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7666A" w14:textId="63637F8F" w:rsidR="00BC320D" w:rsidRPr="009E6433" w:rsidRDefault="00BC320D" w:rsidP="008B7B87">
      <w:pPr>
        <w:spacing w:after="0" w:line="240" w:lineRule="auto"/>
        <w:jc w:val="center"/>
        <w:rPr>
          <w:rFonts w:ascii="Times New Roman" w:hAnsi="Times New Roman" w:cs="Times New Roman"/>
          <w:sz w:val="28"/>
          <w:szCs w:val="28"/>
        </w:rPr>
      </w:pPr>
      <w:bookmarkStart w:id="0" w:name="_Hlk213680353"/>
      <w:bookmarkStart w:id="1" w:name="_GoBack"/>
      <w:bookmarkEnd w:id="1"/>
      <w:r w:rsidRPr="009E6433">
        <w:rPr>
          <w:rFonts w:ascii="Times New Roman" w:hAnsi="Times New Roman" w:cs="Times New Roman"/>
          <w:sz w:val="28"/>
          <w:szCs w:val="28"/>
        </w:rPr>
        <w:t>Евразийский национальный университет им. Л.Н.</w:t>
      </w:r>
      <w:r w:rsidR="002B7BC7">
        <w:rPr>
          <w:rFonts w:ascii="Times New Roman" w:hAnsi="Times New Roman" w:cs="Times New Roman"/>
          <w:sz w:val="28"/>
          <w:szCs w:val="28"/>
        </w:rPr>
        <w:t xml:space="preserve"> </w:t>
      </w:r>
      <w:r w:rsidRPr="009E6433">
        <w:rPr>
          <w:rFonts w:ascii="Times New Roman" w:hAnsi="Times New Roman" w:cs="Times New Roman"/>
          <w:sz w:val="28"/>
          <w:szCs w:val="28"/>
        </w:rPr>
        <w:t>Гумилева</w:t>
      </w:r>
    </w:p>
    <w:p w14:paraId="2E50BBF6" w14:textId="77777777" w:rsidR="00BC320D" w:rsidRPr="009E6433" w:rsidRDefault="00BC320D" w:rsidP="008B7B87">
      <w:pPr>
        <w:spacing w:after="0" w:line="240" w:lineRule="auto"/>
        <w:jc w:val="both"/>
        <w:rPr>
          <w:rFonts w:ascii="Times New Roman" w:hAnsi="Times New Roman" w:cs="Times New Roman"/>
          <w:sz w:val="28"/>
          <w:szCs w:val="28"/>
        </w:rPr>
      </w:pPr>
    </w:p>
    <w:p w14:paraId="6A47A2D5" w14:textId="77777777" w:rsidR="00BC320D" w:rsidRDefault="00BC320D" w:rsidP="008B7B87">
      <w:pPr>
        <w:spacing w:after="0" w:line="240" w:lineRule="auto"/>
        <w:jc w:val="both"/>
        <w:rPr>
          <w:rFonts w:ascii="Times New Roman" w:hAnsi="Times New Roman" w:cs="Times New Roman"/>
          <w:sz w:val="28"/>
          <w:szCs w:val="28"/>
        </w:rPr>
      </w:pPr>
    </w:p>
    <w:p w14:paraId="3CCECFCB" w14:textId="77777777" w:rsidR="003A234B" w:rsidRPr="009E6433" w:rsidRDefault="003A234B" w:rsidP="008B7B87">
      <w:pPr>
        <w:spacing w:after="0" w:line="240" w:lineRule="auto"/>
        <w:jc w:val="both"/>
        <w:rPr>
          <w:rFonts w:ascii="Times New Roman" w:hAnsi="Times New Roman" w:cs="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5019"/>
        <w:gridCol w:w="4625"/>
      </w:tblGrid>
      <w:tr w:rsidR="00BC320D" w:rsidRPr="009E6433" w14:paraId="678C775C" w14:textId="77777777">
        <w:trPr>
          <w:trHeight w:val="310"/>
        </w:trPr>
        <w:tc>
          <w:tcPr>
            <w:tcW w:w="5019" w:type="dxa"/>
          </w:tcPr>
          <w:p w14:paraId="55F59068" w14:textId="6549307F" w:rsidR="00BC320D" w:rsidRPr="009E6433" w:rsidRDefault="00BC320D" w:rsidP="008B7B87">
            <w:pPr>
              <w:spacing w:after="0" w:line="240" w:lineRule="auto"/>
              <w:rPr>
                <w:rFonts w:ascii="Times New Roman" w:hAnsi="Times New Roman" w:cs="Times New Roman"/>
                <w:sz w:val="28"/>
                <w:szCs w:val="28"/>
              </w:rPr>
            </w:pPr>
            <w:r w:rsidRPr="009E6433">
              <w:rPr>
                <w:rFonts w:ascii="Times New Roman" w:hAnsi="Times New Roman" w:cs="Times New Roman"/>
                <w:sz w:val="28"/>
                <w:szCs w:val="28"/>
              </w:rPr>
              <w:t xml:space="preserve">УДК </w:t>
            </w:r>
            <w:r w:rsidR="00CF0B20" w:rsidRPr="00007B90">
              <w:rPr>
                <w:rFonts w:ascii="Times New Roman" w:hAnsi="Times New Roman" w:cs="Times New Roman"/>
                <w:sz w:val="28"/>
                <w:szCs w:val="28"/>
              </w:rPr>
              <w:t>535.8; 538.911; 538.958; 539.122; 539.123; 539.216; 548.33</w:t>
            </w:r>
          </w:p>
        </w:tc>
        <w:tc>
          <w:tcPr>
            <w:tcW w:w="4625" w:type="dxa"/>
          </w:tcPr>
          <w:p w14:paraId="48B1C983"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На правах рукописи</w:t>
            </w:r>
          </w:p>
        </w:tc>
      </w:tr>
    </w:tbl>
    <w:p w14:paraId="12CBFD49" w14:textId="77777777" w:rsidR="00BC320D" w:rsidRPr="009E6433" w:rsidRDefault="00BC320D" w:rsidP="008B7B87">
      <w:pPr>
        <w:spacing w:after="0" w:line="240" w:lineRule="auto"/>
        <w:jc w:val="both"/>
        <w:rPr>
          <w:rFonts w:ascii="Times New Roman" w:hAnsi="Times New Roman" w:cs="Times New Roman"/>
          <w:sz w:val="28"/>
          <w:szCs w:val="28"/>
        </w:rPr>
      </w:pPr>
    </w:p>
    <w:p w14:paraId="36C08C79" w14:textId="77777777" w:rsidR="00BC320D" w:rsidRPr="009E6433" w:rsidRDefault="00BC320D" w:rsidP="008B7B87">
      <w:pPr>
        <w:spacing w:after="0" w:line="240" w:lineRule="auto"/>
        <w:jc w:val="both"/>
        <w:rPr>
          <w:rFonts w:ascii="Times New Roman" w:hAnsi="Times New Roman" w:cs="Times New Roman"/>
          <w:sz w:val="28"/>
          <w:szCs w:val="28"/>
        </w:rPr>
      </w:pPr>
    </w:p>
    <w:p w14:paraId="13D9C538" w14:textId="77777777" w:rsidR="00BC320D" w:rsidRPr="009E6433" w:rsidRDefault="00BC320D" w:rsidP="008B7B87">
      <w:pPr>
        <w:spacing w:after="0" w:line="240" w:lineRule="auto"/>
        <w:jc w:val="both"/>
        <w:rPr>
          <w:rFonts w:ascii="Times New Roman" w:hAnsi="Times New Roman" w:cs="Times New Roman"/>
          <w:sz w:val="28"/>
          <w:szCs w:val="28"/>
        </w:rPr>
      </w:pPr>
    </w:p>
    <w:p w14:paraId="246F9EDB" w14:textId="77777777" w:rsidR="00BC320D" w:rsidRPr="009E6433" w:rsidRDefault="00BC320D" w:rsidP="008B7B87">
      <w:pPr>
        <w:spacing w:after="0" w:line="240" w:lineRule="auto"/>
        <w:jc w:val="both"/>
        <w:rPr>
          <w:rFonts w:ascii="Times New Roman" w:hAnsi="Times New Roman" w:cs="Times New Roman"/>
          <w:sz w:val="28"/>
          <w:szCs w:val="28"/>
        </w:rPr>
      </w:pPr>
    </w:p>
    <w:p w14:paraId="692E0329" w14:textId="3E8D2DF1" w:rsidR="00BC320D" w:rsidRPr="00C016E1" w:rsidRDefault="00406ACE" w:rsidP="008B7B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МАЛИКОВА ЖАДРА БЕЙСЕНГАЛИЕВНА</w:t>
      </w:r>
    </w:p>
    <w:p w14:paraId="253C204D" w14:textId="77777777" w:rsidR="00BC320D" w:rsidRPr="009E6433" w:rsidRDefault="00BC320D" w:rsidP="008B7B87">
      <w:pPr>
        <w:spacing w:after="0" w:line="240" w:lineRule="auto"/>
        <w:jc w:val="both"/>
        <w:rPr>
          <w:rFonts w:ascii="Times New Roman" w:hAnsi="Times New Roman" w:cs="Times New Roman"/>
          <w:b/>
          <w:sz w:val="28"/>
          <w:szCs w:val="28"/>
        </w:rPr>
      </w:pPr>
    </w:p>
    <w:p w14:paraId="0EAFECBD" w14:textId="77777777" w:rsidR="00BC320D" w:rsidRPr="009E6433" w:rsidRDefault="00BC320D" w:rsidP="008B7B87">
      <w:pPr>
        <w:spacing w:after="0" w:line="240" w:lineRule="auto"/>
        <w:jc w:val="both"/>
        <w:rPr>
          <w:rFonts w:ascii="Times New Roman" w:hAnsi="Times New Roman" w:cs="Times New Roman"/>
          <w:b/>
          <w:sz w:val="28"/>
          <w:szCs w:val="28"/>
        </w:rPr>
      </w:pPr>
    </w:p>
    <w:p w14:paraId="0E19BC12" w14:textId="77777777" w:rsidR="00BC320D" w:rsidRPr="009E6433" w:rsidRDefault="00BC320D" w:rsidP="008B7B87">
      <w:pPr>
        <w:spacing w:after="0" w:line="240" w:lineRule="auto"/>
        <w:jc w:val="both"/>
        <w:rPr>
          <w:rFonts w:ascii="Times New Roman" w:hAnsi="Times New Roman" w:cs="Times New Roman"/>
          <w:b/>
          <w:sz w:val="28"/>
          <w:szCs w:val="28"/>
        </w:rPr>
      </w:pPr>
    </w:p>
    <w:p w14:paraId="76541338" w14:textId="09C163A1" w:rsidR="00404F93" w:rsidRDefault="00404F93" w:rsidP="008B7B8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Дефектообразование чистых и активированных кристаллов LiF</w:t>
      </w:r>
      <w:r w:rsidR="00DF63F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вызванное воздействием импульсного пучка электронов и потока ионов</w:t>
      </w:r>
    </w:p>
    <w:p w14:paraId="0F375037" w14:textId="77777777" w:rsidR="00BC320D" w:rsidRDefault="00BC320D" w:rsidP="008B7B87">
      <w:pPr>
        <w:spacing w:after="0" w:line="240" w:lineRule="auto"/>
        <w:jc w:val="both"/>
        <w:rPr>
          <w:rFonts w:ascii="Times New Roman" w:hAnsi="Times New Roman" w:cs="Times New Roman"/>
          <w:sz w:val="28"/>
          <w:szCs w:val="28"/>
        </w:rPr>
      </w:pPr>
    </w:p>
    <w:p w14:paraId="79C6F50E" w14:textId="77777777" w:rsidR="003A234B" w:rsidRPr="00404F93" w:rsidRDefault="003A234B" w:rsidP="008B7B87">
      <w:pPr>
        <w:spacing w:after="0" w:line="240" w:lineRule="auto"/>
        <w:jc w:val="both"/>
        <w:rPr>
          <w:rFonts w:ascii="Times New Roman" w:hAnsi="Times New Roman" w:cs="Times New Roman"/>
          <w:sz w:val="28"/>
          <w:szCs w:val="28"/>
        </w:rPr>
      </w:pPr>
    </w:p>
    <w:p w14:paraId="580CFDDC" w14:textId="77777777" w:rsidR="00BC320D" w:rsidRPr="009E6433" w:rsidRDefault="00BC320D" w:rsidP="008B7B87">
      <w:pPr>
        <w:spacing w:after="0" w:line="240" w:lineRule="auto"/>
        <w:jc w:val="both"/>
        <w:rPr>
          <w:rFonts w:ascii="Times New Roman" w:hAnsi="Times New Roman" w:cs="Times New Roman"/>
          <w:sz w:val="28"/>
          <w:szCs w:val="28"/>
        </w:rPr>
      </w:pPr>
    </w:p>
    <w:p w14:paraId="0573BD63" w14:textId="15BC7451" w:rsidR="00BC320D" w:rsidRPr="009E6433" w:rsidRDefault="0017435A" w:rsidP="008B7B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r w:rsidR="00BC320D" w:rsidRPr="009E6433">
        <w:rPr>
          <w:rFonts w:ascii="Times New Roman" w:hAnsi="Times New Roman" w:cs="Times New Roman"/>
          <w:sz w:val="28"/>
          <w:szCs w:val="28"/>
          <w:lang w:val="en-CA"/>
        </w:rPr>
        <w:t>D</w:t>
      </w:r>
      <w:r w:rsidR="00BC320D" w:rsidRPr="009E6433">
        <w:rPr>
          <w:rFonts w:ascii="Times New Roman" w:hAnsi="Times New Roman" w:cs="Times New Roman"/>
          <w:sz w:val="28"/>
          <w:szCs w:val="28"/>
        </w:rPr>
        <w:t>0</w:t>
      </w:r>
      <w:r>
        <w:rPr>
          <w:rFonts w:ascii="Times New Roman" w:hAnsi="Times New Roman" w:cs="Times New Roman"/>
          <w:sz w:val="28"/>
          <w:szCs w:val="28"/>
        </w:rPr>
        <w:t>5323</w:t>
      </w:r>
      <w:r w:rsidR="00BC320D" w:rsidRPr="009E6433">
        <w:rPr>
          <w:rFonts w:ascii="Times New Roman" w:hAnsi="Times New Roman" w:cs="Times New Roman"/>
          <w:sz w:val="28"/>
          <w:szCs w:val="28"/>
        </w:rPr>
        <w:t xml:space="preserve"> </w:t>
      </w:r>
      <w:r w:rsidR="003A234B">
        <w:rPr>
          <w:rFonts w:ascii="Times New Roman" w:hAnsi="Times New Roman" w:cs="Times New Roman"/>
          <w:sz w:val="28"/>
          <w:szCs w:val="28"/>
        </w:rPr>
        <w:t>‒</w:t>
      </w:r>
      <w:r w:rsidR="00BC320D" w:rsidRPr="009E6433">
        <w:rPr>
          <w:rFonts w:ascii="Times New Roman" w:hAnsi="Times New Roman" w:cs="Times New Roman"/>
          <w:sz w:val="28"/>
          <w:szCs w:val="28"/>
        </w:rPr>
        <w:t xml:space="preserve"> Техническая физика</w:t>
      </w:r>
    </w:p>
    <w:p w14:paraId="443537FC" w14:textId="77777777" w:rsidR="00BC320D" w:rsidRDefault="00BC320D" w:rsidP="008B7B87">
      <w:pPr>
        <w:spacing w:after="0" w:line="240" w:lineRule="auto"/>
        <w:jc w:val="center"/>
        <w:rPr>
          <w:rFonts w:ascii="Times New Roman" w:hAnsi="Times New Roman" w:cs="Times New Roman"/>
          <w:sz w:val="28"/>
          <w:szCs w:val="28"/>
        </w:rPr>
      </w:pPr>
    </w:p>
    <w:p w14:paraId="48B1A127" w14:textId="77777777" w:rsidR="00BC320D" w:rsidRDefault="00BC320D" w:rsidP="008B7B87">
      <w:pPr>
        <w:spacing w:after="0" w:line="240" w:lineRule="auto"/>
        <w:jc w:val="center"/>
        <w:rPr>
          <w:rFonts w:ascii="Times New Roman" w:hAnsi="Times New Roman" w:cs="Times New Roman"/>
          <w:sz w:val="28"/>
          <w:szCs w:val="28"/>
        </w:rPr>
      </w:pPr>
    </w:p>
    <w:p w14:paraId="61803081" w14:textId="77777777" w:rsidR="00BC320D" w:rsidRPr="009E6433" w:rsidRDefault="00BC320D" w:rsidP="008B7B87">
      <w:pPr>
        <w:spacing w:after="0" w:line="240" w:lineRule="auto"/>
        <w:jc w:val="center"/>
        <w:rPr>
          <w:rFonts w:ascii="Times New Roman" w:hAnsi="Times New Roman" w:cs="Times New Roman"/>
          <w:sz w:val="28"/>
          <w:szCs w:val="28"/>
        </w:rPr>
      </w:pPr>
    </w:p>
    <w:p w14:paraId="0DD1AED1" w14:textId="77777777" w:rsidR="00BC320D" w:rsidRPr="009E6433" w:rsidRDefault="00BC320D" w:rsidP="008B7B87">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Диссертация на соискание степени</w:t>
      </w:r>
    </w:p>
    <w:p w14:paraId="402C3542" w14:textId="77777777" w:rsidR="00BC320D" w:rsidRPr="009E6433" w:rsidRDefault="00BC320D" w:rsidP="008B7B87">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доктора философии (PhD)</w:t>
      </w:r>
    </w:p>
    <w:p w14:paraId="7B03FAB1" w14:textId="77777777" w:rsidR="00BC320D" w:rsidRPr="009E6433" w:rsidRDefault="00BC320D" w:rsidP="008B7B87">
      <w:pPr>
        <w:spacing w:after="0" w:line="240" w:lineRule="auto"/>
        <w:jc w:val="both"/>
        <w:rPr>
          <w:rFonts w:ascii="Times New Roman" w:hAnsi="Times New Roman" w:cs="Times New Roman"/>
          <w:sz w:val="28"/>
          <w:szCs w:val="28"/>
        </w:rPr>
      </w:pPr>
    </w:p>
    <w:p w14:paraId="62B550B5" w14:textId="77777777" w:rsidR="00BC320D" w:rsidRPr="009E6433" w:rsidRDefault="00BC320D" w:rsidP="008B7B87">
      <w:pPr>
        <w:spacing w:after="0" w:line="240" w:lineRule="auto"/>
        <w:jc w:val="both"/>
        <w:rPr>
          <w:rFonts w:ascii="Times New Roman" w:hAnsi="Times New Roman" w:cs="Times New Roman"/>
          <w:sz w:val="28"/>
          <w:szCs w:val="28"/>
        </w:rPr>
      </w:pPr>
    </w:p>
    <w:p w14:paraId="60E62C0F" w14:textId="77777777" w:rsidR="00BC320D" w:rsidRPr="009E6433" w:rsidRDefault="00BC320D" w:rsidP="008B7B87">
      <w:pPr>
        <w:spacing w:after="0" w:line="240" w:lineRule="auto"/>
        <w:jc w:val="both"/>
        <w:rPr>
          <w:rFonts w:ascii="Times New Roman" w:hAnsi="Times New Roman" w:cs="Times New Roman"/>
          <w:sz w:val="28"/>
          <w:szCs w:val="28"/>
        </w:rPr>
      </w:pPr>
    </w:p>
    <w:p w14:paraId="79352266" w14:textId="77777777" w:rsidR="00BC320D" w:rsidRPr="009E6433" w:rsidRDefault="00BC320D" w:rsidP="008B7B87">
      <w:pPr>
        <w:spacing w:after="0" w:line="240" w:lineRule="auto"/>
        <w:jc w:val="both"/>
        <w:rPr>
          <w:rFonts w:ascii="Times New Roman" w:hAnsi="Times New Roman" w:cs="Times New Roman"/>
          <w:sz w:val="28"/>
          <w:szCs w:val="28"/>
        </w:rPr>
      </w:pPr>
    </w:p>
    <w:p w14:paraId="067592ED" w14:textId="77777777" w:rsidR="00BC320D" w:rsidRPr="009E6433" w:rsidRDefault="00BC320D" w:rsidP="008B7B87">
      <w:pPr>
        <w:spacing w:after="0" w:line="240" w:lineRule="auto"/>
        <w:jc w:val="both"/>
        <w:rPr>
          <w:rFonts w:ascii="Times New Roman" w:hAnsi="Times New Roman" w:cs="Times New Roman"/>
          <w:sz w:val="28"/>
          <w:szCs w:val="28"/>
        </w:rPr>
      </w:pPr>
    </w:p>
    <w:p w14:paraId="679248EA"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Научные консультанты</w:t>
      </w:r>
    </w:p>
    <w:p w14:paraId="72042966"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доктор физико-математических наук,</w:t>
      </w:r>
    </w:p>
    <w:p w14:paraId="24B51994"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 xml:space="preserve">профессор </w:t>
      </w:r>
    </w:p>
    <w:p w14:paraId="52A30F6B"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 xml:space="preserve">А.Т. Акилбеков </w:t>
      </w:r>
    </w:p>
    <w:p w14:paraId="54934EBE" w14:textId="77777777" w:rsidR="00BC320D" w:rsidRPr="00627810" w:rsidRDefault="00BC320D" w:rsidP="008B7B87">
      <w:pPr>
        <w:spacing w:after="0" w:line="240" w:lineRule="auto"/>
        <w:jc w:val="right"/>
        <w:rPr>
          <w:rFonts w:ascii="Times New Roman" w:hAnsi="Times New Roman" w:cs="Times New Roman"/>
          <w:sz w:val="16"/>
          <w:szCs w:val="16"/>
        </w:rPr>
      </w:pPr>
    </w:p>
    <w:p w14:paraId="3240A4D1" w14:textId="77777777" w:rsidR="00BC320D" w:rsidRPr="009E6433" w:rsidRDefault="00BC320D" w:rsidP="008B7B87">
      <w:pPr>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доктор физико-математических наук,</w:t>
      </w:r>
    </w:p>
    <w:p w14:paraId="124CF54D" w14:textId="5BA32D60" w:rsidR="00BC320D" w:rsidRPr="009E6433" w:rsidRDefault="003A234B" w:rsidP="008B7B8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w:t>
      </w:r>
      <w:r w:rsidR="00404F93">
        <w:rPr>
          <w:rFonts w:ascii="Times New Roman" w:hAnsi="Times New Roman" w:cs="Times New Roman"/>
          <w:sz w:val="28"/>
          <w:szCs w:val="28"/>
        </w:rPr>
        <w:t>И. Попов</w:t>
      </w:r>
      <w:r w:rsidR="00BC320D" w:rsidRPr="009E6433">
        <w:rPr>
          <w:rFonts w:ascii="Times New Roman" w:hAnsi="Times New Roman" w:cs="Times New Roman"/>
          <w:sz w:val="28"/>
          <w:szCs w:val="28"/>
        </w:rPr>
        <w:t xml:space="preserve"> </w:t>
      </w:r>
    </w:p>
    <w:p w14:paraId="2D6B450B" w14:textId="77777777" w:rsidR="00BC320D" w:rsidRPr="009E6433" w:rsidRDefault="00BC320D" w:rsidP="008B7B87">
      <w:pPr>
        <w:spacing w:after="0" w:line="240" w:lineRule="auto"/>
        <w:jc w:val="both"/>
        <w:rPr>
          <w:rFonts w:ascii="Times New Roman" w:hAnsi="Times New Roman" w:cs="Times New Roman"/>
          <w:sz w:val="28"/>
          <w:szCs w:val="28"/>
        </w:rPr>
      </w:pPr>
    </w:p>
    <w:p w14:paraId="07448813" w14:textId="77777777" w:rsidR="00BC320D" w:rsidRPr="009E6433" w:rsidRDefault="00BC320D" w:rsidP="008B7B87">
      <w:pPr>
        <w:spacing w:after="0" w:line="240" w:lineRule="auto"/>
        <w:jc w:val="both"/>
        <w:rPr>
          <w:rFonts w:ascii="Times New Roman" w:hAnsi="Times New Roman" w:cs="Times New Roman"/>
          <w:sz w:val="28"/>
          <w:szCs w:val="28"/>
        </w:rPr>
      </w:pPr>
    </w:p>
    <w:p w14:paraId="6B24E28B" w14:textId="77777777" w:rsidR="00BC320D" w:rsidRDefault="00BC320D" w:rsidP="008B7B87">
      <w:pPr>
        <w:spacing w:after="0" w:line="240" w:lineRule="auto"/>
        <w:jc w:val="both"/>
        <w:rPr>
          <w:rFonts w:ascii="Times New Roman" w:hAnsi="Times New Roman" w:cs="Times New Roman"/>
          <w:sz w:val="28"/>
          <w:szCs w:val="28"/>
        </w:rPr>
      </w:pPr>
    </w:p>
    <w:p w14:paraId="0113DDB2" w14:textId="77777777" w:rsidR="00BC320D" w:rsidRDefault="00BC320D" w:rsidP="008B7B87">
      <w:pPr>
        <w:spacing w:after="0" w:line="240" w:lineRule="auto"/>
        <w:jc w:val="both"/>
        <w:rPr>
          <w:rFonts w:ascii="Times New Roman" w:hAnsi="Times New Roman" w:cs="Times New Roman"/>
          <w:sz w:val="28"/>
          <w:szCs w:val="28"/>
        </w:rPr>
      </w:pPr>
    </w:p>
    <w:p w14:paraId="22EAAA9C" w14:textId="77777777" w:rsidR="00BC320D" w:rsidRDefault="00BC320D" w:rsidP="008B7B87">
      <w:pPr>
        <w:spacing w:after="0" w:line="240" w:lineRule="auto"/>
        <w:jc w:val="both"/>
        <w:rPr>
          <w:rFonts w:ascii="Times New Roman" w:hAnsi="Times New Roman" w:cs="Times New Roman"/>
          <w:sz w:val="28"/>
          <w:szCs w:val="28"/>
        </w:rPr>
      </w:pPr>
    </w:p>
    <w:p w14:paraId="5A6DA144" w14:textId="77777777" w:rsidR="00B23F0B" w:rsidRDefault="00B23F0B" w:rsidP="008B7B87">
      <w:pPr>
        <w:spacing w:after="0" w:line="240" w:lineRule="auto"/>
        <w:jc w:val="both"/>
        <w:rPr>
          <w:rFonts w:ascii="Times New Roman" w:hAnsi="Times New Roman" w:cs="Times New Roman"/>
          <w:sz w:val="28"/>
          <w:szCs w:val="28"/>
        </w:rPr>
      </w:pPr>
    </w:p>
    <w:p w14:paraId="1F9FE729" w14:textId="77777777" w:rsidR="00BC320D" w:rsidRPr="009E6433" w:rsidRDefault="00BC320D" w:rsidP="008B7B87">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Республика Казахстан</w:t>
      </w:r>
    </w:p>
    <w:p w14:paraId="5473C41E" w14:textId="1FED53A1" w:rsidR="00BC320D" w:rsidRDefault="00BC320D" w:rsidP="008B7B8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Астана</w:t>
      </w:r>
      <w:r w:rsidRPr="009E6433">
        <w:rPr>
          <w:rFonts w:ascii="Times New Roman" w:hAnsi="Times New Roman" w:cs="Times New Roman"/>
          <w:sz w:val="28"/>
          <w:szCs w:val="28"/>
        </w:rPr>
        <w:t>, 202</w:t>
      </w:r>
      <w:r w:rsidR="00762F11">
        <w:rPr>
          <w:rFonts w:ascii="Times New Roman" w:hAnsi="Times New Roman" w:cs="Times New Roman"/>
          <w:sz w:val="28"/>
          <w:szCs w:val="28"/>
          <w:lang w:val="kk-KZ"/>
        </w:rPr>
        <w:t>6</w:t>
      </w:r>
      <w:r w:rsidRPr="009E6433">
        <w:rPr>
          <w:rFonts w:ascii="Times New Roman" w:hAnsi="Times New Roman" w:cs="Times New Roman"/>
          <w:b/>
          <w:sz w:val="28"/>
          <w:szCs w:val="28"/>
        </w:rPr>
        <w:br w:type="page"/>
      </w:r>
    </w:p>
    <w:p w14:paraId="7837A3E3" w14:textId="77777777" w:rsidR="00BC320D" w:rsidRDefault="00BC320D" w:rsidP="008B7B87">
      <w:pPr>
        <w:spacing w:after="0" w:line="240" w:lineRule="auto"/>
        <w:jc w:val="center"/>
        <w:rPr>
          <w:rFonts w:ascii="Times New Roman" w:hAnsi="Times New Roman" w:cs="Times New Roman"/>
          <w:b/>
          <w:sz w:val="28"/>
          <w:szCs w:val="28"/>
        </w:rPr>
      </w:pPr>
      <w:r w:rsidRPr="009E6433">
        <w:rPr>
          <w:rFonts w:ascii="Times New Roman" w:hAnsi="Times New Roman" w:cs="Times New Roman"/>
          <w:b/>
          <w:sz w:val="28"/>
          <w:szCs w:val="28"/>
        </w:rPr>
        <w:lastRenderedPageBreak/>
        <w:t>СОДЕРЖАНИЕ</w:t>
      </w:r>
    </w:p>
    <w:p w14:paraId="4EBA306D" w14:textId="77777777" w:rsidR="00234B66" w:rsidRPr="00234B66" w:rsidRDefault="00234B66" w:rsidP="008B7B87">
      <w:pPr>
        <w:spacing w:after="0" w:line="240" w:lineRule="auto"/>
        <w:jc w:val="right"/>
        <w:rPr>
          <w:rFonts w:ascii="Times New Roman" w:hAnsi="Times New Roman" w:cs="Times New Roman"/>
          <w:b/>
          <w:sz w:val="28"/>
          <w:szCs w:val="28"/>
        </w:rPr>
      </w:pPr>
    </w:p>
    <w:tbl>
      <w:tblPr>
        <w:tblW w:w="9687" w:type="dxa"/>
        <w:tblInd w:w="136" w:type="dxa"/>
        <w:tblLayout w:type="fixed"/>
        <w:tblLook w:val="0000" w:firstRow="0" w:lastRow="0" w:firstColumn="0" w:lastColumn="0" w:noHBand="0" w:noVBand="0"/>
      </w:tblPr>
      <w:tblGrid>
        <w:gridCol w:w="770"/>
        <w:gridCol w:w="8231"/>
        <w:gridCol w:w="686"/>
      </w:tblGrid>
      <w:tr w:rsidR="00234B66" w14:paraId="2833112D" w14:textId="77777777" w:rsidTr="009B3689">
        <w:tc>
          <w:tcPr>
            <w:tcW w:w="770" w:type="dxa"/>
          </w:tcPr>
          <w:p w14:paraId="47CC7D17"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0AE7C9BA" w14:textId="228727C4" w:rsidR="00234B66" w:rsidRDefault="00234B66" w:rsidP="008B7B87">
            <w:pPr>
              <w:tabs>
                <w:tab w:val="left" w:pos="567"/>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ОБОЗНАЧЕНИЯ И СОКРАЩЕНИЯ</w:t>
            </w:r>
            <w:r>
              <w:rPr>
                <w:rFonts w:ascii="Times New Roman" w:eastAsia="Times New Roman" w:hAnsi="Times New Roman" w:cs="Times New Roman"/>
                <w:sz w:val="28"/>
                <w:szCs w:val="28"/>
              </w:rPr>
              <w:t>……</w:t>
            </w:r>
            <w:r w:rsidR="00DA711A">
              <w:rPr>
                <w:rFonts w:ascii="Times New Roman" w:eastAsia="Times New Roman" w:hAnsi="Times New Roman" w:cs="Times New Roman"/>
                <w:sz w:val="28"/>
                <w:szCs w:val="28"/>
              </w:rPr>
              <w:t>……</w:t>
            </w:r>
            <w:r w:rsidR="00657B2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w:t>
            </w:r>
          </w:p>
        </w:tc>
        <w:tc>
          <w:tcPr>
            <w:tcW w:w="686" w:type="dxa"/>
          </w:tcPr>
          <w:p w14:paraId="7932AD66" w14:textId="20CB04A7" w:rsidR="00234B66" w:rsidRDefault="00BA2FE4" w:rsidP="008B7B87">
            <w:pPr>
              <w:tabs>
                <w:tab w:val="left" w:pos="567"/>
              </w:tabs>
              <w:spacing w:after="0" w:line="240" w:lineRule="auto"/>
              <w:rPr>
                <w:rFonts w:ascii="Times New Roman" w:eastAsia="Times New Roman" w:hAnsi="Times New Roman" w:cs="Times New Roman"/>
                <w:sz w:val="28"/>
                <w:szCs w:val="28"/>
                <w:highlight w:val="yellow"/>
              </w:rPr>
            </w:pPr>
            <w:r w:rsidRPr="00BA2FE4">
              <w:rPr>
                <w:rFonts w:ascii="Times New Roman" w:eastAsia="Times New Roman" w:hAnsi="Times New Roman" w:cs="Times New Roman"/>
                <w:sz w:val="28"/>
                <w:szCs w:val="28"/>
              </w:rPr>
              <w:t>4</w:t>
            </w:r>
          </w:p>
        </w:tc>
      </w:tr>
      <w:tr w:rsidR="00234B66" w14:paraId="3A2854A7" w14:textId="77777777" w:rsidTr="009B3689">
        <w:tc>
          <w:tcPr>
            <w:tcW w:w="770" w:type="dxa"/>
          </w:tcPr>
          <w:p w14:paraId="4A26AD36"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48CFBD7E" w14:textId="360D3D15" w:rsidR="00234B66" w:rsidRDefault="00234B66" w:rsidP="008B7B87">
            <w:pPr>
              <w:tabs>
                <w:tab w:val="left" w:pos="567"/>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ВВЕДЕНИЕ</w:t>
            </w:r>
            <w:r>
              <w:rPr>
                <w:rFonts w:ascii="Times New Roman" w:eastAsia="Times New Roman" w:hAnsi="Times New Roman" w:cs="Times New Roman"/>
                <w:sz w:val="28"/>
                <w:szCs w:val="28"/>
              </w:rPr>
              <w:t>………………………………………</w:t>
            </w:r>
            <w:r w:rsidR="00657B2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w:t>
            </w:r>
          </w:p>
        </w:tc>
        <w:tc>
          <w:tcPr>
            <w:tcW w:w="686" w:type="dxa"/>
          </w:tcPr>
          <w:p w14:paraId="64A5728C" w14:textId="4E17CED5" w:rsidR="00234B66" w:rsidRPr="00F94FE4" w:rsidRDefault="00BA2FE4" w:rsidP="008B7B87">
            <w:pPr>
              <w:tabs>
                <w:tab w:val="left" w:pos="567"/>
              </w:tabs>
              <w:spacing w:after="0" w:line="240" w:lineRule="auto"/>
              <w:rPr>
                <w:rFonts w:ascii="Times New Roman" w:eastAsia="Times New Roman" w:hAnsi="Times New Roman" w:cs="Times New Roman"/>
                <w:sz w:val="28"/>
                <w:szCs w:val="28"/>
              </w:rPr>
            </w:pPr>
            <w:r w:rsidRPr="00F94FE4">
              <w:rPr>
                <w:rFonts w:ascii="Times New Roman" w:eastAsia="Times New Roman" w:hAnsi="Times New Roman" w:cs="Times New Roman"/>
                <w:sz w:val="28"/>
                <w:szCs w:val="28"/>
              </w:rPr>
              <w:t>5</w:t>
            </w:r>
          </w:p>
        </w:tc>
      </w:tr>
      <w:tr w:rsidR="00657B2F" w14:paraId="5A6002F3" w14:textId="0895891A" w:rsidTr="009B3689">
        <w:trPr>
          <w:trHeight w:val="689"/>
        </w:trPr>
        <w:tc>
          <w:tcPr>
            <w:tcW w:w="770" w:type="dxa"/>
          </w:tcPr>
          <w:p w14:paraId="384464CF" w14:textId="77777777" w:rsidR="00657B2F" w:rsidRDefault="00657B2F" w:rsidP="008B7B87">
            <w:pPr>
              <w:tabs>
                <w:tab w:val="left" w:pos="567"/>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8231" w:type="dxa"/>
          </w:tcPr>
          <w:p w14:paraId="41D31882" w14:textId="1D495D25" w:rsidR="00657B2F" w:rsidRPr="00657B2F" w:rsidRDefault="00657B2F" w:rsidP="008B7B87">
            <w:pPr>
              <w:tabs>
                <w:tab w:val="left" w:pos="567"/>
              </w:tabs>
              <w:spacing w:after="0" w:line="240" w:lineRule="auto"/>
              <w:jc w:val="both"/>
              <w:rPr>
                <w:rFonts w:ascii="Times New Roman" w:eastAsia="Times New Roman" w:hAnsi="Times New Roman" w:cs="Times New Roman"/>
                <w:sz w:val="28"/>
                <w:szCs w:val="28"/>
                <w:lang w:val="kk-KZ"/>
              </w:rPr>
            </w:pPr>
            <w:bookmarkStart w:id="2" w:name="bookmark=id.30j0zll" w:colFirst="0" w:colLast="0"/>
            <w:bookmarkStart w:id="3" w:name="bookmark=id.gjdgxs" w:colFirst="0" w:colLast="0"/>
            <w:bookmarkEnd w:id="2"/>
            <w:bookmarkEnd w:id="3"/>
            <w:r>
              <w:rPr>
                <w:rFonts w:ascii="Times New Roman" w:eastAsia="Times New Roman" w:hAnsi="Times New Roman" w:cs="Times New Roman"/>
                <w:b/>
                <w:sz w:val="28"/>
                <w:szCs w:val="28"/>
              </w:rPr>
              <w:t>СОВРЕМЕННОЕ СОСТОЯНИЕ ИССЛЕДОВАНИЙ РАДИАЦИОННЫХ ДЕФЕКТОВ В КРИСТАЛЛАХ LIF</w:t>
            </w:r>
            <w:r>
              <w:rPr>
                <w:rFonts w:ascii="Times New Roman" w:eastAsia="Times New Roman" w:hAnsi="Times New Roman" w:cs="Times New Roman"/>
                <w:sz w:val="28"/>
                <w:szCs w:val="28"/>
                <w:lang w:val="kk-KZ"/>
              </w:rPr>
              <w:t>.............</w:t>
            </w:r>
          </w:p>
        </w:tc>
        <w:tc>
          <w:tcPr>
            <w:tcW w:w="686" w:type="dxa"/>
          </w:tcPr>
          <w:p w14:paraId="2A92347C" w14:textId="77777777" w:rsidR="00657B2F" w:rsidRDefault="00657B2F" w:rsidP="008B7B87">
            <w:pPr>
              <w:tabs>
                <w:tab w:val="left" w:pos="567"/>
              </w:tabs>
              <w:spacing w:after="0" w:line="240" w:lineRule="auto"/>
              <w:rPr>
                <w:rFonts w:ascii="Times New Roman" w:eastAsia="Times New Roman" w:hAnsi="Times New Roman" w:cs="Times New Roman"/>
                <w:sz w:val="28"/>
                <w:szCs w:val="28"/>
              </w:rPr>
            </w:pPr>
          </w:p>
          <w:p w14:paraId="6BB95F31" w14:textId="45F44912" w:rsidR="00B23F0B" w:rsidRPr="00F94FE4" w:rsidRDefault="00B23F0B"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234B66" w14:paraId="51CF3DC3" w14:textId="77777777" w:rsidTr="009B3689">
        <w:tc>
          <w:tcPr>
            <w:tcW w:w="770" w:type="dxa"/>
          </w:tcPr>
          <w:p w14:paraId="305E084F"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231" w:type="dxa"/>
          </w:tcPr>
          <w:p w14:paraId="227184FC" w14:textId="186CB430" w:rsidR="00234B66" w:rsidRDefault="00234B66" w:rsidP="008B7B87">
            <w:pPr>
              <w:spacing w:after="0" w:line="240" w:lineRule="auto"/>
              <w:jc w:val="both"/>
            </w:pPr>
            <w:r>
              <w:rPr>
                <w:rFonts w:ascii="Times New Roman" w:eastAsia="Times New Roman" w:hAnsi="Times New Roman" w:cs="Times New Roman"/>
                <w:color w:val="000000"/>
                <w:sz w:val="28"/>
                <w:szCs w:val="28"/>
              </w:rPr>
              <w:t>Кристаллическая структура и физические свойства кристалла</w:t>
            </w:r>
            <w:r>
              <w:t xml:space="preserve"> </w:t>
            </w:r>
            <w:r>
              <w:rPr>
                <w:rFonts w:ascii="Times New Roman" w:eastAsia="Times New Roman" w:hAnsi="Times New Roman" w:cs="Times New Roman"/>
                <w:sz w:val="28"/>
                <w:szCs w:val="28"/>
              </w:rPr>
              <w:t>LiF</w:t>
            </w:r>
            <w:r w:rsidR="00761AFD">
              <w:rPr>
                <w:rFonts w:ascii="Times New Roman" w:eastAsia="Times New Roman" w:hAnsi="Times New Roman" w:cs="Times New Roman"/>
                <w:sz w:val="28"/>
                <w:szCs w:val="28"/>
                <w:lang w:val="kk-KZ"/>
              </w:rPr>
              <w:t>....</w:t>
            </w:r>
            <w:r w:rsidR="00657B2F">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p>
        </w:tc>
        <w:tc>
          <w:tcPr>
            <w:tcW w:w="686" w:type="dxa"/>
          </w:tcPr>
          <w:p w14:paraId="1E4A7C60" w14:textId="77777777" w:rsidR="00B23F0B" w:rsidRDefault="00B23F0B" w:rsidP="008B7B87">
            <w:pPr>
              <w:tabs>
                <w:tab w:val="left" w:pos="567"/>
              </w:tabs>
              <w:spacing w:after="0" w:line="240" w:lineRule="auto"/>
              <w:rPr>
                <w:rFonts w:ascii="Times New Roman" w:eastAsia="Times New Roman" w:hAnsi="Times New Roman" w:cs="Times New Roman"/>
                <w:sz w:val="28"/>
                <w:szCs w:val="28"/>
              </w:rPr>
            </w:pPr>
          </w:p>
          <w:p w14:paraId="7807798E" w14:textId="619E2F14" w:rsidR="00234B66" w:rsidRPr="00F94FE4" w:rsidRDefault="00F94FE4" w:rsidP="008B7B87">
            <w:pPr>
              <w:tabs>
                <w:tab w:val="left" w:pos="567"/>
              </w:tabs>
              <w:spacing w:after="0" w:line="240" w:lineRule="auto"/>
              <w:rPr>
                <w:rFonts w:ascii="Times New Roman" w:eastAsia="Times New Roman" w:hAnsi="Times New Roman" w:cs="Times New Roman"/>
                <w:sz w:val="28"/>
                <w:szCs w:val="28"/>
              </w:rPr>
            </w:pPr>
            <w:r w:rsidRPr="00F94FE4">
              <w:rPr>
                <w:rFonts w:ascii="Times New Roman" w:eastAsia="Times New Roman" w:hAnsi="Times New Roman" w:cs="Times New Roman"/>
                <w:sz w:val="28"/>
                <w:szCs w:val="28"/>
              </w:rPr>
              <w:t>10</w:t>
            </w:r>
          </w:p>
        </w:tc>
      </w:tr>
      <w:tr w:rsidR="00234B66" w14:paraId="1065257D" w14:textId="77777777" w:rsidTr="009B3689">
        <w:tc>
          <w:tcPr>
            <w:tcW w:w="770" w:type="dxa"/>
          </w:tcPr>
          <w:p w14:paraId="16814160"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231" w:type="dxa"/>
          </w:tcPr>
          <w:p w14:paraId="77B5CA0D" w14:textId="2BDB91C1" w:rsidR="00234B66" w:rsidRDefault="00234B66" w:rsidP="008B7B87">
            <w:pPr>
              <w:tabs>
                <w:tab w:val="left" w:pos="567"/>
              </w:tabs>
              <w:spacing w:after="0" w:line="240" w:lineRule="auto"/>
              <w:jc w:val="both"/>
              <w:rPr>
                <w:rFonts w:ascii="Times New Roman" w:eastAsia="Times New Roman" w:hAnsi="Times New Roman" w:cs="Times New Roman"/>
                <w:sz w:val="28"/>
                <w:szCs w:val="28"/>
              </w:rPr>
            </w:pPr>
            <w:bookmarkStart w:id="4" w:name="_heading=h.1fob9te" w:colFirst="0" w:colLast="0"/>
            <w:bookmarkEnd w:id="4"/>
            <w:r>
              <w:rPr>
                <w:rFonts w:ascii="Times New Roman" w:eastAsia="Times New Roman" w:hAnsi="Times New Roman" w:cs="Times New Roman"/>
                <w:sz w:val="28"/>
                <w:szCs w:val="28"/>
              </w:rPr>
              <w:t>Особенности создания радиационных дефектов в кристаллах LiF при ионном облучении</w:t>
            </w:r>
            <w:r w:rsidR="00761AFD">
              <w:rPr>
                <w:rFonts w:ascii="Times New Roman" w:eastAsia="Times New Roman" w:hAnsi="Times New Roman" w:cs="Times New Roman"/>
                <w:sz w:val="28"/>
                <w:szCs w:val="28"/>
                <w:lang w:val="kk-KZ"/>
              </w:rPr>
              <w:t>...........................</w:t>
            </w:r>
            <w:r w:rsidR="00EC0562">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p>
        </w:tc>
        <w:tc>
          <w:tcPr>
            <w:tcW w:w="686" w:type="dxa"/>
          </w:tcPr>
          <w:p w14:paraId="47A41114" w14:textId="77777777" w:rsidR="00B23F0B" w:rsidRDefault="00B23F0B" w:rsidP="008B7B87">
            <w:pPr>
              <w:tabs>
                <w:tab w:val="left" w:pos="567"/>
              </w:tabs>
              <w:spacing w:after="0" w:line="240" w:lineRule="auto"/>
              <w:rPr>
                <w:rFonts w:ascii="Times New Roman" w:eastAsia="Times New Roman" w:hAnsi="Times New Roman" w:cs="Times New Roman"/>
                <w:sz w:val="28"/>
                <w:szCs w:val="28"/>
              </w:rPr>
            </w:pPr>
          </w:p>
          <w:p w14:paraId="14154E2F" w14:textId="5C32557D" w:rsidR="00234B66" w:rsidRPr="003A7919" w:rsidRDefault="00983951" w:rsidP="008B7B87">
            <w:pPr>
              <w:tabs>
                <w:tab w:val="left" w:pos="567"/>
              </w:tabs>
              <w:spacing w:after="0" w:line="240" w:lineRule="auto"/>
              <w:rPr>
                <w:rFonts w:ascii="Times New Roman" w:eastAsia="Times New Roman" w:hAnsi="Times New Roman" w:cs="Times New Roman"/>
                <w:sz w:val="28"/>
                <w:szCs w:val="28"/>
              </w:rPr>
            </w:pPr>
            <w:r w:rsidRPr="003A7919">
              <w:rPr>
                <w:rFonts w:ascii="Times New Roman" w:eastAsia="Times New Roman" w:hAnsi="Times New Roman" w:cs="Times New Roman"/>
                <w:sz w:val="28"/>
                <w:szCs w:val="28"/>
              </w:rPr>
              <w:t>13</w:t>
            </w:r>
          </w:p>
        </w:tc>
      </w:tr>
      <w:tr w:rsidR="00234B66" w14:paraId="183CF235" w14:textId="77777777" w:rsidTr="009B3689">
        <w:tc>
          <w:tcPr>
            <w:tcW w:w="770" w:type="dxa"/>
          </w:tcPr>
          <w:p w14:paraId="135BD9AB"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231" w:type="dxa"/>
          </w:tcPr>
          <w:p w14:paraId="45BA43DF" w14:textId="45958776" w:rsidR="00234B66" w:rsidRDefault="00234B66" w:rsidP="008B7B87">
            <w:pPr>
              <w:tabs>
                <w:tab w:val="left" w:pos="567"/>
              </w:tabs>
              <w:spacing w:after="0" w:line="240" w:lineRule="auto"/>
              <w:jc w:val="both"/>
              <w:rPr>
                <w:rFonts w:ascii="Times New Roman" w:eastAsia="Times New Roman" w:hAnsi="Times New Roman" w:cs="Times New Roman"/>
                <w:sz w:val="28"/>
                <w:szCs w:val="28"/>
              </w:rPr>
            </w:pPr>
            <w:bookmarkStart w:id="5" w:name="_heading=h.3znysh7" w:colFirst="0" w:colLast="0"/>
            <w:bookmarkEnd w:id="5"/>
            <w:r>
              <w:rPr>
                <w:rFonts w:ascii="Times New Roman" w:eastAsia="Times New Roman" w:hAnsi="Times New Roman" w:cs="Times New Roman"/>
                <w:sz w:val="28"/>
                <w:szCs w:val="28"/>
              </w:rPr>
              <w:t>Радиационные эффекты при нейтронном облучении</w:t>
            </w:r>
            <w:r w:rsidR="00761AFD">
              <w:rPr>
                <w:rFonts w:ascii="Times New Roman" w:eastAsia="Times New Roman" w:hAnsi="Times New Roman" w:cs="Times New Roman"/>
                <w:sz w:val="28"/>
                <w:szCs w:val="28"/>
                <w:lang w:val="kk-KZ"/>
              </w:rPr>
              <w:t>.........................</w:t>
            </w:r>
          </w:p>
        </w:tc>
        <w:tc>
          <w:tcPr>
            <w:tcW w:w="686" w:type="dxa"/>
          </w:tcPr>
          <w:p w14:paraId="15CA982F" w14:textId="3BB719C2" w:rsidR="00234B66" w:rsidRPr="003A7919" w:rsidRDefault="00B23F0B"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234B66" w14:paraId="40FE6748" w14:textId="77777777" w:rsidTr="009B3689">
        <w:tc>
          <w:tcPr>
            <w:tcW w:w="770" w:type="dxa"/>
          </w:tcPr>
          <w:p w14:paraId="75249864"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8231" w:type="dxa"/>
          </w:tcPr>
          <w:p w14:paraId="17F73CED" w14:textId="52ECBF5E" w:rsidR="00234B66" w:rsidRPr="00761AFD" w:rsidRDefault="00234B66" w:rsidP="008B7B8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Центры окраски в </w:t>
            </w:r>
            <w:r>
              <w:rPr>
                <w:rFonts w:ascii="Times New Roman" w:eastAsia="Times New Roman" w:hAnsi="Times New Roman" w:cs="Times New Roman"/>
                <w:color w:val="000000"/>
                <w:sz w:val="28"/>
                <w:szCs w:val="28"/>
              </w:rPr>
              <w:t>кристаллах</w:t>
            </w:r>
            <w:r>
              <w:t xml:space="preserve"> </w:t>
            </w:r>
            <w:r>
              <w:rPr>
                <w:rFonts w:ascii="Times New Roman" w:eastAsia="Times New Roman" w:hAnsi="Times New Roman" w:cs="Times New Roman"/>
                <w:sz w:val="28"/>
                <w:szCs w:val="28"/>
              </w:rPr>
              <w:t>LiF</w:t>
            </w:r>
            <w:r w:rsidR="00761AFD">
              <w:rPr>
                <w:rFonts w:ascii="Times New Roman" w:eastAsia="Times New Roman" w:hAnsi="Times New Roman" w:cs="Times New Roman"/>
                <w:sz w:val="28"/>
                <w:szCs w:val="28"/>
                <w:lang w:val="kk-KZ"/>
              </w:rPr>
              <w:t>..................</w:t>
            </w:r>
            <w:r w:rsidR="00EC0562">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p>
        </w:tc>
        <w:tc>
          <w:tcPr>
            <w:tcW w:w="686" w:type="dxa"/>
          </w:tcPr>
          <w:p w14:paraId="02E908AC" w14:textId="6A9EA611" w:rsidR="00234B66" w:rsidRDefault="00983951" w:rsidP="00B23F0B">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B23F0B">
              <w:rPr>
                <w:rFonts w:ascii="Times New Roman" w:eastAsia="Times New Roman" w:hAnsi="Times New Roman" w:cs="Times New Roman"/>
                <w:sz w:val="28"/>
                <w:szCs w:val="28"/>
              </w:rPr>
              <w:t>1</w:t>
            </w:r>
          </w:p>
        </w:tc>
      </w:tr>
      <w:tr w:rsidR="00234B66" w14:paraId="683BDA09" w14:textId="77777777" w:rsidTr="009B3689">
        <w:tc>
          <w:tcPr>
            <w:tcW w:w="770" w:type="dxa"/>
          </w:tcPr>
          <w:p w14:paraId="7ACD02DB"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231" w:type="dxa"/>
          </w:tcPr>
          <w:p w14:paraId="25F38A44" w14:textId="1B55FD76" w:rsidR="00234B66" w:rsidRPr="00761AFD" w:rsidRDefault="00234B66" w:rsidP="008B7B8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Люминесцентные свойства </w:t>
            </w:r>
            <w:r>
              <w:rPr>
                <w:rFonts w:ascii="Times New Roman" w:eastAsia="Times New Roman" w:hAnsi="Times New Roman" w:cs="Times New Roman"/>
                <w:color w:val="000000"/>
                <w:sz w:val="28"/>
                <w:szCs w:val="28"/>
              </w:rPr>
              <w:t>кристаллов</w:t>
            </w:r>
            <w:r>
              <w:t xml:space="preserve"> </w:t>
            </w:r>
            <w:r>
              <w:rPr>
                <w:rFonts w:ascii="Times New Roman" w:eastAsia="Times New Roman" w:hAnsi="Times New Roman" w:cs="Times New Roman"/>
                <w:sz w:val="28"/>
                <w:szCs w:val="28"/>
              </w:rPr>
              <w:t>LiF</w:t>
            </w:r>
            <w:r w:rsidR="00761AFD">
              <w:rPr>
                <w:rFonts w:ascii="Times New Roman" w:eastAsia="Times New Roman" w:hAnsi="Times New Roman" w:cs="Times New Roman"/>
                <w:sz w:val="28"/>
                <w:szCs w:val="28"/>
                <w:lang w:val="kk-KZ"/>
              </w:rPr>
              <w:t>.....................</w:t>
            </w:r>
            <w:r w:rsidR="003930BD">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p>
        </w:tc>
        <w:tc>
          <w:tcPr>
            <w:tcW w:w="686" w:type="dxa"/>
          </w:tcPr>
          <w:p w14:paraId="0B0C0C2D" w14:textId="09D5A00A" w:rsidR="00234B66" w:rsidRDefault="00B23F0B"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234B66" w14:paraId="6D405E1A" w14:textId="77777777" w:rsidTr="009B3689">
        <w:tc>
          <w:tcPr>
            <w:tcW w:w="770" w:type="dxa"/>
          </w:tcPr>
          <w:p w14:paraId="5B28743E"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231" w:type="dxa"/>
          </w:tcPr>
          <w:p w14:paraId="3A005AB8" w14:textId="1451A5E5" w:rsidR="00234B66" w:rsidRPr="002B0CEE" w:rsidRDefault="00234B66" w:rsidP="008B7B87">
            <w:pPr>
              <w:spacing w:after="0" w:line="240" w:lineRule="auto"/>
              <w:jc w:val="both"/>
              <w:rPr>
                <w:rFonts w:ascii="Times New Roman" w:eastAsia="Times New Roman" w:hAnsi="Times New Roman" w:cs="Times New Roman"/>
                <w:sz w:val="28"/>
                <w:szCs w:val="28"/>
              </w:rPr>
            </w:pPr>
            <w:r w:rsidRPr="002B0CEE">
              <w:rPr>
                <w:rFonts w:ascii="Times New Roman" w:hAnsi="Times New Roman" w:cs="Times New Roman"/>
                <w:sz w:val="28"/>
                <w:szCs w:val="28"/>
                <w:lang w:val="kk-KZ"/>
              </w:rPr>
              <w:t xml:space="preserve">Термическая обработка в кристаллах </w:t>
            </w:r>
            <w:r w:rsidRPr="002B0CEE">
              <w:rPr>
                <w:rFonts w:ascii="Times New Roman" w:hAnsi="Times New Roman" w:cs="Times New Roman"/>
                <w:kern w:val="2"/>
                <w:sz w:val="28"/>
                <w:szCs w:val="28"/>
                <w14:ligatures w14:val="standardContextual"/>
              </w:rPr>
              <w:t>LiF</w:t>
            </w:r>
            <w:r w:rsidR="00761AFD">
              <w:rPr>
                <w:rFonts w:ascii="Times New Roman" w:hAnsi="Times New Roman" w:cs="Times New Roman"/>
                <w:kern w:val="2"/>
                <w:sz w:val="28"/>
                <w:szCs w:val="28"/>
                <w14:ligatures w14:val="standardContextual"/>
              </w:rPr>
              <w:t>………</w:t>
            </w:r>
            <w:r w:rsidR="003930BD">
              <w:rPr>
                <w:rFonts w:ascii="Times New Roman" w:hAnsi="Times New Roman" w:cs="Times New Roman"/>
                <w:kern w:val="2"/>
                <w:sz w:val="28"/>
                <w:szCs w:val="28"/>
                <w:lang w:val="kk-KZ"/>
                <w14:ligatures w14:val="standardContextual"/>
              </w:rPr>
              <w:t>...</w:t>
            </w:r>
            <w:r w:rsidR="00761AFD">
              <w:rPr>
                <w:rFonts w:ascii="Times New Roman" w:hAnsi="Times New Roman" w:cs="Times New Roman"/>
                <w:kern w:val="2"/>
                <w:sz w:val="28"/>
                <w:szCs w:val="28"/>
                <w14:ligatures w14:val="standardContextual"/>
              </w:rPr>
              <w:t>………………….</w:t>
            </w:r>
          </w:p>
        </w:tc>
        <w:tc>
          <w:tcPr>
            <w:tcW w:w="686" w:type="dxa"/>
          </w:tcPr>
          <w:p w14:paraId="3AA529C6" w14:textId="58EB7EC2" w:rsidR="00234B66" w:rsidRDefault="003A7919" w:rsidP="00B23F0B">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23F0B">
              <w:rPr>
                <w:rFonts w:ascii="Times New Roman" w:eastAsia="Times New Roman" w:hAnsi="Times New Roman" w:cs="Times New Roman"/>
                <w:sz w:val="28"/>
                <w:szCs w:val="28"/>
              </w:rPr>
              <w:t>2</w:t>
            </w:r>
          </w:p>
        </w:tc>
      </w:tr>
      <w:tr w:rsidR="00234B66" w14:paraId="7E18F90F" w14:textId="77777777" w:rsidTr="009B3689">
        <w:tc>
          <w:tcPr>
            <w:tcW w:w="770" w:type="dxa"/>
          </w:tcPr>
          <w:p w14:paraId="59670F18" w14:textId="305B9678" w:rsidR="00234B66" w:rsidRDefault="00234B66"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61BAEB1A" w14:textId="4350F847" w:rsidR="00234B66" w:rsidRDefault="00234B66" w:rsidP="008B7B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 по первому разделу</w:t>
            </w:r>
            <w:r w:rsidR="00761AFD">
              <w:rPr>
                <w:rFonts w:ascii="Times New Roman" w:eastAsia="Times New Roman" w:hAnsi="Times New Roman" w:cs="Times New Roman"/>
                <w:sz w:val="28"/>
                <w:szCs w:val="28"/>
                <w:lang w:val="kk-KZ"/>
              </w:rPr>
              <w:t>.......................................................</w:t>
            </w:r>
            <w:r w:rsidR="003930BD">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p>
        </w:tc>
        <w:tc>
          <w:tcPr>
            <w:tcW w:w="686" w:type="dxa"/>
          </w:tcPr>
          <w:p w14:paraId="5ADA270D" w14:textId="64557BEB" w:rsidR="00234B66" w:rsidRDefault="003A7919" w:rsidP="00B23F0B">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23F0B">
              <w:rPr>
                <w:rFonts w:ascii="Times New Roman" w:eastAsia="Times New Roman" w:hAnsi="Times New Roman" w:cs="Times New Roman"/>
                <w:sz w:val="28"/>
                <w:szCs w:val="28"/>
              </w:rPr>
              <w:t>4</w:t>
            </w:r>
          </w:p>
        </w:tc>
      </w:tr>
      <w:tr w:rsidR="00657B2F" w14:paraId="396F026C" w14:textId="4D6FFA2D" w:rsidTr="009B3689">
        <w:trPr>
          <w:trHeight w:val="341"/>
        </w:trPr>
        <w:tc>
          <w:tcPr>
            <w:tcW w:w="770" w:type="dxa"/>
          </w:tcPr>
          <w:p w14:paraId="1F179E66" w14:textId="77777777" w:rsidR="00657B2F" w:rsidRDefault="00657B2F" w:rsidP="008B7B87">
            <w:pPr>
              <w:tabs>
                <w:tab w:val="left" w:pos="567"/>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8231" w:type="dxa"/>
          </w:tcPr>
          <w:p w14:paraId="5BBE9535" w14:textId="051AA412" w:rsidR="00657B2F" w:rsidRPr="009B3689" w:rsidRDefault="00657B2F" w:rsidP="008B7B87">
            <w:pPr>
              <w:tabs>
                <w:tab w:val="left" w:pos="567"/>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rPr>
              <w:t>ОБРАЗЦЫ КРИСТАЛЛОВ LiF И МЕТОДИКA ЭКСПЕРИМЕНТОВ</w:t>
            </w:r>
            <w:r w:rsidR="009B3689">
              <w:rPr>
                <w:rFonts w:ascii="Times New Roman" w:eastAsia="Times New Roman" w:hAnsi="Times New Roman" w:cs="Times New Roman"/>
                <w:sz w:val="28"/>
                <w:szCs w:val="28"/>
                <w:lang w:val="kk-KZ"/>
              </w:rPr>
              <w:t>............................................................................</w:t>
            </w:r>
          </w:p>
        </w:tc>
        <w:tc>
          <w:tcPr>
            <w:tcW w:w="686" w:type="dxa"/>
          </w:tcPr>
          <w:p w14:paraId="3E7FDDBB" w14:textId="77777777" w:rsidR="00657B2F" w:rsidRDefault="00657B2F" w:rsidP="008B7B87">
            <w:pPr>
              <w:tabs>
                <w:tab w:val="left" w:pos="567"/>
              </w:tabs>
              <w:spacing w:after="0" w:line="240" w:lineRule="auto"/>
              <w:rPr>
                <w:rFonts w:ascii="Times New Roman" w:eastAsia="Times New Roman" w:hAnsi="Times New Roman" w:cs="Times New Roman"/>
                <w:sz w:val="28"/>
                <w:szCs w:val="28"/>
              </w:rPr>
            </w:pPr>
          </w:p>
          <w:p w14:paraId="5BDD6E28" w14:textId="4A6A3656" w:rsidR="00B23F0B" w:rsidRDefault="00B23F0B"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234B66" w14:paraId="2B1E4A20" w14:textId="77777777" w:rsidTr="009B3689">
        <w:tc>
          <w:tcPr>
            <w:tcW w:w="770" w:type="dxa"/>
          </w:tcPr>
          <w:p w14:paraId="72BCBFD9"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8231" w:type="dxa"/>
          </w:tcPr>
          <w:p w14:paraId="4E18E722" w14:textId="25269C15" w:rsidR="00234B66" w:rsidRPr="00761AFD" w:rsidRDefault="00234B66" w:rsidP="008B7B87">
            <w:pPr>
              <w:spacing w:after="0" w:line="240" w:lineRule="auto"/>
              <w:jc w:val="both"/>
              <w:rPr>
                <w:rFonts w:ascii="Times New Roman" w:eastAsia="Times New Roman" w:hAnsi="Times New Roman" w:cs="Times New Roman"/>
                <w:sz w:val="28"/>
                <w:szCs w:val="28"/>
                <w:lang w:val="kk-KZ"/>
              </w:rPr>
            </w:pPr>
            <w:r w:rsidRPr="002B0CEE">
              <w:rPr>
                <w:rFonts w:ascii="Times New Roman" w:hAnsi="Times New Roman" w:cs="Times New Roman"/>
                <w:sz w:val="28"/>
                <w:szCs w:val="28"/>
              </w:rPr>
              <w:t>Объекты исследований и их характеристики</w:t>
            </w:r>
            <w:r w:rsidR="00761AFD">
              <w:rPr>
                <w:rFonts w:ascii="Times New Roman" w:hAnsi="Times New Roman" w:cs="Times New Roman"/>
                <w:sz w:val="28"/>
                <w:szCs w:val="28"/>
                <w:lang w:val="kk-KZ"/>
              </w:rPr>
              <w:t>.....................................</w:t>
            </w:r>
          </w:p>
        </w:tc>
        <w:tc>
          <w:tcPr>
            <w:tcW w:w="686" w:type="dxa"/>
          </w:tcPr>
          <w:p w14:paraId="2C67F492" w14:textId="64CB9C8B" w:rsidR="00234B66" w:rsidRDefault="003A7919" w:rsidP="00B23F0B">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23F0B">
              <w:rPr>
                <w:rFonts w:ascii="Times New Roman" w:eastAsia="Times New Roman" w:hAnsi="Times New Roman" w:cs="Times New Roman"/>
                <w:sz w:val="28"/>
                <w:szCs w:val="28"/>
              </w:rPr>
              <w:t>5</w:t>
            </w:r>
          </w:p>
        </w:tc>
      </w:tr>
      <w:tr w:rsidR="00234B66" w14:paraId="44E34241" w14:textId="77777777" w:rsidTr="009B3689">
        <w:tc>
          <w:tcPr>
            <w:tcW w:w="770" w:type="dxa"/>
          </w:tcPr>
          <w:p w14:paraId="440E733C" w14:textId="77777777" w:rsidR="00234B66" w:rsidRPr="003B57D1"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231" w:type="dxa"/>
          </w:tcPr>
          <w:p w14:paraId="796794D1" w14:textId="22127286" w:rsidR="00234B66" w:rsidRPr="003B57D1" w:rsidRDefault="00234B66" w:rsidP="008B7B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облучения электронами, нейтронами и БТИ</w:t>
            </w:r>
            <w:r w:rsidR="00761AFD">
              <w:rPr>
                <w:rFonts w:ascii="Times New Roman" w:eastAsia="Times New Roman" w:hAnsi="Times New Roman" w:cs="Times New Roman"/>
                <w:sz w:val="28"/>
                <w:szCs w:val="28"/>
              </w:rPr>
              <w:t>……………</w:t>
            </w:r>
          </w:p>
        </w:tc>
        <w:tc>
          <w:tcPr>
            <w:tcW w:w="686" w:type="dxa"/>
          </w:tcPr>
          <w:p w14:paraId="15C515D5" w14:textId="6F48EC6D" w:rsidR="00234B66" w:rsidRDefault="003A7919"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8363C">
              <w:rPr>
                <w:rFonts w:ascii="Times New Roman" w:eastAsia="Times New Roman" w:hAnsi="Times New Roman" w:cs="Times New Roman"/>
                <w:sz w:val="28"/>
                <w:szCs w:val="28"/>
              </w:rPr>
              <w:t>7</w:t>
            </w:r>
          </w:p>
        </w:tc>
      </w:tr>
      <w:tr w:rsidR="00234B66" w14:paraId="1187794D" w14:textId="77777777" w:rsidTr="009B3689">
        <w:tc>
          <w:tcPr>
            <w:tcW w:w="770" w:type="dxa"/>
          </w:tcPr>
          <w:p w14:paraId="5D718217" w14:textId="77777777" w:rsidR="00234B66" w:rsidRPr="003B57D1"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231" w:type="dxa"/>
          </w:tcPr>
          <w:p w14:paraId="66989B52" w14:textId="4164EDCA" w:rsidR="00234B66" w:rsidRPr="002B0CEE" w:rsidRDefault="00234B66" w:rsidP="008B7B87">
            <w:pPr>
              <w:spacing w:after="0" w:line="240" w:lineRule="auto"/>
              <w:jc w:val="both"/>
              <w:rPr>
                <w:rFonts w:ascii="Times New Roman" w:eastAsia="Times New Roman" w:hAnsi="Times New Roman" w:cs="Times New Roman"/>
                <w:sz w:val="28"/>
                <w:szCs w:val="28"/>
              </w:rPr>
            </w:pPr>
            <w:r w:rsidRPr="002B0CEE">
              <w:rPr>
                <w:rFonts w:ascii="Times New Roman" w:eastAsia="Times New Roman" w:hAnsi="Times New Roman" w:cs="Times New Roman"/>
                <w:sz w:val="28"/>
                <w:szCs w:val="28"/>
              </w:rPr>
              <w:t>Методика термического отжига</w:t>
            </w:r>
            <w:r w:rsidR="00761AFD">
              <w:rPr>
                <w:rFonts w:ascii="Times New Roman" w:eastAsia="Times New Roman" w:hAnsi="Times New Roman" w:cs="Times New Roman"/>
                <w:sz w:val="28"/>
                <w:szCs w:val="28"/>
              </w:rPr>
              <w:t>…………………………………</w:t>
            </w:r>
            <w:r w:rsidR="00DA711A">
              <w:rPr>
                <w:rFonts w:ascii="Times New Roman" w:eastAsia="Times New Roman" w:hAnsi="Times New Roman" w:cs="Times New Roman"/>
                <w:sz w:val="28"/>
                <w:szCs w:val="28"/>
              </w:rPr>
              <w:t>……</w:t>
            </w:r>
          </w:p>
        </w:tc>
        <w:tc>
          <w:tcPr>
            <w:tcW w:w="686" w:type="dxa"/>
          </w:tcPr>
          <w:p w14:paraId="078B995F" w14:textId="18E08361" w:rsidR="00234B66" w:rsidRDefault="003A7919"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8363C">
              <w:rPr>
                <w:rFonts w:ascii="Times New Roman" w:eastAsia="Times New Roman" w:hAnsi="Times New Roman" w:cs="Times New Roman"/>
                <w:sz w:val="28"/>
                <w:szCs w:val="28"/>
              </w:rPr>
              <w:t>2</w:t>
            </w:r>
          </w:p>
        </w:tc>
      </w:tr>
      <w:tr w:rsidR="00234B66" w14:paraId="42966EAF" w14:textId="77777777" w:rsidTr="009B3689">
        <w:tc>
          <w:tcPr>
            <w:tcW w:w="770" w:type="dxa"/>
          </w:tcPr>
          <w:p w14:paraId="154543C2" w14:textId="77777777" w:rsidR="00234B66" w:rsidRPr="003B57D1"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8231" w:type="dxa"/>
          </w:tcPr>
          <w:p w14:paraId="1D453994" w14:textId="5D270912" w:rsidR="00234B66" w:rsidRDefault="00234B66" w:rsidP="008B7B87">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измерения оптического поглощения</w:t>
            </w:r>
            <w:r w:rsidR="00761AFD">
              <w:rPr>
                <w:rFonts w:ascii="Times New Roman" w:eastAsia="Times New Roman" w:hAnsi="Times New Roman" w:cs="Times New Roman"/>
                <w:sz w:val="28"/>
                <w:szCs w:val="28"/>
                <w:lang w:val="kk-KZ"/>
              </w:rPr>
              <w:t>..................................</w:t>
            </w:r>
          </w:p>
        </w:tc>
        <w:tc>
          <w:tcPr>
            <w:tcW w:w="686" w:type="dxa"/>
          </w:tcPr>
          <w:p w14:paraId="03BE9CEA" w14:textId="067CB370" w:rsidR="00234B66" w:rsidRDefault="003A7919"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8363C">
              <w:rPr>
                <w:rFonts w:ascii="Times New Roman" w:eastAsia="Times New Roman" w:hAnsi="Times New Roman" w:cs="Times New Roman"/>
                <w:sz w:val="28"/>
                <w:szCs w:val="28"/>
              </w:rPr>
              <w:t>3</w:t>
            </w:r>
          </w:p>
        </w:tc>
      </w:tr>
      <w:tr w:rsidR="00234B66" w14:paraId="52D3D713" w14:textId="77777777" w:rsidTr="009B3689">
        <w:trPr>
          <w:trHeight w:val="65"/>
        </w:trPr>
        <w:tc>
          <w:tcPr>
            <w:tcW w:w="770" w:type="dxa"/>
          </w:tcPr>
          <w:p w14:paraId="202119D3" w14:textId="77777777" w:rsidR="00234B66" w:rsidRPr="003B57D1" w:rsidRDefault="00234B66"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231" w:type="dxa"/>
          </w:tcPr>
          <w:p w14:paraId="30E87CDC" w14:textId="162980E5" w:rsidR="00234B66" w:rsidRPr="00321DD4" w:rsidRDefault="00234B66" w:rsidP="008B7B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теоретических расчетов</w:t>
            </w:r>
            <w:r w:rsidR="00761AFD">
              <w:rPr>
                <w:rFonts w:ascii="Times New Roman" w:eastAsia="Times New Roman" w:hAnsi="Times New Roman" w:cs="Times New Roman"/>
                <w:sz w:val="28"/>
                <w:szCs w:val="28"/>
              </w:rPr>
              <w:t>…………………</w:t>
            </w:r>
            <w:r w:rsidR="009B3689">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rPr>
              <w:t>……</w:t>
            </w:r>
            <w:r w:rsidR="009B3689">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rPr>
              <w:t>………</w:t>
            </w:r>
          </w:p>
        </w:tc>
        <w:tc>
          <w:tcPr>
            <w:tcW w:w="686" w:type="dxa"/>
          </w:tcPr>
          <w:p w14:paraId="620AC927" w14:textId="3DC5738B" w:rsidR="00234B66"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r>
      <w:tr w:rsidR="00CF0B20" w14:paraId="1A9A6684" w14:textId="77777777" w:rsidTr="009B3689">
        <w:trPr>
          <w:trHeight w:val="65"/>
        </w:trPr>
        <w:tc>
          <w:tcPr>
            <w:tcW w:w="770" w:type="dxa"/>
          </w:tcPr>
          <w:p w14:paraId="70FF4FCA" w14:textId="77777777" w:rsidR="00CF0B20" w:rsidRDefault="00CF0B20"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0DA4EEFF" w14:textId="514284AB" w:rsidR="00CF0B20" w:rsidRDefault="00CF0B20" w:rsidP="008B7B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w:t>
            </w:r>
            <w:r w:rsidR="00DA711A">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lang w:val="kk-KZ"/>
              </w:rPr>
              <w:t>второ</w:t>
            </w:r>
            <w:r>
              <w:rPr>
                <w:rFonts w:ascii="Times New Roman" w:eastAsia="Times New Roman" w:hAnsi="Times New Roman" w:cs="Times New Roman"/>
                <w:sz w:val="28"/>
                <w:szCs w:val="28"/>
              </w:rPr>
              <w:t>му разделу</w:t>
            </w:r>
            <w:r w:rsidR="00761AFD">
              <w:rPr>
                <w:rFonts w:ascii="Times New Roman" w:eastAsia="Times New Roman" w:hAnsi="Times New Roman" w:cs="Times New Roman"/>
                <w:sz w:val="28"/>
                <w:szCs w:val="28"/>
                <w:lang w:val="kk-KZ"/>
              </w:rPr>
              <w:t>..................................................</w:t>
            </w:r>
            <w:r w:rsidR="009B3689">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lang w:val="kk-KZ"/>
              </w:rPr>
              <w:t>...........</w:t>
            </w:r>
          </w:p>
        </w:tc>
        <w:tc>
          <w:tcPr>
            <w:tcW w:w="686" w:type="dxa"/>
          </w:tcPr>
          <w:p w14:paraId="0B7174CC" w14:textId="37ECD1CA" w:rsidR="00CF0B20" w:rsidRPr="00736EBC"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r>
      <w:tr w:rsidR="00657B2F" w14:paraId="13F69744" w14:textId="5D213D5A" w:rsidTr="009B3689">
        <w:tc>
          <w:tcPr>
            <w:tcW w:w="770" w:type="dxa"/>
          </w:tcPr>
          <w:p w14:paraId="23EEE20D" w14:textId="77777777" w:rsidR="00657B2F" w:rsidRDefault="00657B2F" w:rsidP="008B7B87">
            <w:pPr>
              <w:tabs>
                <w:tab w:val="left" w:pos="567"/>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8231" w:type="dxa"/>
          </w:tcPr>
          <w:p w14:paraId="4D85756C" w14:textId="49661F04" w:rsidR="00657B2F" w:rsidRPr="009B3689" w:rsidRDefault="00657B2F" w:rsidP="008B7B87">
            <w:pPr>
              <w:tabs>
                <w:tab w:val="left" w:pos="567"/>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rPr>
              <w:t>ИССЛЕДОВАНИЕ ОПТИЧЕСКИХ СВОЙСТВ КРИСТАЛЛОВ LiF ПРИ ОБЛУЧЕНИИ НЕЙТРОНАМИ</w:t>
            </w:r>
            <w:r w:rsidR="009B3689">
              <w:rPr>
                <w:rFonts w:ascii="Times New Roman" w:eastAsia="Times New Roman" w:hAnsi="Times New Roman" w:cs="Times New Roman"/>
                <w:sz w:val="28"/>
                <w:szCs w:val="28"/>
                <w:lang w:val="kk-KZ"/>
              </w:rPr>
              <w:t>..........</w:t>
            </w:r>
          </w:p>
        </w:tc>
        <w:tc>
          <w:tcPr>
            <w:tcW w:w="686" w:type="dxa"/>
          </w:tcPr>
          <w:p w14:paraId="41AD8640" w14:textId="77777777" w:rsidR="00657B2F" w:rsidRDefault="00657B2F" w:rsidP="008B7B87">
            <w:pPr>
              <w:tabs>
                <w:tab w:val="left" w:pos="567"/>
              </w:tabs>
              <w:spacing w:after="0" w:line="240" w:lineRule="auto"/>
              <w:rPr>
                <w:rFonts w:ascii="Times New Roman" w:eastAsia="Times New Roman" w:hAnsi="Times New Roman" w:cs="Times New Roman"/>
                <w:sz w:val="28"/>
                <w:szCs w:val="28"/>
              </w:rPr>
            </w:pPr>
          </w:p>
          <w:p w14:paraId="5F3B9902" w14:textId="39042143" w:rsidR="00A8363C" w:rsidRPr="00F94FE4"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r>
      <w:tr w:rsidR="00234B66" w14:paraId="409F9E06" w14:textId="77777777" w:rsidTr="009B3689">
        <w:tc>
          <w:tcPr>
            <w:tcW w:w="770" w:type="dxa"/>
          </w:tcPr>
          <w:p w14:paraId="7615B5CF" w14:textId="77777777" w:rsidR="00234B66" w:rsidRPr="00321DD4" w:rsidRDefault="00234B66" w:rsidP="008B7B87">
            <w:pPr>
              <w:tabs>
                <w:tab w:val="left" w:pos="567"/>
              </w:tabs>
              <w:spacing w:after="0" w:line="240" w:lineRule="auto"/>
              <w:rPr>
                <w:rFonts w:ascii="Times New Roman" w:eastAsia="Times New Roman" w:hAnsi="Times New Roman" w:cs="Times New Roman"/>
                <w:bCs/>
                <w:sz w:val="28"/>
                <w:szCs w:val="28"/>
              </w:rPr>
            </w:pPr>
            <w:r w:rsidRPr="00321DD4">
              <w:rPr>
                <w:rFonts w:ascii="Times New Roman" w:eastAsia="Times New Roman" w:hAnsi="Times New Roman" w:cs="Times New Roman"/>
                <w:bCs/>
                <w:sz w:val="28"/>
                <w:szCs w:val="28"/>
              </w:rPr>
              <w:t>3.1</w:t>
            </w:r>
          </w:p>
        </w:tc>
        <w:tc>
          <w:tcPr>
            <w:tcW w:w="8231" w:type="dxa"/>
          </w:tcPr>
          <w:p w14:paraId="39ECC98D" w14:textId="6E7CE346" w:rsidR="00234B66" w:rsidRPr="00B40DD6" w:rsidRDefault="00B40DD6" w:rsidP="008B7B87">
            <w:pPr>
              <w:spacing w:after="0" w:line="240" w:lineRule="auto"/>
              <w:jc w:val="both"/>
              <w:rPr>
                <w:rFonts w:ascii="Times New Roman" w:eastAsia="Times New Roman" w:hAnsi="Times New Roman" w:cs="Times New Roman"/>
                <w:sz w:val="28"/>
                <w:szCs w:val="28"/>
              </w:rPr>
            </w:pPr>
            <w:r w:rsidRPr="00B40DD6">
              <w:rPr>
                <w:rFonts w:ascii="Times New Roman" w:eastAsia="Times New Roman" w:hAnsi="Times New Roman" w:cs="Times New Roman"/>
                <w:sz w:val="28"/>
                <w:szCs w:val="28"/>
              </w:rPr>
              <w:t>Спектры инфракрасного поглощения необлучённых кристаллов LiF</w:t>
            </w:r>
            <w:r w:rsidR="00761AFD" w:rsidRPr="00B40DD6">
              <w:rPr>
                <w:rFonts w:ascii="Times New Roman" w:eastAsia="Times New Roman" w:hAnsi="Times New Roman" w:cs="Times New Roman"/>
                <w:sz w:val="28"/>
                <w:szCs w:val="28"/>
                <w:lang w:val="kk-KZ"/>
              </w:rPr>
              <w:t>......</w:t>
            </w:r>
            <w:r w:rsidR="00A8363C">
              <w:rPr>
                <w:rFonts w:ascii="Times New Roman" w:eastAsia="Times New Roman" w:hAnsi="Times New Roman" w:cs="Times New Roman"/>
                <w:sz w:val="28"/>
                <w:szCs w:val="28"/>
                <w:lang w:val="kk-KZ"/>
              </w:rPr>
              <w:t>.............................................................................................</w:t>
            </w:r>
          </w:p>
        </w:tc>
        <w:tc>
          <w:tcPr>
            <w:tcW w:w="686" w:type="dxa"/>
          </w:tcPr>
          <w:p w14:paraId="4827EFC3"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4BFCE9BC" w14:textId="2BCC572D" w:rsidR="00234B66" w:rsidRDefault="00B40DD6"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8363C">
              <w:rPr>
                <w:rFonts w:ascii="Times New Roman" w:eastAsia="Times New Roman" w:hAnsi="Times New Roman" w:cs="Times New Roman"/>
                <w:sz w:val="28"/>
                <w:szCs w:val="28"/>
              </w:rPr>
              <w:t>0</w:t>
            </w:r>
          </w:p>
        </w:tc>
      </w:tr>
      <w:tr w:rsidR="00234B66" w14:paraId="5676E1C6" w14:textId="77777777" w:rsidTr="009B3689">
        <w:tc>
          <w:tcPr>
            <w:tcW w:w="770" w:type="dxa"/>
          </w:tcPr>
          <w:p w14:paraId="467E2605" w14:textId="77777777" w:rsidR="00234B66" w:rsidRPr="00321DD4" w:rsidRDefault="00234B66" w:rsidP="008B7B87">
            <w:pPr>
              <w:tabs>
                <w:tab w:val="left" w:pos="567"/>
              </w:tabs>
              <w:spacing w:after="0" w:line="240" w:lineRule="auto"/>
              <w:rPr>
                <w:rFonts w:ascii="Times New Roman" w:eastAsia="Times New Roman" w:hAnsi="Times New Roman" w:cs="Times New Roman"/>
                <w:bCs/>
                <w:sz w:val="28"/>
                <w:szCs w:val="28"/>
              </w:rPr>
            </w:pPr>
            <w:r w:rsidRPr="00321DD4">
              <w:rPr>
                <w:rFonts w:ascii="Times New Roman" w:eastAsia="Times New Roman" w:hAnsi="Times New Roman" w:cs="Times New Roman"/>
                <w:bCs/>
                <w:sz w:val="28"/>
                <w:szCs w:val="28"/>
              </w:rPr>
              <w:t>3.2</w:t>
            </w:r>
          </w:p>
        </w:tc>
        <w:tc>
          <w:tcPr>
            <w:tcW w:w="8231" w:type="dxa"/>
          </w:tcPr>
          <w:p w14:paraId="70855F7C" w14:textId="75720DDE" w:rsidR="00234B66" w:rsidRPr="00761AFD" w:rsidRDefault="00234B66" w:rsidP="00A8363C">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rPr>
              <w:t>Спектры инфракрасного поглощения кристаллов LiF:OH облученны</w:t>
            </w:r>
            <w:r>
              <w:rPr>
                <w:rFonts w:ascii="Times New Roman" w:eastAsia="Times New Roman" w:hAnsi="Times New Roman" w:cs="Times New Roman"/>
                <w:sz w:val="28"/>
                <w:szCs w:val="28"/>
                <w:lang w:val="kk-KZ"/>
              </w:rPr>
              <w:t>х</w:t>
            </w:r>
            <w:r>
              <w:rPr>
                <w:rFonts w:ascii="Times New Roman" w:eastAsia="Times New Roman" w:hAnsi="Times New Roman" w:cs="Times New Roman"/>
                <w:sz w:val="28"/>
                <w:szCs w:val="28"/>
              </w:rPr>
              <w:t xml:space="preserve"> ра</w:t>
            </w:r>
            <w:r>
              <w:rPr>
                <w:rFonts w:ascii="Times New Roman" w:eastAsia="Times New Roman" w:hAnsi="Times New Roman" w:cs="Times New Roman"/>
                <w:sz w:val="28"/>
                <w:szCs w:val="28"/>
                <w:lang w:val="kk-KZ"/>
              </w:rPr>
              <w:t>з</w:t>
            </w:r>
            <w:r>
              <w:rPr>
                <w:rFonts w:ascii="Times New Roman" w:eastAsia="Times New Roman" w:hAnsi="Times New Roman" w:cs="Times New Roman"/>
                <w:sz w:val="28"/>
                <w:szCs w:val="28"/>
              </w:rPr>
              <w:t>ными дозами нейтронов</w:t>
            </w:r>
            <w:r w:rsidR="00761AFD">
              <w:rPr>
                <w:rFonts w:ascii="Times New Roman" w:eastAsia="Times New Roman" w:hAnsi="Times New Roman" w:cs="Times New Roman"/>
                <w:sz w:val="28"/>
                <w:szCs w:val="28"/>
                <w:lang w:val="kk-KZ"/>
              </w:rPr>
              <w:t>............................................</w:t>
            </w:r>
          </w:p>
        </w:tc>
        <w:tc>
          <w:tcPr>
            <w:tcW w:w="686" w:type="dxa"/>
          </w:tcPr>
          <w:p w14:paraId="59393595"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47AD17CD" w14:textId="47309818" w:rsidR="00234B66" w:rsidRDefault="00B40DD6"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8363C">
              <w:rPr>
                <w:rFonts w:ascii="Times New Roman" w:eastAsia="Times New Roman" w:hAnsi="Times New Roman" w:cs="Times New Roman"/>
                <w:sz w:val="28"/>
                <w:szCs w:val="28"/>
              </w:rPr>
              <w:t>2</w:t>
            </w:r>
          </w:p>
        </w:tc>
      </w:tr>
      <w:tr w:rsidR="00B40DD6" w14:paraId="3227C25C" w14:textId="77777777" w:rsidTr="009B3689">
        <w:tc>
          <w:tcPr>
            <w:tcW w:w="770" w:type="dxa"/>
          </w:tcPr>
          <w:p w14:paraId="6DFFE4A4" w14:textId="777E782A" w:rsidR="00B40DD6" w:rsidRPr="00B40DD6" w:rsidRDefault="00B40DD6" w:rsidP="008B7B87">
            <w:pPr>
              <w:tabs>
                <w:tab w:val="left" w:pos="567"/>
              </w:tabs>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3.3</w:t>
            </w:r>
          </w:p>
        </w:tc>
        <w:tc>
          <w:tcPr>
            <w:tcW w:w="8231" w:type="dxa"/>
          </w:tcPr>
          <w:p w14:paraId="0CF36829" w14:textId="039CBE1B" w:rsidR="00B40DD6" w:rsidRPr="00B40DD6" w:rsidRDefault="00B40DD6" w:rsidP="008B7B87">
            <w:pPr>
              <w:spacing w:after="0" w:line="240" w:lineRule="auto"/>
              <w:rPr>
                <w:rFonts w:ascii="Times New Roman" w:eastAsia="Times New Roman" w:hAnsi="Times New Roman" w:cs="Times New Roman"/>
                <w:sz w:val="28"/>
                <w:szCs w:val="28"/>
              </w:rPr>
            </w:pPr>
            <w:r w:rsidRPr="00B40DD6">
              <w:rPr>
                <w:rFonts w:ascii="Times New Roman" w:eastAsia="Times New Roman" w:hAnsi="Times New Roman" w:cs="Times New Roman"/>
                <w:sz w:val="28"/>
                <w:szCs w:val="28"/>
                <w:lang w:val="kk-KZ"/>
              </w:rPr>
              <w:t>Р</w:t>
            </w:r>
            <w:r w:rsidRPr="00B40DD6">
              <w:rPr>
                <w:rFonts w:ascii="Times New Roman" w:eastAsia="Times New Roman" w:hAnsi="Times New Roman" w:cs="Times New Roman"/>
                <w:sz w:val="28"/>
                <w:szCs w:val="28"/>
              </w:rPr>
              <w:t xml:space="preserve">оль центров окраски и </w:t>
            </w:r>
            <w:r w:rsidRPr="00B40DD6">
              <w:rPr>
                <w:rFonts w:ascii="Times New Roman" w:eastAsia="Times New Roman" w:hAnsi="Times New Roman" w:cs="Times New Roman"/>
                <w:sz w:val="28"/>
                <w:szCs w:val="28"/>
                <w:lang w:val="kk-KZ"/>
              </w:rPr>
              <w:t xml:space="preserve">гидроксильных примесей в </w:t>
            </w:r>
            <w:r w:rsidRPr="00B40DD6">
              <w:rPr>
                <w:rFonts w:ascii="Times New Roman" w:eastAsia="Times New Roman" w:hAnsi="Times New Roman" w:cs="Times New Roman"/>
                <w:sz w:val="28"/>
                <w:szCs w:val="28"/>
              </w:rPr>
              <w:t>LiF:OH</w:t>
            </w:r>
            <w:r>
              <w:rPr>
                <w:rFonts w:ascii="Times New Roman" w:eastAsia="Times New Roman" w:hAnsi="Times New Roman" w:cs="Times New Roman"/>
                <w:sz w:val="28"/>
                <w:szCs w:val="28"/>
              </w:rPr>
              <w:t>...........</w:t>
            </w:r>
          </w:p>
        </w:tc>
        <w:tc>
          <w:tcPr>
            <w:tcW w:w="686" w:type="dxa"/>
          </w:tcPr>
          <w:p w14:paraId="70EF94AE" w14:textId="440A1943" w:rsidR="00B40DD6"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r>
      <w:tr w:rsidR="00234B66" w14:paraId="6625AE2F" w14:textId="77777777" w:rsidTr="009B3689">
        <w:tc>
          <w:tcPr>
            <w:tcW w:w="770" w:type="dxa"/>
          </w:tcPr>
          <w:p w14:paraId="29C03BA7" w14:textId="0AACE1CB" w:rsidR="00234B66" w:rsidRPr="00E833C4" w:rsidRDefault="00234B66" w:rsidP="008B7B87">
            <w:pPr>
              <w:tabs>
                <w:tab w:val="left" w:pos="567"/>
              </w:tabs>
              <w:spacing w:after="0" w:line="240" w:lineRule="auto"/>
              <w:rPr>
                <w:rFonts w:ascii="Times New Roman" w:eastAsia="Times New Roman" w:hAnsi="Times New Roman" w:cs="Times New Roman"/>
                <w:sz w:val="28"/>
                <w:szCs w:val="28"/>
                <w:lang w:val="kk-KZ"/>
              </w:rPr>
            </w:pPr>
          </w:p>
        </w:tc>
        <w:tc>
          <w:tcPr>
            <w:tcW w:w="8231" w:type="dxa"/>
          </w:tcPr>
          <w:p w14:paraId="4EBD3D86" w14:textId="26994CA7" w:rsidR="00234B66" w:rsidRPr="00761AFD" w:rsidRDefault="00234B66" w:rsidP="008B7B8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Выводы по третьему разделу</w:t>
            </w:r>
            <w:r w:rsidR="00761AFD">
              <w:rPr>
                <w:rFonts w:ascii="Times New Roman" w:eastAsia="Times New Roman" w:hAnsi="Times New Roman" w:cs="Times New Roman"/>
                <w:sz w:val="28"/>
                <w:szCs w:val="28"/>
                <w:lang w:val="kk-KZ"/>
              </w:rPr>
              <w:t>................................................................</w:t>
            </w:r>
          </w:p>
        </w:tc>
        <w:tc>
          <w:tcPr>
            <w:tcW w:w="686" w:type="dxa"/>
          </w:tcPr>
          <w:p w14:paraId="4CEE1EF0" w14:textId="6452567F" w:rsidR="00234B66"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r>
      <w:tr w:rsidR="00657B2F" w14:paraId="2FFF46DF" w14:textId="59087F06" w:rsidTr="009B3689">
        <w:tc>
          <w:tcPr>
            <w:tcW w:w="770" w:type="dxa"/>
          </w:tcPr>
          <w:p w14:paraId="4E98287A" w14:textId="77777777" w:rsidR="00657B2F" w:rsidRPr="00321DD4" w:rsidRDefault="00657B2F" w:rsidP="008B7B87">
            <w:pPr>
              <w:tabs>
                <w:tab w:val="left" w:pos="567"/>
              </w:tabs>
              <w:spacing w:after="0" w:line="240" w:lineRule="auto"/>
              <w:rPr>
                <w:rFonts w:ascii="Times New Roman" w:eastAsia="Times New Roman" w:hAnsi="Times New Roman" w:cs="Times New Roman"/>
                <w:b/>
                <w:bCs/>
                <w:sz w:val="28"/>
                <w:szCs w:val="28"/>
                <w:lang w:val="kk-KZ"/>
              </w:rPr>
            </w:pPr>
            <w:r w:rsidRPr="00321DD4">
              <w:rPr>
                <w:rFonts w:ascii="Times New Roman" w:eastAsia="Times New Roman" w:hAnsi="Times New Roman" w:cs="Times New Roman"/>
                <w:b/>
                <w:bCs/>
                <w:sz w:val="28"/>
                <w:szCs w:val="28"/>
                <w:lang w:val="kk-KZ"/>
              </w:rPr>
              <w:t>4</w:t>
            </w:r>
          </w:p>
        </w:tc>
        <w:tc>
          <w:tcPr>
            <w:tcW w:w="8231" w:type="dxa"/>
          </w:tcPr>
          <w:p w14:paraId="757F4ECF" w14:textId="59483817" w:rsidR="00657B2F" w:rsidRDefault="00657B2F" w:rsidP="008B7B87">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ИССЛЕДОВАНИЕ ОПТИЧЕСКИХ СВОЙСТВ КРИСТАЛЛОВ </w:t>
            </w:r>
            <w:r>
              <w:rPr>
                <w:rFonts w:ascii="Times New Roman" w:eastAsia="Times New Roman" w:hAnsi="Times New Roman" w:cs="Times New Roman"/>
                <w:b/>
                <w:sz w:val="28"/>
                <w:szCs w:val="28"/>
                <w:lang w:val="en-US"/>
              </w:rPr>
              <w:t>LIF</w:t>
            </w:r>
            <w:r w:rsidRPr="0001225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ОБЛУЧЕННЫХ </w:t>
            </w:r>
            <w:r w:rsidRPr="00012253">
              <w:rPr>
                <w:rFonts w:ascii="Times New Roman" w:eastAsia="SimSun" w:hAnsi="Times New Roman" w:cs="Times New Roman"/>
                <w:b/>
                <w:bCs/>
                <w:sz w:val="28"/>
                <w:szCs w:val="28"/>
                <w:lang w:eastAsia="hi-IN" w:bidi="hi-IN"/>
              </w:rPr>
              <w:t xml:space="preserve">ПОТОКАМИ ЭЛЕКТРОНОВ И ИОНАМИ </w:t>
            </w:r>
            <w:r w:rsidRPr="00012253">
              <w:rPr>
                <w:rFonts w:ascii="Times New Roman" w:hAnsi="Times New Roman" w:cs="Times New Roman"/>
                <w:b/>
                <w:bCs/>
                <w:sz w:val="28"/>
                <w:szCs w:val="28"/>
                <w:vertAlign w:val="superscript"/>
              </w:rPr>
              <w:t>16</w:t>
            </w:r>
            <w:r w:rsidRPr="00012253">
              <w:rPr>
                <w:rFonts w:ascii="Times New Roman" w:hAnsi="Times New Roman" w:cs="Times New Roman"/>
                <w:b/>
                <w:bCs/>
                <w:sz w:val="28"/>
                <w:szCs w:val="28"/>
              </w:rPr>
              <w:t>O</w:t>
            </w:r>
            <w:r>
              <w:rPr>
                <w:rFonts w:ascii="Times New Roman" w:hAnsi="Times New Roman" w:cs="Times New Roman"/>
                <w:b/>
                <w:bCs/>
                <w:sz w:val="28"/>
                <w:szCs w:val="28"/>
              </w:rPr>
              <w:t>,</w:t>
            </w:r>
            <w:r w:rsidRPr="00012253">
              <w:rPr>
                <w:rFonts w:ascii="Times New Roman" w:eastAsia="SimSun" w:hAnsi="Times New Roman" w:cs="Times New Roman"/>
                <w:b/>
                <w:bCs/>
                <w:sz w:val="28"/>
                <w:szCs w:val="28"/>
                <w:lang w:eastAsia="hi-IN" w:bidi="hi-IN"/>
              </w:rPr>
              <w:t xml:space="preserve"> </w:t>
            </w:r>
            <w:r w:rsidRPr="00012253">
              <w:rPr>
                <w:rFonts w:ascii="Times New Roman" w:hAnsi="Times New Roman" w:cs="Times New Roman"/>
                <w:b/>
                <w:bCs/>
                <w:sz w:val="28"/>
                <w:szCs w:val="28"/>
                <w:vertAlign w:val="superscript"/>
              </w:rPr>
              <w:t>14</w:t>
            </w:r>
            <w:r w:rsidRPr="00012253">
              <w:rPr>
                <w:rFonts w:ascii="Times New Roman" w:hAnsi="Times New Roman" w:cs="Times New Roman"/>
                <w:b/>
                <w:bCs/>
                <w:sz w:val="28"/>
                <w:szCs w:val="28"/>
              </w:rPr>
              <w:t xml:space="preserve">N, </w:t>
            </w:r>
            <w:r w:rsidRPr="00012253">
              <w:rPr>
                <w:rFonts w:ascii="Times New Roman" w:hAnsi="Times New Roman" w:cs="Times New Roman"/>
                <w:b/>
                <w:bCs/>
                <w:sz w:val="28"/>
                <w:szCs w:val="28"/>
                <w:vertAlign w:val="superscript"/>
              </w:rPr>
              <w:t>84</w:t>
            </w:r>
            <w:r w:rsidRPr="00012253">
              <w:rPr>
                <w:rFonts w:ascii="Times New Roman" w:hAnsi="Times New Roman" w:cs="Times New Roman"/>
                <w:b/>
                <w:bCs/>
                <w:sz w:val="28"/>
                <w:szCs w:val="28"/>
              </w:rPr>
              <w:t xml:space="preserve">Kr и </w:t>
            </w:r>
            <w:r w:rsidRPr="00012253">
              <w:rPr>
                <w:rFonts w:ascii="Times New Roman" w:hAnsi="Times New Roman" w:cs="Times New Roman"/>
                <w:b/>
                <w:bCs/>
                <w:sz w:val="28"/>
                <w:szCs w:val="28"/>
                <w:vertAlign w:val="superscript"/>
              </w:rPr>
              <w:t>238</w:t>
            </w:r>
            <w:r w:rsidRPr="00012253">
              <w:rPr>
                <w:rFonts w:ascii="Times New Roman" w:hAnsi="Times New Roman" w:cs="Times New Roman"/>
                <w:b/>
                <w:bCs/>
                <w:sz w:val="28"/>
                <w:szCs w:val="28"/>
              </w:rPr>
              <w:t>U</w:t>
            </w:r>
            <w:r w:rsidR="009B3689">
              <w:rPr>
                <w:rFonts w:ascii="Times New Roman" w:hAnsi="Times New Roman" w:cs="Times New Roman"/>
                <w:bCs/>
                <w:sz w:val="28"/>
                <w:szCs w:val="28"/>
                <w:lang w:val="kk-KZ"/>
              </w:rPr>
              <w:t>...........................</w:t>
            </w:r>
            <w:r w:rsidRPr="00761AFD">
              <w:rPr>
                <w:rFonts w:ascii="Times New Roman" w:hAnsi="Times New Roman" w:cs="Times New Roman"/>
                <w:sz w:val="28"/>
                <w:szCs w:val="28"/>
              </w:rPr>
              <w:t xml:space="preserve"> </w:t>
            </w:r>
          </w:p>
        </w:tc>
        <w:tc>
          <w:tcPr>
            <w:tcW w:w="686" w:type="dxa"/>
          </w:tcPr>
          <w:p w14:paraId="45CD29F1" w14:textId="77777777" w:rsidR="00657B2F" w:rsidRDefault="00657B2F" w:rsidP="008B7B87">
            <w:pPr>
              <w:tabs>
                <w:tab w:val="left" w:pos="567"/>
              </w:tabs>
              <w:spacing w:after="0" w:line="240" w:lineRule="auto"/>
              <w:rPr>
                <w:rFonts w:ascii="Times New Roman" w:eastAsia="Times New Roman" w:hAnsi="Times New Roman" w:cs="Times New Roman"/>
                <w:sz w:val="28"/>
                <w:szCs w:val="28"/>
              </w:rPr>
            </w:pPr>
          </w:p>
          <w:p w14:paraId="6ACEDA4A"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35FE0124" w14:textId="1C993DA0" w:rsidR="00A8363C"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r>
      <w:tr w:rsidR="00234B66" w14:paraId="411A2BE3" w14:textId="77777777" w:rsidTr="009B3689">
        <w:tc>
          <w:tcPr>
            <w:tcW w:w="770" w:type="dxa"/>
          </w:tcPr>
          <w:p w14:paraId="6F4EB399" w14:textId="77777777" w:rsidR="00234B66" w:rsidRPr="00321DD4" w:rsidRDefault="00234B66" w:rsidP="008B7B87">
            <w:pPr>
              <w:tabs>
                <w:tab w:val="left" w:pos="567"/>
              </w:tabs>
              <w:spacing w:after="0" w:line="240" w:lineRule="auto"/>
              <w:rPr>
                <w:rFonts w:ascii="Times New Roman" w:eastAsia="Times New Roman" w:hAnsi="Times New Roman" w:cs="Times New Roman"/>
                <w:sz w:val="28"/>
                <w:szCs w:val="28"/>
                <w:lang w:val="kk-KZ"/>
              </w:rPr>
            </w:pPr>
            <w:r w:rsidRPr="00321DD4">
              <w:rPr>
                <w:rFonts w:ascii="Times New Roman" w:eastAsia="Times New Roman" w:hAnsi="Times New Roman" w:cs="Times New Roman"/>
                <w:sz w:val="28"/>
                <w:szCs w:val="28"/>
                <w:lang w:val="kk-KZ"/>
              </w:rPr>
              <w:t>4.1</w:t>
            </w:r>
          </w:p>
        </w:tc>
        <w:tc>
          <w:tcPr>
            <w:tcW w:w="8231" w:type="dxa"/>
          </w:tcPr>
          <w:p w14:paraId="394CE593" w14:textId="4E953C18" w:rsidR="00234B66" w:rsidRPr="00321DD4" w:rsidRDefault="00234B66" w:rsidP="008B7B87">
            <w:pPr>
              <w:spacing w:after="0" w:line="240" w:lineRule="auto"/>
              <w:jc w:val="both"/>
              <w:rPr>
                <w:rFonts w:ascii="Times New Roman" w:eastAsia="Times New Roman" w:hAnsi="Times New Roman" w:cs="Times New Roman"/>
                <w:sz w:val="28"/>
                <w:szCs w:val="28"/>
              </w:rPr>
            </w:pPr>
            <w:r w:rsidRPr="00321DD4">
              <w:rPr>
                <w:rFonts w:ascii="Times New Roman" w:eastAsia="Times New Roman" w:hAnsi="Times New Roman" w:cs="Times New Roman"/>
                <w:sz w:val="28"/>
                <w:szCs w:val="28"/>
              </w:rPr>
              <w:t xml:space="preserve">Формирование центров окраски </w:t>
            </w:r>
            <w:r w:rsidR="00892021">
              <w:rPr>
                <w:rFonts w:ascii="Times New Roman" w:eastAsia="Times New Roman" w:hAnsi="Times New Roman" w:cs="Times New Roman"/>
                <w:sz w:val="28"/>
                <w:szCs w:val="28"/>
              </w:rPr>
              <w:t xml:space="preserve">в кристаллах </w:t>
            </w:r>
            <w:r w:rsidR="00892021">
              <w:rPr>
                <w:rFonts w:ascii="Times New Roman" w:eastAsia="Times New Roman" w:hAnsi="Times New Roman" w:cs="Times New Roman"/>
                <w:sz w:val="28"/>
                <w:szCs w:val="28"/>
                <w:lang w:val="en-US"/>
              </w:rPr>
              <w:t>LiF</w:t>
            </w:r>
            <w:r w:rsidR="00892021" w:rsidRPr="00892021">
              <w:rPr>
                <w:rFonts w:ascii="Times New Roman" w:eastAsia="Times New Roman" w:hAnsi="Times New Roman" w:cs="Times New Roman"/>
                <w:sz w:val="28"/>
                <w:szCs w:val="28"/>
              </w:rPr>
              <w:t xml:space="preserve"> </w:t>
            </w:r>
            <w:r w:rsidRPr="00321DD4">
              <w:rPr>
                <w:rFonts w:ascii="Times New Roman" w:eastAsia="Times New Roman" w:hAnsi="Times New Roman" w:cs="Times New Roman"/>
                <w:sz w:val="28"/>
                <w:szCs w:val="28"/>
              </w:rPr>
              <w:t xml:space="preserve">при </w:t>
            </w:r>
            <w:r w:rsidR="00892021">
              <w:rPr>
                <w:rFonts w:ascii="Times New Roman" w:eastAsia="Times New Roman" w:hAnsi="Times New Roman" w:cs="Times New Roman"/>
                <w:sz w:val="28"/>
                <w:szCs w:val="28"/>
              </w:rPr>
              <w:t>радиационном воздействий</w:t>
            </w:r>
            <w:r w:rsidR="00761AFD">
              <w:rPr>
                <w:rFonts w:ascii="Times New Roman" w:eastAsia="Times New Roman" w:hAnsi="Times New Roman" w:cs="Times New Roman"/>
                <w:sz w:val="28"/>
                <w:szCs w:val="28"/>
              </w:rPr>
              <w:t>………</w:t>
            </w:r>
            <w:r w:rsidR="00657B2F">
              <w:rPr>
                <w:rFonts w:ascii="Times New Roman" w:eastAsia="Times New Roman" w:hAnsi="Times New Roman" w:cs="Times New Roman"/>
                <w:sz w:val="28"/>
                <w:szCs w:val="28"/>
                <w:lang w:val="kk-KZ"/>
              </w:rPr>
              <w:t>.....</w:t>
            </w:r>
            <w:r w:rsidR="00761AFD">
              <w:rPr>
                <w:rFonts w:ascii="Times New Roman" w:eastAsia="Times New Roman" w:hAnsi="Times New Roman" w:cs="Times New Roman"/>
                <w:sz w:val="28"/>
                <w:szCs w:val="28"/>
              </w:rPr>
              <w:t>……………………………….</w:t>
            </w:r>
          </w:p>
        </w:tc>
        <w:tc>
          <w:tcPr>
            <w:tcW w:w="686" w:type="dxa"/>
          </w:tcPr>
          <w:p w14:paraId="3DDDD674"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56100EF2" w14:textId="72CAEA01" w:rsidR="00234B66" w:rsidRPr="00B40DD6" w:rsidRDefault="00B40DD6"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8363C">
              <w:rPr>
                <w:rFonts w:ascii="Times New Roman" w:eastAsia="Times New Roman" w:hAnsi="Times New Roman" w:cs="Times New Roman"/>
                <w:sz w:val="28"/>
                <w:szCs w:val="28"/>
              </w:rPr>
              <w:t>0</w:t>
            </w:r>
          </w:p>
        </w:tc>
      </w:tr>
      <w:tr w:rsidR="00234B66" w14:paraId="0A32E099" w14:textId="77777777" w:rsidTr="009B3689">
        <w:tc>
          <w:tcPr>
            <w:tcW w:w="770" w:type="dxa"/>
          </w:tcPr>
          <w:p w14:paraId="2412725E" w14:textId="77777777" w:rsidR="00234B66" w:rsidRPr="00321DD4" w:rsidRDefault="00234B66" w:rsidP="008B7B87">
            <w:pPr>
              <w:tabs>
                <w:tab w:val="left" w:pos="567"/>
              </w:tabs>
              <w:spacing w:after="0" w:line="240" w:lineRule="auto"/>
              <w:rPr>
                <w:rFonts w:ascii="Times New Roman" w:eastAsia="Times New Roman" w:hAnsi="Times New Roman" w:cs="Times New Roman"/>
                <w:sz w:val="28"/>
                <w:szCs w:val="28"/>
                <w:lang w:val="kk-KZ"/>
              </w:rPr>
            </w:pPr>
            <w:r w:rsidRPr="00321DD4">
              <w:rPr>
                <w:rFonts w:ascii="Times New Roman" w:eastAsia="Times New Roman" w:hAnsi="Times New Roman" w:cs="Times New Roman"/>
                <w:sz w:val="28"/>
                <w:szCs w:val="28"/>
                <w:lang w:val="kk-KZ"/>
              </w:rPr>
              <w:t>4.2</w:t>
            </w:r>
          </w:p>
        </w:tc>
        <w:tc>
          <w:tcPr>
            <w:tcW w:w="8231" w:type="dxa"/>
          </w:tcPr>
          <w:p w14:paraId="72BA3DE3" w14:textId="4E2F441A" w:rsidR="00234B66" w:rsidRPr="00F86F78" w:rsidRDefault="00892021" w:rsidP="008B7B87">
            <w:pPr>
              <w:spacing w:after="0" w:line="240" w:lineRule="auto"/>
              <w:contextualSpacing/>
              <w:jc w:val="both"/>
              <w:rPr>
                <w:rFonts w:ascii="Times New Roman" w:hAnsi="Times New Roman" w:cs="Times New Roman"/>
                <w:sz w:val="28"/>
                <w:szCs w:val="28"/>
                <w:lang w:val="kk-KZ"/>
              </w:rPr>
            </w:pPr>
            <w:r w:rsidRPr="00892021">
              <w:rPr>
                <w:rFonts w:ascii="Times New Roman" w:hAnsi="Times New Roman" w:cs="Times New Roman"/>
                <w:sz w:val="28"/>
                <w:szCs w:val="28"/>
                <w:lang w:val="kk-KZ"/>
              </w:rPr>
              <w:t>Кинетика термического</w:t>
            </w:r>
            <w:r w:rsidRPr="00892021">
              <w:rPr>
                <w:rFonts w:ascii="Times New Roman" w:hAnsi="Times New Roman" w:cs="Times New Roman"/>
                <w:sz w:val="28"/>
                <w:szCs w:val="28"/>
              </w:rPr>
              <w:t xml:space="preserve"> отжига </w:t>
            </w:r>
            <w:r w:rsidRPr="00892021">
              <w:rPr>
                <w:rFonts w:ascii="Times New Roman" w:hAnsi="Times New Roman" w:cs="Times New Roman"/>
                <w:sz w:val="28"/>
                <w:szCs w:val="28"/>
                <w:lang w:val="kk-KZ"/>
              </w:rPr>
              <w:t xml:space="preserve">радиационных </w:t>
            </w:r>
            <w:r w:rsidRPr="00892021">
              <w:rPr>
                <w:rFonts w:ascii="Times New Roman" w:hAnsi="Times New Roman" w:cs="Times New Roman"/>
                <w:sz w:val="28"/>
                <w:szCs w:val="28"/>
              </w:rPr>
              <w:t xml:space="preserve">дефектов </w:t>
            </w:r>
            <w:r w:rsidRPr="00892021">
              <w:rPr>
                <w:rFonts w:ascii="Times New Roman" w:hAnsi="Times New Roman" w:cs="Times New Roman"/>
                <w:sz w:val="28"/>
                <w:szCs w:val="28"/>
                <w:lang w:val="kk-KZ"/>
              </w:rPr>
              <w:t>при облучении импульсными пучками электронов и БТИ</w:t>
            </w:r>
            <w:r w:rsidR="00761AFD">
              <w:rPr>
                <w:rFonts w:ascii="Times New Roman" w:hAnsi="Times New Roman" w:cs="Times New Roman"/>
                <w:sz w:val="28"/>
                <w:szCs w:val="28"/>
                <w:lang w:val="kk-KZ"/>
              </w:rPr>
              <w:t>...............</w:t>
            </w:r>
            <w:r w:rsidR="00657B2F">
              <w:rPr>
                <w:rFonts w:ascii="Times New Roman" w:hAnsi="Times New Roman" w:cs="Times New Roman"/>
                <w:sz w:val="28"/>
                <w:szCs w:val="28"/>
                <w:lang w:val="kk-KZ"/>
              </w:rPr>
              <w:t>...</w:t>
            </w:r>
            <w:r w:rsidR="00761AFD">
              <w:rPr>
                <w:rFonts w:ascii="Times New Roman" w:hAnsi="Times New Roman" w:cs="Times New Roman"/>
                <w:sz w:val="28"/>
                <w:szCs w:val="28"/>
                <w:lang w:val="kk-KZ"/>
              </w:rPr>
              <w:t>.....</w:t>
            </w:r>
          </w:p>
        </w:tc>
        <w:tc>
          <w:tcPr>
            <w:tcW w:w="686" w:type="dxa"/>
          </w:tcPr>
          <w:p w14:paraId="6D801C34"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6DE52114" w14:textId="04E00F65" w:rsidR="00234B66" w:rsidRPr="009901B1"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234B66" w14:paraId="641C0FAD" w14:textId="77777777" w:rsidTr="009B3689">
        <w:tc>
          <w:tcPr>
            <w:tcW w:w="770" w:type="dxa"/>
          </w:tcPr>
          <w:p w14:paraId="5CDF0973" w14:textId="77777777" w:rsidR="00234B66" w:rsidRPr="000D63B4" w:rsidRDefault="00234B66" w:rsidP="008B7B87">
            <w:pPr>
              <w:tabs>
                <w:tab w:val="left" w:pos="567"/>
              </w:tabs>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en-US"/>
              </w:rPr>
              <w:t>3</w:t>
            </w:r>
          </w:p>
        </w:tc>
        <w:tc>
          <w:tcPr>
            <w:tcW w:w="8231" w:type="dxa"/>
          </w:tcPr>
          <w:p w14:paraId="737A5FA2" w14:textId="7227DA0F" w:rsidR="00234B66" w:rsidRPr="00761AFD" w:rsidRDefault="00234B66" w:rsidP="008B7B87">
            <w:pPr>
              <w:spacing w:after="0" w:line="240" w:lineRule="auto"/>
              <w:contextualSpacing/>
              <w:rPr>
                <w:rFonts w:ascii="Times New Roman" w:hAnsi="Times New Roman" w:cs="Times New Roman"/>
                <w:sz w:val="28"/>
                <w:szCs w:val="28"/>
                <w:lang w:val="kk-KZ"/>
              </w:rPr>
            </w:pPr>
            <w:r w:rsidRPr="000D63B4">
              <w:rPr>
                <w:rFonts w:ascii="Times New Roman" w:hAnsi="Times New Roman" w:cs="Times New Roman"/>
                <w:sz w:val="28"/>
                <w:szCs w:val="28"/>
              </w:rPr>
              <w:t xml:space="preserve">Анализ термического отжига </w:t>
            </w:r>
            <w:r w:rsidRPr="00234B66">
              <w:rPr>
                <w:rFonts w:ascii="Times New Roman" w:hAnsi="Times New Roman" w:cs="Times New Roman"/>
                <w:i/>
                <w:iCs/>
                <w:sz w:val="28"/>
                <w:szCs w:val="28"/>
              </w:rPr>
              <w:t>F-</w:t>
            </w:r>
            <w:r w:rsidRPr="000D63B4">
              <w:rPr>
                <w:rFonts w:ascii="Times New Roman" w:hAnsi="Times New Roman" w:cs="Times New Roman"/>
                <w:sz w:val="28"/>
                <w:szCs w:val="28"/>
              </w:rPr>
              <w:t>центров</w:t>
            </w:r>
            <w:r w:rsidR="00761AFD">
              <w:rPr>
                <w:rFonts w:ascii="Times New Roman" w:hAnsi="Times New Roman" w:cs="Times New Roman"/>
                <w:sz w:val="28"/>
                <w:szCs w:val="28"/>
                <w:lang w:val="kk-KZ"/>
              </w:rPr>
              <w:t>....................................</w:t>
            </w:r>
            <w:r w:rsidR="00657B2F">
              <w:rPr>
                <w:rFonts w:ascii="Times New Roman" w:hAnsi="Times New Roman" w:cs="Times New Roman"/>
                <w:sz w:val="28"/>
                <w:szCs w:val="28"/>
                <w:lang w:val="kk-KZ"/>
              </w:rPr>
              <w:t>..</w:t>
            </w:r>
            <w:r w:rsidR="00761AFD">
              <w:rPr>
                <w:rFonts w:ascii="Times New Roman" w:hAnsi="Times New Roman" w:cs="Times New Roman"/>
                <w:sz w:val="28"/>
                <w:szCs w:val="28"/>
                <w:lang w:val="kk-KZ"/>
              </w:rPr>
              <w:t>.......</w:t>
            </w:r>
          </w:p>
        </w:tc>
        <w:tc>
          <w:tcPr>
            <w:tcW w:w="686" w:type="dxa"/>
          </w:tcPr>
          <w:p w14:paraId="38B3C868" w14:textId="03FE9ECD" w:rsidR="00234B66" w:rsidRPr="009901B1" w:rsidRDefault="009901B1"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8363C">
              <w:rPr>
                <w:rFonts w:ascii="Times New Roman" w:eastAsia="Times New Roman" w:hAnsi="Times New Roman" w:cs="Times New Roman"/>
                <w:sz w:val="28"/>
                <w:szCs w:val="28"/>
              </w:rPr>
              <w:t>0</w:t>
            </w:r>
          </w:p>
        </w:tc>
      </w:tr>
      <w:tr w:rsidR="00234B66" w14:paraId="158B6365" w14:textId="77777777" w:rsidTr="009B3689">
        <w:tc>
          <w:tcPr>
            <w:tcW w:w="770" w:type="dxa"/>
          </w:tcPr>
          <w:p w14:paraId="23924E25" w14:textId="5ACC8291" w:rsidR="00234B66" w:rsidRPr="00A8363C" w:rsidRDefault="00234B66"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3ECCA34E" w14:textId="45731064" w:rsidR="00234B66" w:rsidRPr="00761AFD" w:rsidRDefault="00234B66" w:rsidP="008B7B87">
            <w:pPr>
              <w:spacing w:after="0" w:line="240" w:lineRule="auto"/>
              <w:rPr>
                <w:lang w:val="kk-KZ"/>
              </w:rPr>
            </w:pPr>
            <w:r>
              <w:rPr>
                <w:rFonts w:ascii="Times New Roman" w:eastAsia="Times New Roman" w:hAnsi="Times New Roman" w:cs="Times New Roman"/>
                <w:sz w:val="28"/>
                <w:szCs w:val="28"/>
              </w:rPr>
              <w:t>Выводы по четвертому разделу</w:t>
            </w:r>
            <w:r w:rsidR="00761AFD">
              <w:rPr>
                <w:rFonts w:ascii="Times New Roman" w:eastAsia="Times New Roman" w:hAnsi="Times New Roman" w:cs="Times New Roman"/>
                <w:sz w:val="28"/>
                <w:szCs w:val="28"/>
                <w:lang w:val="kk-KZ"/>
              </w:rPr>
              <w:t>............................................................</w:t>
            </w:r>
          </w:p>
        </w:tc>
        <w:tc>
          <w:tcPr>
            <w:tcW w:w="686" w:type="dxa"/>
          </w:tcPr>
          <w:p w14:paraId="4BA1B436" w14:textId="6161BF84" w:rsidR="00234B66" w:rsidRPr="009901B1" w:rsidRDefault="009901B1"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8363C">
              <w:rPr>
                <w:rFonts w:ascii="Times New Roman" w:eastAsia="Times New Roman" w:hAnsi="Times New Roman" w:cs="Times New Roman"/>
                <w:sz w:val="28"/>
                <w:szCs w:val="28"/>
              </w:rPr>
              <w:t>4</w:t>
            </w:r>
          </w:p>
        </w:tc>
      </w:tr>
      <w:tr w:rsidR="00657B2F" w14:paraId="7873A0D9" w14:textId="7D6046E9" w:rsidTr="009B3689">
        <w:tc>
          <w:tcPr>
            <w:tcW w:w="770" w:type="dxa"/>
          </w:tcPr>
          <w:p w14:paraId="1F70E320" w14:textId="77777777" w:rsidR="00657B2F" w:rsidRPr="000D63B4" w:rsidRDefault="00657B2F" w:rsidP="008B7B87">
            <w:pPr>
              <w:tabs>
                <w:tab w:val="left" w:pos="567"/>
              </w:tabs>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8231" w:type="dxa"/>
          </w:tcPr>
          <w:p w14:paraId="6D8A9499" w14:textId="429CA5BB" w:rsidR="00657B2F" w:rsidRPr="00657B2F" w:rsidRDefault="00657B2F" w:rsidP="008B7B87">
            <w:pPr>
              <w:pStyle w:val="af0"/>
              <w:spacing w:after="0" w:line="240" w:lineRule="auto"/>
              <w:jc w:val="both"/>
              <w:rPr>
                <w:bCs/>
                <w:sz w:val="28"/>
                <w:szCs w:val="28"/>
                <w:lang w:val="kk-KZ"/>
              </w:rPr>
            </w:pPr>
            <w:r w:rsidRPr="00137657">
              <w:rPr>
                <w:b/>
                <w:bCs/>
                <w:sz w:val="28"/>
                <w:szCs w:val="28"/>
              </w:rPr>
              <w:t>ИССЛЕДОВАНИЕ ТЕРМИЧЕСКОЙ СТАБИЛЬНОСТИ И КИНЕТИКИ ОТЖИГА КОМПЛЕКСОВ Fn-ЦЕНТРОВ ОКРАСКИ В КРИСТАЛЛАХ LiF, ОБЛУЧЁННЫХ БЫСТРЫМИ ТЯЖЁЛЫМИ ИОНАМИ</w:t>
            </w:r>
            <w:r>
              <w:rPr>
                <w:bCs/>
                <w:sz w:val="28"/>
                <w:szCs w:val="28"/>
                <w:lang w:val="kk-KZ"/>
              </w:rPr>
              <w:t>........................</w:t>
            </w:r>
            <w:r w:rsidR="009B3689">
              <w:rPr>
                <w:bCs/>
                <w:sz w:val="28"/>
                <w:szCs w:val="28"/>
                <w:lang w:val="kk-KZ"/>
              </w:rPr>
              <w:t>.</w:t>
            </w:r>
            <w:r>
              <w:rPr>
                <w:bCs/>
                <w:sz w:val="28"/>
                <w:szCs w:val="28"/>
                <w:lang w:val="kk-KZ"/>
              </w:rPr>
              <w:t>.................</w:t>
            </w:r>
          </w:p>
        </w:tc>
        <w:tc>
          <w:tcPr>
            <w:tcW w:w="686" w:type="dxa"/>
          </w:tcPr>
          <w:p w14:paraId="7DFD05D6" w14:textId="77777777" w:rsidR="00657B2F" w:rsidRDefault="00657B2F" w:rsidP="008B7B87">
            <w:pPr>
              <w:pStyle w:val="af0"/>
              <w:spacing w:after="0" w:line="240" w:lineRule="auto"/>
              <w:rPr>
                <w:b/>
                <w:bCs/>
                <w:sz w:val="28"/>
                <w:szCs w:val="28"/>
              </w:rPr>
            </w:pPr>
          </w:p>
          <w:p w14:paraId="6ED5EF9B" w14:textId="77777777" w:rsidR="00A8363C" w:rsidRDefault="00A8363C" w:rsidP="008B7B87">
            <w:pPr>
              <w:pStyle w:val="af0"/>
              <w:spacing w:after="0" w:line="240" w:lineRule="auto"/>
              <w:rPr>
                <w:b/>
                <w:bCs/>
                <w:sz w:val="28"/>
                <w:szCs w:val="28"/>
              </w:rPr>
            </w:pPr>
          </w:p>
          <w:p w14:paraId="2055F9BB" w14:textId="77777777" w:rsidR="00A8363C" w:rsidRDefault="00A8363C" w:rsidP="008B7B87">
            <w:pPr>
              <w:pStyle w:val="af0"/>
              <w:spacing w:after="0" w:line="240" w:lineRule="auto"/>
              <w:rPr>
                <w:b/>
                <w:bCs/>
                <w:sz w:val="28"/>
                <w:szCs w:val="28"/>
              </w:rPr>
            </w:pPr>
          </w:p>
          <w:p w14:paraId="718D5207" w14:textId="1D5A4E7B" w:rsidR="00A8363C" w:rsidRPr="003C2FC5" w:rsidRDefault="00A8363C" w:rsidP="008B7B87">
            <w:pPr>
              <w:pStyle w:val="af0"/>
              <w:spacing w:after="0" w:line="240" w:lineRule="auto"/>
              <w:rPr>
                <w:b/>
                <w:bCs/>
                <w:sz w:val="28"/>
                <w:szCs w:val="28"/>
              </w:rPr>
            </w:pPr>
            <w:r>
              <w:rPr>
                <w:b/>
                <w:bCs/>
                <w:sz w:val="28"/>
                <w:szCs w:val="28"/>
              </w:rPr>
              <w:t>75</w:t>
            </w:r>
          </w:p>
        </w:tc>
      </w:tr>
      <w:tr w:rsidR="00234B66" w14:paraId="1084EB80" w14:textId="77777777" w:rsidTr="009B3689">
        <w:tc>
          <w:tcPr>
            <w:tcW w:w="770" w:type="dxa"/>
          </w:tcPr>
          <w:p w14:paraId="06EE9AFF" w14:textId="77777777" w:rsidR="00234B66" w:rsidRDefault="00234B66" w:rsidP="008B7B87">
            <w:pPr>
              <w:tabs>
                <w:tab w:val="left" w:pos="567"/>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lang w:val="kk-KZ"/>
              </w:rPr>
              <w:t>.1</w:t>
            </w:r>
          </w:p>
        </w:tc>
        <w:tc>
          <w:tcPr>
            <w:tcW w:w="8231" w:type="dxa"/>
          </w:tcPr>
          <w:p w14:paraId="0ABCED59" w14:textId="0E8ED13A" w:rsidR="00234B66" w:rsidRPr="003C2FC5" w:rsidRDefault="003C2FC5" w:rsidP="008B7B87">
            <w:pPr>
              <w:pStyle w:val="af0"/>
              <w:spacing w:after="0" w:line="240" w:lineRule="auto"/>
              <w:jc w:val="both"/>
              <w:rPr>
                <w:sz w:val="28"/>
                <w:szCs w:val="28"/>
              </w:rPr>
            </w:pPr>
            <w:r w:rsidRPr="003C2FC5">
              <w:rPr>
                <w:sz w:val="28"/>
                <w:szCs w:val="28"/>
              </w:rPr>
              <w:t>Формирование и эволюция F и F</w:t>
            </w:r>
            <w:r w:rsidRPr="003C2FC5">
              <w:rPr>
                <w:sz w:val="28"/>
                <w:szCs w:val="28"/>
                <w:vertAlign w:val="subscript"/>
              </w:rPr>
              <w:t>n</w:t>
            </w:r>
            <w:r w:rsidRPr="003C2FC5">
              <w:rPr>
                <w:sz w:val="28"/>
                <w:szCs w:val="28"/>
              </w:rPr>
              <w:t xml:space="preserve"> центров после облучения ионами </w:t>
            </w:r>
            <w:r w:rsidRPr="003C2FC5">
              <w:rPr>
                <w:sz w:val="28"/>
                <w:szCs w:val="28"/>
                <w:vertAlign w:val="superscript"/>
              </w:rPr>
              <w:t>14</w:t>
            </w:r>
            <w:r w:rsidRPr="003C2FC5">
              <w:rPr>
                <w:sz w:val="28"/>
                <w:szCs w:val="28"/>
              </w:rPr>
              <w:t xml:space="preserve">N и </w:t>
            </w:r>
            <w:r w:rsidRPr="003C2FC5">
              <w:rPr>
                <w:sz w:val="28"/>
                <w:szCs w:val="28"/>
                <w:vertAlign w:val="superscript"/>
              </w:rPr>
              <w:t>16</w:t>
            </w:r>
            <w:r w:rsidRPr="003C2FC5">
              <w:rPr>
                <w:sz w:val="28"/>
                <w:szCs w:val="28"/>
              </w:rPr>
              <w:t>O</w:t>
            </w:r>
            <w:r w:rsidR="00761AFD" w:rsidRPr="003C2FC5">
              <w:rPr>
                <w:sz w:val="28"/>
                <w:szCs w:val="28"/>
              </w:rPr>
              <w:t>………</w:t>
            </w:r>
            <w:r>
              <w:rPr>
                <w:sz w:val="28"/>
                <w:szCs w:val="28"/>
              </w:rPr>
              <w:t>……………………</w:t>
            </w:r>
            <w:r w:rsidR="009B3689">
              <w:rPr>
                <w:sz w:val="28"/>
                <w:szCs w:val="28"/>
                <w:lang w:val="kk-KZ"/>
              </w:rPr>
              <w:t>...............</w:t>
            </w:r>
            <w:r>
              <w:rPr>
                <w:sz w:val="28"/>
                <w:szCs w:val="28"/>
              </w:rPr>
              <w:t>…………</w:t>
            </w:r>
            <w:r w:rsidR="00761AFD" w:rsidRPr="003C2FC5">
              <w:rPr>
                <w:sz w:val="28"/>
                <w:szCs w:val="28"/>
              </w:rPr>
              <w:t>……..</w:t>
            </w:r>
          </w:p>
        </w:tc>
        <w:tc>
          <w:tcPr>
            <w:tcW w:w="686" w:type="dxa"/>
          </w:tcPr>
          <w:p w14:paraId="00F68B86" w14:textId="77777777" w:rsidR="00234B66" w:rsidRDefault="00234B66" w:rsidP="008B7B87">
            <w:pPr>
              <w:tabs>
                <w:tab w:val="left" w:pos="567"/>
              </w:tabs>
              <w:spacing w:after="0" w:line="240" w:lineRule="auto"/>
              <w:rPr>
                <w:rFonts w:ascii="Times New Roman" w:eastAsia="Times New Roman" w:hAnsi="Times New Roman" w:cs="Times New Roman"/>
                <w:sz w:val="28"/>
                <w:szCs w:val="28"/>
              </w:rPr>
            </w:pPr>
          </w:p>
          <w:p w14:paraId="0CEA3877" w14:textId="0D534270" w:rsidR="00A8363C" w:rsidRPr="003C2FC5"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r w:rsidR="00234B66" w14:paraId="36D1BA9B" w14:textId="77777777" w:rsidTr="009B3689">
        <w:tc>
          <w:tcPr>
            <w:tcW w:w="770" w:type="dxa"/>
          </w:tcPr>
          <w:p w14:paraId="564B3ECD" w14:textId="77777777" w:rsidR="00234B66" w:rsidRDefault="00234B66" w:rsidP="008B7B87">
            <w:pPr>
              <w:tabs>
                <w:tab w:val="left" w:pos="567"/>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lang w:val="kk-KZ"/>
              </w:rPr>
              <w:t>2</w:t>
            </w:r>
          </w:p>
        </w:tc>
        <w:tc>
          <w:tcPr>
            <w:tcW w:w="8231" w:type="dxa"/>
          </w:tcPr>
          <w:p w14:paraId="1FB52C3F" w14:textId="17FD4CD4" w:rsidR="00234B66" w:rsidRPr="003C2FC5" w:rsidRDefault="003C2FC5" w:rsidP="008B7B87">
            <w:pPr>
              <w:pStyle w:val="af0"/>
              <w:spacing w:after="0" w:line="240" w:lineRule="auto"/>
              <w:jc w:val="both"/>
              <w:rPr>
                <w:b/>
                <w:bCs/>
                <w:sz w:val="28"/>
                <w:szCs w:val="28"/>
              </w:rPr>
            </w:pPr>
            <w:r w:rsidRPr="003C2FC5">
              <w:rPr>
                <w:sz w:val="28"/>
                <w:szCs w:val="28"/>
              </w:rPr>
              <w:t>Гауссовский анализ широких полос F</w:t>
            </w:r>
            <w:r w:rsidRPr="003C2FC5">
              <w:rPr>
                <w:sz w:val="28"/>
                <w:szCs w:val="28"/>
                <w:vertAlign w:val="subscript"/>
              </w:rPr>
              <w:t>n</w:t>
            </w:r>
            <w:r w:rsidRPr="003C2FC5">
              <w:rPr>
                <w:sz w:val="28"/>
                <w:szCs w:val="28"/>
              </w:rPr>
              <w:t xml:space="preserve"> и физические модели реакций F → F</w:t>
            </w:r>
            <w:r w:rsidRPr="003C2FC5">
              <w:rPr>
                <w:sz w:val="28"/>
                <w:szCs w:val="28"/>
                <w:vertAlign w:val="subscript"/>
              </w:rPr>
              <w:t>2</w:t>
            </w:r>
            <w:r w:rsidRPr="003C2FC5">
              <w:rPr>
                <w:sz w:val="28"/>
                <w:szCs w:val="28"/>
              </w:rPr>
              <w:t xml:space="preserve"> → F</w:t>
            </w:r>
            <w:r w:rsidRPr="003C2FC5">
              <w:rPr>
                <w:sz w:val="28"/>
                <w:szCs w:val="28"/>
                <w:vertAlign w:val="subscript"/>
              </w:rPr>
              <w:t>3</w:t>
            </w:r>
            <w:r w:rsidRPr="00137657">
              <w:rPr>
                <w:b/>
                <w:bCs/>
                <w:sz w:val="28"/>
                <w:szCs w:val="28"/>
                <w:vertAlign w:val="superscript"/>
              </w:rPr>
              <w:t>+</w:t>
            </w:r>
            <w:r w:rsidR="00761AFD">
              <w:rPr>
                <w:rFonts w:eastAsia="Times New Roman"/>
                <w:sz w:val="28"/>
                <w:szCs w:val="28"/>
                <w:lang w:val="kk-KZ"/>
              </w:rPr>
              <w:t>......</w:t>
            </w:r>
            <w:r>
              <w:rPr>
                <w:rFonts w:eastAsia="Times New Roman"/>
                <w:sz w:val="28"/>
                <w:szCs w:val="28"/>
                <w:lang w:val="kk-KZ"/>
              </w:rPr>
              <w:t>.....................................</w:t>
            </w:r>
            <w:r w:rsidR="009B3689">
              <w:rPr>
                <w:rFonts w:eastAsia="Times New Roman"/>
                <w:sz w:val="28"/>
                <w:szCs w:val="28"/>
                <w:lang w:val="kk-KZ"/>
              </w:rPr>
              <w:t>.</w:t>
            </w:r>
            <w:r>
              <w:rPr>
                <w:rFonts w:eastAsia="Times New Roman"/>
                <w:sz w:val="28"/>
                <w:szCs w:val="28"/>
                <w:lang w:val="kk-KZ"/>
              </w:rPr>
              <w:t>................................</w:t>
            </w:r>
          </w:p>
        </w:tc>
        <w:tc>
          <w:tcPr>
            <w:tcW w:w="686" w:type="dxa"/>
          </w:tcPr>
          <w:p w14:paraId="4E28835A" w14:textId="77777777" w:rsidR="00A8363C" w:rsidRDefault="00A8363C" w:rsidP="008B7B87">
            <w:pPr>
              <w:tabs>
                <w:tab w:val="left" w:pos="567"/>
              </w:tabs>
              <w:spacing w:after="0" w:line="240" w:lineRule="auto"/>
              <w:rPr>
                <w:rFonts w:ascii="Times New Roman" w:eastAsia="Times New Roman" w:hAnsi="Times New Roman" w:cs="Times New Roman"/>
                <w:sz w:val="28"/>
                <w:szCs w:val="28"/>
              </w:rPr>
            </w:pPr>
          </w:p>
          <w:p w14:paraId="046F2456" w14:textId="39976C43" w:rsidR="00234B66" w:rsidRPr="003C2FC5"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r w:rsidR="00234B66" w14:paraId="2D631125" w14:textId="77777777" w:rsidTr="009B3689">
        <w:tc>
          <w:tcPr>
            <w:tcW w:w="770" w:type="dxa"/>
          </w:tcPr>
          <w:p w14:paraId="26F08B1A" w14:textId="77777777" w:rsidR="00234B66" w:rsidRPr="000D63B4" w:rsidRDefault="00234B66" w:rsidP="008B7B87">
            <w:pPr>
              <w:tabs>
                <w:tab w:val="left" w:pos="567"/>
              </w:tabs>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5.3</w:t>
            </w:r>
          </w:p>
        </w:tc>
        <w:tc>
          <w:tcPr>
            <w:tcW w:w="8231" w:type="dxa"/>
          </w:tcPr>
          <w:p w14:paraId="75152029" w14:textId="6B7921AD" w:rsidR="00234B66" w:rsidRPr="003C2FC5" w:rsidRDefault="003C2FC5" w:rsidP="008B7B87">
            <w:pPr>
              <w:spacing w:after="0" w:line="240" w:lineRule="auto"/>
              <w:rPr>
                <w:rFonts w:ascii="Times New Roman" w:eastAsia="Times New Roman" w:hAnsi="Times New Roman" w:cs="Times New Roman"/>
                <w:sz w:val="28"/>
                <w:szCs w:val="28"/>
              </w:rPr>
            </w:pPr>
            <w:r w:rsidRPr="003C2FC5">
              <w:rPr>
                <w:rFonts w:ascii="Times New Roman" w:hAnsi="Times New Roman" w:cs="Times New Roman"/>
                <w:sz w:val="28"/>
                <w:szCs w:val="28"/>
              </w:rPr>
              <w:t>Механизм коллоидообразования и роль F</w:t>
            </w:r>
            <w:r w:rsidRPr="003C2FC5">
              <w:rPr>
                <w:rFonts w:ascii="Times New Roman" w:hAnsi="Times New Roman" w:cs="Times New Roman"/>
                <w:sz w:val="28"/>
                <w:szCs w:val="28"/>
                <w:vertAlign w:val="subscript"/>
              </w:rPr>
              <w:t>n</w:t>
            </w:r>
            <w:r w:rsidRPr="003C2FC5">
              <w:rPr>
                <w:rFonts w:ascii="Times New Roman" w:hAnsi="Times New Roman" w:cs="Times New Roman"/>
                <w:sz w:val="28"/>
                <w:szCs w:val="28"/>
              </w:rPr>
              <w:t>-центров</w:t>
            </w:r>
            <w:r>
              <w:rPr>
                <w:rFonts w:ascii="Times New Roman" w:hAnsi="Times New Roman" w:cs="Times New Roman"/>
                <w:sz w:val="28"/>
                <w:szCs w:val="28"/>
              </w:rPr>
              <w:t>………</w:t>
            </w:r>
            <w:r w:rsidR="009B3689">
              <w:rPr>
                <w:rFonts w:ascii="Times New Roman" w:hAnsi="Times New Roman" w:cs="Times New Roman"/>
                <w:sz w:val="28"/>
                <w:szCs w:val="28"/>
                <w:lang w:val="kk-KZ"/>
              </w:rPr>
              <w:t>...</w:t>
            </w:r>
            <w:r>
              <w:rPr>
                <w:rFonts w:ascii="Times New Roman" w:hAnsi="Times New Roman" w:cs="Times New Roman"/>
                <w:sz w:val="28"/>
                <w:szCs w:val="28"/>
              </w:rPr>
              <w:t>……...</w:t>
            </w:r>
          </w:p>
        </w:tc>
        <w:tc>
          <w:tcPr>
            <w:tcW w:w="686" w:type="dxa"/>
          </w:tcPr>
          <w:p w14:paraId="467FBC2E" w14:textId="6EFBF4F5" w:rsidR="00234B66" w:rsidRPr="005B3413" w:rsidRDefault="005B3413"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A8363C">
              <w:rPr>
                <w:rFonts w:ascii="Times New Roman" w:eastAsia="Times New Roman" w:hAnsi="Times New Roman" w:cs="Times New Roman"/>
                <w:sz w:val="28"/>
                <w:szCs w:val="28"/>
              </w:rPr>
              <w:t>2</w:t>
            </w:r>
          </w:p>
        </w:tc>
      </w:tr>
      <w:tr w:rsidR="003C2FC5" w14:paraId="0D7A6E91" w14:textId="77777777" w:rsidTr="009B3689">
        <w:tc>
          <w:tcPr>
            <w:tcW w:w="770" w:type="dxa"/>
          </w:tcPr>
          <w:p w14:paraId="45555DE5" w14:textId="0210DF1A" w:rsidR="003C2FC5" w:rsidRPr="003C2FC5" w:rsidRDefault="003C2FC5"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8231" w:type="dxa"/>
          </w:tcPr>
          <w:p w14:paraId="76FFF72D" w14:textId="210DE0B0" w:rsidR="003C2FC5" w:rsidRPr="009B3689" w:rsidRDefault="005B3413" w:rsidP="008B7B87">
            <w:pPr>
              <w:spacing w:after="0" w:line="240" w:lineRule="auto"/>
              <w:rPr>
                <w:rStyle w:val="fontstyle01"/>
                <w:lang w:val="kk-KZ"/>
              </w:rPr>
            </w:pPr>
            <w:r w:rsidRPr="005B3413">
              <w:rPr>
                <w:rFonts w:ascii="Times New Roman" w:hAnsi="Times New Roman" w:cs="Times New Roman"/>
                <w:sz w:val="28"/>
                <w:szCs w:val="28"/>
              </w:rPr>
              <w:t>Температурные зависимости отжига Fn-центров</w:t>
            </w:r>
            <w:r w:rsidR="009B3689">
              <w:rPr>
                <w:rFonts w:ascii="Times New Roman" w:hAnsi="Times New Roman" w:cs="Times New Roman"/>
                <w:sz w:val="28"/>
                <w:szCs w:val="28"/>
                <w:lang w:val="kk-KZ"/>
              </w:rPr>
              <w:t>...............................</w:t>
            </w:r>
          </w:p>
        </w:tc>
        <w:tc>
          <w:tcPr>
            <w:tcW w:w="686" w:type="dxa"/>
          </w:tcPr>
          <w:p w14:paraId="54BA6325" w14:textId="0F284A45" w:rsidR="003C2FC5" w:rsidRPr="005B3413" w:rsidRDefault="005B3413" w:rsidP="00A8363C">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A8363C">
              <w:rPr>
                <w:rFonts w:ascii="Times New Roman" w:eastAsia="Times New Roman" w:hAnsi="Times New Roman" w:cs="Times New Roman"/>
                <w:sz w:val="28"/>
                <w:szCs w:val="28"/>
              </w:rPr>
              <w:t>3</w:t>
            </w:r>
          </w:p>
        </w:tc>
      </w:tr>
      <w:tr w:rsidR="003C2FC5" w14:paraId="5D17BAAC" w14:textId="77777777" w:rsidTr="009B3689">
        <w:tc>
          <w:tcPr>
            <w:tcW w:w="770" w:type="dxa"/>
          </w:tcPr>
          <w:p w14:paraId="2399ED42" w14:textId="3C481384" w:rsidR="003C2FC5" w:rsidRDefault="003C2FC5"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8231" w:type="dxa"/>
          </w:tcPr>
          <w:p w14:paraId="632FD398" w14:textId="2C717690" w:rsidR="003C2FC5" w:rsidRPr="009B3689" w:rsidRDefault="005B3413" w:rsidP="008B7B87">
            <w:pPr>
              <w:spacing w:after="0" w:line="240" w:lineRule="auto"/>
              <w:rPr>
                <w:rStyle w:val="fontstyle01"/>
                <w:lang w:val="kk-KZ"/>
              </w:rPr>
            </w:pPr>
            <w:r w:rsidRPr="005B3413">
              <w:rPr>
                <w:rFonts w:ascii="Times New Roman" w:hAnsi="Times New Roman" w:cs="Times New Roman"/>
                <w:sz w:val="28"/>
                <w:szCs w:val="28"/>
              </w:rPr>
              <w:t>Кинетический анализ отжига отдельных полос поглощения</w:t>
            </w:r>
            <w:r w:rsidR="009B3689">
              <w:rPr>
                <w:rFonts w:ascii="Times New Roman" w:hAnsi="Times New Roman" w:cs="Times New Roman"/>
                <w:sz w:val="28"/>
                <w:szCs w:val="28"/>
                <w:lang w:val="kk-KZ"/>
              </w:rPr>
              <w:t>............</w:t>
            </w:r>
          </w:p>
        </w:tc>
        <w:tc>
          <w:tcPr>
            <w:tcW w:w="686" w:type="dxa"/>
          </w:tcPr>
          <w:p w14:paraId="3CD54729" w14:textId="18B80102" w:rsidR="003C2FC5" w:rsidRPr="005B3413"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r>
      <w:tr w:rsidR="003C2FC5" w14:paraId="04319AB7" w14:textId="77777777" w:rsidTr="009B3689">
        <w:tc>
          <w:tcPr>
            <w:tcW w:w="770" w:type="dxa"/>
          </w:tcPr>
          <w:p w14:paraId="5ED5F848" w14:textId="3D9B0064" w:rsidR="003C2FC5" w:rsidRDefault="003C2FC5"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c>
          <w:tcPr>
            <w:tcW w:w="8231" w:type="dxa"/>
          </w:tcPr>
          <w:p w14:paraId="51A2D64B" w14:textId="17DE35C0" w:rsidR="003C2FC5" w:rsidRPr="005B3413" w:rsidRDefault="005B3413" w:rsidP="008B7B87">
            <w:pPr>
              <w:spacing w:after="0" w:line="240" w:lineRule="auto"/>
              <w:jc w:val="both"/>
              <w:rPr>
                <w:rStyle w:val="fontstyle01"/>
                <w:lang w:val="kk-KZ"/>
              </w:rPr>
            </w:pPr>
            <w:r w:rsidRPr="005B3413">
              <w:rPr>
                <w:rStyle w:val="fontstyle01"/>
                <w:lang w:val="kk-KZ"/>
              </w:rPr>
              <w:t>Сравнение кинетики формирования F</w:t>
            </w:r>
            <w:r w:rsidRPr="005B3413">
              <w:rPr>
                <w:rStyle w:val="fontstyle01"/>
                <w:vertAlign w:val="subscript"/>
                <w:lang w:val="kk-KZ"/>
              </w:rPr>
              <w:t>n</w:t>
            </w:r>
            <w:r w:rsidRPr="005B3413">
              <w:rPr>
                <w:rStyle w:val="fontstyle01"/>
                <w:lang w:val="kk-KZ"/>
              </w:rPr>
              <w:t xml:space="preserve">-центров при облучении ионами </w:t>
            </w:r>
            <w:r w:rsidRPr="005B3413">
              <w:rPr>
                <w:rStyle w:val="fontstyle01"/>
                <w:vertAlign w:val="superscript"/>
                <w:lang w:val="kk-KZ"/>
              </w:rPr>
              <w:t>14</w:t>
            </w:r>
            <w:r w:rsidRPr="005B3413">
              <w:rPr>
                <w:rStyle w:val="fontstyle01"/>
                <w:lang w:val="kk-KZ"/>
              </w:rPr>
              <w:t xml:space="preserve">N и </w:t>
            </w:r>
            <w:r w:rsidRPr="005B3413">
              <w:rPr>
                <w:rStyle w:val="fontstyle01"/>
                <w:vertAlign w:val="superscript"/>
                <w:lang w:val="kk-KZ"/>
              </w:rPr>
              <w:t>16</w:t>
            </w:r>
            <w:r w:rsidRPr="005B3413">
              <w:rPr>
                <w:rStyle w:val="fontstyle01"/>
                <w:lang w:val="kk-KZ"/>
              </w:rPr>
              <w:t>O</w:t>
            </w:r>
            <w:r>
              <w:rPr>
                <w:rStyle w:val="fontstyle01"/>
                <w:lang w:val="kk-KZ"/>
              </w:rPr>
              <w:t>..............................................</w:t>
            </w:r>
            <w:r w:rsidR="009B3689">
              <w:rPr>
                <w:rStyle w:val="fontstyle01"/>
                <w:lang w:val="kk-KZ"/>
              </w:rPr>
              <w:t>.</w:t>
            </w:r>
            <w:r>
              <w:rPr>
                <w:rStyle w:val="fontstyle01"/>
                <w:lang w:val="kk-KZ"/>
              </w:rPr>
              <w:t>......................................</w:t>
            </w:r>
          </w:p>
        </w:tc>
        <w:tc>
          <w:tcPr>
            <w:tcW w:w="686" w:type="dxa"/>
          </w:tcPr>
          <w:p w14:paraId="57E70DA9" w14:textId="77777777" w:rsidR="003C2FC5" w:rsidRDefault="003C2FC5" w:rsidP="008B7B87">
            <w:pPr>
              <w:tabs>
                <w:tab w:val="left" w:pos="567"/>
              </w:tabs>
              <w:spacing w:after="0" w:line="240" w:lineRule="auto"/>
              <w:rPr>
                <w:rFonts w:ascii="Times New Roman" w:eastAsia="Times New Roman" w:hAnsi="Times New Roman" w:cs="Times New Roman"/>
                <w:sz w:val="28"/>
                <w:szCs w:val="28"/>
              </w:rPr>
            </w:pPr>
          </w:p>
          <w:p w14:paraId="6F03E9EA" w14:textId="56040028" w:rsidR="00A8363C" w:rsidRPr="005B3413" w:rsidRDefault="00A8363C"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r>
      <w:tr w:rsidR="00234B66" w14:paraId="1ED8AF49" w14:textId="77777777" w:rsidTr="009B3689">
        <w:tc>
          <w:tcPr>
            <w:tcW w:w="770" w:type="dxa"/>
          </w:tcPr>
          <w:p w14:paraId="4C958983" w14:textId="14016CF6" w:rsidR="00234B66" w:rsidRPr="00761AFD" w:rsidRDefault="00234B66" w:rsidP="008B7B87">
            <w:pPr>
              <w:tabs>
                <w:tab w:val="left" w:pos="567"/>
              </w:tabs>
              <w:spacing w:after="0" w:line="240" w:lineRule="auto"/>
              <w:rPr>
                <w:rFonts w:ascii="Times New Roman" w:eastAsia="Times New Roman" w:hAnsi="Times New Roman" w:cs="Times New Roman"/>
                <w:sz w:val="28"/>
                <w:szCs w:val="28"/>
              </w:rPr>
            </w:pPr>
          </w:p>
        </w:tc>
        <w:tc>
          <w:tcPr>
            <w:tcW w:w="8231" w:type="dxa"/>
          </w:tcPr>
          <w:p w14:paraId="1FC954F6" w14:textId="42C0CC82" w:rsidR="00234B66" w:rsidRPr="0093087B" w:rsidRDefault="0093087B" w:rsidP="008B7B87">
            <w:pPr>
              <w:spacing w:after="0" w:line="240" w:lineRule="auto"/>
              <w:rPr>
                <w:rFonts w:ascii="Times New Roman" w:eastAsia="Times New Roman" w:hAnsi="Times New Roman" w:cs="Times New Roman"/>
                <w:sz w:val="28"/>
                <w:szCs w:val="28"/>
              </w:rPr>
            </w:pPr>
            <w:r w:rsidRPr="0093087B">
              <w:rPr>
                <w:rFonts w:ascii="Times New Roman" w:hAnsi="Times New Roman" w:cs="Times New Roman"/>
                <w:sz w:val="28"/>
                <w:szCs w:val="28"/>
              </w:rPr>
              <w:t>Выводы по пятому разделу</w:t>
            </w:r>
            <w:r w:rsidR="00493CD4">
              <w:rPr>
                <w:rFonts w:ascii="Times New Roman" w:hAnsi="Times New Roman" w:cs="Times New Roman"/>
                <w:sz w:val="28"/>
                <w:szCs w:val="28"/>
              </w:rPr>
              <w:t>…………………………………</w:t>
            </w:r>
            <w:r w:rsidR="009B3689">
              <w:rPr>
                <w:rFonts w:ascii="Times New Roman" w:hAnsi="Times New Roman" w:cs="Times New Roman"/>
                <w:sz w:val="28"/>
                <w:szCs w:val="28"/>
                <w:lang w:val="kk-KZ"/>
              </w:rPr>
              <w:t>...</w:t>
            </w:r>
            <w:r w:rsidR="00493CD4">
              <w:rPr>
                <w:rFonts w:ascii="Times New Roman" w:hAnsi="Times New Roman" w:cs="Times New Roman"/>
                <w:sz w:val="28"/>
                <w:szCs w:val="28"/>
              </w:rPr>
              <w:t>………</w:t>
            </w:r>
          </w:p>
        </w:tc>
        <w:tc>
          <w:tcPr>
            <w:tcW w:w="686" w:type="dxa"/>
          </w:tcPr>
          <w:p w14:paraId="09CD2A33" w14:textId="152361A2" w:rsidR="00234B66" w:rsidRPr="005B3413" w:rsidRDefault="001551B7"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r>
      <w:tr w:rsidR="00234B66" w14:paraId="28323D2E" w14:textId="77777777" w:rsidTr="009B3689">
        <w:tc>
          <w:tcPr>
            <w:tcW w:w="770" w:type="dxa"/>
          </w:tcPr>
          <w:p w14:paraId="79C9454E" w14:textId="77777777" w:rsidR="00234B66" w:rsidRDefault="00234B66" w:rsidP="008B7B87">
            <w:pPr>
              <w:tabs>
                <w:tab w:val="left" w:pos="567"/>
              </w:tabs>
              <w:spacing w:after="0" w:line="240" w:lineRule="auto"/>
              <w:rPr>
                <w:rFonts w:ascii="Times New Roman" w:eastAsia="Times New Roman" w:hAnsi="Times New Roman" w:cs="Times New Roman"/>
                <w:sz w:val="28"/>
                <w:szCs w:val="28"/>
                <w:lang w:val="kk-KZ"/>
              </w:rPr>
            </w:pPr>
          </w:p>
        </w:tc>
        <w:tc>
          <w:tcPr>
            <w:tcW w:w="8231" w:type="dxa"/>
          </w:tcPr>
          <w:p w14:paraId="3974AD9C" w14:textId="04659CCE" w:rsidR="00234B66" w:rsidRPr="00493CD4" w:rsidRDefault="00234B66" w:rsidP="008B7B87">
            <w:pPr>
              <w:spacing w:after="0" w:line="240" w:lineRule="auto"/>
              <w:rPr>
                <w:rFonts w:ascii="Times New Roman" w:eastAsia="Times New Roman" w:hAnsi="Times New Roman" w:cs="Times New Roman"/>
                <w:sz w:val="28"/>
                <w:szCs w:val="28"/>
                <w:lang w:val="kk-KZ"/>
              </w:rPr>
            </w:pPr>
            <w:r w:rsidRPr="00FE5598">
              <w:rPr>
                <w:rFonts w:ascii="Times New Roman" w:hAnsi="Times New Roman" w:cs="Times New Roman"/>
                <w:b/>
                <w:sz w:val="28"/>
                <w:szCs w:val="28"/>
              </w:rPr>
              <w:t>ЗАКЛЮЧЕНИЕ</w:t>
            </w:r>
            <w:r w:rsidR="00493CD4" w:rsidRPr="00493CD4">
              <w:rPr>
                <w:rFonts w:ascii="Times New Roman" w:hAnsi="Times New Roman" w:cs="Times New Roman"/>
                <w:bCs/>
                <w:sz w:val="28"/>
                <w:szCs w:val="28"/>
                <w:lang w:val="kk-KZ"/>
              </w:rPr>
              <w:t>....................................................................................</w:t>
            </w:r>
          </w:p>
        </w:tc>
        <w:tc>
          <w:tcPr>
            <w:tcW w:w="686" w:type="dxa"/>
          </w:tcPr>
          <w:p w14:paraId="4C34FF48" w14:textId="09EEAFDD" w:rsidR="00234B66" w:rsidRPr="005B3413" w:rsidRDefault="005B3413" w:rsidP="001551B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1551B7">
              <w:rPr>
                <w:rFonts w:ascii="Times New Roman" w:eastAsia="Times New Roman" w:hAnsi="Times New Roman" w:cs="Times New Roman"/>
                <w:sz w:val="28"/>
                <w:szCs w:val="28"/>
              </w:rPr>
              <w:t>1</w:t>
            </w:r>
          </w:p>
        </w:tc>
      </w:tr>
      <w:tr w:rsidR="00234B66" w14:paraId="0F02A88C" w14:textId="77777777" w:rsidTr="009B3689">
        <w:tc>
          <w:tcPr>
            <w:tcW w:w="770" w:type="dxa"/>
          </w:tcPr>
          <w:p w14:paraId="2A61E740" w14:textId="77777777" w:rsidR="00234B66" w:rsidRDefault="00234B66" w:rsidP="008B7B87">
            <w:pPr>
              <w:tabs>
                <w:tab w:val="left" w:pos="567"/>
              </w:tabs>
              <w:spacing w:after="0" w:line="240" w:lineRule="auto"/>
              <w:rPr>
                <w:rFonts w:ascii="Times New Roman" w:eastAsia="Times New Roman" w:hAnsi="Times New Roman" w:cs="Times New Roman"/>
                <w:sz w:val="28"/>
                <w:szCs w:val="28"/>
                <w:lang w:val="kk-KZ"/>
              </w:rPr>
            </w:pPr>
          </w:p>
        </w:tc>
        <w:tc>
          <w:tcPr>
            <w:tcW w:w="8231" w:type="dxa"/>
          </w:tcPr>
          <w:p w14:paraId="08F15E6A" w14:textId="1644D658" w:rsidR="00234B66" w:rsidRPr="00493CD4" w:rsidRDefault="00234B66" w:rsidP="008B7B87">
            <w:pPr>
              <w:spacing w:after="0" w:line="240" w:lineRule="auto"/>
              <w:rPr>
                <w:rFonts w:ascii="Times New Roman" w:eastAsia="Times New Roman" w:hAnsi="Times New Roman" w:cs="Times New Roman"/>
                <w:sz w:val="28"/>
                <w:szCs w:val="28"/>
                <w:lang w:val="kk-KZ"/>
              </w:rPr>
            </w:pPr>
            <w:r w:rsidRPr="00FE5598">
              <w:rPr>
                <w:rFonts w:ascii="Times New Roman" w:hAnsi="Times New Roman" w:cs="Times New Roman"/>
                <w:b/>
                <w:sz w:val="28"/>
                <w:szCs w:val="28"/>
              </w:rPr>
              <w:t>СПИСОК ИСПОЛЬЗОВАННЫХ ИСТОЧНИКОВ</w:t>
            </w:r>
            <w:r w:rsidR="00493CD4" w:rsidRPr="00493CD4">
              <w:rPr>
                <w:rFonts w:ascii="Times New Roman" w:hAnsi="Times New Roman" w:cs="Times New Roman"/>
                <w:bCs/>
                <w:sz w:val="28"/>
                <w:szCs w:val="28"/>
                <w:lang w:val="kk-KZ"/>
              </w:rPr>
              <w:t>......................</w:t>
            </w:r>
          </w:p>
        </w:tc>
        <w:tc>
          <w:tcPr>
            <w:tcW w:w="686" w:type="dxa"/>
          </w:tcPr>
          <w:p w14:paraId="2EBFCC05" w14:textId="7026D41D" w:rsidR="00234B66" w:rsidRPr="005B3413" w:rsidRDefault="001551B7" w:rsidP="008B7B87">
            <w:pPr>
              <w:tabs>
                <w:tab w:val="left" w:pos="56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r>
    </w:tbl>
    <w:p w14:paraId="64CD20A5" w14:textId="77777777" w:rsidR="00404F93" w:rsidRPr="00404F93" w:rsidRDefault="00404F93" w:rsidP="008B7B87">
      <w:pPr>
        <w:spacing w:after="0" w:line="240" w:lineRule="auto"/>
        <w:jc w:val="center"/>
        <w:rPr>
          <w:rFonts w:ascii="Times New Roman" w:hAnsi="Times New Roman" w:cs="Times New Roman"/>
          <w:b/>
          <w:sz w:val="28"/>
          <w:szCs w:val="28"/>
        </w:rPr>
      </w:pPr>
    </w:p>
    <w:p w14:paraId="2DE2A395" w14:textId="77777777" w:rsidR="00404F93" w:rsidRDefault="00404F93" w:rsidP="008B7B87">
      <w:pPr>
        <w:spacing w:after="0" w:line="240" w:lineRule="auto"/>
        <w:jc w:val="center"/>
        <w:rPr>
          <w:rFonts w:ascii="Times New Roman" w:hAnsi="Times New Roman" w:cs="Times New Roman"/>
          <w:b/>
          <w:sz w:val="28"/>
          <w:szCs w:val="28"/>
        </w:rPr>
      </w:pPr>
    </w:p>
    <w:p w14:paraId="402DF5BF" w14:textId="04650A8A" w:rsidR="00BC320D" w:rsidRDefault="00C05C77" w:rsidP="008B7B87">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bookmarkEnd w:id="0"/>
    <w:p w14:paraId="4673BA3F" w14:textId="77777777" w:rsidR="00E03A3C" w:rsidRPr="009E6433" w:rsidRDefault="00E03A3C" w:rsidP="008B7B87">
      <w:pPr>
        <w:spacing w:after="0" w:line="240" w:lineRule="auto"/>
        <w:jc w:val="center"/>
        <w:rPr>
          <w:rFonts w:ascii="Times New Roman" w:hAnsi="Times New Roman" w:cs="Times New Roman"/>
          <w:b/>
          <w:bCs/>
          <w:sz w:val="28"/>
          <w:szCs w:val="28"/>
        </w:rPr>
      </w:pPr>
      <w:r w:rsidRPr="009E6433">
        <w:rPr>
          <w:rFonts w:ascii="Times New Roman" w:hAnsi="Times New Roman" w:cs="Times New Roman"/>
          <w:b/>
          <w:bCs/>
          <w:sz w:val="28"/>
          <w:szCs w:val="28"/>
        </w:rPr>
        <w:t>ОБОЗНАЧЕНИЯ И СОКРАЩЕНИЯ</w:t>
      </w:r>
    </w:p>
    <w:p w14:paraId="60BCE4E4" w14:textId="77777777" w:rsidR="00E03A3C" w:rsidRPr="009E6433" w:rsidRDefault="00E03A3C" w:rsidP="008B7B87">
      <w:pPr>
        <w:spacing w:after="0" w:line="240" w:lineRule="auto"/>
        <w:jc w:val="right"/>
        <w:rPr>
          <w:rFonts w:ascii="Times New Roman" w:hAnsi="Times New Roman" w:cs="Times New Roman"/>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8295"/>
      </w:tblGrid>
      <w:tr w:rsidR="007F1C66" w:rsidRPr="009E6433" w14:paraId="51529B2A" w14:textId="77777777" w:rsidTr="003A234B">
        <w:tc>
          <w:tcPr>
            <w:tcW w:w="1350" w:type="dxa"/>
          </w:tcPr>
          <w:p w14:paraId="086CA467" w14:textId="4B6FF2CD" w:rsidR="007F1C66" w:rsidRPr="007F1C66" w:rsidRDefault="007F1C66" w:rsidP="008B7B87">
            <w:pPr>
              <w:rPr>
                <w:rFonts w:ascii="Times New Roman" w:hAnsi="Times New Roman" w:cs="Times New Roman"/>
                <w:sz w:val="28"/>
                <w:szCs w:val="28"/>
                <w:lang w:val="en-US"/>
              </w:rPr>
            </w:pPr>
            <w:r>
              <w:rPr>
                <w:rFonts w:ascii="Times New Roman" w:hAnsi="Times New Roman" w:cs="Times New Roman"/>
                <w:sz w:val="28"/>
                <w:szCs w:val="28"/>
                <w:lang w:val="en-US"/>
              </w:rPr>
              <w:t>LiF</w:t>
            </w:r>
          </w:p>
        </w:tc>
        <w:tc>
          <w:tcPr>
            <w:tcW w:w="8397" w:type="dxa"/>
          </w:tcPr>
          <w:p w14:paraId="4AEBC0DC" w14:textId="3B714A91" w:rsidR="007F1C66" w:rsidRPr="007F1C66" w:rsidRDefault="007A5BDD" w:rsidP="008B7B87">
            <w:pPr>
              <w:rPr>
                <w:rFonts w:ascii="Times New Roman" w:hAnsi="Times New Roman" w:cs="Times New Roman"/>
                <w:sz w:val="28"/>
                <w:szCs w:val="28"/>
                <w:lang w:val="en-US"/>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w:t>
            </w:r>
            <w:r w:rsidR="007F1C66">
              <w:rPr>
                <w:rFonts w:ascii="Times New Roman" w:hAnsi="Times New Roman" w:cs="Times New Roman"/>
                <w:sz w:val="28"/>
                <w:szCs w:val="28"/>
              </w:rPr>
              <w:t>Фторид лития</w:t>
            </w:r>
          </w:p>
        </w:tc>
      </w:tr>
      <w:tr w:rsidR="007F1C66" w:rsidRPr="009E6433" w14:paraId="531B0155" w14:textId="77777777" w:rsidTr="003A234B">
        <w:tc>
          <w:tcPr>
            <w:tcW w:w="1350" w:type="dxa"/>
          </w:tcPr>
          <w:p w14:paraId="49A5EF25" w14:textId="762D9435" w:rsidR="007F1C66" w:rsidRPr="009E6433" w:rsidRDefault="007F1C66" w:rsidP="008B7B87">
            <w:pPr>
              <w:rPr>
                <w:rFonts w:ascii="Times New Roman" w:hAnsi="Times New Roman" w:cs="Times New Roman"/>
                <w:sz w:val="28"/>
                <w:szCs w:val="28"/>
              </w:rPr>
            </w:pPr>
            <w:r w:rsidRPr="009E6433">
              <w:rPr>
                <w:rFonts w:ascii="Times New Roman" w:eastAsiaTheme="minorEastAsia" w:hAnsi="Times New Roman" w:cs="Times New Roman"/>
                <w:bCs/>
                <w:sz w:val="28"/>
                <w:szCs w:val="28"/>
              </w:rPr>
              <w:t>ЩГК</w:t>
            </w:r>
          </w:p>
        </w:tc>
        <w:tc>
          <w:tcPr>
            <w:tcW w:w="8397" w:type="dxa"/>
          </w:tcPr>
          <w:p w14:paraId="7DD442FE" w14:textId="1ED5D0C6"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Щелочно-галоидны</w:t>
            </w:r>
            <w:r w:rsidR="009B353E">
              <w:rPr>
                <w:rFonts w:ascii="Times New Roman" w:hAnsi="Times New Roman" w:cs="Times New Roman"/>
                <w:sz w:val="28"/>
                <w:szCs w:val="28"/>
              </w:rPr>
              <w:t>е</w:t>
            </w:r>
            <w:r w:rsidR="007F1C66" w:rsidRPr="009E6433">
              <w:rPr>
                <w:rFonts w:ascii="Times New Roman" w:hAnsi="Times New Roman" w:cs="Times New Roman"/>
                <w:sz w:val="28"/>
                <w:szCs w:val="28"/>
              </w:rPr>
              <w:t xml:space="preserve"> кристалл</w:t>
            </w:r>
            <w:r w:rsidR="009B353E">
              <w:rPr>
                <w:rFonts w:ascii="Times New Roman" w:hAnsi="Times New Roman" w:cs="Times New Roman"/>
                <w:sz w:val="28"/>
                <w:szCs w:val="28"/>
              </w:rPr>
              <w:t>ы</w:t>
            </w:r>
          </w:p>
        </w:tc>
      </w:tr>
      <w:tr w:rsidR="007F1C66" w:rsidRPr="009E6433" w14:paraId="4C59F123" w14:textId="77777777" w:rsidTr="003A234B">
        <w:tc>
          <w:tcPr>
            <w:tcW w:w="1350" w:type="dxa"/>
          </w:tcPr>
          <w:p w14:paraId="4E0F0BD8" w14:textId="4107E1F3" w:rsidR="007F1C66" w:rsidRPr="009E6433" w:rsidRDefault="007F1C66" w:rsidP="008B7B87">
            <w:pPr>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БТИ</w:t>
            </w:r>
          </w:p>
        </w:tc>
        <w:tc>
          <w:tcPr>
            <w:tcW w:w="8397" w:type="dxa"/>
          </w:tcPr>
          <w:p w14:paraId="324641E0" w14:textId="05BD46EE"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9B353E" w:rsidRPr="009E6433">
              <w:rPr>
                <w:rFonts w:ascii="Times New Roman" w:hAnsi="Times New Roman" w:cs="Times New Roman"/>
                <w:sz w:val="28"/>
                <w:szCs w:val="28"/>
              </w:rPr>
              <w:t xml:space="preserve"> </w:t>
            </w:r>
            <w:r w:rsidR="009B353E">
              <w:rPr>
                <w:rFonts w:ascii="Times New Roman" w:hAnsi="Times New Roman" w:cs="Times New Roman"/>
                <w:sz w:val="28"/>
                <w:szCs w:val="28"/>
              </w:rPr>
              <w:t>Быстрые</w:t>
            </w:r>
            <w:r w:rsidR="009B353E" w:rsidRPr="009E6433">
              <w:rPr>
                <w:rFonts w:ascii="Times New Roman" w:hAnsi="Times New Roman" w:cs="Times New Roman"/>
                <w:sz w:val="28"/>
                <w:szCs w:val="28"/>
              </w:rPr>
              <w:t xml:space="preserve"> тяжёлые ионы</w:t>
            </w:r>
          </w:p>
        </w:tc>
      </w:tr>
      <w:tr w:rsidR="007F1C66" w:rsidRPr="009E6433" w14:paraId="0BDEDE3A" w14:textId="77777777" w:rsidTr="003A234B">
        <w:tc>
          <w:tcPr>
            <w:tcW w:w="1350" w:type="dxa"/>
          </w:tcPr>
          <w:p w14:paraId="31849F7C" w14:textId="77777777" w:rsidR="007F1C66" w:rsidRPr="009E6433" w:rsidRDefault="007F1C66" w:rsidP="008B7B87">
            <w:pPr>
              <w:rPr>
                <w:rFonts w:ascii="Times New Roman" w:hAnsi="Times New Roman" w:cs="Times New Roman"/>
                <w:i/>
                <w:sz w:val="28"/>
                <w:szCs w:val="28"/>
                <w:lang w:val="en-CA"/>
              </w:rPr>
            </w:pPr>
            <w:r w:rsidRPr="009E6433">
              <w:rPr>
                <w:rFonts w:ascii="Times New Roman" w:hAnsi="Times New Roman" w:cs="Times New Roman"/>
                <w:i/>
                <w:sz w:val="28"/>
                <w:szCs w:val="28"/>
                <w:lang w:val="en-CA"/>
              </w:rPr>
              <w:t>e</w:t>
            </w:r>
          </w:p>
        </w:tc>
        <w:tc>
          <w:tcPr>
            <w:tcW w:w="8397" w:type="dxa"/>
          </w:tcPr>
          <w:p w14:paraId="47E734BC" w14:textId="20847740"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Электрон</w:t>
            </w:r>
          </w:p>
        </w:tc>
      </w:tr>
      <w:tr w:rsidR="007F1C66" w:rsidRPr="009E6433" w14:paraId="4AE6560C" w14:textId="77777777" w:rsidTr="003A234B">
        <w:tc>
          <w:tcPr>
            <w:tcW w:w="1350" w:type="dxa"/>
          </w:tcPr>
          <w:p w14:paraId="000006F4" w14:textId="77777777" w:rsidR="007F1C66" w:rsidRPr="009E6433" w:rsidRDefault="007F1C66" w:rsidP="008B7B87">
            <w:pPr>
              <w:rPr>
                <w:rFonts w:ascii="Times New Roman" w:hAnsi="Times New Roman" w:cs="Times New Roman"/>
                <w:i/>
                <w:sz w:val="28"/>
                <w:szCs w:val="28"/>
                <w:lang w:val="en-CA"/>
              </w:rPr>
            </w:pPr>
            <w:r w:rsidRPr="009E6433">
              <w:rPr>
                <w:rFonts w:ascii="Times New Roman" w:hAnsi="Times New Roman" w:cs="Times New Roman"/>
                <w:i/>
                <w:sz w:val="28"/>
                <w:szCs w:val="28"/>
                <w:lang w:val="en-CA"/>
              </w:rPr>
              <w:t>h</w:t>
            </w:r>
          </w:p>
        </w:tc>
        <w:tc>
          <w:tcPr>
            <w:tcW w:w="8397" w:type="dxa"/>
          </w:tcPr>
          <w:p w14:paraId="1C1774BE" w14:textId="62896F28"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Дырка</w:t>
            </w:r>
          </w:p>
        </w:tc>
      </w:tr>
      <w:tr w:rsidR="007F1C66" w:rsidRPr="009E6433" w14:paraId="4BBC18FD" w14:textId="77777777" w:rsidTr="003A234B">
        <w:tc>
          <w:tcPr>
            <w:tcW w:w="1350" w:type="dxa"/>
          </w:tcPr>
          <w:p w14:paraId="017FD465" w14:textId="77777777" w:rsidR="007F1C66" w:rsidRPr="009E6433" w:rsidRDefault="007F1C66" w:rsidP="008B7B87">
            <w:pPr>
              <w:rPr>
                <w:rFonts w:ascii="Times New Roman" w:hAnsi="Times New Roman" w:cs="Times New Roman"/>
                <w:sz w:val="28"/>
                <w:szCs w:val="28"/>
                <w:lang w:val="en-CA"/>
              </w:rPr>
            </w:pPr>
            <w:r w:rsidRPr="009E6433">
              <w:rPr>
                <w:rFonts w:ascii="Times New Roman" w:hAnsi="Times New Roman" w:cs="Times New Roman"/>
                <w:i/>
                <w:sz w:val="28"/>
                <w:szCs w:val="28"/>
              </w:rPr>
              <w:t>е</w:t>
            </w:r>
            <w:r w:rsidRPr="009E6433">
              <w:rPr>
                <w:rFonts w:ascii="Times New Roman" w:hAnsi="Times New Roman" w:cs="Times New Roman"/>
                <w:sz w:val="28"/>
                <w:szCs w:val="28"/>
              </w:rPr>
              <w:t>º</w:t>
            </w:r>
          </w:p>
        </w:tc>
        <w:tc>
          <w:tcPr>
            <w:tcW w:w="8397" w:type="dxa"/>
          </w:tcPr>
          <w:p w14:paraId="2003C57D" w14:textId="6611E853"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Экситон</w:t>
            </w:r>
          </w:p>
        </w:tc>
      </w:tr>
      <w:tr w:rsidR="007F1C66" w:rsidRPr="009E6433" w14:paraId="2CF2751D" w14:textId="77777777" w:rsidTr="003A234B">
        <w:tc>
          <w:tcPr>
            <w:tcW w:w="1350" w:type="dxa"/>
          </w:tcPr>
          <w:p w14:paraId="0A177951" w14:textId="77777777" w:rsidR="007F1C66" w:rsidRPr="009E6433" w:rsidRDefault="007F1C66" w:rsidP="008B7B87">
            <w:pPr>
              <w:rPr>
                <w:rFonts w:ascii="Times New Roman" w:hAnsi="Times New Roman" w:cs="Times New Roman"/>
                <w:i/>
                <w:sz w:val="28"/>
                <w:szCs w:val="28"/>
                <w:lang w:val="en-CA"/>
              </w:rPr>
            </w:pPr>
            <w:r w:rsidRPr="009E6433">
              <w:rPr>
                <w:rFonts w:ascii="Times New Roman" w:hAnsi="Times New Roman" w:cs="Times New Roman"/>
                <w:i/>
                <w:sz w:val="28"/>
                <w:szCs w:val="28"/>
                <w:lang w:val="en-CA"/>
              </w:rPr>
              <w:t>v</w:t>
            </w:r>
          </w:p>
        </w:tc>
        <w:tc>
          <w:tcPr>
            <w:tcW w:w="8397" w:type="dxa"/>
          </w:tcPr>
          <w:p w14:paraId="4195DAAA" w14:textId="2AB4963F"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Ваканси</w:t>
            </w:r>
            <w:r w:rsidR="007F1C66">
              <w:rPr>
                <w:rFonts w:ascii="Times New Roman" w:hAnsi="Times New Roman" w:cs="Times New Roman"/>
                <w:sz w:val="28"/>
                <w:szCs w:val="28"/>
              </w:rPr>
              <w:t>я</w:t>
            </w:r>
          </w:p>
        </w:tc>
      </w:tr>
      <w:tr w:rsidR="007F1C66" w:rsidRPr="009E6433" w14:paraId="22CF730F" w14:textId="77777777" w:rsidTr="003A234B">
        <w:tc>
          <w:tcPr>
            <w:tcW w:w="1350" w:type="dxa"/>
          </w:tcPr>
          <w:p w14:paraId="6C83ACB4" w14:textId="77777777" w:rsidR="007F1C66" w:rsidRPr="009E6433" w:rsidRDefault="007F1C66" w:rsidP="008B7B87">
            <w:pPr>
              <w:rPr>
                <w:rFonts w:ascii="Times New Roman" w:hAnsi="Times New Roman" w:cs="Times New Roman"/>
                <w:i/>
                <w:sz w:val="28"/>
                <w:szCs w:val="28"/>
                <w:lang w:val="en-CA"/>
              </w:rPr>
            </w:pPr>
            <w:r w:rsidRPr="009E6433">
              <w:rPr>
                <w:rFonts w:ascii="Times New Roman" w:hAnsi="Times New Roman" w:cs="Times New Roman"/>
                <w:i/>
                <w:sz w:val="28"/>
                <w:szCs w:val="28"/>
                <w:lang w:val="en-CA"/>
              </w:rPr>
              <w:t>i</w:t>
            </w:r>
          </w:p>
        </w:tc>
        <w:tc>
          <w:tcPr>
            <w:tcW w:w="8397" w:type="dxa"/>
          </w:tcPr>
          <w:p w14:paraId="1285670F" w14:textId="02BA5C4B"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Интерстициал</w:t>
            </w:r>
          </w:p>
        </w:tc>
      </w:tr>
      <w:tr w:rsidR="007F1C66" w:rsidRPr="009E6433" w14:paraId="2E029269" w14:textId="77777777" w:rsidTr="003A234B">
        <w:tc>
          <w:tcPr>
            <w:tcW w:w="1350" w:type="dxa"/>
          </w:tcPr>
          <w:p w14:paraId="0B7DBA4E" w14:textId="77777777" w:rsidR="007F1C66" w:rsidRPr="009E6433" w:rsidRDefault="007F1C66" w:rsidP="008B7B87">
            <w:pPr>
              <w:rPr>
                <w:rFonts w:ascii="Times New Roman" w:hAnsi="Times New Roman" w:cs="Times New Roman"/>
                <w:sz w:val="28"/>
                <w:szCs w:val="28"/>
                <w:lang w:val="en-CA"/>
              </w:rPr>
            </w:pPr>
            <w:r w:rsidRPr="009E6433">
              <w:rPr>
                <w:rFonts w:ascii="Times New Roman" w:hAnsi="Times New Roman" w:cs="Times New Roman"/>
                <w:i/>
                <w:sz w:val="28"/>
                <w:szCs w:val="28"/>
                <w:lang w:val="en-CA"/>
              </w:rPr>
              <w:t>e</w:t>
            </w:r>
            <w:r w:rsidRPr="009E6433">
              <w:rPr>
                <w:rFonts w:ascii="Times New Roman" w:hAnsi="Times New Roman" w:cs="Times New Roman"/>
                <w:sz w:val="28"/>
                <w:szCs w:val="28"/>
                <w:lang w:val="en-CA"/>
              </w:rPr>
              <w:t>-</w:t>
            </w:r>
            <w:r w:rsidRPr="009E6433">
              <w:rPr>
                <w:rFonts w:ascii="Times New Roman" w:hAnsi="Times New Roman" w:cs="Times New Roman"/>
                <w:i/>
                <w:sz w:val="28"/>
                <w:szCs w:val="28"/>
                <w:lang w:val="en-CA"/>
              </w:rPr>
              <w:t>h</w:t>
            </w:r>
          </w:p>
        </w:tc>
        <w:tc>
          <w:tcPr>
            <w:tcW w:w="8397" w:type="dxa"/>
          </w:tcPr>
          <w:p w14:paraId="7160EA1F" w14:textId="5F4E7028"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Электронно-дырочный</w:t>
            </w:r>
          </w:p>
        </w:tc>
      </w:tr>
      <w:tr w:rsidR="007F1C66" w:rsidRPr="009E6433" w14:paraId="27ED43BB" w14:textId="77777777" w:rsidTr="003A234B">
        <w:tc>
          <w:tcPr>
            <w:tcW w:w="1350" w:type="dxa"/>
          </w:tcPr>
          <w:p w14:paraId="33B79665" w14:textId="77777777" w:rsidR="007F1C66" w:rsidRPr="009E6433" w:rsidRDefault="007F1C66" w:rsidP="008B7B87">
            <w:pPr>
              <w:rPr>
                <w:rFonts w:ascii="Times New Roman" w:hAnsi="Times New Roman" w:cs="Times New Roman"/>
                <w:sz w:val="28"/>
                <w:szCs w:val="28"/>
                <w:lang w:val="en-CA"/>
              </w:rPr>
            </w:pPr>
            <w:r w:rsidRPr="009E6433">
              <w:rPr>
                <w:rFonts w:ascii="Times New Roman" w:hAnsi="Times New Roman" w:cs="Times New Roman"/>
                <w:i/>
                <w:sz w:val="28"/>
                <w:szCs w:val="28"/>
                <w:lang w:val="en-CA"/>
              </w:rPr>
              <w:t>i</w:t>
            </w:r>
            <w:r w:rsidRPr="009E6433">
              <w:rPr>
                <w:rFonts w:ascii="Times New Roman" w:hAnsi="Times New Roman" w:cs="Times New Roman"/>
                <w:sz w:val="28"/>
                <w:szCs w:val="28"/>
                <w:lang w:val="en-CA"/>
              </w:rPr>
              <w:t>-</w:t>
            </w:r>
            <w:r w:rsidRPr="009E6433">
              <w:rPr>
                <w:rFonts w:ascii="Times New Roman" w:hAnsi="Times New Roman" w:cs="Times New Roman"/>
                <w:i/>
                <w:sz w:val="28"/>
                <w:szCs w:val="28"/>
                <w:lang w:val="en-CA"/>
              </w:rPr>
              <w:t>v</w:t>
            </w:r>
          </w:p>
        </w:tc>
        <w:tc>
          <w:tcPr>
            <w:tcW w:w="8397" w:type="dxa"/>
          </w:tcPr>
          <w:p w14:paraId="251168C6" w14:textId="0A4C560F"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Интерстициал-вакансионный</w:t>
            </w:r>
          </w:p>
        </w:tc>
      </w:tr>
      <w:tr w:rsidR="007F1C66" w:rsidRPr="009E6433" w14:paraId="1DFEAD48" w14:textId="77777777" w:rsidTr="003A234B">
        <w:tc>
          <w:tcPr>
            <w:tcW w:w="1350" w:type="dxa"/>
          </w:tcPr>
          <w:p w14:paraId="544C2191" w14:textId="77777777" w:rsidR="007F1C66" w:rsidRPr="009E6433" w:rsidRDefault="007F1C66" w:rsidP="008B7B87">
            <w:pPr>
              <w:rPr>
                <w:rFonts w:ascii="Times New Roman" w:hAnsi="Times New Roman" w:cs="Times New Roman"/>
                <w:i/>
                <w:sz w:val="28"/>
                <w:szCs w:val="28"/>
                <w:lang w:val="en-CA"/>
              </w:rPr>
            </w:pPr>
            <w:r w:rsidRPr="009E6433">
              <w:rPr>
                <w:rFonts w:ascii="Times New Roman" w:hAnsi="Times New Roman" w:cs="Times New Roman"/>
                <w:i/>
                <w:sz w:val="28"/>
                <w:szCs w:val="28"/>
              </w:rPr>
              <w:t>v</w:t>
            </w:r>
            <w:r w:rsidRPr="009E6433">
              <w:rPr>
                <w:rFonts w:ascii="Times New Roman" w:hAnsi="Times New Roman" w:cs="Times New Roman"/>
                <w:sz w:val="28"/>
                <w:szCs w:val="28"/>
                <w:vertAlign w:val="subscript"/>
              </w:rPr>
              <w:t>а</w:t>
            </w:r>
          </w:p>
        </w:tc>
        <w:tc>
          <w:tcPr>
            <w:tcW w:w="8397" w:type="dxa"/>
          </w:tcPr>
          <w:p w14:paraId="07B0A034" w14:textId="42486DA9"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Анионная ваканция</w:t>
            </w:r>
          </w:p>
        </w:tc>
      </w:tr>
      <w:tr w:rsidR="007F1C66" w:rsidRPr="009E6433" w14:paraId="57AC1BC9" w14:textId="77777777" w:rsidTr="003A234B">
        <w:tc>
          <w:tcPr>
            <w:tcW w:w="1350" w:type="dxa"/>
          </w:tcPr>
          <w:p w14:paraId="4E4A5415" w14:textId="77777777" w:rsidR="007F1C66" w:rsidRPr="009E6433" w:rsidRDefault="007F1C66" w:rsidP="008B7B87">
            <w:pPr>
              <w:rPr>
                <w:rFonts w:ascii="Times New Roman" w:hAnsi="Times New Roman" w:cs="Times New Roman"/>
                <w:i/>
                <w:sz w:val="28"/>
                <w:szCs w:val="28"/>
              </w:rPr>
            </w:pPr>
            <w:r w:rsidRPr="009E6433">
              <w:rPr>
                <w:rFonts w:ascii="Times New Roman" w:hAnsi="Times New Roman" w:cs="Times New Roman"/>
                <w:i/>
                <w:sz w:val="28"/>
                <w:szCs w:val="28"/>
              </w:rPr>
              <w:t>v</w:t>
            </w:r>
            <w:r w:rsidRPr="009E6433">
              <w:rPr>
                <w:rFonts w:ascii="Times New Roman" w:hAnsi="Times New Roman" w:cs="Times New Roman"/>
                <w:sz w:val="28"/>
                <w:szCs w:val="28"/>
                <w:vertAlign w:val="subscript"/>
              </w:rPr>
              <w:t>с</w:t>
            </w:r>
          </w:p>
        </w:tc>
        <w:tc>
          <w:tcPr>
            <w:tcW w:w="8397" w:type="dxa"/>
          </w:tcPr>
          <w:p w14:paraId="14889AEC" w14:textId="76553BDB"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Катионная ваканция</w:t>
            </w:r>
          </w:p>
        </w:tc>
      </w:tr>
      <w:tr w:rsidR="007F1C66" w:rsidRPr="009E6433" w14:paraId="56543E2A" w14:textId="77777777" w:rsidTr="003A234B">
        <w:tc>
          <w:tcPr>
            <w:tcW w:w="1350" w:type="dxa"/>
          </w:tcPr>
          <w:p w14:paraId="00B2D5E0" w14:textId="7E41DFE1" w:rsidR="007F1C66" w:rsidRPr="009E6433" w:rsidRDefault="009B353E" w:rsidP="008B7B87">
            <w:pPr>
              <w:rPr>
                <w:rFonts w:ascii="Times New Roman" w:hAnsi="Times New Roman" w:cs="Times New Roman"/>
                <w:sz w:val="28"/>
                <w:szCs w:val="28"/>
              </w:rPr>
            </w:pPr>
            <w:r>
              <w:rPr>
                <w:rFonts w:ascii="Times New Roman" w:hAnsi="Times New Roman" w:cs="Times New Roman"/>
                <w:sz w:val="28"/>
                <w:szCs w:val="28"/>
              </w:rPr>
              <w:t>Ф</w:t>
            </w:r>
            <w:r w:rsidR="007F1C66" w:rsidRPr="009E6433">
              <w:rPr>
                <w:rFonts w:ascii="Times New Roman" w:hAnsi="Times New Roman" w:cs="Times New Roman"/>
                <w:sz w:val="28"/>
                <w:szCs w:val="28"/>
              </w:rPr>
              <w:t>Л</w:t>
            </w:r>
          </w:p>
        </w:tc>
        <w:tc>
          <w:tcPr>
            <w:tcW w:w="8397" w:type="dxa"/>
          </w:tcPr>
          <w:p w14:paraId="67C39C68" w14:textId="23A83B12"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w:t>
            </w:r>
            <w:r w:rsidR="009B353E">
              <w:rPr>
                <w:rFonts w:ascii="Times New Roman" w:hAnsi="Times New Roman" w:cs="Times New Roman"/>
                <w:sz w:val="28"/>
                <w:szCs w:val="28"/>
              </w:rPr>
              <w:t>Фот</w:t>
            </w:r>
            <w:r w:rsidR="007F1C66" w:rsidRPr="009E6433">
              <w:rPr>
                <w:rFonts w:ascii="Times New Roman" w:hAnsi="Times New Roman" w:cs="Times New Roman"/>
                <w:sz w:val="28"/>
                <w:szCs w:val="28"/>
              </w:rPr>
              <w:t>олюминесценция</w:t>
            </w:r>
          </w:p>
        </w:tc>
      </w:tr>
      <w:tr w:rsidR="007F1C66" w:rsidRPr="009E6433" w14:paraId="4BF4B487" w14:textId="77777777" w:rsidTr="003A234B">
        <w:tc>
          <w:tcPr>
            <w:tcW w:w="1350" w:type="dxa"/>
          </w:tcPr>
          <w:p w14:paraId="78E1A446" w14:textId="77777777" w:rsidR="007F1C66" w:rsidRPr="009E6433" w:rsidRDefault="007F1C66" w:rsidP="008B7B87">
            <w:pPr>
              <w:rPr>
                <w:rFonts w:ascii="Times New Roman" w:hAnsi="Times New Roman" w:cs="Times New Roman"/>
                <w:sz w:val="28"/>
                <w:szCs w:val="28"/>
              </w:rPr>
            </w:pPr>
            <w:r w:rsidRPr="009E6433">
              <w:rPr>
                <w:rFonts w:ascii="Times New Roman" w:hAnsi="Times New Roman" w:cs="Times New Roman"/>
                <w:sz w:val="28"/>
                <w:szCs w:val="28"/>
              </w:rPr>
              <w:t>ЭПР</w:t>
            </w:r>
          </w:p>
        </w:tc>
        <w:tc>
          <w:tcPr>
            <w:tcW w:w="8397" w:type="dxa"/>
          </w:tcPr>
          <w:p w14:paraId="03681B87" w14:textId="7209D9A1"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Электронный парамагнитный резонанс</w:t>
            </w:r>
          </w:p>
        </w:tc>
      </w:tr>
      <w:tr w:rsidR="007F1C66" w:rsidRPr="009E6433" w14:paraId="6ADE3EDD" w14:textId="77777777" w:rsidTr="003A234B">
        <w:tc>
          <w:tcPr>
            <w:tcW w:w="1350" w:type="dxa"/>
          </w:tcPr>
          <w:p w14:paraId="05BE7883" w14:textId="77777777" w:rsidR="007F1C66" w:rsidRPr="009E6433" w:rsidRDefault="007F1C66" w:rsidP="008B7B87">
            <w:pPr>
              <w:rPr>
                <w:rFonts w:ascii="Times New Roman" w:hAnsi="Times New Roman" w:cs="Times New Roman"/>
                <w:sz w:val="28"/>
                <w:szCs w:val="28"/>
              </w:rPr>
            </w:pPr>
            <w:r w:rsidRPr="009E6433">
              <w:rPr>
                <w:rFonts w:ascii="Times New Roman" w:hAnsi="Times New Roman" w:cs="Times New Roman"/>
                <w:sz w:val="28"/>
                <w:szCs w:val="28"/>
              </w:rPr>
              <w:t>ТСЛ</w:t>
            </w:r>
          </w:p>
        </w:tc>
        <w:tc>
          <w:tcPr>
            <w:tcW w:w="8397" w:type="dxa"/>
          </w:tcPr>
          <w:p w14:paraId="7721E86B" w14:textId="2E2F51AD" w:rsidR="007F1C66" w:rsidRPr="009E6433" w:rsidRDefault="007A5BDD" w:rsidP="008B7B87">
            <w:pPr>
              <w:jc w:val="both"/>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Термостимулированная люминесценция</w:t>
            </w:r>
            <w:r w:rsidR="007F1C66" w:rsidRPr="009E6433">
              <w:t xml:space="preserve"> </w:t>
            </w:r>
          </w:p>
        </w:tc>
      </w:tr>
      <w:tr w:rsidR="009B353E" w:rsidRPr="009E6433" w14:paraId="5F634731" w14:textId="77777777" w:rsidTr="003A234B">
        <w:tc>
          <w:tcPr>
            <w:tcW w:w="1350" w:type="dxa"/>
          </w:tcPr>
          <w:p w14:paraId="7F47E2AD" w14:textId="127BFF33" w:rsidR="009B353E" w:rsidRPr="009E6433" w:rsidRDefault="009B353E" w:rsidP="008B7B87">
            <w:pPr>
              <w:rPr>
                <w:rFonts w:ascii="Times New Roman" w:hAnsi="Times New Roman" w:cs="Times New Roman"/>
                <w:sz w:val="28"/>
                <w:szCs w:val="28"/>
              </w:rPr>
            </w:pPr>
            <w:r w:rsidRPr="009E6433">
              <w:rPr>
                <w:rFonts w:ascii="Times New Roman" w:hAnsi="Times New Roman" w:cs="Times New Roman"/>
                <w:i/>
                <w:sz w:val="28"/>
                <w:szCs w:val="28"/>
              </w:rPr>
              <w:t>E</w:t>
            </w:r>
            <w:r>
              <w:rPr>
                <w:rFonts w:ascii="Times New Roman" w:hAnsi="Times New Roman" w:cs="Times New Roman"/>
                <w:i/>
                <w:sz w:val="28"/>
                <w:szCs w:val="28"/>
                <w:lang w:val="en-US"/>
              </w:rPr>
              <w:t>g</w:t>
            </w:r>
          </w:p>
        </w:tc>
        <w:tc>
          <w:tcPr>
            <w:tcW w:w="8397" w:type="dxa"/>
          </w:tcPr>
          <w:p w14:paraId="03D00BD9" w14:textId="57C05933" w:rsidR="009B353E" w:rsidRPr="009B353E" w:rsidRDefault="007A5BDD" w:rsidP="008B7B87">
            <w:pPr>
              <w:jc w:val="both"/>
              <w:rPr>
                <w:rFonts w:ascii="Times New Roman" w:hAnsi="Times New Roman" w:cs="Times New Roman"/>
                <w:sz w:val="28"/>
                <w:szCs w:val="28"/>
              </w:rPr>
            </w:pPr>
            <w:r>
              <w:rPr>
                <w:rFonts w:ascii="Times New Roman" w:hAnsi="Times New Roman" w:cs="Times New Roman"/>
                <w:sz w:val="28"/>
                <w:szCs w:val="28"/>
              </w:rPr>
              <w:t>-</w:t>
            </w:r>
            <w:r w:rsidR="009B353E" w:rsidRPr="009E6433">
              <w:rPr>
                <w:rFonts w:ascii="Times New Roman" w:hAnsi="Times New Roman" w:cs="Times New Roman"/>
                <w:sz w:val="28"/>
                <w:szCs w:val="28"/>
              </w:rPr>
              <w:t xml:space="preserve"> </w:t>
            </w:r>
            <w:r w:rsidR="009B353E">
              <w:rPr>
                <w:rFonts w:ascii="Times New Roman" w:hAnsi="Times New Roman" w:cs="Times New Roman"/>
                <w:sz w:val="28"/>
                <w:szCs w:val="28"/>
              </w:rPr>
              <w:t>Ширина запрещенной зоны</w:t>
            </w:r>
          </w:p>
        </w:tc>
      </w:tr>
      <w:tr w:rsidR="007F1C66" w:rsidRPr="009E6433" w14:paraId="311767A5" w14:textId="77777777" w:rsidTr="003A234B">
        <w:tc>
          <w:tcPr>
            <w:tcW w:w="1350" w:type="dxa"/>
          </w:tcPr>
          <w:p w14:paraId="6B1E9700" w14:textId="77777777" w:rsidR="007F1C66" w:rsidRPr="009E6433" w:rsidRDefault="007F1C66" w:rsidP="008B7B87">
            <w:pPr>
              <w:rPr>
                <w:rFonts w:ascii="Times New Roman" w:hAnsi="Times New Roman" w:cs="Times New Roman"/>
                <w:sz w:val="28"/>
                <w:szCs w:val="28"/>
              </w:rPr>
            </w:pPr>
            <w:r w:rsidRPr="009E6433">
              <w:rPr>
                <w:rFonts w:ascii="Times New Roman" w:hAnsi="Times New Roman" w:cs="Times New Roman"/>
                <w:i/>
                <w:sz w:val="28"/>
                <w:szCs w:val="28"/>
              </w:rPr>
              <w:t>E</w:t>
            </w:r>
            <w:r w:rsidRPr="009E6433">
              <w:rPr>
                <w:rFonts w:ascii="Times New Roman" w:hAnsi="Times New Roman" w:cs="Times New Roman"/>
                <w:sz w:val="28"/>
                <w:szCs w:val="28"/>
                <w:vertAlign w:val="subscript"/>
              </w:rPr>
              <w:t>a</w:t>
            </w:r>
          </w:p>
        </w:tc>
        <w:tc>
          <w:tcPr>
            <w:tcW w:w="8397" w:type="dxa"/>
          </w:tcPr>
          <w:p w14:paraId="0F93B870" w14:textId="4B51CAF1" w:rsidR="007F1C66" w:rsidRPr="009E6433" w:rsidRDefault="007A5BDD" w:rsidP="008B7B87">
            <w:pPr>
              <w:jc w:val="both"/>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Энергия активации</w:t>
            </w:r>
          </w:p>
        </w:tc>
      </w:tr>
      <w:tr w:rsidR="007F1C66" w:rsidRPr="009E6433" w14:paraId="35822524" w14:textId="77777777" w:rsidTr="003A234B">
        <w:tc>
          <w:tcPr>
            <w:tcW w:w="1350" w:type="dxa"/>
          </w:tcPr>
          <w:p w14:paraId="69EFFF4D" w14:textId="77777777" w:rsidR="007F1C66" w:rsidRPr="009E6433" w:rsidRDefault="007F1C66" w:rsidP="008B7B87">
            <w:pPr>
              <w:rPr>
                <w:rFonts w:ascii="Times New Roman" w:hAnsi="Times New Roman" w:cs="Times New Roman"/>
                <w:i/>
                <w:sz w:val="28"/>
                <w:szCs w:val="28"/>
              </w:rPr>
            </w:pPr>
            <w:r w:rsidRPr="009E6433">
              <w:rPr>
                <w:rFonts w:ascii="Times New Roman" w:hAnsi="Times New Roman" w:cs="Times New Roman"/>
                <w:i/>
                <w:sz w:val="28"/>
                <w:szCs w:val="28"/>
              </w:rPr>
              <w:t>Ф</w:t>
            </w:r>
          </w:p>
        </w:tc>
        <w:tc>
          <w:tcPr>
            <w:tcW w:w="8397" w:type="dxa"/>
          </w:tcPr>
          <w:p w14:paraId="37222F6C" w14:textId="7A903284" w:rsidR="007F1C66" w:rsidRPr="009E6433" w:rsidRDefault="007A5BDD" w:rsidP="008B7B87">
            <w:pPr>
              <w:jc w:val="both"/>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Фл</w:t>
            </w:r>
            <w:r w:rsidR="007F1C66">
              <w:rPr>
                <w:rFonts w:ascii="Times New Roman" w:hAnsi="Times New Roman" w:cs="Times New Roman"/>
                <w:sz w:val="28"/>
                <w:szCs w:val="28"/>
              </w:rPr>
              <w:t>ю</w:t>
            </w:r>
            <w:r w:rsidR="007F1C66" w:rsidRPr="009E6433">
              <w:rPr>
                <w:rFonts w:ascii="Times New Roman" w:hAnsi="Times New Roman" w:cs="Times New Roman"/>
                <w:sz w:val="28"/>
                <w:szCs w:val="28"/>
              </w:rPr>
              <w:t>енс</w:t>
            </w:r>
          </w:p>
        </w:tc>
      </w:tr>
      <w:tr w:rsidR="007F1C66" w:rsidRPr="009E6433" w14:paraId="1E618882" w14:textId="77777777" w:rsidTr="003A234B">
        <w:tc>
          <w:tcPr>
            <w:tcW w:w="1350" w:type="dxa"/>
          </w:tcPr>
          <w:p w14:paraId="5CD7A6ED" w14:textId="77777777" w:rsidR="007F1C66" w:rsidRPr="009E6433" w:rsidRDefault="007F1C66" w:rsidP="008B7B87">
            <w:pPr>
              <w:rPr>
                <w:rFonts w:ascii="Times New Roman" w:eastAsiaTheme="minorEastAsia" w:hAnsi="Times New Roman" w:cs="Times New Roman"/>
                <w:bCs/>
                <w:sz w:val="28"/>
                <w:szCs w:val="28"/>
              </w:rPr>
            </w:pPr>
            <w:r w:rsidRPr="009E6433">
              <w:rPr>
                <w:rFonts w:ascii="Times New Roman" w:eastAsiaTheme="minorEastAsia" w:hAnsi="Times New Roman" w:cs="Times New Roman"/>
                <w:bCs/>
                <w:sz w:val="28"/>
                <w:szCs w:val="28"/>
              </w:rPr>
              <w:t>ЭВ</w:t>
            </w:r>
          </w:p>
        </w:tc>
        <w:tc>
          <w:tcPr>
            <w:tcW w:w="8397" w:type="dxa"/>
          </w:tcPr>
          <w:p w14:paraId="582BAB90" w14:textId="511A824C"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Электронное возбуждение</w:t>
            </w:r>
          </w:p>
        </w:tc>
      </w:tr>
      <w:tr w:rsidR="007F1C66" w:rsidRPr="009E6433" w14:paraId="030508CB" w14:textId="77777777" w:rsidTr="003A234B">
        <w:tc>
          <w:tcPr>
            <w:tcW w:w="1350" w:type="dxa"/>
          </w:tcPr>
          <w:p w14:paraId="1EBEAADC" w14:textId="013E420F" w:rsidR="007F1C66" w:rsidRPr="009E6433" w:rsidRDefault="009B353E" w:rsidP="008B7B87">
            <w:pPr>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ОП</w:t>
            </w:r>
          </w:p>
        </w:tc>
        <w:tc>
          <w:tcPr>
            <w:tcW w:w="8397" w:type="dxa"/>
          </w:tcPr>
          <w:p w14:paraId="13AD8647" w14:textId="584D8192"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8B7B87">
              <w:rPr>
                <w:rFonts w:ascii="Times New Roman" w:hAnsi="Times New Roman" w:cs="Times New Roman"/>
                <w:sz w:val="28"/>
                <w:szCs w:val="28"/>
              </w:rPr>
              <w:t xml:space="preserve"> </w:t>
            </w:r>
            <w:r w:rsidR="009B353E">
              <w:rPr>
                <w:rFonts w:ascii="Times New Roman" w:hAnsi="Times New Roman" w:cs="Times New Roman"/>
                <w:sz w:val="28"/>
                <w:szCs w:val="28"/>
              </w:rPr>
              <w:t>О</w:t>
            </w:r>
            <w:r w:rsidR="009B353E" w:rsidRPr="009E6433">
              <w:rPr>
                <w:rFonts w:ascii="Times New Roman" w:hAnsi="Times New Roman" w:cs="Times New Roman"/>
                <w:sz w:val="28"/>
                <w:szCs w:val="28"/>
              </w:rPr>
              <w:t>птическое поглощение</w:t>
            </w:r>
          </w:p>
        </w:tc>
      </w:tr>
      <w:tr w:rsidR="007F1C66" w:rsidRPr="009E6433" w14:paraId="00460E8F" w14:textId="77777777" w:rsidTr="003A234B">
        <w:tc>
          <w:tcPr>
            <w:tcW w:w="1350" w:type="dxa"/>
          </w:tcPr>
          <w:p w14:paraId="732F13A8" w14:textId="77777777" w:rsidR="007F1C66" w:rsidRPr="009E6433" w:rsidRDefault="007F1C66" w:rsidP="008B7B87">
            <w:pPr>
              <w:rPr>
                <w:rFonts w:ascii="Times New Roman" w:eastAsiaTheme="minorEastAsia" w:hAnsi="Times New Roman" w:cs="Times New Roman"/>
                <w:bCs/>
                <w:sz w:val="28"/>
                <w:szCs w:val="28"/>
              </w:rPr>
            </w:pPr>
            <w:r w:rsidRPr="009E6433">
              <w:rPr>
                <w:rFonts w:ascii="Times New Roman" w:eastAsiaTheme="minorEastAsia" w:hAnsi="Times New Roman" w:cs="Times New Roman"/>
                <w:bCs/>
                <w:sz w:val="28"/>
                <w:szCs w:val="28"/>
              </w:rPr>
              <w:t>РИОП</w:t>
            </w:r>
          </w:p>
        </w:tc>
        <w:tc>
          <w:tcPr>
            <w:tcW w:w="8397" w:type="dxa"/>
          </w:tcPr>
          <w:p w14:paraId="701211E9" w14:textId="597432AB"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Радиационно-индуцированное оптическое поглощение</w:t>
            </w:r>
          </w:p>
        </w:tc>
      </w:tr>
      <w:tr w:rsidR="007F1C66" w:rsidRPr="009E6433" w14:paraId="4357D9F4" w14:textId="77777777" w:rsidTr="003A234B">
        <w:tc>
          <w:tcPr>
            <w:tcW w:w="1350" w:type="dxa"/>
          </w:tcPr>
          <w:p w14:paraId="1AA9419E" w14:textId="4BCBBDDB" w:rsidR="007F1C66" w:rsidRPr="009E6433" w:rsidRDefault="007F1C66" w:rsidP="008B7B87">
            <w:pPr>
              <w:rPr>
                <w:rFonts w:ascii="Times New Roman" w:eastAsiaTheme="minorEastAsia" w:hAnsi="Times New Roman" w:cs="Times New Roman"/>
                <w:bCs/>
                <w:sz w:val="28"/>
                <w:szCs w:val="28"/>
              </w:rPr>
            </w:pPr>
            <w:r w:rsidRPr="009E6433">
              <w:rPr>
                <w:rFonts w:ascii="Times New Roman" w:eastAsiaTheme="minorEastAsia" w:hAnsi="Times New Roman" w:cs="Times New Roman"/>
                <w:bCs/>
                <w:sz w:val="28"/>
                <w:szCs w:val="28"/>
              </w:rPr>
              <w:t>УФ</w:t>
            </w:r>
          </w:p>
        </w:tc>
        <w:tc>
          <w:tcPr>
            <w:tcW w:w="8397" w:type="dxa"/>
          </w:tcPr>
          <w:p w14:paraId="6A4710AE" w14:textId="03A28AE2" w:rsidR="007F1C66" w:rsidRPr="009E6433" w:rsidRDefault="007A5BDD" w:rsidP="008B7B87">
            <w:pPr>
              <w:rPr>
                <w:rFonts w:ascii="Times New Roman" w:hAnsi="Times New Roman" w:cs="Times New Roman"/>
                <w:sz w:val="28"/>
                <w:szCs w:val="28"/>
              </w:rPr>
            </w:pPr>
            <w:r>
              <w:rPr>
                <w:rFonts w:ascii="Times New Roman" w:hAnsi="Times New Roman" w:cs="Times New Roman"/>
                <w:sz w:val="28"/>
                <w:szCs w:val="28"/>
              </w:rPr>
              <w:t>-</w:t>
            </w:r>
            <w:r w:rsidR="007F1C66" w:rsidRPr="009E6433">
              <w:rPr>
                <w:rFonts w:ascii="Times New Roman" w:hAnsi="Times New Roman" w:cs="Times New Roman"/>
                <w:sz w:val="28"/>
                <w:szCs w:val="28"/>
              </w:rPr>
              <w:t xml:space="preserve"> Ультрафиолет</w:t>
            </w:r>
          </w:p>
        </w:tc>
      </w:tr>
      <w:tr w:rsidR="007F1C66" w:rsidRPr="009E6433" w14:paraId="141C898C" w14:textId="77777777" w:rsidTr="003A234B">
        <w:tc>
          <w:tcPr>
            <w:tcW w:w="1350" w:type="dxa"/>
          </w:tcPr>
          <w:p w14:paraId="1C514387" w14:textId="196E9544" w:rsidR="007F1C66" w:rsidRPr="009E6433" w:rsidRDefault="009B353E" w:rsidP="008B7B87">
            <w:pPr>
              <w:rPr>
                <w:rFonts w:ascii="Times New Roman" w:eastAsiaTheme="minorEastAsia" w:hAnsi="Times New Roman" w:cs="Times New Roman"/>
                <w:bCs/>
                <w:sz w:val="28"/>
                <w:szCs w:val="28"/>
              </w:rPr>
            </w:pPr>
            <w:r w:rsidRPr="009E6433">
              <w:rPr>
                <w:rFonts w:ascii="Times New Roman" w:eastAsiaTheme="minorEastAsia" w:hAnsi="Times New Roman" w:cs="Times New Roman"/>
                <w:bCs/>
                <w:sz w:val="28"/>
                <w:szCs w:val="28"/>
              </w:rPr>
              <w:t>ВУФ</w:t>
            </w:r>
          </w:p>
        </w:tc>
        <w:tc>
          <w:tcPr>
            <w:tcW w:w="8397" w:type="dxa"/>
          </w:tcPr>
          <w:p w14:paraId="74985C5E" w14:textId="378C69FD" w:rsidR="007F1C66" w:rsidRPr="009E6433" w:rsidRDefault="007A5BDD" w:rsidP="008B7B87">
            <w:pPr>
              <w:pStyle w:val="Default"/>
              <w:jc w:val="both"/>
              <w:rPr>
                <w:sz w:val="28"/>
                <w:szCs w:val="28"/>
                <w:lang w:val="ru-RU"/>
              </w:rPr>
            </w:pPr>
            <w:r>
              <w:rPr>
                <w:sz w:val="28"/>
                <w:szCs w:val="28"/>
                <w:lang w:val="ru-RU"/>
              </w:rPr>
              <w:t>-</w:t>
            </w:r>
            <w:r w:rsidR="009B353E">
              <w:rPr>
                <w:sz w:val="28"/>
                <w:szCs w:val="28"/>
                <w:lang w:val="ru-RU"/>
              </w:rPr>
              <w:t xml:space="preserve"> В</w:t>
            </w:r>
            <w:r w:rsidR="009B353E" w:rsidRPr="009E6433">
              <w:rPr>
                <w:sz w:val="28"/>
                <w:szCs w:val="28"/>
                <w:lang w:val="ru-RU"/>
              </w:rPr>
              <w:t>акуумный ультрафиолет</w:t>
            </w:r>
          </w:p>
        </w:tc>
      </w:tr>
      <w:tr w:rsidR="007F1C66" w:rsidRPr="00F31337" w14:paraId="53A494B7" w14:textId="77777777" w:rsidTr="003A234B">
        <w:tc>
          <w:tcPr>
            <w:tcW w:w="1350" w:type="dxa"/>
          </w:tcPr>
          <w:p w14:paraId="25D57C07" w14:textId="77777777" w:rsidR="007F1C66" w:rsidRPr="009E6433" w:rsidRDefault="007F1C66" w:rsidP="008B7B87">
            <w:pPr>
              <w:rPr>
                <w:rFonts w:ascii="Times New Roman" w:eastAsiaTheme="minorEastAsia" w:hAnsi="Times New Roman" w:cs="Times New Roman"/>
                <w:bCs/>
                <w:sz w:val="28"/>
                <w:szCs w:val="28"/>
              </w:rPr>
            </w:pPr>
            <w:r w:rsidRPr="009E6433">
              <w:rPr>
                <w:rFonts w:ascii="Times New Roman" w:hAnsi="Times New Roman" w:cs="Times New Roman"/>
                <w:sz w:val="28"/>
                <w:szCs w:val="28"/>
              </w:rPr>
              <w:t>SRIM</w:t>
            </w:r>
          </w:p>
        </w:tc>
        <w:tc>
          <w:tcPr>
            <w:tcW w:w="8397" w:type="dxa"/>
          </w:tcPr>
          <w:p w14:paraId="0A03ECEA" w14:textId="1F9B4A1A" w:rsidR="007F1C66" w:rsidRPr="001320DE" w:rsidRDefault="007A5BDD" w:rsidP="008B7B87">
            <w:pPr>
              <w:jc w:val="both"/>
              <w:rPr>
                <w:rFonts w:ascii="Times New Roman" w:hAnsi="Times New Roman" w:cs="Times New Roman"/>
                <w:sz w:val="28"/>
                <w:szCs w:val="28"/>
                <w:lang w:val="en-US"/>
              </w:rPr>
            </w:pPr>
            <w:r w:rsidRPr="001320DE">
              <w:rPr>
                <w:rFonts w:ascii="Times New Roman" w:hAnsi="Times New Roman" w:cs="Times New Roman"/>
                <w:sz w:val="28"/>
                <w:szCs w:val="28"/>
                <w:lang w:val="en-US"/>
              </w:rPr>
              <w:t>-</w:t>
            </w:r>
            <w:r w:rsidR="007F1C66" w:rsidRPr="001320DE">
              <w:rPr>
                <w:rFonts w:ascii="Times New Roman" w:hAnsi="Times New Roman" w:cs="Times New Roman"/>
                <w:sz w:val="28"/>
                <w:szCs w:val="28"/>
                <w:lang w:val="en-US"/>
              </w:rPr>
              <w:t xml:space="preserve"> Stopping and Range of Ions in Matter </w:t>
            </w:r>
          </w:p>
        </w:tc>
      </w:tr>
      <w:tr w:rsidR="009B353E" w:rsidRPr="009E6433" w14:paraId="2A594BC2" w14:textId="77777777" w:rsidTr="003A234B">
        <w:tc>
          <w:tcPr>
            <w:tcW w:w="1350" w:type="dxa"/>
          </w:tcPr>
          <w:p w14:paraId="72C86B6A" w14:textId="0D035CC6" w:rsidR="009B353E" w:rsidRPr="009E6433" w:rsidRDefault="009B353E" w:rsidP="008B7B87">
            <w:pPr>
              <w:rPr>
                <w:rFonts w:ascii="Times New Roman" w:hAnsi="Times New Roman" w:cs="Times New Roman"/>
                <w:sz w:val="28"/>
                <w:szCs w:val="28"/>
              </w:rPr>
            </w:pPr>
            <w:r w:rsidRPr="009E6433">
              <w:rPr>
                <w:rFonts w:ascii="Times New Roman" w:hAnsi="Times New Roman" w:cs="Times New Roman"/>
                <w:sz w:val="28"/>
                <w:szCs w:val="28"/>
              </w:rPr>
              <w:t>ppm</w:t>
            </w:r>
          </w:p>
        </w:tc>
        <w:tc>
          <w:tcPr>
            <w:tcW w:w="8397" w:type="dxa"/>
          </w:tcPr>
          <w:p w14:paraId="0DCDC709" w14:textId="15DA6471" w:rsidR="009B353E" w:rsidRPr="009E6433" w:rsidRDefault="007A5BDD" w:rsidP="008B7B87">
            <w:pPr>
              <w:jc w:val="both"/>
              <w:rPr>
                <w:rFonts w:ascii="Times New Roman" w:hAnsi="Times New Roman" w:cs="Times New Roman"/>
                <w:sz w:val="28"/>
                <w:szCs w:val="28"/>
              </w:rPr>
            </w:pPr>
            <w:r>
              <w:rPr>
                <w:sz w:val="28"/>
                <w:szCs w:val="28"/>
              </w:rPr>
              <w:t>-</w:t>
            </w:r>
            <w:r w:rsidR="009B353E" w:rsidRPr="009E6433">
              <w:rPr>
                <w:sz w:val="28"/>
                <w:szCs w:val="28"/>
              </w:rPr>
              <w:t xml:space="preserve"> </w:t>
            </w:r>
            <w:r w:rsidR="009B353E" w:rsidRPr="009B353E">
              <w:rPr>
                <w:rFonts w:ascii="Times New Roman" w:hAnsi="Times New Roman" w:cs="Times New Roman"/>
                <w:sz w:val="28"/>
                <w:szCs w:val="28"/>
              </w:rPr>
              <w:t>parts per million</w:t>
            </w:r>
            <w:r w:rsidR="009B353E" w:rsidRPr="009E6433">
              <w:rPr>
                <w:sz w:val="28"/>
                <w:szCs w:val="28"/>
              </w:rPr>
              <w:t xml:space="preserve"> </w:t>
            </w:r>
          </w:p>
        </w:tc>
      </w:tr>
      <w:tr w:rsidR="009B353E" w:rsidRPr="009E6433" w14:paraId="116AA3CD" w14:textId="77777777" w:rsidTr="003A234B">
        <w:tc>
          <w:tcPr>
            <w:tcW w:w="1350" w:type="dxa"/>
          </w:tcPr>
          <w:p w14:paraId="2D3409E4" w14:textId="3C6DC0B5" w:rsidR="009B353E" w:rsidRPr="009E6433" w:rsidRDefault="009B353E" w:rsidP="008B7B87">
            <w:pPr>
              <w:rPr>
                <w:rFonts w:ascii="Times New Roman" w:hAnsi="Times New Roman" w:cs="Times New Roman"/>
                <w:sz w:val="28"/>
                <w:szCs w:val="28"/>
              </w:rPr>
            </w:pPr>
            <w:r w:rsidRPr="00DA5EAA">
              <w:rPr>
                <w:rFonts w:ascii="Times New Roman" w:hAnsi="Times New Roman" w:cs="Times New Roman"/>
                <w:sz w:val="28"/>
                <w:szCs w:val="28"/>
                <w:lang w:val="en-US"/>
              </w:rPr>
              <w:t>R</w:t>
            </w:r>
          </w:p>
        </w:tc>
        <w:tc>
          <w:tcPr>
            <w:tcW w:w="8397" w:type="dxa"/>
          </w:tcPr>
          <w:p w14:paraId="406C2F98" w14:textId="5AD02FA1" w:rsidR="009B353E" w:rsidRPr="009E6433" w:rsidRDefault="007A5BDD" w:rsidP="008B7B87">
            <w:pPr>
              <w:jc w:val="both"/>
              <w:rPr>
                <w:rFonts w:ascii="Times New Roman" w:hAnsi="Times New Roman" w:cs="Times New Roman"/>
                <w:sz w:val="28"/>
                <w:szCs w:val="28"/>
              </w:rPr>
            </w:pPr>
            <w:r>
              <w:rPr>
                <w:sz w:val="28"/>
                <w:szCs w:val="28"/>
              </w:rPr>
              <w:t>-</w:t>
            </w:r>
            <w:r w:rsidR="009B353E" w:rsidRPr="009E6433">
              <w:rPr>
                <w:sz w:val="28"/>
                <w:szCs w:val="28"/>
              </w:rPr>
              <w:t xml:space="preserve"> </w:t>
            </w:r>
            <w:r w:rsidR="009B353E" w:rsidRPr="00CC6FBC">
              <w:rPr>
                <w:rFonts w:ascii="Times New Roman" w:hAnsi="Times New Roman" w:cs="Times New Roman"/>
                <w:sz w:val="28"/>
                <w:szCs w:val="28"/>
              </w:rPr>
              <w:t>Длина пробега иона</w:t>
            </w:r>
          </w:p>
        </w:tc>
      </w:tr>
      <w:tr w:rsidR="009B353E" w:rsidRPr="009E6433" w14:paraId="2BE5D411" w14:textId="77777777" w:rsidTr="003A234B">
        <w:tc>
          <w:tcPr>
            <w:tcW w:w="1350" w:type="dxa"/>
          </w:tcPr>
          <w:p w14:paraId="5A9B7BE4" w14:textId="66E3F04C" w:rsidR="009B353E" w:rsidRPr="009E6433" w:rsidRDefault="009B353E" w:rsidP="008B7B87">
            <w:pPr>
              <w:rPr>
                <w:rFonts w:ascii="Times New Roman" w:hAnsi="Times New Roman" w:cs="Times New Roman"/>
                <w:sz w:val="28"/>
                <w:szCs w:val="28"/>
              </w:rPr>
            </w:pPr>
            <w:r w:rsidRPr="00DA5EAA">
              <w:rPr>
                <w:rFonts w:ascii="Times New Roman" w:hAnsi="Times New Roman" w:cs="Times New Roman"/>
                <w:sz w:val="28"/>
                <w:szCs w:val="28"/>
              </w:rPr>
              <w:t>dE/dx</w:t>
            </w:r>
          </w:p>
        </w:tc>
        <w:tc>
          <w:tcPr>
            <w:tcW w:w="8397" w:type="dxa"/>
          </w:tcPr>
          <w:p w14:paraId="19ECC8F3" w14:textId="06339C89" w:rsidR="009B353E" w:rsidRPr="009E6433" w:rsidRDefault="007A5BDD" w:rsidP="008B7B87">
            <w:pPr>
              <w:jc w:val="both"/>
              <w:rPr>
                <w:rFonts w:ascii="Times New Roman" w:hAnsi="Times New Roman" w:cs="Times New Roman"/>
                <w:sz w:val="28"/>
                <w:szCs w:val="28"/>
              </w:rPr>
            </w:pPr>
            <w:r>
              <w:rPr>
                <w:sz w:val="28"/>
                <w:szCs w:val="28"/>
              </w:rPr>
              <w:t>-</w:t>
            </w:r>
            <w:r w:rsidR="009B353E">
              <w:rPr>
                <w:sz w:val="28"/>
                <w:szCs w:val="28"/>
              </w:rPr>
              <w:t xml:space="preserve"> </w:t>
            </w:r>
            <w:r w:rsidR="009B353E" w:rsidRPr="009B353E">
              <w:rPr>
                <w:rFonts w:ascii="Times New Roman" w:hAnsi="Times New Roman" w:cs="Times New Roman"/>
                <w:sz w:val="28"/>
                <w:szCs w:val="28"/>
              </w:rPr>
              <w:t>Потери энергии иона</w:t>
            </w:r>
          </w:p>
        </w:tc>
      </w:tr>
    </w:tbl>
    <w:p w14:paraId="6BEA03CC" w14:textId="77777777" w:rsidR="00E03A3C" w:rsidRPr="009E6433" w:rsidRDefault="00E03A3C" w:rsidP="008B7B87">
      <w:pPr>
        <w:spacing w:after="0" w:line="240" w:lineRule="auto"/>
        <w:rPr>
          <w:rFonts w:ascii="Times New Roman" w:hAnsi="Times New Roman" w:cs="Times New Roman"/>
          <w:b/>
          <w:sz w:val="28"/>
          <w:szCs w:val="28"/>
        </w:rPr>
      </w:pPr>
      <w:r w:rsidRPr="009E6433">
        <w:rPr>
          <w:rFonts w:ascii="Times New Roman" w:hAnsi="Times New Roman" w:cs="Times New Roman"/>
          <w:b/>
          <w:sz w:val="28"/>
          <w:szCs w:val="28"/>
        </w:rPr>
        <w:br w:type="page"/>
      </w:r>
    </w:p>
    <w:p w14:paraId="0BA0A8B7" w14:textId="77777777" w:rsidR="00E03A3C" w:rsidRPr="009E6433" w:rsidRDefault="00E03A3C" w:rsidP="008B7B87">
      <w:pPr>
        <w:tabs>
          <w:tab w:val="left" w:pos="142"/>
          <w:tab w:val="left" w:pos="284"/>
        </w:tabs>
        <w:spacing w:after="0" w:line="240" w:lineRule="auto"/>
        <w:jc w:val="center"/>
        <w:rPr>
          <w:rFonts w:ascii="Times New Roman" w:hAnsi="Times New Roman" w:cs="Times New Roman"/>
          <w:b/>
          <w:sz w:val="28"/>
          <w:szCs w:val="28"/>
        </w:rPr>
      </w:pPr>
      <w:r w:rsidRPr="009E6433">
        <w:rPr>
          <w:rFonts w:ascii="Times New Roman" w:hAnsi="Times New Roman" w:cs="Times New Roman"/>
          <w:b/>
          <w:sz w:val="28"/>
          <w:szCs w:val="28"/>
        </w:rPr>
        <w:t>ВВЕДЕНИЕ</w:t>
      </w:r>
    </w:p>
    <w:p w14:paraId="2D7534D8" w14:textId="77777777" w:rsidR="00E03A3C" w:rsidRPr="009E6433" w:rsidRDefault="00E03A3C" w:rsidP="008B7B87">
      <w:pPr>
        <w:spacing w:after="0" w:line="240" w:lineRule="auto"/>
        <w:ind w:firstLine="567"/>
        <w:jc w:val="center"/>
        <w:rPr>
          <w:rFonts w:ascii="Times New Roman" w:hAnsi="Times New Roman" w:cs="Times New Roman"/>
          <w:b/>
          <w:sz w:val="28"/>
          <w:szCs w:val="28"/>
        </w:rPr>
      </w:pPr>
    </w:p>
    <w:p w14:paraId="51C6A4DB" w14:textId="42E0A9C0" w:rsidR="00525433" w:rsidRPr="003A234B" w:rsidRDefault="00525433"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Кристаллы LiF занимают особую роль среди ионных кристаллов благодаря сочетанию высокой ионной проводимости, химической стойкости и широкой области прозрачности от вакуумного ультрафиолета до инфракрасного диапазона. Их высокая прозрачность в УФ- и ИК-областях сделала LiF одним из базовых материалов для оптических систем, окон, линз и элементов интегральной оптики, часто превосходящим доступные альтернативы по сочетанию оптических и эксплуатационных характеристик. Долгое время кристаллы LiF используются как оптические окна для УФ-области, как дозиметрический материал в индивидуальных дозиметрах для регистрации γ-излучения, электронов и тепловых нейтронов, а также как рабочие среды лазеров и устройств на центрах окраски</w:t>
      </w:r>
      <w:r w:rsidR="008B7B87">
        <w:rPr>
          <w:rFonts w:ascii="Times New Roman" w:hAnsi="Times New Roman" w:cs="Times New Roman"/>
          <w:sz w:val="28"/>
          <w:szCs w:val="28"/>
        </w:rPr>
        <w:t xml:space="preserve"> [1]</w:t>
      </w:r>
      <w:r w:rsidRPr="003A234B">
        <w:rPr>
          <w:rFonts w:ascii="Times New Roman" w:hAnsi="Times New Roman" w:cs="Times New Roman"/>
          <w:sz w:val="28"/>
          <w:szCs w:val="28"/>
        </w:rPr>
        <w:t xml:space="preserve">. Активированные кристаллы LiF находят широкое применение в радиобиологии и медицине, в том числе для высокоточной дозиметрии ионизирующего излучения [2]. </w:t>
      </w:r>
    </w:p>
    <w:p w14:paraId="4CAF5799" w14:textId="77777777" w:rsidR="00525433" w:rsidRPr="003A234B" w:rsidRDefault="00525433"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Радиационно-индуцированные дефекты (F-центры, водородные и гидроксильные центры, агрегированные F</w:t>
      </w:r>
      <w:r w:rsidRPr="003A234B">
        <w:rPr>
          <w:rFonts w:ascii="Times New Roman" w:hAnsi="Times New Roman" w:cs="Times New Roman"/>
          <w:sz w:val="28"/>
          <w:szCs w:val="28"/>
          <w:vertAlign w:val="subscript"/>
        </w:rPr>
        <w:t>n</w:t>
      </w:r>
      <w:r w:rsidRPr="003A234B">
        <w:rPr>
          <w:rFonts w:ascii="Times New Roman" w:hAnsi="Times New Roman" w:cs="Times New Roman"/>
          <w:sz w:val="28"/>
          <w:szCs w:val="28"/>
        </w:rPr>
        <w:t>-комплексы) определяют оптические, люминесцентные и дозиметрические свойства LiF и, следовательно, его функциональную пригодность в реальных условиях эксплуатации. При облучении нейтронами, быстрыми тяжёлыми ионами и мощными импульсными пучками электронов реализуются принципиально разные режимы энерговыделения (S</w:t>
      </w:r>
      <w:r w:rsidRPr="003A234B">
        <w:rPr>
          <w:rFonts w:ascii="Times New Roman" w:hAnsi="Times New Roman" w:cs="Times New Roman"/>
          <w:sz w:val="28"/>
          <w:szCs w:val="28"/>
          <w:vertAlign w:val="subscript"/>
        </w:rPr>
        <w:t>e</w:t>
      </w:r>
      <w:r w:rsidRPr="003A234B">
        <w:rPr>
          <w:rFonts w:ascii="Times New Roman" w:hAnsi="Times New Roman" w:cs="Times New Roman"/>
          <w:sz w:val="28"/>
          <w:szCs w:val="28"/>
        </w:rPr>
        <w:t>, S</w:t>
      </w:r>
      <w:r w:rsidRPr="003A234B">
        <w:rPr>
          <w:rFonts w:ascii="Times New Roman" w:hAnsi="Times New Roman" w:cs="Times New Roman"/>
          <w:sz w:val="28"/>
          <w:szCs w:val="28"/>
          <w:vertAlign w:val="subscript"/>
        </w:rPr>
        <w:t>n</w:t>
      </w:r>
      <w:r w:rsidRPr="003A234B">
        <w:rPr>
          <w:rFonts w:ascii="Times New Roman" w:hAnsi="Times New Roman" w:cs="Times New Roman"/>
          <w:sz w:val="28"/>
          <w:szCs w:val="28"/>
        </w:rPr>
        <w:t xml:space="preserve">), приводящие к формированию плотных трековых областей, сложной системы </w:t>
      </w:r>
      <w:r w:rsidRPr="00B95CAC">
        <w:rPr>
          <w:rFonts w:ascii="Times New Roman" w:hAnsi="Times New Roman" w:cs="Times New Roman"/>
          <w:i/>
          <w:iCs/>
          <w:sz w:val="28"/>
          <w:szCs w:val="28"/>
        </w:rPr>
        <w:t>F- и F</w:t>
      </w:r>
      <w:r w:rsidRPr="00B95CAC">
        <w:rPr>
          <w:rFonts w:ascii="Times New Roman" w:hAnsi="Times New Roman" w:cs="Times New Roman"/>
          <w:i/>
          <w:iCs/>
          <w:sz w:val="28"/>
          <w:szCs w:val="28"/>
          <w:vertAlign w:val="subscript"/>
        </w:rPr>
        <w:t>n</w:t>
      </w:r>
      <w:r w:rsidRPr="003A234B">
        <w:rPr>
          <w:rFonts w:ascii="Times New Roman" w:hAnsi="Times New Roman" w:cs="Times New Roman"/>
          <w:sz w:val="28"/>
          <w:szCs w:val="28"/>
        </w:rPr>
        <w:t xml:space="preserve">-центров и структурного разупорядочения. Для восстановления исходных свойств монокристаллов LiF требуется термическая обработка, в процессе которой радиационно-индуцированные дефекты теряют стабильность, диффундируют, коагулируют и рекомбинируют. Поэтому научно и </w:t>
      </w:r>
      <w:r w:rsidRPr="003A234B">
        <w:rPr>
          <w:rFonts w:ascii="Times New Roman" w:hAnsi="Times New Roman" w:cs="Times New Roman"/>
          <w:sz w:val="28"/>
          <w:szCs w:val="28"/>
          <w:lang w:val="kk-KZ"/>
        </w:rPr>
        <w:t>практический</w:t>
      </w:r>
      <w:r w:rsidRPr="003A234B">
        <w:rPr>
          <w:rFonts w:ascii="Times New Roman" w:hAnsi="Times New Roman" w:cs="Times New Roman"/>
          <w:sz w:val="28"/>
          <w:szCs w:val="28"/>
        </w:rPr>
        <w:t xml:space="preserve"> важно не только описать процессы образования дефектов, но и количественно понять их термическую стабильность, кинетику отжига, взаимопревращения одиночных F- и агрегированных Fn-центров, а также роль примесных (OH</w:t>
      </w:r>
      <w:r w:rsidRPr="003A234B">
        <w:rPr>
          <w:rFonts w:ascii="Cambria Math" w:hAnsi="Cambria Math" w:cs="Cambria Math"/>
          <w:sz w:val="28"/>
          <w:szCs w:val="28"/>
        </w:rPr>
        <w:t>⁻</w:t>
      </w:r>
      <w:r w:rsidRPr="003A234B">
        <w:rPr>
          <w:rFonts w:ascii="Times New Roman" w:hAnsi="Times New Roman" w:cs="Times New Roman"/>
          <w:sz w:val="28"/>
          <w:szCs w:val="28"/>
        </w:rPr>
        <w:t>, водородных) комплексов в этих процессах.</w:t>
      </w:r>
    </w:p>
    <w:p w14:paraId="7DC073F3" w14:textId="77777777" w:rsidR="00525433" w:rsidRPr="003A234B" w:rsidRDefault="00525433"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Существующие данные о влиянии плотности электронных потерь энергии, перекрытия треков и примесно-дефектной подсистемы на переход от локальных точечных дефектов к агрегатам и металлическим коллоидам лития остаются разрозненными. Отсутствует единая экспериментально обоснованная кинетическая модель, описывающая каскад диффузионно-реакционных стадий от момента облучения до полного или частичного восстановления кристалла. В этих условиях комплексное исследование формирования, эволюции и термического отжига радиационных дефектов в LiF при электронном, ионном и нейтронном облучении представляет собой актуальную задачу, имеющую как фундаментальное значение для физики твёрдого тела, так и практическую значимость для разработки и оптимизации оптических и дозиметрических устройств нового поколения.</w:t>
      </w:r>
    </w:p>
    <w:p w14:paraId="717C5A15" w14:textId="5685DD42" w:rsidR="00525433" w:rsidRPr="003A234B" w:rsidRDefault="00525433"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bCs/>
          <w:sz w:val="28"/>
          <w:szCs w:val="28"/>
        </w:rPr>
        <w:t>Цель исследования</w:t>
      </w:r>
      <w:r w:rsidR="00F03877">
        <w:rPr>
          <w:rFonts w:ascii="Times New Roman" w:hAnsi="Times New Roman" w:cs="Times New Roman"/>
          <w:b/>
          <w:bCs/>
          <w:sz w:val="28"/>
          <w:szCs w:val="28"/>
          <w:lang w:val="kk-KZ"/>
        </w:rPr>
        <w:t xml:space="preserve">. </w:t>
      </w:r>
      <w:r w:rsidRPr="003A234B">
        <w:rPr>
          <w:rFonts w:ascii="Times New Roman" w:hAnsi="Times New Roman" w:cs="Times New Roman"/>
          <w:sz w:val="28"/>
          <w:szCs w:val="28"/>
        </w:rPr>
        <w:t>Цель исследования – комплексное экспериментально-теоретическое изучение формирования, эволюции и термического отжига радиационных дефектов в чистых и активированных кристаллах LiF при электронном, ионном и нейтронном облучении.</w:t>
      </w:r>
    </w:p>
    <w:p w14:paraId="0AFD2AAE" w14:textId="77777777" w:rsidR="00525433" w:rsidRPr="003A234B" w:rsidRDefault="00525433" w:rsidP="008B7B87">
      <w:pPr>
        <w:tabs>
          <w:tab w:val="left" w:pos="1134"/>
        </w:tabs>
        <w:spacing w:after="0" w:line="240" w:lineRule="auto"/>
        <w:ind w:firstLine="709"/>
        <w:jc w:val="both"/>
        <w:rPr>
          <w:rFonts w:ascii="Times New Roman" w:hAnsi="Times New Roman" w:cs="Times New Roman"/>
          <w:b/>
          <w:bCs/>
          <w:sz w:val="28"/>
          <w:szCs w:val="28"/>
        </w:rPr>
      </w:pPr>
      <w:r w:rsidRPr="003A234B">
        <w:rPr>
          <w:rFonts w:ascii="Times New Roman" w:hAnsi="Times New Roman" w:cs="Times New Roman"/>
          <w:b/>
          <w:bCs/>
          <w:sz w:val="28"/>
          <w:szCs w:val="28"/>
        </w:rPr>
        <w:t>Объекты</w:t>
      </w:r>
      <w:r w:rsidRPr="003A234B">
        <w:rPr>
          <w:rFonts w:ascii="Times New Roman" w:hAnsi="Times New Roman" w:cs="Times New Roman"/>
          <w:sz w:val="28"/>
          <w:szCs w:val="28"/>
        </w:rPr>
        <w:t xml:space="preserve"> </w:t>
      </w:r>
      <w:r w:rsidRPr="003A234B">
        <w:rPr>
          <w:rFonts w:ascii="Times New Roman" w:hAnsi="Times New Roman" w:cs="Times New Roman"/>
          <w:b/>
          <w:bCs/>
          <w:sz w:val="28"/>
          <w:szCs w:val="28"/>
        </w:rPr>
        <w:t>исследования.</w:t>
      </w:r>
    </w:p>
    <w:p w14:paraId="2D5B0B29" w14:textId="77777777" w:rsidR="00525433" w:rsidRPr="003A234B" w:rsidRDefault="00525433" w:rsidP="008B7B87">
      <w:pPr>
        <w:tabs>
          <w:tab w:val="left" w:pos="1134"/>
        </w:tabs>
        <w:spacing w:after="0" w:line="240" w:lineRule="auto"/>
        <w:ind w:firstLine="709"/>
        <w:jc w:val="both"/>
        <w:rPr>
          <w:rFonts w:ascii="Times New Roman" w:hAnsi="Times New Roman" w:cs="Times New Roman"/>
          <w:sz w:val="28"/>
          <w:szCs w:val="28"/>
          <w:lang w:val="kk-KZ"/>
        </w:rPr>
      </w:pPr>
      <w:r w:rsidRPr="003A234B">
        <w:rPr>
          <w:rFonts w:ascii="Times New Roman" w:hAnsi="Times New Roman" w:cs="Times New Roman"/>
          <w:sz w:val="28"/>
          <w:szCs w:val="28"/>
        </w:rPr>
        <w:t xml:space="preserve">В диссертационной работе были исследованы кристаллы высокой чистоты </w:t>
      </w:r>
      <w:r w:rsidRPr="003A234B">
        <w:rPr>
          <w:rFonts w:ascii="Times New Roman" w:hAnsi="Times New Roman" w:cs="Times New Roman"/>
          <w:sz w:val="28"/>
          <w:szCs w:val="28"/>
          <w:lang w:val="en-US"/>
        </w:rPr>
        <w:t>LiF</w:t>
      </w:r>
      <w:r w:rsidRPr="003A234B">
        <w:rPr>
          <w:rFonts w:ascii="Times New Roman" w:hAnsi="Times New Roman" w:cs="Times New Roman"/>
          <w:sz w:val="28"/>
          <w:szCs w:val="28"/>
        </w:rPr>
        <w:t>, выращенные по методам Бриджмена - Стокбаргера и Киропулоса</w:t>
      </w:r>
      <w:r w:rsidRPr="003A234B">
        <w:rPr>
          <w:rFonts w:ascii="Times New Roman" w:hAnsi="Times New Roman" w:cs="Times New Roman"/>
          <w:sz w:val="28"/>
          <w:szCs w:val="28"/>
          <w:lang w:val="kk-KZ"/>
        </w:rPr>
        <w:t>.</w:t>
      </w:r>
    </w:p>
    <w:p w14:paraId="4A98D728" w14:textId="2DDCB08C" w:rsidR="00525433" w:rsidRPr="003A234B" w:rsidRDefault="00525433" w:rsidP="008B7B87">
      <w:pPr>
        <w:tabs>
          <w:tab w:val="left" w:pos="1134"/>
        </w:tabs>
        <w:spacing w:after="0" w:line="240" w:lineRule="auto"/>
        <w:ind w:firstLine="709"/>
        <w:jc w:val="both"/>
        <w:rPr>
          <w:rFonts w:ascii="Times New Roman" w:hAnsi="Times New Roman" w:cs="Times New Roman"/>
          <w:b/>
          <w:bCs/>
          <w:sz w:val="28"/>
          <w:szCs w:val="28"/>
        </w:rPr>
      </w:pPr>
      <w:r w:rsidRPr="003A234B">
        <w:rPr>
          <w:rFonts w:ascii="Times New Roman" w:hAnsi="Times New Roman" w:cs="Times New Roman"/>
          <w:b/>
          <w:bCs/>
          <w:sz w:val="28"/>
          <w:szCs w:val="28"/>
        </w:rPr>
        <w:t>Задачи исследования</w:t>
      </w:r>
      <w:r w:rsidR="003A234B">
        <w:rPr>
          <w:rFonts w:ascii="Times New Roman" w:hAnsi="Times New Roman" w:cs="Times New Roman"/>
          <w:b/>
          <w:bCs/>
          <w:sz w:val="28"/>
          <w:szCs w:val="28"/>
        </w:rPr>
        <w:t>:</w:t>
      </w:r>
    </w:p>
    <w:p w14:paraId="5DBE2192"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1. Исследовать исходные характеристики чистых и активированных кристаллов LiF и определить состав их примесно-дефектной подсистемы до облучения.</w:t>
      </w:r>
    </w:p>
    <w:p w14:paraId="621AC31E"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2.</w:t>
      </w:r>
      <w:r w:rsidRPr="00CA41EF">
        <w:rPr>
          <w:rFonts w:ascii="Times New Roman" w:eastAsia="Calibri" w:hAnsi="Times New Roman" w:cs="Times New Roman"/>
          <w:sz w:val="28"/>
          <w:szCs w:val="28"/>
        </w:rPr>
        <w:tab/>
        <w:t xml:space="preserve">Идентифицировать радиационные дефекты в LiF при электронном, нейтронном и ионном облучении и установить их спектральные </w:t>
      </w:r>
      <w:r w:rsidRPr="00CA41EF">
        <w:rPr>
          <w:rFonts w:ascii="Times New Roman" w:eastAsia="Calibri" w:hAnsi="Times New Roman" w:cs="Times New Roman"/>
          <w:sz w:val="28"/>
          <w:szCs w:val="28"/>
          <w:lang w:val="kk-KZ"/>
        </w:rPr>
        <w:t>характеристики</w:t>
      </w:r>
      <w:r w:rsidRPr="00CA41EF">
        <w:rPr>
          <w:rFonts w:ascii="Times New Roman" w:eastAsia="Calibri" w:hAnsi="Times New Roman" w:cs="Times New Roman"/>
          <w:sz w:val="28"/>
          <w:szCs w:val="28"/>
        </w:rPr>
        <w:t>.</w:t>
      </w:r>
    </w:p>
    <w:p w14:paraId="37BC3103"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3.</w:t>
      </w:r>
      <w:r w:rsidRPr="00CA41EF">
        <w:rPr>
          <w:rFonts w:ascii="Times New Roman" w:eastAsia="Calibri" w:hAnsi="Times New Roman" w:cs="Times New Roman"/>
          <w:sz w:val="28"/>
          <w:szCs w:val="28"/>
        </w:rPr>
        <w:tab/>
        <w:t>Проанализировать влияние типа, энергии и флюенса облучения, а также величины S</w:t>
      </w:r>
      <w:r w:rsidRPr="00CA41EF">
        <w:rPr>
          <w:rFonts w:ascii="Times New Roman" w:eastAsia="Calibri" w:hAnsi="Times New Roman" w:cs="Times New Roman"/>
          <w:sz w:val="28"/>
          <w:szCs w:val="28"/>
          <w:vertAlign w:val="subscript"/>
        </w:rPr>
        <w:t>e</w:t>
      </w:r>
      <w:r w:rsidRPr="00CA41EF">
        <w:rPr>
          <w:rFonts w:ascii="Times New Roman" w:eastAsia="Calibri" w:hAnsi="Times New Roman" w:cs="Times New Roman"/>
          <w:sz w:val="28"/>
          <w:szCs w:val="28"/>
        </w:rPr>
        <w:t xml:space="preserve"> и S</w:t>
      </w:r>
      <w:r w:rsidRPr="00CA41EF">
        <w:rPr>
          <w:rFonts w:ascii="Times New Roman" w:eastAsia="Calibri" w:hAnsi="Times New Roman" w:cs="Times New Roman"/>
          <w:sz w:val="28"/>
          <w:szCs w:val="28"/>
          <w:vertAlign w:val="subscript"/>
        </w:rPr>
        <w:t>n</w:t>
      </w:r>
      <w:r w:rsidRPr="00CA41EF">
        <w:rPr>
          <w:rFonts w:ascii="Times New Roman" w:eastAsia="Calibri" w:hAnsi="Times New Roman" w:cs="Times New Roman"/>
          <w:sz w:val="28"/>
          <w:szCs w:val="28"/>
        </w:rPr>
        <w:t xml:space="preserve"> на формирование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sz w:val="28"/>
          <w:szCs w:val="28"/>
        </w:rPr>
        <w:t xml:space="preserve">- и агрегированных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i/>
          <w:iCs/>
          <w:sz w:val="28"/>
          <w:szCs w:val="28"/>
          <w:vertAlign w:val="subscript"/>
        </w:rPr>
        <w:t>n</w:t>
      </w:r>
      <w:r w:rsidRPr="00CA41EF">
        <w:rPr>
          <w:rFonts w:ascii="Times New Roman" w:eastAsia="Calibri" w:hAnsi="Times New Roman" w:cs="Times New Roman"/>
          <w:i/>
          <w:iCs/>
          <w:sz w:val="28"/>
          <w:szCs w:val="28"/>
        </w:rPr>
        <w:t>-</w:t>
      </w:r>
      <w:r w:rsidRPr="00CA41EF">
        <w:rPr>
          <w:rFonts w:ascii="Times New Roman" w:eastAsia="Calibri" w:hAnsi="Times New Roman" w:cs="Times New Roman"/>
          <w:sz w:val="28"/>
          <w:szCs w:val="28"/>
        </w:rPr>
        <w:t xml:space="preserve">центров </w:t>
      </w:r>
      <w:r w:rsidRPr="00CA41EF">
        <w:rPr>
          <w:rFonts w:ascii="Times New Roman" w:eastAsia="Calibri" w:hAnsi="Times New Roman" w:cs="Times New Roman"/>
          <w:sz w:val="28"/>
          <w:szCs w:val="28"/>
          <w:lang w:val="kk-KZ"/>
        </w:rPr>
        <w:t>на</w:t>
      </w:r>
      <w:r w:rsidRPr="00CA41EF">
        <w:rPr>
          <w:rFonts w:ascii="Times New Roman" w:eastAsia="Calibri" w:hAnsi="Times New Roman" w:cs="Times New Roman"/>
          <w:sz w:val="28"/>
          <w:szCs w:val="28"/>
        </w:rPr>
        <w:t xml:space="preserve"> изменение оптических и ИК-спектров.</w:t>
      </w:r>
    </w:p>
    <w:p w14:paraId="49B11522" w14:textId="3C1C3BD3"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4.</w:t>
      </w:r>
      <w:r w:rsidRPr="00CA41EF">
        <w:rPr>
          <w:rFonts w:ascii="Times New Roman" w:eastAsia="Calibri" w:hAnsi="Times New Roman" w:cs="Times New Roman"/>
          <w:sz w:val="28"/>
          <w:szCs w:val="28"/>
        </w:rPr>
        <w:tab/>
        <w:t xml:space="preserve">Исследовать ступенчатый термический отжиг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sz w:val="28"/>
          <w:szCs w:val="28"/>
        </w:rPr>
        <w:t xml:space="preserve">центров по данным оптического поглощения, определить кинетические параметры (энергии активации, </w:t>
      </w:r>
      <w:r w:rsidR="002A7A01" w:rsidRPr="002B0BD8">
        <w:rPr>
          <w:rFonts w:ascii="Times New Roman" w:eastAsia="Times New Roman" w:hAnsi="Times New Roman" w:cs="Times New Roman"/>
          <w:sz w:val="28"/>
          <w:szCs w:val="28"/>
        </w:rPr>
        <w:t>предэкспоненциальные множители</w:t>
      </w:r>
      <w:r w:rsidRPr="00CA41EF">
        <w:rPr>
          <w:rFonts w:ascii="Times New Roman" w:eastAsia="Calibri" w:hAnsi="Times New Roman" w:cs="Times New Roman"/>
          <w:sz w:val="28"/>
          <w:szCs w:val="28"/>
        </w:rPr>
        <w:t xml:space="preserve">) и особенности восстановления для различных режимов облучения. </w:t>
      </w:r>
    </w:p>
    <w:p w14:paraId="29849969"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5.</w:t>
      </w:r>
      <w:r w:rsidRPr="00CA41EF">
        <w:rPr>
          <w:rFonts w:ascii="Times New Roman" w:eastAsia="Calibri" w:hAnsi="Times New Roman" w:cs="Times New Roman"/>
          <w:sz w:val="28"/>
          <w:szCs w:val="28"/>
        </w:rPr>
        <w:tab/>
        <w:t>Анализ широких полос F</w:t>
      </w:r>
      <w:r w:rsidRPr="00CA41EF">
        <w:rPr>
          <w:rFonts w:ascii="Times New Roman" w:eastAsia="Calibri" w:hAnsi="Times New Roman" w:cs="Times New Roman"/>
          <w:sz w:val="28"/>
          <w:szCs w:val="28"/>
          <w:vertAlign w:val="subscript"/>
        </w:rPr>
        <w:t>n</w:t>
      </w:r>
      <w:r w:rsidRPr="00CA41EF">
        <w:rPr>
          <w:rFonts w:ascii="Times New Roman" w:eastAsia="Calibri" w:hAnsi="Times New Roman" w:cs="Times New Roman"/>
          <w:sz w:val="28"/>
          <w:szCs w:val="28"/>
        </w:rPr>
        <w:t xml:space="preserve">-поглощения, проследить температурную эволюцию вкладов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i/>
          <w:iCs/>
          <w:sz w:val="28"/>
          <w:szCs w:val="28"/>
          <w:vertAlign w:val="subscript"/>
          <w:lang w:val="kk-KZ"/>
        </w:rPr>
        <w:t>2</w:t>
      </w:r>
      <w:r w:rsidRPr="00CA41EF">
        <w:rPr>
          <w:rFonts w:ascii="Times New Roman" w:eastAsia="Calibri" w:hAnsi="Times New Roman" w:cs="Times New Roman"/>
          <w:i/>
          <w:iCs/>
          <w:sz w:val="28"/>
          <w:szCs w:val="28"/>
        </w:rPr>
        <w:t>, F</w:t>
      </w:r>
      <w:r w:rsidRPr="00CA41EF">
        <w:rPr>
          <w:rFonts w:ascii="Times New Roman" w:eastAsia="Calibri" w:hAnsi="Times New Roman" w:cs="Times New Roman"/>
          <w:i/>
          <w:iCs/>
          <w:sz w:val="28"/>
          <w:szCs w:val="28"/>
          <w:vertAlign w:val="subscript"/>
          <w:lang w:val="kk-KZ"/>
        </w:rPr>
        <w:t>3</w:t>
      </w:r>
      <w:r w:rsidRPr="00CA41EF">
        <w:rPr>
          <w:rFonts w:ascii="Times New Roman" w:eastAsia="Calibri" w:hAnsi="Times New Roman" w:cs="Times New Roman"/>
          <w:i/>
          <w:iCs/>
          <w:sz w:val="28"/>
          <w:szCs w:val="28"/>
        </w:rPr>
        <w:t>, F</w:t>
      </w:r>
      <w:r w:rsidRPr="00CA41EF">
        <w:rPr>
          <w:rFonts w:ascii="Times New Roman" w:eastAsia="Calibri" w:hAnsi="Times New Roman" w:cs="Times New Roman"/>
          <w:i/>
          <w:iCs/>
          <w:sz w:val="28"/>
          <w:szCs w:val="28"/>
          <w:vertAlign w:val="subscript"/>
          <w:lang w:val="kk-KZ"/>
        </w:rPr>
        <w:t>3</w:t>
      </w:r>
      <w:r w:rsidRPr="00CA41EF">
        <w:rPr>
          <w:rFonts w:ascii="Times New Roman" w:eastAsia="Calibri" w:hAnsi="Times New Roman" w:cs="Times New Roman"/>
          <w:i/>
          <w:iCs/>
          <w:sz w:val="28"/>
          <w:szCs w:val="28"/>
          <w:vertAlign w:val="superscript"/>
          <w:lang w:val="kk-KZ"/>
        </w:rPr>
        <w:t>+</w:t>
      </w:r>
      <w:r w:rsidRPr="00CA41EF">
        <w:rPr>
          <w:rFonts w:ascii="Times New Roman" w:eastAsia="Calibri" w:hAnsi="Times New Roman" w:cs="Times New Roman"/>
          <w:i/>
          <w:iCs/>
          <w:sz w:val="28"/>
          <w:szCs w:val="28"/>
        </w:rPr>
        <w:t xml:space="preserve"> и F</w:t>
      </w:r>
      <w:r w:rsidRPr="00CA41EF">
        <w:rPr>
          <w:rFonts w:ascii="Times New Roman" w:eastAsia="Calibri" w:hAnsi="Times New Roman" w:cs="Times New Roman"/>
          <w:i/>
          <w:iCs/>
          <w:sz w:val="28"/>
          <w:szCs w:val="28"/>
          <w:vertAlign w:val="subscript"/>
        </w:rPr>
        <w:t>4</w:t>
      </w:r>
      <w:r w:rsidRPr="00CA41EF">
        <w:rPr>
          <w:rFonts w:ascii="Times New Roman" w:eastAsia="Calibri" w:hAnsi="Times New Roman" w:cs="Times New Roman"/>
          <w:sz w:val="28"/>
          <w:szCs w:val="28"/>
        </w:rPr>
        <w:t>-центров и установить последовательность их превращений вплоть до коллоидных кластеров лития.</w:t>
      </w:r>
    </w:p>
    <w:p w14:paraId="5EFE25BD"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6.</w:t>
      </w:r>
      <w:r w:rsidRPr="00CA41EF">
        <w:rPr>
          <w:rFonts w:ascii="Times New Roman" w:eastAsia="Calibri" w:hAnsi="Times New Roman" w:cs="Times New Roman"/>
          <w:sz w:val="28"/>
          <w:szCs w:val="28"/>
        </w:rPr>
        <w:tab/>
        <w:t xml:space="preserve">Разработать диффузионно-реакционную модель термической эволюции </w:t>
      </w:r>
      <w:r w:rsidRPr="00CA41EF">
        <w:rPr>
          <w:rFonts w:ascii="Times New Roman" w:eastAsia="Calibri" w:hAnsi="Times New Roman" w:cs="Times New Roman"/>
          <w:i/>
          <w:iCs/>
          <w:sz w:val="28"/>
          <w:szCs w:val="28"/>
        </w:rPr>
        <w:t>F- и F</w:t>
      </w:r>
      <w:r w:rsidRPr="00CA41EF">
        <w:rPr>
          <w:rFonts w:ascii="Times New Roman" w:eastAsia="Calibri" w:hAnsi="Times New Roman" w:cs="Times New Roman"/>
          <w:i/>
          <w:iCs/>
          <w:sz w:val="28"/>
          <w:szCs w:val="28"/>
          <w:vertAlign w:val="subscript"/>
        </w:rPr>
        <w:t>n</w:t>
      </w:r>
      <w:r w:rsidRPr="00CA41EF">
        <w:rPr>
          <w:rFonts w:ascii="Times New Roman" w:eastAsia="Calibri" w:hAnsi="Times New Roman" w:cs="Times New Roman"/>
          <w:sz w:val="28"/>
          <w:szCs w:val="28"/>
        </w:rPr>
        <w:t>-центров, а также примесно-дефектных комплексов, и сопоставить расчётные кривые отжига с экспериментальными данными.</w:t>
      </w:r>
    </w:p>
    <w:p w14:paraId="56FAA045" w14:textId="77777777" w:rsidR="00CA41EF" w:rsidRPr="00CA41EF" w:rsidRDefault="00CA41EF" w:rsidP="00CA41EF">
      <w:pPr>
        <w:tabs>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7.</w:t>
      </w:r>
      <w:r w:rsidRPr="00CA41EF">
        <w:rPr>
          <w:rFonts w:ascii="Times New Roman" w:eastAsia="Calibri" w:hAnsi="Times New Roman" w:cs="Times New Roman"/>
          <w:sz w:val="28"/>
          <w:szCs w:val="28"/>
        </w:rPr>
        <w:tab/>
        <w:t xml:space="preserve"> Установить связи между механизмами радиационного дефектообразования и отжига </w:t>
      </w:r>
      <w:r w:rsidRPr="00CA41EF">
        <w:rPr>
          <w:rFonts w:ascii="Times New Roman" w:eastAsia="Calibri" w:hAnsi="Times New Roman" w:cs="Times New Roman"/>
          <w:sz w:val="28"/>
          <w:szCs w:val="28"/>
          <w:lang w:val="en-US"/>
        </w:rPr>
        <w:t>c</w:t>
      </w:r>
      <w:r w:rsidRPr="00CA41EF">
        <w:rPr>
          <w:rFonts w:ascii="Times New Roman" w:eastAsia="Calibri" w:hAnsi="Times New Roman" w:cs="Times New Roman"/>
          <w:sz w:val="28"/>
          <w:szCs w:val="28"/>
        </w:rPr>
        <w:t xml:space="preserve"> оптическими и дозиметрическими характеристиками LiF и сформулировать рекомендации по оптимизации режимов облучения и термообработки.</w:t>
      </w:r>
    </w:p>
    <w:p w14:paraId="6611D1BD" w14:textId="77777777" w:rsidR="00CA41EF" w:rsidRPr="00CA41EF" w:rsidRDefault="00CA41EF" w:rsidP="00CA41EF">
      <w:pPr>
        <w:spacing w:after="0" w:line="240" w:lineRule="auto"/>
        <w:ind w:firstLine="709"/>
        <w:jc w:val="both"/>
        <w:rPr>
          <w:rFonts w:ascii="Times New Roman" w:eastAsia="Calibri" w:hAnsi="Times New Roman" w:cs="Times New Roman"/>
          <w:b/>
          <w:bCs/>
          <w:sz w:val="28"/>
          <w:szCs w:val="28"/>
        </w:rPr>
      </w:pPr>
      <w:r w:rsidRPr="00CA41EF">
        <w:rPr>
          <w:rFonts w:ascii="Times New Roman" w:eastAsia="Calibri" w:hAnsi="Times New Roman" w:cs="Times New Roman"/>
          <w:b/>
          <w:bCs/>
          <w:sz w:val="28"/>
          <w:szCs w:val="28"/>
        </w:rPr>
        <w:t>Основные положения, выносимые на защиту.</w:t>
      </w:r>
    </w:p>
    <w:p w14:paraId="54A835BF" w14:textId="77777777" w:rsidR="00CA41EF" w:rsidRPr="00CA41EF" w:rsidRDefault="00CA41EF" w:rsidP="00CA41EF">
      <w:pPr>
        <w:tabs>
          <w:tab w:val="left" w:pos="709"/>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1.</w:t>
      </w:r>
      <w:r w:rsidRPr="00CA41EF">
        <w:rPr>
          <w:rFonts w:ascii="Times New Roman" w:eastAsia="Calibri" w:hAnsi="Times New Roman" w:cs="Times New Roman"/>
          <w:sz w:val="28"/>
          <w:szCs w:val="28"/>
        </w:rPr>
        <w:tab/>
        <w:t xml:space="preserve">Нейтронное облучение LiF:OH приводит к появлению дозозависимых ИК-полос гидроксильных и водородных центров, которые напрямую связаны с реакцией </w:t>
      </w:r>
      <w:r w:rsidRPr="00CA41EF">
        <w:rPr>
          <w:rFonts w:ascii="Times New Roman" w:eastAsia="Calibri" w:hAnsi="Times New Roman" w:cs="Times New Roman"/>
          <w:sz w:val="28"/>
          <w:szCs w:val="28"/>
          <w:vertAlign w:val="superscript"/>
          <w:lang w:val="kk-KZ"/>
        </w:rPr>
        <w:t>6</w:t>
      </w:r>
      <w:r w:rsidRPr="00CA41EF">
        <w:rPr>
          <w:rFonts w:ascii="Times New Roman" w:eastAsia="Calibri" w:hAnsi="Times New Roman" w:cs="Times New Roman"/>
          <w:sz w:val="28"/>
          <w:szCs w:val="28"/>
        </w:rPr>
        <w:t>Li(n,α)</w:t>
      </w:r>
      <w:r w:rsidRPr="00CA41EF">
        <w:rPr>
          <w:rFonts w:ascii="Times New Roman" w:eastAsia="Calibri" w:hAnsi="Times New Roman" w:cs="Times New Roman"/>
          <w:sz w:val="28"/>
          <w:szCs w:val="28"/>
          <w:vertAlign w:val="superscript"/>
          <w:lang w:val="kk-KZ"/>
        </w:rPr>
        <w:t>3</w:t>
      </w:r>
      <w:r w:rsidRPr="00CA41EF">
        <w:rPr>
          <w:rFonts w:ascii="Times New Roman" w:eastAsia="Calibri" w:hAnsi="Times New Roman" w:cs="Times New Roman"/>
          <w:sz w:val="28"/>
          <w:szCs w:val="28"/>
        </w:rPr>
        <w:t>H и исходной координацией OH-примеси.</w:t>
      </w:r>
    </w:p>
    <w:p w14:paraId="5422C46A" w14:textId="77777777" w:rsidR="00CA41EF" w:rsidRPr="00CA41EF" w:rsidRDefault="00CA41EF" w:rsidP="00CA41EF">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rPr>
      </w:pPr>
      <w:r w:rsidRPr="00CA41EF">
        <w:rPr>
          <w:rFonts w:ascii="Times New Roman" w:eastAsia="Calibri" w:hAnsi="Times New Roman" w:cs="Times New Roman"/>
          <w:sz w:val="28"/>
          <w:szCs w:val="28"/>
        </w:rPr>
        <w:t>2.</w:t>
      </w:r>
      <w:r w:rsidRPr="00CA41EF">
        <w:rPr>
          <w:rFonts w:ascii="Times New Roman" w:eastAsia="Calibri" w:hAnsi="Times New Roman" w:cs="Times New Roman"/>
          <w:sz w:val="28"/>
          <w:szCs w:val="28"/>
        </w:rPr>
        <w:tab/>
      </w:r>
      <w:r w:rsidRPr="00CA41EF">
        <w:rPr>
          <w:rFonts w:ascii="Times New Roman" w:eastAsia="Times New Roman" w:hAnsi="Times New Roman" w:cs="Times New Roman"/>
          <w:sz w:val="28"/>
          <w:szCs w:val="28"/>
        </w:rPr>
        <w:t xml:space="preserve">Ступенчатый отжиг </w:t>
      </w:r>
      <w:r w:rsidRPr="00CA41EF">
        <w:rPr>
          <w:rFonts w:ascii="Times New Roman" w:eastAsia="Times New Roman" w:hAnsi="Times New Roman" w:cs="Times New Roman"/>
          <w:i/>
          <w:iCs/>
          <w:sz w:val="28"/>
          <w:szCs w:val="28"/>
        </w:rPr>
        <w:t>F-</w:t>
      </w:r>
      <w:r w:rsidRPr="00CA41EF">
        <w:rPr>
          <w:rFonts w:ascii="Times New Roman" w:eastAsia="Times New Roman" w:hAnsi="Times New Roman" w:cs="Times New Roman"/>
          <w:sz w:val="28"/>
          <w:szCs w:val="28"/>
        </w:rPr>
        <w:t>центров после электронного и ионного облучения описывается диффузионно-контролируемой кинетикой; энергий активации и предэкспоненциальные множители определяют корреляцию E</w:t>
      </w:r>
      <w:r w:rsidRPr="00CA41EF">
        <w:rPr>
          <w:rFonts w:ascii="Times New Roman" w:eastAsia="Times New Roman" w:hAnsi="Times New Roman" w:cs="Times New Roman"/>
          <w:sz w:val="28"/>
          <w:szCs w:val="28"/>
          <w:vertAlign w:val="subscript"/>
        </w:rPr>
        <w:t>a</w:t>
      </w:r>
      <w:r w:rsidRPr="00CA41EF">
        <w:rPr>
          <w:rFonts w:ascii="Times New Roman" w:eastAsia="Times New Roman" w:hAnsi="Times New Roman" w:cs="Times New Roman"/>
          <w:sz w:val="28"/>
          <w:szCs w:val="28"/>
        </w:rPr>
        <w:t>–X, характерную для диффузии, контролируемой разупорядоченностью.</w:t>
      </w:r>
    </w:p>
    <w:p w14:paraId="54D60327" w14:textId="77777777" w:rsidR="00CA41EF" w:rsidRPr="00CA41EF" w:rsidRDefault="00CA41EF" w:rsidP="00CA41EF">
      <w:pPr>
        <w:tabs>
          <w:tab w:val="left" w:pos="709"/>
          <w:tab w:val="left" w:pos="851"/>
          <w:tab w:val="left" w:pos="1134"/>
        </w:tabs>
        <w:spacing w:after="0" w:line="240" w:lineRule="auto"/>
        <w:ind w:firstLine="709"/>
        <w:jc w:val="both"/>
        <w:rPr>
          <w:rFonts w:ascii="Times New Roman" w:eastAsia="Calibri" w:hAnsi="Times New Roman" w:cs="Times New Roman"/>
          <w:sz w:val="28"/>
          <w:szCs w:val="28"/>
        </w:rPr>
      </w:pPr>
      <w:r w:rsidRPr="00CA41EF">
        <w:rPr>
          <w:rFonts w:ascii="Times New Roman" w:eastAsia="Calibri" w:hAnsi="Times New Roman" w:cs="Times New Roman"/>
          <w:sz w:val="28"/>
          <w:szCs w:val="28"/>
        </w:rPr>
        <w:t>3.</w:t>
      </w:r>
      <w:r w:rsidRPr="00CA41EF">
        <w:rPr>
          <w:rFonts w:ascii="Times New Roman" w:eastAsia="Calibri" w:hAnsi="Times New Roman" w:cs="Times New Roman"/>
          <w:sz w:val="28"/>
          <w:szCs w:val="28"/>
        </w:rPr>
        <w:tab/>
        <w:t xml:space="preserve">Теория кинетики отжига одиночных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sz w:val="28"/>
          <w:szCs w:val="28"/>
        </w:rPr>
        <w:t xml:space="preserve"> и агрегированных </w:t>
      </w:r>
      <w:r w:rsidRPr="00CA41EF">
        <w:rPr>
          <w:rFonts w:ascii="Times New Roman" w:eastAsia="Calibri" w:hAnsi="Times New Roman" w:cs="Times New Roman"/>
          <w:i/>
          <w:iCs/>
          <w:sz w:val="28"/>
          <w:szCs w:val="28"/>
        </w:rPr>
        <w:t>F</w:t>
      </w:r>
      <w:r w:rsidRPr="00CA41EF">
        <w:rPr>
          <w:rFonts w:ascii="Times New Roman" w:eastAsia="Calibri" w:hAnsi="Times New Roman" w:cs="Times New Roman"/>
          <w:i/>
          <w:iCs/>
          <w:sz w:val="28"/>
          <w:szCs w:val="28"/>
          <w:vertAlign w:val="subscript"/>
        </w:rPr>
        <w:t>n</w:t>
      </w:r>
      <w:r w:rsidRPr="00CA41EF">
        <w:rPr>
          <w:rFonts w:ascii="Times New Roman" w:eastAsia="Calibri" w:hAnsi="Times New Roman" w:cs="Times New Roman"/>
          <w:sz w:val="28"/>
          <w:szCs w:val="28"/>
        </w:rPr>
        <w:t>-центров, согласованная с экспериментальными данными, количественно описывает каскад диффузионно-реакционных стадий и позволяет прогнозировать температурные интервалы восстановления LiF после различных видов облучения.</w:t>
      </w:r>
    </w:p>
    <w:p w14:paraId="3DF2ACAE" w14:textId="6886223D" w:rsidR="00525433" w:rsidRPr="00F03877" w:rsidRDefault="00525433" w:rsidP="008B7B87">
      <w:pPr>
        <w:tabs>
          <w:tab w:val="left" w:pos="1134"/>
        </w:tabs>
        <w:spacing w:after="0" w:line="240" w:lineRule="auto"/>
        <w:ind w:firstLine="709"/>
        <w:jc w:val="both"/>
        <w:rPr>
          <w:rFonts w:ascii="Times New Roman" w:hAnsi="Times New Roman" w:cs="Times New Roman"/>
          <w:b/>
          <w:bCs/>
          <w:sz w:val="28"/>
          <w:szCs w:val="28"/>
          <w:lang w:val="kk-KZ"/>
        </w:rPr>
      </w:pPr>
      <w:r w:rsidRPr="003A234B">
        <w:rPr>
          <w:rFonts w:ascii="Times New Roman" w:hAnsi="Times New Roman" w:cs="Times New Roman"/>
          <w:b/>
          <w:bCs/>
          <w:sz w:val="28"/>
          <w:szCs w:val="28"/>
        </w:rPr>
        <w:t>Научная новизна исследования</w:t>
      </w:r>
      <w:r w:rsidR="00F03877">
        <w:rPr>
          <w:rFonts w:ascii="Times New Roman" w:hAnsi="Times New Roman" w:cs="Times New Roman"/>
          <w:b/>
          <w:bCs/>
          <w:sz w:val="28"/>
          <w:szCs w:val="28"/>
          <w:lang w:val="kk-KZ"/>
        </w:rPr>
        <w:t>:</w:t>
      </w:r>
    </w:p>
    <w:p w14:paraId="21D7763D" w14:textId="0C05A1C1"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1.</w:t>
      </w:r>
      <w:r w:rsidRPr="003A234B">
        <w:rPr>
          <w:rFonts w:ascii="Times New Roman" w:hAnsi="Times New Roman" w:cs="Times New Roman"/>
          <w:sz w:val="28"/>
          <w:szCs w:val="28"/>
        </w:rPr>
        <w:tab/>
        <w:t>Впервые проведён сопоставимый комплекс исследований радиационно-индуцированных дефектов в LiF при трёх разных типах воздействия: быстрых тяжёлых ионах, нейтронах и импульсных пучках электронов. Показано, как изменение энерговыделения (S</w:t>
      </w:r>
      <w:r w:rsidRPr="00B95CAC">
        <w:rPr>
          <w:rFonts w:ascii="Times New Roman" w:hAnsi="Times New Roman" w:cs="Times New Roman"/>
          <w:sz w:val="28"/>
          <w:szCs w:val="28"/>
          <w:vertAlign w:val="subscript"/>
        </w:rPr>
        <w:t>e</w:t>
      </w:r>
      <w:r w:rsidRPr="003A234B">
        <w:rPr>
          <w:rFonts w:ascii="Times New Roman" w:hAnsi="Times New Roman" w:cs="Times New Roman"/>
          <w:sz w:val="28"/>
          <w:szCs w:val="28"/>
        </w:rPr>
        <w:t>, S</w:t>
      </w:r>
      <w:r w:rsidRPr="00B95CAC">
        <w:rPr>
          <w:rFonts w:ascii="Times New Roman" w:hAnsi="Times New Roman" w:cs="Times New Roman"/>
          <w:sz w:val="28"/>
          <w:szCs w:val="28"/>
          <w:vertAlign w:val="subscript"/>
        </w:rPr>
        <w:t>n</w:t>
      </w:r>
      <w:r w:rsidRPr="003A234B">
        <w:rPr>
          <w:rFonts w:ascii="Times New Roman" w:hAnsi="Times New Roman" w:cs="Times New Roman"/>
          <w:sz w:val="28"/>
          <w:szCs w:val="28"/>
        </w:rPr>
        <w:t>) и спектра излучения задаёт различные формирования первичных и агрегированных дефектов.</w:t>
      </w:r>
    </w:p>
    <w:p w14:paraId="61DFD2A2" w14:textId="77777777"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2.</w:t>
      </w:r>
      <w:r w:rsidRPr="003A234B">
        <w:rPr>
          <w:rFonts w:ascii="Times New Roman" w:hAnsi="Times New Roman" w:cs="Times New Roman"/>
          <w:sz w:val="28"/>
          <w:szCs w:val="28"/>
        </w:rPr>
        <w:tab/>
        <w:t>На основе ИК-спектроскопии нейтронно-облучённых кристаллов LiF:OH раскрыта роль гидроксильных и водородных центров (</w:t>
      </w:r>
      <w:r w:rsidRPr="002A7A01">
        <w:rPr>
          <w:rFonts w:ascii="Times New Roman" w:hAnsi="Times New Roman" w:cs="Times New Roman"/>
          <w:i/>
          <w:iCs/>
          <w:sz w:val="28"/>
          <w:szCs w:val="28"/>
        </w:rPr>
        <w:t>U, U</w:t>
      </w:r>
      <w:r w:rsidRPr="002A7A01">
        <w:rPr>
          <w:rFonts w:ascii="Times New Roman" w:hAnsi="Times New Roman" w:cs="Times New Roman"/>
          <w:i/>
          <w:iCs/>
          <w:sz w:val="28"/>
          <w:szCs w:val="28"/>
          <w:vertAlign w:val="subscript"/>
        </w:rPr>
        <w:t>1</w:t>
      </w:r>
      <w:r w:rsidRPr="002A7A01">
        <w:rPr>
          <w:rFonts w:ascii="Times New Roman" w:hAnsi="Times New Roman" w:cs="Times New Roman"/>
          <w:i/>
          <w:iCs/>
          <w:sz w:val="28"/>
          <w:szCs w:val="28"/>
        </w:rPr>
        <w:t>, U</w:t>
      </w:r>
      <w:r w:rsidRPr="002A7A01">
        <w:rPr>
          <w:rFonts w:ascii="Times New Roman" w:hAnsi="Times New Roman" w:cs="Times New Roman"/>
          <w:i/>
          <w:iCs/>
          <w:sz w:val="28"/>
          <w:szCs w:val="28"/>
          <w:vertAlign w:val="subscript"/>
          <w:lang w:val="kk-KZ"/>
        </w:rPr>
        <w:t>2</w:t>
      </w:r>
      <w:r w:rsidRPr="002A7A01">
        <w:rPr>
          <w:rFonts w:ascii="Times New Roman" w:hAnsi="Times New Roman" w:cs="Times New Roman"/>
          <w:i/>
          <w:iCs/>
          <w:sz w:val="28"/>
          <w:szCs w:val="28"/>
        </w:rPr>
        <w:t>, U</w:t>
      </w:r>
      <w:r w:rsidRPr="002A7A01">
        <w:rPr>
          <w:rFonts w:ascii="Times New Roman" w:hAnsi="Times New Roman" w:cs="Times New Roman"/>
          <w:i/>
          <w:iCs/>
          <w:sz w:val="28"/>
          <w:szCs w:val="28"/>
          <w:vertAlign w:val="subscript"/>
          <w:lang w:val="kk-KZ"/>
        </w:rPr>
        <w:t>3</w:t>
      </w:r>
      <w:r w:rsidRPr="002A7A01">
        <w:rPr>
          <w:rFonts w:ascii="Times New Roman" w:hAnsi="Times New Roman" w:cs="Times New Roman"/>
          <w:i/>
          <w:iCs/>
          <w:sz w:val="28"/>
          <w:szCs w:val="28"/>
        </w:rPr>
        <w:t xml:space="preserve">, </w:t>
      </w:r>
      <w:r w:rsidRPr="002A7A01">
        <w:rPr>
          <w:rFonts w:ascii="Times New Roman" w:hAnsi="Times New Roman" w:cs="Times New Roman"/>
          <w:sz w:val="28"/>
          <w:szCs w:val="28"/>
        </w:rPr>
        <w:t>комплексы</w:t>
      </w:r>
      <w:r w:rsidRPr="002A7A01">
        <w:rPr>
          <w:rFonts w:ascii="Times New Roman" w:hAnsi="Times New Roman" w:cs="Times New Roman"/>
          <w:i/>
          <w:iCs/>
          <w:sz w:val="28"/>
          <w:szCs w:val="28"/>
        </w:rPr>
        <w:t xml:space="preserve"> OH</w:t>
      </w:r>
      <w:r w:rsidRPr="002A7A01">
        <w:rPr>
          <w:rFonts w:ascii="Times New Roman" w:hAnsi="Times New Roman" w:cs="Times New Roman"/>
          <w:i/>
          <w:iCs/>
          <w:sz w:val="28"/>
          <w:szCs w:val="28"/>
          <w:vertAlign w:val="superscript"/>
        </w:rPr>
        <w:t>-</w:t>
      </w:r>
      <w:r w:rsidRPr="002A7A01">
        <w:rPr>
          <w:rFonts w:ascii="Times New Roman" w:hAnsi="Times New Roman" w:cs="Times New Roman"/>
          <w:i/>
          <w:iCs/>
          <w:sz w:val="28"/>
          <w:szCs w:val="28"/>
        </w:rPr>
        <w:t>…F</w:t>
      </w:r>
      <w:r w:rsidRPr="002A7A01">
        <w:rPr>
          <w:rFonts w:ascii="Times New Roman" w:hAnsi="Times New Roman" w:cs="Times New Roman"/>
          <w:i/>
          <w:iCs/>
          <w:sz w:val="28"/>
          <w:szCs w:val="28"/>
          <w:vertAlign w:val="subscript"/>
          <w:lang w:val="en-US"/>
        </w:rPr>
        <w:t>i</w:t>
      </w:r>
      <w:r w:rsidRPr="003A234B">
        <w:rPr>
          <w:rFonts w:ascii="Times New Roman" w:hAnsi="Times New Roman" w:cs="Times New Roman"/>
          <w:sz w:val="28"/>
          <w:szCs w:val="28"/>
        </w:rPr>
        <w:t xml:space="preserve">) в радиационном дефектообразовании. Показано, что тепловые нейтроны формируют основной вклад в генерацию таких дефектов за счёт реакции </w:t>
      </w:r>
      <w:r w:rsidRPr="003A234B">
        <w:rPr>
          <w:rFonts w:ascii="Times New Roman" w:hAnsi="Times New Roman" w:cs="Times New Roman"/>
          <w:sz w:val="28"/>
          <w:szCs w:val="28"/>
          <w:vertAlign w:val="superscript"/>
        </w:rPr>
        <w:t>6</w:t>
      </w:r>
      <w:r w:rsidRPr="003A234B">
        <w:rPr>
          <w:rFonts w:ascii="Times New Roman" w:hAnsi="Times New Roman" w:cs="Times New Roman"/>
          <w:sz w:val="28"/>
          <w:szCs w:val="28"/>
        </w:rPr>
        <w:t>Li(n,α)</w:t>
      </w:r>
      <w:r w:rsidRPr="003A234B">
        <w:rPr>
          <w:rFonts w:ascii="Times New Roman" w:hAnsi="Times New Roman" w:cs="Times New Roman"/>
          <w:sz w:val="28"/>
          <w:szCs w:val="28"/>
          <w:vertAlign w:val="superscript"/>
        </w:rPr>
        <w:t>3</w:t>
      </w:r>
      <w:r w:rsidRPr="003A234B">
        <w:rPr>
          <w:rFonts w:ascii="Times New Roman" w:hAnsi="Times New Roman" w:cs="Times New Roman"/>
          <w:sz w:val="28"/>
          <w:szCs w:val="28"/>
        </w:rPr>
        <w:t>H и вызывают дозозависимое смещение полос OH-поглощения, отражающее изменение локальной структуры.</w:t>
      </w:r>
    </w:p>
    <w:p w14:paraId="62A06DD6" w14:textId="7FC5FD4C"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3.</w:t>
      </w:r>
      <w:r w:rsidRPr="003A234B">
        <w:rPr>
          <w:rFonts w:ascii="Times New Roman" w:hAnsi="Times New Roman" w:cs="Times New Roman"/>
          <w:sz w:val="28"/>
          <w:szCs w:val="28"/>
        </w:rPr>
        <w:tab/>
        <w:t xml:space="preserve">Впервые экспериментально получены и проанализированы энергии активации процессов термического отжига </w:t>
      </w:r>
      <w:r w:rsidRPr="00723E9E">
        <w:rPr>
          <w:rFonts w:ascii="Times New Roman" w:hAnsi="Times New Roman" w:cs="Times New Roman"/>
          <w:i/>
          <w:iCs/>
          <w:sz w:val="28"/>
          <w:szCs w:val="28"/>
        </w:rPr>
        <w:t>F-</w:t>
      </w:r>
      <w:r w:rsidRPr="003A234B">
        <w:rPr>
          <w:rFonts w:ascii="Times New Roman" w:hAnsi="Times New Roman" w:cs="Times New Roman"/>
          <w:sz w:val="28"/>
          <w:szCs w:val="28"/>
        </w:rPr>
        <w:t>центров в кристаллах LiF для различных режимов электронного и ионного облучения. Показано, что значения E</w:t>
      </w:r>
      <w:r w:rsidRPr="003A234B">
        <w:rPr>
          <w:rFonts w:ascii="Times New Roman" w:hAnsi="Times New Roman" w:cs="Times New Roman"/>
          <w:sz w:val="28"/>
          <w:szCs w:val="28"/>
          <w:vertAlign w:val="subscript"/>
        </w:rPr>
        <w:t>a</w:t>
      </w:r>
      <w:r w:rsidRPr="003A234B">
        <w:rPr>
          <w:rFonts w:ascii="Times New Roman" w:hAnsi="Times New Roman" w:cs="Times New Roman"/>
          <w:sz w:val="28"/>
          <w:szCs w:val="28"/>
        </w:rPr>
        <w:t xml:space="preserve"> и предэкспоненциальные множители</w:t>
      </w:r>
      <w:r w:rsidR="00751848">
        <w:rPr>
          <w:rFonts w:ascii="Times New Roman" w:hAnsi="Times New Roman" w:cs="Times New Roman"/>
          <w:sz w:val="28"/>
          <w:szCs w:val="28"/>
        </w:rPr>
        <w:t xml:space="preserve"> </w:t>
      </w:r>
      <w:r w:rsidR="00751848" w:rsidRPr="003A234B">
        <w:rPr>
          <w:rFonts w:ascii="Times New Roman" w:hAnsi="Times New Roman" w:cs="Times New Roman"/>
          <w:i/>
          <w:iCs/>
          <w:sz w:val="28"/>
          <w:szCs w:val="28"/>
        </w:rPr>
        <w:t>Х</w:t>
      </w:r>
      <w:r w:rsidRPr="003A234B">
        <w:rPr>
          <w:rFonts w:ascii="Times New Roman" w:hAnsi="Times New Roman" w:cs="Times New Roman"/>
          <w:sz w:val="28"/>
          <w:szCs w:val="28"/>
        </w:rPr>
        <w:t xml:space="preserve"> образуют согласованную корреляцию, интерпретируемую как проявление диффузии.</w:t>
      </w:r>
    </w:p>
    <w:p w14:paraId="3FA2948B" w14:textId="59DDFAA3"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4.</w:t>
      </w:r>
      <w:r w:rsidRPr="003A234B">
        <w:rPr>
          <w:rFonts w:ascii="Times New Roman" w:hAnsi="Times New Roman" w:cs="Times New Roman"/>
          <w:sz w:val="28"/>
          <w:szCs w:val="28"/>
        </w:rPr>
        <w:tab/>
        <w:t xml:space="preserve">Введена и реализована модель ступенчатого отжига </w:t>
      </w:r>
      <w:r w:rsidRPr="00751848">
        <w:rPr>
          <w:rFonts w:ascii="Times New Roman" w:hAnsi="Times New Roman" w:cs="Times New Roman"/>
          <w:i/>
          <w:iCs/>
          <w:sz w:val="28"/>
          <w:szCs w:val="28"/>
        </w:rPr>
        <w:t>F-</w:t>
      </w:r>
      <w:r w:rsidRPr="003A234B">
        <w:rPr>
          <w:rFonts w:ascii="Times New Roman" w:hAnsi="Times New Roman" w:cs="Times New Roman"/>
          <w:sz w:val="28"/>
          <w:szCs w:val="28"/>
        </w:rPr>
        <w:t xml:space="preserve"> и </w:t>
      </w:r>
      <w:r w:rsidRPr="00751848">
        <w:rPr>
          <w:rFonts w:ascii="Times New Roman" w:hAnsi="Times New Roman" w:cs="Times New Roman"/>
          <w:i/>
          <w:iCs/>
          <w:sz w:val="28"/>
          <w:szCs w:val="28"/>
        </w:rPr>
        <w:t>F</w:t>
      </w:r>
      <w:r w:rsidRPr="00751848">
        <w:rPr>
          <w:rFonts w:ascii="Times New Roman" w:hAnsi="Times New Roman" w:cs="Times New Roman"/>
          <w:i/>
          <w:iCs/>
          <w:sz w:val="28"/>
          <w:szCs w:val="28"/>
          <w:vertAlign w:val="subscript"/>
        </w:rPr>
        <w:t>n</w:t>
      </w:r>
      <w:r w:rsidRPr="003A234B">
        <w:rPr>
          <w:rFonts w:ascii="Times New Roman" w:hAnsi="Times New Roman" w:cs="Times New Roman"/>
          <w:sz w:val="28"/>
          <w:szCs w:val="28"/>
        </w:rPr>
        <w:t>-центров в LiF, позволяющая по данным оптического поглощения и кинетики восстановления определить энергии активации и предэкспонен</w:t>
      </w:r>
      <w:r w:rsidR="00751848">
        <w:rPr>
          <w:rFonts w:ascii="Times New Roman" w:hAnsi="Times New Roman" w:cs="Times New Roman"/>
          <w:sz w:val="28"/>
          <w:szCs w:val="28"/>
        </w:rPr>
        <w:t>циальные множители</w:t>
      </w:r>
      <w:r w:rsidRPr="003A234B">
        <w:rPr>
          <w:rFonts w:ascii="Times New Roman" w:hAnsi="Times New Roman" w:cs="Times New Roman"/>
          <w:sz w:val="28"/>
          <w:szCs w:val="28"/>
        </w:rPr>
        <w:t xml:space="preserve"> для различных каналов миграции и коагуляции дефектов, а также количественно описать каскад диффузионно-реакционных стадий.</w:t>
      </w:r>
    </w:p>
    <w:p w14:paraId="5B295E41" w14:textId="77777777"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5.</w:t>
      </w:r>
      <w:r w:rsidRPr="003A234B">
        <w:rPr>
          <w:rFonts w:ascii="Times New Roman" w:hAnsi="Times New Roman" w:cs="Times New Roman"/>
          <w:sz w:val="28"/>
          <w:szCs w:val="28"/>
        </w:rPr>
        <w:tab/>
        <w:t xml:space="preserve">На основе гауссовского разложения широких полос в области 1,7–4,2 эВ впервые в рамках единого эксперимента последовательно прослежена цепочка превращений </w:t>
      </w:r>
      <w:r w:rsidRPr="002A7A01">
        <w:rPr>
          <w:rFonts w:ascii="Times New Roman" w:hAnsi="Times New Roman" w:cs="Times New Roman"/>
          <w:i/>
          <w:iCs/>
          <w:sz w:val="28"/>
          <w:szCs w:val="28"/>
        </w:rPr>
        <w:t>F → F</w:t>
      </w:r>
      <w:r w:rsidRPr="002A7A01">
        <w:rPr>
          <w:rFonts w:ascii="Times New Roman" w:hAnsi="Times New Roman" w:cs="Times New Roman"/>
          <w:i/>
          <w:iCs/>
          <w:sz w:val="28"/>
          <w:szCs w:val="28"/>
          <w:vertAlign w:val="subscript"/>
        </w:rPr>
        <w:t>2</w:t>
      </w:r>
      <w:r w:rsidRPr="002A7A01">
        <w:rPr>
          <w:rFonts w:ascii="Times New Roman" w:hAnsi="Times New Roman" w:cs="Times New Roman"/>
          <w:i/>
          <w:iCs/>
          <w:sz w:val="28"/>
          <w:szCs w:val="28"/>
        </w:rPr>
        <w:t xml:space="preserve"> → F</w:t>
      </w:r>
      <w:r w:rsidRPr="002A7A01">
        <w:rPr>
          <w:rFonts w:ascii="Times New Roman" w:hAnsi="Times New Roman" w:cs="Times New Roman"/>
          <w:i/>
          <w:iCs/>
          <w:sz w:val="28"/>
          <w:szCs w:val="28"/>
          <w:vertAlign w:val="subscript"/>
        </w:rPr>
        <w:t>3</w:t>
      </w:r>
      <w:r w:rsidRPr="002A7A01">
        <w:rPr>
          <w:rFonts w:ascii="Times New Roman" w:hAnsi="Times New Roman" w:cs="Times New Roman"/>
          <w:i/>
          <w:iCs/>
          <w:sz w:val="28"/>
          <w:szCs w:val="28"/>
        </w:rPr>
        <w:t>/F</w:t>
      </w:r>
      <w:r w:rsidRPr="002A7A01">
        <w:rPr>
          <w:rFonts w:ascii="Times New Roman" w:hAnsi="Times New Roman" w:cs="Times New Roman"/>
          <w:i/>
          <w:iCs/>
          <w:sz w:val="28"/>
          <w:szCs w:val="28"/>
          <w:vertAlign w:val="subscript"/>
        </w:rPr>
        <w:t>3</w:t>
      </w:r>
      <w:r w:rsidRPr="002A7A01">
        <w:rPr>
          <w:rFonts w:ascii="Times New Roman" w:hAnsi="Times New Roman" w:cs="Times New Roman"/>
          <w:i/>
          <w:iCs/>
          <w:sz w:val="28"/>
          <w:szCs w:val="28"/>
          <w:vertAlign w:val="superscript"/>
        </w:rPr>
        <w:t>+</w:t>
      </w:r>
      <w:r w:rsidRPr="002A7A01">
        <w:rPr>
          <w:rFonts w:ascii="Times New Roman" w:hAnsi="Times New Roman" w:cs="Times New Roman"/>
          <w:i/>
          <w:iCs/>
          <w:sz w:val="28"/>
          <w:szCs w:val="28"/>
        </w:rPr>
        <w:t xml:space="preserve"> → F</w:t>
      </w:r>
      <w:r w:rsidRPr="002A7A01">
        <w:rPr>
          <w:rFonts w:ascii="Times New Roman" w:hAnsi="Times New Roman" w:cs="Times New Roman"/>
          <w:i/>
          <w:iCs/>
          <w:sz w:val="28"/>
          <w:szCs w:val="28"/>
          <w:vertAlign w:val="subscript"/>
        </w:rPr>
        <w:t>4</w:t>
      </w:r>
      <w:r w:rsidRPr="003A234B">
        <w:rPr>
          <w:rFonts w:ascii="Times New Roman" w:hAnsi="Times New Roman" w:cs="Times New Roman"/>
          <w:sz w:val="28"/>
          <w:szCs w:val="28"/>
        </w:rPr>
        <w:t xml:space="preserve"> и далее к коллоидным кластерам лития для облучения лёгкими (</w:t>
      </w:r>
      <w:r w:rsidRPr="003A234B">
        <w:rPr>
          <w:rFonts w:ascii="Times New Roman" w:hAnsi="Times New Roman" w:cs="Times New Roman"/>
          <w:sz w:val="28"/>
          <w:szCs w:val="28"/>
          <w:vertAlign w:val="superscript"/>
        </w:rPr>
        <w:t>14</w:t>
      </w:r>
      <w:r w:rsidRPr="003A234B">
        <w:rPr>
          <w:rFonts w:ascii="Times New Roman" w:hAnsi="Times New Roman" w:cs="Times New Roman"/>
          <w:sz w:val="28"/>
          <w:szCs w:val="28"/>
        </w:rPr>
        <w:t xml:space="preserve">N, </w:t>
      </w:r>
      <w:r w:rsidRPr="003A234B">
        <w:rPr>
          <w:rFonts w:ascii="Times New Roman" w:hAnsi="Times New Roman" w:cs="Times New Roman"/>
          <w:sz w:val="28"/>
          <w:szCs w:val="28"/>
          <w:vertAlign w:val="superscript"/>
        </w:rPr>
        <w:t>16</w:t>
      </w:r>
      <w:r w:rsidRPr="003A234B">
        <w:rPr>
          <w:rFonts w:ascii="Times New Roman" w:hAnsi="Times New Roman" w:cs="Times New Roman"/>
          <w:sz w:val="28"/>
          <w:szCs w:val="28"/>
        </w:rPr>
        <w:t>O) и тяжёлыми (</w:t>
      </w:r>
      <w:r w:rsidRPr="003A234B">
        <w:rPr>
          <w:rFonts w:ascii="Times New Roman" w:hAnsi="Times New Roman" w:cs="Times New Roman"/>
          <w:sz w:val="28"/>
          <w:szCs w:val="28"/>
          <w:vertAlign w:val="superscript"/>
        </w:rPr>
        <w:t>84</w:t>
      </w:r>
      <w:r w:rsidRPr="003A234B">
        <w:rPr>
          <w:rFonts w:ascii="Times New Roman" w:hAnsi="Times New Roman" w:cs="Times New Roman"/>
          <w:sz w:val="28"/>
          <w:szCs w:val="28"/>
        </w:rPr>
        <w:t xml:space="preserve">Kr, </w:t>
      </w:r>
      <w:r w:rsidRPr="003A234B">
        <w:rPr>
          <w:rFonts w:ascii="Times New Roman" w:hAnsi="Times New Roman" w:cs="Times New Roman"/>
          <w:sz w:val="28"/>
          <w:szCs w:val="28"/>
          <w:vertAlign w:val="superscript"/>
        </w:rPr>
        <w:t>238</w:t>
      </w:r>
      <w:r w:rsidRPr="003A234B">
        <w:rPr>
          <w:rFonts w:ascii="Times New Roman" w:hAnsi="Times New Roman" w:cs="Times New Roman"/>
          <w:sz w:val="28"/>
          <w:szCs w:val="28"/>
        </w:rPr>
        <w:t xml:space="preserve">U) ионами. Показано, что </w:t>
      </w:r>
      <w:r w:rsidRPr="002A7A01">
        <w:rPr>
          <w:rFonts w:ascii="Times New Roman" w:hAnsi="Times New Roman" w:cs="Times New Roman"/>
          <w:i/>
          <w:iCs/>
          <w:sz w:val="28"/>
          <w:szCs w:val="28"/>
        </w:rPr>
        <w:t>F</w:t>
      </w:r>
      <w:r w:rsidRPr="002A7A01">
        <w:rPr>
          <w:rFonts w:ascii="Times New Roman" w:hAnsi="Times New Roman" w:cs="Times New Roman"/>
          <w:i/>
          <w:iCs/>
          <w:sz w:val="28"/>
          <w:szCs w:val="28"/>
          <w:vertAlign w:val="subscript"/>
        </w:rPr>
        <w:t>3</w:t>
      </w:r>
      <w:r w:rsidRPr="002A7A01">
        <w:rPr>
          <w:rFonts w:ascii="Times New Roman" w:hAnsi="Times New Roman" w:cs="Times New Roman"/>
          <w:i/>
          <w:iCs/>
          <w:sz w:val="28"/>
          <w:szCs w:val="28"/>
          <w:vertAlign w:val="superscript"/>
        </w:rPr>
        <w:t>+</w:t>
      </w:r>
      <w:r w:rsidRPr="003A234B">
        <w:rPr>
          <w:rFonts w:ascii="Times New Roman" w:hAnsi="Times New Roman" w:cs="Times New Roman"/>
          <w:sz w:val="28"/>
          <w:szCs w:val="28"/>
        </w:rPr>
        <w:t xml:space="preserve">- и </w:t>
      </w:r>
      <w:r w:rsidRPr="002A7A01">
        <w:rPr>
          <w:rFonts w:ascii="Times New Roman" w:hAnsi="Times New Roman" w:cs="Times New Roman"/>
          <w:i/>
          <w:iCs/>
          <w:sz w:val="28"/>
          <w:szCs w:val="28"/>
        </w:rPr>
        <w:t>F</w:t>
      </w:r>
      <w:r w:rsidRPr="002A7A01">
        <w:rPr>
          <w:rFonts w:ascii="Times New Roman" w:hAnsi="Times New Roman" w:cs="Times New Roman"/>
          <w:i/>
          <w:iCs/>
          <w:sz w:val="28"/>
          <w:szCs w:val="28"/>
          <w:vertAlign w:val="subscript"/>
        </w:rPr>
        <w:t>4</w:t>
      </w:r>
      <w:r w:rsidRPr="002A7A01">
        <w:rPr>
          <w:rFonts w:ascii="Times New Roman" w:hAnsi="Times New Roman" w:cs="Times New Roman"/>
          <w:i/>
          <w:iCs/>
          <w:sz w:val="28"/>
          <w:szCs w:val="28"/>
        </w:rPr>
        <w:t>-</w:t>
      </w:r>
      <w:r w:rsidRPr="003A234B">
        <w:rPr>
          <w:rFonts w:ascii="Times New Roman" w:hAnsi="Times New Roman" w:cs="Times New Roman"/>
          <w:sz w:val="28"/>
          <w:szCs w:val="28"/>
        </w:rPr>
        <w:t>центры являются предколлоидными состояниями, характерными для областей с максимальной плотностью трекового разупорядочения.</w:t>
      </w:r>
    </w:p>
    <w:p w14:paraId="5D11C192" w14:textId="77777777" w:rsidR="00525433" w:rsidRPr="003A234B" w:rsidRDefault="00525433" w:rsidP="008B7B87">
      <w:pPr>
        <w:tabs>
          <w:tab w:val="left" w:pos="851"/>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6.</w:t>
      </w:r>
      <w:r w:rsidRPr="003A234B">
        <w:rPr>
          <w:rFonts w:ascii="Times New Roman" w:hAnsi="Times New Roman" w:cs="Times New Roman"/>
          <w:sz w:val="28"/>
          <w:szCs w:val="28"/>
        </w:rPr>
        <w:tab/>
        <w:t>Определены практически значимые температурные интервалы отжига для различных типов дефектов и режимов облучения, что создаёт основу для управляемой термообработки кристаллов LiF, восстановления их оптических свойств и целенаправленного регулирования концентрации центров окраски в дозиметрических и оптических приложениях.</w:t>
      </w:r>
    </w:p>
    <w:p w14:paraId="04F75CAA" w14:textId="77777777" w:rsidR="008530F8" w:rsidRPr="003A234B" w:rsidRDefault="008530F8" w:rsidP="008B7B87">
      <w:pPr>
        <w:tabs>
          <w:tab w:val="left" w:pos="1134"/>
        </w:tabs>
        <w:spacing w:after="0" w:line="240" w:lineRule="auto"/>
        <w:ind w:firstLine="709"/>
        <w:jc w:val="both"/>
        <w:rPr>
          <w:rFonts w:ascii="Times New Roman" w:eastAsia="Times New Roman" w:hAnsi="Times New Roman" w:cs="Times New Roman"/>
          <w:b/>
          <w:sz w:val="28"/>
          <w:szCs w:val="28"/>
        </w:rPr>
      </w:pPr>
      <w:r w:rsidRPr="003A234B">
        <w:rPr>
          <w:rFonts w:ascii="Times New Roman" w:eastAsia="Times New Roman" w:hAnsi="Times New Roman" w:cs="Times New Roman"/>
          <w:b/>
          <w:sz w:val="28"/>
          <w:szCs w:val="28"/>
        </w:rPr>
        <w:t>Практическая значимость полученных результатов.</w:t>
      </w:r>
    </w:p>
    <w:p w14:paraId="592722A7" w14:textId="49926B1B" w:rsidR="00912CA2" w:rsidRPr="003A234B" w:rsidRDefault="00621527" w:rsidP="008B7B87">
      <w:pPr>
        <w:tabs>
          <w:tab w:val="left" w:pos="567"/>
          <w:tab w:val="left" w:pos="1134"/>
        </w:tabs>
        <w:spacing w:after="0" w:line="240" w:lineRule="auto"/>
        <w:ind w:firstLine="709"/>
        <w:contextualSpacing/>
        <w:jc w:val="both"/>
        <w:rPr>
          <w:rFonts w:ascii="Times New Roman" w:hAnsi="Times New Roman" w:cs="Times New Roman"/>
          <w:sz w:val="28"/>
          <w:szCs w:val="28"/>
        </w:rPr>
      </w:pPr>
      <w:r w:rsidRPr="003A234B">
        <w:rPr>
          <w:rFonts w:ascii="Times New Roman" w:hAnsi="Times New Roman" w:cs="Times New Roman"/>
          <w:sz w:val="28"/>
          <w:szCs w:val="28"/>
        </w:rPr>
        <w:t>Результаты определяют практические температурные интервалы для восстановления LiF после облучения, проясняют, как электронное торможение управляет конкуренцией между агрегацией и рекомбинацией дефектов, и устанавливают количественные кинетические параметры (</w:t>
      </w:r>
      <w:r w:rsidRPr="003A234B">
        <w:rPr>
          <w:rFonts w:ascii="Times New Roman" w:hAnsi="Times New Roman" w:cs="Times New Roman"/>
          <w:i/>
          <w:iCs/>
          <w:sz w:val="28"/>
          <w:szCs w:val="28"/>
        </w:rPr>
        <w:t>E</w:t>
      </w:r>
      <w:r w:rsidRPr="003A234B">
        <w:rPr>
          <w:rFonts w:ascii="Times New Roman" w:hAnsi="Times New Roman" w:cs="Times New Roman"/>
          <w:i/>
          <w:iCs/>
          <w:sz w:val="28"/>
          <w:szCs w:val="28"/>
          <w:vertAlign w:val="subscript"/>
        </w:rPr>
        <w:t>a</w:t>
      </w:r>
      <w:r w:rsidRPr="003A234B">
        <w:rPr>
          <w:rFonts w:ascii="Times New Roman" w:hAnsi="Times New Roman" w:cs="Times New Roman"/>
          <w:i/>
          <w:iCs/>
          <w:sz w:val="28"/>
          <w:szCs w:val="28"/>
        </w:rPr>
        <w:t xml:space="preserve"> </w:t>
      </w:r>
      <w:r w:rsidRPr="003A234B">
        <w:rPr>
          <w:rFonts w:ascii="Times New Roman" w:hAnsi="Times New Roman" w:cs="Times New Roman"/>
          <w:sz w:val="28"/>
          <w:szCs w:val="28"/>
        </w:rPr>
        <w:t xml:space="preserve">и предэкспоненциальный множитель </w:t>
      </w:r>
      <w:r w:rsidRPr="003A234B">
        <w:rPr>
          <w:rFonts w:ascii="Times New Roman" w:hAnsi="Times New Roman" w:cs="Times New Roman"/>
          <w:i/>
          <w:iCs/>
          <w:sz w:val="28"/>
          <w:szCs w:val="28"/>
        </w:rPr>
        <w:t>Х</w:t>
      </w:r>
      <w:r w:rsidRPr="003A234B">
        <w:rPr>
          <w:rFonts w:ascii="Times New Roman" w:hAnsi="Times New Roman" w:cs="Times New Roman"/>
          <w:sz w:val="28"/>
          <w:szCs w:val="28"/>
        </w:rPr>
        <w:t>) процессов отжига дефектов, которые могут служить основой для проведения термообработки после облучения и контролируемого регулирования концентрации центров окраски в LiF-основанных оптических и дозиметрических приложениях.</w:t>
      </w:r>
    </w:p>
    <w:p w14:paraId="68AC712A" w14:textId="1123CB18" w:rsidR="00AB098F" w:rsidRPr="003A234B" w:rsidRDefault="008530F8" w:rsidP="008B7B87">
      <w:pPr>
        <w:tabs>
          <w:tab w:val="left" w:pos="1134"/>
        </w:tabs>
        <w:spacing w:after="0" w:line="240" w:lineRule="auto"/>
        <w:ind w:firstLine="709"/>
        <w:jc w:val="both"/>
        <w:rPr>
          <w:rFonts w:ascii="Times New Roman" w:eastAsia="Times New Roman" w:hAnsi="Times New Roman" w:cs="Times New Roman"/>
          <w:b/>
          <w:sz w:val="28"/>
          <w:szCs w:val="28"/>
        </w:rPr>
      </w:pPr>
      <w:r w:rsidRPr="003A234B">
        <w:rPr>
          <w:rFonts w:ascii="Times New Roman" w:eastAsia="Times New Roman" w:hAnsi="Times New Roman" w:cs="Times New Roman"/>
          <w:b/>
          <w:sz w:val="28"/>
          <w:szCs w:val="28"/>
        </w:rPr>
        <w:t>Личный вклад соискателя.</w:t>
      </w:r>
    </w:p>
    <w:p w14:paraId="211164A4" w14:textId="77777777" w:rsidR="005255F1" w:rsidRPr="003A234B" w:rsidRDefault="005255F1"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Результаты исследований, представленные в диссертации, получены лично автором, а также совместно с сотрудниками Института Физики твердого тела Латвийского университета (Рига), что отражено в публикациях. Обсуждение и анализ результатов проводились совместно с научными консультантами.</w:t>
      </w:r>
    </w:p>
    <w:p w14:paraId="349A13CF" w14:textId="233BA0F4" w:rsidR="005255F1" w:rsidRPr="003A234B" w:rsidRDefault="005255F1"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 xml:space="preserve">Основные результаты диссертационного исследования опубликованы в </w:t>
      </w:r>
      <w:r w:rsidR="00DA711A" w:rsidRPr="003A234B">
        <w:rPr>
          <w:rFonts w:ascii="Times New Roman" w:hAnsi="Times New Roman" w:cs="Times New Roman"/>
          <w:sz w:val="28"/>
          <w:szCs w:val="28"/>
        </w:rPr>
        <w:t>11</w:t>
      </w:r>
      <w:r w:rsidRPr="003A234B">
        <w:rPr>
          <w:rFonts w:ascii="Times New Roman" w:hAnsi="Times New Roman" w:cs="Times New Roman"/>
          <w:sz w:val="28"/>
          <w:szCs w:val="28"/>
        </w:rPr>
        <w:t xml:space="preserve"> печатных работах, полностью соответствующих теме диссертации. Из них 3 статьи опубликованы в рецензируемых научных журналах, входящих в базу Web of Science и Scopus, </w:t>
      </w:r>
      <w:r w:rsidR="00DA711A" w:rsidRPr="003A234B">
        <w:rPr>
          <w:rFonts w:ascii="Times New Roman" w:hAnsi="Times New Roman" w:cs="Times New Roman"/>
          <w:sz w:val="28"/>
          <w:szCs w:val="28"/>
        </w:rPr>
        <w:t>8</w:t>
      </w:r>
      <w:r w:rsidRPr="003A234B">
        <w:rPr>
          <w:rFonts w:ascii="Times New Roman" w:hAnsi="Times New Roman" w:cs="Times New Roman"/>
          <w:sz w:val="28"/>
          <w:szCs w:val="28"/>
        </w:rPr>
        <w:t xml:space="preserve"> тезисов докладов - в трудах международных научных конференций.</w:t>
      </w:r>
    </w:p>
    <w:p w14:paraId="3C228EE9" w14:textId="2ED426BD" w:rsidR="008530F8" w:rsidRPr="003A234B" w:rsidRDefault="00AB098F" w:rsidP="008B7B87">
      <w:pPr>
        <w:tabs>
          <w:tab w:val="left" w:pos="1134"/>
        </w:tabs>
        <w:spacing w:after="0" w:line="240" w:lineRule="auto"/>
        <w:ind w:firstLine="709"/>
        <w:jc w:val="both"/>
        <w:rPr>
          <w:rFonts w:ascii="Times New Roman" w:eastAsia="Times New Roman" w:hAnsi="Times New Roman" w:cs="Times New Roman"/>
          <w:b/>
          <w:sz w:val="28"/>
          <w:szCs w:val="28"/>
        </w:rPr>
      </w:pPr>
      <w:r w:rsidRPr="003A234B">
        <w:rPr>
          <w:rFonts w:ascii="Times New Roman" w:eastAsia="Times New Roman" w:hAnsi="Times New Roman" w:cs="Times New Roman"/>
          <w:b/>
          <w:sz w:val="28"/>
          <w:szCs w:val="28"/>
        </w:rPr>
        <w:t>Апробация результатов работы.</w:t>
      </w:r>
    </w:p>
    <w:p w14:paraId="476C229A" w14:textId="77777777" w:rsidR="005255F1" w:rsidRPr="003A234B" w:rsidRDefault="005255F1"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Результаты диссертационной работы были представлены на:</w:t>
      </w:r>
    </w:p>
    <w:p w14:paraId="1A784AEF" w14:textId="0689A7CE" w:rsidR="005255F1" w:rsidRPr="003A234B" w:rsidRDefault="005255F1" w:rsidP="008B7B87">
      <w:pPr>
        <w:tabs>
          <w:tab w:val="left" w:pos="142"/>
          <w:tab w:val="left" w:pos="1134"/>
        </w:tabs>
        <w:spacing w:after="0" w:line="240" w:lineRule="auto"/>
        <w:ind w:firstLine="709"/>
        <w:contextualSpacing/>
        <w:jc w:val="both"/>
        <w:rPr>
          <w:rFonts w:ascii="Times New Roman" w:hAnsi="Times New Roman" w:cs="Times New Roman"/>
          <w:sz w:val="28"/>
          <w:szCs w:val="28"/>
        </w:rPr>
      </w:pPr>
      <w:r w:rsidRPr="003A234B">
        <w:rPr>
          <w:rFonts w:ascii="Times New Roman" w:hAnsi="Times New Roman" w:cs="Times New Roman"/>
          <w:sz w:val="28"/>
          <w:szCs w:val="28"/>
        </w:rPr>
        <w:t xml:space="preserve">‒ </w:t>
      </w:r>
      <w:r w:rsidR="003A234B">
        <w:rPr>
          <w:rFonts w:ascii="Times New Roman" w:hAnsi="Times New Roman" w:cs="Times New Roman"/>
          <w:sz w:val="28"/>
          <w:szCs w:val="28"/>
        </w:rPr>
        <w:t>17-й</w:t>
      </w:r>
      <w:r w:rsidR="00091E45" w:rsidRPr="003A234B">
        <w:rPr>
          <w:rFonts w:ascii="Times New Roman" w:eastAsia="Times New Roman" w:hAnsi="Times New Roman" w:cs="Times New Roman"/>
          <w:color w:val="000000"/>
          <w:sz w:val="28"/>
          <w:szCs w:val="28"/>
        </w:rPr>
        <w:t xml:space="preserve"> </w:t>
      </w:r>
      <w:r w:rsidR="003A234B" w:rsidRPr="003A234B">
        <w:rPr>
          <w:rFonts w:ascii="Times New Roman" w:eastAsia="Times New Roman" w:hAnsi="Times New Roman" w:cs="Times New Roman"/>
          <w:color w:val="000000"/>
          <w:sz w:val="28"/>
          <w:szCs w:val="28"/>
        </w:rPr>
        <w:t>международн</w:t>
      </w:r>
      <w:r w:rsidR="003A234B">
        <w:rPr>
          <w:rFonts w:ascii="Times New Roman" w:eastAsia="Times New Roman" w:hAnsi="Times New Roman" w:cs="Times New Roman"/>
          <w:color w:val="000000"/>
          <w:sz w:val="28"/>
          <w:szCs w:val="28"/>
        </w:rPr>
        <w:t>ой</w:t>
      </w:r>
      <w:r w:rsidR="003A234B" w:rsidRPr="003A234B">
        <w:rPr>
          <w:rFonts w:ascii="Times New Roman" w:eastAsia="Times New Roman" w:hAnsi="Times New Roman" w:cs="Times New Roman"/>
          <w:color w:val="000000"/>
          <w:sz w:val="28"/>
          <w:szCs w:val="28"/>
        </w:rPr>
        <w:t xml:space="preserve"> </w:t>
      </w:r>
      <w:r w:rsidR="00091E45" w:rsidRPr="003A234B">
        <w:rPr>
          <w:rFonts w:ascii="Times New Roman" w:eastAsia="Times New Roman" w:hAnsi="Times New Roman" w:cs="Times New Roman"/>
          <w:color w:val="000000"/>
          <w:sz w:val="28"/>
          <w:szCs w:val="28"/>
        </w:rPr>
        <w:t>научн</w:t>
      </w:r>
      <w:r w:rsidR="003A234B">
        <w:rPr>
          <w:rFonts w:ascii="Times New Roman" w:eastAsia="Times New Roman" w:hAnsi="Times New Roman" w:cs="Times New Roman"/>
          <w:color w:val="000000"/>
          <w:sz w:val="28"/>
          <w:szCs w:val="28"/>
        </w:rPr>
        <w:t>ой</w:t>
      </w:r>
      <w:r w:rsidR="00091E45" w:rsidRPr="003A234B">
        <w:rPr>
          <w:rFonts w:ascii="Times New Roman" w:eastAsia="Times New Roman" w:hAnsi="Times New Roman" w:cs="Times New Roman"/>
          <w:color w:val="000000"/>
          <w:sz w:val="28"/>
          <w:szCs w:val="28"/>
        </w:rPr>
        <w:t xml:space="preserve"> конференци</w:t>
      </w:r>
      <w:r w:rsidR="003A234B">
        <w:rPr>
          <w:rFonts w:ascii="Times New Roman" w:eastAsia="Times New Roman" w:hAnsi="Times New Roman" w:cs="Times New Roman"/>
          <w:color w:val="000000"/>
          <w:sz w:val="28"/>
          <w:szCs w:val="28"/>
        </w:rPr>
        <w:t>и</w:t>
      </w:r>
      <w:r w:rsidR="00091E45" w:rsidRPr="003A234B">
        <w:rPr>
          <w:rFonts w:ascii="Times New Roman" w:eastAsia="Times New Roman" w:hAnsi="Times New Roman" w:cs="Times New Roman"/>
          <w:color w:val="000000"/>
          <w:sz w:val="28"/>
          <w:szCs w:val="28"/>
        </w:rPr>
        <w:t xml:space="preserve"> студентов и молодых ученых «ǴYLYM JÁNE BILIM - 2022»</w:t>
      </w:r>
      <w:r w:rsidRPr="003A234B">
        <w:rPr>
          <w:rFonts w:ascii="Times New Roman" w:hAnsi="Times New Roman" w:cs="Times New Roman"/>
          <w:sz w:val="28"/>
          <w:szCs w:val="28"/>
        </w:rPr>
        <w:t>, (Астана, 202</w:t>
      </w:r>
      <w:r w:rsidR="00091E45" w:rsidRPr="003A234B">
        <w:rPr>
          <w:rFonts w:ascii="Times New Roman" w:hAnsi="Times New Roman" w:cs="Times New Roman"/>
          <w:sz w:val="28"/>
          <w:szCs w:val="28"/>
        </w:rPr>
        <w:t>2</w:t>
      </w:r>
      <w:r w:rsidRPr="003A234B">
        <w:rPr>
          <w:rFonts w:ascii="Times New Roman" w:hAnsi="Times New Roman" w:cs="Times New Roman"/>
          <w:sz w:val="28"/>
          <w:szCs w:val="28"/>
        </w:rPr>
        <w:t>);</w:t>
      </w:r>
    </w:p>
    <w:p w14:paraId="2B7E8618" w14:textId="687E1D50" w:rsidR="00091E45" w:rsidRPr="003A234B" w:rsidRDefault="005255F1" w:rsidP="008B7B87">
      <w:pPr>
        <w:tabs>
          <w:tab w:val="left" w:pos="1134"/>
        </w:tabs>
        <w:spacing w:after="0" w:line="240" w:lineRule="auto"/>
        <w:ind w:firstLine="709"/>
        <w:contextualSpacing/>
        <w:jc w:val="both"/>
        <w:rPr>
          <w:rFonts w:ascii="Times New Roman" w:hAnsi="Times New Roman" w:cs="Times New Roman"/>
          <w:color w:val="000000"/>
          <w:sz w:val="28"/>
          <w:szCs w:val="28"/>
          <w:lang w:val="kk-KZ"/>
        </w:rPr>
      </w:pPr>
      <w:r w:rsidRPr="003A234B">
        <w:rPr>
          <w:rFonts w:ascii="Times New Roman" w:hAnsi="Times New Roman" w:cs="Times New Roman"/>
          <w:sz w:val="28"/>
          <w:szCs w:val="28"/>
          <w:lang w:val="en-US"/>
        </w:rPr>
        <w:t xml:space="preserve">‒ </w:t>
      </w:r>
      <w:r w:rsidR="00091E45" w:rsidRPr="003A234B">
        <w:rPr>
          <w:rFonts w:ascii="Times New Roman" w:hAnsi="Times New Roman" w:cs="Times New Roman"/>
          <w:sz w:val="28"/>
          <w:szCs w:val="28"/>
          <w:lang w:val="en-US"/>
        </w:rPr>
        <w:t>4</w:t>
      </w:r>
      <w:r w:rsidRPr="003A234B">
        <w:rPr>
          <w:rFonts w:ascii="Times New Roman" w:hAnsi="Times New Roman" w:cs="Times New Roman"/>
          <w:sz w:val="28"/>
          <w:szCs w:val="28"/>
          <w:lang w:val="en-US"/>
        </w:rPr>
        <w:t>-</w:t>
      </w:r>
      <w:r w:rsidRPr="003A234B">
        <w:rPr>
          <w:rFonts w:ascii="Times New Roman" w:hAnsi="Times New Roman" w:cs="Times New Roman"/>
          <w:sz w:val="28"/>
          <w:szCs w:val="28"/>
        </w:rPr>
        <w:t>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091E45" w:rsidRPr="003A234B">
        <w:rPr>
          <w:rFonts w:ascii="Times New Roman" w:hAnsi="Times New Roman" w:cs="Times New Roman"/>
          <w:color w:val="000000"/>
          <w:sz w:val="28"/>
          <w:szCs w:val="28"/>
          <w:lang w:val="en-US"/>
        </w:rPr>
        <w:t xml:space="preserve"> International Conference on </w:t>
      </w:r>
      <w:r w:rsidR="00091E45" w:rsidRPr="003A234B">
        <w:rPr>
          <w:rFonts w:ascii="Times New Roman" w:hAnsi="Times New Roman" w:cs="Times New Roman"/>
          <w:color w:val="000000"/>
          <w:sz w:val="28"/>
          <w:szCs w:val="28"/>
          <w:lang w:val="en-US"/>
        </w:rPr>
        <w:br/>
        <w:t xml:space="preserve">Radiation and Emission in Materials </w:t>
      </w:r>
      <w:r w:rsidRPr="003A234B">
        <w:rPr>
          <w:rFonts w:ascii="Times New Roman" w:hAnsi="Times New Roman" w:cs="Times New Roman"/>
          <w:sz w:val="28"/>
          <w:szCs w:val="28"/>
          <w:lang w:val="en-US"/>
        </w:rPr>
        <w:t>»</w:t>
      </w:r>
      <w:r w:rsidR="00091E45" w:rsidRPr="003A234B">
        <w:rPr>
          <w:rFonts w:ascii="Times New Roman" w:hAnsi="Times New Roman" w:cs="Times New Roman"/>
          <w:sz w:val="28"/>
          <w:szCs w:val="28"/>
          <w:lang w:val="en-US"/>
        </w:rPr>
        <w:t>,</w:t>
      </w:r>
      <w:r w:rsidRPr="003A234B">
        <w:rPr>
          <w:rFonts w:ascii="Times New Roman" w:hAnsi="Times New Roman" w:cs="Times New Roman"/>
          <w:sz w:val="28"/>
          <w:szCs w:val="28"/>
          <w:lang w:val="en-US"/>
        </w:rPr>
        <w:t xml:space="preserve"> (</w:t>
      </w:r>
      <w:r w:rsidR="00091E45" w:rsidRPr="003A234B">
        <w:rPr>
          <w:rFonts w:ascii="Times New Roman" w:hAnsi="Times New Roman" w:cs="Times New Roman"/>
          <w:sz w:val="28"/>
          <w:szCs w:val="28"/>
        </w:rPr>
        <w:t>Таиланд</w:t>
      </w:r>
      <w:r w:rsidRPr="003A234B">
        <w:rPr>
          <w:rFonts w:ascii="Times New Roman" w:hAnsi="Times New Roman" w:cs="Times New Roman"/>
          <w:sz w:val="28"/>
          <w:szCs w:val="28"/>
          <w:lang w:val="en-US"/>
        </w:rPr>
        <w:t>, 202</w:t>
      </w:r>
      <w:r w:rsidR="00091E45" w:rsidRPr="003A234B">
        <w:rPr>
          <w:rFonts w:ascii="Times New Roman" w:hAnsi="Times New Roman" w:cs="Times New Roman"/>
          <w:sz w:val="28"/>
          <w:szCs w:val="28"/>
          <w:lang w:val="en-US"/>
        </w:rPr>
        <w:t>2</w:t>
      </w:r>
      <w:r w:rsidRPr="003A234B">
        <w:rPr>
          <w:rFonts w:ascii="Times New Roman" w:hAnsi="Times New Roman" w:cs="Times New Roman"/>
          <w:sz w:val="28"/>
          <w:szCs w:val="28"/>
          <w:lang w:val="en-US"/>
        </w:rPr>
        <w:t>);</w:t>
      </w:r>
    </w:p>
    <w:p w14:paraId="7EC8AE18" w14:textId="21D81EBE" w:rsidR="005255F1" w:rsidRPr="003A234B" w:rsidRDefault="005255F1" w:rsidP="008B7B87">
      <w:pPr>
        <w:tabs>
          <w:tab w:val="left" w:pos="1134"/>
        </w:tabs>
        <w:spacing w:after="0" w:line="240" w:lineRule="auto"/>
        <w:ind w:firstLine="709"/>
        <w:contextualSpacing/>
        <w:jc w:val="both"/>
        <w:rPr>
          <w:rFonts w:ascii="Times New Roman" w:hAnsi="Times New Roman" w:cs="Times New Roman"/>
          <w:color w:val="000000"/>
          <w:sz w:val="28"/>
          <w:szCs w:val="28"/>
          <w:lang w:val="kk-KZ"/>
        </w:rPr>
      </w:pP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lang w:val="kk-KZ"/>
        </w:rPr>
        <w:t xml:space="preserve">онлайн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091E45" w:rsidRPr="003A234B">
        <w:rPr>
          <w:rFonts w:ascii="Times New Roman" w:hAnsi="Times New Roman" w:cs="Times New Roman"/>
          <w:sz w:val="28"/>
          <w:szCs w:val="28"/>
          <w:lang w:val="kk-KZ"/>
        </w:rPr>
        <w:t>«</w:t>
      </w:r>
      <w:r w:rsidR="00091E45" w:rsidRPr="003A234B">
        <w:rPr>
          <w:rFonts w:ascii="Times New Roman" w:hAnsi="Times New Roman" w:cs="Times New Roman"/>
          <w:color w:val="000000"/>
          <w:sz w:val="28"/>
          <w:szCs w:val="28"/>
          <w:lang w:val="en-US"/>
        </w:rPr>
        <w:t>International Conference on Radiation in various fields of research</w:t>
      </w:r>
      <w:r w:rsidR="00091E45" w:rsidRPr="003A234B">
        <w:rPr>
          <w:rFonts w:ascii="Times New Roman" w:hAnsi="Times New Roman" w:cs="Times New Roman"/>
          <w:color w:val="000000"/>
          <w:sz w:val="28"/>
          <w:szCs w:val="28"/>
          <w:lang w:val="kk-KZ"/>
        </w:rPr>
        <w:t>,</w:t>
      </w:r>
      <w:r w:rsidRPr="003A234B">
        <w:rPr>
          <w:rFonts w:ascii="Times New Roman" w:hAnsi="Times New Roman" w:cs="Times New Roman"/>
          <w:sz w:val="28"/>
          <w:szCs w:val="28"/>
          <w:lang w:val="en-US"/>
        </w:rPr>
        <w:t xml:space="preserve"> (</w:t>
      </w:r>
      <w:r w:rsidR="00091E45" w:rsidRPr="003A234B">
        <w:rPr>
          <w:rFonts w:ascii="Times New Roman" w:hAnsi="Times New Roman" w:cs="Times New Roman"/>
          <w:sz w:val="28"/>
          <w:szCs w:val="28"/>
          <w:lang w:val="kk-KZ"/>
        </w:rPr>
        <w:t>Черногория</w:t>
      </w:r>
      <w:r w:rsidRPr="003A234B">
        <w:rPr>
          <w:rFonts w:ascii="Times New Roman" w:hAnsi="Times New Roman" w:cs="Times New Roman"/>
          <w:sz w:val="28"/>
          <w:szCs w:val="28"/>
          <w:lang w:val="en-US"/>
        </w:rPr>
        <w:t>, 202</w:t>
      </w:r>
      <w:r w:rsidR="00091E45" w:rsidRPr="003A234B">
        <w:rPr>
          <w:rFonts w:ascii="Times New Roman" w:hAnsi="Times New Roman" w:cs="Times New Roman"/>
          <w:sz w:val="28"/>
          <w:szCs w:val="28"/>
          <w:lang w:val="kk-KZ"/>
        </w:rPr>
        <w:t>2</w:t>
      </w:r>
      <w:r w:rsidRPr="003A234B">
        <w:rPr>
          <w:rFonts w:ascii="Times New Roman" w:hAnsi="Times New Roman" w:cs="Times New Roman"/>
          <w:sz w:val="28"/>
          <w:szCs w:val="28"/>
          <w:lang w:val="en-US"/>
        </w:rPr>
        <w:t>)</w:t>
      </w:r>
    </w:p>
    <w:p w14:paraId="73CBD30A" w14:textId="57FF8B63" w:rsidR="005255F1" w:rsidRPr="003A234B" w:rsidRDefault="005255F1" w:rsidP="008B7B87">
      <w:pPr>
        <w:tabs>
          <w:tab w:val="left" w:pos="142"/>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 xml:space="preserve">‒ </w:t>
      </w:r>
      <w:r w:rsidR="003A234B">
        <w:rPr>
          <w:rFonts w:ascii="Times New Roman" w:hAnsi="Times New Roman" w:cs="Times New Roman"/>
          <w:sz w:val="28"/>
          <w:szCs w:val="28"/>
        </w:rPr>
        <w:t>18-й</w:t>
      </w:r>
      <w:r w:rsidR="00091E45" w:rsidRPr="003A234B">
        <w:rPr>
          <w:rFonts w:ascii="Times New Roman" w:eastAsia="Times New Roman" w:hAnsi="Times New Roman" w:cs="Times New Roman"/>
          <w:color w:val="000000"/>
          <w:sz w:val="28"/>
          <w:szCs w:val="28"/>
        </w:rPr>
        <w:t xml:space="preserve"> </w:t>
      </w:r>
      <w:r w:rsidR="003A234B" w:rsidRPr="003A234B">
        <w:rPr>
          <w:rFonts w:ascii="Times New Roman" w:eastAsia="Times New Roman" w:hAnsi="Times New Roman" w:cs="Times New Roman"/>
          <w:color w:val="000000"/>
          <w:sz w:val="28"/>
          <w:szCs w:val="28"/>
        </w:rPr>
        <w:t>международн</w:t>
      </w:r>
      <w:r w:rsidR="003A234B">
        <w:rPr>
          <w:rFonts w:ascii="Times New Roman" w:eastAsia="Times New Roman" w:hAnsi="Times New Roman" w:cs="Times New Roman"/>
          <w:color w:val="000000"/>
          <w:sz w:val="28"/>
          <w:szCs w:val="28"/>
        </w:rPr>
        <w:t xml:space="preserve">ой </w:t>
      </w:r>
      <w:r w:rsidR="00091E45" w:rsidRPr="003A234B">
        <w:rPr>
          <w:rFonts w:ascii="Times New Roman" w:eastAsia="Times New Roman" w:hAnsi="Times New Roman" w:cs="Times New Roman"/>
          <w:color w:val="000000"/>
          <w:sz w:val="28"/>
          <w:szCs w:val="28"/>
        </w:rPr>
        <w:t>научн</w:t>
      </w:r>
      <w:r w:rsidR="003A234B">
        <w:rPr>
          <w:rFonts w:ascii="Times New Roman" w:eastAsia="Times New Roman" w:hAnsi="Times New Roman" w:cs="Times New Roman"/>
          <w:color w:val="000000"/>
          <w:sz w:val="28"/>
          <w:szCs w:val="28"/>
        </w:rPr>
        <w:t>ой</w:t>
      </w:r>
      <w:r w:rsidR="00091E45" w:rsidRPr="003A234B">
        <w:rPr>
          <w:rFonts w:ascii="Times New Roman" w:eastAsia="Times New Roman" w:hAnsi="Times New Roman" w:cs="Times New Roman"/>
          <w:color w:val="000000"/>
          <w:sz w:val="28"/>
          <w:szCs w:val="28"/>
        </w:rPr>
        <w:t xml:space="preserve"> конференци</w:t>
      </w:r>
      <w:r w:rsidR="003A234B">
        <w:rPr>
          <w:rFonts w:ascii="Times New Roman" w:eastAsia="Times New Roman" w:hAnsi="Times New Roman" w:cs="Times New Roman"/>
          <w:color w:val="000000"/>
          <w:sz w:val="28"/>
          <w:szCs w:val="28"/>
        </w:rPr>
        <w:t>и</w:t>
      </w:r>
      <w:r w:rsidR="00091E45" w:rsidRPr="003A234B">
        <w:rPr>
          <w:rFonts w:ascii="Times New Roman" w:eastAsia="Times New Roman" w:hAnsi="Times New Roman" w:cs="Times New Roman"/>
          <w:color w:val="000000"/>
          <w:sz w:val="28"/>
          <w:szCs w:val="28"/>
        </w:rPr>
        <w:t xml:space="preserve"> студентов и молодых ученых «Ǵ</w:t>
      </w:r>
      <w:r w:rsidR="00F03877" w:rsidRPr="003A234B">
        <w:rPr>
          <w:rFonts w:ascii="Times New Roman" w:eastAsia="Times New Roman" w:hAnsi="Times New Roman" w:cs="Times New Roman"/>
          <w:color w:val="000000"/>
          <w:sz w:val="28"/>
          <w:szCs w:val="28"/>
        </w:rPr>
        <w:t>ylym</w:t>
      </w:r>
      <w:r w:rsidR="00091E45" w:rsidRPr="003A234B">
        <w:rPr>
          <w:rFonts w:ascii="Times New Roman" w:eastAsia="Times New Roman" w:hAnsi="Times New Roman" w:cs="Times New Roman"/>
          <w:color w:val="000000"/>
          <w:sz w:val="28"/>
          <w:szCs w:val="28"/>
        </w:rPr>
        <w:t xml:space="preserve"> J</w:t>
      </w:r>
      <w:r w:rsidR="00F03877" w:rsidRPr="003A234B">
        <w:rPr>
          <w:rFonts w:ascii="Times New Roman" w:eastAsia="Times New Roman" w:hAnsi="Times New Roman" w:cs="Times New Roman"/>
          <w:color w:val="000000"/>
          <w:sz w:val="28"/>
          <w:szCs w:val="28"/>
        </w:rPr>
        <w:t>áne</w:t>
      </w:r>
      <w:r w:rsidR="00091E45" w:rsidRPr="003A234B">
        <w:rPr>
          <w:rFonts w:ascii="Times New Roman" w:eastAsia="Times New Roman" w:hAnsi="Times New Roman" w:cs="Times New Roman"/>
          <w:color w:val="000000"/>
          <w:sz w:val="28"/>
          <w:szCs w:val="28"/>
        </w:rPr>
        <w:t xml:space="preserve"> B</w:t>
      </w:r>
      <w:r w:rsidR="00F03877" w:rsidRPr="003A234B">
        <w:rPr>
          <w:rFonts w:ascii="Times New Roman" w:eastAsia="Times New Roman" w:hAnsi="Times New Roman" w:cs="Times New Roman"/>
          <w:color w:val="000000"/>
          <w:sz w:val="28"/>
          <w:szCs w:val="28"/>
        </w:rPr>
        <w:t>ilim</w:t>
      </w:r>
      <w:r w:rsidR="00091E45" w:rsidRPr="003A234B">
        <w:rPr>
          <w:rFonts w:ascii="Times New Roman" w:eastAsia="Times New Roman" w:hAnsi="Times New Roman" w:cs="Times New Roman"/>
          <w:color w:val="000000"/>
          <w:sz w:val="28"/>
          <w:szCs w:val="28"/>
        </w:rPr>
        <w:t xml:space="preserve"> - 2023», </w:t>
      </w:r>
      <w:r w:rsidRPr="003A234B">
        <w:rPr>
          <w:rFonts w:ascii="Times New Roman" w:hAnsi="Times New Roman" w:cs="Times New Roman"/>
          <w:sz w:val="28"/>
          <w:szCs w:val="28"/>
        </w:rPr>
        <w:t>(Астана, 202</w:t>
      </w:r>
      <w:r w:rsidR="00091E45" w:rsidRPr="003A234B">
        <w:rPr>
          <w:rFonts w:ascii="Times New Roman" w:hAnsi="Times New Roman" w:cs="Times New Roman"/>
          <w:sz w:val="28"/>
          <w:szCs w:val="28"/>
          <w:lang w:val="kk-KZ"/>
        </w:rPr>
        <w:t>3</w:t>
      </w:r>
      <w:r w:rsidRPr="003A234B">
        <w:rPr>
          <w:rFonts w:ascii="Times New Roman" w:hAnsi="Times New Roman" w:cs="Times New Roman"/>
          <w:sz w:val="28"/>
          <w:szCs w:val="28"/>
        </w:rPr>
        <w:t>);</w:t>
      </w:r>
    </w:p>
    <w:p w14:paraId="6D6C1E71" w14:textId="01934CC8" w:rsidR="005255F1" w:rsidRPr="003A234B" w:rsidRDefault="005255F1" w:rsidP="008B7B87">
      <w:pPr>
        <w:tabs>
          <w:tab w:val="left" w:pos="142"/>
          <w:tab w:val="left" w:pos="1134"/>
        </w:tabs>
        <w:spacing w:after="0" w:line="240" w:lineRule="auto"/>
        <w:ind w:firstLine="709"/>
        <w:jc w:val="both"/>
        <w:rPr>
          <w:rFonts w:ascii="Times New Roman" w:hAnsi="Times New Roman" w:cs="Times New Roman"/>
          <w:sz w:val="28"/>
          <w:szCs w:val="28"/>
          <w:lang w:val="kk-KZ"/>
        </w:rPr>
      </w:pPr>
      <w:r w:rsidRPr="003A234B">
        <w:rPr>
          <w:rFonts w:ascii="Times New Roman" w:hAnsi="Times New Roman" w:cs="Times New Roman"/>
          <w:sz w:val="28"/>
          <w:szCs w:val="28"/>
          <w:lang w:val="en-US"/>
        </w:rPr>
        <w:t xml:space="preserve">‒ </w:t>
      </w:r>
      <w:r w:rsidR="00C36A1C" w:rsidRPr="003A234B">
        <w:rPr>
          <w:rFonts w:ascii="Times New Roman" w:hAnsi="Times New Roman" w:cs="Times New Roman"/>
          <w:sz w:val="28"/>
          <w:szCs w:val="28"/>
          <w:lang w:val="kk-KZ"/>
        </w:rPr>
        <w:t>21-й</w:t>
      </w:r>
      <w:r w:rsidR="00C36A1C"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091E45" w:rsidRPr="003A234B">
        <w:rPr>
          <w:rFonts w:ascii="Times New Roman" w:eastAsia="Times New Roman" w:hAnsi="Times New Roman" w:cs="Times New Roman"/>
          <w:sz w:val="28"/>
          <w:szCs w:val="28"/>
          <w:lang w:val="en-US"/>
        </w:rPr>
        <w:t>International Conference on Defects in insulating materials</w:t>
      </w:r>
      <w:r w:rsidR="00F03877">
        <w:rPr>
          <w:rFonts w:ascii="Times New Roman" w:eastAsia="Times New Roman" w:hAnsi="Times New Roman" w:cs="Times New Roman"/>
          <w:sz w:val="28"/>
          <w:szCs w:val="28"/>
          <w:lang w:val="kk-KZ"/>
        </w:rPr>
        <w:t xml:space="preserve"> </w:t>
      </w:r>
      <w:r w:rsidR="00091E45" w:rsidRPr="003A234B">
        <w:rPr>
          <w:rFonts w:ascii="Times New Roman" w:eastAsia="Times New Roman" w:hAnsi="Times New Roman" w:cs="Times New Roman"/>
          <w:sz w:val="28"/>
          <w:szCs w:val="28"/>
          <w:lang w:val="en-US"/>
        </w:rPr>
        <w:t>- ICDIM 2024</w:t>
      </w:r>
      <w:r w:rsidRPr="003A234B">
        <w:rPr>
          <w:rFonts w:ascii="Times New Roman" w:hAnsi="Times New Roman" w:cs="Times New Roman"/>
          <w:sz w:val="28"/>
          <w:szCs w:val="28"/>
          <w:lang w:val="en-US"/>
        </w:rPr>
        <w:t>» (</w:t>
      </w:r>
      <w:r w:rsidR="00091E45" w:rsidRPr="003A234B">
        <w:rPr>
          <w:rFonts w:ascii="Times New Roman" w:hAnsi="Times New Roman" w:cs="Times New Roman"/>
          <w:sz w:val="28"/>
          <w:szCs w:val="28"/>
          <w:lang w:val="kk-KZ"/>
        </w:rPr>
        <w:t>Астана</w:t>
      </w:r>
      <w:r w:rsidRPr="003A234B">
        <w:rPr>
          <w:rFonts w:ascii="Times New Roman" w:hAnsi="Times New Roman" w:cs="Times New Roman"/>
          <w:sz w:val="28"/>
          <w:szCs w:val="28"/>
          <w:lang w:val="en-US"/>
        </w:rPr>
        <w:t>, 202</w:t>
      </w:r>
      <w:r w:rsidR="00091E45" w:rsidRPr="003A234B">
        <w:rPr>
          <w:rFonts w:ascii="Times New Roman" w:hAnsi="Times New Roman" w:cs="Times New Roman"/>
          <w:sz w:val="28"/>
          <w:szCs w:val="28"/>
          <w:lang w:val="kk-KZ"/>
        </w:rPr>
        <w:t>4</w:t>
      </w:r>
      <w:r w:rsidRPr="003A234B">
        <w:rPr>
          <w:rFonts w:ascii="Times New Roman" w:hAnsi="Times New Roman" w:cs="Times New Roman"/>
          <w:sz w:val="28"/>
          <w:szCs w:val="28"/>
          <w:lang w:val="en-US"/>
        </w:rPr>
        <w:t>)</w:t>
      </w:r>
      <w:r w:rsidR="00C36A1C" w:rsidRPr="003A234B">
        <w:rPr>
          <w:rFonts w:ascii="Times New Roman" w:hAnsi="Times New Roman" w:cs="Times New Roman"/>
          <w:sz w:val="28"/>
          <w:szCs w:val="28"/>
          <w:lang w:val="kk-KZ"/>
        </w:rPr>
        <w:t>;</w:t>
      </w:r>
    </w:p>
    <w:p w14:paraId="67D8BFF9" w14:textId="1C18FAE4" w:rsidR="005255F1" w:rsidRPr="003A234B" w:rsidRDefault="005255F1" w:rsidP="008B7B8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lang w:val="en-US"/>
        </w:rPr>
      </w:pP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lang w:val="kk-KZ"/>
        </w:rPr>
        <w:t>1</w:t>
      </w:r>
      <w:r w:rsidR="00C36A1C" w:rsidRPr="003A234B">
        <w:rPr>
          <w:rFonts w:ascii="Times New Roman" w:hAnsi="Times New Roman" w:cs="Times New Roman"/>
          <w:sz w:val="28"/>
          <w:szCs w:val="28"/>
          <w:lang w:val="kk-KZ"/>
        </w:rPr>
        <w:t>2</w:t>
      </w:r>
      <w:r w:rsidRPr="003A234B">
        <w:rPr>
          <w:rFonts w:ascii="Times New Roman" w:hAnsi="Times New Roman" w:cs="Times New Roman"/>
          <w:sz w:val="28"/>
          <w:szCs w:val="28"/>
          <w:lang w:val="kk-KZ"/>
        </w:rPr>
        <w:t>-й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научной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C36A1C" w:rsidRPr="003A234B">
        <w:rPr>
          <w:rFonts w:ascii="Times New Roman" w:eastAsia="Times New Roman" w:hAnsi="Times New Roman" w:cs="Times New Roman"/>
          <w:sz w:val="28"/>
          <w:szCs w:val="28"/>
          <w:lang w:val="en-US"/>
        </w:rPr>
        <w:t>International Conference on</w:t>
      </w:r>
      <w:r w:rsidR="00C36A1C" w:rsidRPr="003A234B">
        <w:rPr>
          <w:rFonts w:ascii="Times New Roman" w:eastAsia="Times New Roman" w:hAnsi="Times New Roman" w:cs="Times New Roman"/>
          <w:sz w:val="28"/>
          <w:szCs w:val="28"/>
          <w:lang w:val="kk-KZ"/>
        </w:rPr>
        <w:t xml:space="preserve"> </w:t>
      </w:r>
      <w:r w:rsidR="00C36A1C" w:rsidRPr="003A234B">
        <w:rPr>
          <w:rFonts w:ascii="Times New Roman" w:eastAsia="Times New Roman" w:hAnsi="Times New Roman" w:cs="Times New Roman"/>
          <w:sz w:val="28"/>
          <w:szCs w:val="28"/>
          <w:lang w:val="en-US"/>
        </w:rPr>
        <w:t>Luminescent Detectors and Transformers of Ionizing Radiation</w:t>
      </w:r>
      <w:r w:rsidRPr="003A234B">
        <w:rPr>
          <w:rFonts w:ascii="Times New Roman" w:hAnsi="Times New Roman" w:cs="Times New Roman"/>
          <w:sz w:val="28"/>
          <w:szCs w:val="28"/>
          <w:lang w:val="en-US"/>
        </w:rPr>
        <w:t>», (</w:t>
      </w:r>
      <w:r w:rsidR="00C36A1C" w:rsidRPr="003A234B">
        <w:rPr>
          <w:rFonts w:ascii="Times New Roman" w:hAnsi="Times New Roman" w:cs="Times New Roman"/>
          <w:sz w:val="28"/>
          <w:szCs w:val="28"/>
          <w:lang w:val="kk-KZ"/>
        </w:rPr>
        <w:t>Рига</w:t>
      </w:r>
      <w:r w:rsidRPr="003A234B">
        <w:rPr>
          <w:rFonts w:ascii="Times New Roman" w:hAnsi="Times New Roman" w:cs="Times New Roman"/>
          <w:sz w:val="28"/>
          <w:szCs w:val="28"/>
          <w:lang w:val="en-US"/>
        </w:rPr>
        <w:t>, 202</w:t>
      </w:r>
      <w:r w:rsidR="00C36A1C" w:rsidRPr="003A234B">
        <w:rPr>
          <w:rFonts w:ascii="Times New Roman" w:hAnsi="Times New Roman" w:cs="Times New Roman"/>
          <w:sz w:val="28"/>
          <w:szCs w:val="28"/>
          <w:lang w:val="kk-KZ"/>
        </w:rPr>
        <w:t>4</w:t>
      </w:r>
      <w:r w:rsidRPr="003A234B">
        <w:rPr>
          <w:rFonts w:ascii="Times New Roman" w:hAnsi="Times New Roman" w:cs="Times New Roman"/>
          <w:sz w:val="28"/>
          <w:szCs w:val="28"/>
          <w:lang w:val="en-US"/>
        </w:rPr>
        <w:t>);</w:t>
      </w:r>
    </w:p>
    <w:p w14:paraId="01499518" w14:textId="20094F2C" w:rsidR="005255F1" w:rsidRPr="003A234B" w:rsidRDefault="005255F1" w:rsidP="008B7B87">
      <w:pPr>
        <w:tabs>
          <w:tab w:val="left" w:pos="142"/>
          <w:tab w:val="left" w:pos="1134"/>
        </w:tabs>
        <w:spacing w:after="0" w:line="240" w:lineRule="auto"/>
        <w:ind w:firstLine="709"/>
        <w:jc w:val="both"/>
        <w:rPr>
          <w:rFonts w:ascii="Times New Roman" w:hAnsi="Times New Roman" w:cs="Times New Roman"/>
          <w:sz w:val="28"/>
          <w:szCs w:val="28"/>
          <w:lang w:val="en-US"/>
        </w:rPr>
      </w:pPr>
      <w:r w:rsidRPr="003A234B">
        <w:rPr>
          <w:rFonts w:ascii="Times New Roman" w:hAnsi="Times New Roman" w:cs="Times New Roman"/>
          <w:sz w:val="28"/>
          <w:szCs w:val="28"/>
          <w:lang w:val="en-US"/>
        </w:rPr>
        <w:t xml:space="preserve">‒ </w:t>
      </w:r>
      <w:r w:rsidR="00C36A1C" w:rsidRPr="003A234B">
        <w:rPr>
          <w:rFonts w:ascii="Times New Roman" w:hAnsi="Times New Roman" w:cs="Times New Roman"/>
          <w:sz w:val="28"/>
          <w:szCs w:val="28"/>
          <w:lang w:val="kk-KZ"/>
        </w:rPr>
        <w:t>16</w:t>
      </w:r>
      <w:r w:rsidRPr="003A234B">
        <w:rPr>
          <w:rFonts w:ascii="Times New Roman" w:hAnsi="Times New Roman" w:cs="Times New Roman"/>
          <w:sz w:val="28"/>
          <w:szCs w:val="28"/>
          <w:lang w:val="en-US"/>
        </w:rPr>
        <w:t>-</w:t>
      </w:r>
      <w:r w:rsidRPr="003A234B">
        <w:rPr>
          <w:rFonts w:ascii="Times New Roman" w:hAnsi="Times New Roman" w:cs="Times New Roman"/>
          <w:sz w:val="28"/>
          <w:szCs w:val="28"/>
        </w:rPr>
        <w:t>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C36A1C" w:rsidRPr="003A234B">
        <w:rPr>
          <w:rFonts w:ascii="Times New Roman" w:eastAsia="Times New Roman" w:hAnsi="Times New Roman" w:cs="Times New Roman"/>
          <w:sz w:val="28"/>
          <w:szCs w:val="28"/>
          <w:lang w:val="en-US"/>
        </w:rPr>
        <w:t>The XVI International Scientific Conference «SOLID STATE PHYSICS»</w:t>
      </w:r>
      <w:r w:rsidRPr="003A234B">
        <w:rPr>
          <w:rFonts w:ascii="Times New Roman" w:hAnsi="Times New Roman" w:cs="Times New Roman"/>
          <w:sz w:val="28"/>
          <w:szCs w:val="28"/>
          <w:lang w:val="en-US"/>
        </w:rPr>
        <w:t xml:space="preserve"> (</w:t>
      </w:r>
      <w:r w:rsidR="00C36A1C" w:rsidRPr="003A234B">
        <w:rPr>
          <w:rFonts w:ascii="Times New Roman" w:hAnsi="Times New Roman" w:cs="Times New Roman"/>
          <w:sz w:val="28"/>
          <w:szCs w:val="28"/>
          <w:lang w:val="kk-KZ"/>
        </w:rPr>
        <w:t>Усть-Каменогорск</w:t>
      </w:r>
      <w:r w:rsidRPr="003A234B">
        <w:rPr>
          <w:rFonts w:ascii="Times New Roman" w:hAnsi="Times New Roman" w:cs="Times New Roman"/>
          <w:sz w:val="28"/>
          <w:szCs w:val="28"/>
          <w:lang w:val="en-US"/>
        </w:rPr>
        <w:t>, 202</w:t>
      </w:r>
      <w:r w:rsidR="00C36A1C" w:rsidRPr="003A234B">
        <w:rPr>
          <w:rFonts w:ascii="Times New Roman" w:hAnsi="Times New Roman" w:cs="Times New Roman"/>
          <w:sz w:val="28"/>
          <w:szCs w:val="28"/>
          <w:lang w:val="kk-KZ"/>
        </w:rPr>
        <w:t>5</w:t>
      </w:r>
      <w:r w:rsidRPr="003A234B">
        <w:rPr>
          <w:rFonts w:ascii="Times New Roman" w:hAnsi="Times New Roman" w:cs="Times New Roman"/>
          <w:sz w:val="28"/>
          <w:szCs w:val="28"/>
          <w:lang w:val="en-US"/>
        </w:rPr>
        <w:t>);</w:t>
      </w:r>
    </w:p>
    <w:p w14:paraId="7FF725A5" w14:textId="036AA990" w:rsidR="005255F1" w:rsidRPr="003A234B" w:rsidRDefault="005255F1" w:rsidP="008B7B87">
      <w:pPr>
        <w:tabs>
          <w:tab w:val="left" w:pos="142"/>
          <w:tab w:val="left" w:pos="1134"/>
        </w:tabs>
        <w:spacing w:after="0" w:line="240" w:lineRule="auto"/>
        <w:ind w:firstLine="709"/>
        <w:jc w:val="both"/>
        <w:rPr>
          <w:rFonts w:ascii="Times New Roman" w:hAnsi="Times New Roman" w:cs="Times New Roman"/>
          <w:sz w:val="28"/>
          <w:szCs w:val="28"/>
          <w:lang w:val="kk-KZ"/>
        </w:rPr>
      </w:pPr>
      <w:r w:rsidRPr="003A234B">
        <w:rPr>
          <w:rFonts w:ascii="Times New Roman" w:hAnsi="Times New Roman" w:cs="Times New Roman"/>
          <w:sz w:val="28"/>
          <w:szCs w:val="28"/>
          <w:lang w:val="en-US"/>
        </w:rPr>
        <w:t>‒ 2</w:t>
      </w:r>
      <w:r w:rsidR="00C36A1C" w:rsidRPr="003A234B">
        <w:rPr>
          <w:rFonts w:ascii="Times New Roman" w:hAnsi="Times New Roman" w:cs="Times New Roman"/>
          <w:sz w:val="28"/>
          <w:szCs w:val="28"/>
          <w:lang w:val="kk-KZ"/>
        </w:rPr>
        <w:t>7</w:t>
      </w:r>
      <w:r w:rsidRPr="003A234B">
        <w:rPr>
          <w:rFonts w:ascii="Times New Roman" w:hAnsi="Times New Roman" w:cs="Times New Roman"/>
          <w:sz w:val="28"/>
          <w:szCs w:val="28"/>
          <w:lang w:val="en-US"/>
        </w:rPr>
        <w:t>-</w:t>
      </w:r>
      <w:r w:rsidRPr="003A234B">
        <w:rPr>
          <w:rFonts w:ascii="Times New Roman" w:hAnsi="Times New Roman" w:cs="Times New Roman"/>
          <w:sz w:val="28"/>
          <w:szCs w:val="28"/>
        </w:rPr>
        <w:t>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международной</w:t>
      </w:r>
      <w:r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rPr>
        <w:t>конференции</w:t>
      </w:r>
      <w:r w:rsidRPr="003A234B">
        <w:rPr>
          <w:rFonts w:ascii="Times New Roman" w:hAnsi="Times New Roman" w:cs="Times New Roman"/>
          <w:sz w:val="28"/>
          <w:szCs w:val="28"/>
          <w:lang w:val="en-US"/>
        </w:rPr>
        <w:t xml:space="preserve"> «</w:t>
      </w:r>
      <w:r w:rsidR="00C36A1C" w:rsidRPr="003A234B">
        <w:rPr>
          <w:rFonts w:ascii="Times New Roman" w:eastAsia="Times New Roman" w:hAnsi="Times New Roman" w:cs="Times New Roman"/>
          <w:sz w:val="28"/>
          <w:szCs w:val="28"/>
          <w:lang w:val="en-US"/>
        </w:rPr>
        <w:t xml:space="preserve">The XXVII </w:t>
      </w:r>
      <w:r w:rsidR="00F03877" w:rsidRPr="003A234B">
        <w:rPr>
          <w:rFonts w:ascii="Times New Roman" w:eastAsia="Times New Roman" w:hAnsi="Times New Roman" w:cs="Times New Roman"/>
          <w:sz w:val="28"/>
          <w:szCs w:val="28"/>
          <w:lang w:val="en-US"/>
        </w:rPr>
        <w:t>international conference</w:t>
      </w:r>
      <w:r w:rsidR="00F03877">
        <w:rPr>
          <w:rFonts w:ascii="Times New Roman" w:eastAsia="Times New Roman" w:hAnsi="Times New Roman" w:cs="Times New Roman"/>
          <w:sz w:val="28"/>
          <w:szCs w:val="28"/>
          <w:lang w:val="kk-KZ"/>
        </w:rPr>
        <w:t xml:space="preserve"> </w:t>
      </w:r>
      <w:r w:rsidR="00C36A1C" w:rsidRPr="003A234B">
        <w:rPr>
          <w:rFonts w:ascii="Times New Roman" w:eastAsia="Times New Roman" w:hAnsi="Times New Roman" w:cs="Times New Roman"/>
          <w:sz w:val="28"/>
          <w:szCs w:val="28"/>
          <w:lang w:val="en-US"/>
        </w:rPr>
        <w:t>on Ion-Surface Interactions</w:t>
      </w:r>
      <w:r w:rsidR="00C36A1C" w:rsidRPr="003A234B">
        <w:rPr>
          <w:rFonts w:ascii="Times New Roman" w:hAnsi="Times New Roman" w:cs="Times New Roman"/>
          <w:sz w:val="28"/>
          <w:szCs w:val="28"/>
          <w:lang w:val="en-US"/>
        </w:rPr>
        <w:t xml:space="preserve"> </w:t>
      </w:r>
      <w:r w:rsidRPr="003A234B">
        <w:rPr>
          <w:rFonts w:ascii="Times New Roman" w:hAnsi="Times New Roman" w:cs="Times New Roman"/>
          <w:sz w:val="28"/>
          <w:szCs w:val="28"/>
          <w:lang w:val="en-US"/>
        </w:rPr>
        <w:t>» (</w:t>
      </w:r>
      <w:r w:rsidR="00C36A1C" w:rsidRPr="003A234B">
        <w:rPr>
          <w:rFonts w:ascii="Times New Roman" w:hAnsi="Times New Roman" w:cs="Times New Roman"/>
          <w:sz w:val="28"/>
          <w:szCs w:val="28"/>
          <w:lang w:val="kk-KZ"/>
        </w:rPr>
        <w:t>Рязань</w:t>
      </w:r>
      <w:r w:rsidRPr="003A234B">
        <w:rPr>
          <w:rFonts w:ascii="Times New Roman" w:hAnsi="Times New Roman" w:cs="Times New Roman"/>
          <w:sz w:val="28"/>
          <w:szCs w:val="28"/>
          <w:lang w:val="en-US"/>
        </w:rPr>
        <w:t>, 202</w:t>
      </w:r>
      <w:r w:rsidR="00C36A1C" w:rsidRPr="003A234B">
        <w:rPr>
          <w:rFonts w:ascii="Times New Roman" w:hAnsi="Times New Roman" w:cs="Times New Roman"/>
          <w:sz w:val="28"/>
          <w:szCs w:val="28"/>
          <w:lang w:val="kk-KZ"/>
        </w:rPr>
        <w:t>5</w:t>
      </w:r>
      <w:r w:rsidRPr="003A234B">
        <w:rPr>
          <w:rFonts w:ascii="Times New Roman" w:hAnsi="Times New Roman" w:cs="Times New Roman"/>
          <w:sz w:val="28"/>
          <w:szCs w:val="28"/>
          <w:lang w:val="en-US"/>
        </w:rPr>
        <w:t>)</w:t>
      </w:r>
      <w:r w:rsidR="00C36A1C" w:rsidRPr="003A234B">
        <w:rPr>
          <w:rFonts w:ascii="Times New Roman" w:hAnsi="Times New Roman" w:cs="Times New Roman"/>
          <w:sz w:val="28"/>
          <w:szCs w:val="28"/>
          <w:lang w:val="kk-KZ"/>
        </w:rPr>
        <w:t>.</w:t>
      </w:r>
    </w:p>
    <w:p w14:paraId="2B900782" w14:textId="7B650909"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Структура и объем работы.</w:t>
      </w:r>
      <w:r w:rsidRPr="003A234B">
        <w:rPr>
          <w:rFonts w:ascii="Times New Roman" w:hAnsi="Times New Roman" w:cs="Times New Roman"/>
          <w:sz w:val="28"/>
          <w:szCs w:val="28"/>
        </w:rPr>
        <w:t xml:space="preserve"> Диссертация состоит из введения, </w:t>
      </w:r>
      <w:r w:rsidR="004D296A" w:rsidRPr="003A234B">
        <w:rPr>
          <w:rFonts w:ascii="Times New Roman" w:hAnsi="Times New Roman" w:cs="Times New Roman"/>
          <w:sz w:val="28"/>
          <w:szCs w:val="28"/>
        </w:rPr>
        <w:t>пяти</w:t>
      </w:r>
      <w:r w:rsidRPr="003A234B">
        <w:rPr>
          <w:rFonts w:ascii="Times New Roman" w:hAnsi="Times New Roman" w:cs="Times New Roman"/>
          <w:sz w:val="28"/>
          <w:szCs w:val="28"/>
        </w:rPr>
        <w:t xml:space="preserve"> разделов, заключения и списка используемых источников. Объем диссертации составляет </w:t>
      </w:r>
      <w:r w:rsidR="00137657" w:rsidRPr="003A234B">
        <w:rPr>
          <w:rFonts w:ascii="Times New Roman" w:hAnsi="Times New Roman" w:cs="Times New Roman"/>
          <w:sz w:val="28"/>
          <w:szCs w:val="28"/>
        </w:rPr>
        <w:t>1</w:t>
      </w:r>
      <w:r w:rsidR="001551B7">
        <w:rPr>
          <w:rFonts w:ascii="Times New Roman" w:hAnsi="Times New Roman" w:cs="Times New Roman"/>
          <w:sz w:val="28"/>
          <w:szCs w:val="28"/>
        </w:rPr>
        <w:t>0</w:t>
      </w:r>
      <w:r w:rsidR="005E485E">
        <w:rPr>
          <w:rFonts w:ascii="Times New Roman" w:hAnsi="Times New Roman" w:cs="Times New Roman"/>
          <w:sz w:val="28"/>
          <w:szCs w:val="28"/>
          <w:lang w:val="kk-KZ"/>
        </w:rPr>
        <w:t>1</w:t>
      </w:r>
      <w:r w:rsidRPr="003A234B">
        <w:rPr>
          <w:rFonts w:ascii="Times New Roman" w:hAnsi="Times New Roman" w:cs="Times New Roman"/>
          <w:sz w:val="28"/>
          <w:szCs w:val="28"/>
        </w:rPr>
        <w:t xml:space="preserve"> страниц, включает </w:t>
      </w:r>
      <w:r w:rsidR="00137657" w:rsidRPr="003A234B">
        <w:rPr>
          <w:rFonts w:ascii="Times New Roman" w:hAnsi="Times New Roman" w:cs="Times New Roman"/>
          <w:sz w:val="28"/>
          <w:szCs w:val="28"/>
        </w:rPr>
        <w:t>4</w:t>
      </w:r>
      <w:r w:rsidRPr="003A234B">
        <w:rPr>
          <w:rFonts w:ascii="Times New Roman" w:hAnsi="Times New Roman" w:cs="Times New Roman"/>
          <w:sz w:val="28"/>
          <w:szCs w:val="28"/>
        </w:rPr>
        <w:t>7 рисунков, 8 таблицы и 1</w:t>
      </w:r>
      <w:r w:rsidR="00137657" w:rsidRPr="003A234B">
        <w:rPr>
          <w:rFonts w:ascii="Times New Roman" w:hAnsi="Times New Roman" w:cs="Times New Roman"/>
          <w:sz w:val="28"/>
          <w:szCs w:val="28"/>
        </w:rPr>
        <w:t>51</w:t>
      </w:r>
      <w:r w:rsidRPr="003A234B">
        <w:rPr>
          <w:rFonts w:ascii="Times New Roman" w:hAnsi="Times New Roman" w:cs="Times New Roman"/>
          <w:sz w:val="28"/>
          <w:szCs w:val="28"/>
        </w:rPr>
        <w:t xml:space="preserve"> использованных источников источника.</w:t>
      </w:r>
    </w:p>
    <w:p w14:paraId="10A454E1" w14:textId="77777777" w:rsidR="003A234B" w:rsidRDefault="003A234B" w:rsidP="008B7B87">
      <w:pPr>
        <w:tabs>
          <w:tab w:val="left" w:pos="993"/>
          <w:tab w:val="left" w:pos="1134"/>
        </w:tabs>
        <w:spacing w:after="0" w:line="240" w:lineRule="auto"/>
        <w:ind w:firstLine="709"/>
        <w:jc w:val="both"/>
        <w:rPr>
          <w:rFonts w:ascii="Times New Roman" w:hAnsi="Times New Roman" w:cs="Times New Roman"/>
          <w:b/>
          <w:sz w:val="28"/>
          <w:szCs w:val="28"/>
        </w:rPr>
      </w:pPr>
    </w:p>
    <w:p w14:paraId="4F7CD4C0" w14:textId="77777777"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b/>
          <w:sz w:val="28"/>
          <w:szCs w:val="28"/>
        </w:rPr>
      </w:pPr>
      <w:r w:rsidRPr="003A234B">
        <w:rPr>
          <w:rFonts w:ascii="Times New Roman" w:hAnsi="Times New Roman" w:cs="Times New Roman"/>
          <w:b/>
          <w:sz w:val="28"/>
          <w:szCs w:val="28"/>
        </w:rPr>
        <w:t xml:space="preserve">Основное содержание работы: </w:t>
      </w:r>
    </w:p>
    <w:p w14:paraId="02FAB161" w14:textId="77777777"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Введении</w:t>
      </w:r>
      <w:r w:rsidRPr="003A234B">
        <w:rPr>
          <w:rFonts w:ascii="Times New Roman" w:hAnsi="Times New Roman" w:cs="Times New Roman"/>
          <w:sz w:val="28"/>
          <w:szCs w:val="28"/>
        </w:rPr>
        <w:t>. Обосновывается актуальность и проблематика диссертационной работы, сформированы цели, научная новизна и практическая значимость работы, выдвигаются основные защищаемые положения.</w:t>
      </w:r>
    </w:p>
    <w:p w14:paraId="667391BB" w14:textId="7E8FB04C"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Первый раздел.</w:t>
      </w:r>
      <w:r w:rsidRPr="003A234B">
        <w:rPr>
          <w:rFonts w:ascii="Times New Roman" w:hAnsi="Times New Roman" w:cs="Times New Roman"/>
          <w:sz w:val="28"/>
          <w:szCs w:val="28"/>
        </w:rPr>
        <w:t xml:space="preserve"> Литературный обзор</w:t>
      </w:r>
      <w:r w:rsidR="006C7306" w:rsidRPr="003A234B">
        <w:rPr>
          <w:rFonts w:ascii="Times New Roman" w:hAnsi="Times New Roman" w:cs="Times New Roman"/>
          <w:sz w:val="28"/>
          <w:szCs w:val="28"/>
        </w:rPr>
        <w:t xml:space="preserve"> отражающее современное состояние исследований по теме диссертационной работы. Рассматриваются механизмы формирования радиационных дефектов в кристаллах LiF.</w:t>
      </w:r>
    </w:p>
    <w:p w14:paraId="7AAA9550" w14:textId="58C77C76"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Второй раздел.</w:t>
      </w:r>
      <w:r w:rsidRPr="003A234B">
        <w:rPr>
          <w:rFonts w:ascii="Times New Roman" w:hAnsi="Times New Roman" w:cs="Times New Roman"/>
          <w:sz w:val="28"/>
          <w:szCs w:val="28"/>
        </w:rPr>
        <w:t xml:space="preserve"> </w:t>
      </w:r>
      <w:r w:rsidR="00E77EF2" w:rsidRPr="003A234B">
        <w:rPr>
          <w:rFonts w:ascii="Times New Roman" w:hAnsi="Times New Roman" w:cs="Times New Roman"/>
          <w:sz w:val="28"/>
          <w:szCs w:val="28"/>
        </w:rPr>
        <w:t>Описание объектов исследования, подробное изложение экспериментальных методик, параметров облучения кристаллов и характеристики основных оборудований, применяемых для получения экспериментальных и расчетных данных.</w:t>
      </w:r>
    </w:p>
    <w:p w14:paraId="7D2F21DC" w14:textId="1AA48E9E"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Третий раздел.</w:t>
      </w:r>
      <w:r w:rsidRPr="003A234B">
        <w:rPr>
          <w:rFonts w:ascii="Times New Roman" w:hAnsi="Times New Roman" w:cs="Times New Roman"/>
          <w:sz w:val="28"/>
          <w:szCs w:val="28"/>
        </w:rPr>
        <w:t xml:space="preserve"> </w:t>
      </w:r>
      <w:r w:rsidR="00362C8C" w:rsidRPr="003A234B">
        <w:rPr>
          <w:rFonts w:ascii="Times New Roman" w:hAnsi="Times New Roman" w:cs="Times New Roman"/>
          <w:sz w:val="28"/>
          <w:szCs w:val="28"/>
        </w:rPr>
        <w:t>Описание влияния облучения нейтронами на спектры инфракрасного поглощения кристаллов LiF.</w:t>
      </w:r>
    </w:p>
    <w:p w14:paraId="1432E23F" w14:textId="49F45725" w:rsidR="00E03A3C" w:rsidRPr="003A234B" w:rsidRDefault="00E03A3C"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Четвертый раздел.</w:t>
      </w:r>
      <w:r w:rsidRPr="003A234B">
        <w:rPr>
          <w:rFonts w:ascii="Times New Roman" w:hAnsi="Times New Roman" w:cs="Times New Roman"/>
          <w:sz w:val="28"/>
          <w:szCs w:val="28"/>
        </w:rPr>
        <w:t xml:space="preserve"> </w:t>
      </w:r>
      <w:r w:rsidR="00870845" w:rsidRPr="003A234B">
        <w:rPr>
          <w:rFonts w:ascii="Times New Roman" w:hAnsi="Times New Roman" w:cs="Times New Roman"/>
          <w:sz w:val="28"/>
          <w:szCs w:val="28"/>
        </w:rPr>
        <w:t xml:space="preserve">Подробно рассмотрены оптические свойства кристаллов LiF, облученных импульсными пучками электронов и ионами </w:t>
      </w:r>
      <w:r w:rsidR="0022600D" w:rsidRPr="003A234B">
        <w:rPr>
          <w:rFonts w:ascii="Times New Roman" w:hAnsi="Times New Roman" w:cs="Times New Roman"/>
          <w:sz w:val="28"/>
          <w:szCs w:val="28"/>
          <w:vertAlign w:val="superscript"/>
        </w:rPr>
        <w:t>16</w:t>
      </w:r>
      <w:r w:rsidR="0022600D" w:rsidRPr="003A234B">
        <w:rPr>
          <w:rFonts w:ascii="Times New Roman" w:hAnsi="Times New Roman" w:cs="Times New Roman"/>
          <w:sz w:val="28"/>
          <w:szCs w:val="28"/>
        </w:rPr>
        <w:t>O,</w:t>
      </w:r>
      <w:r w:rsidR="0022600D" w:rsidRPr="003A234B">
        <w:rPr>
          <w:rFonts w:ascii="Times New Roman" w:eastAsia="SimSun" w:hAnsi="Times New Roman" w:cs="Times New Roman"/>
          <w:sz w:val="28"/>
          <w:szCs w:val="28"/>
          <w:lang w:eastAsia="hi-IN" w:bidi="hi-IN"/>
        </w:rPr>
        <w:t xml:space="preserve"> </w:t>
      </w:r>
      <w:r w:rsidR="0022600D" w:rsidRPr="003A234B">
        <w:rPr>
          <w:rFonts w:ascii="Times New Roman" w:hAnsi="Times New Roman" w:cs="Times New Roman"/>
          <w:sz w:val="28"/>
          <w:szCs w:val="28"/>
          <w:vertAlign w:val="superscript"/>
        </w:rPr>
        <w:t>14</w:t>
      </w:r>
      <w:r w:rsidR="0022600D" w:rsidRPr="003A234B">
        <w:rPr>
          <w:rFonts w:ascii="Times New Roman" w:hAnsi="Times New Roman" w:cs="Times New Roman"/>
          <w:sz w:val="28"/>
          <w:szCs w:val="28"/>
        </w:rPr>
        <w:t xml:space="preserve">N, </w:t>
      </w:r>
      <w:r w:rsidR="0022600D" w:rsidRPr="003A234B">
        <w:rPr>
          <w:rFonts w:ascii="Times New Roman" w:hAnsi="Times New Roman" w:cs="Times New Roman"/>
          <w:sz w:val="28"/>
          <w:szCs w:val="28"/>
          <w:vertAlign w:val="superscript"/>
        </w:rPr>
        <w:t>84</w:t>
      </w:r>
      <w:r w:rsidR="0022600D" w:rsidRPr="003A234B">
        <w:rPr>
          <w:rFonts w:ascii="Times New Roman" w:hAnsi="Times New Roman" w:cs="Times New Roman"/>
          <w:sz w:val="28"/>
          <w:szCs w:val="28"/>
        </w:rPr>
        <w:t xml:space="preserve">Kr и </w:t>
      </w:r>
      <w:r w:rsidR="0022600D" w:rsidRPr="003A234B">
        <w:rPr>
          <w:rFonts w:ascii="Times New Roman" w:hAnsi="Times New Roman" w:cs="Times New Roman"/>
          <w:sz w:val="28"/>
          <w:szCs w:val="28"/>
          <w:vertAlign w:val="superscript"/>
        </w:rPr>
        <w:t>238</w:t>
      </w:r>
      <w:r w:rsidR="0022600D" w:rsidRPr="003A234B">
        <w:rPr>
          <w:rFonts w:ascii="Times New Roman" w:hAnsi="Times New Roman" w:cs="Times New Roman"/>
          <w:sz w:val="28"/>
          <w:szCs w:val="28"/>
        </w:rPr>
        <w:t>U</w:t>
      </w:r>
      <w:r w:rsidR="0022600D" w:rsidRPr="003A234B">
        <w:rPr>
          <w:rFonts w:ascii="Times New Roman" w:hAnsi="Times New Roman" w:cs="Times New Roman"/>
          <w:sz w:val="28"/>
          <w:szCs w:val="28"/>
          <w:lang w:val="kk-KZ"/>
        </w:rPr>
        <w:t xml:space="preserve">. Сделан анализ термического отжига </w:t>
      </w:r>
      <w:r w:rsidR="0022600D" w:rsidRPr="003A234B">
        <w:rPr>
          <w:rFonts w:ascii="Times New Roman" w:hAnsi="Times New Roman" w:cs="Times New Roman"/>
          <w:i/>
          <w:iCs/>
          <w:sz w:val="28"/>
          <w:szCs w:val="28"/>
        </w:rPr>
        <w:t>F-</w:t>
      </w:r>
      <w:r w:rsidR="0022600D" w:rsidRPr="003A234B">
        <w:rPr>
          <w:rFonts w:ascii="Times New Roman" w:hAnsi="Times New Roman" w:cs="Times New Roman"/>
          <w:sz w:val="28"/>
          <w:szCs w:val="28"/>
        </w:rPr>
        <w:t>центров.</w:t>
      </w:r>
    </w:p>
    <w:p w14:paraId="0EBFDC4E" w14:textId="72F006C8" w:rsidR="00870845" w:rsidRPr="003A234B" w:rsidRDefault="00870845" w:rsidP="008B7B87">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bCs/>
          <w:sz w:val="28"/>
          <w:szCs w:val="28"/>
        </w:rPr>
        <w:t>Пятый раздел.</w:t>
      </w:r>
      <w:r w:rsidR="0022600D" w:rsidRPr="003A234B">
        <w:rPr>
          <w:rFonts w:ascii="Times New Roman" w:hAnsi="Times New Roman" w:cs="Times New Roman"/>
          <w:b/>
          <w:bCs/>
          <w:sz w:val="28"/>
          <w:szCs w:val="28"/>
        </w:rPr>
        <w:t xml:space="preserve"> </w:t>
      </w:r>
      <w:r w:rsidR="0022600D" w:rsidRPr="003A234B">
        <w:rPr>
          <w:rFonts w:ascii="Times New Roman" w:hAnsi="Times New Roman" w:cs="Times New Roman"/>
          <w:sz w:val="28"/>
          <w:szCs w:val="28"/>
        </w:rPr>
        <w:t xml:space="preserve">Рассматриваются особенности кинетики термического отжига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oMath>
      <w:r w:rsidR="0022600D" w:rsidRPr="003A234B">
        <w:rPr>
          <w:rStyle w:val="fontstyle01"/>
        </w:rPr>
        <w:t>-центров</w:t>
      </w:r>
      <w:r w:rsidR="0022600D" w:rsidRPr="003A234B">
        <w:rPr>
          <w:rFonts w:ascii="Times New Roman" w:hAnsi="Times New Roman" w:cs="Times New Roman"/>
          <w:sz w:val="28"/>
          <w:szCs w:val="28"/>
        </w:rPr>
        <w:t xml:space="preserve"> в кристаллах LiF облученных ионами </w:t>
      </w:r>
      <w:r w:rsidR="0022600D" w:rsidRPr="003A234B">
        <w:rPr>
          <w:rFonts w:ascii="Times New Roman" w:hAnsi="Times New Roman" w:cs="Times New Roman"/>
          <w:sz w:val="28"/>
          <w:szCs w:val="28"/>
          <w:vertAlign w:val="superscript"/>
        </w:rPr>
        <w:t>16</w:t>
      </w:r>
      <w:r w:rsidR="0022600D" w:rsidRPr="003A234B">
        <w:rPr>
          <w:rFonts w:ascii="Times New Roman" w:hAnsi="Times New Roman" w:cs="Times New Roman"/>
          <w:sz w:val="28"/>
          <w:szCs w:val="28"/>
        </w:rPr>
        <w:t>O,</w:t>
      </w:r>
      <w:r w:rsidR="0022600D" w:rsidRPr="003A234B">
        <w:rPr>
          <w:rFonts w:ascii="Times New Roman" w:eastAsia="SimSun" w:hAnsi="Times New Roman" w:cs="Times New Roman"/>
          <w:sz w:val="28"/>
          <w:szCs w:val="28"/>
          <w:lang w:eastAsia="hi-IN" w:bidi="hi-IN"/>
        </w:rPr>
        <w:t xml:space="preserve"> </w:t>
      </w:r>
      <w:r w:rsidR="0022600D" w:rsidRPr="003A234B">
        <w:rPr>
          <w:rFonts w:ascii="Times New Roman" w:hAnsi="Times New Roman" w:cs="Times New Roman"/>
          <w:sz w:val="28"/>
          <w:szCs w:val="28"/>
          <w:vertAlign w:val="superscript"/>
        </w:rPr>
        <w:t>14</w:t>
      </w:r>
      <w:r w:rsidR="0022600D" w:rsidRPr="003A234B">
        <w:rPr>
          <w:rFonts w:ascii="Times New Roman" w:hAnsi="Times New Roman" w:cs="Times New Roman"/>
          <w:sz w:val="28"/>
          <w:szCs w:val="28"/>
        </w:rPr>
        <w:t xml:space="preserve">N, </w:t>
      </w:r>
      <w:r w:rsidR="0022600D" w:rsidRPr="003A234B">
        <w:rPr>
          <w:rFonts w:ascii="Times New Roman" w:hAnsi="Times New Roman" w:cs="Times New Roman"/>
          <w:sz w:val="28"/>
          <w:szCs w:val="28"/>
          <w:vertAlign w:val="superscript"/>
        </w:rPr>
        <w:t>84</w:t>
      </w:r>
      <w:r w:rsidR="0022600D" w:rsidRPr="003A234B">
        <w:rPr>
          <w:rFonts w:ascii="Times New Roman" w:hAnsi="Times New Roman" w:cs="Times New Roman"/>
          <w:sz w:val="28"/>
          <w:szCs w:val="28"/>
        </w:rPr>
        <w:t xml:space="preserve">Kr и </w:t>
      </w:r>
      <w:r w:rsidR="0022600D" w:rsidRPr="003A234B">
        <w:rPr>
          <w:rFonts w:ascii="Times New Roman" w:hAnsi="Times New Roman" w:cs="Times New Roman"/>
          <w:sz w:val="28"/>
          <w:szCs w:val="28"/>
          <w:vertAlign w:val="superscript"/>
        </w:rPr>
        <w:t>238</w:t>
      </w:r>
      <w:r w:rsidR="0022600D" w:rsidRPr="003A234B">
        <w:rPr>
          <w:rFonts w:ascii="Times New Roman" w:hAnsi="Times New Roman" w:cs="Times New Roman"/>
          <w:sz w:val="28"/>
          <w:szCs w:val="28"/>
        </w:rPr>
        <w:t>U.</w:t>
      </w:r>
    </w:p>
    <w:p w14:paraId="4662466C" w14:textId="19A453BF" w:rsidR="00E03A3C" w:rsidRPr="003A234B" w:rsidRDefault="00E03A3C" w:rsidP="008B7B87">
      <w:pPr>
        <w:tabs>
          <w:tab w:val="left" w:pos="993"/>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b/>
          <w:sz w:val="28"/>
          <w:szCs w:val="28"/>
        </w:rPr>
        <w:t>Заключение.</w:t>
      </w:r>
      <w:r w:rsidRPr="003A234B">
        <w:rPr>
          <w:rFonts w:ascii="Times New Roman" w:hAnsi="Times New Roman" w:cs="Times New Roman"/>
          <w:sz w:val="28"/>
          <w:szCs w:val="28"/>
        </w:rPr>
        <w:t xml:space="preserve"> Подведены итоговые выводы по всем результатам диссертационного исследования.</w:t>
      </w:r>
    </w:p>
    <w:p w14:paraId="0B58FF8D" w14:textId="77777777" w:rsidR="003A234B" w:rsidRDefault="003A234B" w:rsidP="008B7B87">
      <w:pPr>
        <w:tabs>
          <w:tab w:val="left" w:pos="1134"/>
        </w:tabs>
        <w:spacing w:after="0" w:line="240" w:lineRule="auto"/>
        <w:ind w:firstLine="709"/>
        <w:jc w:val="both"/>
        <w:rPr>
          <w:rFonts w:ascii="Times New Roman" w:hAnsi="Times New Roman" w:cs="Times New Roman"/>
          <w:b/>
          <w:sz w:val="28"/>
          <w:szCs w:val="28"/>
        </w:rPr>
      </w:pPr>
    </w:p>
    <w:p w14:paraId="43347C2B" w14:textId="77777777" w:rsidR="00E03A3C" w:rsidRPr="003A234B" w:rsidRDefault="00E03A3C" w:rsidP="008B7B87">
      <w:pPr>
        <w:tabs>
          <w:tab w:val="left" w:pos="1134"/>
        </w:tabs>
        <w:spacing w:after="0" w:line="240" w:lineRule="auto"/>
        <w:ind w:firstLine="709"/>
        <w:jc w:val="both"/>
        <w:rPr>
          <w:rFonts w:ascii="Times New Roman" w:hAnsi="Times New Roman" w:cs="Times New Roman"/>
          <w:b/>
          <w:sz w:val="28"/>
          <w:szCs w:val="28"/>
        </w:rPr>
      </w:pPr>
      <w:r w:rsidRPr="003A234B">
        <w:rPr>
          <w:rFonts w:ascii="Times New Roman" w:hAnsi="Times New Roman" w:cs="Times New Roman"/>
          <w:b/>
          <w:sz w:val="28"/>
          <w:szCs w:val="28"/>
        </w:rPr>
        <w:t>Благодарности</w:t>
      </w:r>
    </w:p>
    <w:p w14:paraId="56D0325B" w14:textId="4212D213" w:rsidR="00E03A3C" w:rsidRPr="003A234B" w:rsidRDefault="00E03A3C" w:rsidP="007331A1">
      <w:pPr>
        <w:tabs>
          <w:tab w:val="left" w:pos="1134"/>
        </w:tabs>
        <w:spacing w:after="0" w:line="240" w:lineRule="auto"/>
        <w:ind w:firstLine="709"/>
        <w:jc w:val="both"/>
        <w:rPr>
          <w:rFonts w:ascii="Times New Roman" w:hAnsi="Times New Roman" w:cs="Times New Roman"/>
          <w:sz w:val="28"/>
          <w:szCs w:val="28"/>
        </w:rPr>
      </w:pPr>
      <w:r w:rsidRPr="003A234B">
        <w:rPr>
          <w:rFonts w:ascii="Times New Roman" w:hAnsi="Times New Roman" w:cs="Times New Roman"/>
          <w:sz w:val="28"/>
          <w:szCs w:val="28"/>
        </w:rPr>
        <w:t>В заключении хочу выразить благодарность доктору физ.-мат. наук, профессору А.Т.</w:t>
      </w:r>
      <w:r w:rsidR="008B7B87">
        <w:rPr>
          <w:rFonts w:ascii="Times New Roman" w:hAnsi="Times New Roman" w:cs="Times New Roman"/>
          <w:sz w:val="28"/>
          <w:szCs w:val="28"/>
        </w:rPr>
        <w:t xml:space="preserve"> </w:t>
      </w:r>
      <w:r w:rsidRPr="003A234B">
        <w:rPr>
          <w:rFonts w:ascii="Times New Roman" w:hAnsi="Times New Roman" w:cs="Times New Roman"/>
          <w:sz w:val="28"/>
          <w:szCs w:val="28"/>
        </w:rPr>
        <w:t xml:space="preserve">Акилбекову </w:t>
      </w:r>
      <w:r w:rsidR="007331A1">
        <w:rPr>
          <w:rFonts w:ascii="Times New Roman" w:hAnsi="Times New Roman" w:cs="Times New Roman"/>
          <w:sz w:val="28"/>
          <w:szCs w:val="28"/>
        </w:rPr>
        <w:t xml:space="preserve">и </w:t>
      </w:r>
      <w:r w:rsidR="007331A1" w:rsidRPr="003A234B">
        <w:rPr>
          <w:rFonts w:ascii="Times New Roman" w:hAnsi="Times New Roman" w:cs="Times New Roman"/>
          <w:sz w:val="28"/>
          <w:szCs w:val="28"/>
        </w:rPr>
        <w:t>профессору А.И.</w:t>
      </w:r>
      <w:r w:rsidR="007331A1" w:rsidRPr="003A234B">
        <w:rPr>
          <w:rFonts w:ascii="Times New Roman" w:hAnsi="Times New Roman" w:cs="Times New Roman"/>
          <w:bCs/>
          <w:sz w:val="28"/>
          <w:szCs w:val="28"/>
        </w:rPr>
        <w:t> </w:t>
      </w:r>
      <w:r w:rsidR="007331A1" w:rsidRPr="003A234B">
        <w:rPr>
          <w:rFonts w:ascii="Times New Roman" w:hAnsi="Times New Roman" w:cs="Times New Roman"/>
          <w:sz w:val="28"/>
          <w:szCs w:val="28"/>
        </w:rPr>
        <w:t xml:space="preserve">Попову </w:t>
      </w:r>
      <w:r w:rsidRPr="003A234B">
        <w:rPr>
          <w:rFonts w:ascii="Times New Roman" w:hAnsi="Times New Roman" w:cs="Times New Roman"/>
          <w:sz w:val="28"/>
          <w:szCs w:val="28"/>
        </w:rPr>
        <w:t xml:space="preserve">за научное руководство, постоянную поддержку и внимание при работе над диссертацией. А также выражаю благодарность всем сотрудникам Института физики твердого тела Латвийского Университета </w:t>
      </w:r>
      <w:r w:rsidR="007331A1">
        <w:rPr>
          <w:rFonts w:ascii="Times New Roman" w:hAnsi="Times New Roman" w:cs="Times New Roman"/>
          <w:sz w:val="28"/>
          <w:szCs w:val="28"/>
        </w:rPr>
        <w:t xml:space="preserve">и </w:t>
      </w:r>
      <w:r w:rsidR="007331A1" w:rsidRPr="003A234B">
        <w:rPr>
          <w:rFonts w:ascii="Times New Roman" w:hAnsi="Times New Roman" w:cs="Times New Roman"/>
          <w:sz w:val="28"/>
          <w:szCs w:val="28"/>
        </w:rPr>
        <w:t>Астанинского филиала ИЯФ Министерство энергетики РК Междисциплинарного научно-исследовательского комплекса на базе ускорителя тяжелых ионов DC-60</w:t>
      </w:r>
      <w:r w:rsidR="007331A1">
        <w:rPr>
          <w:rFonts w:ascii="Times New Roman" w:hAnsi="Times New Roman" w:cs="Times New Roman"/>
          <w:sz w:val="28"/>
          <w:szCs w:val="28"/>
        </w:rPr>
        <w:t xml:space="preserve"> </w:t>
      </w:r>
      <w:r w:rsidRPr="003A234B">
        <w:rPr>
          <w:rFonts w:ascii="Times New Roman" w:hAnsi="Times New Roman" w:cs="Times New Roman"/>
          <w:sz w:val="28"/>
          <w:szCs w:val="28"/>
        </w:rPr>
        <w:t>за помощь в проведении исследований. Выражаю благодарность профессору А.</w:t>
      </w:r>
      <w:r w:rsidR="00EE382F" w:rsidRPr="003A234B">
        <w:rPr>
          <w:rFonts w:ascii="Times New Roman" w:hAnsi="Times New Roman" w:cs="Times New Roman"/>
          <w:sz w:val="28"/>
          <w:szCs w:val="28"/>
        </w:rPr>
        <w:t xml:space="preserve"> </w:t>
      </w:r>
      <w:r w:rsidRPr="003A234B">
        <w:rPr>
          <w:rFonts w:ascii="Times New Roman" w:hAnsi="Times New Roman" w:cs="Times New Roman"/>
          <w:sz w:val="28"/>
          <w:szCs w:val="28"/>
        </w:rPr>
        <w:t xml:space="preserve">К. Даулетбековой </w:t>
      </w:r>
      <w:r w:rsidR="007331A1">
        <w:rPr>
          <w:rFonts w:ascii="Times New Roman" w:hAnsi="Times New Roman" w:cs="Times New Roman"/>
          <w:sz w:val="28"/>
          <w:szCs w:val="28"/>
        </w:rPr>
        <w:t xml:space="preserve">и </w:t>
      </w:r>
      <w:r w:rsidRPr="003A234B">
        <w:rPr>
          <w:rFonts w:ascii="Times New Roman" w:hAnsi="Times New Roman" w:cs="Times New Roman"/>
          <w:sz w:val="28"/>
          <w:szCs w:val="28"/>
        </w:rPr>
        <w:t>доктору философии (PhD)</w:t>
      </w:r>
      <w:r w:rsidR="00AA73E9" w:rsidRPr="003A234B">
        <w:rPr>
          <w:rFonts w:ascii="Times New Roman" w:hAnsi="Times New Roman" w:cs="Times New Roman"/>
          <w:sz w:val="28"/>
          <w:szCs w:val="28"/>
        </w:rPr>
        <w:t>, ассоцированному профессору Ж</w:t>
      </w:r>
      <w:r w:rsidRPr="003A234B">
        <w:rPr>
          <w:rFonts w:ascii="Times New Roman" w:hAnsi="Times New Roman" w:cs="Times New Roman"/>
          <w:sz w:val="28"/>
          <w:szCs w:val="28"/>
        </w:rPr>
        <w:t>.</w:t>
      </w:r>
      <w:r w:rsidR="00AA73E9" w:rsidRPr="003A234B">
        <w:rPr>
          <w:rFonts w:ascii="Times New Roman" w:hAnsi="Times New Roman" w:cs="Times New Roman"/>
          <w:sz w:val="28"/>
          <w:szCs w:val="28"/>
        </w:rPr>
        <w:t>Т</w:t>
      </w:r>
      <w:r w:rsidRPr="003A234B">
        <w:rPr>
          <w:rFonts w:ascii="Times New Roman" w:hAnsi="Times New Roman" w:cs="Times New Roman"/>
          <w:sz w:val="28"/>
          <w:szCs w:val="28"/>
        </w:rPr>
        <w:t>.</w:t>
      </w:r>
      <w:r w:rsidR="008B7B87">
        <w:rPr>
          <w:rFonts w:ascii="Times New Roman" w:hAnsi="Times New Roman" w:cs="Times New Roman"/>
          <w:sz w:val="28"/>
          <w:szCs w:val="28"/>
        </w:rPr>
        <w:t xml:space="preserve"> </w:t>
      </w:r>
      <w:r w:rsidR="00AA73E9" w:rsidRPr="003A234B">
        <w:rPr>
          <w:rFonts w:ascii="Times New Roman" w:hAnsi="Times New Roman" w:cs="Times New Roman"/>
          <w:sz w:val="28"/>
          <w:szCs w:val="28"/>
        </w:rPr>
        <w:t>Карип</w:t>
      </w:r>
      <w:r w:rsidRPr="003A234B">
        <w:rPr>
          <w:rFonts w:ascii="Times New Roman" w:hAnsi="Times New Roman" w:cs="Times New Roman"/>
          <w:sz w:val="28"/>
          <w:szCs w:val="28"/>
        </w:rPr>
        <w:t>баеву за неоценимую помощь на всех этапах работы над диссертацией и ценные советы.</w:t>
      </w:r>
    </w:p>
    <w:p w14:paraId="0C22C1DF" w14:textId="1E578EBC" w:rsidR="00C05C77" w:rsidRPr="00C05C77" w:rsidRDefault="00E03A3C" w:rsidP="008B7B87">
      <w:pPr>
        <w:spacing w:after="0" w:line="240" w:lineRule="auto"/>
        <w:rPr>
          <w:rStyle w:val="fontstyle01"/>
          <w:b/>
          <w:color w:val="auto"/>
        </w:rPr>
      </w:pPr>
      <w:r w:rsidRPr="009E6433">
        <w:rPr>
          <w:rFonts w:ascii="Times New Roman" w:hAnsi="Times New Roman" w:cs="Times New Roman"/>
          <w:b/>
          <w:sz w:val="28"/>
          <w:szCs w:val="28"/>
        </w:rPr>
        <w:br w:type="page"/>
      </w:r>
    </w:p>
    <w:p w14:paraId="7E4E538D" w14:textId="16BEC9B0" w:rsidR="00585598" w:rsidRPr="004638DB" w:rsidRDefault="00585598" w:rsidP="008B7B87">
      <w:pPr>
        <w:pStyle w:val="a7"/>
        <w:numPr>
          <w:ilvl w:val="0"/>
          <w:numId w:val="18"/>
        </w:numPr>
        <w:tabs>
          <w:tab w:val="left" w:pos="993"/>
        </w:tabs>
        <w:spacing w:after="0" w:line="240" w:lineRule="auto"/>
        <w:ind w:left="0" w:firstLine="709"/>
        <w:jc w:val="both"/>
        <w:rPr>
          <w:rFonts w:ascii="Times New Roman" w:hAnsi="Times New Roman" w:cs="Times New Roman"/>
          <w:b/>
          <w:bCs/>
          <w:sz w:val="28"/>
          <w:szCs w:val="28"/>
        </w:rPr>
      </w:pPr>
      <w:r w:rsidRPr="004638DB">
        <w:rPr>
          <w:rFonts w:ascii="Times New Roman" w:eastAsia="Times New Roman" w:hAnsi="Times New Roman" w:cs="Times New Roman"/>
          <w:b/>
          <w:sz w:val="28"/>
          <w:szCs w:val="28"/>
        </w:rPr>
        <w:t>СОВРЕМЕННОЕ СОСТОЯНИЕ ИССЛЕДОВАНИЙ РАДИАЦИОННЫХ ДЕФЕКТОВ В КРИСТАЛЛАХ LIF</w:t>
      </w:r>
    </w:p>
    <w:p w14:paraId="09621034" w14:textId="77777777" w:rsidR="004638DB" w:rsidRPr="004638DB" w:rsidRDefault="004638DB" w:rsidP="008B7B87">
      <w:pPr>
        <w:pStyle w:val="a7"/>
        <w:spacing w:after="0" w:line="240" w:lineRule="auto"/>
        <w:ind w:left="0" w:firstLine="709"/>
        <w:jc w:val="both"/>
        <w:rPr>
          <w:rStyle w:val="fontstyle01"/>
          <w:b/>
          <w:bCs/>
          <w:color w:val="auto"/>
        </w:rPr>
      </w:pPr>
    </w:p>
    <w:p w14:paraId="3E396F23" w14:textId="691AC834" w:rsidR="00BC320D" w:rsidRPr="004638DB" w:rsidRDefault="004638DB" w:rsidP="008B7B87">
      <w:pPr>
        <w:spacing w:after="0" w:line="240" w:lineRule="auto"/>
        <w:ind w:firstLine="709"/>
        <w:jc w:val="both"/>
        <w:rPr>
          <w:rFonts w:ascii="Times New Roman" w:hAnsi="Times New Roman" w:cs="Times New Roman"/>
          <w:b/>
          <w:bCs/>
          <w:sz w:val="28"/>
          <w:szCs w:val="28"/>
        </w:rPr>
      </w:pPr>
      <w:r>
        <w:rPr>
          <w:rStyle w:val="fontstyle01"/>
          <w:b/>
          <w:bCs/>
        </w:rPr>
        <w:t xml:space="preserve">1.1 </w:t>
      </w:r>
      <w:r w:rsidR="00BC320D" w:rsidRPr="004638DB">
        <w:rPr>
          <w:rStyle w:val="fontstyle01"/>
          <w:b/>
          <w:bCs/>
        </w:rPr>
        <w:t>Кристаллическая структура и физические свойства кристалла</w:t>
      </w:r>
      <w:r w:rsidR="00BC320D" w:rsidRPr="004638DB">
        <w:rPr>
          <w:rFonts w:ascii="Times New Roman" w:hAnsi="Times New Roman" w:cs="Times New Roman"/>
          <w:b/>
          <w:bCs/>
          <w:sz w:val="28"/>
          <w:szCs w:val="28"/>
        </w:rPr>
        <w:t xml:space="preserve"> </w:t>
      </w:r>
      <w:r w:rsidR="00BC320D" w:rsidRPr="004638DB">
        <w:rPr>
          <w:rFonts w:ascii="Times New Roman" w:hAnsi="Times New Roman" w:cs="Times New Roman"/>
          <w:b/>
          <w:bCs/>
          <w:sz w:val="28"/>
          <w:szCs w:val="28"/>
          <w:lang w:val="en-US"/>
        </w:rPr>
        <w:t>LiF</w:t>
      </w:r>
    </w:p>
    <w:p w14:paraId="3C697359" w14:textId="779064F1" w:rsidR="00BC320D" w:rsidRDefault="00BC320D" w:rsidP="008B7B87">
      <w:pPr>
        <w:spacing w:after="0" w:line="240" w:lineRule="auto"/>
        <w:ind w:firstLine="709"/>
        <w:contextualSpacing/>
        <w:jc w:val="both"/>
        <w:rPr>
          <w:rStyle w:val="fontstyle01"/>
          <w:lang w:val="kk-KZ"/>
        </w:rPr>
      </w:pPr>
      <w:r w:rsidRPr="00C047A1">
        <w:rPr>
          <w:rFonts w:ascii="Times New Roman" w:hAnsi="Times New Roman" w:cs="Times New Roman"/>
          <w:sz w:val="28"/>
          <w:szCs w:val="28"/>
          <w:lang w:val="kk-KZ"/>
        </w:rPr>
        <w:t>В настоящее время галогениды щелочных металлов широко применяются в промышленности и вызывают большой интерес, так как они перспективно используются в качестве детекторов излучения, монохроматоров, инфракрасных оптических соединений и лазерных матриц.</w:t>
      </w:r>
      <w:r w:rsidR="00BC1C8D">
        <w:rPr>
          <w:rFonts w:ascii="Times New Roman" w:hAnsi="Times New Roman" w:cs="Times New Roman"/>
          <w:color w:val="000000"/>
          <w:sz w:val="28"/>
          <w:szCs w:val="28"/>
          <w:lang w:val="kk-KZ"/>
        </w:rPr>
        <w:t xml:space="preserve"> </w:t>
      </w:r>
      <w:r w:rsidRPr="00C047A1">
        <w:rPr>
          <w:rStyle w:val="fontstyle01"/>
          <w:lang w:val="kk-KZ"/>
        </w:rPr>
        <w:t xml:space="preserve">Кристаллы </w:t>
      </w:r>
      <w:r w:rsidRPr="00C047A1">
        <w:rPr>
          <w:rFonts w:ascii="Times New Roman" w:hAnsi="Times New Roman" w:cs="Times New Roman"/>
          <w:color w:val="242021"/>
          <w:sz w:val="28"/>
          <w:szCs w:val="28"/>
          <w:lang w:val="kk-KZ"/>
        </w:rPr>
        <w:t>LiF</w:t>
      </w:r>
      <w:r w:rsidRPr="00C047A1">
        <w:rPr>
          <w:rStyle w:val="fontstyle01"/>
          <w:lang w:val="kk-KZ"/>
        </w:rPr>
        <w:t xml:space="preserve">, как представители щелочно-галоидных кристаллов с ионной связью сыграли значимую роль в развитии исследовании радиационных процессов и дефектов в диэлектриках. </w:t>
      </w:r>
    </w:p>
    <w:p w14:paraId="79BCA8C1" w14:textId="4C6E9466" w:rsidR="004D21B0" w:rsidRPr="00AA6513" w:rsidRDefault="004D21B0" w:rsidP="008B7B87">
      <w:pPr>
        <w:spacing w:after="0" w:line="240" w:lineRule="auto"/>
        <w:ind w:firstLine="709"/>
        <w:jc w:val="both"/>
        <w:rPr>
          <w:rFonts w:ascii="Times New Roman" w:hAnsi="Times New Roman" w:cs="Times New Roman"/>
          <w:sz w:val="28"/>
          <w:szCs w:val="28"/>
          <w:lang w:val="kk-KZ"/>
        </w:rPr>
      </w:pPr>
      <w:r w:rsidRPr="001516AD">
        <w:rPr>
          <w:rFonts w:ascii="Times New Roman" w:hAnsi="Times New Roman" w:cs="Times New Roman"/>
          <w:sz w:val="28"/>
          <w:szCs w:val="28"/>
        </w:rPr>
        <w:t>Фторид лития LiF) является одним из наиболее широко используемых щелочно-галогенидных кристаллов (ЩГК)</w:t>
      </w:r>
      <w:r w:rsidR="00AA6513">
        <w:rPr>
          <w:rFonts w:ascii="Times New Roman" w:hAnsi="Times New Roman" w:cs="Times New Roman"/>
          <w:sz w:val="28"/>
          <w:szCs w:val="28"/>
          <w:lang w:val="kk-KZ"/>
        </w:rPr>
        <w:t>, является уникальным материалом благодаря физико-химическим свойствам, отличается высокой термической и радиационной стойкостью, широкой прозрачностью в ультрафиолетовом диапазоне</w:t>
      </w:r>
      <w:r w:rsidR="001D1A5D">
        <w:rPr>
          <w:rFonts w:ascii="Times New Roman" w:hAnsi="Times New Roman" w:cs="Times New Roman"/>
          <w:sz w:val="28"/>
          <w:szCs w:val="28"/>
          <w:lang w:val="kk-KZ"/>
        </w:rPr>
        <w:t xml:space="preserve"> (таблица 1)</w:t>
      </w:r>
      <w:r w:rsidR="00AA6513">
        <w:rPr>
          <w:rFonts w:ascii="Times New Roman" w:hAnsi="Times New Roman" w:cs="Times New Roman"/>
          <w:sz w:val="28"/>
          <w:szCs w:val="28"/>
          <w:lang w:val="kk-KZ"/>
        </w:rPr>
        <w:t xml:space="preserve">. Это делает его незаменимым в области оптики, в производстве УФ-приборов, спектроскопических линзах. </w:t>
      </w:r>
      <w:r w:rsidRPr="001516AD">
        <w:rPr>
          <w:rFonts w:ascii="Times New Roman" w:hAnsi="Times New Roman" w:cs="Times New Roman"/>
          <w:sz w:val="28"/>
          <w:szCs w:val="28"/>
        </w:rPr>
        <w:t xml:space="preserve">Одна из основных областей его применения </w:t>
      </w:r>
      <w:r w:rsidR="003A234B">
        <w:rPr>
          <w:rFonts w:ascii="Times New Roman" w:hAnsi="Times New Roman" w:cs="Times New Roman"/>
          <w:sz w:val="28"/>
          <w:szCs w:val="28"/>
        </w:rPr>
        <w:t>‒</w:t>
      </w:r>
      <w:r w:rsidRPr="001516AD">
        <w:rPr>
          <w:rFonts w:ascii="Times New Roman" w:hAnsi="Times New Roman" w:cs="Times New Roman"/>
          <w:sz w:val="28"/>
          <w:szCs w:val="28"/>
        </w:rPr>
        <w:t xml:space="preserve"> термолюминесцентная дозиметрия ионизирующего излучения, в которой детекторы на основе LiF, занимают лидирующие позиции среди множества других термолюминофоров. </w:t>
      </w:r>
      <w:r>
        <w:rPr>
          <w:rFonts w:ascii="Times New Roman" w:hAnsi="Times New Roman" w:cs="Times New Roman"/>
          <w:sz w:val="28"/>
          <w:szCs w:val="28"/>
        </w:rPr>
        <w:t>С каждым годом появляются</w:t>
      </w:r>
      <w:r w:rsidRPr="001516AD">
        <w:rPr>
          <w:rFonts w:ascii="Times New Roman" w:hAnsi="Times New Roman" w:cs="Times New Roman"/>
          <w:sz w:val="28"/>
          <w:szCs w:val="28"/>
        </w:rPr>
        <w:t xml:space="preserve"> новые перспективы использования кристаллов LiF в качестве активных элементов перестраиваемых по частоте лазеров на центрах окраски для ближней инфракрасной области спектра</w:t>
      </w:r>
      <w:r w:rsidR="008B7B87">
        <w:rPr>
          <w:rFonts w:ascii="Times New Roman" w:hAnsi="Times New Roman" w:cs="Times New Roman"/>
          <w:sz w:val="28"/>
          <w:szCs w:val="28"/>
        </w:rPr>
        <w:t xml:space="preserve"> [3].</w:t>
      </w:r>
      <w:r w:rsidR="00E629C7">
        <w:rPr>
          <w:rFonts w:ascii="Times New Roman" w:hAnsi="Times New Roman" w:cs="Times New Roman"/>
          <w:sz w:val="28"/>
          <w:szCs w:val="28"/>
        </w:rPr>
        <w:t xml:space="preserve"> </w:t>
      </w:r>
    </w:p>
    <w:p w14:paraId="1A4810A8" w14:textId="77777777" w:rsidR="001D1A5D" w:rsidRDefault="001D1A5D" w:rsidP="008B7B87">
      <w:pPr>
        <w:spacing w:after="0" w:line="240" w:lineRule="auto"/>
        <w:ind w:firstLine="709"/>
        <w:contextualSpacing/>
        <w:jc w:val="both"/>
        <w:rPr>
          <w:rFonts w:ascii="Times New Roman" w:hAnsi="Times New Roman" w:cs="Times New Roman"/>
          <w:color w:val="242021"/>
          <w:sz w:val="28"/>
          <w:szCs w:val="28"/>
          <w:lang w:val="kk-KZ"/>
        </w:rPr>
      </w:pPr>
    </w:p>
    <w:p w14:paraId="0720924C" w14:textId="77777777" w:rsidR="001D1A5D" w:rsidRPr="00466A15" w:rsidRDefault="001D1A5D" w:rsidP="008B7B87">
      <w:pPr>
        <w:spacing w:after="0" w:line="240" w:lineRule="auto"/>
        <w:contextualSpacing/>
        <w:jc w:val="both"/>
        <w:rPr>
          <w:rFonts w:ascii="Times New Roman" w:hAnsi="Times New Roman" w:cs="Times New Roman"/>
          <w:sz w:val="28"/>
          <w:szCs w:val="28"/>
        </w:rPr>
      </w:pPr>
      <w:r w:rsidRPr="00F930FA">
        <w:rPr>
          <w:rFonts w:ascii="Times New Roman" w:hAnsi="Times New Roman" w:cs="Times New Roman"/>
          <w:bCs/>
          <w:sz w:val="28"/>
          <w:szCs w:val="28"/>
        </w:rPr>
        <w:t>Таблица 1</w:t>
      </w:r>
      <w:r>
        <w:rPr>
          <w:rFonts w:ascii="Times New Roman" w:hAnsi="Times New Roman" w:cs="Times New Roman"/>
          <w:bCs/>
          <w:sz w:val="28"/>
          <w:szCs w:val="28"/>
        </w:rPr>
        <w:t xml:space="preserve"> </w:t>
      </w:r>
      <w:r>
        <w:rPr>
          <w:rFonts w:ascii="Times New Roman" w:hAnsi="Times New Roman" w:cs="Times New Roman"/>
          <w:sz w:val="28"/>
          <w:szCs w:val="28"/>
        </w:rPr>
        <w:t>‒</w:t>
      </w:r>
      <w:r w:rsidRPr="00C047A1">
        <w:rPr>
          <w:rFonts w:ascii="Times New Roman" w:hAnsi="Times New Roman" w:cs="Times New Roman"/>
          <w:sz w:val="28"/>
          <w:szCs w:val="28"/>
        </w:rPr>
        <w:t xml:space="preserve"> Физические свойства кристалла LiF</w:t>
      </w:r>
    </w:p>
    <w:p w14:paraId="07992E6D" w14:textId="77777777" w:rsidR="001D1A5D" w:rsidRPr="00965DD6" w:rsidRDefault="001D1A5D" w:rsidP="008B7B87">
      <w:pPr>
        <w:spacing w:after="0" w:line="240" w:lineRule="auto"/>
        <w:ind w:firstLine="709"/>
        <w:contextualSpacing/>
        <w:jc w:val="both"/>
        <w:rPr>
          <w:rFonts w:ascii="Times New Roman" w:hAnsi="Times New Roman" w:cs="Times New Roman"/>
          <w:sz w:val="16"/>
          <w:szCs w:val="16"/>
        </w:rPr>
      </w:pPr>
    </w:p>
    <w:tbl>
      <w:tblPr>
        <w:tblStyle w:val="ad"/>
        <w:tblW w:w="0" w:type="auto"/>
        <w:jc w:val="center"/>
        <w:tblLook w:val="04A0" w:firstRow="1" w:lastRow="0" w:firstColumn="1" w:lastColumn="0" w:noHBand="0" w:noVBand="1"/>
      </w:tblPr>
      <w:tblGrid>
        <w:gridCol w:w="4531"/>
        <w:gridCol w:w="4814"/>
      </w:tblGrid>
      <w:tr w:rsidR="001D1A5D" w:rsidRPr="00F930FA" w14:paraId="3635D520" w14:textId="77777777" w:rsidTr="00657B2F">
        <w:trPr>
          <w:jc w:val="center"/>
        </w:trPr>
        <w:tc>
          <w:tcPr>
            <w:tcW w:w="4531" w:type="dxa"/>
          </w:tcPr>
          <w:p w14:paraId="1A96C3A6" w14:textId="77777777" w:rsidR="001D1A5D" w:rsidRPr="00F930FA" w:rsidRDefault="001D1A5D" w:rsidP="008B7B87">
            <w:pPr>
              <w:ind w:firstLine="709"/>
              <w:contextualSpacing/>
              <w:jc w:val="center"/>
              <w:rPr>
                <w:rFonts w:ascii="Times New Roman" w:hAnsi="Times New Roman" w:cs="Times New Roman"/>
                <w:bCs/>
                <w:sz w:val="24"/>
                <w:szCs w:val="24"/>
                <w:lang w:val="kk-KZ"/>
              </w:rPr>
            </w:pPr>
            <w:r w:rsidRPr="00F930FA">
              <w:rPr>
                <w:rFonts w:ascii="Times New Roman" w:hAnsi="Times New Roman" w:cs="Times New Roman"/>
                <w:bCs/>
                <w:sz w:val="24"/>
                <w:szCs w:val="24"/>
                <w:lang w:val="kk-KZ"/>
              </w:rPr>
              <w:t>Свойство</w:t>
            </w:r>
          </w:p>
        </w:tc>
        <w:tc>
          <w:tcPr>
            <w:tcW w:w="4814" w:type="dxa"/>
          </w:tcPr>
          <w:p w14:paraId="24DC65B0" w14:textId="77777777" w:rsidR="001D1A5D" w:rsidRPr="00F930FA" w:rsidRDefault="001D1A5D" w:rsidP="008B7B87">
            <w:pPr>
              <w:ind w:firstLine="709"/>
              <w:contextualSpacing/>
              <w:jc w:val="center"/>
              <w:rPr>
                <w:rFonts w:ascii="Times New Roman" w:hAnsi="Times New Roman" w:cs="Times New Roman"/>
                <w:bCs/>
                <w:sz w:val="24"/>
                <w:szCs w:val="24"/>
                <w:lang w:val="kk-KZ"/>
              </w:rPr>
            </w:pPr>
            <w:r w:rsidRPr="00F930FA">
              <w:rPr>
                <w:rFonts w:ascii="Times New Roman" w:hAnsi="Times New Roman" w:cs="Times New Roman"/>
                <w:bCs/>
                <w:sz w:val="24"/>
                <w:szCs w:val="24"/>
                <w:lang w:val="kk-KZ"/>
              </w:rPr>
              <w:t>Значение</w:t>
            </w:r>
          </w:p>
        </w:tc>
      </w:tr>
      <w:tr w:rsidR="001D1A5D" w:rsidRPr="00F930FA" w14:paraId="3F05D663" w14:textId="77777777" w:rsidTr="00657B2F">
        <w:trPr>
          <w:jc w:val="center"/>
        </w:trPr>
        <w:tc>
          <w:tcPr>
            <w:tcW w:w="4531" w:type="dxa"/>
          </w:tcPr>
          <w:p w14:paraId="5BA5C00E" w14:textId="5DFE5EF8" w:rsidR="001D1A5D" w:rsidRPr="00F930FA" w:rsidRDefault="001D1A5D" w:rsidP="008B7B87">
            <w:pPr>
              <w:ind w:firstLine="709"/>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4814" w:type="dxa"/>
          </w:tcPr>
          <w:p w14:paraId="00C5CAE8" w14:textId="028E2E95" w:rsidR="001D1A5D" w:rsidRPr="00F930FA" w:rsidRDefault="001D1A5D" w:rsidP="008B7B87">
            <w:pPr>
              <w:ind w:firstLine="709"/>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r>
      <w:tr w:rsidR="001D1A5D" w:rsidRPr="00F930FA" w14:paraId="2184BEE4" w14:textId="77777777" w:rsidTr="00657B2F">
        <w:trPr>
          <w:jc w:val="center"/>
        </w:trPr>
        <w:tc>
          <w:tcPr>
            <w:tcW w:w="4531" w:type="dxa"/>
          </w:tcPr>
          <w:p w14:paraId="4A3DEB57"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Тип решетки</w:t>
            </w:r>
          </w:p>
        </w:tc>
        <w:tc>
          <w:tcPr>
            <w:tcW w:w="4814" w:type="dxa"/>
          </w:tcPr>
          <w:p w14:paraId="447A43B8"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Гранецентрированная кубическая решетка</w:t>
            </w:r>
          </w:p>
        </w:tc>
      </w:tr>
      <w:tr w:rsidR="001D1A5D" w:rsidRPr="00F930FA" w14:paraId="60CEB91D" w14:textId="77777777" w:rsidTr="00657B2F">
        <w:trPr>
          <w:jc w:val="center"/>
        </w:trPr>
        <w:tc>
          <w:tcPr>
            <w:tcW w:w="4531" w:type="dxa"/>
          </w:tcPr>
          <w:p w14:paraId="7C9BEA85" w14:textId="77777777" w:rsidR="001D1A5D" w:rsidRPr="00F930FA" w:rsidRDefault="001D1A5D" w:rsidP="008B7B87">
            <w:pPr>
              <w:contextualSpacing/>
              <w:rPr>
                <w:rFonts w:ascii="Times New Roman" w:hAnsi="Times New Roman" w:cs="Times New Roman"/>
                <w:sz w:val="24"/>
                <w:szCs w:val="24"/>
                <w:vertAlign w:val="superscript"/>
                <w:lang w:val="en-US"/>
              </w:rPr>
            </w:pPr>
            <w:r w:rsidRPr="00F930FA">
              <w:rPr>
                <w:rFonts w:ascii="Times New Roman" w:hAnsi="Times New Roman" w:cs="Times New Roman"/>
                <w:sz w:val="24"/>
                <w:szCs w:val="24"/>
                <w:lang w:val="kk-KZ"/>
              </w:rPr>
              <w:t>Постоянная решетк</w:t>
            </w:r>
            <w:r w:rsidRPr="00F930FA">
              <w:rPr>
                <w:rFonts w:ascii="Times New Roman" w:hAnsi="Times New Roman" w:cs="Times New Roman"/>
                <w:sz w:val="24"/>
                <w:szCs w:val="24"/>
              </w:rPr>
              <w:t>и</w:t>
            </w:r>
            <w:r w:rsidRPr="00F930FA">
              <w:rPr>
                <w:rFonts w:ascii="Times New Roman" w:hAnsi="Times New Roman" w:cs="Times New Roman"/>
                <w:sz w:val="24"/>
                <w:szCs w:val="24"/>
                <w:lang w:val="kk-KZ"/>
              </w:rPr>
              <w:t>, Ǻ</w:t>
            </w:r>
          </w:p>
        </w:tc>
        <w:tc>
          <w:tcPr>
            <w:tcW w:w="4814" w:type="dxa"/>
          </w:tcPr>
          <w:p w14:paraId="0480EB47"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 xml:space="preserve">4,028 </w:t>
            </w:r>
          </w:p>
        </w:tc>
      </w:tr>
      <w:tr w:rsidR="001D1A5D" w:rsidRPr="00F930FA" w14:paraId="2CCF9ABB" w14:textId="77777777" w:rsidTr="00657B2F">
        <w:trPr>
          <w:jc w:val="center"/>
        </w:trPr>
        <w:tc>
          <w:tcPr>
            <w:tcW w:w="4531" w:type="dxa"/>
            <w:vAlign w:val="center"/>
          </w:tcPr>
          <w:p w14:paraId="75A081D2"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rPr>
              <w:t>Координационная геометрия</w:t>
            </w:r>
          </w:p>
        </w:tc>
        <w:tc>
          <w:tcPr>
            <w:tcW w:w="4814" w:type="dxa"/>
          </w:tcPr>
          <w:p w14:paraId="29A151E6"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rPr>
              <w:t>Октаэдр (</w:t>
            </w:r>
            <w:r w:rsidRPr="00F930FA">
              <w:rPr>
                <w:rFonts w:ascii="Times New Roman" w:hAnsi="Times New Roman" w:cs="Times New Roman"/>
                <w:sz w:val="24"/>
                <w:szCs w:val="24"/>
                <w:lang w:val="en-US"/>
              </w:rPr>
              <w:t>Li</w:t>
            </w:r>
            <w:r w:rsidRPr="00F930FA">
              <w:rPr>
                <w:rFonts w:ascii="Times New Roman" w:hAnsi="Times New Roman" w:cs="Times New Roman"/>
                <w:sz w:val="24"/>
                <w:szCs w:val="24"/>
                <w:vertAlign w:val="superscript"/>
                <w:lang w:val="en-CA"/>
              </w:rPr>
              <w:t>+</w:t>
            </w:r>
            <w:r w:rsidRPr="00F930FA">
              <w:rPr>
                <w:rFonts w:ascii="Times New Roman" w:hAnsi="Times New Roman" w:cs="Times New Roman"/>
                <w:sz w:val="24"/>
                <w:szCs w:val="24"/>
                <w:lang w:val="en-CA"/>
              </w:rPr>
              <w:t>, F</w:t>
            </w:r>
            <w:r w:rsidRPr="00F930FA">
              <w:rPr>
                <w:rFonts w:ascii="Times New Roman" w:hAnsi="Times New Roman" w:cs="Times New Roman"/>
                <w:sz w:val="24"/>
                <w:szCs w:val="24"/>
                <w:vertAlign w:val="superscript"/>
              </w:rPr>
              <w:t>-</w:t>
            </w:r>
            <w:r w:rsidRPr="00F930FA">
              <w:rPr>
                <w:rFonts w:ascii="Times New Roman" w:hAnsi="Times New Roman" w:cs="Times New Roman"/>
                <w:sz w:val="24"/>
                <w:szCs w:val="24"/>
                <w:lang w:val="en-CA"/>
              </w:rPr>
              <w:t>)</w:t>
            </w:r>
          </w:p>
        </w:tc>
      </w:tr>
      <w:tr w:rsidR="001D1A5D" w:rsidRPr="00F930FA" w14:paraId="0A54BB0F" w14:textId="77777777" w:rsidTr="00657B2F">
        <w:trPr>
          <w:jc w:val="center"/>
        </w:trPr>
        <w:tc>
          <w:tcPr>
            <w:tcW w:w="4531" w:type="dxa"/>
            <w:vAlign w:val="center"/>
          </w:tcPr>
          <w:p w14:paraId="336FB7EC"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rPr>
              <w:t>Радиусы ионов, Å</w:t>
            </w:r>
          </w:p>
        </w:tc>
        <w:tc>
          <w:tcPr>
            <w:tcW w:w="4814" w:type="dxa"/>
          </w:tcPr>
          <w:p w14:paraId="5FEFB738"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color w:val="242021"/>
                <w:sz w:val="24"/>
                <w:szCs w:val="24"/>
                <w:lang w:val="en-US"/>
              </w:rPr>
              <w:t>Li</w:t>
            </w:r>
            <w:r w:rsidRPr="00F930FA">
              <w:rPr>
                <w:rFonts w:ascii="Times New Roman" w:hAnsi="Times New Roman" w:cs="Times New Roman"/>
                <w:color w:val="242021"/>
                <w:sz w:val="24"/>
                <w:szCs w:val="24"/>
                <w:vertAlign w:val="superscript"/>
              </w:rPr>
              <w:t xml:space="preserve">+  </w:t>
            </w:r>
            <w:r w:rsidRPr="00F930FA">
              <w:rPr>
                <w:rFonts w:ascii="Times New Roman" w:hAnsi="Times New Roman" w:cs="Times New Roman"/>
                <w:color w:val="242021"/>
                <w:sz w:val="24"/>
                <w:szCs w:val="24"/>
              </w:rPr>
              <w:t xml:space="preserve">: 0,68 и </w:t>
            </w:r>
            <w:r w:rsidRPr="00F930FA">
              <w:rPr>
                <w:rFonts w:ascii="Times New Roman" w:hAnsi="Times New Roman" w:cs="Times New Roman"/>
                <w:color w:val="242021"/>
                <w:sz w:val="24"/>
                <w:szCs w:val="24"/>
                <w:lang w:val="en-US"/>
              </w:rPr>
              <w:t>F</w:t>
            </w:r>
            <w:r w:rsidRPr="00F930FA">
              <w:rPr>
                <w:rFonts w:ascii="Times New Roman" w:hAnsi="Times New Roman" w:cs="Times New Roman"/>
                <w:color w:val="242021"/>
                <w:sz w:val="24"/>
                <w:szCs w:val="24"/>
                <w:vertAlign w:val="superscript"/>
              </w:rPr>
              <w:t xml:space="preserve">- </w:t>
            </w:r>
            <w:r w:rsidRPr="00F930FA">
              <w:rPr>
                <w:rFonts w:ascii="Times New Roman" w:hAnsi="Times New Roman" w:cs="Times New Roman"/>
                <w:sz w:val="24"/>
                <w:szCs w:val="24"/>
                <w:lang w:val="kk-KZ"/>
              </w:rPr>
              <w:t>: 1,33</w:t>
            </w:r>
          </w:p>
        </w:tc>
      </w:tr>
      <w:tr w:rsidR="001D1A5D" w:rsidRPr="00F930FA" w14:paraId="62B26696" w14:textId="77777777" w:rsidTr="00657B2F">
        <w:trPr>
          <w:jc w:val="center"/>
        </w:trPr>
        <w:tc>
          <w:tcPr>
            <w:tcW w:w="4531" w:type="dxa"/>
          </w:tcPr>
          <w:p w14:paraId="6F98EE83"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Молярная масса, г/моль</w:t>
            </w:r>
          </w:p>
        </w:tc>
        <w:tc>
          <w:tcPr>
            <w:tcW w:w="4814" w:type="dxa"/>
          </w:tcPr>
          <w:p w14:paraId="5902FD0B"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color w:val="000000"/>
                <w:sz w:val="24"/>
                <w:szCs w:val="24"/>
              </w:rPr>
              <w:t>25.94 г/моль</w:t>
            </w:r>
          </w:p>
        </w:tc>
      </w:tr>
      <w:tr w:rsidR="001D1A5D" w:rsidRPr="00F930FA" w14:paraId="330111C6" w14:textId="77777777" w:rsidTr="00657B2F">
        <w:trPr>
          <w:jc w:val="center"/>
        </w:trPr>
        <w:tc>
          <w:tcPr>
            <w:tcW w:w="4531" w:type="dxa"/>
          </w:tcPr>
          <w:p w14:paraId="71166F4B" w14:textId="77777777" w:rsidR="001D1A5D" w:rsidRPr="00F930FA" w:rsidRDefault="001D1A5D" w:rsidP="008B7B87">
            <w:pPr>
              <w:contextualSpacing/>
              <w:rPr>
                <w:rFonts w:ascii="Times New Roman" w:hAnsi="Times New Roman" w:cs="Times New Roman"/>
                <w:sz w:val="24"/>
                <w:szCs w:val="24"/>
                <w:vertAlign w:val="superscript"/>
                <w:lang w:val="kk-KZ"/>
              </w:rPr>
            </w:pPr>
            <w:r w:rsidRPr="00F930FA">
              <w:rPr>
                <w:rFonts w:ascii="Times New Roman" w:hAnsi="Times New Roman" w:cs="Times New Roman"/>
                <w:sz w:val="24"/>
                <w:szCs w:val="24"/>
                <w:lang w:val="kk-KZ"/>
              </w:rPr>
              <w:t>Плотность, г/см</w:t>
            </w:r>
            <w:r w:rsidRPr="00F930FA">
              <w:rPr>
                <w:rFonts w:ascii="Times New Roman" w:hAnsi="Times New Roman" w:cs="Times New Roman"/>
                <w:sz w:val="24"/>
                <w:szCs w:val="24"/>
                <w:vertAlign w:val="superscript"/>
                <w:lang w:val="kk-KZ"/>
              </w:rPr>
              <w:t>3</w:t>
            </w:r>
          </w:p>
        </w:tc>
        <w:tc>
          <w:tcPr>
            <w:tcW w:w="4814" w:type="dxa"/>
          </w:tcPr>
          <w:p w14:paraId="04B8722E"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 xml:space="preserve">2,635 </w:t>
            </w:r>
          </w:p>
        </w:tc>
      </w:tr>
      <w:tr w:rsidR="001D1A5D" w:rsidRPr="00F930FA" w14:paraId="5A78F0B6" w14:textId="77777777" w:rsidTr="00657B2F">
        <w:trPr>
          <w:jc w:val="center"/>
        </w:trPr>
        <w:tc>
          <w:tcPr>
            <w:tcW w:w="4531" w:type="dxa"/>
          </w:tcPr>
          <w:p w14:paraId="4B13A236"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Температура плавления, К</w:t>
            </w:r>
          </w:p>
        </w:tc>
        <w:tc>
          <w:tcPr>
            <w:tcW w:w="4814" w:type="dxa"/>
          </w:tcPr>
          <w:p w14:paraId="4B42BDD2"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 xml:space="preserve">1115 </w:t>
            </w:r>
          </w:p>
        </w:tc>
      </w:tr>
      <w:tr w:rsidR="001D1A5D" w:rsidRPr="00F930FA" w14:paraId="5C7F5F0F" w14:textId="77777777" w:rsidTr="00657B2F">
        <w:trPr>
          <w:jc w:val="center"/>
        </w:trPr>
        <w:tc>
          <w:tcPr>
            <w:tcW w:w="4531" w:type="dxa"/>
          </w:tcPr>
          <w:p w14:paraId="6CB764A2"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Температура кипения, К</w:t>
            </w:r>
          </w:p>
        </w:tc>
        <w:tc>
          <w:tcPr>
            <w:tcW w:w="4814" w:type="dxa"/>
          </w:tcPr>
          <w:p w14:paraId="529C97FB" w14:textId="77777777" w:rsidR="001D1A5D" w:rsidRPr="00F930FA" w:rsidRDefault="001D1A5D" w:rsidP="008B7B87">
            <w:pPr>
              <w:contextualSpacing/>
              <w:rPr>
                <w:rFonts w:ascii="Times New Roman" w:hAnsi="Times New Roman" w:cs="Times New Roman"/>
                <w:sz w:val="24"/>
                <w:szCs w:val="24"/>
              </w:rPr>
            </w:pPr>
            <w:r w:rsidRPr="00F930FA">
              <w:rPr>
                <w:rFonts w:ascii="Times New Roman" w:hAnsi="Times New Roman" w:cs="Times New Roman"/>
                <w:sz w:val="24"/>
                <w:szCs w:val="24"/>
                <w:lang w:val="kk-KZ"/>
              </w:rPr>
              <w:t xml:space="preserve">1952 </w:t>
            </w:r>
          </w:p>
        </w:tc>
      </w:tr>
      <w:tr w:rsidR="001D1A5D" w:rsidRPr="00F930FA" w14:paraId="3D8F0900" w14:textId="77777777" w:rsidTr="00657B2F">
        <w:trPr>
          <w:jc w:val="center"/>
        </w:trPr>
        <w:tc>
          <w:tcPr>
            <w:tcW w:w="4531" w:type="dxa"/>
          </w:tcPr>
          <w:p w14:paraId="1D6EAB5A"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Растворимость</w:t>
            </w:r>
          </w:p>
        </w:tc>
        <w:tc>
          <w:tcPr>
            <w:tcW w:w="4814" w:type="dxa"/>
          </w:tcPr>
          <w:p w14:paraId="39B05A90"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Слабо в воде, 0.27 г/100 мл (20º С)</w:t>
            </w:r>
          </w:p>
        </w:tc>
      </w:tr>
      <w:tr w:rsidR="001D1A5D" w:rsidRPr="00F930FA" w14:paraId="341F85B5" w14:textId="77777777" w:rsidTr="00657B2F">
        <w:trPr>
          <w:jc w:val="center"/>
        </w:trPr>
        <w:tc>
          <w:tcPr>
            <w:tcW w:w="4531" w:type="dxa"/>
          </w:tcPr>
          <w:p w14:paraId="335911CD"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Температура Дебая</w:t>
            </w:r>
          </w:p>
        </w:tc>
        <w:tc>
          <w:tcPr>
            <w:tcW w:w="4814" w:type="dxa"/>
          </w:tcPr>
          <w:p w14:paraId="7B0CC647"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701 К</w:t>
            </w:r>
          </w:p>
        </w:tc>
      </w:tr>
      <w:tr w:rsidR="001D1A5D" w:rsidRPr="00F930FA" w14:paraId="1F6A5638" w14:textId="77777777" w:rsidTr="00657B2F">
        <w:trPr>
          <w:jc w:val="center"/>
        </w:trPr>
        <w:tc>
          <w:tcPr>
            <w:tcW w:w="4531" w:type="dxa"/>
          </w:tcPr>
          <w:p w14:paraId="38594A98"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Диапазон прозрачности</w:t>
            </w:r>
          </w:p>
        </w:tc>
        <w:tc>
          <w:tcPr>
            <w:tcW w:w="4814" w:type="dxa"/>
          </w:tcPr>
          <w:p w14:paraId="548F7AE4"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120-6000 нм</w:t>
            </w:r>
          </w:p>
        </w:tc>
      </w:tr>
      <w:tr w:rsidR="001D1A5D" w:rsidRPr="00F930FA" w14:paraId="1A1ED118" w14:textId="77777777" w:rsidTr="00657B2F">
        <w:trPr>
          <w:jc w:val="center"/>
        </w:trPr>
        <w:tc>
          <w:tcPr>
            <w:tcW w:w="4531" w:type="dxa"/>
          </w:tcPr>
          <w:p w14:paraId="4D7A7092" w14:textId="77777777" w:rsidR="001D1A5D" w:rsidRPr="00F930FA" w:rsidRDefault="001D1A5D" w:rsidP="008B7B87">
            <w:pPr>
              <w:contextualSpacing/>
              <w:rPr>
                <w:rFonts w:ascii="Times New Roman" w:hAnsi="Times New Roman" w:cs="Times New Roman"/>
                <w:sz w:val="24"/>
                <w:szCs w:val="24"/>
                <w:lang w:val="en-US"/>
              </w:rPr>
            </w:pPr>
            <w:r w:rsidRPr="00F930FA">
              <w:rPr>
                <w:rFonts w:ascii="Times New Roman" w:hAnsi="Times New Roman" w:cs="Times New Roman"/>
                <w:sz w:val="24"/>
                <w:szCs w:val="24"/>
                <w:lang w:val="kk-KZ"/>
              </w:rPr>
              <w:t xml:space="preserve">Показатель преломления, </w:t>
            </w:r>
            <w:r w:rsidRPr="00F930FA">
              <w:rPr>
                <w:rFonts w:ascii="Times New Roman" w:hAnsi="Times New Roman" w:cs="Times New Roman"/>
                <w:sz w:val="24"/>
                <w:szCs w:val="24"/>
                <w:lang w:val="en-US"/>
              </w:rPr>
              <w:t>n</w:t>
            </w:r>
          </w:p>
        </w:tc>
        <w:tc>
          <w:tcPr>
            <w:tcW w:w="4814" w:type="dxa"/>
          </w:tcPr>
          <w:p w14:paraId="6D3D5CCA" w14:textId="77777777" w:rsidR="001D1A5D" w:rsidRPr="00F930FA" w:rsidRDefault="001D1A5D" w:rsidP="008B7B87">
            <w:pPr>
              <w:contextualSpacing/>
              <w:rPr>
                <w:rFonts w:ascii="Times New Roman" w:hAnsi="Times New Roman" w:cs="Times New Roman"/>
                <w:sz w:val="24"/>
                <w:szCs w:val="24"/>
              </w:rPr>
            </w:pPr>
            <w:r w:rsidRPr="00F930FA">
              <w:rPr>
                <w:rFonts w:ascii="Times New Roman" w:hAnsi="Times New Roman" w:cs="Times New Roman"/>
                <w:sz w:val="24"/>
                <w:szCs w:val="24"/>
                <w:lang w:val="en-US"/>
              </w:rPr>
              <w:t>1.77 (112,7</w:t>
            </w:r>
            <w:r w:rsidRPr="00F930FA">
              <w:rPr>
                <w:rFonts w:ascii="Times New Roman" w:hAnsi="Times New Roman" w:cs="Times New Roman"/>
                <w:sz w:val="24"/>
                <w:szCs w:val="24"/>
              </w:rPr>
              <w:t xml:space="preserve"> нм</w:t>
            </w:r>
            <w:r w:rsidRPr="00F930FA">
              <w:rPr>
                <w:rFonts w:ascii="Times New Roman" w:hAnsi="Times New Roman" w:cs="Times New Roman"/>
                <w:sz w:val="24"/>
                <w:szCs w:val="24"/>
                <w:lang w:val="en-US"/>
              </w:rPr>
              <w:t>)</w:t>
            </w:r>
            <w:r w:rsidRPr="00F930FA">
              <w:rPr>
                <w:rFonts w:ascii="Times New Roman" w:hAnsi="Times New Roman" w:cs="Times New Roman"/>
                <w:sz w:val="24"/>
                <w:szCs w:val="24"/>
              </w:rPr>
              <w:t>; 1.3978 (420 нм)</w:t>
            </w:r>
          </w:p>
          <w:p w14:paraId="661DA3B9" w14:textId="77777777" w:rsidR="001D1A5D" w:rsidRPr="00F930FA" w:rsidRDefault="001D1A5D" w:rsidP="008B7B87">
            <w:pPr>
              <w:contextualSpacing/>
              <w:rPr>
                <w:rFonts w:ascii="Times New Roman" w:hAnsi="Times New Roman" w:cs="Times New Roman"/>
                <w:sz w:val="24"/>
                <w:szCs w:val="24"/>
              </w:rPr>
            </w:pPr>
            <w:r w:rsidRPr="00F930FA">
              <w:rPr>
                <w:rFonts w:ascii="Times New Roman" w:hAnsi="Times New Roman" w:cs="Times New Roman"/>
                <w:sz w:val="24"/>
                <w:szCs w:val="24"/>
              </w:rPr>
              <w:t>1.3915 (620 нм); 1.2912 (6200 нм)</w:t>
            </w:r>
          </w:p>
        </w:tc>
      </w:tr>
      <w:tr w:rsidR="001D1A5D" w:rsidRPr="00F930FA" w14:paraId="348A00E5" w14:textId="77777777" w:rsidTr="00657B2F">
        <w:trPr>
          <w:jc w:val="center"/>
        </w:trPr>
        <w:tc>
          <w:tcPr>
            <w:tcW w:w="4531" w:type="dxa"/>
          </w:tcPr>
          <w:p w14:paraId="2B4833E0"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Коэффициент теплопроводности</w:t>
            </w:r>
          </w:p>
        </w:tc>
        <w:tc>
          <w:tcPr>
            <w:tcW w:w="4814" w:type="dxa"/>
          </w:tcPr>
          <w:p w14:paraId="0BFAEE06"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4.01 Вт/(мК) при 41ºС</w:t>
            </w:r>
          </w:p>
        </w:tc>
      </w:tr>
      <w:tr w:rsidR="001D1A5D" w:rsidRPr="00F930FA" w14:paraId="76D911EF" w14:textId="77777777" w:rsidTr="00657B2F">
        <w:trPr>
          <w:jc w:val="center"/>
        </w:trPr>
        <w:tc>
          <w:tcPr>
            <w:tcW w:w="4531" w:type="dxa"/>
          </w:tcPr>
          <w:p w14:paraId="2D512B2F"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Твердость по Кнопу</w:t>
            </w:r>
          </w:p>
        </w:tc>
        <w:tc>
          <w:tcPr>
            <w:tcW w:w="4814" w:type="dxa"/>
          </w:tcPr>
          <w:p w14:paraId="1DF26352"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102-113 кг/мм</w:t>
            </w:r>
            <w:r w:rsidRPr="00F930FA">
              <w:rPr>
                <w:rFonts w:ascii="Times New Roman" w:hAnsi="Times New Roman" w:cs="Times New Roman"/>
                <w:sz w:val="24"/>
                <w:szCs w:val="24"/>
                <w:vertAlign w:val="superscript"/>
                <w:lang w:val="kk-KZ"/>
              </w:rPr>
              <w:t xml:space="preserve">2 </w:t>
            </w:r>
            <w:r w:rsidRPr="00F930FA">
              <w:rPr>
                <w:rFonts w:ascii="Times New Roman" w:hAnsi="Times New Roman" w:cs="Times New Roman"/>
                <w:sz w:val="24"/>
                <w:szCs w:val="24"/>
                <w:lang w:val="kk-KZ"/>
              </w:rPr>
              <w:t>(масса индентора 500г)</w:t>
            </w:r>
          </w:p>
        </w:tc>
      </w:tr>
      <w:tr w:rsidR="001D1A5D" w:rsidRPr="00F930FA" w14:paraId="4557313A" w14:textId="77777777" w:rsidTr="00657B2F">
        <w:trPr>
          <w:jc w:val="center"/>
        </w:trPr>
        <w:tc>
          <w:tcPr>
            <w:tcW w:w="4531" w:type="dxa"/>
          </w:tcPr>
          <w:p w14:paraId="0091F32B"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Удельная теплоемкость</w:t>
            </w:r>
          </w:p>
        </w:tc>
        <w:tc>
          <w:tcPr>
            <w:tcW w:w="4814" w:type="dxa"/>
          </w:tcPr>
          <w:p w14:paraId="7A2A56F7" w14:textId="77777777" w:rsidR="001D1A5D" w:rsidRPr="00F930FA" w:rsidRDefault="001D1A5D" w:rsidP="008B7B87">
            <w:pPr>
              <w:ind w:firstLine="166"/>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1562 дж/кгК при 10 ºС</w:t>
            </w:r>
          </w:p>
        </w:tc>
      </w:tr>
      <w:tr w:rsidR="001D1A5D" w:rsidRPr="00F930FA" w14:paraId="5F431336" w14:textId="77777777" w:rsidTr="008B7B87">
        <w:trPr>
          <w:jc w:val="center"/>
        </w:trPr>
        <w:tc>
          <w:tcPr>
            <w:tcW w:w="4531" w:type="dxa"/>
            <w:tcBorders>
              <w:bottom w:val="single" w:sz="4" w:space="0" w:color="auto"/>
            </w:tcBorders>
          </w:tcPr>
          <w:p w14:paraId="3D0847E0"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Модель Юнга, Е</w:t>
            </w:r>
          </w:p>
        </w:tc>
        <w:tc>
          <w:tcPr>
            <w:tcW w:w="4814" w:type="dxa"/>
            <w:tcBorders>
              <w:bottom w:val="single" w:sz="4" w:space="0" w:color="auto"/>
            </w:tcBorders>
          </w:tcPr>
          <w:p w14:paraId="01BA32FF" w14:textId="77777777" w:rsidR="001D1A5D" w:rsidRPr="00F930FA" w:rsidRDefault="001D1A5D" w:rsidP="008B7B87">
            <w:pPr>
              <w:ind w:firstLine="166"/>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64.79 ГПа</w:t>
            </w:r>
          </w:p>
        </w:tc>
      </w:tr>
      <w:tr w:rsidR="001D1A5D" w:rsidRPr="00F930FA" w14:paraId="65F8FE07" w14:textId="77777777" w:rsidTr="008B7B87">
        <w:trPr>
          <w:jc w:val="center"/>
        </w:trPr>
        <w:tc>
          <w:tcPr>
            <w:tcW w:w="4531" w:type="dxa"/>
            <w:tcBorders>
              <w:bottom w:val="nil"/>
            </w:tcBorders>
          </w:tcPr>
          <w:p w14:paraId="2B44EFC3" w14:textId="2B54A62E" w:rsidR="00CA41EF" w:rsidRPr="00CA41EF" w:rsidRDefault="001D1A5D" w:rsidP="00CA41EF">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 xml:space="preserve">Модуль сдвига, </w:t>
            </w:r>
            <w:r w:rsidRPr="00F930FA">
              <w:rPr>
                <w:rFonts w:ascii="Times New Roman" w:hAnsi="Times New Roman" w:cs="Times New Roman"/>
                <w:sz w:val="24"/>
                <w:szCs w:val="24"/>
                <w:lang w:val="en-US"/>
              </w:rPr>
              <w:t>G</w:t>
            </w:r>
          </w:p>
        </w:tc>
        <w:tc>
          <w:tcPr>
            <w:tcW w:w="4814" w:type="dxa"/>
            <w:tcBorders>
              <w:bottom w:val="nil"/>
            </w:tcBorders>
          </w:tcPr>
          <w:p w14:paraId="0EAEE0F6" w14:textId="77777777" w:rsidR="001D1A5D" w:rsidRPr="00F930FA" w:rsidRDefault="001D1A5D" w:rsidP="008B7B87">
            <w:pPr>
              <w:ind w:firstLine="166"/>
              <w:contextualSpacing/>
              <w:rPr>
                <w:rFonts w:ascii="Times New Roman" w:hAnsi="Times New Roman" w:cs="Times New Roman"/>
                <w:sz w:val="24"/>
                <w:szCs w:val="24"/>
              </w:rPr>
            </w:pPr>
            <w:r w:rsidRPr="00F930FA">
              <w:rPr>
                <w:rFonts w:ascii="Times New Roman" w:hAnsi="Times New Roman" w:cs="Times New Roman"/>
                <w:sz w:val="24"/>
                <w:szCs w:val="24"/>
                <w:lang w:val="en-US"/>
              </w:rPr>
              <w:t xml:space="preserve">55.14 </w:t>
            </w:r>
            <w:r w:rsidRPr="00F930FA">
              <w:rPr>
                <w:rFonts w:ascii="Times New Roman" w:hAnsi="Times New Roman" w:cs="Times New Roman"/>
                <w:sz w:val="24"/>
                <w:szCs w:val="24"/>
              </w:rPr>
              <w:t>ГПа</w:t>
            </w:r>
          </w:p>
        </w:tc>
      </w:tr>
      <w:tr w:rsidR="008B7B87" w:rsidRPr="00F930FA" w14:paraId="601624A8" w14:textId="77777777" w:rsidTr="008B7B87">
        <w:trPr>
          <w:jc w:val="center"/>
        </w:trPr>
        <w:tc>
          <w:tcPr>
            <w:tcW w:w="9345" w:type="dxa"/>
            <w:gridSpan w:val="2"/>
            <w:tcBorders>
              <w:top w:val="nil"/>
              <w:left w:val="nil"/>
              <w:right w:val="nil"/>
            </w:tcBorders>
          </w:tcPr>
          <w:p w14:paraId="2C67F5FD" w14:textId="77777777" w:rsidR="00CA41EF" w:rsidRPr="00CA41EF" w:rsidRDefault="00CA41EF" w:rsidP="00CA41EF">
            <w:pPr>
              <w:contextualSpacing/>
              <w:jc w:val="both"/>
              <w:rPr>
                <w:rFonts w:ascii="Times New Roman" w:hAnsi="Times New Roman" w:cs="Times New Roman"/>
                <w:sz w:val="28"/>
                <w:szCs w:val="28"/>
                <w:lang w:val="kk-KZ"/>
              </w:rPr>
            </w:pPr>
          </w:p>
          <w:p w14:paraId="3BAC043C" w14:textId="77777777" w:rsidR="00CA41EF" w:rsidRPr="00CA41EF" w:rsidRDefault="00CA41EF" w:rsidP="0024765F">
            <w:pPr>
              <w:ind w:hanging="114"/>
              <w:contextualSpacing/>
              <w:jc w:val="both"/>
              <w:rPr>
                <w:rFonts w:ascii="Times New Roman" w:hAnsi="Times New Roman" w:cs="Times New Roman"/>
                <w:sz w:val="28"/>
                <w:szCs w:val="28"/>
                <w:lang w:val="kk-KZ"/>
              </w:rPr>
            </w:pPr>
          </w:p>
          <w:p w14:paraId="35BC2E04" w14:textId="6978002F" w:rsidR="008B7B87" w:rsidRPr="00F03877" w:rsidRDefault="008B7B87" w:rsidP="0024765F">
            <w:pPr>
              <w:ind w:hanging="114"/>
              <w:contextualSpacing/>
              <w:jc w:val="both"/>
              <w:rPr>
                <w:rFonts w:ascii="Times New Roman" w:hAnsi="Times New Roman" w:cs="Times New Roman"/>
                <w:sz w:val="28"/>
                <w:szCs w:val="28"/>
              </w:rPr>
            </w:pPr>
            <w:r w:rsidRPr="00CA41EF">
              <w:rPr>
                <w:rFonts w:ascii="Times New Roman" w:hAnsi="Times New Roman" w:cs="Times New Roman"/>
                <w:sz w:val="28"/>
                <w:szCs w:val="28"/>
              </w:rPr>
              <w:t>Продолжение таблицы 1</w:t>
            </w:r>
          </w:p>
          <w:p w14:paraId="0F3E3223" w14:textId="77777777" w:rsidR="008B7B87" w:rsidRPr="001D1A5D" w:rsidRDefault="008B7B87" w:rsidP="0024765F">
            <w:pPr>
              <w:ind w:hanging="114"/>
              <w:contextualSpacing/>
              <w:jc w:val="both"/>
              <w:rPr>
                <w:rFonts w:ascii="Times New Roman" w:hAnsi="Times New Roman" w:cs="Times New Roman"/>
                <w:sz w:val="16"/>
                <w:szCs w:val="16"/>
              </w:rPr>
            </w:pPr>
          </w:p>
        </w:tc>
      </w:tr>
      <w:tr w:rsidR="008B7B87" w:rsidRPr="00F930FA" w14:paraId="79B47777" w14:textId="77777777" w:rsidTr="0024765F">
        <w:trPr>
          <w:jc w:val="center"/>
        </w:trPr>
        <w:tc>
          <w:tcPr>
            <w:tcW w:w="4531" w:type="dxa"/>
          </w:tcPr>
          <w:p w14:paraId="4C8926DC" w14:textId="77777777" w:rsidR="008B7B87" w:rsidRPr="00F930FA" w:rsidRDefault="008B7B87" w:rsidP="0024765F">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814" w:type="dxa"/>
          </w:tcPr>
          <w:p w14:paraId="44A499FE" w14:textId="77777777" w:rsidR="008B7B87" w:rsidRPr="001D1A5D" w:rsidRDefault="008B7B87" w:rsidP="0024765F">
            <w:pPr>
              <w:ind w:firstLine="166"/>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1D1A5D" w:rsidRPr="00F930FA" w14:paraId="36B1D382" w14:textId="77777777" w:rsidTr="00657B2F">
        <w:trPr>
          <w:jc w:val="center"/>
        </w:trPr>
        <w:tc>
          <w:tcPr>
            <w:tcW w:w="4531" w:type="dxa"/>
          </w:tcPr>
          <w:p w14:paraId="1C364962"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Коэффициент Пуассона</w:t>
            </w:r>
          </w:p>
        </w:tc>
        <w:tc>
          <w:tcPr>
            <w:tcW w:w="4814" w:type="dxa"/>
          </w:tcPr>
          <w:p w14:paraId="69A9EB39" w14:textId="77777777" w:rsidR="001D1A5D" w:rsidRPr="00F930FA" w:rsidRDefault="001D1A5D" w:rsidP="008B7B87">
            <w:pPr>
              <w:ind w:firstLine="166"/>
              <w:contextualSpacing/>
              <w:rPr>
                <w:rFonts w:ascii="Times New Roman" w:hAnsi="Times New Roman" w:cs="Times New Roman"/>
                <w:sz w:val="24"/>
                <w:szCs w:val="24"/>
              </w:rPr>
            </w:pPr>
            <w:r w:rsidRPr="00F930FA">
              <w:rPr>
                <w:rFonts w:ascii="Times New Roman" w:hAnsi="Times New Roman" w:cs="Times New Roman"/>
                <w:sz w:val="24"/>
                <w:szCs w:val="24"/>
              </w:rPr>
              <w:t>0.326</w:t>
            </w:r>
          </w:p>
        </w:tc>
      </w:tr>
      <w:tr w:rsidR="001D1A5D" w:rsidRPr="00F930FA" w14:paraId="434E2886" w14:textId="77777777" w:rsidTr="00657B2F">
        <w:trPr>
          <w:jc w:val="center"/>
        </w:trPr>
        <w:tc>
          <w:tcPr>
            <w:tcW w:w="4531" w:type="dxa"/>
          </w:tcPr>
          <w:p w14:paraId="5F0BE7FC"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Диапазон пропускания</w:t>
            </w:r>
          </w:p>
        </w:tc>
        <w:tc>
          <w:tcPr>
            <w:tcW w:w="4814" w:type="dxa"/>
          </w:tcPr>
          <w:p w14:paraId="66CF8C81" w14:textId="77777777" w:rsidR="001D1A5D" w:rsidRPr="00F930FA" w:rsidRDefault="001D1A5D" w:rsidP="008B7B87">
            <w:pPr>
              <w:ind w:firstLine="166"/>
              <w:contextualSpacing/>
              <w:rPr>
                <w:rFonts w:ascii="Times New Roman" w:hAnsi="Times New Roman" w:cs="Times New Roman"/>
                <w:sz w:val="24"/>
                <w:szCs w:val="24"/>
              </w:rPr>
            </w:pPr>
            <w:r w:rsidRPr="00F930FA">
              <w:rPr>
                <w:rFonts w:ascii="Times New Roman" w:hAnsi="Times New Roman" w:cs="Times New Roman"/>
                <w:sz w:val="24"/>
                <w:szCs w:val="24"/>
              </w:rPr>
              <w:t>0.12 мкм - 8.5 мкм</w:t>
            </w:r>
          </w:p>
        </w:tc>
      </w:tr>
      <w:tr w:rsidR="001D1A5D" w:rsidRPr="00F930FA" w14:paraId="0210C1D2" w14:textId="77777777" w:rsidTr="00657B2F">
        <w:trPr>
          <w:jc w:val="center"/>
        </w:trPr>
        <w:tc>
          <w:tcPr>
            <w:tcW w:w="4531" w:type="dxa"/>
          </w:tcPr>
          <w:p w14:paraId="28757998"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Ширина запрещенной зоны, эВ</w:t>
            </w:r>
          </w:p>
        </w:tc>
        <w:tc>
          <w:tcPr>
            <w:tcW w:w="4814" w:type="dxa"/>
          </w:tcPr>
          <w:p w14:paraId="3DC678B0" w14:textId="77777777" w:rsidR="001D1A5D" w:rsidRPr="00F930FA" w:rsidRDefault="001D1A5D" w:rsidP="008B7B87">
            <w:pPr>
              <w:ind w:firstLine="166"/>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 xml:space="preserve">14,2 </w:t>
            </w:r>
          </w:p>
        </w:tc>
      </w:tr>
      <w:tr w:rsidR="001D1A5D" w:rsidRPr="00F930FA" w14:paraId="00EB284E" w14:textId="77777777" w:rsidTr="00657B2F">
        <w:trPr>
          <w:jc w:val="center"/>
        </w:trPr>
        <w:tc>
          <w:tcPr>
            <w:tcW w:w="4531" w:type="dxa"/>
          </w:tcPr>
          <w:p w14:paraId="57E84C83" w14:textId="77777777" w:rsidR="001D1A5D" w:rsidRPr="00F930FA" w:rsidRDefault="001D1A5D" w:rsidP="008B7B87">
            <w:pPr>
              <w:contextualSpacing/>
              <w:rPr>
                <w:rFonts w:ascii="Times New Roman" w:hAnsi="Times New Roman" w:cs="Times New Roman"/>
                <w:sz w:val="24"/>
                <w:szCs w:val="24"/>
                <w:lang w:val="kk-KZ"/>
              </w:rPr>
            </w:pPr>
            <w:r w:rsidRPr="00F930FA">
              <w:rPr>
                <w:rFonts w:ascii="Times New Roman" w:hAnsi="Times New Roman" w:cs="Times New Roman"/>
                <w:sz w:val="24"/>
                <w:szCs w:val="24"/>
                <w:lang w:val="kk-KZ"/>
              </w:rPr>
              <w:t>Диэлектрическая проницаемость, ɛ</w:t>
            </w:r>
          </w:p>
        </w:tc>
        <w:tc>
          <w:tcPr>
            <w:tcW w:w="4814" w:type="dxa"/>
          </w:tcPr>
          <w:p w14:paraId="05CC126A" w14:textId="77777777" w:rsidR="001D1A5D" w:rsidRPr="00F930FA" w:rsidRDefault="001D1A5D" w:rsidP="008B7B87">
            <w:pPr>
              <w:ind w:firstLine="166"/>
              <w:contextualSpacing/>
              <w:rPr>
                <w:rFonts w:ascii="Times New Roman" w:hAnsi="Times New Roman" w:cs="Times New Roman"/>
                <w:sz w:val="24"/>
                <w:szCs w:val="24"/>
              </w:rPr>
            </w:pPr>
            <w:r w:rsidRPr="00F930FA">
              <w:rPr>
                <w:rFonts w:ascii="Times New Roman" w:hAnsi="Times New Roman" w:cs="Times New Roman"/>
                <w:color w:val="000000"/>
                <w:sz w:val="24"/>
                <w:szCs w:val="24"/>
                <w:lang w:val="kk-KZ"/>
              </w:rPr>
              <w:t xml:space="preserve">9,0 </w:t>
            </w:r>
          </w:p>
        </w:tc>
      </w:tr>
      <w:tr w:rsidR="001D1A5D" w:rsidRPr="00F930FA" w14:paraId="3E999F99" w14:textId="77777777" w:rsidTr="00657B2F">
        <w:trPr>
          <w:jc w:val="center"/>
        </w:trPr>
        <w:tc>
          <w:tcPr>
            <w:tcW w:w="9345" w:type="dxa"/>
            <w:gridSpan w:val="2"/>
          </w:tcPr>
          <w:p w14:paraId="5875E9DD" w14:textId="43270DDF" w:rsidR="001D1A5D" w:rsidRPr="00F930FA" w:rsidRDefault="001D1A5D" w:rsidP="008B7B87">
            <w:pPr>
              <w:ind w:firstLine="455"/>
              <w:jc w:val="both"/>
              <w:rPr>
                <w:rFonts w:ascii="Times New Roman" w:hAnsi="Times New Roman" w:cs="Times New Roman"/>
                <w:sz w:val="24"/>
                <w:szCs w:val="24"/>
              </w:rPr>
            </w:pPr>
            <w:r w:rsidRPr="00F930FA">
              <w:rPr>
                <w:rStyle w:val="fontstyle01"/>
                <w:sz w:val="24"/>
                <w:szCs w:val="24"/>
              </w:rPr>
              <w:t xml:space="preserve">Примечание </w:t>
            </w:r>
            <w:r>
              <w:rPr>
                <w:rStyle w:val="fontstyle01"/>
                <w:sz w:val="24"/>
                <w:szCs w:val="24"/>
              </w:rPr>
              <w:t>‒</w:t>
            </w:r>
            <w:r w:rsidRPr="00F930FA">
              <w:rPr>
                <w:rStyle w:val="fontstyle01"/>
                <w:sz w:val="24"/>
                <w:szCs w:val="24"/>
              </w:rPr>
              <w:t xml:space="preserve"> Составлена по источникам </w:t>
            </w:r>
            <w:r w:rsidR="002A4C15">
              <w:rPr>
                <w:rStyle w:val="fontstyle01"/>
                <w:sz w:val="24"/>
                <w:szCs w:val="24"/>
              </w:rPr>
              <w:t>[4, 5]</w:t>
            </w:r>
          </w:p>
        </w:tc>
      </w:tr>
    </w:tbl>
    <w:p w14:paraId="1B14C6EF" w14:textId="77777777" w:rsidR="001D1A5D" w:rsidRDefault="001D1A5D" w:rsidP="008B7B87">
      <w:pPr>
        <w:spacing w:after="0" w:line="240" w:lineRule="auto"/>
        <w:ind w:firstLine="709"/>
        <w:contextualSpacing/>
        <w:jc w:val="both"/>
        <w:rPr>
          <w:rFonts w:ascii="Times New Roman" w:hAnsi="Times New Roman" w:cs="Times New Roman"/>
          <w:color w:val="242021"/>
          <w:sz w:val="28"/>
          <w:szCs w:val="28"/>
          <w:lang w:val="kk-KZ"/>
        </w:rPr>
      </w:pPr>
    </w:p>
    <w:p w14:paraId="347AEACF" w14:textId="7A388863" w:rsidR="00BC320D" w:rsidRPr="00C047A1" w:rsidRDefault="00BC320D" w:rsidP="008B7B87">
      <w:pPr>
        <w:spacing w:after="0" w:line="240" w:lineRule="auto"/>
        <w:ind w:firstLine="709"/>
        <w:contextualSpacing/>
        <w:jc w:val="both"/>
        <w:rPr>
          <w:rStyle w:val="fontstyle01"/>
          <w:color w:val="242021"/>
        </w:rPr>
      </w:pPr>
      <w:r w:rsidRPr="00C047A1">
        <w:rPr>
          <w:rFonts w:ascii="Times New Roman" w:hAnsi="Times New Roman" w:cs="Times New Roman"/>
          <w:color w:val="242021"/>
          <w:sz w:val="28"/>
          <w:szCs w:val="28"/>
          <w:lang w:val="kk-KZ"/>
        </w:rPr>
        <w:t xml:space="preserve">Кристаллы фтористого лития являются хорошо изученными моделями при изучении физики твердого тела. Фторид лития представляет собой неорганическое соединение с химической формулой </w:t>
      </w:r>
      <w:r w:rsidRPr="00C047A1">
        <w:rPr>
          <w:rFonts w:ascii="Times New Roman" w:hAnsi="Times New Roman" w:cs="Times New Roman"/>
          <w:color w:val="242021"/>
          <w:sz w:val="28"/>
          <w:szCs w:val="28"/>
          <w:lang w:val="en-US"/>
        </w:rPr>
        <w:t>LiF</w:t>
      </w:r>
      <w:r w:rsidRPr="00C047A1">
        <w:rPr>
          <w:rFonts w:ascii="Times New Roman" w:hAnsi="Times New Roman" w:cs="Times New Roman"/>
          <w:color w:val="242021"/>
          <w:sz w:val="28"/>
          <w:szCs w:val="28"/>
        </w:rPr>
        <w:t xml:space="preserve">. Кристаллы </w:t>
      </w:r>
      <w:r w:rsidRPr="00C047A1">
        <w:rPr>
          <w:rFonts w:ascii="Times New Roman" w:hAnsi="Times New Roman" w:cs="Times New Roman"/>
          <w:color w:val="242021"/>
          <w:sz w:val="28"/>
          <w:szCs w:val="28"/>
          <w:lang w:val="en-US"/>
        </w:rPr>
        <w:t>LiF</w:t>
      </w:r>
      <w:r w:rsidRPr="00C047A1">
        <w:rPr>
          <w:rFonts w:ascii="Times New Roman" w:hAnsi="Times New Roman" w:cs="Times New Roman"/>
          <w:color w:val="242021"/>
          <w:sz w:val="28"/>
          <w:szCs w:val="28"/>
        </w:rPr>
        <w:t xml:space="preserve">- как щелочно-галоидные кристаллы (ЩГК) принадлежат к типу кристаллов </w:t>
      </w:r>
      <w:bookmarkStart w:id="6" w:name="_Hlk182175570"/>
      <m:oMath>
        <m:sSup>
          <m:sSupPr>
            <m:ctrlPr>
              <w:rPr>
                <w:rFonts w:ascii="Cambria Math" w:hAnsi="Cambria Math" w:cs="Times New Roman"/>
                <w:i/>
                <w:color w:val="242021"/>
                <w:sz w:val="28"/>
                <w:szCs w:val="28"/>
              </w:rPr>
            </m:ctrlPr>
          </m:sSupPr>
          <m:e>
            <m:r>
              <w:rPr>
                <w:rFonts w:ascii="Cambria Math" w:hAnsi="Cambria Math" w:cs="Times New Roman"/>
                <w:color w:val="242021"/>
                <w:sz w:val="28"/>
                <w:szCs w:val="28"/>
              </w:rPr>
              <m:t>M</m:t>
            </m:r>
          </m:e>
          <m:sup>
            <m:r>
              <w:rPr>
                <w:rFonts w:ascii="Cambria Math" w:hAnsi="Cambria Math" w:cs="Times New Roman"/>
                <w:color w:val="242021"/>
                <w:sz w:val="28"/>
                <w:szCs w:val="28"/>
              </w:rPr>
              <m:t>+</m:t>
            </m:r>
          </m:sup>
        </m:sSup>
        <w:bookmarkStart w:id="7" w:name="_Hlk182175553"/>
        <w:bookmarkEnd w:id="6"/>
        <m:sSup>
          <m:sSupPr>
            <m:ctrlPr>
              <w:rPr>
                <w:rFonts w:ascii="Cambria Math" w:hAnsi="Cambria Math" w:cs="Times New Roman"/>
                <w:i/>
                <w:color w:val="242021"/>
                <w:sz w:val="28"/>
                <w:szCs w:val="28"/>
              </w:rPr>
            </m:ctrlPr>
          </m:sSupPr>
          <m:e>
            <m:r>
              <w:rPr>
                <w:rFonts w:ascii="Cambria Math" w:hAnsi="Cambria Math" w:cs="Times New Roman"/>
                <w:color w:val="242021"/>
                <w:sz w:val="28"/>
                <w:szCs w:val="28"/>
              </w:rPr>
              <m:t>X</m:t>
            </m:r>
          </m:e>
          <m:sup>
            <m:r>
              <w:rPr>
                <w:rFonts w:ascii="Cambria Math" w:hAnsi="Cambria Math" w:cs="Times New Roman"/>
                <w:color w:val="242021"/>
                <w:sz w:val="28"/>
                <w:szCs w:val="28"/>
              </w:rPr>
              <m:t>-</m:t>
            </m:r>
          </m:sup>
        </m:sSup>
      </m:oMath>
      <w:bookmarkEnd w:id="7"/>
      <w:r w:rsidRPr="00C047A1">
        <w:rPr>
          <w:rFonts w:ascii="Times New Roman" w:hAnsi="Times New Roman" w:cs="Times New Roman"/>
          <w:color w:val="242021"/>
          <w:sz w:val="28"/>
          <w:szCs w:val="28"/>
        </w:rPr>
        <w:t>, которые состоят из отрицательных ионов галоида (</w:t>
      </w:r>
      <m:oMath>
        <m:sSup>
          <m:sSupPr>
            <m:ctrlPr>
              <w:rPr>
                <w:rFonts w:ascii="Cambria Math" w:hAnsi="Cambria Math" w:cs="Times New Roman"/>
                <w:i/>
                <w:color w:val="242021"/>
                <w:sz w:val="28"/>
                <w:szCs w:val="28"/>
              </w:rPr>
            </m:ctrlPr>
          </m:sSupPr>
          <m:e>
            <m:r>
              <w:rPr>
                <w:rFonts w:ascii="Cambria Math" w:hAnsi="Cambria Math" w:cs="Times New Roman"/>
                <w:color w:val="242021"/>
                <w:sz w:val="28"/>
                <w:szCs w:val="28"/>
              </w:rPr>
              <m:t>X</m:t>
            </m:r>
          </m:e>
          <m:sup>
            <m:r>
              <w:rPr>
                <w:rFonts w:ascii="Cambria Math" w:hAnsi="Cambria Math" w:cs="Times New Roman"/>
                <w:color w:val="242021"/>
                <w:sz w:val="28"/>
                <w:szCs w:val="28"/>
              </w:rPr>
              <m:t>-</m:t>
            </m:r>
          </m:sup>
        </m:sSup>
      </m:oMath>
      <w:r w:rsidRPr="00C047A1">
        <w:rPr>
          <w:rFonts w:ascii="Times New Roman" w:hAnsi="Times New Roman" w:cs="Times New Roman"/>
          <w:color w:val="242021"/>
          <w:sz w:val="28"/>
          <w:szCs w:val="28"/>
        </w:rPr>
        <w:t>, анионов) и положительных ионов щелочных металлов (</w:t>
      </w:r>
      <m:oMath>
        <m:sSup>
          <m:sSupPr>
            <m:ctrlPr>
              <w:rPr>
                <w:rFonts w:ascii="Cambria Math" w:hAnsi="Cambria Math" w:cs="Times New Roman"/>
                <w:i/>
                <w:color w:val="242021"/>
                <w:sz w:val="28"/>
                <w:szCs w:val="28"/>
              </w:rPr>
            </m:ctrlPr>
          </m:sSupPr>
          <m:e>
            <m:r>
              <w:rPr>
                <w:rFonts w:ascii="Cambria Math" w:hAnsi="Cambria Math" w:cs="Times New Roman"/>
                <w:color w:val="242021"/>
                <w:sz w:val="28"/>
                <w:szCs w:val="28"/>
              </w:rPr>
              <m:t>M</m:t>
            </m:r>
          </m:e>
          <m:sup>
            <m:r>
              <w:rPr>
                <w:rFonts w:ascii="Cambria Math" w:hAnsi="Cambria Math" w:cs="Times New Roman"/>
                <w:color w:val="242021"/>
                <w:sz w:val="28"/>
                <w:szCs w:val="28"/>
              </w:rPr>
              <m:t>+</m:t>
            </m:r>
          </m:sup>
        </m:sSup>
      </m:oMath>
      <w:r w:rsidRPr="00C047A1">
        <w:rPr>
          <w:rFonts w:ascii="Times New Roman" w:hAnsi="Times New Roman" w:cs="Times New Roman"/>
          <w:color w:val="242021"/>
          <w:sz w:val="28"/>
          <w:szCs w:val="28"/>
        </w:rPr>
        <w:t xml:space="preserve">, катионов). </w:t>
      </w:r>
    </w:p>
    <w:p w14:paraId="362ABC4A" w14:textId="5FF395DF" w:rsidR="000F2B76" w:rsidRPr="008E1DF8" w:rsidRDefault="00BC320D" w:rsidP="008B7B87">
      <w:pPr>
        <w:spacing w:after="0" w:line="240" w:lineRule="auto"/>
        <w:ind w:firstLine="709"/>
        <w:contextualSpacing/>
        <w:jc w:val="both"/>
        <w:rPr>
          <w:rFonts w:ascii="Times New Roman" w:hAnsi="Times New Roman" w:cs="Times New Roman"/>
          <w:color w:val="242021"/>
          <w:sz w:val="28"/>
          <w:szCs w:val="28"/>
        </w:rPr>
      </w:pPr>
      <w:r w:rsidRPr="00C047A1">
        <w:rPr>
          <w:rStyle w:val="fontstyle01"/>
        </w:rPr>
        <w:t xml:space="preserve">Кристалл </w:t>
      </w:r>
      <w:r w:rsidRPr="00C047A1">
        <w:rPr>
          <w:rFonts w:ascii="Times New Roman" w:hAnsi="Times New Roman" w:cs="Times New Roman"/>
          <w:color w:val="242021"/>
          <w:sz w:val="28"/>
          <w:szCs w:val="28"/>
          <w:lang w:val="en-US"/>
        </w:rPr>
        <w:t>LiF</w:t>
      </w:r>
      <w:r w:rsidRPr="00C047A1">
        <w:rPr>
          <w:rFonts w:ascii="Times New Roman" w:hAnsi="Times New Roman" w:cs="Times New Roman"/>
          <w:color w:val="242021"/>
          <w:sz w:val="28"/>
          <w:szCs w:val="28"/>
        </w:rPr>
        <w:t xml:space="preserve"> является представителем класса ионных кристаллов и имеет гранецентрированную кубическую структуру и относится к пространственной группе симметрии </w:t>
      </w:r>
      <w:r w:rsidRPr="00C047A1">
        <w:rPr>
          <w:rFonts w:ascii="Times New Roman" w:hAnsi="Times New Roman" w:cs="Times New Roman"/>
          <w:color w:val="242021"/>
          <w:sz w:val="28"/>
          <w:szCs w:val="28"/>
          <w:lang w:val="en-US"/>
        </w:rPr>
        <w:t>Fm</w:t>
      </w:r>
      <w:r w:rsidRPr="00C047A1">
        <w:rPr>
          <w:rFonts w:ascii="Times New Roman" w:hAnsi="Times New Roman" w:cs="Times New Roman"/>
          <w:color w:val="242021"/>
          <w:sz w:val="28"/>
          <w:szCs w:val="28"/>
        </w:rPr>
        <w:t>3</w:t>
      </w:r>
      <w:r w:rsidRPr="00C047A1">
        <w:rPr>
          <w:rFonts w:ascii="Times New Roman" w:hAnsi="Times New Roman" w:cs="Times New Roman"/>
          <w:color w:val="242021"/>
          <w:sz w:val="28"/>
          <w:szCs w:val="28"/>
          <w:lang w:val="en-US"/>
        </w:rPr>
        <w:t>m</w:t>
      </w:r>
      <w:r w:rsidRPr="00C047A1">
        <w:rPr>
          <w:rFonts w:ascii="Times New Roman" w:hAnsi="Times New Roman" w:cs="Times New Roman"/>
          <w:color w:val="242021"/>
          <w:sz w:val="28"/>
          <w:szCs w:val="28"/>
        </w:rPr>
        <w:t xml:space="preserve"> (</w:t>
      </w:r>
      <w:r w:rsidRPr="00C047A1">
        <w:rPr>
          <w:rFonts w:ascii="Times New Roman" w:hAnsi="Times New Roman" w:cs="Times New Roman"/>
          <w:color w:val="242021"/>
          <w:sz w:val="28"/>
          <w:szCs w:val="28"/>
          <w:lang w:val="en-US"/>
        </w:rPr>
        <w:t>O</w:t>
      </w:r>
      <w:r w:rsidRPr="00C047A1">
        <w:rPr>
          <w:rFonts w:ascii="Times New Roman" w:hAnsi="Times New Roman" w:cs="Times New Roman"/>
          <w:color w:val="242021"/>
          <w:sz w:val="28"/>
          <w:szCs w:val="28"/>
          <w:vertAlign w:val="superscript"/>
        </w:rPr>
        <w:t>5</w:t>
      </w:r>
      <w:r w:rsidRPr="00C047A1">
        <w:rPr>
          <w:rFonts w:ascii="Times New Roman" w:hAnsi="Times New Roman" w:cs="Times New Roman"/>
          <w:color w:val="242021"/>
          <w:sz w:val="28"/>
          <w:szCs w:val="28"/>
          <w:vertAlign w:val="subscript"/>
          <w:lang w:val="en-US"/>
        </w:rPr>
        <w:t>h</w:t>
      </w:r>
      <w:r w:rsidRPr="00C047A1">
        <w:rPr>
          <w:rFonts w:ascii="Times New Roman" w:hAnsi="Times New Roman" w:cs="Times New Roman"/>
          <w:color w:val="242021"/>
          <w:sz w:val="28"/>
          <w:szCs w:val="28"/>
        </w:rPr>
        <w:t xml:space="preserve">). В кристаллической решетке фторида лития каждый ион </w:t>
      </w:r>
      <w:r w:rsidRPr="00C047A1">
        <w:rPr>
          <w:rFonts w:ascii="Times New Roman" w:hAnsi="Times New Roman" w:cs="Times New Roman"/>
          <w:color w:val="242021"/>
          <w:sz w:val="28"/>
          <w:szCs w:val="28"/>
          <w:lang w:val="en-US"/>
        </w:rPr>
        <w:t>F</w:t>
      </w:r>
      <w:r w:rsidRPr="00C047A1">
        <w:rPr>
          <w:rFonts w:ascii="Times New Roman" w:hAnsi="Times New Roman" w:cs="Times New Roman"/>
          <w:color w:val="242021"/>
          <w:sz w:val="28"/>
          <w:szCs w:val="28"/>
          <w:vertAlign w:val="superscript"/>
        </w:rPr>
        <w:t>-</w:t>
      </w:r>
      <w:r w:rsidRPr="00C047A1">
        <w:rPr>
          <w:rFonts w:ascii="Times New Roman" w:hAnsi="Times New Roman" w:cs="Times New Roman"/>
          <w:color w:val="242021"/>
          <w:sz w:val="28"/>
          <w:szCs w:val="28"/>
        </w:rPr>
        <w:t xml:space="preserve"> (ионный радиус 0,133 нм) координириуется шестью соседними ионами </w:t>
      </w:r>
      <w:r w:rsidRPr="00C047A1">
        <w:rPr>
          <w:rFonts w:ascii="Times New Roman" w:hAnsi="Times New Roman" w:cs="Times New Roman"/>
          <w:color w:val="242021"/>
          <w:sz w:val="28"/>
          <w:szCs w:val="28"/>
          <w:lang w:val="en-US"/>
        </w:rPr>
        <w:t>Li</w:t>
      </w:r>
      <w:r w:rsidRPr="00C047A1">
        <w:rPr>
          <w:rFonts w:ascii="Times New Roman" w:hAnsi="Times New Roman" w:cs="Times New Roman"/>
          <w:color w:val="242021"/>
          <w:sz w:val="28"/>
          <w:szCs w:val="28"/>
          <w:vertAlign w:val="superscript"/>
        </w:rPr>
        <w:t>+</w:t>
      </w:r>
      <w:r w:rsidRPr="00C047A1">
        <w:rPr>
          <w:rFonts w:ascii="Times New Roman" w:hAnsi="Times New Roman" w:cs="Times New Roman"/>
          <w:color w:val="242021"/>
          <w:sz w:val="28"/>
          <w:szCs w:val="28"/>
        </w:rPr>
        <w:t xml:space="preserve"> (ионный радиус 0,068 нм). Решетка кристалла представляет собой ряды чередующих положительных и отрицательных ионов с равными расстояниями. Постоянная</w:t>
      </w:r>
      <w:r w:rsidRPr="00D90145">
        <w:rPr>
          <w:rFonts w:ascii="Times New Roman" w:hAnsi="Times New Roman" w:cs="Times New Roman"/>
          <w:color w:val="242021"/>
          <w:sz w:val="28"/>
          <w:szCs w:val="28"/>
        </w:rPr>
        <w:t xml:space="preserve"> </w:t>
      </w:r>
      <w:r w:rsidRPr="00C047A1">
        <w:rPr>
          <w:rFonts w:ascii="Times New Roman" w:hAnsi="Times New Roman" w:cs="Times New Roman"/>
          <w:color w:val="242021"/>
          <w:sz w:val="28"/>
          <w:szCs w:val="28"/>
        </w:rPr>
        <w:t>решетки</w:t>
      </w:r>
      <w:r w:rsidRPr="00D90145">
        <w:rPr>
          <w:rFonts w:ascii="Times New Roman" w:hAnsi="Times New Roman" w:cs="Times New Roman"/>
          <w:color w:val="242021"/>
          <w:sz w:val="28"/>
          <w:szCs w:val="28"/>
        </w:rPr>
        <w:t xml:space="preserve"> </w:t>
      </w:r>
      <w:r w:rsidRPr="00C047A1">
        <w:rPr>
          <w:rFonts w:ascii="Times New Roman" w:hAnsi="Times New Roman" w:cs="Times New Roman"/>
          <w:color w:val="242021"/>
          <w:sz w:val="28"/>
          <w:szCs w:val="28"/>
          <w:lang w:val="en-US"/>
        </w:rPr>
        <w:t>a</w:t>
      </w:r>
      <w:r w:rsidRPr="00D90145">
        <w:rPr>
          <w:rFonts w:ascii="Times New Roman" w:hAnsi="Times New Roman" w:cs="Times New Roman"/>
          <w:color w:val="242021"/>
          <w:sz w:val="28"/>
          <w:szCs w:val="28"/>
        </w:rPr>
        <w:t xml:space="preserve">=4,098 </w:t>
      </w:r>
      <m:oMath>
        <m:acc>
          <m:accPr>
            <m:chr m:val="̇"/>
            <m:ctrlPr>
              <w:rPr>
                <w:rFonts w:ascii="Cambria Math" w:hAnsi="Cambria Math" w:cs="Times New Roman"/>
                <w:i/>
                <w:color w:val="242021"/>
                <w:sz w:val="28"/>
                <w:szCs w:val="28"/>
              </w:rPr>
            </m:ctrlPr>
          </m:accPr>
          <m:e>
            <m:r>
              <w:rPr>
                <w:rFonts w:ascii="Cambria Math" w:hAnsi="Cambria Math" w:cs="Times New Roman"/>
                <w:color w:val="242021"/>
                <w:sz w:val="28"/>
                <w:szCs w:val="28"/>
                <w:lang w:val="en-US"/>
              </w:rPr>
              <m:t>A</m:t>
            </m:r>
          </m:e>
        </m:acc>
      </m:oMath>
      <w:r w:rsidRPr="00D90145">
        <w:rPr>
          <w:rFonts w:ascii="Times New Roman" w:hAnsi="Times New Roman" w:cs="Times New Roman"/>
          <w:color w:val="242021"/>
          <w:sz w:val="28"/>
          <w:szCs w:val="28"/>
        </w:rPr>
        <w:t xml:space="preserve">. </w:t>
      </w:r>
      <w:r w:rsidRPr="00C047A1">
        <w:rPr>
          <w:rFonts w:ascii="Times New Roman" w:hAnsi="Times New Roman" w:cs="Times New Roman"/>
          <w:color w:val="242021"/>
          <w:sz w:val="28"/>
          <w:szCs w:val="28"/>
        </w:rPr>
        <w:t>Плотность</w:t>
      </w:r>
      <w:r w:rsidRPr="00D90145">
        <w:rPr>
          <w:rFonts w:ascii="Times New Roman" w:hAnsi="Times New Roman" w:cs="Times New Roman"/>
          <w:color w:val="242021"/>
          <w:sz w:val="28"/>
          <w:szCs w:val="28"/>
        </w:rPr>
        <w:t xml:space="preserve"> 2.504 </w:t>
      </w:r>
      <w:r w:rsidRPr="00C047A1">
        <w:rPr>
          <w:rFonts w:ascii="Times New Roman" w:hAnsi="Times New Roman" w:cs="Times New Roman"/>
          <w:color w:val="242021"/>
          <w:sz w:val="28"/>
          <w:szCs w:val="28"/>
        </w:rPr>
        <w:t>г</w:t>
      </w:r>
      <w:r w:rsidRPr="00D90145">
        <w:rPr>
          <w:rFonts w:ascii="Times New Roman" w:hAnsi="Times New Roman" w:cs="Times New Roman"/>
          <w:color w:val="242021"/>
          <w:sz w:val="28"/>
          <w:szCs w:val="28"/>
        </w:rPr>
        <w:t>/</w:t>
      </w:r>
      <w:r w:rsidRPr="00C047A1">
        <w:rPr>
          <w:rFonts w:ascii="Times New Roman" w:hAnsi="Times New Roman" w:cs="Times New Roman"/>
          <w:color w:val="242021"/>
          <w:sz w:val="28"/>
          <w:szCs w:val="28"/>
        </w:rPr>
        <w:t>см</w:t>
      </w:r>
      <w:r w:rsidRPr="00D90145">
        <w:rPr>
          <w:rFonts w:ascii="Times New Roman" w:hAnsi="Times New Roman" w:cs="Times New Roman"/>
          <w:color w:val="242021"/>
          <w:sz w:val="28"/>
          <w:szCs w:val="28"/>
          <w:vertAlign w:val="superscript"/>
        </w:rPr>
        <w:t>2</w:t>
      </w:r>
      <w:r w:rsidR="002A4C15">
        <w:rPr>
          <w:rFonts w:ascii="Times New Roman" w:hAnsi="Times New Roman" w:cs="Times New Roman"/>
          <w:color w:val="242021"/>
          <w:sz w:val="28"/>
          <w:szCs w:val="28"/>
          <w:vertAlign w:val="superscript"/>
        </w:rPr>
        <w:t xml:space="preserve"> </w:t>
      </w:r>
      <w:r w:rsidR="002A4C15" w:rsidRPr="002A4C15">
        <w:rPr>
          <w:rFonts w:ascii="Times New Roman" w:hAnsi="Times New Roman" w:cs="Times New Roman"/>
          <w:color w:val="242021"/>
          <w:sz w:val="28"/>
          <w:szCs w:val="28"/>
        </w:rPr>
        <w:t>[</w:t>
      </w:r>
      <w:r w:rsidR="002A4C15">
        <w:rPr>
          <w:rFonts w:ascii="Times New Roman" w:hAnsi="Times New Roman" w:cs="Times New Roman"/>
          <w:color w:val="242021"/>
          <w:sz w:val="28"/>
          <w:szCs w:val="28"/>
        </w:rPr>
        <w:t>6-8</w:t>
      </w:r>
      <w:r w:rsidR="002A4C15" w:rsidRPr="002A4C15">
        <w:rPr>
          <w:rFonts w:ascii="Times New Roman" w:hAnsi="Times New Roman" w:cs="Times New Roman"/>
          <w:color w:val="242021"/>
          <w:sz w:val="28"/>
          <w:szCs w:val="28"/>
        </w:rPr>
        <w:t>]</w:t>
      </w:r>
      <w:r w:rsidR="008E1DF8">
        <w:rPr>
          <w:rFonts w:ascii="Times New Roman" w:hAnsi="Times New Roman" w:cs="Times New Roman"/>
          <w:color w:val="242021"/>
          <w:sz w:val="28"/>
          <w:szCs w:val="28"/>
        </w:rPr>
        <w:t>, (рисунок 1)</w:t>
      </w:r>
      <w:r w:rsidR="003A505A">
        <w:rPr>
          <w:rFonts w:ascii="Times New Roman" w:hAnsi="Times New Roman" w:cs="Times New Roman"/>
          <w:color w:val="242021"/>
          <w:sz w:val="28"/>
          <w:szCs w:val="28"/>
        </w:rPr>
        <w:t>.</w:t>
      </w:r>
    </w:p>
    <w:p w14:paraId="0C3754B2" w14:textId="08F7C7E2" w:rsidR="00087422" w:rsidRPr="00087422" w:rsidRDefault="00BC320D" w:rsidP="008B7B87">
      <w:pPr>
        <w:spacing w:after="0" w:line="240" w:lineRule="auto"/>
        <w:ind w:firstLine="709"/>
        <w:contextualSpacing/>
        <w:jc w:val="center"/>
        <w:rPr>
          <w:color w:val="242021"/>
          <w:sz w:val="28"/>
          <w:szCs w:val="28"/>
        </w:rPr>
      </w:pPr>
      <w:r w:rsidRPr="00C047A1">
        <w:rPr>
          <w:rFonts w:ascii="Times New Roman" w:hAnsi="Times New Roman" w:cs="Times New Roman"/>
          <w:noProof/>
          <w:sz w:val="28"/>
          <w:szCs w:val="28"/>
          <w:lang w:eastAsia="ru-RU"/>
        </w:rPr>
        <w:drawing>
          <wp:inline distT="0" distB="0" distL="0" distR="0" wp14:anchorId="48B1B9BB" wp14:editId="02D8842D">
            <wp:extent cx="3094074" cy="2793841"/>
            <wp:effectExtent l="0" t="0" r="0" b="6985"/>
            <wp:docPr id="6" name="Рисунок 6" descr="Изображение выглядит как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диаграмма, линия&#10;&#10;Автоматически созданное описание"/>
                    <pic:cNvPicPr/>
                  </pic:nvPicPr>
                  <pic:blipFill>
                    <a:blip r:embed="rId8"/>
                    <a:stretch>
                      <a:fillRect/>
                    </a:stretch>
                  </pic:blipFill>
                  <pic:spPr>
                    <a:xfrm>
                      <a:off x="0" y="0"/>
                      <a:ext cx="3101116" cy="2800199"/>
                    </a:xfrm>
                    <a:prstGeom prst="rect">
                      <a:avLst/>
                    </a:prstGeom>
                  </pic:spPr>
                </pic:pic>
              </a:graphicData>
            </a:graphic>
          </wp:inline>
        </w:drawing>
      </w:r>
    </w:p>
    <w:p w14:paraId="7A233E85" w14:textId="77777777" w:rsidR="00965DD6" w:rsidRPr="00965DD6" w:rsidRDefault="00965DD6" w:rsidP="008B7B87">
      <w:pPr>
        <w:spacing w:after="0" w:line="240" w:lineRule="auto"/>
        <w:ind w:firstLine="709"/>
        <w:contextualSpacing/>
        <w:jc w:val="both"/>
        <w:rPr>
          <w:rFonts w:ascii="Times New Roman" w:hAnsi="Times New Roman" w:cs="Times New Roman"/>
          <w:color w:val="242021"/>
          <w:sz w:val="16"/>
          <w:szCs w:val="16"/>
        </w:rPr>
      </w:pPr>
    </w:p>
    <w:p w14:paraId="67FA11EB" w14:textId="0B07E31B" w:rsidR="00F930FA" w:rsidRPr="00965DD6" w:rsidRDefault="00F930FA" w:rsidP="008B7B87">
      <w:pPr>
        <w:spacing w:after="0" w:line="240" w:lineRule="auto"/>
        <w:ind w:firstLine="709"/>
        <w:contextualSpacing/>
        <w:jc w:val="both"/>
        <w:rPr>
          <w:rFonts w:ascii="Times New Roman" w:hAnsi="Times New Roman" w:cs="Times New Roman"/>
          <w:color w:val="242021"/>
          <w:sz w:val="24"/>
          <w:szCs w:val="24"/>
        </w:rPr>
      </w:pPr>
      <w:r w:rsidRPr="00965DD6">
        <w:rPr>
          <w:rFonts w:ascii="Times New Roman" w:hAnsi="Times New Roman" w:cs="Times New Roman"/>
          <w:color w:val="242021"/>
          <w:sz w:val="24"/>
          <w:szCs w:val="24"/>
          <w:lang w:val="en-US"/>
        </w:rPr>
        <w:t>a</w:t>
      </w:r>
      <w:r w:rsidRPr="00965DD6">
        <w:rPr>
          <w:rFonts w:ascii="Times New Roman" w:hAnsi="Times New Roman" w:cs="Times New Roman"/>
          <w:color w:val="242021"/>
          <w:sz w:val="24"/>
          <w:szCs w:val="24"/>
        </w:rPr>
        <w:t xml:space="preserve"> - постоянная решетки</w:t>
      </w:r>
      <w:r w:rsidR="00965DD6">
        <w:rPr>
          <w:rFonts w:ascii="Times New Roman" w:hAnsi="Times New Roman" w:cs="Times New Roman"/>
          <w:color w:val="242021"/>
          <w:sz w:val="24"/>
          <w:szCs w:val="24"/>
        </w:rPr>
        <w:t>;</w:t>
      </w:r>
      <w:r w:rsidRPr="00965DD6">
        <w:rPr>
          <w:rFonts w:ascii="Times New Roman" w:hAnsi="Times New Roman" w:cs="Times New Roman"/>
          <w:color w:val="242021"/>
          <w:sz w:val="24"/>
          <w:szCs w:val="24"/>
        </w:rPr>
        <w:t xml:space="preserve"> </w:t>
      </w:r>
      <w:r w:rsidRPr="00965DD6">
        <w:rPr>
          <w:rFonts w:ascii="Times New Roman" w:hAnsi="Times New Roman" w:cs="Times New Roman"/>
          <w:color w:val="242021"/>
          <w:sz w:val="24"/>
          <w:szCs w:val="24"/>
          <w:lang w:val="en-US"/>
        </w:rPr>
        <w:t>r</w:t>
      </w:r>
      <w:r w:rsidRPr="00965DD6">
        <w:rPr>
          <w:rFonts w:ascii="Times New Roman" w:hAnsi="Times New Roman" w:cs="Times New Roman"/>
          <w:color w:val="242021"/>
          <w:sz w:val="24"/>
          <w:szCs w:val="24"/>
        </w:rPr>
        <w:t xml:space="preserve"> - ионный радиус</w:t>
      </w:r>
    </w:p>
    <w:p w14:paraId="5250A850" w14:textId="77777777" w:rsidR="00965DD6" w:rsidRPr="00965DD6" w:rsidRDefault="00965DD6" w:rsidP="008B7B87">
      <w:pPr>
        <w:spacing w:after="0" w:line="240" w:lineRule="auto"/>
        <w:ind w:firstLine="709"/>
        <w:contextualSpacing/>
        <w:jc w:val="center"/>
        <w:rPr>
          <w:rFonts w:ascii="Times New Roman" w:hAnsi="Times New Roman" w:cs="Times New Roman"/>
          <w:iCs/>
          <w:sz w:val="16"/>
          <w:szCs w:val="16"/>
        </w:rPr>
      </w:pPr>
    </w:p>
    <w:p w14:paraId="57D29A87" w14:textId="7B736320" w:rsidR="00F930FA" w:rsidRDefault="00647782" w:rsidP="008B7B87">
      <w:pPr>
        <w:spacing w:after="0" w:line="240" w:lineRule="auto"/>
        <w:contextualSpacing/>
        <w:jc w:val="center"/>
        <w:rPr>
          <w:rFonts w:ascii="Times New Roman" w:hAnsi="Times New Roman" w:cs="Times New Roman"/>
          <w:color w:val="242021"/>
          <w:sz w:val="28"/>
          <w:szCs w:val="28"/>
        </w:rPr>
      </w:pPr>
      <w:r w:rsidRPr="00647782">
        <w:rPr>
          <w:rFonts w:ascii="Times New Roman" w:hAnsi="Times New Roman" w:cs="Times New Roman"/>
          <w:iCs/>
          <w:sz w:val="28"/>
          <w:szCs w:val="28"/>
        </w:rPr>
        <w:t xml:space="preserve">Рисунок 1 </w:t>
      </w:r>
      <w:r w:rsidR="00965DD6">
        <w:rPr>
          <w:rFonts w:ascii="Times New Roman" w:hAnsi="Times New Roman" w:cs="Times New Roman"/>
          <w:iCs/>
          <w:sz w:val="28"/>
          <w:szCs w:val="28"/>
        </w:rPr>
        <w:t>‒</w:t>
      </w:r>
      <w:r w:rsidRPr="00647782">
        <w:rPr>
          <w:rFonts w:ascii="Times New Roman" w:hAnsi="Times New Roman" w:cs="Times New Roman"/>
          <w:iCs/>
          <w:sz w:val="28"/>
          <w:szCs w:val="28"/>
        </w:rPr>
        <w:t xml:space="preserve"> </w:t>
      </w:r>
      <w:r w:rsidR="00BC320D" w:rsidRPr="00BC320D">
        <w:rPr>
          <w:rFonts w:ascii="Times New Roman" w:hAnsi="Times New Roman" w:cs="Times New Roman"/>
          <w:color w:val="242021"/>
          <w:sz w:val="28"/>
          <w:szCs w:val="28"/>
        </w:rPr>
        <w:t>Кристалическая структура кристалла LiF</w:t>
      </w:r>
    </w:p>
    <w:p w14:paraId="389916D9" w14:textId="77777777" w:rsidR="00F930FA" w:rsidRPr="00965DD6" w:rsidRDefault="00F930FA" w:rsidP="008B7B87">
      <w:pPr>
        <w:spacing w:after="0" w:line="240" w:lineRule="auto"/>
        <w:ind w:firstLine="709"/>
        <w:contextualSpacing/>
        <w:jc w:val="center"/>
        <w:rPr>
          <w:rFonts w:ascii="Times New Roman" w:hAnsi="Times New Roman" w:cs="Times New Roman"/>
          <w:color w:val="242021"/>
          <w:sz w:val="16"/>
          <w:szCs w:val="16"/>
        </w:rPr>
      </w:pPr>
    </w:p>
    <w:p w14:paraId="5B3293B4" w14:textId="44476333" w:rsidR="00BC320D" w:rsidRPr="00191C03" w:rsidRDefault="00965DD6" w:rsidP="00191C03">
      <w:pPr>
        <w:spacing w:after="0" w:line="240" w:lineRule="auto"/>
        <w:ind w:firstLine="709"/>
        <w:contextualSpacing/>
        <w:jc w:val="both"/>
        <w:rPr>
          <w:rFonts w:ascii="Times New Roman" w:hAnsi="Times New Roman" w:cs="Times New Roman"/>
          <w:sz w:val="24"/>
          <w:szCs w:val="24"/>
        </w:rPr>
      </w:pPr>
      <w:r w:rsidRPr="00191C03">
        <w:rPr>
          <w:rFonts w:ascii="Times New Roman" w:hAnsi="Times New Roman" w:cs="Times New Roman"/>
          <w:sz w:val="24"/>
          <w:szCs w:val="24"/>
        </w:rPr>
        <w:t>Примечание – Составлено по источнику</w:t>
      </w:r>
      <w:r w:rsidR="00BC320D" w:rsidRPr="00191C03">
        <w:rPr>
          <w:rFonts w:ascii="Times New Roman" w:hAnsi="Times New Roman" w:cs="Times New Roman"/>
          <w:sz w:val="24"/>
          <w:szCs w:val="24"/>
        </w:rPr>
        <w:t xml:space="preserve"> </w:t>
      </w:r>
      <w:r w:rsidR="002A4C15" w:rsidRPr="00191C03">
        <w:rPr>
          <w:rFonts w:ascii="Times New Roman" w:hAnsi="Times New Roman" w:cs="Times New Roman"/>
          <w:sz w:val="24"/>
          <w:szCs w:val="24"/>
        </w:rPr>
        <w:t>[7</w:t>
      </w:r>
      <w:r w:rsidR="00191C03" w:rsidRPr="00191C03">
        <w:rPr>
          <w:rFonts w:ascii="Times New Roman" w:hAnsi="Times New Roman" w:cs="Times New Roman"/>
          <w:sz w:val="24"/>
          <w:szCs w:val="24"/>
        </w:rPr>
        <w:t>, р. 122733</w:t>
      </w:r>
      <w:r w:rsidR="002A4C15" w:rsidRPr="00191C03">
        <w:rPr>
          <w:rFonts w:ascii="Times New Roman" w:hAnsi="Times New Roman" w:cs="Times New Roman"/>
          <w:sz w:val="24"/>
          <w:szCs w:val="24"/>
        </w:rPr>
        <w:t>]</w:t>
      </w:r>
      <w:r w:rsidR="00191C03" w:rsidRPr="00191C03">
        <w:rPr>
          <w:rFonts w:ascii="Times New Roman" w:hAnsi="Times New Roman" w:cs="Times New Roman"/>
          <w:sz w:val="24"/>
          <w:szCs w:val="24"/>
        </w:rPr>
        <w:t xml:space="preserve"> </w:t>
      </w:r>
    </w:p>
    <w:p w14:paraId="41AE959E" w14:textId="77777777" w:rsidR="00266161" w:rsidRPr="00D90145" w:rsidRDefault="00266161" w:rsidP="008B7B87">
      <w:pPr>
        <w:spacing w:after="0" w:line="240" w:lineRule="auto"/>
        <w:ind w:firstLine="709"/>
        <w:contextualSpacing/>
        <w:jc w:val="center"/>
        <w:rPr>
          <w:rFonts w:ascii="Times New Roman" w:hAnsi="Times New Roman" w:cs="Times New Roman"/>
          <w:color w:val="242021"/>
          <w:sz w:val="28"/>
          <w:szCs w:val="28"/>
        </w:rPr>
      </w:pPr>
    </w:p>
    <w:p w14:paraId="7BAE6F55" w14:textId="444D49E5" w:rsidR="00266161" w:rsidRPr="00266161" w:rsidRDefault="00266161" w:rsidP="008B7B87">
      <w:pPr>
        <w:spacing w:after="0" w:line="240" w:lineRule="auto"/>
        <w:ind w:firstLine="709"/>
        <w:contextualSpacing/>
        <w:jc w:val="both"/>
        <w:rPr>
          <w:rFonts w:ascii="Times New Roman" w:hAnsi="Times New Roman" w:cs="Times New Roman"/>
          <w:color w:val="000000"/>
          <w:sz w:val="28"/>
          <w:szCs w:val="28"/>
        </w:rPr>
      </w:pPr>
      <w:r w:rsidRPr="00C047A1">
        <w:rPr>
          <w:rFonts w:ascii="Times New Roman" w:hAnsi="Times New Roman" w:cs="Times New Roman"/>
          <w:color w:val="242021"/>
          <w:sz w:val="28"/>
          <w:szCs w:val="28"/>
        </w:rPr>
        <w:t xml:space="preserve">Зонная структура кристалла LiF вычислялось многими авторами </w:t>
      </w:r>
      <w:r w:rsidR="002A4C15">
        <w:rPr>
          <w:rFonts w:ascii="Times New Roman" w:hAnsi="Times New Roman" w:cs="Times New Roman"/>
          <w:color w:val="242021"/>
          <w:sz w:val="28"/>
          <w:szCs w:val="28"/>
        </w:rPr>
        <w:t xml:space="preserve">[9, 10] </w:t>
      </w:r>
      <w:r w:rsidRPr="00C047A1">
        <w:rPr>
          <w:rFonts w:ascii="Times New Roman" w:hAnsi="Times New Roman" w:cs="Times New Roman"/>
          <w:color w:val="242021"/>
          <w:sz w:val="28"/>
          <w:szCs w:val="28"/>
        </w:rPr>
        <w:t>так как, среди щелочно галоидных кристаллов кристаллы LiF имеют самую большую энергию запрещенной зоны 14.2 эВ</w:t>
      </w:r>
      <w:r w:rsidR="00965DD6">
        <w:rPr>
          <w:rFonts w:ascii="Times New Roman" w:hAnsi="Times New Roman" w:cs="Times New Roman"/>
          <w:color w:val="242021"/>
          <w:sz w:val="28"/>
          <w:szCs w:val="28"/>
        </w:rPr>
        <w:t xml:space="preserve"> </w:t>
      </w:r>
      <w:r w:rsidR="002A4C15">
        <w:rPr>
          <w:rFonts w:ascii="Times New Roman" w:hAnsi="Times New Roman" w:cs="Times New Roman"/>
          <w:color w:val="242021"/>
          <w:sz w:val="28"/>
          <w:szCs w:val="28"/>
        </w:rPr>
        <w:t>[11]</w:t>
      </w:r>
      <w:r w:rsidR="00191C03">
        <w:rPr>
          <w:rFonts w:ascii="Times New Roman" w:hAnsi="Times New Roman" w:cs="Times New Roman"/>
          <w:color w:val="242021"/>
          <w:sz w:val="28"/>
          <w:szCs w:val="28"/>
        </w:rPr>
        <w:t>.</w:t>
      </w:r>
      <w:r w:rsidR="002A4C15">
        <w:rPr>
          <w:rFonts w:ascii="Times New Roman" w:hAnsi="Times New Roman" w:cs="Times New Roman"/>
          <w:color w:val="242021"/>
          <w:sz w:val="28"/>
          <w:szCs w:val="28"/>
        </w:rPr>
        <w:t xml:space="preserve"> </w:t>
      </w:r>
      <w:r w:rsidRPr="00C047A1">
        <w:rPr>
          <w:rFonts w:ascii="Times New Roman" w:hAnsi="Times New Roman" w:cs="Times New Roman"/>
          <w:color w:val="000000"/>
          <w:sz w:val="28"/>
          <w:szCs w:val="28"/>
        </w:rPr>
        <w:t>Валентная зона состоит из 2p</w:t>
      </w:r>
      <w:r w:rsidRPr="00C047A1">
        <w:rPr>
          <w:rFonts w:ascii="Times New Roman" w:hAnsi="Times New Roman" w:cs="Times New Roman"/>
          <w:color w:val="000000"/>
          <w:sz w:val="28"/>
          <w:szCs w:val="28"/>
          <w:vertAlign w:val="superscript"/>
        </w:rPr>
        <w:t>6</w:t>
      </w:r>
      <w:r w:rsidRPr="00C047A1">
        <w:rPr>
          <w:rFonts w:ascii="Times New Roman" w:hAnsi="Times New Roman" w:cs="Times New Roman"/>
          <w:color w:val="000000"/>
          <w:sz w:val="28"/>
          <w:szCs w:val="28"/>
        </w:rPr>
        <w:t xml:space="preserve"> уровней ионов фтора и 1s</w:t>
      </w:r>
      <w:r w:rsidRPr="00C047A1">
        <w:rPr>
          <w:rFonts w:ascii="Times New Roman" w:hAnsi="Times New Roman" w:cs="Times New Roman"/>
          <w:color w:val="000000"/>
          <w:sz w:val="28"/>
          <w:szCs w:val="28"/>
          <w:vertAlign w:val="superscript"/>
        </w:rPr>
        <w:t>2</w:t>
      </w:r>
      <w:r w:rsidRPr="00C047A1">
        <w:rPr>
          <w:rFonts w:ascii="Times New Roman" w:hAnsi="Times New Roman" w:cs="Times New Roman"/>
          <w:color w:val="000000"/>
          <w:sz w:val="28"/>
          <w:szCs w:val="28"/>
        </w:rPr>
        <w:t xml:space="preserve"> ионов лития, а также 2s зона проводимости.</w:t>
      </w:r>
    </w:p>
    <w:p w14:paraId="6DF21852" w14:textId="77777777" w:rsidR="00266161" w:rsidRPr="005D1695" w:rsidRDefault="00266161" w:rsidP="008B7B87">
      <w:pPr>
        <w:spacing w:after="0" w:line="240" w:lineRule="auto"/>
        <w:ind w:firstLine="709"/>
        <w:jc w:val="both"/>
        <w:rPr>
          <w:rFonts w:ascii="Times New Roman" w:hAnsi="Times New Roman" w:cs="Times New Roman"/>
          <w:sz w:val="28"/>
          <w:szCs w:val="28"/>
          <w:lang w:val="kk-KZ"/>
        </w:rPr>
      </w:pPr>
      <w:r w:rsidRPr="005D1695">
        <w:rPr>
          <w:rFonts w:ascii="Times New Roman" w:hAnsi="Times New Roman" w:cs="Times New Roman"/>
          <w:sz w:val="28"/>
          <w:szCs w:val="28"/>
        </w:rPr>
        <w:t xml:space="preserve">Зонная структура кристаллов типа </w:t>
      </w:r>
      <m:oMath>
        <m:r>
          <w:rPr>
            <w:rFonts w:ascii="Cambria Math" w:hAnsi="Cambria Math" w:cs="Times New Roman"/>
            <w:sz w:val="28"/>
            <w:szCs w:val="28"/>
          </w:rPr>
          <m:t>NaCl</m:t>
        </m:r>
      </m:oMath>
      <w:r w:rsidRPr="005D1695">
        <w:rPr>
          <w:rFonts w:ascii="Times New Roman" w:hAnsi="Times New Roman" w:cs="Times New Roman"/>
          <w:sz w:val="28"/>
          <w:szCs w:val="28"/>
        </w:rPr>
        <w:t xml:space="preserve"> существенно отличается от структуры кристаллов типа</w:t>
      </w:r>
      <w:r w:rsidRPr="0040475D">
        <w:rPr>
          <w:rFonts w:ascii="Times New Roman" w:hAnsi="Times New Roman" w:cs="Times New Roman"/>
          <w:sz w:val="28"/>
          <w:szCs w:val="28"/>
        </w:rPr>
        <w:t xml:space="preserve"> </w:t>
      </w:r>
      <m:oMath>
        <m:r>
          <w:rPr>
            <w:rFonts w:ascii="Cambria Math" w:hAnsi="Cambria Math" w:cs="Times New Roman"/>
            <w:sz w:val="28"/>
            <w:szCs w:val="28"/>
          </w:rPr>
          <m:t>CsCl</m:t>
        </m:r>
      </m:oMath>
      <w:r w:rsidRPr="005D1695">
        <w:rPr>
          <w:rFonts w:ascii="Times New Roman" w:hAnsi="Times New Roman" w:cs="Times New Roman"/>
          <w:sz w:val="28"/>
          <w:szCs w:val="28"/>
        </w:rPr>
        <w:t>, что особенно выражено в строении зон проводимости, хотя структуры валентных зон обоих типов кристаллов близки.</w:t>
      </w:r>
      <w:r>
        <w:rPr>
          <w:rFonts w:ascii="Times New Roman" w:hAnsi="Times New Roman" w:cs="Times New Roman"/>
          <w:sz w:val="28"/>
          <w:szCs w:val="28"/>
          <w:lang w:val="kk-KZ"/>
        </w:rPr>
        <w:t xml:space="preserve"> </w:t>
      </w:r>
    </w:p>
    <w:p w14:paraId="7B9BF926" w14:textId="3840FDE0" w:rsidR="00266161" w:rsidRPr="005D1695" w:rsidRDefault="00266161" w:rsidP="008B7B87">
      <w:pPr>
        <w:spacing w:after="0" w:line="240" w:lineRule="auto"/>
        <w:ind w:firstLine="709"/>
        <w:jc w:val="both"/>
        <w:rPr>
          <w:rFonts w:ascii="Times New Roman" w:hAnsi="Times New Roman" w:cs="Times New Roman"/>
          <w:sz w:val="28"/>
          <w:szCs w:val="28"/>
          <w:lang w:val="kk-KZ"/>
        </w:rPr>
      </w:pPr>
      <w:r w:rsidRPr="005D1695">
        <w:rPr>
          <w:rFonts w:ascii="Times New Roman" w:hAnsi="Times New Roman" w:cs="Times New Roman"/>
          <w:sz w:val="28"/>
          <w:szCs w:val="28"/>
          <w:lang w:val="kk-KZ"/>
        </w:rPr>
        <w:t xml:space="preserve">При формировании энергетических зон в кристалле основные атомные состояния в центре зоны Бриллюэна сохраняют свои характеристики в значительной мере </w:t>
      </w:r>
      <w:r>
        <w:rPr>
          <w:rFonts w:ascii="Times New Roman" w:hAnsi="Times New Roman" w:cs="Times New Roman"/>
          <w:sz w:val="28"/>
          <w:szCs w:val="28"/>
          <w:lang w:val="kk-KZ"/>
        </w:rPr>
        <w:t xml:space="preserve">на </w:t>
      </w:r>
      <w:r w:rsidRPr="005D1695">
        <w:rPr>
          <w:rFonts w:ascii="Times New Roman" w:hAnsi="Times New Roman" w:cs="Times New Roman"/>
          <w:sz w:val="28"/>
          <w:szCs w:val="28"/>
          <w:lang w:val="kk-KZ"/>
        </w:rPr>
        <w:t>70</w:t>
      </w:r>
      <w:r w:rsidR="007A5BDD">
        <w:rPr>
          <w:rFonts w:ascii="Times New Roman" w:hAnsi="Times New Roman" w:cs="Times New Roman"/>
          <w:sz w:val="28"/>
          <w:szCs w:val="28"/>
          <w:lang w:val="kk-KZ"/>
        </w:rPr>
        <w:t>-</w:t>
      </w:r>
      <w:r w:rsidRPr="005D1695">
        <w:rPr>
          <w:rFonts w:ascii="Times New Roman" w:hAnsi="Times New Roman" w:cs="Times New Roman"/>
          <w:sz w:val="28"/>
          <w:szCs w:val="28"/>
          <w:lang w:val="kk-KZ"/>
        </w:rPr>
        <w:t>90%. Поэтому эту зону называют по основному состоянию, которое вносит основной вклад в образование электронных состояний в центре зоны Бриллюэна. Однако в других точках зоны Бриллюэна вклады различных атомных состояний различных атомов могут быть соизмеримыми, что делает невозможным однозначную привязку этих состояний к определенным атомным состояниям.</w:t>
      </w:r>
    </w:p>
    <w:p w14:paraId="29B20E48" w14:textId="2487FD9B" w:rsidR="00266161" w:rsidRPr="005D1695" w:rsidRDefault="00266161" w:rsidP="008B7B87">
      <w:pPr>
        <w:spacing w:after="0" w:line="240" w:lineRule="auto"/>
        <w:ind w:firstLine="709"/>
        <w:jc w:val="both"/>
        <w:rPr>
          <w:rFonts w:ascii="Times New Roman" w:hAnsi="Times New Roman" w:cs="Times New Roman"/>
          <w:sz w:val="28"/>
          <w:szCs w:val="28"/>
          <w:lang w:val="kk-KZ"/>
        </w:rPr>
      </w:pPr>
      <w:r w:rsidRPr="005D1695">
        <w:rPr>
          <w:rFonts w:ascii="Times New Roman" w:hAnsi="Times New Roman" w:cs="Times New Roman"/>
          <w:sz w:val="28"/>
          <w:szCs w:val="28"/>
          <w:lang w:val="kk-KZ"/>
        </w:rPr>
        <w:t xml:space="preserve">Нижняя зона проводимости в ЩКГ с типами </w:t>
      </w:r>
      <m:oMath>
        <m:r>
          <w:rPr>
            <w:rFonts w:ascii="Cambria Math" w:hAnsi="Cambria Math" w:cs="Times New Roman"/>
            <w:sz w:val="28"/>
            <w:szCs w:val="28"/>
            <w:lang w:val="kk-KZ"/>
          </w:rPr>
          <m:t>NaCl</m:t>
        </m:r>
      </m:oMath>
      <w:r w:rsidRPr="005D1695">
        <w:rPr>
          <w:rFonts w:ascii="Times New Roman" w:hAnsi="Times New Roman" w:cs="Times New Roman"/>
          <w:sz w:val="28"/>
          <w:szCs w:val="28"/>
          <w:lang w:val="kk-KZ"/>
        </w:rPr>
        <w:t xml:space="preserve"> и </w:t>
      </w:r>
      <m:oMath>
        <m:r>
          <w:rPr>
            <w:rFonts w:ascii="Cambria Math" w:hAnsi="Cambria Math" w:cs="Times New Roman"/>
            <w:sz w:val="28"/>
            <w:szCs w:val="28"/>
            <w:lang w:val="kk-KZ"/>
          </w:rPr>
          <m:t>CsCl</m:t>
        </m:r>
      </m:oMath>
      <w:r w:rsidRPr="005D1695">
        <w:rPr>
          <w:rFonts w:ascii="Times New Roman" w:hAnsi="Times New Roman" w:cs="Times New Roman"/>
          <w:sz w:val="28"/>
          <w:szCs w:val="28"/>
          <w:lang w:val="kk-KZ"/>
        </w:rPr>
        <w:t xml:space="preserve"> возникает из незаполненных </w:t>
      </w:r>
      <m:oMath>
        <m:r>
          <w:rPr>
            <w:rFonts w:ascii="Cambria Math" w:hAnsi="Cambria Math" w:cs="Times New Roman"/>
            <w:sz w:val="28"/>
            <w:szCs w:val="28"/>
            <w:lang w:val="kk-KZ"/>
          </w:rPr>
          <m:t>s-</m:t>
        </m:r>
      </m:oMath>
      <w:r w:rsidRPr="005D1695">
        <w:rPr>
          <w:rFonts w:ascii="Times New Roman" w:hAnsi="Times New Roman" w:cs="Times New Roman"/>
          <w:sz w:val="28"/>
          <w:szCs w:val="28"/>
          <w:lang w:val="kk-KZ"/>
        </w:rPr>
        <w:t xml:space="preserve">состояний щелочного металла. Минимум этой зоны находится в точке </w:t>
      </w:r>
      <m:oMath>
        <m:r>
          <w:rPr>
            <w:rFonts w:ascii="Cambria Math" w:hAnsi="Cambria Math" w:cs="Times New Roman"/>
            <w:sz w:val="28"/>
            <w:szCs w:val="28"/>
            <w:lang w:val="kk-KZ"/>
          </w:rPr>
          <m:t>Г</m:t>
        </m:r>
      </m:oMath>
      <w:r>
        <w:rPr>
          <w:rFonts w:ascii="Times New Roman" w:hAnsi="Times New Roman" w:cs="Times New Roman"/>
          <w:sz w:val="28"/>
          <w:szCs w:val="28"/>
          <w:lang w:val="kk-KZ"/>
        </w:rPr>
        <w:t xml:space="preserve"> </w:t>
      </w:r>
      <w:r w:rsidRPr="005D1695">
        <w:rPr>
          <w:rFonts w:ascii="Times New Roman" w:hAnsi="Times New Roman" w:cs="Times New Roman"/>
          <w:sz w:val="28"/>
          <w:szCs w:val="28"/>
          <w:lang w:val="kk-KZ"/>
        </w:rPr>
        <w:t xml:space="preserve">и в основном отражает </w:t>
      </w:r>
      <m:oMath>
        <m:r>
          <w:rPr>
            <w:rFonts w:ascii="Cambria Math" w:hAnsi="Cambria Math" w:cs="Times New Roman"/>
            <w:sz w:val="28"/>
            <w:szCs w:val="28"/>
            <w:lang w:val="kk-KZ"/>
          </w:rPr>
          <m:t>s-</m:t>
        </m:r>
      </m:oMath>
      <w:r w:rsidRPr="005D1695">
        <w:rPr>
          <w:rFonts w:ascii="Times New Roman" w:hAnsi="Times New Roman" w:cs="Times New Roman"/>
          <w:sz w:val="28"/>
          <w:szCs w:val="28"/>
          <w:lang w:val="kk-KZ"/>
        </w:rPr>
        <w:t>состояние щелочного металла</w:t>
      </w:r>
      <w:r w:rsidR="001D1A5D">
        <w:rPr>
          <w:rFonts w:ascii="Times New Roman" w:hAnsi="Times New Roman" w:cs="Times New Roman"/>
          <w:sz w:val="28"/>
          <w:szCs w:val="28"/>
          <w:lang w:val="kk-KZ"/>
        </w:rPr>
        <w:t xml:space="preserve"> (рисунок 2)</w:t>
      </w:r>
      <w:r w:rsidRPr="005D1695">
        <w:rPr>
          <w:rFonts w:ascii="Times New Roman" w:hAnsi="Times New Roman" w:cs="Times New Roman"/>
          <w:sz w:val="28"/>
          <w:szCs w:val="28"/>
          <w:lang w:val="kk-KZ"/>
        </w:rPr>
        <w:t>.</w:t>
      </w:r>
    </w:p>
    <w:p w14:paraId="00245AB9" w14:textId="77777777" w:rsidR="00BC320D" w:rsidRPr="00266161" w:rsidRDefault="00BC320D" w:rsidP="008B7B87">
      <w:pPr>
        <w:spacing w:after="0" w:line="240" w:lineRule="auto"/>
        <w:ind w:firstLine="709"/>
        <w:contextualSpacing/>
        <w:jc w:val="both"/>
        <w:rPr>
          <w:rFonts w:ascii="Times New Roman" w:hAnsi="Times New Roman" w:cs="Times New Roman"/>
          <w:color w:val="242021"/>
          <w:sz w:val="28"/>
          <w:szCs w:val="28"/>
          <w:lang w:val="kk-KZ"/>
        </w:rPr>
      </w:pPr>
    </w:p>
    <w:p w14:paraId="0FEF675E" w14:textId="6CBAD8B7" w:rsidR="00BC320D" w:rsidRPr="0078557E" w:rsidRDefault="002007B6" w:rsidP="008B7B87">
      <w:pPr>
        <w:spacing w:after="0" w:line="240" w:lineRule="auto"/>
        <w:contextualSpacing/>
        <w:jc w:val="center"/>
        <w:rPr>
          <w:rFonts w:ascii="Times New Roman" w:hAnsi="Times New Roman" w:cs="Times New Roman"/>
          <w:sz w:val="28"/>
          <w:szCs w:val="28"/>
        </w:rPr>
      </w:pPr>
      <w:r w:rsidRPr="0078557E">
        <w:rPr>
          <w:noProof/>
          <w:lang w:eastAsia="ru-RU"/>
        </w:rPr>
        <w:drawing>
          <wp:inline distT="0" distB="0" distL="0" distR="0" wp14:anchorId="6FE1BEDE" wp14:editId="66B321C9">
            <wp:extent cx="4391246" cy="4593664"/>
            <wp:effectExtent l="0" t="0" r="9525" b="0"/>
            <wp:docPr id="884055311" name="Рисунок 1" descr="Изображение выглядит как текст, диаграмма, рисунок,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55311" name="Рисунок 1" descr="Изображение выглядит как текст, диаграмма, рисунок, зарисовка&#10;&#10;Автоматически созданное описание"/>
                    <pic:cNvPicPr>
                      <a:picLocks noChangeAspect="1" noChangeArrowheads="1"/>
                    </pic:cNvPicPr>
                  </pic:nvPicPr>
                  <pic:blipFill rotWithShape="1">
                    <a:blip r:embed="rId9">
                      <a:extLst>
                        <a:ext uri="{28A0092B-C50C-407E-A947-70E740481C1C}">
                          <a14:useLocalDpi xmlns:a14="http://schemas.microsoft.com/office/drawing/2010/main" val="0"/>
                        </a:ext>
                      </a:extLst>
                    </a:blip>
                    <a:srcRect l="4005" b="2326"/>
                    <a:stretch>
                      <a:fillRect/>
                    </a:stretch>
                  </pic:blipFill>
                  <pic:spPr bwMode="auto">
                    <a:xfrm>
                      <a:off x="0" y="0"/>
                      <a:ext cx="4407439" cy="4610603"/>
                    </a:xfrm>
                    <a:prstGeom prst="rect">
                      <a:avLst/>
                    </a:prstGeom>
                    <a:noFill/>
                    <a:ln>
                      <a:noFill/>
                    </a:ln>
                    <a:extLst>
                      <a:ext uri="{53640926-AAD7-44D8-BBD7-CCE9431645EC}">
                        <a14:shadowObscured xmlns:a14="http://schemas.microsoft.com/office/drawing/2010/main"/>
                      </a:ext>
                    </a:extLst>
                  </pic:spPr>
                </pic:pic>
              </a:graphicData>
            </a:graphic>
          </wp:inline>
        </w:drawing>
      </w:r>
    </w:p>
    <w:p w14:paraId="6E5D2A56" w14:textId="77777777" w:rsidR="00BC320D" w:rsidRPr="00965DD6" w:rsidRDefault="00BC320D" w:rsidP="008B7B87">
      <w:pPr>
        <w:spacing w:after="0" w:line="240" w:lineRule="auto"/>
        <w:ind w:firstLine="709"/>
        <w:contextualSpacing/>
        <w:jc w:val="center"/>
        <w:rPr>
          <w:rFonts w:ascii="Times New Roman" w:hAnsi="Times New Roman" w:cs="Times New Roman"/>
          <w:sz w:val="16"/>
          <w:szCs w:val="16"/>
          <w:highlight w:val="yellow"/>
          <w:lang w:val="kk-KZ"/>
        </w:rPr>
      </w:pPr>
    </w:p>
    <w:p w14:paraId="0DA242D0" w14:textId="39B35300" w:rsidR="00F930FA" w:rsidRDefault="00647782" w:rsidP="008B7B87">
      <w:pPr>
        <w:spacing w:after="0" w:line="240" w:lineRule="auto"/>
        <w:contextualSpacing/>
        <w:jc w:val="center"/>
        <w:rPr>
          <w:rFonts w:ascii="Times New Roman" w:hAnsi="Times New Roman" w:cs="Times New Roman"/>
          <w:sz w:val="28"/>
          <w:szCs w:val="28"/>
        </w:rPr>
      </w:pPr>
      <w:r w:rsidRPr="0009238D">
        <w:rPr>
          <w:rFonts w:ascii="Times New Roman" w:hAnsi="Times New Roman" w:cs="Times New Roman"/>
          <w:iCs/>
          <w:sz w:val="28"/>
          <w:szCs w:val="28"/>
        </w:rPr>
        <w:t>Рисунок</w:t>
      </w:r>
      <w:r w:rsidRPr="002007B6">
        <w:rPr>
          <w:rFonts w:ascii="Times New Roman" w:hAnsi="Times New Roman" w:cs="Times New Roman"/>
          <w:iCs/>
          <w:sz w:val="28"/>
          <w:szCs w:val="28"/>
        </w:rPr>
        <w:t xml:space="preserve"> </w:t>
      </w:r>
      <w:r w:rsidR="0078557E">
        <w:rPr>
          <w:rFonts w:ascii="Times New Roman" w:hAnsi="Times New Roman" w:cs="Times New Roman"/>
          <w:iCs/>
          <w:sz w:val="28"/>
          <w:szCs w:val="28"/>
        </w:rPr>
        <w:t>2</w:t>
      </w:r>
      <w:r w:rsidRPr="002007B6">
        <w:rPr>
          <w:rFonts w:ascii="Times New Roman" w:hAnsi="Times New Roman" w:cs="Times New Roman"/>
          <w:iCs/>
          <w:sz w:val="28"/>
          <w:szCs w:val="28"/>
        </w:rPr>
        <w:t xml:space="preserve"> </w:t>
      </w:r>
      <w:r w:rsidR="00965DD6">
        <w:rPr>
          <w:rFonts w:ascii="Times New Roman" w:hAnsi="Times New Roman" w:cs="Times New Roman"/>
          <w:iCs/>
          <w:sz w:val="28"/>
          <w:szCs w:val="28"/>
        </w:rPr>
        <w:t>‒</w:t>
      </w:r>
      <w:r w:rsidRPr="002007B6">
        <w:rPr>
          <w:rFonts w:ascii="Times New Roman" w:hAnsi="Times New Roman" w:cs="Times New Roman"/>
          <w:iCs/>
          <w:sz w:val="28"/>
          <w:szCs w:val="28"/>
        </w:rPr>
        <w:t xml:space="preserve"> </w:t>
      </w:r>
      <w:r w:rsidR="00BC320D" w:rsidRPr="00C047A1">
        <w:rPr>
          <w:rFonts w:ascii="Times New Roman" w:hAnsi="Times New Roman" w:cs="Times New Roman"/>
          <w:sz w:val="28"/>
          <w:szCs w:val="28"/>
          <w:lang w:val="kk-KZ"/>
        </w:rPr>
        <w:t xml:space="preserve">Зонная структура кристалла </w:t>
      </w:r>
      <w:r w:rsidR="00BC320D" w:rsidRPr="00C047A1">
        <w:rPr>
          <w:rFonts w:ascii="Times New Roman" w:hAnsi="Times New Roman" w:cs="Times New Roman"/>
          <w:sz w:val="28"/>
          <w:szCs w:val="28"/>
          <w:lang w:val="en-US"/>
        </w:rPr>
        <w:t>LiF</w:t>
      </w:r>
    </w:p>
    <w:p w14:paraId="3888F9B4" w14:textId="77777777" w:rsidR="00F930FA" w:rsidRPr="00965DD6" w:rsidRDefault="00F930FA" w:rsidP="008B7B87">
      <w:pPr>
        <w:spacing w:after="0" w:line="240" w:lineRule="auto"/>
        <w:ind w:firstLine="709"/>
        <w:contextualSpacing/>
        <w:jc w:val="center"/>
        <w:rPr>
          <w:rFonts w:ascii="Times New Roman" w:hAnsi="Times New Roman" w:cs="Times New Roman"/>
          <w:sz w:val="16"/>
          <w:szCs w:val="16"/>
        </w:rPr>
      </w:pPr>
    </w:p>
    <w:p w14:paraId="072E298D" w14:textId="311A3E60" w:rsidR="00BC320D" w:rsidRPr="00191C03" w:rsidRDefault="00965DD6" w:rsidP="008B7B87">
      <w:pPr>
        <w:spacing w:after="0" w:line="240" w:lineRule="auto"/>
        <w:ind w:firstLine="709"/>
        <w:contextualSpacing/>
        <w:jc w:val="both"/>
        <w:rPr>
          <w:rFonts w:ascii="Times New Roman" w:hAnsi="Times New Roman" w:cs="Times New Roman"/>
          <w:sz w:val="24"/>
          <w:szCs w:val="24"/>
        </w:rPr>
      </w:pPr>
      <w:r w:rsidRPr="00191C03">
        <w:rPr>
          <w:rFonts w:ascii="Times New Roman" w:hAnsi="Times New Roman" w:cs="Times New Roman"/>
          <w:color w:val="242021"/>
          <w:sz w:val="24"/>
          <w:szCs w:val="24"/>
        </w:rPr>
        <w:t>Примечание – Составлено по источнику</w:t>
      </w:r>
      <w:r w:rsidR="00BC320D" w:rsidRPr="00191C03">
        <w:rPr>
          <w:rFonts w:ascii="Times New Roman" w:hAnsi="Times New Roman" w:cs="Times New Roman"/>
          <w:sz w:val="24"/>
          <w:szCs w:val="24"/>
        </w:rPr>
        <w:t xml:space="preserve"> </w:t>
      </w:r>
      <w:r w:rsidR="002A4C15" w:rsidRPr="00191C03">
        <w:rPr>
          <w:rFonts w:ascii="Times New Roman" w:hAnsi="Times New Roman" w:cs="Times New Roman"/>
          <w:sz w:val="24"/>
          <w:szCs w:val="24"/>
        </w:rPr>
        <w:t>[12]</w:t>
      </w:r>
    </w:p>
    <w:p w14:paraId="10FCB91A" w14:textId="77777777" w:rsidR="00BC320D" w:rsidRPr="00C047A1" w:rsidRDefault="00BC320D" w:rsidP="008B7B87">
      <w:pPr>
        <w:spacing w:after="0" w:line="240" w:lineRule="auto"/>
        <w:ind w:firstLine="709"/>
        <w:contextualSpacing/>
        <w:jc w:val="center"/>
        <w:rPr>
          <w:rFonts w:ascii="Times New Roman" w:hAnsi="Times New Roman" w:cs="Times New Roman"/>
          <w:sz w:val="28"/>
          <w:szCs w:val="28"/>
        </w:rPr>
      </w:pPr>
    </w:p>
    <w:p w14:paraId="59260498" w14:textId="77777777" w:rsidR="00BC320D" w:rsidRPr="00965DD6" w:rsidRDefault="00BC320D" w:rsidP="008B7B87">
      <w:pPr>
        <w:spacing w:after="0" w:line="240" w:lineRule="auto"/>
        <w:ind w:firstLine="709"/>
        <w:jc w:val="both"/>
        <w:rPr>
          <w:rFonts w:ascii="Times New Roman" w:hAnsi="Times New Roman" w:cs="Times New Roman"/>
          <w:b/>
          <w:bCs/>
          <w:sz w:val="28"/>
          <w:szCs w:val="28"/>
          <w:lang w:val="kk-KZ"/>
        </w:rPr>
      </w:pPr>
      <w:r w:rsidRPr="00CA41EF">
        <w:rPr>
          <w:rFonts w:ascii="Times New Roman" w:hAnsi="Times New Roman" w:cs="Times New Roman"/>
          <w:b/>
          <w:bCs/>
          <w:sz w:val="28"/>
          <w:szCs w:val="28"/>
          <w:lang w:val="kk-KZ"/>
        </w:rPr>
        <w:t xml:space="preserve">1.2 </w:t>
      </w:r>
      <w:r w:rsidRPr="00CA41EF">
        <w:rPr>
          <w:rFonts w:ascii="Times New Roman" w:hAnsi="Times New Roman" w:cs="Times New Roman"/>
          <w:b/>
          <w:bCs/>
          <w:sz w:val="28"/>
          <w:szCs w:val="28"/>
        </w:rPr>
        <w:t xml:space="preserve">Особенности создания радиационных дефектов в кристаллах </w:t>
      </w:r>
      <w:r w:rsidRPr="00CA41EF">
        <w:rPr>
          <w:rFonts w:ascii="Times New Roman" w:hAnsi="Times New Roman" w:cs="Times New Roman"/>
          <w:b/>
          <w:bCs/>
          <w:sz w:val="28"/>
          <w:szCs w:val="28"/>
          <w:lang w:val="en-US"/>
        </w:rPr>
        <w:t>LiF</w:t>
      </w:r>
      <w:r w:rsidRPr="00CA41EF">
        <w:rPr>
          <w:rFonts w:ascii="Times New Roman" w:hAnsi="Times New Roman" w:cs="Times New Roman"/>
          <w:b/>
          <w:bCs/>
          <w:sz w:val="28"/>
          <w:szCs w:val="28"/>
        </w:rPr>
        <w:t xml:space="preserve"> при </w:t>
      </w:r>
      <w:r w:rsidRPr="00CA41EF">
        <w:rPr>
          <w:rFonts w:ascii="Times New Roman" w:hAnsi="Times New Roman" w:cs="Times New Roman"/>
          <w:b/>
          <w:bCs/>
          <w:sz w:val="28"/>
          <w:szCs w:val="28"/>
          <w:lang w:val="kk-KZ"/>
        </w:rPr>
        <w:t>ионном облучении</w:t>
      </w:r>
    </w:p>
    <w:p w14:paraId="6C2DB7BF" w14:textId="4405D894" w:rsidR="00677CA6" w:rsidRPr="00965DD6" w:rsidRDefault="00677CA6" w:rsidP="008B7B87">
      <w:pPr>
        <w:spacing w:after="0" w:line="240" w:lineRule="auto"/>
        <w:ind w:firstLine="709"/>
        <w:jc w:val="both"/>
        <w:rPr>
          <w:rFonts w:ascii="Times New Roman" w:hAnsi="Times New Roman" w:cs="Times New Roman"/>
          <w:sz w:val="28"/>
          <w:szCs w:val="28"/>
        </w:rPr>
      </w:pPr>
      <w:r w:rsidRPr="00965DD6">
        <w:rPr>
          <w:rFonts w:ascii="Times New Roman" w:hAnsi="Times New Roman" w:cs="Times New Roman"/>
          <w:sz w:val="28"/>
          <w:szCs w:val="28"/>
        </w:rPr>
        <w:t>Воздействие на</w:t>
      </w:r>
      <w:r w:rsidRPr="00965DD6">
        <w:rPr>
          <w:rFonts w:ascii="Times New Roman" w:hAnsi="Times New Roman" w:cs="Times New Roman"/>
          <w:sz w:val="28"/>
          <w:szCs w:val="28"/>
          <w:lang w:val="kk-KZ"/>
        </w:rPr>
        <w:t xml:space="preserve"> </w:t>
      </w:r>
      <w:r w:rsidRPr="00965DD6">
        <w:rPr>
          <w:rFonts w:ascii="Times New Roman" w:hAnsi="Times New Roman" w:cs="Times New Roman"/>
          <w:sz w:val="28"/>
          <w:szCs w:val="28"/>
        </w:rPr>
        <w:t>минерал</w:t>
      </w:r>
      <w:r w:rsidRPr="00965DD6">
        <w:rPr>
          <w:rFonts w:ascii="Times New Roman" w:hAnsi="Times New Roman" w:cs="Times New Roman"/>
          <w:sz w:val="28"/>
          <w:szCs w:val="28"/>
          <w:lang w:val="kk-KZ"/>
        </w:rPr>
        <w:t>ы</w:t>
      </w:r>
      <w:r w:rsidRPr="00965DD6">
        <w:rPr>
          <w:rFonts w:ascii="Times New Roman" w:hAnsi="Times New Roman" w:cs="Times New Roman"/>
          <w:sz w:val="28"/>
          <w:szCs w:val="28"/>
        </w:rPr>
        <w:t xml:space="preserve"> тяжелыми ионами наблюдалось при химическом</w:t>
      </w:r>
      <w:r w:rsidRPr="00965DD6">
        <w:rPr>
          <w:rFonts w:ascii="Times New Roman" w:hAnsi="Times New Roman" w:cs="Times New Roman"/>
          <w:sz w:val="28"/>
          <w:szCs w:val="28"/>
          <w:lang w:val="kk-KZ"/>
        </w:rPr>
        <w:t xml:space="preserve"> </w:t>
      </w:r>
      <w:r w:rsidRPr="00965DD6">
        <w:rPr>
          <w:rFonts w:ascii="Times New Roman" w:hAnsi="Times New Roman" w:cs="Times New Roman"/>
          <w:sz w:val="28"/>
          <w:szCs w:val="28"/>
        </w:rPr>
        <w:t>травлении еще в XIX веке, задолго до открытия рентгеновских лучей и радиоактивности</w:t>
      </w:r>
      <w:r w:rsidR="002A4C15">
        <w:rPr>
          <w:rFonts w:ascii="Times New Roman" w:hAnsi="Times New Roman" w:cs="Times New Roman"/>
          <w:sz w:val="28"/>
          <w:szCs w:val="28"/>
        </w:rPr>
        <w:t xml:space="preserve"> [13]</w:t>
      </w:r>
      <w:r w:rsidR="00911279" w:rsidRPr="00965DD6">
        <w:rPr>
          <w:rFonts w:ascii="Times New Roman" w:hAnsi="Times New Roman" w:cs="Times New Roman"/>
          <w:sz w:val="28"/>
          <w:szCs w:val="28"/>
        </w:rPr>
        <w:t xml:space="preserve">. </w:t>
      </w:r>
      <w:r w:rsidRPr="00965DD6">
        <w:rPr>
          <w:rFonts w:ascii="Times New Roman" w:hAnsi="Times New Roman" w:cs="Times New Roman"/>
          <w:sz w:val="28"/>
          <w:szCs w:val="28"/>
        </w:rPr>
        <w:t xml:space="preserve">Исследования </w:t>
      </w:r>
      <w:r w:rsidRPr="00965DD6">
        <w:rPr>
          <w:rFonts w:ascii="Times New Roman" w:hAnsi="Times New Roman" w:cs="Times New Roman"/>
          <w:sz w:val="28"/>
          <w:szCs w:val="28"/>
          <w:lang w:val="kk-KZ"/>
        </w:rPr>
        <w:t>дефектообразования</w:t>
      </w:r>
      <w:r w:rsidRPr="00965DD6">
        <w:rPr>
          <w:rFonts w:ascii="Times New Roman" w:hAnsi="Times New Roman" w:cs="Times New Roman"/>
          <w:sz w:val="28"/>
          <w:szCs w:val="28"/>
        </w:rPr>
        <w:t>, вызванн</w:t>
      </w:r>
      <w:r w:rsidRPr="00965DD6">
        <w:rPr>
          <w:rFonts w:ascii="Times New Roman" w:hAnsi="Times New Roman" w:cs="Times New Roman"/>
          <w:sz w:val="28"/>
          <w:szCs w:val="28"/>
          <w:lang w:val="kk-KZ"/>
        </w:rPr>
        <w:t xml:space="preserve">ое </w:t>
      </w:r>
      <w:r w:rsidRPr="00965DD6">
        <w:rPr>
          <w:rFonts w:ascii="Times New Roman" w:hAnsi="Times New Roman" w:cs="Times New Roman"/>
          <w:sz w:val="28"/>
          <w:szCs w:val="28"/>
        </w:rPr>
        <w:t>тяжелыми ионами, начались в 1950-х годах с использованием осколков деления урана, индуцированного нейтронами</w:t>
      </w:r>
      <w:r w:rsidR="002A4C15">
        <w:rPr>
          <w:rFonts w:ascii="Times New Roman" w:hAnsi="Times New Roman" w:cs="Times New Roman"/>
          <w:sz w:val="28"/>
          <w:szCs w:val="28"/>
        </w:rPr>
        <w:t xml:space="preserve"> [14]</w:t>
      </w:r>
      <w:r w:rsidR="00191C03">
        <w:rPr>
          <w:rFonts w:ascii="Times New Roman" w:hAnsi="Times New Roman" w:cs="Times New Roman"/>
          <w:sz w:val="28"/>
          <w:szCs w:val="28"/>
        </w:rPr>
        <w:t>.</w:t>
      </w:r>
      <w:r w:rsidRPr="00965DD6">
        <w:rPr>
          <w:rFonts w:ascii="Times New Roman" w:hAnsi="Times New Roman" w:cs="Times New Roman"/>
          <w:sz w:val="28"/>
          <w:szCs w:val="28"/>
        </w:rPr>
        <w:t xml:space="preserve"> </w:t>
      </w:r>
    </w:p>
    <w:p w14:paraId="228B30DC" w14:textId="2BBF2741" w:rsidR="00BC320D" w:rsidRPr="00965DD6" w:rsidRDefault="00BC320D" w:rsidP="008B7B87">
      <w:pPr>
        <w:spacing w:after="0" w:line="240" w:lineRule="auto"/>
        <w:ind w:firstLine="709"/>
        <w:jc w:val="both"/>
        <w:rPr>
          <w:rFonts w:ascii="Times New Roman" w:hAnsi="Times New Roman" w:cs="Times New Roman"/>
          <w:sz w:val="28"/>
          <w:szCs w:val="28"/>
        </w:rPr>
      </w:pPr>
      <w:r w:rsidRPr="00965DD6">
        <w:rPr>
          <w:rFonts w:ascii="Times New Roman" w:hAnsi="Times New Roman" w:cs="Times New Roman"/>
          <w:sz w:val="28"/>
          <w:szCs w:val="28"/>
        </w:rPr>
        <w:t>Ионное облучение исследуется уже более ста лет. Электронные пучки и пучки положительных ионов были открыты Томсоном и Гольдштейном в 1897 и 1902 годах</w:t>
      </w:r>
      <w:r w:rsidR="002A4C15">
        <w:rPr>
          <w:rFonts w:ascii="Times New Roman" w:hAnsi="Times New Roman" w:cs="Times New Roman"/>
          <w:sz w:val="28"/>
          <w:szCs w:val="28"/>
        </w:rPr>
        <w:t xml:space="preserve"> [15]</w:t>
      </w:r>
      <w:r w:rsidRPr="00965DD6">
        <w:rPr>
          <w:rFonts w:ascii="Times New Roman" w:hAnsi="Times New Roman" w:cs="Times New Roman"/>
          <w:sz w:val="28"/>
          <w:szCs w:val="28"/>
        </w:rPr>
        <w:t>.</w:t>
      </w:r>
      <w:r w:rsidRPr="00965DD6">
        <w:rPr>
          <w:rStyle w:val="fontstyle01"/>
        </w:rPr>
        <w:t xml:space="preserve"> </w:t>
      </w:r>
      <w:r w:rsidRPr="00965DD6">
        <w:rPr>
          <w:rFonts w:ascii="Times New Roman" w:hAnsi="Times New Roman" w:cs="Times New Roman"/>
          <w:sz w:val="28"/>
          <w:szCs w:val="28"/>
        </w:rPr>
        <w:t>В 1911 году анализ Резерфорда привел к пониманию того, что материя построена из тяжелых положительно заряженных ядер атомов и легких отрицательно заряженных электронов</w:t>
      </w:r>
      <w:r w:rsidR="002A4C15">
        <w:rPr>
          <w:rFonts w:ascii="Times New Roman" w:hAnsi="Times New Roman" w:cs="Times New Roman"/>
          <w:sz w:val="28"/>
          <w:szCs w:val="28"/>
        </w:rPr>
        <w:t xml:space="preserve"> [16]</w:t>
      </w:r>
      <w:r w:rsidRPr="00965DD6">
        <w:rPr>
          <w:rFonts w:ascii="Times New Roman" w:hAnsi="Times New Roman" w:cs="Times New Roman"/>
          <w:sz w:val="28"/>
          <w:szCs w:val="28"/>
        </w:rPr>
        <w:t>. После этого эксперимента и его результатов появилось много работ о проникновении частиц в вещество, основанных на классической механике и концепции сечения рассеяния. Нильс Бор усовершенствовал атомную модель Резерфорда в 1913 году, включив в нее квантовое поведение электрона</w:t>
      </w:r>
      <w:r w:rsidR="002A4C15">
        <w:rPr>
          <w:rFonts w:ascii="Times New Roman" w:hAnsi="Times New Roman" w:cs="Times New Roman"/>
          <w:sz w:val="28"/>
          <w:szCs w:val="28"/>
        </w:rPr>
        <w:t xml:space="preserve"> [17]</w:t>
      </w:r>
      <w:r w:rsidR="002B55BC" w:rsidRPr="00965DD6">
        <w:rPr>
          <w:rFonts w:ascii="Times New Roman" w:hAnsi="Times New Roman" w:cs="Times New Roman"/>
          <w:color w:val="000000"/>
          <w:sz w:val="28"/>
          <w:szCs w:val="28"/>
        </w:rPr>
        <w:t xml:space="preserve">. </w:t>
      </w:r>
      <w:r w:rsidRPr="00965DD6">
        <w:rPr>
          <w:rFonts w:ascii="Times New Roman" w:hAnsi="Times New Roman" w:cs="Times New Roman"/>
          <w:sz w:val="28"/>
          <w:szCs w:val="28"/>
        </w:rPr>
        <w:t>С открытием нейтрона Джеймсом Чедвиком в 1932 г. было высказано предположение, что химический элемент может быть изменен инъекцией нейтрона</w:t>
      </w:r>
      <w:r w:rsidR="002A4C15">
        <w:rPr>
          <w:rFonts w:ascii="Times New Roman" w:hAnsi="Times New Roman" w:cs="Times New Roman"/>
          <w:sz w:val="28"/>
          <w:szCs w:val="28"/>
        </w:rPr>
        <w:t xml:space="preserve"> [18]</w:t>
      </w:r>
      <w:r w:rsidRPr="00965DD6">
        <w:rPr>
          <w:rFonts w:ascii="Times New Roman" w:hAnsi="Times New Roman" w:cs="Times New Roman"/>
          <w:color w:val="000000"/>
          <w:sz w:val="28"/>
          <w:szCs w:val="28"/>
        </w:rPr>
        <w:t>.</w:t>
      </w:r>
      <w:r w:rsidRPr="00965DD6">
        <w:rPr>
          <w:rFonts w:ascii="Times New Roman" w:hAnsi="Times New Roman" w:cs="Times New Roman"/>
          <w:sz w:val="28"/>
          <w:szCs w:val="28"/>
        </w:rPr>
        <w:t xml:space="preserve"> В том же году Джон Кокрофт и Эрнест Уолтон облучили литий высокоэнергетическими протонами и осуществили трансмутацию в гелий (</w:t>
      </w:r>
      <m:oMath>
        <m:r>
          <w:rPr>
            <w:rFonts w:ascii="Cambria Math" w:hAnsi="Cambria Math" w:cs="Times New Roman"/>
            <w:sz w:val="28"/>
            <w:szCs w:val="28"/>
            <w:vertAlign w:val="superscript"/>
          </w:rPr>
          <m:t>7</m:t>
        </m:r>
        <m:r>
          <w:rPr>
            <w:rFonts w:ascii="Cambria Math" w:hAnsi="Cambria Math" w:cs="Times New Roman"/>
            <w:sz w:val="28"/>
            <w:szCs w:val="28"/>
          </w:rPr>
          <m:t xml:space="preserve">Li + p → </m:t>
        </m:r>
        <m:r>
          <w:rPr>
            <w:rFonts w:ascii="Cambria Math" w:hAnsi="Cambria Math" w:cs="Times New Roman"/>
            <w:sz w:val="28"/>
            <w:szCs w:val="28"/>
            <w:vertAlign w:val="superscript"/>
          </w:rPr>
          <m:t>4</m:t>
        </m:r>
        <m:r>
          <w:rPr>
            <w:rFonts w:ascii="Cambria Math" w:hAnsi="Cambria Math" w:cs="Times New Roman"/>
            <w:sz w:val="28"/>
            <w:szCs w:val="28"/>
          </w:rPr>
          <m:t xml:space="preserve">He + </m:t>
        </m:r>
        <m:r>
          <w:rPr>
            <w:rFonts w:ascii="Cambria Math" w:hAnsi="Cambria Math" w:cs="Times New Roman"/>
            <w:sz w:val="28"/>
            <w:szCs w:val="28"/>
            <w:vertAlign w:val="superscript"/>
          </w:rPr>
          <m:t>4</m:t>
        </m:r>
        <m:r>
          <w:rPr>
            <w:rFonts w:ascii="Cambria Math" w:hAnsi="Cambria Math" w:cs="Times New Roman"/>
            <w:sz w:val="28"/>
            <w:szCs w:val="28"/>
          </w:rPr>
          <m:t>He + 17,35</m:t>
        </m:r>
      </m:oMath>
      <w:r w:rsidRPr="00965DD6">
        <w:rPr>
          <w:rFonts w:ascii="Times New Roman" w:hAnsi="Times New Roman" w:cs="Times New Roman"/>
          <w:sz w:val="28"/>
          <w:szCs w:val="28"/>
        </w:rPr>
        <w:t xml:space="preserve"> МэВ) с помощью ускорителя (ускоритель Кокрофта</w:t>
      </w:r>
      <w:r w:rsidR="007A5BDD" w:rsidRPr="00965DD6">
        <w:rPr>
          <w:rFonts w:ascii="Times New Roman" w:hAnsi="Times New Roman" w:cs="Times New Roman"/>
          <w:sz w:val="28"/>
          <w:szCs w:val="28"/>
        </w:rPr>
        <w:t>-</w:t>
      </w:r>
      <w:r w:rsidRPr="00965DD6">
        <w:rPr>
          <w:rFonts w:ascii="Times New Roman" w:hAnsi="Times New Roman" w:cs="Times New Roman"/>
          <w:sz w:val="28"/>
          <w:szCs w:val="28"/>
        </w:rPr>
        <w:t>Уолтона)</w:t>
      </w:r>
      <w:r w:rsidR="002A4C15">
        <w:rPr>
          <w:rFonts w:ascii="Times New Roman" w:hAnsi="Times New Roman" w:cs="Times New Roman"/>
          <w:sz w:val="28"/>
          <w:szCs w:val="28"/>
        </w:rPr>
        <w:t xml:space="preserve"> [19]</w:t>
      </w:r>
      <w:r w:rsidR="000F2B76">
        <w:rPr>
          <w:rFonts w:ascii="Times New Roman" w:hAnsi="Times New Roman" w:cs="Times New Roman"/>
          <w:color w:val="000000"/>
          <w:sz w:val="28"/>
          <w:szCs w:val="28"/>
        </w:rPr>
        <w:t xml:space="preserve">. </w:t>
      </w:r>
      <w:r w:rsidRPr="00965DD6">
        <w:rPr>
          <w:rFonts w:ascii="Times New Roman" w:hAnsi="Times New Roman" w:cs="Times New Roman"/>
          <w:sz w:val="28"/>
          <w:szCs w:val="28"/>
        </w:rPr>
        <w:t>Это привело к постоянному совершенствованию ускорителей частиц высоких энергий и инструментов обнаружения, таких как фотопластинки, а затем и камера Вильсона.</w:t>
      </w:r>
    </w:p>
    <w:p w14:paraId="50DE2224" w14:textId="20EF5314" w:rsidR="00BC320D" w:rsidRPr="00965DD6" w:rsidRDefault="00BC320D" w:rsidP="008B7B87">
      <w:pPr>
        <w:spacing w:after="0" w:line="240" w:lineRule="auto"/>
        <w:ind w:firstLine="709"/>
        <w:jc w:val="both"/>
        <w:rPr>
          <w:rFonts w:ascii="Times New Roman" w:hAnsi="Times New Roman" w:cs="Times New Roman"/>
          <w:sz w:val="28"/>
          <w:szCs w:val="28"/>
        </w:rPr>
      </w:pPr>
      <w:r w:rsidRPr="00965DD6">
        <w:rPr>
          <w:rFonts w:ascii="Times New Roman" w:hAnsi="Times New Roman" w:cs="Times New Roman"/>
          <w:sz w:val="28"/>
          <w:szCs w:val="28"/>
          <w:lang w:val="kk-KZ"/>
        </w:rPr>
        <w:t>Исследования процессов дефектообразования тв</w:t>
      </w:r>
      <w:r w:rsidRPr="00965DD6">
        <w:rPr>
          <w:rFonts w:ascii="Times New Roman" w:hAnsi="Times New Roman" w:cs="Times New Roman"/>
          <w:sz w:val="28"/>
          <w:szCs w:val="28"/>
        </w:rPr>
        <w:t>ёрдых тел тяжелыми ионами с использованием осколков деления радиоактивных источников были начаты в 1950-х годах. Эти исследования в основном были необходимы для разработки материалов для ядерных реакторов</w:t>
      </w:r>
      <w:r w:rsidR="002A4C15">
        <w:rPr>
          <w:rFonts w:ascii="Times New Roman" w:hAnsi="Times New Roman" w:cs="Times New Roman"/>
          <w:sz w:val="28"/>
          <w:szCs w:val="28"/>
        </w:rPr>
        <w:t xml:space="preserve"> [20]</w:t>
      </w:r>
      <w:r w:rsidR="003A505A">
        <w:rPr>
          <w:rFonts w:ascii="Times New Roman" w:hAnsi="Times New Roman" w:cs="Times New Roman"/>
          <w:color w:val="000000"/>
          <w:sz w:val="28"/>
          <w:szCs w:val="28"/>
        </w:rPr>
        <w:t>.</w:t>
      </w:r>
      <w:r w:rsidRPr="00965DD6">
        <w:rPr>
          <w:rFonts w:ascii="Times New Roman" w:hAnsi="Times New Roman" w:cs="Times New Roman"/>
          <w:sz w:val="28"/>
          <w:szCs w:val="28"/>
        </w:rPr>
        <w:t xml:space="preserve"> Впервые в кристаллах </w:t>
      </w:r>
      <w:r w:rsidRPr="00965DD6">
        <w:rPr>
          <w:rFonts w:ascii="Times New Roman" w:hAnsi="Times New Roman" w:cs="Times New Roman"/>
          <w:sz w:val="28"/>
          <w:szCs w:val="28"/>
          <w:lang w:val="en-US"/>
        </w:rPr>
        <w:t>LiF</w:t>
      </w:r>
      <w:r w:rsidRPr="00965DD6">
        <w:rPr>
          <w:rFonts w:ascii="Times New Roman" w:hAnsi="Times New Roman" w:cs="Times New Roman"/>
          <w:sz w:val="28"/>
          <w:szCs w:val="28"/>
        </w:rPr>
        <w:t xml:space="preserve"> были обнаружены индивидуальные треки осколков деления методом химического травления и почти одновременно в слюде методом электронной микроскопии</w:t>
      </w:r>
      <w:r w:rsidR="002A4C15">
        <w:rPr>
          <w:rFonts w:ascii="Times New Roman" w:hAnsi="Times New Roman" w:cs="Times New Roman"/>
          <w:sz w:val="28"/>
          <w:szCs w:val="28"/>
        </w:rPr>
        <w:t xml:space="preserve"> [21]</w:t>
      </w:r>
      <w:r w:rsidR="003A505A">
        <w:rPr>
          <w:rFonts w:ascii="Times New Roman" w:hAnsi="Times New Roman" w:cs="Times New Roman"/>
          <w:color w:val="000000"/>
          <w:sz w:val="28"/>
          <w:szCs w:val="28"/>
        </w:rPr>
        <w:t>.</w:t>
      </w:r>
      <w:r w:rsidR="00D072A4" w:rsidRPr="00965DD6">
        <w:rPr>
          <w:rFonts w:ascii="Times New Roman" w:hAnsi="Times New Roman" w:cs="Times New Roman"/>
          <w:sz w:val="28"/>
          <w:szCs w:val="28"/>
        </w:rPr>
        <w:t xml:space="preserve"> </w:t>
      </w:r>
      <w:r w:rsidRPr="00965DD6">
        <w:rPr>
          <w:rFonts w:ascii="Times New Roman" w:hAnsi="Times New Roman" w:cs="Times New Roman"/>
          <w:sz w:val="28"/>
          <w:szCs w:val="28"/>
        </w:rPr>
        <w:t>К 1970 годам на различных установках для облучения уже были исследованы эффекты ионного облучения во многих твердых телах, от металлов до полупроводников и изоляторов</w:t>
      </w:r>
      <w:r w:rsidR="002A4C15">
        <w:rPr>
          <w:rFonts w:ascii="Times New Roman" w:hAnsi="Times New Roman" w:cs="Times New Roman"/>
          <w:sz w:val="28"/>
          <w:szCs w:val="28"/>
        </w:rPr>
        <w:t xml:space="preserve"> [22]</w:t>
      </w:r>
      <w:r w:rsidR="003A505A">
        <w:rPr>
          <w:rFonts w:ascii="Times New Roman" w:hAnsi="Times New Roman" w:cs="Times New Roman"/>
          <w:sz w:val="28"/>
          <w:szCs w:val="28"/>
        </w:rPr>
        <w:t xml:space="preserve"> </w:t>
      </w:r>
    </w:p>
    <w:p w14:paraId="2B34ACD4" w14:textId="3DF88B5E" w:rsidR="00DF28CE" w:rsidRPr="00965DD6" w:rsidRDefault="00BC320D" w:rsidP="008B7B87">
      <w:pPr>
        <w:spacing w:after="0" w:line="240" w:lineRule="auto"/>
        <w:ind w:firstLine="709"/>
        <w:jc w:val="both"/>
        <w:rPr>
          <w:rFonts w:ascii="Times New Roman" w:hAnsi="Times New Roman" w:cs="Times New Roman"/>
          <w:color w:val="000000" w:themeColor="text1"/>
          <w:sz w:val="28"/>
          <w:szCs w:val="28"/>
        </w:rPr>
      </w:pPr>
      <w:r w:rsidRPr="00965DD6">
        <w:rPr>
          <w:rFonts w:ascii="Times New Roman" w:hAnsi="Times New Roman" w:cs="Times New Roman"/>
          <w:color w:val="000000" w:themeColor="text1"/>
          <w:sz w:val="28"/>
          <w:szCs w:val="28"/>
        </w:rPr>
        <w:t>В твердых телах при воздействии высокоэнергетическими ионами возникают изменения структурных состояний и физических свойств. Ионы с удельной энергией &gt;1 МэВ/нуклон называются быстрыми ионами. При проникновении в диэлектрический материал они теряют энергию и замедляются в основном за счет двух механизмов: в результате электронного потери энергии, возникающие при взаимодействии с электронами материала вызывающих ионизацию и возбуждения и в результате потерь ядерной энергии при упругих столкновениях с атомами и ионами вещества, вызывающих их смещения и каскады смещений</w:t>
      </w:r>
      <w:r w:rsidR="002A4C15">
        <w:rPr>
          <w:rFonts w:ascii="Times New Roman" w:hAnsi="Times New Roman" w:cs="Times New Roman"/>
          <w:color w:val="000000" w:themeColor="text1"/>
          <w:sz w:val="28"/>
          <w:szCs w:val="28"/>
        </w:rPr>
        <w:t xml:space="preserve"> </w:t>
      </w:r>
      <w:r w:rsidR="002A4C15">
        <w:rPr>
          <w:rFonts w:ascii="Times New Roman" w:hAnsi="Times New Roman" w:cs="Times New Roman"/>
          <w:sz w:val="28"/>
          <w:szCs w:val="28"/>
        </w:rPr>
        <w:t>[23]</w:t>
      </w:r>
      <w:r w:rsidRPr="00965DD6">
        <w:rPr>
          <w:rFonts w:ascii="Times New Roman" w:hAnsi="Times New Roman" w:cs="Times New Roman"/>
          <w:color w:val="000000" w:themeColor="text1"/>
          <w:sz w:val="28"/>
          <w:szCs w:val="28"/>
        </w:rPr>
        <w:t>. Электронные и ядерные потери энергии, а также глубину проникновения ионов в исследуемый материал можно рассчитать по коду SRIM</w:t>
      </w:r>
      <w:r w:rsidR="002A4C15">
        <w:rPr>
          <w:rFonts w:ascii="Times New Roman" w:hAnsi="Times New Roman" w:cs="Times New Roman"/>
          <w:color w:val="000000" w:themeColor="text1"/>
          <w:sz w:val="28"/>
          <w:szCs w:val="28"/>
        </w:rPr>
        <w:t xml:space="preserve"> </w:t>
      </w:r>
      <w:r w:rsidR="002A4C15">
        <w:rPr>
          <w:rFonts w:ascii="Times New Roman" w:hAnsi="Times New Roman" w:cs="Times New Roman"/>
          <w:sz w:val="28"/>
          <w:szCs w:val="28"/>
        </w:rPr>
        <w:t>[24]</w:t>
      </w:r>
      <w:r w:rsidR="00191C03">
        <w:rPr>
          <w:rFonts w:ascii="Times New Roman" w:hAnsi="Times New Roman" w:cs="Times New Roman"/>
          <w:sz w:val="28"/>
          <w:szCs w:val="28"/>
        </w:rPr>
        <w:t>.</w:t>
      </w:r>
      <w:r w:rsidRPr="00965DD6">
        <w:rPr>
          <w:rFonts w:ascii="Times New Roman" w:hAnsi="Times New Roman" w:cs="Times New Roman"/>
          <w:color w:val="000000" w:themeColor="text1"/>
          <w:sz w:val="28"/>
          <w:szCs w:val="28"/>
        </w:rPr>
        <w:t xml:space="preserve"> </w:t>
      </w:r>
    </w:p>
    <w:p w14:paraId="21BF41B1" w14:textId="07DD9EC3" w:rsidR="00031B12" w:rsidRPr="00965DD6" w:rsidRDefault="0047621E" w:rsidP="008B7B87">
      <w:pPr>
        <w:spacing w:after="0" w:line="240" w:lineRule="auto"/>
        <w:ind w:firstLine="709"/>
        <w:jc w:val="both"/>
        <w:rPr>
          <w:rFonts w:ascii="Times New Roman" w:hAnsi="Times New Roman" w:cs="Times New Roman"/>
          <w:sz w:val="28"/>
          <w:szCs w:val="28"/>
        </w:rPr>
      </w:pPr>
      <w:r w:rsidRPr="00965DD6">
        <w:rPr>
          <w:rFonts w:ascii="Times New Roman" w:hAnsi="Times New Roman" w:cs="Times New Roman"/>
          <w:sz w:val="28"/>
          <w:szCs w:val="28"/>
        </w:rPr>
        <w:t xml:space="preserve">Образование дефектов в результате упругих столкновений быстрых частиц с атомами твердого тела </w:t>
      </w:r>
      <w:r w:rsidR="003A505A">
        <w:rPr>
          <w:rFonts w:ascii="Times New Roman" w:hAnsi="Times New Roman" w:cs="Times New Roman"/>
          <w:sz w:val="28"/>
          <w:szCs w:val="28"/>
        </w:rPr>
        <w:t>‒</w:t>
      </w:r>
      <w:r w:rsidRPr="00965DD6">
        <w:rPr>
          <w:rFonts w:ascii="Times New Roman" w:hAnsi="Times New Roman" w:cs="Times New Roman"/>
          <w:sz w:val="28"/>
          <w:szCs w:val="28"/>
        </w:rPr>
        <w:t xml:space="preserve"> это процесс, который хорошо был изучен. Этот эффект наблюдается во многих материалах, если передаваемая энергия достаточно велика для того, чтобы выбить атом из узла кристаллической решетки</w:t>
      </w:r>
      <w:r w:rsidR="002A4C15">
        <w:rPr>
          <w:rFonts w:ascii="Times New Roman" w:hAnsi="Times New Roman" w:cs="Times New Roman"/>
          <w:sz w:val="28"/>
          <w:szCs w:val="28"/>
        </w:rPr>
        <w:t xml:space="preserve"> [22, р. </w:t>
      </w:r>
      <w:r w:rsidR="00420591">
        <w:rPr>
          <w:rFonts w:ascii="Times New Roman" w:hAnsi="Times New Roman" w:cs="Times New Roman"/>
          <w:sz w:val="28"/>
          <w:szCs w:val="28"/>
        </w:rPr>
        <w:t>73–83</w:t>
      </w:r>
      <w:r w:rsidR="002A4C15">
        <w:rPr>
          <w:rFonts w:ascii="Times New Roman" w:hAnsi="Times New Roman" w:cs="Times New Roman"/>
          <w:sz w:val="28"/>
          <w:szCs w:val="28"/>
        </w:rPr>
        <w:t>]</w:t>
      </w:r>
      <w:r w:rsidR="00C81F21" w:rsidRPr="00965DD6">
        <w:rPr>
          <w:rFonts w:ascii="Times New Roman" w:hAnsi="Times New Roman" w:cs="Times New Roman"/>
          <w:sz w:val="28"/>
          <w:szCs w:val="28"/>
        </w:rPr>
        <w:t xml:space="preserve">. </w:t>
      </w:r>
      <w:r w:rsidRPr="00965DD6">
        <w:rPr>
          <w:rFonts w:ascii="Times New Roman" w:hAnsi="Times New Roman" w:cs="Times New Roman"/>
          <w:sz w:val="28"/>
          <w:szCs w:val="28"/>
        </w:rPr>
        <w:t>В 1960-х годах был выявлен новый механизм</w:t>
      </w:r>
      <w:r w:rsidR="00DF28CE" w:rsidRPr="00965DD6">
        <w:rPr>
          <w:rFonts w:ascii="Times New Roman" w:hAnsi="Times New Roman" w:cs="Times New Roman"/>
          <w:sz w:val="28"/>
          <w:szCs w:val="28"/>
        </w:rPr>
        <w:t xml:space="preserve"> </w:t>
      </w:r>
      <w:r w:rsidRPr="00965DD6">
        <w:rPr>
          <w:rFonts w:ascii="Times New Roman" w:hAnsi="Times New Roman" w:cs="Times New Roman"/>
          <w:sz w:val="28"/>
          <w:szCs w:val="28"/>
        </w:rPr>
        <w:t>образования дефектов. Помимо ударного механизма, дефекты в твердом теле могут формироваться также за счет распада электронных возбуждений, таких как электронно-дырочные пары и экситоны</w:t>
      </w:r>
      <w:r w:rsidR="002A4C15">
        <w:rPr>
          <w:rFonts w:ascii="Times New Roman" w:hAnsi="Times New Roman" w:cs="Times New Roman"/>
          <w:sz w:val="28"/>
          <w:szCs w:val="28"/>
        </w:rPr>
        <w:t xml:space="preserve"> [25]</w:t>
      </w:r>
      <w:r w:rsidR="00191C03">
        <w:rPr>
          <w:rFonts w:ascii="Times New Roman" w:hAnsi="Times New Roman" w:cs="Times New Roman"/>
          <w:sz w:val="28"/>
          <w:szCs w:val="28"/>
        </w:rPr>
        <w:t>.</w:t>
      </w:r>
      <w:r w:rsidR="00C81F21" w:rsidRPr="00965DD6">
        <w:rPr>
          <w:rFonts w:ascii="Times New Roman" w:hAnsi="Times New Roman" w:cs="Times New Roman"/>
          <w:sz w:val="28"/>
          <w:szCs w:val="28"/>
        </w:rPr>
        <w:t xml:space="preserve"> </w:t>
      </w:r>
      <w:r w:rsidRPr="00965DD6">
        <w:rPr>
          <w:rFonts w:ascii="Times New Roman" w:hAnsi="Times New Roman" w:cs="Times New Roman"/>
          <w:sz w:val="28"/>
          <w:szCs w:val="28"/>
        </w:rPr>
        <w:t>В щелочно-галогенидных кристаллах и некоторых других материалах экситонный механизм значительно превосходит по эффективности ударный. Этот механизм активируется при воздействии УФ-излучения в области фундаментального поглощения решетки, а также при облучении рентгеновскими лучами, гамма-лучами, высокоэнергетическими электронами и ионами. История открытия экситона и дефектообразования посредством экситонного механизма изложена в работе</w:t>
      </w:r>
      <w:r w:rsidR="002A4C15">
        <w:rPr>
          <w:rFonts w:ascii="Times New Roman" w:hAnsi="Times New Roman" w:cs="Times New Roman"/>
          <w:sz w:val="28"/>
          <w:szCs w:val="28"/>
        </w:rPr>
        <w:t xml:space="preserve"> [22, р. </w:t>
      </w:r>
      <w:r w:rsidR="00420591">
        <w:rPr>
          <w:rFonts w:ascii="Times New Roman" w:hAnsi="Times New Roman" w:cs="Times New Roman"/>
          <w:sz w:val="28"/>
          <w:szCs w:val="28"/>
        </w:rPr>
        <w:t>73–83</w:t>
      </w:r>
      <w:r w:rsidR="002A4C15">
        <w:rPr>
          <w:rFonts w:ascii="Times New Roman" w:hAnsi="Times New Roman" w:cs="Times New Roman"/>
          <w:sz w:val="28"/>
          <w:szCs w:val="28"/>
        </w:rPr>
        <w:t>]</w:t>
      </w:r>
      <w:r w:rsidR="00C81F21" w:rsidRPr="00965DD6">
        <w:rPr>
          <w:rFonts w:ascii="Times New Roman" w:hAnsi="Times New Roman" w:cs="Times New Roman"/>
          <w:sz w:val="28"/>
          <w:szCs w:val="28"/>
        </w:rPr>
        <w:t>.</w:t>
      </w:r>
    </w:p>
    <w:p w14:paraId="75D1A6EA" w14:textId="783E4BD4" w:rsidR="00BC320D" w:rsidRPr="00965DD6" w:rsidRDefault="00BC320D" w:rsidP="008B7B87">
      <w:pPr>
        <w:spacing w:after="0" w:line="240" w:lineRule="auto"/>
        <w:ind w:firstLine="709"/>
        <w:jc w:val="both"/>
        <w:rPr>
          <w:rFonts w:ascii="Times New Roman" w:hAnsi="Times New Roman" w:cs="Times New Roman"/>
          <w:sz w:val="28"/>
          <w:szCs w:val="28"/>
        </w:rPr>
      </w:pPr>
      <w:r w:rsidRPr="00965DD6">
        <w:rPr>
          <w:rFonts w:ascii="Times New Roman" w:hAnsi="Times New Roman" w:cs="Times New Roman"/>
          <w:sz w:val="28"/>
          <w:szCs w:val="28"/>
        </w:rPr>
        <w:t>Активным направлением исследований является выяснение процессов превращения поглощенной дозы в структурные дефекты и изменения свойств исследуемых материалов. Особенностью облучения быстрыми ионами является локализация радиационных дефектов в треках ионов</w:t>
      </w:r>
      <w:r w:rsidR="003A505A">
        <w:rPr>
          <w:rFonts w:ascii="Times New Roman" w:hAnsi="Times New Roman" w:cs="Times New Roman"/>
          <w:sz w:val="28"/>
          <w:szCs w:val="28"/>
        </w:rPr>
        <w:t xml:space="preserve"> (</w:t>
      </w:r>
      <w:r w:rsidR="00E96A0F">
        <w:rPr>
          <w:rFonts w:ascii="Times New Roman" w:hAnsi="Times New Roman" w:cs="Times New Roman"/>
          <w:sz w:val="28"/>
          <w:szCs w:val="28"/>
        </w:rPr>
        <w:t>рисунок 3</w:t>
      </w:r>
      <w:r w:rsidR="003A505A">
        <w:rPr>
          <w:rFonts w:ascii="Times New Roman" w:hAnsi="Times New Roman" w:cs="Times New Roman"/>
          <w:sz w:val="28"/>
          <w:szCs w:val="28"/>
        </w:rPr>
        <w:t>)</w:t>
      </w:r>
      <w:r w:rsidRPr="00965DD6">
        <w:rPr>
          <w:rFonts w:ascii="Times New Roman" w:hAnsi="Times New Roman" w:cs="Times New Roman"/>
          <w:sz w:val="28"/>
          <w:szCs w:val="28"/>
        </w:rPr>
        <w:t>. Двигаясь через вещество, снаряды ионизируют центральную область треков и из нее вылетают δ-электроны с широким спектром кинетических энергий. Эти электроны вызывают ионизацию, электронные возбуждения и образование дефектов</w:t>
      </w:r>
      <w:r w:rsidR="002A4C15">
        <w:rPr>
          <w:rFonts w:ascii="Times New Roman" w:hAnsi="Times New Roman" w:cs="Times New Roman"/>
          <w:sz w:val="28"/>
          <w:szCs w:val="28"/>
        </w:rPr>
        <w:t xml:space="preserve"> [26]</w:t>
      </w:r>
      <w:r w:rsidRPr="00965DD6">
        <w:rPr>
          <w:rFonts w:ascii="Times New Roman" w:hAnsi="Times New Roman" w:cs="Times New Roman"/>
          <w:sz w:val="28"/>
          <w:szCs w:val="28"/>
        </w:rPr>
        <w:t>.</w:t>
      </w:r>
      <w:r w:rsidRPr="00965DD6">
        <w:rPr>
          <w:rFonts w:ascii="Times New Roman" w:hAnsi="Times New Roman" w:cs="Times New Roman"/>
          <w:color w:val="000000"/>
          <w:sz w:val="28"/>
          <w:szCs w:val="28"/>
        </w:rPr>
        <w:t xml:space="preserve"> </w:t>
      </w:r>
      <w:r w:rsidRPr="00965DD6">
        <w:rPr>
          <w:rFonts w:ascii="Times New Roman" w:hAnsi="Times New Roman" w:cs="Times New Roman"/>
          <w:sz w:val="28"/>
          <w:szCs w:val="28"/>
        </w:rPr>
        <w:t xml:space="preserve">Энергия, выделяемая в боковой области вокруг пути иона, уменьшается приблизительно со скоростью </w:t>
      </w:r>
      <m:oMath>
        <m:r>
          <w:rPr>
            <w:rFonts w:ascii="Cambria Math" w:hAnsi="Cambria Math" w:cs="Times New Roman"/>
            <w:sz w:val="28"/>
            <w:szCs w:val="28"/>
          </w:rPr>
          <m:t>1/r</m:t>
        </m:r>
        <m:r>
          <w:rPr>
            <w:rFonts w:ascii="Cambria Math" w:hAnsi="Cambria Math" w:cs="Times New Roman"/>
            <w:sz w:val="28"/>
            <w:szCs w:val="28"/>
            <w:vertAlign w:val="superscript"/>
          </w:rPr>
          <m:t>2</m:t>
        </m:r>
      </m:oMath>
      <w:r w:rsidRPr="00965DD6">
        <w:rPr>
          <w:rFonts w:ascii="Times New Roman" w:hAnsi="Times New Roman" w:cs="Times New Roman"/>
          <w:sz w:val="28"/>
          <w:szCs w:val="28"/>
        </w:rPr>
        <w:t xml:space="preserve"> (r </w:t>
      </w:r>
      <w:r w:rsidR="00965DD6">
        <w:rPr>
          <w:rFonts w:ascii="Times New Roman" w:hAnsi="Times New Roman" w:cs="Times New Roman"/>
          <w:sz w:val="28"/>
          <w:szCs w:val="28"/>
        </w:rPr>
        <w:t>‒</w:t>
      </w:r>
      <w:r w:rsidRPr="00965DD6">
        <w:rPr>
          <w:rFonts w:ascii="Times New Roman" w:hAnsi="Times New Roman" w:cs="Times New Roman"/>
          <w:sz w:val="28"/>
          <w:szCs w:val="28"/>
        </w:rPr>
        <w:t xml:space="preserve"> расстояние от пути иона). </w:t>
      </w:r>
    </w:p>
    <w:p w14:paraId="7FF45D44" w14:textId="77777777" w:rsidR="00A65266" w:rsidRPr="00965DD6" w:rsidRDefault="00A65266" w:rsidP="008B7B87">
      <w:pPr>
        <w:spacing w:after="0" w:line="240" w:lineRule="auto"/>
        <w:ind w:firstLine="709"/>
        <w:jc w:val="both"/>
        <w:rPr>
          <w:rFonts w:ascii="Times New Roman" w:hAnsi="Times New Roman" w:cs="Times New Roman"/>
          <w:sz w:val="28"/>
          <w:szCs w:val="28"/>
          <w:highlight w:val="yellow"/>
        </w:rPr>
      </w:pPr>
    </w:p>
    <w:p w14:paraId="1C2BACD7" w14:textId="72A71728" w:rsidR="00CB1A2F" w:rsidRPr="00CB1A2F" w:rsidRDefault="00CB1A2F" w:rsidP="008B7B87">
      <w:pPr>
        <w:spacing w:after="0" w:line="240" w:lineRule="auto"/>
        <w:jc w:val="center"/>
        <w:rPr>
          <w:rFonts w:ascii="Times New Roman" w:hAnsi="Times New Roman" w:cs="Times New Roman"/>
          <w:sz w:val="28"/>
          <w:szCs w:val="28"/>
          <w:highlight w:val="yellow"/>
        </w:rPr>
      </w:pPr>
      <w:r w:rsidRPr="001F2191">
        <w:rPr>
          <w:rFonts w:ascii="Times New Roman" w:hAnsi="Times New Roman" w:cs="Times New Roman"/>
          <w:noProof/>
          <w:sz w:val="28"/>
          <w:szCs w:val="28"/>
          <w:lang w:eastAsia="ru-RU"/>
        </w:rPr>
        <w:drawing>
          <wp:inline distT="0" distB="0" distL="0" distR="0" wp14:anchorId="5FC17829" wp14:editId="5CE4446A">
            <wp:extent cx="4669971" cy="2949744"/>
            <wp:effectExtent l="0" t="0" r="0" b="3175"/>
            <wp:docPr id="19088984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880" cy="2956634"/>
                    </a:xfrm>
                    <a:prstGeom prst="rect">
                      <a:avLst/>
                    </a:prstGeom>
                    <a:noFill/>
                    <a:ln>
                      <a:noFill/>
                    </a:ln>
                  </pic:spPr>
                </pic:pic>
              </a:graphicData>
            </a:graphic>
          </wp:inline>
        </w:drawing>
      </w:r>
    </w:p>
    <w:p w14:paraId="0A960613" w14:textId="1D2EBBB7" w:rsidR="00BC320D" w:rsidRPr="00F930FA" w:rsidRDefault="00BC320D" w:rsidP="008B7B87">
      <w:pPr>
        <w:spacing w:after="0" w:line="240" w:lineRule="auto"/>
        <w:ind w:firstLine="709"/>
        <w:jc w:val="center"/>
        <w:rPr>
          <w:rFonts w:ascii="Times New Roman" w:hAnsi="Times New Roman" w:cs="Times New Roman"/>
          <w:sz w:val="16"/>
          <w:szCs w:val="16"/>
        </w:rPr>
      </w:pPr>
    </w:p>
    <w:p w14:paraId="3873D055" w14:textId="619853C7" w:rsidR="00BC320D" w:rsidRDefault="00647782" w:rsidP="008B7B87">
      <w:pPr>
        <w:spacing w:after="0" w:line="240" w:lineRule="auto"/>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sidR="0078557E">
        <w:rPr>
          <w:rFonts w:ascii="Times New Roman" w:hAnsi="Times New Roman" w:cs="Times New Roman"/>
          <w:iCs/>
          <w:sz w:val="28"/>
          <w:szCs w:val="28"/>
        </w:rPr>
        <w:t>3</w:t>
      </w:r>
      <w:r>
        <w:rPr>
          <w:rFonts w:ascii="Times New Roman" w:hAnsi="Times New Roman" w:cs="Times New Roman"/>
          <w:iCs/>
          <w:sz w:val="28"/>
          <w:szCs w:val="28"/>
        </w:rPr>
        <w:t xml:space="preserve"> </w:t>
      </w:r>
      <w:r w:rsidR="00F930FA">
        <w:rPr>
          <w:rFonts w:ascii="Times New Roman" w:hAnsi="Times New Roman" w:cs="Times New Roman"/>
          <w:iCs/>
          <w:sz w:val="28"/>
          <w:szCs w:val="28"/>
        </w:rPr>
        <w:t>‒</w:t>
      </w:r>
      <w:r w:rsidR="00B92F52">
        <w:rPr>
          <w:rFonts w:ascii="Times New Roman" w:hAnsi="Times New Roman" w:cs="Times New Roman"/>
          <w:sz w:val="28"/>
          <w:szCs w:val="28"/>
        </w:rPr>
        <w:t xml:space="preserve"> </w:t>
      </w:r>
      <w:r w:rsidR="00BC320D" w:rsidRPr="003A5D6A">
        <w:rPr>
          <w:rFonts w:ascii="Times New Roman" w:hAnsi="Times New Roman" w:cs="Times New Roman"/>
          <w:sz w:val="28"/>
          <w:szCs w:val="28"/>
        </w:rPr>
        <w:t>Схема процессов</w:t>
      </w:r>
      <w:r w:rsidR="00BC320D" w:rsidRPr="00F6341F">
        <w:rPr>
          <w:rFonts w:ascii="Times New Roman" w:hAnsi="Times New Roman" w:cs="Times New Roman"/>
          <w:sz w:val="28"/>
          <w:szCs w:val="28"/>
        </w:rPr>
        <w:t xml:space="preserve"> </w:t>
      </w:r>
      <w:r w:rsidR="00BC320D" w:rsidRPr="003A5D6A">
        <w:rPr>
          <w:rFonts w:ascii="Times New Roman" w:hAnsi="Times New Roman" w:cs="Times New Roman"/>
          <w:sz w:val="28"/>
          <w:szCs w:val="28"/>
        </w:rPr>
        <w:t>в ионных криста</w:t>
      </w:r>
      <w:r w:rsidR="00F930FA">
        <w:rPr>
          <w:rFonts w:ascii="Times New Roman" w:hAnsi="Times New Roman" w:cs="Times New Roman"/>
          <w:sz w:val="28"/>
          <w:szCs w:val="28"/>
        </w:rPr>
        <w:t>ллах, вызванных быстрыми ионами</w:t>
      </w:r>
    </w:p>
    <w:p w14:paraId="795C7FAF" w14:textId="77777777" w:rsidR="00F930FA" w:rsidRPr="00F930FA" w:rsidRDefault="00F930FA" w:rsidP="008B7B87">
      <w:pPr>
        <w:spacing w:after="0" w:line="240" w:lineRule="auto"/>
        <w:ind w:firstLine="709"/>
        <w:jc w:val="both"/>
        <w:rPr>
          <w:rFonts w:ascii="Times New Roman" w:hAnsi="Times New Roman" w:cs="Times New Roman"/>
          <w:sz w:val="16"/>
          <w:szCs w:val="16"/>
        </w:rPr>
      </w:pPr>
    </w:p>
    <w:p w14:paraId="4E0C2704" w14:textId="384BC94B" w:rsidR="00BC320D" w:rsidRPr="003A505A" w:rsidRDefault="00BC320D" w:rsidP="008B7B87">
      <w:pPr>
        <w:spacing w:after="0" w:line="240" w:lineRule="auto"/>
        <w:ind w:firstLine="709"/>
        <w:jc w:val="both"/>
        <w:rPr>
          <w:rFonts w:ascii="Times New Roman" w:hAnsi="Times New Roman" w:cs="Times New Roman"/>
          <w:sz w:val="24"/>
          <w:szCs w:val="24"/>
        </w:rPr>
      </w:pPr>
      <w:r w:rsidRPr="003A505A">
        <w:rPr>
          <w:rFonts w:ascii="Times New Roman" w:hAnsi="Times New Roman" w:cs="Times New Roman"/>
          <w:sz w:val="24"/>
          <w:szCs w:val="24"/>
        </w:rPr>
        <w:t xml:space="preserve">Примечание </w:t>
      </w:r>
      <w:r w:rsidR="003A505A" w:rsidRPr="003A505A">
        <w:rPr>
          <w:rFonts w:ascii="Times New Roman" w:hAnsi="Times New Roman" w:cs="Times New Roman"/>
          <w:sz w:val="24"/>
          <w:szCs w:val="24"/>
        </w:rPr>
        <w:t>–</w:t>
      </w:r>
      <w:r w:rsidRPr="003A505A">
        <w:rPr>
          <w:rFonts w:ascii="Times New Roman" w:hAnsi="Times New Roman" w:cs="Times New Roman"/>
          <w:sz w:val="24"/>
          <w:szCs w:val="24"/>
        </w:rPr>
        <w:t xml:space="preserve"> Составлен по источнику [</w:t>
      </w:r>
      <w:r w:rsidR="002A4C15">
        <w:rPr>
          <w:rFonts w:ascii="Times New Roman" w:hAnsi="Times New Roman" w:cs="Times New Roman"/>
          <w:sz w:val="24"/>
          <w:szCs w:val="24"/>
        </w:rPr>
        <w:t>2</w:t>
      </w:r>
      <w:r w:rsidR="00191C03">
        <w:rPr>
          <w:rFonts w:ascii="Times New Roman" w:hAnsi="Times New Roman" w:cs="Times New Roman"/>
          <w:sz w:val="24"/>
          <w:szCs w:val="24"/>
        </w:rPr>
        <w:t>7</w:t>
      </w:r>
      <w:r w:rsidRPr="003A505A">
        <w:rPr>
          <w:rFonts w:ascii="Times New Roman" w:hAnsi="Times New Roman" w:cs="Times New Roman"/>
          <w:sz w:val="24"/>
          <w:szCs w:val="24"/>
        </w:rPr>
        <w:t>]</w:t>
      </w:r>
    </w:p>
    <w:p w14:paraId="4341B200" w14:textId="77777777" w:rsidR="00BC320D" w:rsidRPr="0096684B" w:rsidRDefault="00BC320D" w:rsidP="008B7B87">
      <w:pPr>
        <w:spacing w:after="0" w:line="240" w:lineRule="auto"/>
        <w:ind w:firstLine="709"/>
        <w:jc w:val="both"/>
        <w:rPr>
          <w:rFonts w:ascii="Times New Roman" w:hAnsi="Times New Roman" w:cs="Times New Roman"/>
          <w:sz w:val="28"/>
          <w:szCs w:val="28"/>
        </w:rPr>
      </w:pPr>
    </w:p>
    <w:p w14:paraId="01FE3A3B" w14:textId="081A30A4" w:rsidR="00E96A0F" w:rsidRPr="00965DD6" w:rsidRDefault="00E96A0F" w:rsidP="008B7B87">
      <w:pPr>
        <w:spacing w:after="0" w:line="240" w:lineRule="auto"/>
        <w:ind w:firstLine="709"/>
        <w:jc w:val="both"/>
        <w:rPr>
          <w:rFonts w:ascii="Times New Roman" w:hAnsi="Times New Roman" w:cs="Times New Roman"/>
          <w:color w:val="000000"/>
          <w:sz w:val="28"/>
          <w:szCs w:val="28"/>
        </w:rPr>
      </w:pPr>
      <w:r w:rsidRPr="00965DD6">
        <w:rPr>
          <w:rFonts w:ascii="Times New Roman" w:hAnsi="Times New Roman" w:cs="Times New Roman"/>
          <w:sz w:val="28"/>
          <w:szCs w:val="28"/>
        </w:rPr>
        <w:t xml:space="preserve">Создание дефектов в твердых телах сильно зависит от температуры облучения. В некоторых галогенидах щелочных металлов при низкой температуре, </w:t>
      </w:r>
      <m:oMath>
        <m:r>
          <w:rPr>
            <w:rFonts w:ascii="Cambria Math" w:hAnsi="Cambria Math" w:cs="Times New Roman"/>
            <w:sz w:val="28"/>
            <w:szCs w:val="28"/>
          </w:rPr>
          <m:t>T≤10-100 K</m:t>
        </m:r>
      </m:oMath>
      <w:r w:rsidRPr="00965DD6">
        <w:rPr>
          <w:rFonts w:ascii="Times New Roman" w:hAnsi="Times New Roman" w:cs="Times New Roman"/>
          <w:sz w:val="28"/>
          <w:szCs w:val="28"/>
        </w:rPr>
        <w:t xml:space="preserve"> эффективность создания дефектов распадом </w:t>
      </w:r>
      <w:r>
        <w:rPr>
          <w:rFonts w:ascii="Times New Roman" w:hAnsi="Times New Roman" w:cs="Times New Roman"/>
          <w:sz w:val="28"/>
          <w:szCs w:val="28"/>
        </w:rPr>
        <w:t>экситонов крайне мала, т.</w:t>
      </w:r>
      <w:r w:rsidRPr="00965DD6">
        <w:rPr>
          <w:rFonts w:ascii="Times New Roman" w:hAnsi="Times New Roman" w:cs="Times New Roman"/>
          <w:sz w:val="28"/>
          <w:szCs w:val="28"/>
        </w:rPr>
        <w:t xml:space="preserve">е. энергия рождения дефектов велика. При более высоких температурах </w:t>
      </w:r>
      <m:oMath>
        <m:r>
          <w:rPr>
            <w:rFonts w:ascii="Cambria Math" w:hAnsi="Cambria Math" w:cs="Times New Roman"/>
            <w:sz w:val="28"/>
            <w:szCs w:val="28"/>
          </w:rPr>
          <m:t>T≥100 K</m:t>
        </m:r>
      </m:oMath>
      <w:r w:rsidRPr="00965DD6">
        <w:rPr>
          <w:rFonts w:ascii="Times New Roman" w:hAnsi="Times New Roman" w:cs="Times New Roman"/>
          <w:sz w:val="28"/>
          <w:szCs w:val="28"/>
        </w:rPr>
        <w:t xml:space="preserve"> увеличивается эффективность создания первичных дефектов, пар Френкеля </w:t>
      </w:r>
      <m:oMath>
        <m:r>
          <w:rPr>
            <w:rFonts w:ascii="Cambria Math" w:hAnsi="Cambria Math" w:cs="Times New Roman"/>
            <w:sz w:val="28"/>
            <w:szCs w:val="28"/>
          </w:rPr>
          <m:t>F-H</m:t>
        </m:r>
      </m:oMath>
      <w:r w:rsidRPr="00965DD6">
        <w:rPr>
          <w:rFonts w:ascii="Times New Roman" w:hAnsi="Times New Roman" w:cs="Times New Roman"/>
          <w:sz w:val="28"/>
          <w:szCs w:val="28"/>
        </w:rPr>
        <w:t>, а также подвижность автолокализованных дырок, сильно влияющих на трансформацию центров окраски и вероятность электронно-дырочной рекомбинации</w:t>
      </w:r>
      <w:r w:rsidR="002A4C15">
        <w:rPr>
          <w:rFonts w:ascii="Times New Roman" w:hAnsi="Times New Roman" w:cs="Times New Roman"/>
          <w:sz w:val="28"/>
          <w:szCs w:val="28"/>
        </w:rPr>
        <w:t xml:space="preserve"> [28]</w:t>
      </w:r>
      <w:r w:rsidRPr="00965DD6">
        <w:rPr>
          <w:rFonts w:ascii="Times New Roman" w:hAnsi="Times New Roman" w:cs="Times New Roman"/>
          <w:sz w:val="28"/>
          <w:szCs w:val="28"/>
        </w:rPr>
        <w:t xml:space="preserve"> </w:t>
      </w:r>
    </w:p>
    <w:p w14:paraId="14ECCEB2" w14:textId="7037084B" w:rsidR="00C81F21" w:rsidRPr="0096684B" w:rsidRDefault="00BC320D" w:rsidP="008B7B87">
      <w:pPr>
        <w:spacing w:after="0" w:line="240" w:lineRule="auto"/>
        <w:ind w:firstLine="709"/>
        <w:jc w:val="both"/>
        <w:rPr>
          <w:rFonts w:ascii="Times New Roman" w:eastAsia="Times New Roman" w:hAnsi="Times New Roman" w:cs="Times New Roman"/>
          <w:sz w:val="28"/>
          <w:szCs w:val="28"/>
        </w:rPr>
      </w:pPr>
      <w:r w:rsidRPr="0096684B">
        <w:rPr>
          <w:rFonts w:ascii="Times New Roman" w:eastAsia="Times New Roman" w:hAnsi="Times New Roman" w:cs="Times New Roman"/>
          <w:sz w:val="28"/>
          <w:szCs w:val="28"/>
          <w:lang w:val="kk-KZ"/>
        </w:rPr>
        <w:t>Образование коллоидов лития в кристаллах LiF представляет собой сложный процесс, зависящий от дозы облучения, мощности дозы и температуры облучения. В облученном LiF наблюдаются различные коллоиды лития с различными спектрами поглощения и термической стабильностью - от квазимикроскопических Х-центров до крупных частиц размером в несколько микрометров</w:t>
      </w:r>
      <w:r w:rsidR="002A4C15">
        <w:rPr>
          <w:rFonts w:ascii="Times New Roman" w:eastAsia="Times New Roman" w:hAnsi="Times New Roman" w:cs="Times New Roman"/>
          <w:sz w:val="28"/>
          <w:szCs w:val="28"/>
          <w:lang w:val="kk-KZ"/>
        </w:rPr>
        <w:t xml:space="preserve"> [28, р. 15-25]</w:t>
      </w:r>
      <w:r w:rsidR="00C81F21" w:rsidRPr="0096684B">
        <w:rPr>
          <w:rFonts w:ascii="Times New Roman" w:eastAsia="Times New Roman" w:hAnsi="Times New Roman" w:cs="Times New Roman"/>
          <w:sz w:val="28"/>
          <w:szCs w:val="28"/>
        </w:rPr>
        <w:t xml:space="preserve">. </w:t>
      </w:r>
      <w:r w:rsidRPr="0096684B">
        <w:rPr>
          <w:rFonts w:ascii="Times New Roman" w:eastAsia="Times New Roman" w:hAnsi="Times New Roman" w:cs="Times New Roman"/>
          <w:sz w:val="28"/>
          <w:szCs w:val="28"/>
          <w:lang w:val="kk-KZ"/>
        </w:rPr>
        <w:t xml:space="preserve">Возможным механизмом образования коллоидных центров лития является агрегация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eastAsia="Times New Roman" w:hAnsi="Times New Roman" w:cs="Times New Roman"/>
          <w:sz w:val="28"/>
          <w:szCs w:val="28"/>
          <w:lang w:val="kk-KZ"/>
        </w:rPr>
        <w:t xml:space="preserve">центров, которая обычно происходит при более высоких температурах где диффузия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eastAsia="Times New Roman" w:hAnsi="Times New Roman" w:cs="Times New Roman"/>
          <w:sz w:val="28"/>
          <w:szCs w:val="28"/>
          <w:lang w:val="kk-KZ"/>
        </w:rPr>
        <w:t>центров сильна и при высоких дозах облучения. Поэтому в кристаллах LiF при высоких дозах облучения происходит сильный радиолиз с локальными фазовыми переходами в катионной (металлические коллоиды) и анионной подрешетке (молекулярные анионные продукты в объеме и на поверхности)</w:t>
      </w:r>
      <w:r w:rsidR="002A4C15">
        <w:rPr>
          <w:rFonts w:ascii="Times New Roman" w:eastAsia="Times New Roman" w:hAnsi="Times New Roman" w:cs="Times New Roman"/>
          <w:sz w:val="28"/>
          <w:szCs w:val="28"/>
          <w:lang w:val="kk-KZ"/>
        </w:rPr>
        <w:t xml:space="preserve"> [22, р. 73-83]</w:t>
      </w:r>
      <w:r w:rsidR="00191C03">
        <w:rPr>
          <w:rFonts w:ascii="Times New Roman" w:eastAsia="Times New Roman" w:hAnsi="Times New Roman" w:cs="Times New Roman"/>
          <w:sz w:val="28"/>
          <w:szCs w:val="28"/>
          <w:lang w:val="kk-KZ"/>
        </w:rPr>
        <w:t>.</w:t>
      </w:r>
      <w:r w:rsidRPr="0096684B">
        <w:rPr>
          <w:rFonts w:ascii="Times New Roman" w:eastAsia="Times New Roman" w:hAnsi="Times New Roman" w:cs="Times New Roman"/>
          <w:sz w:val="28"/>
          <w:szCs w:val="28"/>
          <w:lang w:val="kk-KZ"/>
        </w:rPr>
        <w:t xml:space="preserve"> </w:t>
      </w:r>
    </w:p>
    <w:p w14:paraId="7182FE01" w14:textId="45B120FE" w:rsidR="00BC320D" w:rsidRPr="0096684B" w:rsidRDefault="00BC320D" w:rsidP="008B7B87">
      <w:pPr>
        <w:spacing w:after="0" w:line="240" w:lineRule="auto"/>
        <w:ind w:firstLine="709"/>
        <w:jc w:val="both"/>
        <w:rPr>
          <w:rFonts w:ascii="Times New Roman" w:eastAsia="Times New Roman" w:hAnsi="Times New Roman" w:cs="Times New Roman"/>
          <w:sz w:val="28"/>
          <w:szCs w:val="28"/>
        </w:rPr>
      </w:pPr>
      <w:r w:rsidRPr="0096684B">
        <w:rPr>
          <w:rFonts w:ascii="Times New Roman" w:eastAsia="Times New Roman" w:hAnsi="Times New Roman" w:cs="Times New Roman"/>
          <w:sz w:val="28"/>
          <w:szCs w:val="28"/>
          <w:lang w:val="kk-KZ"/>
        </w:rPr>
        <w:t xml:space="preserve">Рассмотрим некоторые работы посвященные дефектообразованию в кристаллах </w:t>
      </w:r>
      <w:r w:rsidRPr="0096684B">
        <w:rPr>
          <w:rFonts w:ascii="Times New Roman" w:eastAsia="Times New Roman" w:hAnsi="Times New Roman" w:cs="Times New Roman"/>
          <w:sz w:val="28"/>
          <w:szCs w:val="28"/>
          <w:lang w:val="en-US"/>
        </w:rPr>
        <w:t>LiF</w:t>
      </w:r>
      <w:r w:rsidRPr="0096684B">
        <w:rPr>
          <w:rFonts w:ascii="Times New Roman" w:eastAsia="Times New Roman" w:hAnsi="Times New Roman" w:cs="Times New Roman"/>
          <w:sz w:val="28"/>
          <w:szCs w:val="28"/>
        </w:rPr>
        <w:t xml:space="preserve"> при облучении высокоэнергетическими ионами. В работе</w:t>
      </w:r>
      <w:r w:rsidR="002A4C15">
        <w:rPr>
          <w:rFonts w:ascii="Times New Roman" w:eastAsia="Times New Roman" w:hAnsi="Times New Roman" w:cs="Times New Roman"/>
          <w:sz w:val="28"/>
          <w:szCs w:val="28"/>
        </w:rPr>
        <w:t xml:space="preserve"> [29]</w:t>
      </w:r>
      <w:r w:rsidRPr="0096684B">
        <w:rPr>
          <w:rFonts w:ascii="Times New Roman" w:eastAsia="Times New Roman" w:hAnsi="Times New Roman" w:cs="Times New Roman"/>
          <w:sz w:val="28"/>
          <w:szCs w:val="28"/>
        </w:rPr>
        <w:t xml:space="preserve"> </w:t>
      </w:r>
      <w:r w:rsidRPr="0096684B">
        <w:rPr>
          <w:rFonts w:ascii="Times New Roman" w:hAnsi="Times New Roman" w:cs="Times New Roman"/>
          <w:color w:val="000000"/>
          <w:sz w:val="28"/>
          <w:szCs w:val="28"/>
          <w:lang w:val="kk-KZ"/>
        </w:rPr>
        <w:t>а</w:t>
      </w:r>
      <w:r w:rsidRPr="0096684B">
        <w:rPr>
          <w:rFonts w:ascii="Times New Roman" w:hAnsi="Times New Roman" w:cs="Times New Roman"/>
          <w:color w:val="000000"/>
          <w:sz w:val="28"/>
          <w:szCs w:val="28"/>
        </w:rPr>
        <w:t xml:space="preserve">вторы исследовали дефектообразование в кристаллах </w:t>
      </w:r>
      <w:r w:rsidRPr="0096684B">
        <w:rPr>
          <w:rFonts w:ascii="Times New Roman" w:eastAsia="Times New Roman" w:hAnsi="Times New Roman" w:cs="Times New Roman"/>
          <w:sz w:val="28"/>
          <w:szCs w:val="28"/>
        </w:rPr>
        <w:t xml:space="preserve">LiF облученных ионами Au </w:t>
      </w:r>
      <w:r w:rsidRPr="0096684B">
        <w:rPr>
          <w:rFonts w:ascii="Times New Roman" w:eastAsia="Times New Roman" w:hAnsi="Times New Roman" w:cs="Times New Roman"/>
          <w:sz w:val="28"/>
          <w:szCs w:val="28"/>
          <w:lang w:val="kk-KZ"/>
        </w:rPr>
        <w:t xml:space="preserve">с энергией </w:t>
      </w:r>
      <w:r w:rsidR="00420591" w:rsidRPr="0096684B">
        <w:rPr>
          <w:rFonts w:ascii="Times New Roman" w:eastAsia="Times New Roman" w:hAnsi="Times New Roman" w:cs="Times New Roman"/>
          <w:sz w:val="28"/>
          <w:szCs w:val="28"/>
          <w:lang w:val="kk-KZ"/>
        </w:rPr>
        <w:t xml:space="preserve">5–10 </w:t>
      </w:r>
      <w:r w:rsidRPr="0096684B">
        <w:rPr>
          <w:rFonts w:ascii="Times New Roman" w:eastAsia="Times New Roman" w:hAnsi="Times New Roman" w:cs="Times New Roman"/>
          <w:sz w:val="28"/>
          <w:szCs w:val="28"/>
          <w:lang w:val="kk-KZ"/>
        </w:rPr>
        <w:t xml:space="preserve"> МэВ флюенсами </w:t>
      </w:r>
      <w:r w:rsidRPr="0096684B">
        <w:rPr>
          <w:rFonts w:ascii="Times New Roman" w:eastAsia="Times New Roman" w:hAnsi="Times New Roman" w:cs="Times New Roman"/>
          <w:sz w:val="28"/>
          <w:szCs w:val="28"/>
        </w:rPr>
        <w:t>1×10</w:t>
      </w:r>
      <w:r w:rsidRPr="0096684B">
        <w:rPr>
          <w:rFonts w:ascii="Times New Roman" w:eastAsia="Times New Roman" w:hAnsi="Times New Roman" w:cs="Times New Roman"/>
          <w:sz w:val="28"/>
          <w:szCs w:val="28"/>
          <w:vertAlign w:val="superscript"/>
        </w:rPr>
        <w:t>11</w:t>
      </w:r>
      <w:r w:rsidRPr="0096684B">
        <w:rPr>
          <w:rFonts w:ascii="Times New Roman" w:eastAsia="Times New Roman" w:hAnsi="Times New Roman" w:cs="Times New Roman"/>
          <w:sz w:val="28"/>
          <w:szCs w:val="28"/>
        </w:rPr>
        <w:t xml:space="preserve"> - 2×10</w:t>
      </w:r>
      <w:r w:rsidRPr="0096684B">
        <w:rPr>
          <w:rFonts w:ascii="Times New Roman" w:eastAsia="Times New Roman" w:hAnsi="Times New Roman" w:cs="Times New Roman"/>
          <w:sz w:val="28"/>
          <w:szCs w:val="28"/>
          <w:vertAlign w:val="superscript"/>
        </w:rPr>
        <w:t>14</w:t>
      </w:r>
      <w:r w:rsidRPr="0096684B">
        <w:rPr>
          <w:rFonts w:ascii="Times New Roman" w:eastAsia="Times New Roman" w:hAnsi="Times New Roman" w:cs="Times New Roman"/>
          <w:sz w:val="28"/>
          <w:szCs w:val="28"/>
        </w:rPr>
        <w:t xml:space="preserve"> ион/см</w:t>
      </w:r>
      <w:r w:rsidRPr="0096684B">
        <w:rPr>
          <w:rFonts w:ascii="Times New Roman" w:eastAsia="Times New Roman" w:hAnsi="Times New Roman" w:cs="Times New Roman"/>
          <w:sz w:val="28"/>
          <w:szCs w:val="28"/>
          <w:vertAlign w:val="superscript"/>
        </w:rPr>
        <w:t>2</w:t>
      </w:r>
      <w:r w:rsidRPr="0096684B">
        <w:rPr>
          <w:rFonts w:ascii="Times New Roman" w:eastAsia="Times New Roman" w:hAnsi="Times New Roman" w:cs="Times New Roman"/>
          <w:sz w:val="28"/>
          <w:szCs w:val="28"/>
        </w:rPr>
        <w:t xml:space="preserve"> при комнатной температуре методами оптического и высокотемпературной термоактивационной спектроскопии. Эффективность создания центров окраски </w:t>
      </w:r>
      <m:oMath>
        <m:r>
          <w:rPr>
            <w:rFonts w:ascii="Cambria Math" w:eastAsia="Times New Roman" w:hAnsi="Cambria Math" w:cs="Times New Roman"/>
            <w:sz w:val="28"/>
            <w:szCs w:val="28"/>
          </w:rPr>
          <m:t xml:space="preserve">F,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n</m:t>
            </m:r>
          </m:sub>
        </m:sSub>
      </m:oMath>
      <w:r w:rsidRPr="0096684B">
        <w:rPr>
          <w:rFonts w:ascii="Times New Roman" w:eastAsia="Times New Roman" w:hAnsi="Times New Roman" w:cs="Times New Roman"/>
          <w:sz w:val="28"/>
          <w:szCs w:val="28"/>
        </w:rPr>
        <w:t xml:space="preserve"> и коллоидов сильно зависело как от плотности потока энергии, так и от тока пучка ионов. </w:t>
      </w:r>
      <w:r w:rsidRPr="0096684B">
        <w:rPr>
          <w:rFonts w:ascii="Times New Roman" w:hAnsi="Times New Roman" w:cs="Times New Roman"/>
          <w:sz w:val="28"/>
          <w:szCs w:val="28"/>
        </w:rPr>
        <w:t>На [</w:t>
      </w:r>
      <w:r w:rsidR="00A65266" w:rsidRPr="0096684B">
        <w:rPr>
          <w:rFonts w:ascii="Times New Roman" w:hAnsi="Times New Roman" w:cs="Times New Roman"/>
          <w:sz w:val="28"/>
          <w:szCs w:val="28"/>
        </w:rPr>
        <w:t>29</w:t>
      </w:r>
      <w:r w:rsidR="002A4C15">
        <w:rPr>
          <w:rFonts w:ascii="Times New Roman" w:hAnsi="Times New Roman" w:cs="Times New Roman"/>
          <w:sz w:val="28"/>
          <w:szCs w:val="28"/>
        </w:rPr>
        <w:t xml:space="preserve">, </w:t>
      </w:r>
      <w:r w:rsidRPr="0096684B">
        <w:rPr>
          <w:rFonts w:ascii="Times New Roman" w:hAnsi="Times New Roman" w:cs="Times New Roman"/>
          <w:color w:val="222222"/>
          <w:sz w:val="28"/>
          <w:szCs w:val="28"/>
          <w:shd w:val="clear" w:color="auto" w:fill="FFFFFF"/>
        </w:rPr>
        <w:t>р</w:t>
      </w:r>
      <w:r w:rsidR="002A4C15">
        <w:rPr>
          <w:rFonts w:ascii="Times New Roman" w:hAnsi="Times New Roman" w:cs="Times New Roman"/>
          <w:color w:val="222222"/>
          <w:sz w:val="28"/>
          <w:szCs w:val="28"/>
          <w:shd w:val="clear" w:color="auto" w:fill="FFFFFF"/>
        </w:rPr>
        <w:t>.</w:t>
      </w:r>
      <w:r w:rsidRPr="0096684B">
        <w:rPr>
          <w:rFonts w:ascii="Times New Roman" w:hAnsi="Times New Roman" w:cs="Times New Roman"/>
          <w:color w:val="222222"/>
          <w:sz w:val="28"/>
          <w:szCs w:val="28"/>
          <w:shd w:val="clear" w:color="auto" w:fill="FFFFFF"/>
        </w:rPr>
        <w:t xml:space="preserve"> 054114</w:t>
      </w:r>
      <w:r w:rsidRPr="0096684B">
        <w:rPr>
          <w:rFonts w:ascii="Times New Roman" w:hAnsi="Times New Roman" w:cs="Times New Roman"/>
          <w:sz w:val="28"/>
          <w:szCs w:val="28"/>
        </w:rPr>
        <w:t xml:space="preserve">] представлены спектры поглощения </w:t>
      </w:r>
      <w:r w:rsidR="001B5CF8" w:rsidRPr="0096684B">
        <w:rPr>
          <w:rFonts w:ascii="Times New Roman" w:hAnsi="Times New Roman" w:cs="Times New Roman"/>
          <w:sz w:val="28"/>
          <w:szCs w:val="28"/>
        </w:rPr>
        <w:t xml:space="preserve">кристаллов </w:t>
      </w:r>
      <w:r w:rsidRPr="0096684B">
        <w:rPr>
          <w:rFonts w:ascii="Times New Roman" w:hAnsi="Times New Roman" w:cs="Times New Roman"/>
          <w:sz w:val="28"/>
          <w:szCs w:val="28"/>
        </w:rPr>
        <w:t xml:space="preserve">LiF, измеренные для трех флюенсов ионов </w:t>
      </w:r>
      <w:r w:rsidR="001B5CF8" w:rsidRPr="0096684B">
        <w:rPr>
          <w:rFonts w:ascii="Times New Roman" w:hAnsi="Times New Roman" w:cs="Times New Roman"/>
          <w:sz w:val="28"/>
          <w:szCs w:val="28"/>
        </w:rPr>
        <w:t>Au</w:t>
      </w:r>
      <w:r w:rsidRPr="0096684B">
        <w:rPr>
          <w:rFonts w:ascii="Times New Roman" w:hAnsi="Times New Roman" w:cs="Times New Roman"/>
          <w:sz w:val="28"/>
          <w:szCs w:val="28"/>
        </w:rPr>
        <w:t xml:space="preserve"> с энергией 5 МэВ фл</w:t>
      </w:r>
      <w:r w:rsidR="002F736B" w:rsidRPr="0096684B">
        <w:rPr>
          <w:rFonts w:ascii="Times New Roman" w:hAnsi="Times New Roman" w:cs="Times New Roman"/>
          <w:sz w:val="28"/>
          <w:szCs w:val="28"/>
        </w:rPr>
        <w:t>ю</w:t>
      </w:r>
      <w:r w:rsidRPr="0096684B">
        <w:rPr>
          <w:rFonts w:ascii="Times New Roman" w:hAnsi="Times New Roman" w:cs="Times New Roman"/>
          <w:sz w:val="28"/>
          <w:szCs w:val="28"/>
        </w:rPr>
        <w:t>енсами 10</w:t>
      </w:r>
      <w:r w:rsidRPr="0096684B">
        <w:rPr>
          <w:rFonts w:ascii="Times New Roman" w:hAnsi="Times New Roman" w:cs="Times New Roman"/>
          <w:sz w:val="28"/>
          <w:szCs w:val="28"/>
          <w:vertAlign w:val="superscript"/>
        </w:rPr>
        <w:t>12</w:t>
      </w:r>
      <w:r w:rsidRPr="0096684B">
        <w:rPr>
          <w:rFonts w:ascii="Times New Roman" w:hAnsi="Times New Roman" w:cs="Times New Roman"/>
          <w:sz w:val="28"/>
          <w:szCs w:val="28"/>
        </w:rPr>
        <w:t>, 10</w:t>
      </w:r>
      <w:r w:rsidRPr="0096684B">
        <w:rPr>
          <w:rFonts w:ascii="Times New Roman" w:hAnsi="Times New Roman" w:cs="Times New Roman"/>
          <w:sz w:val="28"/>
          <w:szCs w:val="28"/>
          <w:vertAlign w:val="superscript"/>
        </w:rPr>
        <w:t>13</w:t>
      </w:r>
      <w:r w:rsidRPr="0096684B">
        <w:rPr>
          <w:rFonts w:ascii="Times New Roman" w:hAnsi="Times New Roman" w:cs="Times New Roman"/>
          <w:sz w:val="28"/>
          <w:szCs w:val="28"/>
        </w:rPr>
        <w:t xml:space="preserve"> и 10</w:t>
      </w:r>
      <w:r w:rsidRPr="0096684B">
        <w:rPr>
          <w:rFonts w:ascii="Times New Roman" w:hAnsi="Times New Roman" w:cs="Times New Roman"/>
          <w:sz w:val="28"/>
          <w:szCs w:val="28"/>
          <w:vertAlign w:val="superscript"/>
        </w:rPr>
        <w:t>14</w:t>
      </w:r>
      <w:r w:rsidRPr="0096684B">
        <w:rPr>
          <w:rFonts w:ascii="Times New Roman" w:hAnsi="Times New Roman" w:cs="Times New Roman"/>
          <w:sz w:val="28"/>
          <w:szCs w:val="28"/>
        </w:rPr>
        <w:t xml:space="preserve"> ионов/ см</w:t>
      </w:r>
      <w:r w:rsidRPr="0096684B">
        <w:rPr>
          <w:rFonts w:ascii="Times New Roman" w:hAnsi="Times New Roman" w:cs="Times New Roman"/>
          <w:sz w:val="28"/>
          <w:szCs w:val="28"/>
          <w:vertAlign w:val="superscript"/>
        </w:rPr>
        <w:t>2</w:t>
      </w:r>
      <w:r w:rsidRPr="0096684B">
        <w:rPr>
          <w:rFonts w:ascii="Times New Roman" w:hAnsi="Times New Roman" w:cs="Times New Roman"/>
          <w:sz w:val="28"/>
          <w:szCs w:val="28"/>
        </w:rPr>
        <w:t xml:space="preserve"> при </w:t>
      </w:r>
      <m:oMath>
        <m:r>
          <w:rPr>
            <w:rFonts w:ascii="Cambria Math" w:hAnsi="Cambria Math" w:cs="Times New Roman"/>
            <w:sz w:val="28"/>
            <w:szCs w:val="28"/>
          </w:rPr>
          <m:t>d</m:t>
        </m:r>
      </m:oMath>
      <w:r w:rsidRPr="0096684B">
        <w:rPr>
          <w:rFonts w:ascii="Times New Roman" w:hAnsi="Times New Roman" w:cs="Times New Roman"/>
          <w:sz w:val="28"/>
          <w:szCs w:val="28"/>
        </w:rPr>
        <w:t>, равном 11, 3.6 и 1.1 нм соответственно. В спектре ионно</w:t>
      </w:r>
      <w:r w:rsidR="00DA33EC" w:rsidRPr="0096684B">
        <w:rPr>
          <w:rFonts w:ascii="Times New Roman" w:hAnsi="Times New Roman" w:cs="Times New Roman"/>
          <w:sz w:val="28"/>
          <w:szCs w:val="28"/>
        </w:rPr>
        <w:t>-</w:t>
      </w:r>
      <w:r w:rsidRPr="0096684B">
        <w:rPr>
          <w:rFonts w:ascii="Times New Roman" w:hAnsi="Times New Roman" w:cs="Times New Roman"/>
          <w:sz w:val="28"/>
          <w:szCs w:val="28"/>
        </w:rPr>
        <w:t>индуцированного поглощения при 1×10</w:t>
      </w:r>
      <w:r w:rsidRPr="0096684B">
        <w:rPr>
          <w:rFonts w:ascii="Times New Roman" w:hAnsi="Times New Roman" w:cs="Times New Roman"/>
          <w:sz w:val="28"/>
          <w:szCs w:val="28"/>
          <w:vertAlign w:val="superscript"/>
        </w:rPr>
        <w:t>12</w:t>
      </w:r>
      <w:r w:rsidRPr="0096684B">
        <w:rPr>
          <w:rFonts w:ascii="Times New Roman" w:hAnsi="Times New Roman" w:cs="Times New Roman"/>
          <w:sz w:val="28"/>
          <w:szCs w:val="28"/>
        </w:rPr>
        <w:t xml:space="preserve"> ион/см</w:t>
      </w:r>
      <w:r w:rsidRPr="0096684B">
        <w:rPr>
          <w:rFonts w:ascii="Times New Roman" w:hAnsi="Times New Roman" w:cs="Times New Roman"/>
          <w:sz w:val="28"/>
          <w:szCs w:val="28"/>
          <w:vertAlign w:val="superscript"/>
        </w:rPr>
        <w:t>2</w:t>
      </w:r>
      <w:r w:rsidRPr="0096684B">
        <w:rPr>
          <w:rFonts w:ascii="Times New Roman" w:hAnsi="Times New Roman" w:cs="Times New Roman"/>
          <w:sz w:val="28"/>
          <w:szCs w:val="28"/>
        </w:rPr>
        <w:t xml:space="preserve"> доминируют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hAnsi="Times New Roman" w:cs="Times New Roman"/>
          <w:sz w:val="28"/>
          <w:szCs w:val="28"/>
        </w:rPr>
        <w:t xml:space="preserve">центры с максимумом полосы поглощения при 4,95 эВ и полушириной полос 0,8 эВ. Полоса поглощения с максимумом при 2,79 эВ, относящаяся к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m:t>
        </m:r>
      </m:oMath>
      <w:r w:rsidR="001B5CF8" w:rsidRPr="0096684B">
        <w:rPr>
          <w:rFonts w:ascii="Times New Roman" w:hAnsi="Times New Roman" w:cs="Times New Roman"/>
          <w:sz w:val="28"/>
          <w:szCs w:val="28"/>
        </w:rPr>
        <w:t xml:space="preserve"> </w:t>
      </w:r>
      <w:r w:rsidRPr="0096684B">
        <w:rPr>
          <w:rFonts w:ascii="Times New Roman" w:hAnsi="Times New Roman" w:cs="Times New Roman"/>
          <w:sz w:val="28"/>
          <w:szCs w:val="28"/>
        </w:rPr>
        <w:t>центрам, может быть обнаружена при таких условиях облучения, когда взаимодействие между дефектами, созданными разными ионами, практически отсутствует. При более высоком флюенсе, 1×10</w:t>
      </w:r>
      <w:r w:rsidRPr="0096684B">
        <w:rPr>
          <w:rFonts w:ascii="Times New Roman" w:hAnsi="Times New Roman" w:cs="Times New Roman"/>
          <w:sz w:val="28"/>
          <w:szCs w:val="28"/>
          <w:vertAlign w:val="superscript"/>
        </w:rPr>
        <w:t>13</w:t>
      </w:r>
      <w:r w:rsidRPr="0096684B">
        <w:rPr>
          <w:rFonts w:ascii="Times New Roman" w:hAnsi="Times New Roman" w:cs="Times New Roman"/>
          <w:sz w:val="28"/>
          <w:szCs w:val="28"/>
        </w:rPr>
        <w:t xml:space="preserve"> ион/см</w:t>
      </w:r>
      <w:r w:rsidRPr="0096684B">
        <w:rPr>
          <w:rFonts w:ascii="Times New Roman" w:hAnsi="Times New Roman" w:cs="Times New Roman"/>
          <w:sz w:val="28"/>
          <w:szCs w:val="28"/>
          <w:vertAlign w:val="superscript"/>
        </w:rPr>
        <w:t>2</w:t>
      </w:r>
      <w:r w:rsidRPr="0096684B">
        <w:rPr>
          <w:rFonts w:ascii="Times New Roman" w:hAnsi="Times New Roman" w:cs="Times New Roman"/>
          <w:sz w:val="28"/>
          <w:szCs w:val="28"/>
        </w:rPr>
        <w:t xml:space="preserve"> (</w:t>
      </w:r>
      <m:oMath>
        <m:r>
          <w:rPr>
            <w:rFonts w:ascii="Cambria Math" w:hAnsi="Cambria Math" w:cs="Times New Roman"/>
            <w:sz w:val="28"/>
            <w:szCs w:val="28"/>
          </w:rPr>
          <m:t>d</m:t>
        </m:r>
      </m:oMath>
      <w:r w:rsidR="001B5CF8" w:rsidRPr="0096684B">
        <w:rPr>
          <w:rFonts w:ascii="Times New Roman" w:hAnsi="Times New Roman" w:cs="Times New Roman"/>
          <w:sz w:val="28"/>
          <w:szCs w:val="28"/>
        </w:rPr>
        <w:t>,</w:t>
      </w:r>
      <w:r w:rsidRPr="0096684B">
        <w:rPr>
          <w:rFonts w:ascii="Times New Roman" w:hAnsi="Times New Roman" w:cs="Times New Roman"/>
          <w:sz w:val="28"/>
          <w:szCs w:val="28"/>
        </w:rPr>
        <w:t xml:space="preserve">=3,6 нм) интенсивность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hAnsi="Times New Roman" w:cs="Times New Roman"/>
          <w:sz w:val="28"/>
          <w:szCs w:val="28"/>
        </w:rPr>
        <w:t xml:space="preserve">полосы возрастает в 3 раза, а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m:t>
        </m:r>
      </m:oMath>
      <w:r w:rsidR="001B5CF8" w:rsidRPr="0096684B">
        <w:rPr>
          <w:rFonts w:ascii="Times New Roman" w:hAnsi="Times New Roman" w:cs="Times New Roman"/>
          <w:sz w:val="28"/>
          <w:szCs w:val="28"/>
        </w:rPr>
        <w:t xml:space="preserve"> </w:t>
      </w:r>
      <w:r w:rsidRPr="0096684B">
        <w:rPr>
          <w:rFonts w:ascii="Times New Roman" w:hAnsi="Times New Roman" w:cs="Times New Roman"/>
          <w:sz w:val="28"/>
          <w:szCs w:val="28"/>
        </w:rPr>
        <w:t xml:space="preserve">центров еще больше. Также наблюдается дополнительное поглощение на полосе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96684B">
        <w:rPr>
          <w:rFonts w:ascii="Times New Roman" w:hAnsi="Times New Roman" w:cs="Times New Roman"/>
          <w:sz w:val="28"/>
          <w:szCs w:val="28"/>
        </w:rPr>
        <w:t>. Последующее увеличение плотности потока пучка с 10</w:t>
      </w:r>
      <w:r w:rsidRPr="0096684B">
        <w:rPr>
          <w:rFonts w:ascii="Times New Roman" w:hAnsi="Times New Roman" w:cs="Times New Roman"/>
          <w:sz w:val="28"/>
          <w:szCs w:val="28"/>
          <w:vertAlign w:val="superscript"/>
        </w:rPr>
        <w:t>13</w:t>
      </w:r>
      <w:r w:rsidRPr="0096684B">
        <w:rPr>
          <w:rFonts w:ascii="Times New Roman" w:hAnsi="Times New Roman" w:cs="Times New Roman"/>
          <w:sz w:val="28"/>
          <w:szCs w:val="28"/>
        </w:rPr>
        <w:t xml:space="preserve"> до 10</w:t>
      </w:r>
      <w:r w:rsidRPr="0096684B">
        <w:rPr>
          <w:rFonts w:ascii="Times New Roman" w:hAnsi="Times New Roman" w:cs="Times New Roman"/>
          <w:sz w:val="28"/>
          <w:szCs w:val="28"/>
          <w:vertAlign w:val="superscript"/>
        </w:rPr>
        <w:t>14</w:t>
      </w:r>
      <w:r w:rsidRPr="0096684B">
        <w:rPr>
          <w:rFonts w:ascii="Times New Roman" w:hAnsi="Times New Roman" w:cs="Times New Roman"/>
          <w:sz w:val="28"/>
          <w:szCs w:val="28"/>
        </w:rPr>
        <w:t xml:space="preserve"> ионов/см</w:t>
      </w:r>
      <w:r w:rsidRPr="0096684B">
        <w:rPr>
          <w:rFonts w:ascii="Times New Roman" w:hAnsi="Times New Roman" w:cs="Times New Roman"/>
          <w:sz w:val="28"/>
          <w:szCs w:val="28"/>
          <w:vertAlign w:val="superscript"/>
        </w:rPr>
        <w:t>2</w:t>
      </w:r>
      <w:r w:rsidRPr="0096684B">
        <w:rPr>
          <w:rFonts w:ascii="Times New Roman" w:hAnsi="Times New Roman" w:cs="Times New Roman"/>
          <w:sz w:val="28"/>
          <w:szCs w:val="28"/>
        </w:rPr>
        <w:t xml:space="preserve"> (</w:t>
      </w:r>
      <m:oMath>
        <m:r>
          <w:rPr>
            <w:rFonts w:ascii="Cambria Math" w:hAnsi="Cambria Math" w:cs="Times New Roman"/>
            <w:sz w:val="28"/>
            <w:szCs w:val="28"/>
          </w:rPr>
          <m:t>d</m:t>
        </m:r>
      </m:oMath>
      <w:r w:rsidR="001B5CF8" w:rsidRPr="0096684B">
        <w:rPr>
          <w:rFonts w:ascii="Times New Roman" w:hAnsi="Times New Roman" w:cs="Times New Roman"/>
          <w:sz w:val="28"/>
          <w:szCs w:val="28"/>
        </w:rPr>
        <w:t>,</w:t>
      </w:r>
      <w:r w:rsidRPr="0096684B">
        <w:rPr>
          <w:rFonts w:ascii="Times New Roman" w:hAnsi="Times New Roman" w:cs="Times New Roman"/>
          <w:sz w:val="28"/>
          <w:szCs w:val="28"/>
        </w:rPr>
        <w:t xml:space="preserve">=1,1 нм) вызывает относительно меньший рост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hAnsi="Times New Roman" w:cs="Times New Roman"/>
          <w:sz w:val="28"/>
          <w:szCs w:val="28"/>
        </w:rPr>
        <w:t xml:space="preserve">полосы, максимум которой смещается до 5,05 эВ за счет искажения одиночных </w:t>
      </w:r>
      <m:oMath>
        <m:r>
          <w:rPr>
            <w:rFonts w:ascii="Cambria Math" w:eastAsia="Times New Roman" w:hAnsi="Cambria Math" w:cs="Times New Roman"/>
            <w:sz w:val="28"/>
            <w:szCs w:val="28"/>
            <w:lang w:val="kk-KZ"/>
          </w:rPr>
          <m:t>F</m:t>
        </m:r>
        <m:r>
          <w:rPr>
            <w:rFonts w:ascii="Cambria Math" w:eastAsia="Times New Roman" w:hAnsi="Cambria Math" w:cs="Times New Roman"/>
            <w:sz w:val="28"/>
            <w:szCs w:val="28"/>
          </w:rPr>
          <m:t>-</m:t>
        </m:r>
      </m:oMath>
      <w:r w:rsidRPr="0096684B">
        <w:rPr>
          <w:rFonts w:ascii="Times New Roman" w:hAnsi="Times New Roman" w:cs="Times New Roman"/>
          <w:sz w:val="28"/>
          <w:szCs w:val="28"/>
        </w:rPr>
        <w:t xml:space="preserve">центров соседними дефектами, с интенсивным широкополосным поглощением в области </w:t>
      </w:r>
      <w:r w:rsidR="00420591" w:rsidRPr="0096684B">
        <w:rPr>
          <w:rFonts w:ascii="Times New Roman" w:hAnsi="Times New Roman" w:cs="Times New Roman"/>
          <w:sz w:val="28"/>
          <w:szCs w:val="28"/>
        </w:rPr>
        <w:t>4.0–6.5</w:t>
      </w:r>
      <w:r w:rsidRPr="0096684B">
        <w:rPr>
          <w:rFonts w:ascii="Times New Roman" w:hAnsi="Times New Roman" w:cs="Times New Roman"/>
          <w:sz w:val="28"/>
          <w:szCs w:val="28"/>
        </w:rPr>
        <w:t xml:space="preserve"> эВ. При флюенсе 1×10</w:t>
      </w:r>
      <w:r w:rsidRPr="0096684B">
        <w:rPr>
          <w:rFonts w:ascii="Times New Roman" w:hAnsi="Times New Roman" w:cs="Times New Roman"/>
          <w:sz w:val="28"/>
          <w:szCs w:val="28"/>
          <w:vertAlign w:val="superscript"/>
        </w:rPr>
        <w:t>14</w:t>
      </w:r>
      <w:r w:rsidRPr="0096684B">
        <w:rPr>
          <w:rFonts w:ascii="Times New Roman" w:hAnsi="Times New Roman" w:cs="Times New Roman"/>
          <w:sz w:val="28"/>
          <w:szCs w:val="28"/>
        </w:rPr>
        <w:t xml:space="preserve"> ион/см</w:t>
      </w:r>
      <w:r w:rsidRPr="0096684B">
        <w:rPr>
          <w:rFonts w:ascii="Times New Roman" w:hAnsi="Times New Roman" w:cs="Times New Roman"/>
          <w:sz w:val="28"/>
          <w:szCs w:val="28"/>
          <w:vertAlign w:val="superscript"/>
        </w:rPr>
        <w:t>2</w:t>
      </w:r>
      <w:r w:rsidRPr="0096684B">
        <w:rPr>
          <w:rFonts w:ascii="Times New Roman" w:hAnsi="Times New Roman" w:cs="Times New Roman"/>
          <w:sz w:val="28"/>
          <w:szCs w:val="28"/>
        </w:rPr>
        <w:t xml:space="preserve"> интенсивность комплексных полос поглощения в области </w:t>
      </w:r>
      <w:r w:rsidR="00420591" w:rsidRPr="0096684B">
        <w:rPr>
          <w:rFonts w:ascii="Times New Roman" w:hAnsi="Times New Roman" w:cs="Times New Roman"/>
          <w:sz w:val="28"/>
          <w:szCs w:val="28"/>
        </w:rPr>
        <w:t xml:space="preserve">2,0–3,5 </w:t>
      </w:r>
      <w:r w:rsidRPr="0096684B">
        <w:rPr>
          <w:rFonts w:ascii="Times New Roman" w:hAnsi="Times New Roman" w:cs="Times New Roman"/>
          <w:sz w:val="28"/>
          <w:szCs w:val="28"/>
        </w:rPr>
        <w:t xml:space="preserve"> эВ с острым пиком 2,8 эВ, относящимся к искаженным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96684B">
        <w:rPr>
          <w:rFonts w:ascii="Times New Roman"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001B5CF8" w:rsidRPr="0096684B">
        <w:rPr>
          <w:rFonts w:ascii="Times New Roman" w:hAnsi="Times New Roman" w:cs="Times New Roman"/>
          <w:sz w:val="28"/>
          <w:szCs w:val="28"/>
        </w:rPr>
        <w:t xml:space="preserve"> </w:t>
      </w:r>
      <w:r w:rsidRPr="0096684B">
        <w:rPr>
          <w:rFonts w:ascii="Times New Roman" w:hAnsi="Times New Roman" w:cs="Times New Roman"/>
          <w:sz w:val="28"/>
          <w:szCs w:val="28"/>
        </w:rPr>
        <w:t>центров, уже превышает интенсивность поглощения при 5</w:t>
      </w:r>
      <w:r w:rsidR="0096684B">
        <w:rPr>
          <w:rFonts w:ascii="Times New Roman" w:hAnsi="Times New Roman" w:cs="Times New Roman"/>
          <w:sz w:val="28"/>
          <w:szCs w:val="28"/>
        </w:rPr>
        <w:t> </w:t>
      </w:r>
      <w:r w:rsidRPr="0096684B">
        <w:rPr>
          <w:rFonts w:ascii="Times New Roman" w:hAnsi="Times New Roman" w:cs="Times New Roman"/>
          <w:sz w:val="28"/>
          <w:szCs w:val="28"/>
        </w:rPr>
        <w:t>эВ.</w:t>
      </w:r>
    </w:p>
    <w:p w14:paraId="49575064" w14:textId="7FB2FA87" w:rsidR="00BC320D" w:rsidRPr="0096684B" w:rsidRDefault="00BC320D" w:rsidP="008B7B87">
      <w:pPr>
        <w:spacing w:after="0" w:line="240" w:lineRule="auto"/>
        <w:ind w:firstLine="709"/>
        <w:jc w:val="both"/>
        <w:rPr>
          <w:rFonts w:ascii="Times New Roman" w:eastAsia="Times New Roman" w:hAnsi="Times New Roman" w:cs="Times New Roman"/>
          <w:sz w:val="28"/>
          <w:szCs w:val="28"/>
        </w:rPr>
      </w:pPr>
      <w:r w:rsidRPr="0096684B">
        <w:rPr>
          <w:rFonts w:ascii="Times New Roman" w:eastAsia="Times New Roman" w:hAnsi="Times New Roman" w:cs="Times New Roman"/>
          <w:sz w:val="28"/>
          <w:szCs w:val="28"/>
        </w:rPr>
        <w:t>Помимо примесных коллоидов магния с максимумом полосы поглощения при 4,4</w:t>
      </w:r>
      <w:r w:rsidR="007A5BDD" w:rsidRPr="0096684B">
        <w:rPr>
          <w:rFonts w:ascii="Times New Roman" w:eastAsia="Times New Roman" w:hAnsi="Times New Roman" w:cs="Times New Roman"/>
          <w:sz w:val="28"/>
          <w:szCs w:val="28"/>
        </w:rPr>
        <w:t>-</w:t>
      </w:r>
      <w:r w:rsidRPr="0096684B">
        <w:rPr>
          <w:rFonts w:ascii="Times New Roman" w:eastAsia="Times New Roman" w:hAnsi="Times New Roman" w:cs="Times New Roman"/>
          <w:sz w:val="28"/>
          <w:szCs w:val="28"/>
        </w:rPr>
        <w:t>4,6 эВ, авторы выделяют широкую полосу поглощения при 2,3</w:t>
      </w:r>
      <w:r w:rsidR="007A5BDD" w:rsidRPr="0096684B">
        <w:rPr>
          <w:rFonts w:ascii="Times New Roman" w:eastAsia="Times New Roman" w:hAnsi="Times New Roman" w:cs="Times New Roman"/>
          <w:sz w:val="28"/>
          <w:szCs w:val="28"/>
        </w:rPr>
        <w:t>-</w:t>
      </w:r>
      <w:r w:rsidRPr="0096684B">
        <w:rPr>
          <w:rFonts w:ascii="Times New Roman" w:eastAsia="Times New Roman" w:hAnsi="Times New Roman" w:cs="Times New Roman"/>
          <w:sz w:val="28"/>
          <w:szCs w:val="28"/>
        </w:rPr>
        <w:t>3,3 эВ, которую относят к собственным коллоидам Li. Эффективность создания коллоидов Li ионами Au с энергией 5 МэВ ниже, чем ионами с энергией 10 МэВ, которые образуют электроны с более высокими энергиями, достаточными для создания катионных экситонов.</w:t>
      </w:r>
      <w:r w:rsidRPr="0096684B">
        <w:rPr>
          <w:rFonts w:ascii="Times New Roman" w:hAnsi="Times New Roman" w:cs="Times New Roman"/>
          <w:sz w:val="28"/>
          <w:szCs w:val="28"/>
        </w:rPr>
        <w:t xml:space="preserve"> Согласно данным авторов, положение максимума широкополосного спектра зависит от размера сложных дефектов и смещается в сторону высоких энергий с уменьшением размера дефекта. </w:t>
      </w:r>
    </w:p>
    <w:p w14:paraId="35B3F90D" w14:textId="62B21804" w:rsidR="00BC320D" w:rsidRPr="0096684B" w:rsidRDefault="00BC320D" w:rsidP="008B7B87">
      <w:pPr>
        <w:spacing w:after="0" w:line="240" w:lineRule="auto"/>
        <w:ind w:firstLine="709"/>
        <w:jc w:val="both"/>
        <w:rPr>
          <w:rFonts w:ascii="Times New Roman" w:eastAsia="Times New Roman" w:hAnsi="Times New Roman" w:cs="Times New Roman"/>
          <w:sz w:val="28"/>
          <w:szCs w:val="28"/>
        </w:rPr>
      </w:pPr>
      <w:r w:rsidRPr="0096684B">
        <w:rPr>
          <w:rFonts w:ascii="Times New Roman" w:eastAsia="Times New Roman" w:hAnsi="Times New Roman" w:cs="Times New Roman"/>
          <w:sz w:val="28"/>
          <w:szCs w:val="28"/>
          <w:lang w:val="kk-KZ"/>
        </w:rPr>
        <w:t>В работе</w:t>
      </w:r>
      <w:r w:rsidR="002A4C15">
        <w:rPr>
          <w:rFonts w:ascii="Times New Roman" w:eastAsia="Times New Roman" w:hAnsi="Times New Roman" w:cs="Times New Roman"/>
          <w:sz w:val="28"/>
          <w:szCs w:val="28"/>
          <w:lang w:val="kk-KZ"/>
        </w:rPr>
        <w:t xml:space="preserve"> [30]</w:t>
      </w:r>
      <w:r w:rsidRPr="0096684B">
        <w:rPr>
          <w:rFonts w:ascii="Times New Roman" w:eastAsia="Times New Roman" w:hAnsi="Times New Roman" w:cs="Times New Roman"/>
          <w:sz w:val="28"/>
          <w:szCs w:val="28"/>
          <w:lang w:val="kk-KZ"/>
        </w:rPr>
        <w:t xml:space="preserve"> </w:t>
      </w:r>
      <w:r w:rsidRPr="0096684B">
        <w:rPr>
          <w:rFonts w:ascii="Times New Roman" w:hAnsi="Times New Roman" w:cs="Times New Roman"/>
          <w:color w:val="222222"/>
          <w:sz w:val="28"/>
          <w:szCs w:val="28"/>
          <w:shd w:val="clear" w:color="auto" w:fill="FFFFFF"/>
        </w:rPr>
        <w:t xml:space="preserve">с использованием оптической и люминесцентной спектроскопии были исследованы центры окраски в кристаллах LiF облученные γ-лучами. Оптические полосы различных образцов, соответствующим образом обработанных для создания различных относительных концентраций дефектов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001B5CF8" w:rsidRPr="0096684B">
        <w:rPr>
          <w:rFonts w:ascii="Times New Roman"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001B5CF8" w:rsidRPr="0096684B">
        <w:rPr>
          <w:rFonts w:ascii="Times New Roman" w:hAnsi="Times New Roman" w:cs="Times New Roman"/>
          <w:sz w:val="28"/>
          <w:szCs w:val="28"/>
        </w:rPr>
        <w:t xml:space="preserve"> </w:t>
      </w:r>
      <w:r w:rsidRPr="0096684B">
        <w:rPr>
          <w:rFonts w:ascii="Times New Roman" w:hAnsi="Times New Roman" w:cs="Times New Roman"/>
          <w:color w:val="222222"/>
          <w:sz w:val="28"/>
          <w:szCs w:val="28"/>
          <w:shd w:val="clear" w:color="auto" w:fill="FFFFFF"/>
        </w:rPr>
        <w:t xml:space="preserve">в кристаллической решетке, были подробно исследованы при 77 К и комнатной температуре и разделены на их составляющие. Достигнуто точное определение спектроскопических параметров полос поглощения и излучения агрегированных дефектов в LiF. </w:t>
      </w:r>
      <w:r w:rsidRPr="0096684B">
        <w:rPr>
          <w:rFonts w:ascii="Times New Roman" w:eastAsia="Times New Roman" w:hAnsi="Times New Roman" w:cs="Times New Roman"/>
          <w:sz w:val="28"/>
          <w:szCs w:val="28"/>
        </w:rPr>
        <w:t>Пик полосы поглощения F</w:t>
      </w:r>
      <w:r w:rsidRPr="0096684B">
        <w:rPr>
          <w:rFonts w:ascii="Times New Roman" w:eastAsia="Times New Roman" w:hAnsi="Times New Roman" w:cs="Times New Roman"/>
          <w:sz w:val="28"/>
          <w:szCs w:val="28"/>
          <w:vertAlign w:val="subscript"/>
        </w:rPr>
        <w:t>2</w:t>
      </w:r>
      <w:r w:rsidRPr="0096684B">
        <w:rPr>
          <w:rFonts w:ascii="Times New Roman" w:eastAsia="Times New Roman" w:hAnsi="Times New Roman" w:cs="Times New Roman"/>
          <w:sz w:val="28"/>
          <w:szCs w:val="28"/>
        </w:rPr>
        <w:t>-центра находится при 2,82 эВ (440 нм) при температуре 77 К и сдвигается до 2,79 эВ (444 нм) при КТ, а его полуширина увеличивается с 0,13 до 0,16 эВ. Полоса поглощения центра F</w:t>
      </w:r>
      <w:r w:rsidRPr="0096684B">
        <w:rPr>
          <w:rFonts w:ascii="Times New Roman" w:eastAsia="Times New Roman" w:hAnsi="Times New Roman" w:cs="Times New Roman"/>
          <w:sz w:val="28"/>
          <w:szCs w:val="28"/>
          <w:vertAlign w:val="subscript"/>
        </w:rPr>
        <w:t>3</w:t>
      </w:r>
      <w:r w:rsidRPr="0096684B">
        <w:rPr>
          <w:rFonts w:ascii="Times New Roman" w:eastAsia="Times New Roman" w:hAnsi="Times New Roman" w:cs="Times New Roman"/>
          <w:sz w:val="28"/>
          <w:szCs w:val="28"/>
          <w:vertAlign w:val="superscript"/>
        </w:rPr>
        <w:t>+</w:t>
      </w:r>
      <w:r w:rsidRPr="0096684B">
        <w:rPr>
          <w:rFonts w:ascii="Times New Roman" w:eastAsia="Times New Roman" w:hAnsi="Times New Roman" w:cs="Times New Roman"/>
          <w:sz w:val="28"/>
          <w:szCs w:val="28"/>
        </w:rPr>
        <w:t xml:space="preserve"> не демонстрирует термоиндуцированного красного смещения, положение ее пика при 2,77 эВ (448 нм) не меняется с повышением температуры, а ее полуширина изменяется от 0,23 эВ при 77 К, до 0,29 эВ при КТ. Спектры люминесценции менее точны, чем прямые измерения поглощения. Пик полосы излучения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i/>
          <w:iCs/>
          <w:sz w:val="28"/>
          <w:szCs w:val="28"/>
          <w:vertAlign w:val="subscript"/>
        </w:rPr>
        <w:t>2</w:t>
      </w:r>
      <w:r w:rsidRPr="0096684B">
        <w:rPr>
          <w:rFonts w:ascii="Times New Roman" w:eastAsia="Times New Roman" w:hAnsi="Times New Roman" w:cs="Times New Roman"/>
          <w:sz w:val="28"/>
          <w:szCs w:val="28"/>
        </w:rPr>
        <w:t xml:space="preserve">-центра находится при 1,84 эВ (674 нм) при 77 К и при 1,83 эВ (678 нм) при КТ, а его полуширина изменяется от 0,29 до 0,36 эВ. Следует отметить, что красное смещение полос излучения между 77 К и 300 К гораздо более выражено для центров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i/>
          <w:iCs/>
          <w:sz w:val="28"/>
          <w:szCs w:val="28"/>
          <w:vertAlign w:val="subscript"/>
        </w:rPr>
        <w:t>3</w:t>
      </w:r>
      <w:r w:rsidRPr="0096684B">
        <w:rPr>
          <w:rFonts w:ascii="Times New Roman" w:eastAsia="Times New Roman" w:hAnsi="Times New Roman" w:cs="Times New Roman"/>
          <w:i/>
          <w:iCs/>
          <w:sz w:val="28"/>
          <w:szCs w:val="28"/>
          <w:vertAlign w:val="superscript"/>
        </w:rPr>
        <w:t>+</w:t>
      </w:r>
      <w:r w:rsidRPr="0096684B">
        <w:rPr>
          <w:rFonts w:ascii="Times New Roman" w:eastAsia="Times New Roman" w:hAnsi="Times New Roman" w:cs="Times New Roman"/>
          <w:sz w:val="28"/>
          <w:szCs w:val="28"/>
        </w:rPr>
        <w:t xml:space="preserve">, чем для центров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i/>
          <w:iCs/>
          <w:sz w:val="28"/>
          <w:szCs w:val="28"/>
          <w:vertAlign w:val="subscript"/>
        </w:rPr>
        <w:t>2</w:t>
      </w:r>
      <w:r w:rsidRPr="0096684B">
        <w:rPr>
          <w:rFonts w:ascii="Times New Roman" w:eastAsia="Times New Roman" w:hAnsi="Times New Roman" w:cs="Times New Roman"/>
          <w:sz w:val="28"/>
          <w:szCs w:val="28"/>
        </w:rPr>
        <w:t xml:space="preserve">, что как раз наоборот по отношению к поглощениям. Следовательно, относительная вариация </w:t>
      </w:r>
      <w:r w:rsidR="00031B12" w:rsidRPr="0096684B">
        <w:rPr>
          <w:rFonts w:ascii="Times New Roman" w:eastAsia="Times New Roman" w:hAnsi="Times New Roman" w:cs="Times New Roman"/>
          <w:sz w:val="28"/>
          <w:szCs w:val="28"/>
        </w:rPr>
        <w:t>С</w:t>
      </w:r>
      <w:r w:rsidRPr="0096684B">
        <w:rPr>
          <w:rFonts w:ascii="Times New Roman" w:eastAsia="Times New Roman" w:hAnsi="Times New Roman" w:cs="Times New Roman"/>
          <w:sz w:val="28"/>
          <w:szCs w:val="28"/>
        </w:rPr>
        <w:t xml:space="preserve">токсова сдвига больше для дефекта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i/>
          <w:iCs/>
          <w:sz w:val="28"/>
          <w:szCs w:val="28"/>
          <w:vertAlign w:val="subscript"/>
        </w:rPr>
        <w:t>3</w:t>
      </w:r>
      <w:r w:rsidRPr="0096684B">
        <w:rPr>
          <w:rFonts w:ascii="Times New Roman" w:eastAsia="Times New Roman" w:hAnsi="Times New Roman" w:cs="Times New Roman"/>
          <w:i/>
          <w:iCs/>
          <w:sz w:val="28"/>
          <w:szCs w:val="28"/>
          <w:vertAlign w:val="superscript"/>
        </w:rPr>
        <w:t>+</w:t>
      </w:r>
      <w:r w:rsidRPr="0096684B">
        <w:rPr>
          <w:rFonts w:ascii="Times New Roman" w:eastAsia="Times New Roman" w:hAnsi="Times New Roman" w:cs="Times New Roman"/>
          <w:sz w:val="28"/>
          <w:szCs w:val="28"/>
        </w:rPr>
        <w:t xml:space="preserve">. Из результатов видно, что настоящее систематическое и тщательное исследование оптических полос агрегированных центров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001B5CF8" w:rsidRPr="0096684B">
        <w:rPr>
          <w:rFonts w:ascii="Times New Roman"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001B5CF8" w:rsidRPr="0096684B">
        <w:rPr>
          <w:rFonts w:ascii="Times New Roman" w:hAnsi="Times New Roman" w:cs="Times New Roman"/>
          <w:sz w:val="28"/>
          <w:szCs w:val="28"/>
        </w:rPr>
        <w:t xml:space="preserve"> </w:t>
      </w:r>
      <w:r w:rsidRPr="0096684B">
        <w:rPr>
          <w:rFonts w:ascii="Times New Roman" w:eastAsia="Times New Roman" w:hAnsi="Times New Roman" w:cs="Times New Roman"/>
          <w:sz w:val="28"/>
          <w:szCs w:val="28"/>
        </w:rPr>
        <w:t xml:space="preserve">в LiF дало </w:t>
      </w:r>
      <w:r w:rsidR="00031B12" w:rsidRPr="0096684B">
        <w:rPr>
          <w:rFonts w:ascii="Times New Roman" w:eastAsia="Times New Roman" w:hAnsi="Times New Roman" w:cs="Times New Roman"/>
          <w:sz w:val="28"/>
          <w:szCs w:val="28"/>
        </w:rPr>
        <w:t>значимые</w:t>
      </w:r>
      <w:r w:rsidRPr="0096684B">
        <w:rPr>
          <w:rFonts w:ascii="Times New Roman" w:eastAsia="Times New Roman" w:hAnsi="Times New Roman" w:cs="Times New Roman"/>
          <w:sz w:val="28"/>
          <w:szCs w:val="28"/>
        </w:rPr>
        <w:t xml:space="preserve"> данные. </w:t>
      </w:r>
    </w:p>
    <w:p w14:paraId="546630B4" w14:textId="1648047A" w:rsidR="00BC320D" w:rsidRPr="0096684B" w:rsidRDefault="00BC320D" w:rsidP="008B7B87">
      <w:pPr>
        <w:spacing w:after="0" w:line="240" w:lineRule="auto"/>
        <w:ind w:firstLine="709"/>
        <w:jc w:val="both"/>
        <w:rPr>
          <w:rFonts w:ascii="Times New Roman" w:eastAsia="Times New Roman" w:hAnsi="Times New Roman" w:cs="Times New Roman"/>
          <w:sz w:val="28"/>
          <w:szCs w:val="28"/>
          <w:lang w:val="kk-KZ"/>
        </w:rPr>
      </w:pPr>
      <w:r w:rsidRPr="0096684B">
        <w:rPr>
          <w:rFonts w:ascii="Times New Roman" w:eastAsia="Times New Roman" w:hAnsi="Times New Roman" w:cs="Times New Roman"/>
          <w:sz w:val="28"/>
          <w:szCs w:val="28"/>
        </w:rPr>
        <w:t>В работе</w:t>
      </w:r>
      <w:r w:rsidR="002A4C15">
        <w:rPr>
          <w:rFonts w:ascii="Times New Roman" w:eastAsia="Times New Roman" w:hAnsi="Times New Roman" w:cs="Times New Roman"/>
          <w:sz w:val="28"/>
          <w:szCs w:val="28"/>
        </w:rPr>
        <w:t xml:space="preserve"> </w:t>
      </w:r>
      <w:r w:rsidR="002A4C15">
        <w:rPr>
          <w:rFonts w:ascii="Times New Roman" w:eastAsia="Times New Roman" w:hAnsi="Times New Roman" w:cs="Times New Roman"/>
          <w:sz w:val="28"/>
          <w:szCs w:val="28"/>
          <w:lang w:val="kk-KZ"/>
        </w:rPr>
        <w:t>[31]</w:t>
      </w:r>
      <w:r w:rsidR="0057574E" w:rsidRPr="0096684B">
        <w:rPr>
          <w:rFonts w:ascii="Times New Roman" w:eastAsia="Times New Roman" w:hAnsi="Times New Roman" w:cs="Times New Roman"/>
          <w:sz w:val="28"/>
          <w:szCs w:val="28"/>
        </w:rPr>
        <w:t xml:space="preserve"> </w:t>
      </w:r>
      <w:r w:rsidRPr="0096684B">
        <w:rPr>
          <w:rFonts w:ascii="Times New Roman" w:eastAsia="Times New Roman" w:hAnsi="Times New Roman" w:cs="Times New Roman"/>
          <w:sz w:val="28"/>
          <w:szCs w:val="28"/>
          <w:lang w:val="kk-KZ"/>
        </w:rPr>
        <w:t xml:space="preserve">монокристаллы фторида лития облучали тяжелыми ионами различных видов в энергетическом режиме от 1 до 30 МэВ/нуклон. Наведенное радиационное повреждение было изучено с помощью таких методов, как спектроскопия оптического поглощения, малоугловое рассеяние рентгеновских лучей, химическое травление и экспериментами по отжигу. Облучение кристаллов LiF тяжелыми ионами приводит к сильному окрашиванию от желтого до темно-коричневого в зависимости от плотности потока и диапазона ионов. Этот эффект обусловлен созданием </w:t>
      </w:r>
      <w:r w:rsidRPr="0096684B">
        <w:rPr>
          <w:rFonts w:ascii="Times New Roman" w:eastAsia="Times New Roman" w:hAnsi="Times New Roman" w:cs="Times New Roman"/>
          <w:i/>
          <w:iCs/>
          <w:sz w:val="28"/>
          <w:szCs w:val="28"/>
          <w:lang w:val="kk-KZ"/>
        </w:rPr>
        <w:t>F-</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lang w:val="kk-KZ"/>
        </w:rPr>
        <w:t xml:space="preserve">центров, агрегатов </w:t>
      </w:r>
      <w:r w:rsidRPr="0096684B">
        <w:rPr>
          <w:rFonts w:ascii="Times New Roman" w:eastAsia="Times New Roman" w:hAnsi="Times New Roman" w:cs="Times New Roman"/>
          <w:i/>
          <w:iCs/>
          <w:sz w:val="28"/>
          <w:szCs w:val="28"/>
          <w:lang w:val="kk-KZ"/>
        </w:rPr>
        <w:t>F-</w:t>
      </w:r>
      <w:r w:rsidR="00A051D4" w:rsidRPr="0096684B">
        <w:rPr>
          <w:rFonts w:ascii="Times New Roman" w:eastAsia="Times New Roman" w:hAnsi="Times New Roman" w:cs="Times New Roman"/>
          <w:sz w:val="28"/>
          <w:szCs w:val="28"/>
        </w:rPr>
        <w:t xml:space="preserve"> </w:t>
      </w:r>
      <w:r w:rsidRPr="0096684B">
        <w:rPr>
          <w:rFonts w:ascii="Times New Roman" w:eastAsia="Times New Roman" w:hAnsi="Times New Roman" w:cs="Times New Roman"/>
          <w:sz w:val="28"/>
          <w:szCs w:val="28"/>
          <w:lang w:val="kk-KZ"/>
        </w:rPr>
        <w:t xml:space="preserve">центров или даже небольших коллоидов, образующихся в облучаемом объеме. Их исследовали в спектральном диапазоне от 200 до 900 нм с помощью двухлучевого спектрометра УФ-видимого диапазона. </w:t>
      </w:r>
      <w:r w:rsidRPr="0096684B">
        <w:rPr>
          <w:rFonts w:ascii="Times New Roman" w:eastAsia="Times New Roman" w:hAnsi="Times New Roman" w:cs="Times New Roman"/>
          <w:sz w:val="28"/>
          <w:szCs w:val="28"/>
        </w:rPr>
        <w:t>Авторами зарегистрирована</w:t>
      </w:r>
      <w:r w:rsidRPr="0096684B">
        <w:rPr>
          <w:rFonts w:ascii="Times New Roman" w:eastAsia="Times New Roman" w:hAnsi="Times New Roman" w:cs="Times New Roman"/>
          <w:sz w:val="28"/>
          <w:szCs w:val="28"/>
          <w:lang w:val="kk-KZ"/>
        </w:rPr>
        <w:t xml:space="preserve"> полоса поглощения </w:t>
      </w:r>
      <w:r w:rsidRPr="0096684B">
        <w:rPr>
          <w:rFonts w:ascii="Times New Roman" w:eastAsia="Times New Roman" w:hAnsi="Times New Roman" w:cs="Times New Roman"/>
          <w:i/>
          <w:iCs/>
          <w:sz w:val="28"/>
          <w:szCs w:val="28"/>
          <w:lang w:val="kk-KZ"/>
        </w:rPr>
        <w:t>F</w:t>
      </w:r>
      <w:r w:rsidRPr="0096684B">
        <w:rPr>
          <w:rFonts w:ascii="Times New Roman" w:eastAsia="Times New Roman" w:hAnsi="Times New Roman" w:cs="Times New Roman"/>
          <w:sz w:val="28"/>
          <w:szCs w:val="28"/>
          <w:lang w:val="kk-KZ"/>
        </w:rPr>
        <w:t xml:space="preserve"> и </w:t>
      </w:r>
      <w:r w:rsidRPr="0096684B">
        <w:rPr>
          <w:rFonts w:ascii="Times New Roman" w:eastAsia="Times New Roman" w:hAnsi="Times New Roman" w:cs="Times New Roman"/>
          <w:i/>
          <w:iCs/>
          <w:sz w:val="28"/>
          <w:szCs w:val="28"/>
          <w:lang w:val="kk-KZ"/>
        </w:rPr>
        <w:t>F</w:t>
      </w:r>
      <w:r w:rsidRPr="0096684B">
        <w:rPr>
          <w:rFonts w:ascii="Times New Roman" w:eastAsia="Times New Roman" w:hAnsi="Times New Roman" w:cs="Times New Roman"/>
          <w:i/>
          <w:iCs/>
          <w:sz w:val="28"/>
          <w:szCs w:val="28"/>
          <w:vertAlign w:val="subscript"/>
          <w:lang w:val="kk-KZ"/>
        </w:rPr>
        <w:t>2</w:t>
      </w:r>
      <w:r w:rsidRPr="0096684B">
        <w:rPr>
          <w:rFonts w:ascii="Times New Roman" w:eastAsia="Times New Roman" w:hAnsi="Times New Roman" w:cs="Times New Roman"/>
          <w:i/>
          <w:iCs/>
          <w:sz w:val="28"/>
          <w:szCs w:val="28"/>
          <w:lang w:val="kk-KZ"/>
        </w:rPr>
        <w:t>-</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lang w:val="kk-KZ"/>
        </w:rPr>
        <w:t>центров при длине волны 245 и 445 нм соответственно. В спектре поглощения (р.369) облученного ионами Bi (10,9 МэВ/нуклон) при более высоких флюенсах (2×10</w:t>
      </w:r>
      <w:r w:rsidRPr="0096684B">
        <w:rPr>
          <w:rFonts w:ascii="Times New Roman" w:eastAsia="Times New Roman" w:hAnsi="Times New Roman" w:cs="Times New Roman"/>
          <w:sz w:val="28"/>
          <w:szCs w:val="28"/>
          <w:vertAlign w:val="superscript"/>
          <w:lang w:val="kk-KZ"/>
        </w:rPr>
        <w:t>11</w:t>
      </w:r>
      <w:r w:rsidRPr="0096684B">
        <w:rPr>
          <w:rFonts w:ascii="Times New Roman" w:eastAsia="Times New Roman" w:hAnsi="Times New Roman" w:cs="Times New Roman"/>
          <w:sz w:val="28"/>
          <w:szCs w:val="28"/>
          <w:lang w:val="kk-KZ"/>
        </w:rPr>
        <w:t xml:space="preserve"> МэВ/см</w:t>
      </w:r>
      <w:r w:rsidRPr="0096684B">
        <w:rPr>
          <w:rFonts w:ascii="Times New Roman" w:eastAsia="Times New Roman" w:hAnsi="Times New Roman" w:cs="Times New Roman"/>
          <w:sz w:val="28"/>
          <w:szCs w:val="28"/>
          <w:vertAlign w:val="superscript"/>
          <w:lang w:val="kk-KZ"/>
        </w:rPr>
        <w:t>2</w:t>
      </w:r>
      <w:r w:rsidRPr="0096684B">
        <w:rPr>
          <w:rFonts w:ascii="Times New Roman" w:eastAsia="Times New Roman" w:hAnsi="Times New Roman" w:cs="Times New Roman"/>
          <w:sz w:val="28"/>
          <w:szCs w:val="28"/>
          <w:lang w:val="kk-KZ"/>
        </w:rPr>
        <w:t xml:space="preserve">) спектр становится более сложным, демонстрируя пики около 315 нм, 375 нм, 518 нм и 540 нм. Авторы относят эти пики к центрам окраски, таким как </w:t>
      </w:r>
      <w:r w:rsidRPr="0096684B">
        <w:rPr>
          <w:rFonts w:ascii="Times New Roman" w:eastAsia="Times New Roman" w:hAnsi="Times New Roman" w:cs="Times New Roman"/>
          <w:i/>
          <w:iCs/>
          <w:sz w:val="28"/>
          <w:szCs w:val="28"/>
          <w:lang w:val="kk-KZ"/>
        </w:rPr>
        <w:t>F</w:t>
      </w:r>
      <w:r w:rsidRPr="0096684B">
        <w:rPr>
          <w:rFonts w:ascii="Times New Roman" w:eastAsia="Times New Roman" w:hAnsi="Times New Roman" w:cs="Times New Roman"/>
          <w:i/>
          <w:iCs/>
          <w:sz w:val="28"/>
          <w:szCs w:val="28"/>
          <w:vertAlign w:val="subscript"/>
          <w:lang w:val="kk-KZ"/>
        </w:rPr>
        <w:t>3</w:t>
      </w:r>
      <w:r w:rsidRPr="0096684B">
        <w:rPr>
          <w:rFonts w:ascii="Times New Roman" w:eastAsia="Times New Roman" w:hAnsi="Times New Roman" w:cs="Times New Roman"/>
          <w:i/>
          <w:iCs/>
          <w:sz w:val="28"/>
          <w:szCs w:val="28"/>
          <w:lang w:val="kk-KZ"/>
        </w:rPr>
        <w:t>-</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lang w:val="kk-KZ"/>
        </w:rPr>
        <w:t xml:space="preserve">центры (320, 380 нм), </w:t>
      </w:r>
      <w:r w:rsidRPr="0096684B">
        <w:rPr>
          <w:rFonts w:ascii="Times New Roman" w:eastAsia="Times New Roman" w:hAnsi="Times New Roman" w:cs="Times New Roman"/>
          <w:i/>
          <w:iCs/>
          <w:sz w:val="28"/>
          <w:szCs w:val="28"/>
          <w:lang w:val="kk-KZ"/>
        </w:rPr>
        <w:t>F</w:t>
      </w:r>
      <w:r w:rsidRPr="0096684B">
        <w:rPr>
          <w:rFonts w:ascii="Times New Roman" w:eastAsia="Times New Roman" w:hAnsi="Times New Roman" w:cs="Times New Roman"/>
          <w:i/>
          <w:iCs/>
          <w:sz w:val="28"/>
          <w:szCs w:val="28"/>
          <w:vertAlign w:val="subscript"/>
          <w:lang w:val="kk-KZ"/>
        </w:rPr>
        <w:t>4</w:t>
      </w:r>
      <w:r w:rsidRPr="0096684B">
        <w:rPr>
          <w:rFonts w:ascii="Times New Roman" w:eastAsia="Times New Roman" w:hAnsi="Times New Roman" w:cs="Times New Roman"/>
          <w:i/>
          <w:iCs/>
          <w:sz w:val="28"/>
          <w:szCs w:val="28"/>
          <w:lang w:val="kk-KZ"/>
        </w:rPr>
        <w:t>-</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lang w:val="kk-KZ"/>
        </w:rPr>
        <w:t xml:space="preserve">центры (518, 540 нм) и к коллоидам лития. Также, авторами приведены четкие доказательства сложной структуры треков и морфологии дефектов. Одиночные дефекты, такие как </w:t>
      </w:r>
      <w:r w:rsidRPr="0096684B">
        <w:rPr>
          <w:rFonts w:ascii="Times New Roman" w:eastAsia="Times New Roman" w:hAnsi="Times New Roman" w:cs="Times New Roman"/>
          <w:i/>
          <w:iCs/>
          <w:sz w:val="28"/>
          <w:szCs w:val="28"/>
          <w:lang w:val="kk-KZ"/>
        </w:rPr>
        <w:t>F-</w:t>
      </w:r>
      <w:r w:rsidRPr="0096684B">
        <w:rPr>
          <w:rFonts w:ascii="Times New Roman" w:eastAsia="Times New Roman" w:hAnsi="Times New Roman" w:cs="Times New Roman"/>
          <w:sz w:val="28"/>
          <w:szCs w:val="28"/>
          <w:lang w:val="kk-KZ"/>
        </w:rPr>
        <w:t>центры, образуются в большом ореоле в несколько десятков нанометров вокруг траектории иона. Создание дефектов в этой зоне аналогично таковому при обычном облучении. Для тяжелых ионов выше критической потери энергии 10 кэВ/нм новые эффекты возникают в пределах очень небольшой области ядра диаметром 2</w:t>
      </w:r>
      <w:r w:rsidR="007A5BDD" w:rsidRPr="0096684B">
        <w:rPr>
          <w:rFonts w:ascii="Times New Roman" w:eastAsia="Times New Roman" w:hAnsi="Times New Roman" w:cs="Times New Roman"/>
          <w:sz w:val="28"/>
          <w:szCs w:val="28"/>
          <w:lang w:val="kk-KZ"/>
        </w:rPr>
        <w:t>-</w:t>
      </w:r>
      <w:r w:rsidRPr="0096684B">
        <w:rPr>
          <w:rFonts w:ascii="Times New Roman" w:eastAsia="Times New Roman" w:hAnsi="Times New Roman" w:cs="Times New Roman"/>
          <w:sz w:val="28"/>
          <w:szCs w:val="28"/>
          <w:lang w:val="kk-KZ"/>
        </w:rPr>
        <w:t>4 нм. Повреждения в этой зоне ответственны за химическое травление и за характерное анизотропное рассеяние рентгеновских лучей. Предполагается, что в этом ядре создаются сложные агрегаты дефектов, например, кластеры центров окраски, молекулярных анионов и вакансий. На их формирование мало влияет температура облучения, и оно происходит даже при 15 К, когда процессы диффузии первичных дефектов замораживаются. Кроме того, облучение тяжелыми ионами приводит к ярко выраженным эффектам набухания, которые могут быть связаны с промежуточной зоной около 10 нм вокруг пути иона.</w:t>
      </w:r>
    </w:p>
    <w:p w14:paraId="6F674015" w14:textId="3512DF30" w:rsidR="00BC320D" w:rsidRPr="0096684B" w:rsidRDefault="00BC320D" w:rsidP="008B7B87">
      <w:pPr>
        <w:spacing w:after="0" w:line="240" w:lineRule="auto"/>
        <w:ind w:firstLine="709"/>
        <w:jc w:val="both"/>
        <w:rPr>
          <w:rFonts w:ascii="Times New Roman" w:hAnsi="Times New Roman" w:cs="Times New Roman"/>
          <w:color w:val="242021"/>
          <w:sz w:val="28"/>
          <w:szCs w:val="28"/>
        </w:rPr>
      </w:pPr>
      <w:r w:rsidRPr="0096684B">
        <w:rPr>
          <w:rFonts w:ascii="Times New Roman" w:eastAsia="Times New Roman" w:hAnsi="Times New Roman" w:cs="Times New Roman"/>
          <w:sz w:val="28"/>
          <w:szCs w:val="28"/>
          <w:lang w:val="kk-KZ"/>
        </w:rPr>
        <w:t>В работе</w:t>
      </w:r>
      <w:r w:rsidR="002A4C15">
        <w:rPr>
          <w:rFonts w:ascii="Times New Roman" w:eastAsia="Times New Roman" w:hAnsi="Times New Roman" w:cs="Times New Roman"/>
          <w:sz w:val="28"/>
          <w:szCs w:val="28"/>
          <w:lang w:val="kk-KZ"/>
        </w:rPr>
        <w:t xml:space="preserve"> [32]</w:t>
      </w:r>
      <w:r w:rsidR="0057574E" w:rsidRPr="0096684B">
        <w:rPr>
          <w:rFonts w:ascii="Times New Roman" w:eastAsia="Times New Roman" w:hAnsi="Times New Roman" w:cs="Times New Roman"/>
          <w:sz w:val="28"/>
          <w:szCs w:val="28"/>
        </w:rPr>
        <w:t xml:space="preserve"> </w:t>
      </w:r>
      <w:r w:rsidRPr="0096684B">
        <w:rPr>
          <w:rFonts w:ascii="Times New Roman" w:eastAsia="Times New Roman" w:hAnsi="Times New Roman" w:cs="Times New Roman"/>
          <w:sz w:val="28"/>
          <w:szCs w:val="28"/>
        </w:rPr>
        <w:t xml:space="preserve">монокристаллы </w:t>
      </w:r>
      <w:r w:rsidRPr="0096684B">
        <w:rPr>
          <w:rFonts w:ascii="Times New Roman" w:eastAsia="Times New Roman" w:hAnsi="Times New Roman" w:cs="Times New Roman"/>
          <w:sz w:val="28"/>
          <w:szCs w:val="28"/>
          <w:lang w:val="en-US"/>
        </w:rPr>
        <w:t>LiF</w:t>
      </w:r>
      <w:r w:rsidRPr="0096684B">
        <w:rPr>
          <w:rFonts w:ascii="Times New Roman" w:eastAsia="Times New Roman" w:hAnsi="Times New Roman" w:cs="Times New Roman"/>
          <w:sz w:val="28"/>
          <w:szCs w:val="28"/>
        </w:rPr>
        <w:t xml:space="preserve"> подвергались облучению различными ионами от </w:t>
      </w:r>
      <w:r w:rsidRPr="0096684B">
        <w:rPr>
          <w:rFonts w:ascii="Times New Roman" w:eastAsia="Times New Roman" w:hAnsi="Times New Roman" w:cs="Times New Roman"/>
          <w:sz w:val="28"/>
          <w:szCs w:val="28"/>
          <w:vertAlign w:val="superscript"/>
        </w:rPr>
        <w:t>4</w:t>
      </w:r>
      <w:r w:rsidRPr="0096684B">
        <w:rPr>
          <w:rFonts w:ascii="Times New Roman" w:eastAsia="Times New Roman" w:hAnsi="Times New Roman" w:cs="Times New Roman"/>
          <w:sz w:val="28"/>
          <w:szCs w:val="28"/>
          <w:lang w:val="en-US"/>
        </w:rPr>
        <w:t>He</w:t>
      </w:r>
      <w:r w:rsidRPr="0096684B">
        <w:rPr>
          <w:rFonts w:ascii="Times New Roman" w:eastAsia="Times New Roman" w:hAnsi="Times New Roman" w:cs="Times New Roman"/>
          <w:sz w:val="28"/>
          <w:szCs w:val="28"/>
        </w:rPr>
        <w:t xml:space="preserve"> до </w:t>
      </w:r>
      <w:r w:rsidRPr="0096684B">
        <w:rPr>
          <w:rFonts w:ascii="Times New Roman" w:eastAsia="Times New Roman" w:hAnsi="Times New Roman" w:cs="Times New Roman"/>
          <w:sz w:val="28"/>
          <w:szCs w:val="28"/>
          <w:vertAlign w:val="superscript"/>
        </w:rPr>
        <w:t>238</w:t>
      </w:r>
      <w:r w:rsidRPr="0096684B">
        <w:rPr>
          <w:rFonts w:ascii="Times New Roman" w:eastAsia="Times New Roman" w:hAnsi="Times New Roman" w:cs="Times New Roman"/>
          <w:sz w:val="28"/>
          <w:szCs w:val="28"/>
          <w:lang w:val="en-US"/>
        </w:rPr>
        <w:t>U</w:t>
      </w:r>
      <w:r w:rsidRPr="0096684B">
        <w:rPr>
          <w:rFonts w:ascii="Times New Roman" w:eastAsia="Times New Roman" w:hAnsi="Times New Roman" w:cs="Times New Roman"/>
          <w:sz w:val="28"/>
          <w:szCs w:val="28"/>
        </w:rPr>
        <w:t xml:space="preserve"> с энергией от 5 до 2640 МэВ и широкого диапазона флюенсов. В оптическом спектре облученного LiF преобладают интенсивная полоса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sz w:val="28"/>
          <w:szCs w:val="28"/>
        </w:rPr>
        <w:t xml:space="preserve">центров при 250 нм и полоса </w:t>
      </w:r>
      <w:r w:rsidRPr="0096684B">
        <w:rPr>
          <w:rFonts w:ascii="Times New Roman" w:eastAsia="Times New Roman" w:hAnsi="Times New Roman" w:cs="Times New Roman"/>
          <w:i/>
          <w:iCs/>
          <w:sz w:val="28"/>
          <w:szCs w:val="28"/>
        </w:rPr>
        <w:t>F</w:t>
      </w:r>
      <w:r w:rsidRPr="0096684B">
        <w:rPr>
          <w:rFonts w:ascii="Times New Roman" w:eastAsia="Times New Roman" w:hAnsi="Times New Roman" w:cs="Times New Roman"/>
          <w:i/>
          <w:iCs/>
          <w:sz w:val="28"/>
          <w:szCs w:val="28"/>
          <w:vertAlign w:val="subscript"/>
        </w:rPr>
        <w:t>2</w:t>
      </w:r>
      <w:r w:rsidRPr="0096684B">
        <w:rPr>
          <w:rFonts w:ascii="Times New Roman" w:eastAsia="Times New Roman" w:hAnsi="Times New Roman" w:cs="Times New Roman"/>
          <w:i/>
          <w:iCs/>
          <w:sz w:val="28"/>
          <w:szCs w:val="28"/>
        </w:rPr>
        <w:t>-</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rPr>
        <w:t xml:space="preserve">центров при 445 нм. Характер спектров зависило от флюенса приложенных ионов, поэтому авторы рассматривали режим низкой и высокой плотности энергии отдельно. При низких флюенсах концентрация </w:t>
      </w:r>
      <w:r w:rsidRPr="0096684B">
        <w:rPr>
          <w:rFonts w:ascii="Times New Roman" w:eastAsia="Times New Roman" w:hAnsi="Times New Roman" w:cs="Times New Roman"/>
          <w:i/>
          <w:iCs/>
          <w:sz w:val="28"/>
          <w:szCs w:val="28"/>
        </w:rPr>
        <w:t>F-</w:t>
      </w:r>
      <w:r w:rsidR="00A051D4" w:rsidRPr="0096684B">
        <w:rPr>
          <w:rFonts w:ascii="Times New Roman" w:eastAsia="Times New Roman" w:hAnsi="Times New Roman" w:cs="Times New Roman"/>
          <w:i/>
          <w:iCs/>
          <w:sz w:val="28"/>
          <w:szCs w:val="28"/>
        </w:rPr>
        <w:t xml:space="preserve"> </w:t>
      </w:r>
      <w:r w:rsidRPr="0096684B">
        <w:rPr>
          <w:rFonts w:ascii="Times New Roman" w:eastAsia="Times New Roman" w:hAnsi="Times New Roman" w:cs="Times New Roman"/>
          <w:sz w:val="28"/>
          <w:szCs w:val="28"/>
        </w:rPr>
        <w:t xml:space="preserve">центров увеличивается примерно линейно с флюенсами, тогда как при высоких флюенсах появляются эффекты насыщения и полосы поглощения становятся шире </w:t>
      </w:r>
      <w:r w:rsidR="002A4C15">
        <w:rPr>
          <w:rFonts w:ascii="Times New Roman" w:eastAsia="Times New Roman" w:hAnsi="Times New Roman" w:cs="Times New Roman"/>
          <w:sz w:val="28"/>
          <w:szCs w:val="28"/>
          <w:lang w:val="kk-KZ"/>
        </w:rPr>
        <w:t xml:space="preserve">[32, </w:t>
      </w:r>
      <w:r w:rsidR="00191C03">
        <w:rPr>
          <w:rFonts w:ascii="Times New Roman" w:eastAsia="Times New Roman" w:hAnsi="Times New Roman" w:cs="Times New Roman"/>
          <w:sz w:val="28"/>
          <w:szCs w:val="28"/>
          <w:lang w:val="kk-KZ"/>
        </w:rPr>
        <w:t xml:space="preserve">р. </w:t>
      </w:r>
      <w:r w:rsidR="002A4C15" w:rsidRPr="0096684B">
        <w:rPr>
          <w:rFonts w:ascii="Times New Roman" w:hAnsi="Times New Roman" w:cs="Times New Roman"/>
          <w:color w:val="242021"/>
          <w:sz w:val="28"/>
          <w:szCs w:val="28"/>
        </w:rPr>
        <w:t>1841</w:t>
      </w:r>
      <w:r w:rsidR="00191C03">
        <w:rPr>
          <w:rFonts w:ascii="Times New Roman" w:hAnsi="Times New Roman" w:cs="Times New Roman"/>
          <w:color w:val="242021"/>
          <w:sz w:val="28"/>
          <w:szCs w:val="28"/>
        </w:rPr>
        <w:t>0</w:t>
      </w:r>
      <w:r w:rsidR="002A4C15" w:rsidRPr="0096684B">
        <w:rPr>
          <w:rFonts w:ascii="Times New Roman" w:hAnsi="Times New Roman" w:cs="Times New Roman"/>
          <w:color w:val="242021"/>
          <w:sz w:val="28"/>
          <w:szCs w:val="28"/>
        </w:rPr>
        <w:t>4</w:t>
      </w:r>
      <w:r w:rsidR="002A4C15">
        <w:rPr>
          <w:rFonts w:ascii="Times New Roman" w:eastAsia="Times New Roman" w:hAnsi="Times New Roman" w:cs="Times New Roman"/>
          <w:sz w:val="28"/>
          <w:szCs w:val="28"/>
          <w:lang w:val="kk-KZ"/>
        </w:rPr>
        <w:t>]</w:t>
      </w:r>
      <w:r w:rsidRPr="0096684B">
        <w:rPr>
          <w:rFonts w:ascii="Times New Roman" w:hAnsi="Times New Roman" w:cs="Times New Roman"/>
          <w:color w:val="242021"/>
          <w:sz w:val="28"/>
          <w:szCs w:val="28"/>
        </w:rPr>
        <w:t xml:space="preserve">. В режиме с низким флюенсом одиночные ионные треки хорошо сепарированы, и в процессе дефектообразования преобладает образование простых центров окраски, таких как </w:t>
      </w:r>
      <w:r w:rsidRPr="0096684B">
        <w:rPr>
          <w:rFonts w:ascii="Times New Roman" w:hAnsi="Times New Roman" w:cs="Times New Roman"/>
          <w:i/>
          <w:iCs/>
          <w:color w:val="242021"/>
          <w:sz w:val="28"/>
          <w:szCs w:val="28"/>
        </w:rPr>
        <w:t>F</w:t>
      </w:r>
      <w:r w:rsidRPr="0096684B">
        <w:rPr>
          <w:rFonts w:ascii="Times New Roman" w:hAnsi="Times New Roman" w:cs="Times New Roman"/>
          <w:color w:val="242021"/>
          <w:sz w:val="28"/>
          <w:szCs w:val="28"/>
        </w:rPr>
        <w:t xml:space="preserve"> и </w:t>
      </w:r>
      <w:r w:rsidRPr="0096684B">
        <w:rPr>
          <w:rFonts w:ascii="Times New Roman" w:hAnsi="Times New Roman" w:cs="Times New Roman"/>
          <w:i/>
          <w:iCs/>
          <w:color w:val="242021"/>
          <w:sz w:val="28"/>
          <w:szCs w:val="28"/>
        </w:rPr>
        <w:t>F</w:t>
      </w:r>
      <w:r w:rsidRPr="0096684B">
        <w:rPr>
          <w:rFonts w:ascii="Times New Roman" w:hAnsi="Times New Roman" w:cs="Times New Roman"/>
          <w:i/>
          <w:iCs/>
          <w:color w:val="242021"/>
          <w:sz w:val="28"/>
          <w:szCs w:val="28"/>
          <w:vertAlign w:val="subscript"/>
        </w:rPr>
        <w:t>2</w:t>
      </w:r>
      <w:r w:rsidRPr="0096684B">
        <w:rPr>
          <w:rFonts w:ascii="Times New Roman" w:hAnsi="Times New Roman" w:cs="Times New Roman"/>
          <w:color w:val="242021"/>
          <w:sz w:val="28"/>
          <w:szCs w:val="28"/>
        </w:rPr>
        <w:t xml:space="preserve"> центры. Для тяжелых ионов ≥Xe эффективность создания стабильных </w:t>
      </w:r>
      <w:r w:rsidRPr="0096684B">
        <w:rPr>
          <w:rFonts w:ascii="Times New Roman" w:hAnsi="Times New Roman" w:cs="Times New Roman"/>
          <w:i/>
          <w:iCs/>
          <w:color w:val="242021"/>
          <w:sz w:val="28"/>
          <w:szCs w:val="28"/>
        </w:rPr>
        <w:t>F-</w:t>
      </w:r>
      <w:r w:rsidR="00A051D4" w:rsidRPr="0096684B">
        <w:rPr>
          <w:rFonts w:ascii="Times New Roman" w:hAnsi="Times New Roman" w:cs="Times New Roman"/>
          <w:i/>
          <w:iCs/>
          <w:color w:val="242021"/>
          <w:sz w:val="28"/>
          <w:szCs w:val="28"/>
        </w:rPr>
        <w:t xml:space="preserve"> </w:t>
      </w:r>
      <w:r w:rsidRPr="0096684B">
        <w:rPr>
          <w:rFonts w:ascii="Times New Roman" w:hAnsi="Times New Roman" w:cs="Times New Roman"/>
          <w:color w:val="242021"/>
          <w:sz w:val="28"/>
          <w:szCs w:val="28"/>
        </w:rPr>
        <w:t>центров составляет 1 кэВ, что примерно в 2 раза ниже, чем для легких ионов ≤С и γ-лучей. Плотность энергии в ионных треках, возникающих при высокой тормозной способности, больше, и следовательно, значительно возрастает концентрация дефектов. При более высокой плотности дефектов расстояние между одиночными дефектами меньше, что способствует агрегации отдельных электронных или дырочных центров в кластеры дефектов, а также аннигиляции дефектов за счет рекомбинации дырочных и электронных центров. Последний процесс определяет ограниченную эффективность создания центров окраски при облучении тяжелыми ионами.</w:t>
      </w:r>
    </w:p>
    <w:p w14:paraId="67124589" w14:textId="47522104" w:rsidR="00BC320D" w:rsidRPr="0096684B" w:rsidRDefault="00BC320D" w:rsidP="008B7B87">
      <w:pPr>
        <w:pStyle w:val="IOPRefs"/>
        <w:numPr>
          <w:ilvl w:val="0"/>
          <w:numId w:val="0"/>
        </w:numPr>
        <w:spacing w:line="240" w:lineRule="auto"/>
        <w:ind w:firstLine="709"/>
        <w:jc w:val="both"/>
        <w:rPr>
          <w:noProof w:val="0"/>
          <w:sz w:val="28"/>
          <w:szCs w:val="28"/>
          <w:lang w:val="ru-RU"/>
        </w:rPr>
      </w:pPr>
      <w:r w:rsidRPr="0096684B">
        <w:rPr>
          <w:sz w:val="28"/>
          <w:szCs w:val="28"/>
          <w:lang w:val="ru-RU"/>
        </w:rPr>
        <w:t xml:space="preserve">В работе </w:t>
      </w:r>
      <w:r w:rsidRPr="0096684B">
        <w:rPr>
          <w:sz w:val="28"/>
          <w:szCs w:val="28"/>
        </w:rPr>
        <w:t>M</w:t>
      </w:r>
      <w:r w:rsidRPr="0096684B">
        <w:rPr>
          <w:sz w:val="28"/>
          <w:szCs w:val="28"/>
          <w:lang w:val="ru-RU"/>
        </w:rPr>
        <w:t xml:space="preserve">. </w:t>
      </w:r>
      <w:r w:rsidRPr="0096684B">
        <w:rPr>
          <w:sz w:val="28"/>
          <w:szCs w:val="28"/>
        </w:rPr>
        <w:t>Kumar</w:t>
      </w:r>
      <w:r w:rsidRPr="0096684B">
        <w:rPr>
          <w:sz w:val="28"/>
          <w:szCs w:val="28"/>
          <w:lang w:val="ru-RU"/>
        </w:rPr>
        <w:t xml:space="preserve"> и соавторов было исследовано влияние облучения быстрыми тяжелыми ионами на структурные и оптические свойства тонких пленок </w:t>
      </w:r>
      <w:r w:rsidR="00A051D4" w:rsidRPr="0096684B">
        <w:rPr>
          <w:sz w:val="28"/>
          <w:szCs w:val="28"/>
        </w:rPr>
        <w:t>LiF</w:t>
      </w:r>
      <w:r w:rsidR="00A051D4" w:rsidRPr="0096684B">
        <w:rPr>
          <w:sz w:val="28"/>
          <w:szCs w:val="28"/>
          <w:lang w:val="ru-RU"/>
        </w:rPr>
        <w:t xml:space="preserve"> </w:t>
      </w:r>
      <w:r w:rsidRPr="0096684B">
        <w:rPr>
          <w:sz w:val="28"/>
          <w:szCs w:val="28"/>
          <w:lang w:val="ru-RU"/>
        </w:rPr>
        <w:t>фторида лития</w:t>
      </w:r>
      <w:r w:rsidR="002A4C15">
        <w:rPr>
          <w:sz w:val="28"/>
          <w:szCs w:val="28"/>
          <w:lang w:val="ru-RU"/>
        </w:rPr>
        <w:t xml:space="preserve"> </w:t>
      </w:r>
      <w:r w:rsidR="002A4C15">
        <w:rPr>
          <w:rFonts w:eastAsia="Times New Roman"/>
          <w:sz w:val="28"/>
          <w:szCs w:val="28"/>
          <w:lang w:val="kk-KZ"/>
        </w:rPr>
        <w:t>[33]</w:t>
      </w:r>
      <w:r w:rsidRPr="0096684B">
        <w:rPr>
          <w:sz w:val="28"/>
          <w:szCs w:val="28"/>
          <w:lang w:val="ru-RU"/>
        </w:rPr>
        <w:t xml:space="preserve">. Образцы </w:t>
      </w:r>
      <w:r w:rsidRPr="0096684B">
        <w:rPr>
          <w:sz w:val="28"/>
          <w:szCs w:val="28"/>
        </w:rPr>
        <w:t>LiF</w:t>
      </w:r>
      <w:r w:rsidRPr="0096684B">
        <w:rPr>
          <w:sz w:val="28"/>
          <w:szCs w:val="28"/>
          <w:lang w:val="ru-RU"/>
        </w:rPr>
        <w:t xml:space="preserve"> толщиной 200 нм, выращенные на стеклянных подложках методом резистивного нагрева, подвергались облучению ионами серебра </w:t>
      </w:r>
      <w:r w:rsidRPr="0096684B">
        <w:rPr>
          <w:sz w:val="28"/>
          <w:szCs w:val="28"/>
        </w:rPr>
        <w:t>Ag</w:t>
      </w:r>
      <w:r w:rsidRPr="0096684B">
        <w:rPr>
          <w:sz w:val="28"/>
          <w:szCs w:val="28"/>
          <w:lang w:val="ru-RU"/>
        </w:rPr>
        <w:t xml:space="preserve"> с энергией 150 МэВ при различных дозах от 1×10¹¹ до 2×10¹³ ионов/см². Авторы использовали угловое рентгеновское дифракционное излучение, оптическую абсорбцию и фотолюминесценцию для изучения изменений, вызванных облучением. Исследования показали, что пленки </w:t>
      </w:r>
      <w:r w:rsidRPr="0096684B">
        <w:rPr>
          <w:sz w:val="28"/>
          <w:szCs w:val="28"/>
        </w:rPr>
        <w:t>LiF</w:t>
      </w:r>
      <w:r w:rsidRPr="0096684B">
        <w:rPr>
          <w:sz w:val="28"/>
          <w:szCs w:val="28"/>
          <w:lang w:val="ru-RU"/>
        </w:rPr>
        <w:t xml:space="preserve"> имеют поликристаллическую структуру с преобладанием (111) плоскости, причем интенсивность дифракционных пиков уменьшалась с увеличением дозы облучения. В спектре оптического поглащения наблюдались доминирующие полосы абсорбции, соответствующие центрам окрасок </w:t>
      </w:r>
      <w:r w:rsidRPr="0096684B">
        <w:rPr>
          <w:i/>
          <w:iCs/>
          <w:sz w:val="28"/>
          <w:szCs w:val="28"/>
        </w:rPr>
        <w:t>F</w:t>
      </w:r>
      <w:r w:rsidRPr="0096684B">
        <w:rPr>
          <w:i/>
          <w:iCs/>
          <w:sz w:val="28"/>
          <w:szCs w:val="28"/>
          <w:vertAlign w:val="subscript"/>
          <w:lang w:val="ru-RU"/>
        </w:rPr>
        <w:t>3</w:t>
      </w:r>
      <w:r w:rsidRPr="0096684B">
        <w:rPr>
          <w:sz w:val="28"/>
          <w:szCs w:val="28"/>
          <w:lang w:val="ru-RU"/>
        </w:rPr>
        <w:t xml:space="preserve"> (385 нм) и </w:t>
      </w:r>
      <w:r w:rsidRPr="0096684B">
        <w:rPr>
          <w:i/>
          <w:iCs/>
          <w:sz w:val="28"/>
          <w:szCs w:val="28"/>
        </w:rPr>
        <w:t>F</w:t>
      </w:r>
      <w:r w:rsidRPr="0096684B">
        <w:rPr>
          <w:i/>
          <w:iCs/>
          <w:sz w:val="28"/>
          <w:szCs w:val="28"/>
          <w:vertAlign w:val="subscript"/>
          <w:lang w:val="ru-RU"/>
        </w:rPr>
        <w:t>2</w:t>
      </w:r>
      <w:r w:rsidRPr="0096684B">
        <w:rPr>
          <w:sz w:val="28"/>
          <w:szCs w:val="28"/>
          <w:vertAlign w:val="subscript"/>
          <w:lang w:val="ru-RU"/>
        </w:rPr>
        <w:t xml:space="preserve"> </w:t>
      </w:r>
      <w:r w:rsidRPr="0096684B">
        <w:rPr>
          <w:sz w:val="28"/>
          <w:szCs w:val="28"/>
          <w:lang w:val="ru-RU"/>
        </w:rPr>
        <w:t xml:space="preserve">(445 нм). Концентрация центров окрасок увеличивалась с дозой облучения и насыщалась при более высоких дозах, что связано с увеличением плотности. Спектры фотолюминесценции показывали два широких пика, соответствующих центрам </w:t>
      </w:r>
      <w:r w:rsidRPr="0096684B">
        <w:rPr>
          <w:i/>
          <w:iCs/>
          <w:sz w:val="28"/>
          <w:szCs w:val="28"/>
        </w:rPr>
        <w:t>F</w:t>
      </w:r>
      <w:r w:rsidRPr="0096684B">
        <w:rPr>
          <w:i/>
          <w:iCs/>
          <w:sz w:val="28"/>
          <w:szCs w:val="28"/>
          <w:vertAlign w:val="subscript"/>
          <w:lang w:val="ru-RU"/>
        </w:rPr>
        <w:t>3</w:t>
      </w:r>
      <w:r w:rsidRPr="0096684B">
        <w:rPr>
          <w:i/>
          <w:iCs/>
          <w:sz w:val="28"/>
          <w:szCs w:val="28"/>
          <w:vertAlign w:val="superscript"/>
          <w:lang w:val="ru-RU"/>
        </w:rPr>
        <w:t>+</w:t>
      </w:r>
      <w:r w:rsidRPr="0096684B">
        <w:rPr>
          <w:sz w:val="28"/>
          <w:szCs w:val="28"/>
          <w:lang w:val="ru-RU"/>
        </w:rPr>
        <w:t xml:space="preserve"> и </w:t>
      </w:r>
      <w:r w:rsidRPr="0096684B">
        <w:rPr>
          <w:i/>
          <w:iCs/>
          <w:sz w:val="28"/>
          <w:szCs w:val="28"/>
        </w:rPr>
        <w:t>F</w:t>
      </w:r>
      <w:r w:rsidRPr="0096684B">
        <w:rPr>
          <w:i/>
          <w:iCs/>
          <w:sz w:val="28"/>
          <w:szCs w:val="28"/>
          <w:vertAlign w:val="subscript"/>
          <w:lang w:val="ru-RU"/>
        </w:rPr>
        <w:t>2</w:t>
      </w:r>
      <w:r w:rsidRPr="0096684B">
        <w:rPr>
          <w:sz w:val="28"/>
          <w:szCs w:val="28"/>
          <w:lang w:val="ru-RU"/>
        </w:rPr>
        <w:t>. Интенсивность фотолюминесценции увеличивалась до дозы облучения 1×10¹² ионов/см², после чего экспоненциально уменьшалась из-за увеличения скорости безизлучательных переходов в присутствии большого количества дефектов.</w:t>
      </w:r>
      <w:r w:rsidRPr="0096684B">
        <w:rPr>
          <w:noProof w:val="0"/>
          <w:sz w:val="28"/>
          <w:szCs w:val="28"/>
          <w:lang w:val="ru-RU"/>
        </w:rPr>
        <w:t xml:space="preserve"> </w:t>
      </w:r>
    </w:p>
    <w:p w14:paraId="430285CA" w14:textId="316ABD35" w:rsidR="00BC320D" w:rsidRPr="0096684B" w:rsidRDefault="00BC320D" w:rsidP="008B7B87">
      <w:pPr>
        <w:pStyle w:val="IOPRefs"/>
        <w:numPr>
          <w:ilvl w:val="0"/>
          <w:numId w:val="0"/>
        </w:numPr>
        <w:spacing w:line="240" w:lineRule="auto"/>
        <w:ind w:firstLine="709"/>
        <w:jc w:val="both"/>
        <w:rPr>
          <w:noProof w:val="0"/>
          <w:sz w:val="28"/>
          <w:szCs w:val="28"/>
          <w:lang w:val="ru-RU"/>
        </w:rPr>
      </w:pPr>
      <w:r w:rsidRPr="0096684B">
        <w:rPr>
          <w:sz w:val="28"/>
          <w:szCs w:val="28"/>
          <w:lang w:val="ru-RU"/>
        </w:rPr>
        <w:t xml:space="preserve">В работе </w:t>
      </w:r>
      <w:r w:rsidRPr="0096684B">
        <w:rPr>
          <w:sz w:val="28"/>
          <w:szCs w:val="28"/>
        </w:rPr>
        <w:t>E</w:t>
      </w:r>
      <w:r w:rsidRPr="0096684B">
        <w:rPr>
          <w:sz w:val="28"/>
          <w:szCs w:val="28"/>
          <w:lang w:val="ru-RU"/>
        </w:rPr>
        <w:t xml:space="preserve">. </w:t>
      </w:r>
      <w:r w:rsidRPr="0096684B">
        <w:rPr>
          <w:sz w:val="28"/>
          <w:szCs w:val="28"/>
        </w:rPr>
        <w:t>Sonder</w:t>
      </w:r>
      <w:r w:rsidRPr="0096684B">
        <w:rPr>
          <w:sz w:val="28"/>
          <w:szCs w:val="28"/>
          <w:lang w:val="ru-RU"/>
        </w:rPr>
        <w:t xml:space="preserve"> и </w:t>
      </w:r>
      <w:r w:rsidRPr="0096684B">
        <w:rPr>
          <w:sz w:val="28"/>
          <w:szCs w:val="28"/>
        </w:rPr>
        <w:t>W</w:t>
      </w:r>
      <w:r w:rsidR="00E15D3C">
        <w:rPr>
          <w:sz w:val="28"/>
          <w:szCs w:val="28"/>
          <w:lang w:val="ru-RU"/>
        </w:rPr>
        <w:t>.</w:t>
      </w:r>
      <w:r w:rsidRPr="0096684B">
        <w:rPr>
          <w:sz w:val="28"/>
          <w:szCs w:val="28"/>
        </w:rPr>
        <w:t>A</w:t>
      </w:r>
      <w:r w:rsidRPr="0096684B">
        <w:rPr>
          <w:sz w:val="28"/>
          <w:szCs w:val="28"/>
          <w:lang w:val="ru-RU"/>
        </w:rPr>
        <w:t xml:space="preserve">. </w:t>
      </w:r>
      <w:r w:rsidRPr="0096684B">
        <w:rPr>
          <w:sz w:val="28"/>
          <w:szCs w:val="28"/>
        </w:rPr>
        <w:t>Sibley</w:t>
      </w:r>
      <w:r w:rsidR="00E15D3C">
        <w:rPr>
          <w:sz w:val="28"/>
          <w:szCs w:val="28"/>
          <w:lang w:val="ru-RU"/>
        </w:rPr>
        <w:t xml:space="preserve"> </w:t>
      </w:r>
      <w:r w:rsidR="00E15D3C">
        <w:rPr>
          <w:rFonts w:eastAsia="Times New Roman"/>
          <w:sz w:val="28"/>
          <w:szCs w:val="28"/>
          <w:lang w:val="kk-KZ"/>
        </w:rPr>
        <w:t>[34]</w:t>
      </w:r>
      <w:r w:rsidRPr="0096684B">
        <w:rPr>
          <w:sz w:val="28"/>
          <w:szCs w:val="28"/>
          <w:lang w:val="ru-RU"/>
        </w:rPr>
        <w:t xml:space="preserve"> было исследовано создание дефектов под воздействием радиации в полярных кристаллах. Эти исследования внесли значительный вклад в понимание механизмов создания и взаимодействия дефектов. Полярные кристаллы, такие как галогениды щелочных металлов, являются изоляторами и подходят для проведения оптической спектроскопии, магнитного резонанса и измерений электрооптических свойств. Эти методы позволяют точно идентифицировать дефекты и изучать их взаимодействие с примесями и между собой. Авторы классифицируют радиационно-индуцированные дефекты на три основные категории: Электронные дефекты, которые включают изменения валентных состояний примесей; Ионные дефекты, которые состоят из смещенных ионов решетки, включая вакансии и междоузельные атомы; Грубые дефекты, которые включают дислокационные петли и пустоты, которые могут формироваться из-за агрегации вакансий.</w:t>
      </w:r>
    </w:p>
    <w:p w14:paraId="21A78C8F" w14:textId="035AF0E7" w:rsidR="00BC320D" w:rsidRPr="0096684B" w:rsidRDefault="00BC320D" w:rsidP="008B7B87">
      <w:pPr>
        <w:spacing w:after="0" w:line="240" w:lineRule="auto"/>
        <w:ind w:firstLine="709"/>
        <w:jc w:val="both"/>
        <w:rPr>
          <w:rFonts w:ascii="Times New Roman" w:eastAsia="Times New Roman" w:hAnsi="Times New Roman" w:cs="Times New Roman"/>
          <w:sz w:val="28"/>
          <w:szCs w:val="28"/>
        </w:rPr>
      </w:pPr>
      <w:r w:rsidRPr="0096684B">
        <w:rPr>
          <w:rFonts w:ascii="Times New Roman" w:hAnsi="Times New Roman" w:cs="Times New Roman"/>
          <w:color w:val="242021"/>
          <w:sz w:val="28"/>
          <w:szCs w:val="28"/>
        </w:rPr>
        <w:t xml:space="preserve">При больших потоках энергии, когда отдельные треки перекрываются, общая концентрация </w:t>
      </w:r>
      <w:r w:rsidRPr="0096684B">
        <w:rPr>
          <w:rFonts w:ascii="Times New Roman" w:hAnsi="Times New Roman" w:cs="Times New Roman"/>
          <w:i/>
          <w:iCs/>
          <w:color w:val="242021"/>
          <w:sz w:val="28"/>
          <w:szCs w:val="28"/>
        </w:rPr>
        <w:t>F-</w:t>
      </w:r>
      <w:r w:rsidR="00A051D4" w:rsidRPr="0096684B">
        <w:rPr>
          <w:rFonts w:ascii="Times New Roman" w:hAnsi="Times New Roman" w:cs="Times New Roman"/>
          <w:i/>
          <w:iCs/>
          <w:color w:val="242021"/>
          <w:sz w:val="28"/>
          <w:szCs w:val="28"/>
        </w:rPr>
        <w:t xml:space="preserve"> </w:t>
      </w:r>
      <w:r w:rsidRPr="0096684B">
        <w:rPr>
          <w:rFonts w:ascii="Times New Roman" w:hAnsi="Times New Roman" w:cs="Times New Roman"/>
          <w:color w:val="242021"/>
          <w:sz w:val="28"/>
          <w:szCs w:val="28"/>
        </w:rPr>
        <w:t xml:space="preserve">центров достигает насыщения в зависимости от потока ионов, и, таким образом, количество </w:t>
      </w:r>
      <w:r w:rsidRPr="0096684B">
        <w:rPr>
          <w:rFonts w:ascii="Times New Roman" w:hAnsi="Times New Roman" w:cs="Times New Roman"/>
          <w:i/>
          <w:iCs/>
          <w:color w:val="242021"/>
          <w:sz w:val="28"/>
          <w:szCs w:val="28"/>
        </w:rPr>
        <w:t>F-</w:t>
      </w:r>
      <w:r w:rsidR="00A051D4" w:rsidRPr="0096684B">
        <w:rPr>
          <w:rFonts w:ascii="Times New Roman" w:hAnsi="Times New Roman" w:cs="Times New Roman"/>
          <w:i/>
          <w:iCs/>
          <w:color w:val="242021"/>
          <w:sz w:val="28"/>
          <w:szCs w:val="28"/>
        </w:rPr>
        <w:t xml:space="preserve"> </w:t>
      </w:r>
      <w:r w:rsidRPr="0096684B">
        <w:rPr>
          <w:rFonts w:ascii="Times New Roman" w:hAnsi="Times New Roman" w:cs="Times New Roman"/>
          <w:color w:val="242021"/>
          <w:sz w:val="28"/>
          <w:szCs w:val="28"/>
        </w:rPr>
        <w:t>центров на трек уменьшается. Образование дефектов становится все более важным и зависит от тормозной способности ионов. Количество дефектов на трек у тяжелых ионов до двух порядков больше, чем у легких ионов и увеличивается с плотностью потока и превышает максимум, подобно одиночным дефектам.</w:t>
      </w:r>
      <w:r w:rsidR="00CA41EF">
        <w:rPr>
          <w:rFonts w:ascii="Times New Roman" w:hAnsi="Times New Roman" w:cs="Times New Roman"/>
          <w:color w:val="242021"/>
          <w:sz w:val="28"/>
          <w:szCs w:val="28"/>
          <w:lang w:val="kk-KZ"/>
        </w:rPr>
        <w:t xml:space="preserve"> </w:t>
      </w:r>
      <w:r w:rsidRPr="0096684B">
        <w:rPr>
          <w:rFonts w:ascii="Times New Roman" w:eastAsia="Times New Roman" w:hAnsi="Times New Roman" w:cs="Times New Roman"/>
          <w:sz w:val="28"/>
          <w:szCs w:val="28"/>
        </w:rPr>
        <w:t xml:space="preserve">В таблице 2 сгруппированы результаты ионного облучения кристаллов </w:t>
      </w:r>
      <w:r w:rsidRPr="0096684B">
        <w:rPr>
          <w:rFonts w:ascii="Times New Roman" w:eastAsia="Times New Roman" w:hAnsi="Times New Roman" w:cs="Times New Roman"/>
          <w:sz w:val="28"/>
          <w:szCs w:val="28"/>
          <w:lang w:val="en-US"/>
        </w:rPr>
        <w:t>LiF</w:t>
      </w:r>
      <w:r w:rsidRPr="0096684B">
        <w:rPr>
          <w:rFonts w:ascii="Times New Roman" w:eastAsia="Times New Roman" w:hAnsi="Times New Roman" w:cs="Times New Roman"/>
          <w:sz w:val="28"/>
          <w:szCs w:val="28"/>
        </w:rPr>
        <w:t>.</w:t>
      </w:r>
    </w:p>
    <w:p w14:paraId="33C80285" w14:textId="77777777" w:rsidR="00BC320D" w:rsidRDefault="00BC320D" w:rsidP="008B7B87">
      <w:pPr>
        <w:spacing w:after="0" w:line="240" w:lineRule="auto"/>
        <w:jc w:val="both"/>
        <w:rPr>
          <w:rFonts w:ascii="Times New Roman" w:eastAsia="Times New Roman" w:hAnsi="Times New Roman" w:cs="Times New Roman"/>
          <w:sz w:val="28"/>
          <w:szCs w:val="28"/>
        </w:rPr>
      </w:pPr>
    </w:p>
    <w:p w14:paraId="1B15877A" w14:textId="22049273" w:rsidR="00BC320D" w:rsidRPr="00CA41EF" w:rsidRDefault="00BC320D" w:rsidP="008B7B87">
      <w:pPr>
        <w:spacing w:after="0" w:line="240" w:lineRule="auto"/>
        <w:jc w:val="both"/>
        <w:rPr>
          <w:rFonts w:ascii="Times New Roman" w:eastAsia="Times New Roman" w:hAnsi="Times New Roman" w:cs="Times New Roman"/>
          <w:bCs/>
          <w:sz w:val="28"/>
          <w:szCs w:val="28"/>
        </w:rPr>
      </w:pPr>
      <w:r w:rsidRPr="00CA41EF">
        <w:rPr>
          <w:rFonts w:ascii="Times New Roman" w:hAnsi="Times New Roman" w:cs="Times New Roman"/>
          <w:bCs/>
          <w:color w:val="000000"/>
          <w:sz w:val="28"/>
          <w:szCs w:val="28"/>
        </w:rPr>
        <w:t xml:space="preserve">Таблица 2 </w:t>
      </w:r>
      <w:r w:rsidR="00F930FA" w:rsidRPr="00CA41EF">
        <w:rPr>
          <w:rFonts w:ascii="Times New Roman" w:hAnsi="Times New Roman" w:cs="Times New Roman"/>
          <w:bCs/>
          <w:color w:val="000000"/>
          <w:sz w:val="28"/>
          <w:szCs w:val="28"/>
        </w:rPr>
        <w:t>‒</w:t>
      </w:r>
      <w:r w:rsidRPr="00CA41EF">
        <w:rPr>
          <w:rFonts w:ascii="Times New Roman" w:hAnsi="Times New Roman" w:cs="Times New Roman"/>
          <w:bCs/>
          <w:color w:val="000000"/>
          <w:sz w:val="28"/>
          <w:szCs w:val="28"/>
        </w:rPr>
        <w:t xml:space="preserve"> Результаты облучения ионами кристаллов </w:t>
      </w:r>
      <w:r w:rsidRPr="00CA41EF">
        <w:rPr>
          <w:rFonts w:ascii="Times New Roman" w:eastAsia="Times New Roman" w:hAnsi="Times New Roman" w:cs="Times New Roman"/>
          <w:bCs/>
          <w:sz w:val="28"/>
          <w:szCs w:val="28"/>
          <w:lang w:val="en-US"/>
        </w:rPr>
        <w:t>LiF</w:t>
      </w:r>
    </w:p>
    <w:p w14:paraId="23FB2106" w14:textId="77777777" w:rsidR="00BC320D" w:rsidRPr="00CA41EF" w:rsidRDefault="00BC320D" w:rsidP="008B7B87">
      <w:pPr>
        <w:spacing w:after="0" w:line="240" w:lineRule="auto"/>
        <w:jc w:val="both"/>
        <w:rPr>
          <w:rFonts w:ascii="Times New Roman" w:eastAsia="Times New Roman" w:hAnsi="Times New Roman" w:cs="Times New Roman"/>
          <w:sz w:val="16"/>
          <w:szCs w:val="16"/>
        </w:rPr>
      </w:pPr>
    </w:p>
    <w:tbl>
      <w:tblPr>
        <w:tblStyle w:val="ad"/>
        <w:tblW w:w="0" w:type="auto"/>
        <w:jc w:val="center"/>
        <w:tblLook w:val="04A0" w:firstRow="1" w:lastRow="0" w:firstColumn="1" w:lastColumn="0" w:noHBand="0" w:noVBand="1"/>
      </w:tblPr>
      <w:tblGrid>
        <w:gridCol w:w="4308"/>
        <w:gridCol w:w="3264"/>
        <w:gridCol w:w="1909"/>
      </w:tblGrid>
      <w:tr w:rsidR="00BC320D" w:rsidRPr="00CA41EF" w14:paraId="6F6A4243" w14:textId="77777777" w:rsidTr="00C406B8">
        <w:trPr>
          <w:jc w:val="center"/>
        </w:trPr>
        <w:tc>
          <w:tcPr>
            <w:tcW w:w="4308" w:type="dxa"/>
            <w:vAlign w:val="center"/>
          </w:tcPr>
          <w:p w14:paraId="742EA484" w14:textId="77777777" w:rsidR="00BC320D" w:rsidRPr="00CA41EF" w:rsidRDefault="00BC320D" w:rsidP="008B7B87">
            <w:pPr>
              <w:jc w:val="center"/>
              <w:rPr>
                <w:rFonts w:ascii="Times New Roman" w:eastAsia="Times New Roman" w:hAnsi="Times New Roman" w:cs="Times New Roman"/>
                <w:sz w:val="24"/>
                <w:szCs w:val="24"/>
              </w:rPr>
            </w:pPr>
            <w:r w:rsidRPr="00CA41EF">
              <w:rPr>
                <w:rStyle w:val="fontstyle01"/>
                <w:sz w:val="24"/>
                <w:szCs w:val="24"/>
              </w:rPr>
              <w:t>Параметры облучения</w:t>
            </w:r>
          </w:p>
        </w:tc>
        <w:tc>
          <w:tcPr>
            <w:tcW w:w="3264" w:type="dxa"/>
            <w:vAlign w:val="center"/>
          </w:tcPr>
          <w:p w14:paraId="3C6A44C7" w14:textId="77777777" w:rsidR="00BC320D" w:rsidRPr="00CA41EF" w:rsidRDefault="00BC320D" w:rsidP="008B7B87">
            <w:pPr>
              <w:jc w:val="center"/>
              <w:rPr>
                <w:rFonts w:ascii="Times New Roman" w:eastAsia="Times New Roman" w:hAnsi="Times New Roman" w:cs="Times New Roman"/>
                <w:sz w:val="24"/>
                <w:szCs w:val="24"/>
              </w:rPr>
            </w:pPr>
            <w:r w:rsidRPr="00CA41EF">
              <w:rPr>
                <w:rStyle w:val="fontstyle01"/>
                <w:sz w:val="24"/>
                <w:szCs w:val="24"/>
              </w:rPr>
              <w:t>Положение максимумов</w:t>
            </w:r>
            <w:r w:rsidRPr="00CA41EF">
              <w:rPr>
                <w:rFonts w:ascii="Times New Roman" w:hAnsi="Times New Roman" w:cs="Times New Roman"/>
                <w:color w:val="000000"/>
                <w:sz w:val="24"/>
                <w:szCs w:val="24"/>
              </w:rPr>
              <w:br/>
            </w:r>
            <w:r w:rsidRPr="00CA41EF">
              <w:rPr>
                <w:rStyle w:val="fontstyle01"/>
                <w:sz w:val="24"/>
                <w:szCs w:val="24"/>
              </w:rPr>
              <w:t>полос оптического</w:t>
            </w:r>
            <w:r w:rsidRPr="00CA41EF">
              <w:rPr>
                <w:rFonts w:ascii="Times New Roman" w:hAnsi="Times New Roman" w:cs="Times New Roman"/>
                <w:color w:val="000000"/>
                <w:sz w:val="24"/>
                <w:szCs w:val="24"/>
              </w:rPr>
              <w:br/>
            </w:r>
            <w:r w:rsidRPr="00CA41EF">
              <w:rPr>
                <w:rStyle w:val="fontstyle01"/>
                <w:sz w:val="24"/>
                <w:szCs w:val="24"/>
              </w:rPr>
              <w:t>поглощения, эВ</w:t>
            </w:r>
          </w:p>
        </w:tc>
        <w:tc>
          <w:tcPr>
            <w:tcW w:w="1909" w:type="dxa"/>
            <w:vAlign w:val="center"/>
          </w:tcPr>
          <w:p w14:paraId="53DD64A0" w14:textId="77777777" w:rsidR="00BC320D" w:rsidRPr="00CA41EF" w:rsidRDefault="00BC320D" w:rsidP="008B7B87">
            <w:pPr>
              <w:jc w:val="center"/>
              <w:rPr>
                <w:rFonts w:ascii="Times New Roman" w:eastAsia="Times New Roman" w:hAnsi="Times New Roman" w:cs="Times New Roman"/>
                <w:sz w:val="24"/>
                <w:szCs w:val="24"/>
              </w:rPr>
            </w:pPr>
            <w:r w:rsidRPr="00CA41EF">
              <w:rPr>
                <w:rStyle w:val="fontstyle01"/>
                <w:sz w:val="24"/>
                <w:szCs w:val="24"/>
              </w:rPr>
              <w:t>Приписываемые</w:t>
            </w:r>
            <w:r w:rsidRPr="00CA41EF">
              <w:rPr>
                <w:rFonts w:ascii="Times New Roman" w:hAnsi="Times New Roman" w:cs="Times New Roman"/>
                <w:color w:val="000000"/>
                <w:sz w:val="24"/>
                <w:szCs w:val="24"/>
              </w:rPr>
              <w:br/>
            </w:r>
            <w:r w:rsidRPr="00CA41EF">
              <w:rPr>
                <w:rStyle w:val="fontstyle01"/>
                <w:sz w:val="24"/>
                <w:szCs w:val="24"/>
              </w:rPr>
              <w:t>дефекты</w:t>
            </w:r>
          </w:p>
        </w:tc>
      </w:tr>
      <w:tr w:rsidR="00CA41EF" w:rsidRPr="00CA41EF" w14:paraId="62303525" w14:textId="77777777" w:rsidTr="00C406B8">
        <w:trPr>
          <w:jc w:val="center"/>
        </w:trPr>
        <w:tc>
          <w:tcPr>
            <w:tcW w:w="4308" w:type="dxa"/>
            <w:vAlign w:val="center"/>
          </w:tcPr>
          <w:p w14:paraId="51654F40" w14:textId="6E73A9E0" w:rsidR="00CA41EF" w:rsidRPr="00CA41EF" w:rsidRDefault="00CA41EF" w:rsidP="008B7B87">
            <w:pPr>
              <w:jc w:val="center"/>
              <w:rPr>
                <w:rStyle w:val="fontstyle01"/>
                <w:sz w:val="24"/>
                <w:szCs w:val="24"/>
                <w:lang w:val="kk-KZ"/>
              </w:rPr>
            </w:pPr>
            <w:r w:rsidRPr="00CA41EF">
              <w:rPr>
                <w:rStyle w:val="fontstyle01"/>
                <w:sz w:val="24"/>
                <w:szCs w:val="24"/>
                <w:lang w:val="kk-KZ"/>
              </w:rPr>
              <w:t>1</w:t>
            </w:r>
          </w:p>
        </w:tc>
        <w:tc>
          <w:tcPr>
            <w:tcW w:w="3264" w:type="dxa"/>
            <w:vAlign w:val="center"/>
          </w:tcPr>
          <w:p w14:paraId="369E3673" w14:textId="6648E39E" w:rsidR="00CA41EF" w:rsidRPr="00CA41EF" w:rsidRDefault="00CA41EF" w:rsidP="008B7B87">
            <w:pPr>
              <w:jc w:val="center"/>
              <w:rPr>
                <w:rStyle w:val="fontstyle01"/>
                <w:sz w:val="24"/>
                <w:szCs w:val="24"/>
                <w:lang w:val="kk-KZ"/>
              </w:rPr>
            </w:pPr>
            <w:r w:rsidRPr="00CA41EF">
              <w:rPr>
                <w:rStyle w:val="fontstyle01"/>
                <w:sz w:val="24"/>
                <w:szCs w:val="24"/>
                <w:lang w:val="kk-KZ"/>
              </w:rPr>
              <w:t>2</w:t>
            </w:r>
          </w:p>
        </w:tc>
        <w:tc>
          <w:tcPr>
            <w:tcW w:w="1909" w:type="dxa"/>
            <w:vAlign w:val="center"/>
          </w:tcPr>
          <w:p w14:paraId="6E9B9857" w14:textId="15511E4F" w:rsidR="00CA41EF" w:rsidRPr="00CA41EF" w:rsidRDefault="00CA41EF" w:rsidP="008B7B87">
            <w:pPr>
              <w:jc w:val="center"/>
              <w:rPr>
                <w:rStyle w:val="fontstyle01"/>
                <w:sz w:val="24"/>
                <w:szCs w:val="24"/>
                <w:lang w:val="kk-KZ"/>
              </w:rPr>
            </w:pPr>
            <w:r w:rsidRPr="00CA41EF">
              <w:rPr>
                <w:rStyle w:val="fontstyle01"/>
                <w:sz w:val="24"/>
                <w:szCs w:val="24"/>
                <w:lang w:val="kk-KZ"/>
              </w:rPr>
              <w:t>3</w:t>
            </w:r>
          </w:p>
        </w:tc>
      </w:tr>
      <w:tr w:rsidR="00BC320D" w:rsidRPr="00F930FA" w14:paraId="5C7E4AB6" w14:textId="77777777" w:rsidTr="00C406B8">
        <w:trPr>
          <w:jc w:val="center"/>
        </w:trPr>
        <w:tc>
          <w:tcPr>
            <w:tcW w:w="4308" w:type="dxa"/>
          </w:tcPr>
          <w:p w14:paraId="2E6C9441" w14:textId="7B7A5F04" w:rsidR="0096684B" w:rsidRPr="00CA41EF" w:rsidRDefault="00BC320D" w:rsidP="008B7B87">
            <w:pPr>
              <w:jc w:val="center"/>
              <w:rPr>
                <w:rStyle w:val="fontstyle01"/>
                <w:sz w:val="24"/>
                <w:szCs w:val="24"/>
              </w:rPr>
            </w:pPr>
            <w:r w:rsidRPr="00CA41EF">
              <w:rPr>
                <w:rStyle w:val="fontstyle01"/>
                <w:sz w:val="24"/>
                <w:szCs w:val="24"/>
              </w:rPr>
              <w:t xml:space="preserve">Ионами </w:t>
            </w:r>
            <w:r w:rsidRPr="00CA41EF">
              <w:rPr>
                <w:rStyle w:val="fontstyle01"/>
                <w:sz w:val="24"/>
                <w:szCs w:val="24"/>
                <w:lang w:val="en-US"/>
              </w:rPr>
              <w:t>Au</w:t>
            </w:r>
            <w:r w:rsidRPr="00CA41EF">
              <w:rPr>
                <w:rStyle w:val="fontstyle01"/>
                <w:sz w:val="24"/>
                <w:szCs w:val="24"/>
              </w:rPr>
              <w:t xml:space="preserve"> с энергией</w:t>
            </w:r>
            <w:r w:rsidR="00CA41EF" w:rsidRPr="00CA41EF">
              <w:rPr>
                <w:rStyle w:val="fontstyle01"/>
                <w:sz w:val="24"/>
                <w:szCs w:val="24"/>
                <w:lang w:val="kk-KZ"/>
              </w:rPr>
              <w:t xml:space="preserve"> </w:t>
            </w:r>
            <w:r w:rsidRPr="00CA41EF">
              <w:rPr>
                <w:rStyle w:val="fontstyle01"/>
                <w:sz w:val="24"/>
                <w:szCs w:val="24"/>
              </w:rPr>
              <w:t>5 и 10 МэВ и флюенсами</w:t>
            </w:r>
            <w:r w:rsidR="00CA41EF" w:rsidRPr="00CA41EF">
              <w:rPr>
                <w:rStyle w:val="fontstyle01"/>
                <w:sz w:val="24"/>
                <w:szCs w:val="24"/>
                <w:lang w:val="kk-KZ"/>
              </w:rPr>
              <w:t xml:space="preserve"> </w:t>
            </w:r>
            <w:r w:rsidRPr="00CA41EF">
              <w:rPr>
                <w:rStyle w:val="fontstyle01"/>
                <w:sz w:val="24"/>
                <w:szCs w:val="24"/>
              </w:rPr>
              <w:t>10</w:t>
            </w:r>
            <w:r w:rsidRPr="00CA41EF">
              <w:rPr>
                <w:rStyle w:val="fontstyle01"/>
                <w:sz w:val="24"/>
                <w:szCs w:val="24"/>
                <w:vertAlign w:val="superscript"/>
              </w:rPr>
              <w:t>11</w:t>
            </w:r>
            <w:r w:rsidRPr="00CA41EF">
              <w:rPr>
                <w:rStyle w:val="fontstyle01"/>
                <w:sz w:val="24"/>
                <w:szCs w:val="24"/>
              </w:rPr>
              <w:t xml:space="preserve"> до 2×10</w:t>
            </w:r>
            <w:r w:rsidRPr="00CA41EF">
              <w:rPr>
                <w:rStyle w:val="fontstyle01"/>
                <w:sz w:val="24"/>
                <w:szCs w:val="24"/>
                <w:vertAlign w:val="superscript"/>
              </w:rPr>
              <w:t>14</w:t>
            </w:r>
            <w:r w:rsidRPr="00CA41EF">
              <w:rPr>
                <w:rStyle w:val="fontstyle01"/>
                <w:sz w:val="24"/>
                <w:szCs w:val="24"/>
              </w:rPr>
              <w:t xml:space="preserve"> ион/см</w:t>
            </w:r>
            <w:r w:rsidRPr="00CA41EF">
              <w:rPr>
                <w:rStyle w:val="fontstyle01"/>
                <w:sz w:val="24"/>
                <w:szCs w:val="24"/>
                <w:vertAlign w:val="superscript"/>
              </w:rPr>
              <w:t>2</w:t>
            </w:r>
            <w:r w:rsidRPr="00CA41EF">
              <w:rPr>
                <w:rStyle w:val="fontstyle01"/>
                <w:sz w:val="24"/>
                <w:szCs w:val="24"/>
              </w:rPr>
              <w:t xml:space="preserve">. </w:t>
            </w:r>
          </w:p>
          <w:p w14:paraId="2D13CCE6" w14:textId="21AD97A4" w:rsidR="00BC320D" w:rsidRPr="00CA41EF" w:rsidRDefault="00BC320D" w:rsidP="008B7B87">
            <w:pPr>
              <w:jc w:val="center"/>
              <w:rPr>
                <w:rFonts w:ascii="Times New Roman" w:hAnsi="Times New Roman" w:cs="Times New Roman"/>
                <w:sz w:val="24"/>
                <w:szCs w:val="24"/>
              </w:rPr>
            </w:pPr>
            <w:r w:rsidRPr="00CA41EF">
              <w:rPr>
                <w:rStyle w:val="fontstyle01"/>
                <w:sz w:val="24"/>
                <w:szCs w:val="24"/>
              </w:rPr>
              <w:t>Температура</w:t>
            </w:r>
            <w:r w:rsidR="00CA41EF" w:rsidRPr="00CA41EF">
              <w:rPr>
                <w:rStyle w:val="fontstyle01"/>
                <w:sz w:val="24"/>
                <w:szCs w:val="24"/>
                <w:lang w:val="kk-KZ"/>
              </w:rPr>
              <w:t xml:space="preserve"> </w:t>
            </w:r>
            <w:r w:rsidRPr="00CA41EF">
              <w:rPr>
                <w:rStyle w:val="fontstyle01"/>
                <w:sz w:val="24"/>
                <w:szCs w:val="24"/>
              </w:rPr>
              <w:t>облучения: комнатная</w:t>
            </w:r>
          </w:p>
        </w:tc>
        <w:tc>
          <w:tcPr>
            <w:tcW w:w="3264" w:type="dxa"/>
          </w:tcPr>
          <w:p w14:paraId="6BA85258" w14:textId="77777777" w:rsidR="00BC320D" w:rsidRPr="00CA41EF" w:rsidRDefault="00BC320D" w:rsidP="008B7B87">
            <w:pPr>
              <w:jc w:val="center"/>
              <w:rPr>
                <w:rFonts w:ascii="Times New Roman" w:eastAsia="Times New Roman" w:hAnsi="Times New Roman" w:cs="Times New Roman"/>
                <w:sz w:val="24"/>
                <w:szCs w:val="24"/>
              </w:rPr>
            </w:pPr>
            <w:r w:rsidRPr="00CA41EF">
              <w:rPr>
                <w:rFonts w:ascii="Times New Roman" w:eastAsia="Times New Roman" w:hAnsi="Times New Roman" w:cs="Times New Roman"/>
                <w:sz w:val="24"/>
                <w:szCs w:val="24"/>
              </w:rPr>
              <w:t>4.95</w:t>
            </w:r>
          </w:p>
          <w:p w14:paraId="4BE5AFB8" w14:textId="77777777" w:rsidR="00BC320D" w:rsidRPr="00CA41EF" w:rsidRDefault="00BC320D" w:rsidP="008B7B87">
            <w:pPr>
              <w:jc w:val="center"/>
              <w:rPr>
                <w:rFonts w:ascii="Times New Roman" w:eastAsia="Times New Roman" w:hAnsi="Times New Roman" w:cs="Times New Roman"/>
                <w:sz w:val="24"/>
                <w:szCs w:val="24"/>
                <w:lang w:val="en-US"/>
              </w:rPr>
            </w:pPr>
            <w:r w:rsidRPr="00CA41EF">
              <w:rPr>
                <w:rFonts w:ascii="Times New Roman" w:eastAsia="Times New Roman" w:hAnsi="Times New Roman" w:cs="Times New Roman"/>
                <w:sz w:val="24"/>
                <w:szCs w:val="24"/>
                <w:lang w:val="en-US"/>
              </w:rPr>
              <w:t>2.79</w:t>
            </w:r>
          </w:p>
          <w:p w14:paraId="356FF6D7" w14:textId="77777777" w:rsidR="00BC320D" w:rsidRPr="00CA41EF" w:rsidRDefault="00BC320D" w:rsidP="008B7B87">
            <w:pPr>
              <w:jc w:val="center"/>
              <w:rPr>
                <w:rFonts w:ascii="Times New Roman" w:eastAsia="Times New Roman" w:hAnsi="Times New Roman" w:cs="Times New Roman"/>
                <w:sz w:val="24"/>
                <w:szCs w:val="24"/>
                <w:lang w:val="en-US"/>
              </w:rPr>
            </w:pPr>
            <w:r w:rsidRPr="00CA41EF">
              <w:rPr>
                <w:rFonts w:ascii="Times New Roman" w:eastAsia="Times New Roman" w:hAnsi="Times New Roman" w:cs="Times New Roman"/>
                <w:sz w:val="24"/>
                <w:szCs w:val="24"/>
                <w:lang w:val="en-US"/>
              </w:rPr>
              <w:t>2.8</w:t>
            </w:r>
          </w:p>
        </w:tc>
        <w:tc>
          <w:tcPr>
            <w:tcW w:w="1909" w:type="dxa"/>
          </w:tcPr>
          <w:p w14:paraId="235D5E7D" w14:textId="77777777" w:rsidR="00BC320D" w:rsidRPr="00CA41EF" w:rsidRDefault="00BC320D" w:rsidP="008B7B87">
            <w:pPr>
              <w:jc w:val="center"/>
              <w:rPr>
                <w:rFonts w:ascii="Times New Roman" w:eastAsia="Times New Roman" w:hAnsi="Times New Roman" w:cs="Times New Roman"/>
                <w:i/>
                <w:iCs/>
                <w:sz w:val="24"/>
                <w:szCs w:val="24"/>
                <w:lang w:val="en-US"/>
              </w:rPr>
            </w:pPr>
            <w:r w:rsidRPr="00CA41EF">
              <w:rPr>
                <w:rFonts w:ascii="Times New Roman" w:eastAsia="Times New Roman" w:hAnsi="Times New Roman" w:cs="Times New Roman"/>
                <w:i/>
                <w:iCs/>
                <w:sz w:val="24"/>
                <w:szCs w:val="24"/>
                <w:lang w:val="en-US"/>
              </w:rPr>
              <w:t>F</w:t>
            </w:r>
          </w:p>
          <w:p w14:paraId="774EBB5B" w14:textId="77777777" w:rsidR="00BC320D" w:rsidRPr="00CA41EF" w:rsidRDefault="00BC320D" w:rsidP="008B7B87">
            <w:pPr>
              <w:jc w:val="center"/>
              <w:rPr>
                <w:rFonts w:ascii="Times New Roman" w:eastAsia="Times New Roman" w:hAnsi="Times New Roman" w:cs="Times New Roman"/>
                <w:i/>
                <w:iCs/>
                <w:sz w:val="24"/>
                <w:szCs w:val="24"/>
                <w:lang w:val="en-US"/>
              </w:rPr>
            </w:pPr>
            <w:r w:rsidRPr="00CA41EF">
              <w:rPr>
                <w:rFonts w:ascii="Times New Roman" w:eastAsia="Times New Roman" w:hAnsi="Times New Roman" w:cs="Times New Roman"/>
                <w:i/>
                <w:iCs/>
                <w:sz w:val="24"/>
                <w:szCs w:val="24"/>
                <w:lang w:val="en-US"/>
              </w:rPr>
              <w:t>F</w:t>
            </w:r>
            <w:r w:rsidRPr="00CA41EF">
              <w:rPr>
                <w:rFonts w:ascii="Times New Roman" w:eastAsia="Times New Roman" w:hAnsi="Times New Roman" w:cs="Times New Roman"/>
                <w:i/>
                <w:iCs/>
                <w:sz w:val="24"/>
                <w:szCs w:val="24"/>
                <w:vertAlign w:val="subscript"/>
                <w:lang w:val="en-US"/>
              </w:rPr>
              <w:t>2</w:t>
            </w:r>
          </w:p>
          <w:p w14:paraId="36830C5E" w14:textId="77777777" w:rsidR="00BC320D" w:rsidRPr="00F930FA" w:rsidRDefault="00BC320D" w:rsidP="008B7B87">
            <w:pPr>
              <w:jc w:val="center"/>
              <w:rPr>
                <w:rFonts w:ascii="Times New Roman" w:eastAsia="Times New Roman" w:hAnsi="Times New Roman" w:cs="Times New Roman"/>
                <w:i/>
                <w:iCs/>
                <w:sz w:val="24"/>
                <w:szCs w:val="24"/>
                <w:lang w:val="en-US"/>
              </w:rPr>
            </w:pPr>
            <w:r w:rsidRPr="00CA41EF">
              <w:rPr>
                <w:rFonts w:ascii="Times New Roman" w:eastAsia="Times New Roman" w:hAnsi="Times New Roman" w:cs="Times New Roman"/>
                <w:i/>
                <w:iCs/>
                <w:sz w:val="24"/>
                <w:szCs w:val="24"/>
                <w:lang w:val="en-US"/>
              </w:rPr>
              <w:t>F</w:t>
            </w:r>
            <w:r w:rsidRPr="00CA41EF">
              <w:rPr>
                <w:rFonts w:ascii="Times New Roman" w:eastAsia="Times New Roman" w:hAnsi="Times New Roman" w:cs="Times New Roman"/>
                <w:i/>
                <w:iCs/>
                <w:sz w:val="24"/>
                <w:szCs w:val="24"/>
                <w:vertAlign w:val="subscript"/>
                <w:lang w:val="en-US"/>
              </w:rPr>
              <w:t>2</w:t>
            </w:r>
            <w:r w:rsidRPr="00CA41EF">
              <w:rPr>
                <w:rFonts w:ascii="Times New Roman" w:eastAsia="Times New Roman" w:hAnsi="Times New Roman" w:cs="Times New Roman"/>
                <w:i/>
                <w:iCs/>
                <w:sz w:val="24"/>
                <w:szCs w:val="24"/>
                <w:lang w:val="en-US"/>
              </w:rPr>
              <w:t xml:space="preserve"> </w:t>
            </w:r>
            <w:r w:rsidRPr="00CA41EF">
              <w:rPr>
                <w:rFonts w:ascii="Times New Roman" w:eastAsia="Times New Roman" w:hAnsi="Times New Roman" w:cs="Times New Roman"/>
                <w:i/>
                <w:iCs/>
                <w:sz w:val="24"/>
                <w:szCs w:val="24"/>
              </w:rPr>
              <w:t xml:space="preserve">и </w:t>
            </w:r>
            <w:r w:rsidRPr="00CA41EF">
              <w:rPr>
                <w:rFonts w:ascii="Times New Roman" w:eastAsia="Times New Roman" w:hAnsi="Times New Roman" w:cs="Times New Roman"/>
                <w:i/>
                <w:iCs/>
                <w:sz w:val="24"/>
                <w:szCs w:val="24"/>
                <w:lang w:val="en-US"/>
              </w:rPr>
              <w:t>F</w:t>
            </w:r>
            <w:r w:rsidRPr="00CA41EF">
              <w:rPr>
                <w:rFonts w:ascii="Times New Roman" w:eastAsia="Times New Roman" w:hAnsi="Times New Roman" w:cs="Times New Roman"/>
                <w:i/>
                <w:iCs/>
                <w:sz w:val="24"/>
                <w:szCs w:val="24"/>
                <w:vertAlign w:val="subscript"/>
                <w:lang w:val="en-US"/>
              </w:rPr>
              <w:t>3</w:t>
            </w:r>
            <w:r w:rsidRPr="00CA41EF">
              <w:rPr>
                <w:rFonts w:ascii="Times New Roman" w:eastAsia="Times New Roman" w:hAnsi="Times New Roman" w:cs="Times New Roman"/>
                <w:i/>
                <w:iCs/>
                <w:sz w:val="24"/>
                <w:szCs w:val="24"/>
                <w:vertAlign w:val="superscript"/>
                <w:lang w:val="en-US"/>
              </w:rPr>
              <w:t>+</w:t>
            </w:r>
          </w:p>
        </w:tc>
      </w:tr>
    </w:tbl>
    <w:p w14:paraId="5522F4C4" w14:textId="77777777" w:rsidR="00191C03" w:rsidRDefault="00191C03" w:rsidP="008B7B87">
      <w:pPr>
        <w:spacing w:after="0" w:line="240" w:lineRule="auto"/>
        <w:ind w:firstLine="709"/>
        <w:jc w:val="both"/>
        <w:rPr>
          <w:rFonts w:ascii="Times New Roman" w:hAnsi="Times New Roman" w:cs="Times New Roman"/>
          <w:b/>
          <w:bCs/>
          <w:sz w:val="28"/>
          <w:szCs w:val="28"/>
        </w:rPr>
      </w:pPr>
    </w:p>
    <w:tbl>
      <w:tblPr>
        <w:tblStyle w:val="ad"/>
        <w:tblW w:w="0" w:type="auto"/>
        <w:jc w:val="center"/>
        <w:tblLook w:val="04A0" w:firstRow="1" w:lastRow="0" w:firstColumn="1" w:lastColumn="0" w:noHBand="0" w:noVBand="1"/>
      </w:tblPr>
      <w:tblGrid>
        <w:gridCol w:w="4308"/>
        <w:gridCol w:w="3264"/>
        <w:gridCol w:w="1909"/>
      </w:tblGrid>
      <w:tr w:rsidR="00CA41EF" w:rsidRPr="00CA41EF" w14:paraId="45850A0B" w14:textId="77777777" w:rsidTr="00CA41EF">
        <w:trPr>
          <w:jc w:val="center"/>
        </w:trPr>
        <w:tc>
          <w:tcPr>
            <w:tcW w:w="9481" w:type="dxa"/>
            <w:gridSpan w:val="3"/>
            <w:tcBorders>
              <w:top w:val="nil"/>
              <w:left w:val="nil"/>
              <w:right w:val="nil"/>
            </w:tcBorders>
          </w:tcPr>
          <w:p w14:paraId="5A0323E6" w14:textId="0331F582" w:rsidR="00CA41EF" w:rsidRPr="00CA41EF" w:rsidRDefault="00CA41EF" w:rsidP="00CA41EF">
            <w:pPr>
              <w:rPr>
                <w:rFonts w:ascii="Times New Roman" w:eastAsia="Times New Roman" w:hAnsi="Times New Roman" w:cs="Times New Roman"/>
                <w:i/>
                <w:iCs/>
                <w:sz w:val="28"/>
                <w:szCs w:val="28"/>
                <w:lang w:val="en-US"/>
              </w:rPr>
            </w:pPr>
            <w:r w:rsidRPr="00CA41EF">
              <w:rPr>
                <w:rFonts w:ascii="Times New Roman" w:eastAsia="Times New Roman" w:hAnsi="Times New Roman" w:cs="Times New Roman"/>
                <w:sz w:val="28"/>
                <w:szCs w:val="28"/>
                <w:lang w:val="kk-KZ"/>
              </w:rPr>
              <w:t>Продолжение таблицы 2</w:t>
            </w:r>
          </w:p>
        </w:tc>
      </w:tr>
      <w:tr w:rsidR="00CA41EF" w:rsidRPr="00CA41EF" w14:paraId="6E49E512" w14:textId="77777777" w:rsidTr="00E345D0">
        <w:trPr>
          <w:jc w:val="center"/>
        </w:trPr>
        <w:tc>
          <w:tcPr>
            <w:tcW w:w="4308" w:type="dxa"/>
          </w:tcPr>
          <w:p w14:paraId="31434E46" w14:textId="23E5E372" w:rsidR="00CA41EF" w:rsidRPr="00CA41EF" w:rsidRDefault="00CA41EF" w:rsidP="00E345D0">
            <w:pPr>
              <w:jc w:val="center"/>
              <w:rPr>
                <w:rFonts w:ascii="Times New Roman" w:eastAsia="Times New Roman" w:hAnsi="Times New Roman" w:cs="Times New Roman"/>
                <w:sz w:val="24"/>
                <w:szCs w:val="24"/>
                <w:lang w:val="kk-KZ"/>
              </w:rPr>
            </w:pPr>
            <w:r w:rsidRPr="00CA41EF">
              <w:rPr>
                <w:rFonts w:ascii="Times New Roman" w:eastAsia="Times New Roman" w:hAnsi="Times New Roman" w:cs="Times New Roman"/>
                <w:sz w:val="24"/>
                <w:szCs w:val="24"/>
                <w:lang w:val="kk-KZ"/>
              </w:rPr>
              <w:t>1</w:t>
            </w:r>
          </w:p>
        </w:tc>
        <w:tc>
          <w:tcPr>
            <w:tcW w:w="3264" w:type="dxa"/>
          </w:tcPr>
          <w:p w14:paraId="7E1EA672" w14:textId="4553424A" w:rsidR="00CA41EF" w:rsidRPr="00CA41EF" w:rsidRDefault="00CA41EF" w:rsidP="00E345D0">
            <w:pPr>
              <w:jc w:val="center"/>
              <w:rPr>
                <w:rFonts w:ascii="Times New Roman" w:eastAsia="Times New Roman" w:hAnsi="Times New Roman" w:cs="Times New Roman"/>
                <w:sz w:val="24"/>
                <w:szCs w:val="24"/>
                <w:lang w:val="kk-KZ"/>
              </w:rPr>
            </w:pPr>
            <w:r w:rsidRPr="00CA41EF">
              <w:rPr>
                <w:rFonts w:ascii="Times New Roman" w:eastAsia="Times New Roman" w:hAnsi="Times New Roman" w:cs="Times New Roman"/>
                <w:sz w:val="24"/>
                <w:szCs w:val="24"/>
                <w:lang w:val="kk-KZ"/>
              </w:rPr>
              <w:t>2</w:t>
            </w:r>
          </w:p>
        </w:tc>
        <w:tc>
          <w:tcPr>
            <w:tcW w:w="1909" w:type="dxa"/>
          </w:tcPr>
          <w:p w14:paraId="78E46D81" w14:textId="2622DB5D" w:rsidR="00CA41EF" w:rsidRPr="00CA41EF" w:rsidRDefault="00CA41EF" w:rsidP="00E345D0">
            <w:pPr>
              <w:jc w:val="center"/>
              <w:rPr>
                <w:rFonts w:ascii="Times New Roman" w:eastAsia="Times New Roman" w:hAnsi="Times New Roman" w:cs="Times New Roman"/>
                <w:sz w:val="24"/>
                <w:szCs w:val="24"/>
                <w:lang w:val="kk-KZ"/>
              </w:rPr>
            </w:pPr>
            <w:r w:rsidRPr="00CA41EF">
              <w:rPr>
                <w:rFonts w:ascii="Times New Roman" w:eastAsia="Times New Roman" w:hAnsi="Times New Roman" w:cs="Times New Roman"/>
                <w:sz w:val="24"/>
                <w:szCs w:val="24"/>
                <w:lang w:val="kk-KZ"/>
              </w:rPr>
              <w:t>3</w:t>
            </w:r>
          </w:p>
        </w:tc>
      </w:tr>
      <w:tr w:rsidR="00CA41EF" w:rsidRPr="00F930FA" w14:paraId="0792856C" w14:textId="77777777" w:rsidTr="00E345D0">
        <w:trPr>
          <w:jc w:val="center"/>
        </w:trPr>
        <w:tc>
          <w:tcPr>
            <w:tcW w:w="4308" w:type="dxa"/>
          </w:tcPr>
          <w:p w14:paraId="60A51159" w14:textId="77777777" w:rsidR="00CA41EF"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 xml:space="preserve">Ионами </w:t>
            </w:r>
            <w:r w:rsidRPr="00F930FA">
              <w:rPr>
                <w:rFonts w:ascii="Times New Roman" w:eastAsia="Times New Roman" w:hAnsi="Times New Roman" w:cs="Times New Roman"/>
                <w:sz w:val="24"/>
                <w:szCs w:val="24"/>
                <w:lang w:val="en-US"/>
              </w:rPr>
              <w:t>Bi</w:t>
            </w:r>
            <w:r w:rsidRPr="00F930FA">
              <w:rPr>
                <w:rFonts w:ascii="Times New Roman" w:eastAsia="Times New Roman" w:hAnsi="Times New Roman" w:cs="Times New Roman"/>
                <w:sz w:val="24"/>
                <w:szCs w:val="24"/>
              </w:rPr>
              <w:t xml:space="preserve"> </w:t>
            </w:r>
          </w:p>
          <w:p w14:paraId="37977F7D" w14:textId="77777777" w:rsidR="00CA41EF" w:rsidRDefault="00CA41EF" w:rsidP="00E345D0">
            <w:pPr>
              <w:jc w:val="center"/>
              <w:rPr>
                <w:rStyle w:val="fontstyle01"/>
                <w:sz w:val="24"/>
                <w:szCs w:val="24"/>
              </w:rPr>
            </w:pPr>
            <w:r w:rsidRPr="00F930FA">
              <w:rPr>
                <w:rStyle w:val="fontstyle01"/>
                <w:sz w:val="24"/>
                <w:szCs w:val="24"/>
              </w:rPr>
              <w:t>с энергией</w:t>
            </w:r>
            <w:r>
              <w:rPr>
                <w:rStyle w:val="fontstyle01"/>
                <w:sz w:val="24"/>
                <w:szCs w:val="24"/>
              </w:rPr>
              <w:t xml:space="preserve"> </w:t>
            </w:r>
            <w:r w:rsidRPr="00F930FA">
              <w:rPr>
                <w:rStyle w:val="fontstyle01"/>
                <w:sz w:val="24"/>
                <w:szCs w:val="24"/>
              </w:rPr>
              <w:t xml:space="preserve">10.9 МэВ </w:t>
            </w:r>
          </w:p>
          <w:p w14:paraId="4A02B76D" w14:textId="77777777" w:rsidR="00CA41EF" w:rsidRPr="00F930FA" w:rsidRDefault="00CA41EF" w:rsidP="00E345D0">
            <w:pPr>
              <w:jc w:val="center"/>
              <w:rPr>
                <w:rFonts w:ascii="Times New Roman" w:eastAsia="Times New Roman" w:hAnsi="Times New Roman" w:cs="Times New Roman"/>
                <w:sz w:val="24"/>
                <w:szCs w:val="24"/>
              </w:rPr>
            </w:pPr>
            <w:r w:rsidRPr="00F930FA">
              <w:rPr>
                <w:rStyle w:val="fontstyle01"/>
                <w:sz w:val="24"/>
                <w:szCs w:val="24"/>
              </w:rPr>
              <w:t>и флюенсами</w:t>
            </w:r>
            <w:r>
              <w:rPr>
                <w:rStyle w:val="fontstyle01"/>
                <w:sz w:val="24"/>
                <w:szCs w:val="24"/>
              </w:rPr>
              <w:t xml:space="preserve"> </w:t>
            </w:r>
            <w:r w:rsidRPr="00F930FA">
              <w:rPr>
                <w:rStyle w:val="fontstyle01"/>
                <w:sz w:val="24"/>
                <w:szCs w:val="24"/>
              </w:rPr>
              <w:t>10</w:t>
            </w:r>
            <w:r w:rsidRPr="00F930FA">
              <w:rPr>
                <w:rStyle w:val="fontstyle01"/>
                <w:sz w:val="24"/>
                <w:szCs w:val="24"/>
                <w:vertAlign w:val="superscript"/>
              </w:rPr>
              <w:t>10</w:t>
            </w:r>
            <w:r w:rsidRPr="00F930FA">
              <w:rPr>
                <w:rStyle w:val="fontstyle01"/>
                <w:sz w:val="24"/>
                <w:szCs w:val="24"/>
              </w:rPr>
              <w:t xml:space="preserve"> и 2×10</w:t>
            </w:r>
            <w:r w:rsidRPr="00F930FA">
              <w:rPr>
                <w:rStyle w:val="fontstyle01"/>
                <w:sz w:val="24"/>
                <w:szCs w:val="24"/>
                <w:vertAlign w:val="superscript"/>
              </w:rPr>
              <w:t>11</w:t>
            </w:r>
            <w:r w:rsidRPr="00F930FA">
              <w:rPr>
                <w:rStyle w:val="fontstyle01"/>
                <w:sz w:val="24"/>
                <w:szCs w:val="24"/>
              </w:rPr>
              <w:t xml:space="preserve"> ион/см</w:t>
            </w:r>
            <w:r w:rsidRPr="00F930FA">
              <w:rPr>
                <w:rStyle w:val="fontstyle01"/>
                <w:sz w:val="24"/>
                <w:szCs w:val="24"/>
                <w:vertAlign w:val="superscript"/>
              </w:rPr>
              <w:t>2</w:t>
            </w:r>
          </w:p>
        </w:tc>
        <w:tc>
          <w:tcPr>
            <w:tcW w:w="3264" w:type="dxa"/>
          </w:tcPr>
          <w:p w14:paraId="6543A258"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5.06</w:t>
            </w:r>
          </w:p>
          <w:p w14:paraId="6EB7EA53"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2.78</w:t>
            </w:r>
          </w:p>
          <w:p w14:paraId="20A5629F"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3.87 и 3.26</w:t>
            </w:r>
          </w:p>
          <w:p w14:paraId="03C539F8"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2.39 и 2.29</w:t>
            </w:r>
          </w:p>
        </w:tc>
        <w:tc>
          <w:tcPr>
            <w:tcW w:w="1909" w:type="dxa"/>
          </w:tcPr>
          <w:p w14:paraId="404D8828" w14:textId="77777777" w:rsidR="00CA41EF" w:rsidRPr="00F930FA" w:rsidRDefault="00CA41EF" w:rsidP="00E345D0">
            <w:pPr>
              <w:jc w:val="center"/>
              <w:rPr>
                <w:rFonts w:ascii="Times New Roman" w:eastAsia="Times New Roman" w:hAnsi="Times New Roman" w:cs="Times New Roman"/>
                <w:i/>
                <w:iCs/>
                <w:sz w:val="24"/>
                <w:szCs w:val="24"/>
                <w:lang w:val="en-US"/>
              </w:rPr>
            </w:pPr>
            <w:r w:rsidRPr="00F930FA">
              <w:rPr>
                <w:rFonts w:ascii="Times New Roman" w:eastAsia="Times New Roman" w:hAnsi="Times New Roman" w:cs="Times New Roman"/>
                <w:i/>
                <w:iCs/>
                <w:sz w:val="24"/>
                <w:szCs w:val="24"/>
                <w:lang w:val="en-US"/>
              </w:rPr>
              <w:t>F</w:t>
            </w:r>
          </w:p>
          <w:p w14:paraId="796D2EAF" w14:textId="77777777" w:rsidR="00CA41EF" w:rsidRPr="00F930FA" w:rsidRDefault="00CA41EF" w:rsidP="00E345D0">
            <w:pPr>
              <w:jc w:val="center"/>
              <w:rPr>
                <w:rFonts w:ascii="Times New Roman" w:eastAsia="Times New Roman" w:hAnsi="Times New Roman" w:cs="Times New Roman"/>
                <w:i/>
                <w:iCs/>
                <w:sz w:val="24"/>
                <w:szCs w:val="24"/>
                <w:lang w:val="en-US"/>
              </w:rPr>
            </w:pPr>
            <w:r w:rsidRPr="00F930FA">
              <w:rPr>
                <w:rFonts w:ascii="Times New Roman" w:eastAsia="Times New Roman" w:hAnsi="Times New Roman" w:cs="Times New Roman"/>
                <w:i/>
                <w:iCs/>
                <w:sz w:val="24"/>
                <w:szCs w:val="24"/>
                <w:lang w:val="en-US"/>
              </w:rPr>
              <w:t>F</w:t>
            </w:r>
            <w:r w:rsidRPr="00F930FA">
              <w:rPr>
                <w:rFonts w:ascii="Times New Roman" w:eastAsia="Times New Roman" w:hAnsi="Times New Roman" w:cs="Times New Roman"/>
                <w:i/>
                <w:iCs/>
                <w:sz w:val="24"/>
                <w:szCs w:val="24"/>
                <w:vertAlign w:val="subscript"/>
                <w:lang w:val="en-US"/>
              </w:rPr>
              <w:t>2</w:t>
            </w:r>
          </w:p>
          <w:p w14:paraId="6CA4ECB4" w14:textId="77777777" w:rsidR="00CA41EF" w:rsidRPr="00F930FA" w:rsidRDefault="00CA41EF" w:rsidP="00E345D0">
            <w:pPr>
              <w:jc w:val="center"/>
              <w:rPr>
                <w:rFonts w:ascii="Times New Roman" w:eastAsia="Times New Roman" w:hAnsi="Times New Roman" w:cs="Times New Roman"/>
                <w:i/>
                <w:iCs/>
                <w:sz w:val="24"/>
                <w:szCs w:val="24"/>
              </w:rPr>
            </w:pPr>
            <w:r w:rsidRPr="00F930FA">
              <w:rPr>
                <w:rFonts w:ascii="Times New Roman" w:eastAsia="Times New Roman" w:hAnsi="Times New Roman" w:cs="Times New Roman"/>
                <w:i/>
                <w:iCs/>
                <w:sz w:val="24"/>
                <w:szCs w:val="24"/>
                <w:lang w:val="en-US"/>
              </w:rPr>
              <w:t>F</w:t>
            </w:r>
            <w:r w:rsidRPr="00F930FA">
              <w:rPr>
                <w:rFonts w:ascii="Times New Roman" w:eastAsia="Times New Roman" w:hAnsi="Times New Roman" w:cs="Times New Roman"/>
                <w:i/>
                <w:iCs/>
                <w:sz w:val="24"/>
                <w:szCs w:val="24"/>
                <w:vertAlign w:val="subscript"/>
                <w:lang w:val="en-US"/>
              </w:rPr>
              <w:t>3</w:t>
            </w:r>
            <w:r w:rsidRPr="00F930FA">
              <w:rPr>
                <w:rFonts w:ascii="Times New Roman" w:eastAsia="Times New Roman" w:hAnsi="Times New Roman" w:cs="Times New Roman"/>
                <w:i/>
                <w:iCs/>
                <w:sz w:val="24"/>
                <w:szCs w:val="24"/>
                <w:vertAlign w:val="subscript"/>
              </w:rPr>
              <w:t xml:space="preserve">  </w:t>
            </w:r>
          </w:p>
          <w:p w14:paraId="0E199C6C" w14:textId="77777777" w:rsidR="00CA41EF" w:rsidRPr="00F930FA" w:rsidRDefault="00CA41EF" w:rsidP="00E345D0">
            <w:pPr>
              <w:jc w:val="center"/>
              <w:rPr>
                <w:rFonts w:ascii="Times New Roman" w:eastAsia="Times New Roman" w:hAnsi="Times New Roman" w:cs="Times New Roman"/>
                <w:i/>
                <w:iCs/>
                <w:sz w:val="24"/>
                <w:szCs w:val="24"/>
              </w:rPr>
            </w:pPr>
            <w:r w:rsidRPr="00F930FA">
              <w:rPr>
                <w:rFonts w:ascii="Times New Roman" w:eastAsia="Times New Roman" w:hAnsi="Times New Roman" w:cs="Times New Roman"/>
                <w:i/>
                <w:iCs/>
                <w:sz w:val="24"/>
                <w:szCs w:val="24"/>
                <w:lang w:val="en-US"/>
              </w:rPr>
              <w:t>F</w:t>
            </w:r>
            <w:r w:rsidRPr="00F930FA">
              <w:rPr>
                <w:rFonts w:ascii="Times New Roman" w:eastAsia="Times New Roman" w:hAnsi="Times New Roman" w:cs="Times New Roman"/>
                <w:i/>
                <w:iCs/>
                <w:sz w:val="24"/>
                <w:szCs w:val="24"/>
                <w:vertAlign w:val="subscript"/>
              </w:rPr>
              <w:t>4</w:t>
            </w:r>
          </w:p>
        </w:tc>
      </w:tr>
      <w:tr w:rsidR="00CA41EF" w:rsidRPr="00F930FA" w14:paraId="7B0F531E" w14:textId="77777777" w:rsidTr="00E345D0">
        <w:trPr>
          <w:jc w:val="center"/>
        </w:trPr>
        <w:tc>
          <w:tcPr>
            <w:tcW w:w="4308" w:type="dxa"/>
          </w:tcPr>
          <w:p w14:paraId="1B153DD4" w14:textId="77777777" w:rsidR="00CA41EF" w:rsidRPr="00F930FA" w:rsidRDefault="00CA41EF" w:rsidP="00E345D0">
            <w:pPr>
              <w:jc w:val="center"/>
              <w:rPr>
                <w:rStyle w:val="fontstyle01"/>
                <w:sz w:val="24"/>
                <w:szCs w:val="24"/>
              </w:rPr>
            </w:pPr>
            <w:r w:rsidRPr="00F930FA">
              <w:rPr>
                <w:rFonts w:ascii="Times New Roman" w:eastAsia="Times New Roman" w:hAnsi="Times New Roman" w:cs="Times New Roman"/>
                <w:sz w:val="24"/>
                <w:szCs w:val="24"/>
              </w:rPr>
              <w:t xml:space="preserve">Ионами </w:t>
            </w:r>
            <w:r w:rsidRPr="00F930FA">
              <w:rPr>
                <w:rFonts w:ascii="Times New Roman" w:hAnsi="Times New Roman" w:cs="Times New Roman"/>
                <w:color w:val="242021"/>
                <w:sz w:val="24"/>
                <w:szCs w:val="24"/>
                <w:vertAlign w:val="superscript"/>
              </w:rPr>
              <w:t>4</w:t>
            </w:r>
            <w:r w:rsidRPr="00F930FA">
              <w:rPr>
                <w:rFonts w:ascii="Times New Roman" w:hAnsi="Times New Roman" w:cs="Times New Roman"/>
                <w:color w:val="242021"/>
                <w:sz w:val="24"/>
                <w:szCs w:val="24"/>
              </w:rPr>
              <w:t xml:space="preserve">He </w:t>
            </w:r>
            <w:r w:rsidRPr="00F930FA">
              <w:rPr>
                <w:rStyle w:val="fontstyle01"/>
                <w:sz w:val="24"/>
                <w:szCs w:val="24"/>
              </w:rPr>
              <w:t>с энергией 5 МэВ и флюенсами 10</w:t>
            </w:r>
            <w:r w:rsidRPr="00F930FA">
              <w:rPr>
                <w:rStyle w:val="fontstyle01"/>
                <w:sz w:val="24"/>
                <w:szCs w:val="24"/>
                <w:vertAlign w:val="superscript"/>
              </w:rPr>
              <w:t>11</w:t>
            </w:r>
            <w:r w:rsidRPr="00F930FA">
              <w:rPr>
                <w:rStyle w:val="fontstyle01"/>
                <w:sz w:val="24"/>
                <w:szCs w:val="24"/>
              </w:rPr>
              <w:t xml:space="preserve"> ион/см</w:t>
            </w:r>
            <w:r w:rsidRPr="00F930FA">
              <w:rPr>
                <w:rStyle w:val="fontstyle01"/>
                <w:sz w:val="24"/>
                <w:szCs w:val="24"/>
                <w:vertAlign w:val="superscript"/>
              </w:rPr>
              <w:t>2</w:t>
            </w:r>
            <w:r w:rsidRPr="00F930FA">
              <w:rPr>
                <w:rStyle w:val="fontstyle01"/>
                <w:sz w:val="24"/>
                <w:szCs w:val="24"/>
              </w:rPr>
              <w:t xml:space="preserve"> и 10</w:t>
            </w:r>
            <w:r w:rsidRPr="00F930FA">
              <w:rPr>
                <w:rStyle w:val="fontstyle01"/>
                <w:sz w:val="24"/>
                <w:szCs w:val="24"/>
                <w:vertAlign w:val="superscript"/>
              </w:rPr>
              <w:t xml:space="preserve">14 </w:t>
            </w:r>
            <w:r w:rsidRPr="00F930FA">
              <w:rPr>
                <w:rStyle w:val="fontstyle01"/>
                <w:sz w:val="24"/>
                <w:szCs w:val="24"/>
              </w:rPr>
              <w:t>ион/см</w:t>
            </w:r>
            <w:r w:rsidRPr="00F930FA">
              <w:rPr>
                <w:rStyle w:val="fontstyle01"/>
                <w:sz w:val="24"/>
                <w:szCs w:val="24"/>
                <w:vertAlign w:val="superscript"/>
              </w:rPr>
              <w:t>2</w:t>
            </w:r>
            <w:r w:rsidRPr="00F930FA">
              <w:rPr>
                <w:rStyle w:val="fontstyle01"/>
                <w:sz w:val="24"/>
                <w:szCs w:val="24"/>
              </w:rPr>
              <w:t xml:space="preserve">; </w:t>
            </w:r>
          </w:p>
          <w:p w14:paraId="18F1AD55" w14:textId="77777777" w:rsidR="00CA41EF" w:rsidRPr="00F930FA" w:rsidRDefault="00CA41EF" w:rsidP="00E345D0">
            <w:pPr>
              <w:jc w:val="center"/>
              <w:rPr>
                <w:rStyle w:val="fontstyle01"/>
                <w:sz w:val="24"/>
                <w:szCs w:val="24"/>
              </w:rPr>
            </w:pPr>
            <w:r w:rsidRPr="00F930FA">
              <w:rPr>
                <w:rFonts w:ascii="Times New Roman" w:eastAsia="Times New Roman" w:hAnsi="Times New Roman" w:cs="Times New Roman"/>
                <w:sz w:val="24"/>
                <w:szCs w:val="24"/>
              </w:rPr>
              <w:t xml:space="preserve">Ионами </w:t>
            </w:r>
            <w:r w:rsidRPr="00F930FA">
              <w:rPr>
                <w:rFonts w:ascii="Times New Roman" w:hAnsi="Times New Roman" w:cs="Times New Roman"/>
                <w:color w:val="242021"/>
                <w:sz w:val="24"/>
                <w:szCs w:val="24"/>
                <w:vertAlign w:val="superscript"/>
              </w:rPr>
              <w:t>58</w:t>
            </w:r>
            <w:r w:rsidRPr="00F930FA">
              <w:rPr>
                <w:rFonts w:ascii="Times New Roman" w:hAnsi="Times New Roman" w:cs="Times New Roman"/>
                <w:color w:val="242021"/>
                <w:sz w:val="24"/>
                <w:szCs w:val="24"/>
              </w:rPr>
              <w:t xml:space="preserve">Ni </w:t>
            </w:r>
            <w:r w:rsidRPr="00F930FA">
              <w:rPr>
                <w:rStyle w:val="fontstyle01"/>
                <w:sz w:val="24"/>
                <w:szCs w:val="24"/>
              </w:rPr>
              <w:t>с энергией 170 МэВ и флюенсом 10</w:t>
            </w:r>
            <w:r w:rsidRPr="00F930FA">
              <w:rPr>
                <w:rStyle w:val="fontstyle01"/>
                <w:sz w:val="24"/>
                <w:szCs w:val="24"/>
                <w:vertAlign w:val="superscript"/>
              </w:rPr>
              <w:t xml:space="preserve">9 </w:t>
            </w:r>
            <w:r w:rsidRPr="00F930FA">
              <w:rPr>
                <w:rStyle w:val="fontstyle01"/>
                <w:sz w:val="24"/>
                <w:szCs w:val="24"/>
              </w:rPr>
              <w:t>ион/см</w:t>
            </w:r>
            <w:r w:rsidRPr="00F930FA">
              <w:rPr>
                <w:rStyle w:val="fontstyle01"/>
                <w:sz w:val="24"/>
                <w:szCs w:val="24"/>
                <w:vertAlign w:val="superscript"/>
              </w:rPr>
              <w:t>2</w:t>
            </w:r>
            <w:r w:rsidRPr="00F930FA">
              <w:rPr>
                <w:rStyle w:val="fontstyle01"/>
                <w:sz w:val="24"/>
                <w:szCs w:val="24"/>
              </w:rPr>
              <w:t>;</w:t>
            </w:r>
          </w:p>
          <w:p w14:paraId="0A935C04" w14:textId="77777777" w:rsidR="00CA41EF" w:rsidRPr="00F930FA" w:rsidRDefault="00CA41EF" w:rsidP="00E345D0">
            <w:pPr>
              <w:jc w:val="center"/>
              <w:rPr>
                <w:rStyle w:val="fontstyle01"/>
                <w:sz w:val="24"/>
                <w:szCs w:val="24"/>
              </w:rPr>
            </w:pPr>
            <w:r w:rsidRPr="00F930FA">
              <w:rPr>
                <w:rStyle w:val="fontstyle01"/>
                <w:sz w:val="24"/>
                <w:szCs w:val="24"/>
              </w:rPr>
              <w:t xml:space="preserve"> </w:t>
            </w:r>
            <w:r w:rsidRPr="00F930FA">
              <w:rPr>
                <w:rFonts w:ascii="Times New Roman" w:eastAsia="Times New Roman" w:hAnsi="Times New Roman" w:cs="Times New Roman"/>
                <w:sz w:val="24"/>
                <w:szCs w:val="24"/>
              </w:rPr>
              <w:t xml:space="preserve">Ионами </w:t>
            </w:r>
            <w:r w:rsidRPr="00F930FA">
              <w:rPr>
                <w:rFonts w:ascii="Times New Roman" w:hAnsi="Times New Roman" w:cs="Times New Roman"/>
                <w:color w:val="242021"/>
                <w:sz w:val="24"/>
                <w:szCs w:val="24"/>
                <w:vertAlign w:val="superscript"/>
              </w:rPr>
              <w:t>208</w:t>
            </w:r>
            <w:r w:rsidRPr="00F930FA">
              <w:rPr>
                <w:rFonts w:ascii="Times New Roman" w:hAnsi="Times New Roman" w:cs="Times New Roman"/>
                <w:color w:val="242021"/>
                <w:sz w:val="24"/>
                <w:szCs w:val="24"/>
              </w:rPr>
              <w:t xml:space="preserve">Pb </w:t>
            </w:r>
            <w:r w:rsidRPr="00F930FA">
              <w:rPr>
                <w:rStyle w:val="fontstyle01"/>
                <w:sz w:val="24"/>
                <w:szCs w:val="24"/>
              </w:rPr>
              <w:t>с энергиями 2310 МэВ и 830 МэВ и флюенсами 10</w:t>
            </w:r>
            <w:r w:rsidRPr="00F930FA">
              <w:rPr>
                <w:rStyle w:val="fontstyle01"/>
                <w:sz w:val="24"/>
                <w:szCs w:val="24"/>
                <w:vertAlign w:val="superscript"/>
              </w:rPr>
              <w:t>9</w:t>
            </w:r>
            <w:r w:rsidRPr="00F930FA">
              <w:rPr>
                <w:rStyle w:val="fontstyle01"/>
                <w:sz w:val="24"/>
                <w:szCs w:val="24"/>
              </w:rPr>
              <w:t xml:space="preserve"> ион/см</w:t>
            </w:r>
            <w:r w:rsidRPr="00F930FA">
              <w:rPr>
                <w:rStyle w:val="fontstyle01"/>
                <w:sz w:val="24"/>
                <w:szCs w:val="24"/>
                <w:vertAlign w:val="superscript"/>
              </w:rPr>
              <w:t>2</w:t>
            </w:r>
            <w:r w:rsidRPr="00F930FA">
              <w:rPr>
                <w:rStyle w:val="fontstyle01"/>
                <w:sz w:val="24"/>
                <w:szCs w:val="24"/>
              </w:rPr>
              <w:t xml:space="preserve"> и 1.2×10</w:t>
            </w:r>
            <w:r w:rsidRPr="00F930FA">
              <w:rPr>
                <w:rStyle w:val="fontstyle01"/>
                <w:sz w:val="24"/>
                <w:szCs w:val="24"/>
                <w:vertAlign w:val="superscript"/>
              </w:rPr>
              <w:t>12</w:t>
            </w:r>
            <w:r w:rsidRPr="00F930FA">
              <w:rPr>
                <w:rStyle w:val="fontstyle01"/>
                <w:sz w:val="24"/>
                <w:szCs w:val="24"/>
              </w:rPr>
              <w:t xml:space="preserve"> ион/см</w:t>
            </w:r>
            <w:r w:rsidRPr="00F930FA">
              <w:rPr>
                <w:rStyle w:val="fontstyle01"/>
                <w:sz w:val="24"/>
                <w:szCs w:val="24"/>
                <w:vertAlign w:val="superscript"/>
              </w:rPr>
              <w:t>2</w:t>
            </w:r>
            <w:r w:rsidRPr="00F930FA">
              <w:rPr>
                <w:rStyle w:val="fontstyle01"/>
                <w:sz w:val="24"/>
                <w:szCs w:val="24"/>
              </w:rPr>
              <w:t>;</w:t>
            </w:r>
          </w:p>
          <w:p w14:paraId="523DB987"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 xml:space="preserve">Ионами </w:t>
            </w:r>
            <w:r w:rsidRPr="00F930FA">
              <w:rPr>
                <w:rFonts w:ascii="Times New Roman" w:hAnsi="Times New Roman" w:cs="Times New Roman"/>
                <w:color w:val="242021"/>
                <w:sz w:val="24"/>
                <w:szCs w:val="24"/>
                <w:vertAlign w:val="superscript"/>
              </w:rPr>
              <w:t>22</w:t>
            </w:r>
            <w:r w:rsidRPr="00F930FA">
              <w:rPr>
                <w:rFonts w:ascii="Times New Roman" w:hAnsi="Times New Roman" w:cs="Times New Roman"/>
                <w:color w:val="242021"/>
                <w:sz w:val="24"/>
                <w:szCs w:val="24"/>
              </w:rPr>
              <w:t xml:space="preserve">Ne </w:t>
            </w:r>
            <w:r w:rsidRPr="00F930FA">
              <w:rPr>
                <w:rStyle w:val="fontstyle01"/>
                <w:sz w:val="24"/>
                <w:szCs w:val="24"/>
              </w:rPr>
              <w:t>с энергией 31 МэВ и флюенсом 10</w:t>
            </w:r>
            <w:r w:rsidRPr="00F930FA">
              <w:rPr>
                <w:rStyle w:val="fontstyle01"/>
                <w:sz w:val="24"/>
                <w:szCs w:val="24"/>
                <w:vertAlign w:val="superscript"/>
              </w:rPr>
              <w:t>13</w:t>
            </w:r>
            <w:r w:rsidRPr="00F930FA">
              <w:rPr>
                <w:rStyle w:val="fontstyle01"/>
                <w:sz w:val="24"/>
                <w:szCs w:val="24"/>
              </w:rPr>
              <w:t xml:space="preserve"> ион/см</w:t>
            </w:r>
            <w:r w:rsidRPr="00F930FA">
              <w:rPr>
                <w:rStyle w:val="fontstyle01"/>
                <w:sz w:val="24"/>
                <w:szCs w:val="24"/>
                <w:vertAlign w:val="superscript"/>
              </w:rPr>
              <w:t>2</w:t>
            </w:r>
          </w:p>
        </w:tc>
        <w:tc>
          <w:tcPr>
            <w:tcW w:w="3264" w:type="dxa"/>
          </w:tcPr>
          <w:p w14:paraId="2503531A" w14:textId="77777777" w:rsidR="00CA41EF" w:rsidRPr="00F930FA" w:rsidRDefault="00CA41EF" w:rsidP="00E345D0">
            <w:pPr>
              <w:jc w:val="center"/>
              <w:rPr>
                <w:rFonts w:ascii="Times New Roman" w:eastAsia="Times New Roman" w:hAnsi="Times New Roman" w:cs="Times New Roman"/>
                <w:sz w:val="24"/>
                <w:szCs w:val="24"/>
              </w:rPr>
            </w:pPr>
          </w:p>
          <w:p w14:paraId="0B97C4DF" w14:textId="77777777" w:rsidR="00CA41EF" w:rsidRPr="00F930FA" w:rsidRDefault="00CA41EF" w:rsidP="00E345D0">
            <w:pPr>
              <w:jc w:val="center"/>
              <w:rPr>
                <w:rFonts w:ascii="Times New Roman" w:eastAsia="Times New Roman" w:hAnsi="Times New Roman" w:cs="Times New Roman"/>
                <w:sz w:val="24"/>
                <w:szCs w:val="24"/>
              </w:rPr>
            </w:pPr>
          </w:p>
          <w:p w14:paraId="586849DF" w14:textId="77777777" w:rsidR="00CA41EF" w:rsidRPr="00F930FA" w:rsidRDefault="00CA41EF" w:rsidP="00E345D0">
            <w:pPr>
              <w:jc w:val="center"/>
              <w:rPr>
                <w:rFonts w:ascii="Times New Roman" w:eastAsia="Times New Roman" w:hAnsi="Times New Roman" w:cs="Times New Roman"/>
                <w:sz w:val="24"/>
                <w:szCs w:val="24"/>
              </w:rPr>
            </w:pPr>
          </w:p>
          <w:p w14:paraId="33E6C5F5" w14:textId="77777777" w:rsidR="00CA41EF" w:rsidRPr="00F930FA" w:rsidRDefault="00CA41EF" w:rsidP="00E345D0">
            <w:pPr>
              <w:jc w:val="center"/>
              <w:rPr>
                <w:rFonts w:ascii="Times New Roman" w:eastAsia="Times New Roman" w:hAnsi="Times New Roman" w:cs="Times New Roman"/>
                <w:sz w:val="24"/>
                <w:szCs w:val="24"/>
              </w:rPr>
            </w:pPr>
          </w:p>
          <w:p w14:paraId="37450898"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rPr>
              <w:t>4.95</w:t>
            </w:r>
          </w:p>
          <w:p w14:paraId="6E6778B9" w14:textId="77777777" w:rsidR="00CA41EF" w:rsidRPr="00F930FA" w:rsidRDefault="00CA41EF" w:rsidP="00E345D0">
            <w:pPr>
              <w:jc w:val="center"/>
              <w:rPr>
                <w:rFonts w:ascii="Times New Roman" w:eastAsia="Times New Roman" w:hAnsi="Times New Roman" w:cs="Times New Roman"/>
                <w:sz w:val="24"/>
                <w:szCs w:val="24"/>
              </w:rPr>
            </w:pPr>
          </w:p>
          <w:p w14:paraId="128F3251" w14:textId="77777777" w:rsidR="00CA41EF" w:rsidRPr="00F930FA" w:rsidRDefault="00CA41EF" w:rsidP="00E345D0">
            <w:pPr>
              <w:jc w:val="center"/>
              <w:rPr>
                <w:rFonts w:ascii="Times New Roman" w:eastAsia="Times New Roman" w:hAnsi="Times New Roman" w:cs="Times New Roman"/>
                <w:sz w:val="24"/>
                <w:szCs w:val="24"/>
              </w:rPr>
            </w:pPr>
            <w:r w:rsidRPr="00F930FA">
              <w:rPr>
                <w:rFonts w:ascii="Times New Roman" w:eastAsia="Times New Roman" w:hAnsi="Times New Roman" w:cs="Times New Roman"/>
                <w:sz w:val="24"/>
                <w:szCs w:val="24"/>
                <w:lang w:val="en-US"/>
              </w:rPr>
              <w:t>2.7</w:t>
            </w:r>
            <w:r>
              <w:rPr>
                <w:rFonts w:ascii="Times New Roman" w:eastAsia="Times New Roman" w:hAnsi="Times New Roman" w:cs="Times New Roman"/>
                <w:sz w:val="24"/>
                <w:szCs w:val="24"/>
              </w:rPr>
              <w:t>8</w:t>
            </w:r>
          </w:p>
        </w:tc>
        <w:tc>
          <w:tcPr>
            <w:tcW w:w="1909" w:type="dxa"/>
          </w:tcPr>
          <w:p w14:paraId="1A8A107D" w14:textId="77777777" w:rsidR="00CA41EF" w:rsidRPr="00F930FA" w:rsidRDefault="00CA41EF" w:rsidP="00E345D0">
            <w:pPr>
              <w:jc w:val="center"/>
              <w:rPr>
                <w:rFonts w:ascii="Times New Roman" w:eastAsia="Times New Roman" w:hAnsi="Times New Roman" w:cs="Times New Roman"/>
                <w:i/>
                <w:iCs/>
                <w:sz w:val="24"/>
                <w:szCs w:val="24"/>
                <w:lang w:val="en-US"/>
              </w:rPr>
            </w:pPr>
          </w:p>
          <w:p w14:paraId="3DA754B1" w14:textId="77777777" w:rsidR="00CA41EF" w:rsidRPr="00F930FA" w:rsidRDefault="00CA41EF" w:rsidP="00E345D0">
            <w:pPr>
              <w:jc w:val="center"/>
              <w:rPr>
                <w:rFonts w:ascii="Times New Roman" w:eastAsia="Times New Roman" w:hAnsi="Times New Roman" w:cs="Times New Roman"/>
                <w:i/>
                <w:iCs/>
                <w:sz w:val="24"/>
                <w:szCs w:val="24"/>
                <w:lang w:val="en-US"/>
              </w:rPr>
            </w:pPr>
          </w:p>
          <w:p w14:paraId="5768D680" w14:textId="77777777" w:rsidR="00CA41EF" w:rsidRPr="00F930FA" w:rsidRDefault="00CA41EF" w:rsidP="00E345D0">
            <w:pPr>
              <w:jc w:val="center"/>
              <w:rPr>
                <w:rFonts w:ascii="Times New Roman" w:eastAsia="Times New Roman" w:hAnsi="Times New Roman" w:cs="Times New Roman"/>
                <w:i/>
                <w:iCs/>
                <w:sz w:val="24"/>
                <w:szCs w:val="24"/>
                <w:lang w:val="en-US"/>
              </w:rPr>
            </w:pPr>
          </w:p>
          <w:p w14:paraId="6BF9E249" w14:textId="77777777" w:rsidR="00CA41EF" w:rsidRPr="00F930FA" w:rsidRDefault="00CA41EF" w:rsidP="00E345D0">
            <w:pPr>
              <w:jc w:val="center"/>
              <w:rPr>
                <w:rFonts w:ascii="Times New Roman" w:eastAsia="Times New Roman" w:hAnsi="Times New Roman" w:cs="Times New Roman"/>
                <w:i/>
                <w:iCs/>
                <w:sz w:val="24"/>
                <w:szCs w:val="24"/>
                <w:lang w:val="en-US"/>
              </w:rPr>
            </w:pPr>
          </w:p>
          <w:p w14:paraId="6C6AF909" w14:textId="77777777" w:rsidR="00CA41EF" w:rsidRPr="00F930FA" w:rsidRDefault="00CA41EF" w:rsidP="00E345D0">
            <w:pPr>
              <w:jc w:val="center"/>
              <w:rPr>
                <w:rFonts w:ascii="Times New Roman" w:eastAsia="Times New Roman" w:hAnsi="Times New Roman" w:cs="Times New Roman"/>
                <w:i/>
                <w:iCs/>
                <w:sz w:val="24"/>
                <w:szCs w:val="24"/>
                <w:lang w:val="en-US"/>
              </w:rPr>
            </w:pPr>
            <w:r w:rsidRPr="00F930FA">
              <w:rPr>
                <w:rFonts w:ascii="Times New Roman" w:eastAsia="Times New Roman" w:hAnsi="Times New Roman" w:cs="Times New Roman"/>
                <w:i/>
                <w:iCs/>
                <w:sz w:val="24"/>
                <w:szCs w:val="24"/>
                <w:lang w:val="en-US"/>
              </w:rPr>
              <w:t>F</w:t>
            </w:r>
          </w:p>
          <w:p w14:paraId="5EE0CB79" w14:textId="77777777" w:rsidR="00CA41EF" w:rsidRPr="00F930FA" w:rsidRDefault="00CA41EF" w:rsidP="00E345D0">
            <w:pPr>
              <w:jc w:val="center"/>
              <w:rPr>
                <w:rFonts w:ascii="Times New Roman" w:eastAsia="Times New Roman" w:hAnsi="Times New Roman" w:cs="Times New Roman"/>
                <w:i/>
                <w:iCs/>
                <w:sz w:val="24"/>
                <w:szCs w:val="24"/>
                <w:lang w:val="en-US"/>
              </w:rPr>
            </w:pPr>
          </w:p>
          <w:p w14:paraId="70EACEE0" w14:textId="77777777" w:rsidR="00CA41EF" w:rsidRPr="00E15D3C" w:rsidRDefault="00CA41EF" w:rsidP="00E345D0">
            <w:pPr>
              <w:jc w:val="center"/>
              <w:rPr>
                <w:rFonts w:ascii="Times New Roman" w:eastAsia="Times New Roman" w:hAnsi="Times New Roman" w:cs="Times New Roman"/>
                <w:i/>
                <w:iCs/>
                <w:sz w:val="24"/>
                <w:szCs w:val="24"/>
              </w:rPr>
            </w:pPr>
            <w:r w:rsidRPr="00F930FA">
              <w:rPr>
                <w:rFonts w:ascii="Times New Roman" w:eastAsia="Times New Roman" w:hAnsi="Times New Roman" w:cs="Times New Roman"/>
                <w:i/>
                <w:iCs/>
                <w:sz w:val="24"/>
                <w:szCs w:val="24"/>
                <w:lang w:val="en-US"/>
              </w:rPr>
              <w:t>F</w:t>
            </w:r>
            <w:r w:rsidRPr="00F930FA">
              <w:rPr>
                <w:rFonts w:ascii="Times New Roman" w:eastAsia="Times New Roman" w:hAnsi="Times New Roman" w:cs="Times New Roman"/>
                <w:i/>
                <w:iCs/>
                <w:sz w:val="24"/>
                <w:szCs w:val="24"/>
                <w:vertAlign w:val="subscript"/>
                <w:lang w:val="en-US"/>
              </w:rPr>
              <w:t>2</w:t>
            </w:r>
          </w:p>
        </w:tc>
      </w:tr>
      <w:tr w:rsidR="00CA41EF" w:rsidRPr="00F930FA" w14:paraId="66BFF7BD" w14:textId="77777777" w:rsidTr="00E345D0">
        <w:trPr>
          <w:jc w:val="center"/>
        </w:trPr>
        <w:tc>
          <w:tcPr>
            <w:tcW w:w="9481" w:type="dxa"/>
            <w:gridSpan w:val="3"/>
          </w:tcPr>
          <w:p w14:paraId="15F4ADE5" w14:textId="77777777" w:rsidR="00CA41EF" w:rsidRPr="00191C03" w:rsidRDefault="00CA41EF" w:rsidP="00E345D0">
            <w:pPr>
              <w:ind w:firstLine="523"/>
              <w:jc w:val="both"/>
              <w:rPr>
                <w:rFonts w:ascii="Times New Roman" w:eastAsia="Times New Roman" w:hAnsi="Times New Roman" w:cs="Times New Roman"/>
                <w:sz w:val="24"/>
                <w:szCs w:val="24"/>
              </w:rPr>
            </w:pPr>
            <w:r w:rsidRPr="00F930FA">
              <w:rPr>
                <w:rFonts w:ascii="Times New Roman" w:hAnsi="Times New Roman" w:cs="Times New Roman"/>
                <w:color w:val="000000"/>
                <w:sz w:val="24"/>
                <w:szCs w:val="24"/>
              </w:rPr>
              <w:t xml:space="preserve">Примечание - Составлена по источникам </w:t>
            </w:r>
            <w:r w:rsidRPr="00191C03">
              <w:rPr>
                <w:rFonts w:ascii="Times New Roman" w:eastAsia="Times New Roman" w:hAnsi="Times New Roman" w:cs="Times New Roman"/>
                <w:sz w:val="24"/>
                <w:szCs w:val="24"/>
                <w:lang w:val="kk-KZ"/>
              </w:rPr>
              <w:t>[29, р. 054114; 31, р. 369; 32, 184104]</w:t>
            </w:r>
          </w:p>
        </w:tc>
      </w:tr>
    </w:tbl>
    <w:p w14:paraId="52026141" w14:textId="77777777" w:rsidR="00CA41EF" w:rsidRDefault="00CA41EF" w:rsidP="008B7B87">
      <w:pPr>
        <w:spacing w:after="0" w:line="240" w:lineRule="auto"/>
        <w:ind w:firstLine="709"/>
        <w:jc w:val="both"/>
        <w:rPr>
          <w:rFonts w:ascii="Times New Roman" w:hAnsi="Times New Roman" w:cs="Times New Roman"/>
          <w:b/>
          <w:bCs/>
          <w:sz w:val="28"/>
          <w:szCs w:val="28"/>
          <w:lang w:val="kk-KZ"/>
        </w:rPr>
      </w:pPr>
    </w:p>
    <w:p w14:paraId="4ED0F209" w14:textId="4059E550" w:rsidR="00BC320D" w:rsidRDefault="00BC320D" w:rsidP="008B7B87">
      <w:pPr>
        <w:spacing w:after="0" w:line="240" w:lineRule="auto"/>
        <w:ind w:firstLine="709"/>
        <w:jc w:val="both"/>
        <w:rPr>
          <w:rFonts w:ascii="Times New Roman" w:hAnsi="Times New Roman" w:cs="Times New Roman"/>
          <w:b/>
          <w:bCs/>
          <w:sz w:val="28"/>
          <w:szCs w:val="28"/>
          <w:lang w:val="kk-KZ"/>
        </w:rPr>
      </w:pPr>
      <w:r w:rsidRPr="00CA52FD">
        <w:rPr>
          <w:rFonts w:ascii="Times New Roman" w:hAnsi="Times New Roman" w:cs="Times New Roman"/>
          <w:b/>
          <w:bCs/>
          <w:sz w:val="28"/>
          <w:szCs w:val="28"/>
          <w:lang w:val="kk-KZ"/>
        </w:rPr>
        <w:t>1.</w:t>
      </w:r>
      <w:r>
        <w:rPr>
          <w:rFonts w:ascii="Times New Roman" w:hAnsi="Times New Roman" w:cs="Times New Roman"/>
          <w:b/>
          <w:bCs/>
          <w:sz w:val="28"/>
          <w:szCs w:val="28"/>
          <w:lang w:val="kk-KZ"/>
        </w:rPr>
        <w:t>3</w:t>
      </w:r>
      <w:r w:rsidRPr="00CA52FD">
        <w:rPr>
          <w:rFonts w:ascii="Times New Roman" w:hAnsi="Times New Roman" w:cs="Times New Roman"/>
          <w:b/>
          <w:bCs/>
          <w:sz w:val="28"/>
          <w:szCs w:val="28"/>
          <w:lang w:val="kk-KZ"/>
        </w:rPr>
        <w:t xml:space="preserve"> </w:t>
      </w:r>
      <w:r w:rsidRPr="00867C1A">
        <w:rPr>
          <w:rFonts w:ascii="Times New Roman" w:hAnsi="Times New Roman" w:cs="Times New Roman"/>
          <w:b/>
          <w:bCs/>
          <w:sz w:val="28"/>
          <w:szCs w:val="28"/>
        </w:rPr>
        <w:t xml:space="preserve">Радиационные эффекты при </w:t>
      </w:r>
      <w:r w:rsidRPr="00867C1A">
        <w:rPr>
          <w:rFonts w:ascii="Times New Roman" w:hAnsi="Times New Roman" w:cs="Times New Roman"/>
          <w:b/>
          <w:bCs/>
          <w:sz w:val="28"/>
          <w:szCs w:val="28"/>
          <w:lang w:val="kk-KZ"/>
        </w:rPr>
        <w:t>нейтронном</w:t>
      </w:r>
      <w:r w:rsidRPr="00867C1A">
        <w:rPr>
          <w:rFonts w:ascii="Times New Roman" w:hAnsi="Times New Roman" w:cs="Times New Roman"/>
          <w:b/>
          <w:bCs/>
          <w:sz w:val="28"/>
          <w:szCs w:val="28"/>
        </w:rPr>
        <w:t xml:space="preserve"> облучении</w:t>
      </w:r>
    </w:p>
    <w:p w14:paraId="40E231DD" w14:textId="77777777" w:rsidR="00BC320D" w:rsidRDefault="00BC320D"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Взаимодействие твердого тела с излучением приводит к таким первичным процессам, как возбуждение электронной и ядерной подсистем, ядерные реакции и смещение атомов из первоначальных положений. Первые два процесса относятся к неупругому взаимодействию, а последний к упругому. Возбуждение электронной и ядерной подсистем играет важную роль при образовании радиационных дефектов в ионных кристаллах. При ядерных реакциях меняется химический состав облучаемого материала, образуются примесные атомы. Смещение атомов из узлов кристаллической решетки также занимает большую роль процессе образования радиационных дефектов в твердом теле. Известно, что, радиационное воздействие увеличивает потенциальную энергию вещества, то есть при облучении на возникающих дефектах происходит запасение энергии. Исследование данной энергии различными методами позволяет получить информацию о радиационных дефектах и их устойчивости. </w:t>
      </w:r>
    </w:p>
    <w:p w14:paraId="409FC905" w14:textId="3F46EEE9" w:rsidR="00BC320D" w:rsidRDefault="00BC320D" w:rsidP="008B7B8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Нейтроны являются электрически нейтральными частицами, которые в основном взаимодействуют с ядрами мишени. Они обладают большой проникающей способностью и особой чувствительностью к ядрам вещества. Нейтроны с энергией выше 0,1 МэВ принято считать быстрыми. Быстрые нейтроны</w:t>
      </w:r>
      <w:r w:rsidRPr="00803E28">
        <w:rPr>
          <w:rFonts w:ascii="Times New Roman" w:hAnsi="Times New Roman" w:cs="Times New Roman"/>
          <w:sz w:val="28"/>
          <w:szCs w:val="28"/>
        </w:rPr>
        <w:t xml:space="preserve">, </w:t>
      </w:r>
      <w:r>
        <w:rPr>
          <w:rFonts w:ascii="Times New Roman" w:hAnsi="Times New Roman" w:cs="Times New Roman"/>
          <w:sz w:val="28"/>
          <w:szCs w:val="28"/>
        </w:rPr>
        <w:t>упруго взаимодействуя с веществом выбивают атомы из их положения в решетке. В результате полной или частичной передачи энергии образуются первично выбитые атомы в виде кинетической энергии движения. Энергия этих атомов в дальнейшем рассеивается в кристаллической решетке и представляет собой термический пик в которой происходит выделение кинетической энергии с последующей релаксацией. После релаксации первично выбитого атома образуются пары Френкеля, вакансий и междоузлия состоящих из точечных дефектов. Передача энергии от нейтронов к веществу и образование дефектов зависят как от энергии нейтронов, так и от свойств вещества</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[35, 36]</w:t>
      </w:r>
      <w:r w:rsidR="00191C03">
        <w:rPr>
          <w:rFonts w:ascii="Times New Roman" w:eastAsia="Times New Roman" w:hAnsi="Times New Roman" w:cs="Times New Roman"/>
          <w:sz w:val="28"/>
          <w:szCs w:val="28"/>
          <w:lang w:val="kk-KZ"/>
        </w:rPr>
        <w:t>.</w:t>
      </w:r>
      <w:r w:rsidR="0096684B">
        <w:rPr>
          <w:rFonts w:ascii="Times New Roman" w:hAnsi="Times New Roman" w:cs="Times New Roman"/>
          <w:sz w:val="28"/>
          <w:szCs w:val="28"/>
        </w:rPr>
        <w:t xml:space="preserve"> </w:t>
      </w:r>
    </w:p>
    <w:p w14:paraId="4CEFA792" w14:textId="396F535C" w:rsidR="00BC320D" w:rsidRPr="00BD411D" w:rsidRDefault="00BC320D" w:rsidP="008B7B87">
      <w:pPr>
        <w:spacing w:after="0" w:line="240" w:lineRule="auto"/>
        <w:ind w:firstLine="709"/>
        <w:jc w:val="both"/>
        <w:rPr>
          <w:rFonts w:ascii="Times New Roman" w:hAnsi="Times New Roman" w:cs="Times New Roman"/>
          <w:color w:val="222222"/>
          <w:sz w:val="28"/>
          <w:szCs w:val="28"/>
          <w:shd w:val="clear" w:color="auto" w:fill="FFFFFF"/>
        </w:rPr>
      </w:pPr>
      <w:r w:rsidRPr="00BD411D">
        <w:rPr>
          <w:rFonts w:ascii="Times New Roman" w:hAnsi="Times New Roman" w:cs="Times New Roman"/>
          <w:sz w:val="28"/>
          <w:szCs w:val="28"/>
        </w:rPr>
        <w:t>Щелочно-галоидные кристаллы (ЩГК), являясь ионными системами с простой электронной и кристаллической структурой, уже около ста лет служат модельными объектами для изучения различных физических процессов в твердых телах. Одним из таких процессов является радиационное повреждение материалов, подвергшихся воздействию различных видов радиации. В 1921 году Рентген и Иоффе обнаружили, что NaCl окрашивается под воздействием рентгеновских лучей. Однако систематическое изучение радиационных структурных дефектов началось после запуска первого делящегося реактора в конце 1942 года. Первые эксперименты показали значительные изменения свойств материалов, используемых в конструкции реакторов, под воздействием интенсивного нейтронно-гамма-излучения</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[37]</w:t>
      </w:r>
      <w:r w:rsidRPr="00BD411D">
        <w:rPr>
          <w:rFonts w:ascii="Times New Roman" w:hAnsi="Times New Roman" w:cs="Times New Roman"/>
          <w:sz w:val="28"/>
          <w:szCs w:val="28"/>
        </w:rPr>
        <w:t>.</w:t>
      </w:r>
      <w:r w:rsidRPr="00BD411D">
        <w:rPr>
          <w:rFonts w:ascii="Arial" w:hAnsi="Arial" w:cs="Arial"/>
          <w:color w:val="222222"/>
          <w:sz w:val="20"/>
          <w:szCs w:val="20"/>
          <w:shd w:val="clear" w:color="auto" w:fill="FFFFFF"/>
        </w:rPr>
        <w:t xml:space="preserve"> </w:t>
      </w:r>
    </w:p>
    <w:p w14:paraId="20FC7551" w14:textId="5DA74120" w:rsidR="00BC320D" w:rsidRDefault="00BC320D" w:rsidP="008B7B87">
      <w:pPr>
        <w:spacing w:after="0" w:line="240" w:lineRule="auto"/>
        <w:ind w:firstLine="709"/>
        <w:jc w:val="both"/>
        <w:rPr>
          <w:rFonts w:ascii="Times New Roman" w:hAnsi="Times New Roman" w:cs="Times New Roman"/>
          <w:sz w:val="28"/>
          <w:szCs w:val="28"/>
          <w:lang w:val="kk-KZ"/>
        </w:rPr>
      </w:pPr>
      <w:r w:rsidRPr="00C3446E">
        <w:rPr>
          <w:rFonts w:ascii="Times New Roman" w:hAnsi="Times New Roman" w:cs="Times New Roman"/>
          <w:sz w:val="28"/>
          <w:szCs w:val="28"/>
          <w:lang w:val="kk-KZ"/>
        </w:rPr>
        <w:t xml:space="preserve">Благодаря своей прозрачности в широкой области спектра и простой кристаллической структуре кристаллы фторида лития служат модельными объектами в физике твердого тела. Наличие структурно-чувствительных свойств обусловило их широкое применение в таких областях техники, как дозиметрия, память, квантовая электроника и др. </w:t>
      </w:r>
      <w:r>
        <w:rPr>
          <w:rFonts w:ascii="Times New Roman" w:hAnsi="Times New Roman" w:cs="Times New Roman"/>
          <w:sz w:val="28"/>
          <w:szCs w:val="28"/>
          <w:lang w:val="kk-KZ"/>
        </w:rPr>
        <w:t xml:space="preserve">В отличие от типичных ЩГК кристалл </w:t>
      </w:r>
      <w:r>
        <w:rPr>
          <w:rFonts w:ascii="Times New Roman" w:hAnsi="Times New Roman" w:cs="Times New Roman"/>
          <w:sz w:val="28"/>
          <w:szCs w:val="28"/>
          <w:lang w:val="en-US"/>
        </w:rPr>
        <w:t>LiF</w:t>
      </w:r>
      <w:r w:rsidRPr="00FF32FE">
        <w:rPr>
          <w:rFonts w:ascii="Times New Roman" w:hAnsi="Times New Roman" w:cs="Times New Roman"/>
          <w:sz w:val="28"/>
          <w:szCs w:val="28"/>
        </w:rPr>
        <w:t xml:space="preserve"> </w:t>
      </w:r>
      <w:r>
        <w:rPr>
          <w:rFonts w:ascii="Times New Roman" w:hAnsi="Times New Roman" w:cs="Times New Roman"/>
          <w:sz w:val="28"/>
          <w:szCs w:val="28"/>
        </w:rPr>
        <w:t>известен как маркированный материал из-за своих свойств, которые частично  могут быть связаны с малым ионным радиусом лития. Это обстоятельство не только остается неизменной при</w:t>
      </w:r>
      <w:r w:rsidRPr="00131CE9">
        <w:rPr>
          <w:rFonts w:ascii="Times New Roman" w:hAnsi="Times New Roman" w:cs="Times New Roman"/>
          <w:sz w:val="28"/>
          <w:szCs w:val="28"/>
        </w:rPr>
        <w:t xml:space="preserve"> </w:t>
      </w:r>
      <w:r>
        <w:rPr>
          <w:rFonts w:ascii="Times New Roman" w:hAnsi="Times New Roman" w:cs="Times New Roman"/>
          <w:sz w:val="28"/>
          <w:szCs w:val="28"/>
        </w:rPr>
        <w:t xml:space="preserve">исследовании радиационных дефектов, но и принимается во внимание сложность реакции </w:t>
      </w:r>
      <w:r w:rsidRPr="00433BF0">
        <w:rPr>
          <w:rFonts w:ascii="Times New Roman" w:hAnsi="Times New Roman" w:cs="Times New Roman"/>
          <w:sz w:val="28"/>
          <w:szCs w:val="28"/>
        </w:rPr>
        <w:t>Li</w:t>
      </w:r>
      <w:r w:rsidRPr="00433BF0">
        <w:rPr>
          <w:rFonts w:ascii="Times New Roman" w:hAnsi="Times New Roman" w:cs="Times New Roman"/>
          <w:sz w:val="28"/>
          <w:szCs w:val="28"/>
          <w:vertAlign w:val="superscript"/>
        </w:rPr>
        <w:t>6</w:t>
      </w:r>
      <w:r w:rsidRPr="00433BF0">
        <w:rPr>
          <w:rFonts w:ascii="Times New Roman" w:hAnsi="Times New Roman" w:cs="Times New Roman"/>
          <w:sz w:val="28"/>
          <w:szCs w:val="28"/>
        </w:rPr>
        <w:t xml:space="preserve"> + n </w:t>
      </w:r>
      <w:r w:rsidRPr="00433BF0">
        <w:rPr>
          <w:rFonts w:ascii="Times New Roman" w:hAnsi="Times New Roman" w:cs="Times New Roman"/>
          <w:sz w:val="28"/>
          <w:szCs w:val="28"/>
        </w:rPr>
        <w:sym w:font="Symbol" w:char="00AE"/>
      </w:r>
      <w:r w:rsidRPr="00433BF0">
        <w:rPr>
          <w:rFonts w:ascii="Times New Roman" w:hAnsi="Times New Roman" w:cs="Times New Roman"/>
          <w:sz w:val="28"/>
          <w:szCs w:val="28"/>
        </w:rPr>
        <w:t xml:space="preserve"> H</w:t>
      </w:r>
      <w:r w:rsidRPr="00433BF0">
        <w:rPr>
          <w:rFonts w:ascii="Times New Roman" w:hAnsi="Times New Roman" w:cs="Times New Roman"/>
          <w:sz w:val="28"/>
          <w:szCs w:val="28"/>
          <w:vertAlign w:val="superscript"/>
        </w:rPr>
        <w:t>3</w:t>
      </w:r>
      <w:r w:rsidRPr="00433BF0">
        <w:rPr>
          <w:rFonts w:ascii="Times New Roman" w:hAnsi="Times New Roman" w:cs="Times New Roman"/>
          <w:sz w:val="28"/>
          <w:szCs w:val="28"/>
        </w:rPr>
        <w:t xml:space="preserve"> + He</w:t>
      </w:r>
      <w:r w:rsidRPr="00433BF0">
        <w:rPr>
          <w:rFonts w:ascii="Times New Roman" w:hAnsi="Times New Roman" w:cs="Times New Roman"/>
          <w:sz w:val="28"/>
          <w:szCs w:val="28"/>
          <w:vertAlign w:val="superscript"/>
        </w:rPr>
        <w:t>4</w:t>
      </w:r>
      <w:r w:rsidRPr="00433BF0">
        <w:rPr>
          <w:rFonts w:ascii="Times New Roman" w:hAnsi="Times New Roman" w:cs="Times New Roman"/>
          <w:sz w:val="28"/>
          <w:szCs w:val="28"/>
        </w:rPr>
        <w:t xml:space="preserve">, </w:t>
      </w:r>
      <w:r>
        <w:rPr>
          <w:rFonts w:ascii="Times New Roman" w:hAnsi="Times New Roman" w:cs="Times New Roman"/>
          <w:sz w:val="28"/>
          <w:szCs w:val="28"/>
        </w:rPr>
        <w:t xml:space="preserve">которым изучается облученный нейтронами </w:t>
      </w:r>
      <w:r>
        <w:rPr>
          <w:rFonts w:ascii="Times New Roman" w:hAnsi="Times New Roman" w:cs="Times New Roman"/>
          <w:sz w:val="28"/>
          <w:szCs w:val="28"/>
          <w:lang w:val="en-US"/>
        </w:rPr>
        <w:t>LiF</w:t>
      </w:r>
      <w:r w:rsidRPr="00131CE9">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оздавая дефекты решетки реакция (</w:t>
      </w:r>
      <w:r w:rsidRPr="00433BF0">
        <w:rPr>
          <w:rFonts w:ascii="Times New Roman" w:hAnsi="Times New Roman" w:cs="Times New Roman"/>
          <w:sz w:val="28"/>
          <w:szCs w:val="28"/>
        </w:rPr>
        <w:t>Li</w:t>
      </w:r>
      <w:r w:rsidRPr="00433BF0">
        <w:rPr>
          <w:rFonts w:ascii="Times New Roman" w:hAnsi="Times New Roman" w:cs="Times New Roman"/>
          <w:sz w:val="28"/>
          <w:szCs w:val="28"/>
          <w:vertAlign w:val="superscript"/>
        </w:rPr>
        <w:t>6</w:t>
      </w:r>
      <w:r w:rsidRPr="00433BF0">
        <w:rPr>
          <w:rFonts w:ascii="Times New Roman" w:hAnsi="Times New Roman" w:cs="Times New Roman"/>
          <w:sz w:val="28"/>
          <w:szCs w:val="28"/>
        </w:rPr>
        <w:t xml:space="preserve"> + n </w:t>
      </w:r>
      <w:r w:rsidRPr="00433BF0">
        <w:rPr>
          <w:rFonts w:ascii="Times New Roman" w:hAnsi="Times New Roman" w:cs="Times New Roman"/>
          <w:sz w:val="28"/>
          <w:szCs w:val="28"/>
        </w:rPr>
        <w:sym w:font="Symbol" w:char="00AE"/>
      </w:r>
      <w:r w:rsidRPr="00433BF0">
        <w:rPr>
          <w:rFonts w:ascii="Times New Roman" w:hAnsi="Times New Roman" w:cs="Times New Roman"/>
          <w:sz w:val="28"/>
          <w:szCs w:val="28"/>
        </w:rPr>
        <w:t xml:space="preserve"> H</w:t>
      </w:r>
      <w:r w:rsidRPr="00433BF0">
        <w:rPr>
          <w:rFonts w:ascii="Times New Roman" w:hAnsi="Times New Roman" w:cs="Times New Roman"/>
          <w:sz w:val="28"/>
          <w:szCs w:val="28"/>
          <w:vertAlign w:val="superscript"/>
        </w:rPr>
        <w:t>3</w:t>
      </w:r>
      <w:r w:rsidRPr="00433BF0">
        <w:rPr>
          <w:rFonts w:ascii="Times New Roman" w:hAnsi="Times New Roman" w:cs="Times New Roman"/>
          <w:sz w:val="28"/>
          <w:szCs w:val="28"/>
        </w:rPr>
        <w:t xml:space="preserve"> + He</w:t>
      </w:r>
      <w:r w:rsidRPr="00433BF0">
        <w:rPr>
          <w:rFonts w:ascii="Times New Roman" w:hAnsi="Times New Roman" w:cs="Times New Roman"/>
          <w:sz w:val="28"/>
          <w:szCs w:val="28"/>
          <w:vertAlign w:val="superscript"/>
        </w:rPr>
        <w:t>4</w:t>
      </w:r>
      <w:r>
        <w:rPr>
          <w:rFonts w:ascii="Times New Roman" w:hAnsi="Times New Roman" w:cs="Times New Roman"/>
          <w:sz w:val="28"/>
          <w:szCs w:val="28"/>
        </w:rPr>
        <w:t xml:space="preserve">) экономит нейтроны падающие на кристалл и делает </w:t>
      </w:r>
      <w:r>
        <w:rPr>
          <w:rFonts w:ascii="Times New Roman" w:hAnsi="Times New Roman" w:cs="Times New Roman"/>
          <w:sz w:val="28"/>
          <w:szCs w:val="28"/>
          <w:lang w:val="en-US"/>
        </w:rPr>
        <w:t>LiF</w:t>
      </w:r>
      <w:r>
        <w:rPr>
          <w:rFonts w:ascii="Times New Roman" w:hAnsi="Times New Roman" w:cs="Times New Roman"/>
          <w:sz w:val="28"/>
          <w:szCs w:val="28"/>
        </w:rPr>
        <w:t xml:space="preserve"> удобным для изучения радиационных дефектов</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[38]</w:t>
      </w:r>
      <w:r>
        <w:rPr>
          <w:rFonts w:ascii="Times New Roman" w:hAnsi="Times New Roman" w:cs="Times New Roman"/>
          <w:sz w:val="28"/>
          <w:szCs w:val="28"/>
        </w:rPr>
        <w:t xml:space="preserve">. </w:t>
      </w:r>
    </w:p>
    <w:p w14:paraId="102D5FC6" w14:textId="2B1FAB12" w:rsidR="00BC320D" w:rsidRDefault="00BC320D" w:rsidP="008B7B8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lang w:val="kk-KZ"/>
        </w:rPr>
        <w:t xml:space="preserve">Большое количество исследований было посвящено воздействию нейтронного облучения в твердых телах, в частности кристаллов </w:t>
      </w:r>
      <w:r>
        <w:rPr>
          <w:rFonts w:ascii="Times New Roman" w:hAnsi="Times New Roman" w:cs="Times New Roman"/>
          <w:sz w:val="28"/>
          <w:szCs w:val="28"/>
          <w:lang w:val="en-US"/>
        </w:rPr>
        <w:t>LiF</w:t>
      </w:r>
      <w:r w:rsidRPr="00520EA9">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В</w:t>
      </w:r>
      <w:r w:rsidRPr="002465A7">
        <w:rPr>
          <w:rFonts w:ascii="Times New Roman" w:hAnsi="Times New Roman" w:cs="Times New Roman"/>
          <w:sz w:val="28"/>
          <w:szCs w:val="28"/>
        </w:rPr>
        <w:t xml:space="preserve"> </w:t>
      </w:r>
      <w:r>
        <w:rPr>
          <w:rFonts w:ascii="Times New Roman" w:hAnsi="Times New Roman" w:cs="Times New Roman"/>
          <w:sz w:val="28"/>
          <w:szCs w:val="28"/>
        </w:rPr>
        <w:t>работе</w:t>
      </w:r>
      <w:r w:rsidRPr="002465A7">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[39]</w:t>
      </w:r>
      <w:r w:rsidR="002465A7" w:rsidRPr="002465A7">
        <w:rPr>
          <w:rFonts w:ascii="Times New Roman" w:hAnsi="Times New Roman" w:cs="Times New Roman"/>
          <w:sz w:val="28"/>
          <w:szCs w:val="28"/>
        </w:rPr>
        <w:t xml:space="preserve"> </w:t>
      </w:r>
      <w:r>
        <w:rPr>
          <w:rFonts w:ascii="Times New Roman" w:hAnsi="Times New Roman" w:cs="Times New Roman"/>
          <w:sz w:val="28"/>
          <w:szCs w:val="28"/>
        </w:rPr>
        <w:t xml:space="preserve">исследовались кристаллы </w:t>
      </w:r>
      <w:r w:rsidRPr="00521AB3">
        <w:rPr>
          <w:rFonts w:ascii="Times New Roman" w:hAnsi="Times New Roman" w:cs="Times New Roman"/>
          <w:color w:val="000000"/>
          <w:sz w:val="28"/>
          <w:szCs w:val="28"/>
        </w:rPr>
        <w:t>Y</w:t>
      </w:r>
      <w:r w:rsidRPr="00521AB3">
        <w:rPr>
          <w:rFonts w:ascii="Times New Roman" w:hAnsi="Times New Roman" w:cs="Times New Roman"/>
          <w:color w:val="000000"/>
          <w:sz w:val="28"/>
          <w:szCs w:val="28"/>
          <w:vertAlign w:val="subscript"/>
        </w:rPr>
        <w:t>3</w:t>
      </w:r>
      <w:r w:rsidRPr="00521AB3">
        <w:rPr>
          <w:rFonts w:ascii="Times New Roman" w:hAnsi="Times New Roman" w:cs="Times New Roman"/>
          <w:color w:val="000000"/>
          <w:sz w:val="28"/>
          <w:szCs w:val="28"/>
        </w:rPr>
        <w:t>Al</w:t>
      </w:r>
      <w:r w:rsidRPr="00521AB3">
        <w:rPr>
          <w:rFonts w:ascii="Times New Roman" w:hAnsi="Times New Roman" w:cs="Times New Roman"/>
          <w:color w:val="000000"/>
          <w:sz w:val="28"/>
          <w:szCs w:val="28"/>
          <w:vertAlign w:val="subscript"/>
        </w:rPr>
        <w:t>5</w:t>
      </w:r>
      <w:r w:rsidRPr="00521AB3">
        <w:rPr>
          <w:rFonts w:ascii="Times New Roman" w:hAnsi="Times New Roman" w:cs="Times New Roman"/>
          <w:color w:val="000000"/>
          <w:sz w:val="28"/>
          <w:szCs w:val="28"/>
        </w:rPr>
        <w:t>O</w:t>
      </w:r>
      <w:r w:rsidRPr="00521AB3">
        <w:rPr>
          <w:rFonts w:ascii="Times New Roman" w:hAnsi="Times New Roman" w:cs="Times New Roman"/>
          <w:color w:val="000000"/>
          <w:sz w:val="28"/>
          <w:szCs w:val="28"/>
          <w:vertAlign w:val="subscript"/>
        </w:rPr>
        <w:t>12</w:t>
      </w:r>
      <w:r w:rsidRPr="00521AB3">
        <w:rPr>
          <w:rFonts w:ascii="Times New Roman" w:hAnsi="Times New Roman" w:cs="Times New Roman"/>
          <w:color w:val="000000"/>
          <w:sz w:val="28"/>
          <w:szCs w:val="28"/>
        </w:rPr>
        <w:t>, CaF</w:t>
      </w:r>
      <w:r w:rsidRPr="00521AB3">
        <w:rPr>
          <w:rFonts w:ascii="Times New Roman" w:hAnsi="Times New Roman" w:cs="Times New Roman"/>
          <w:color w:val="000000"/>
          <w:sz w:val="28"/>
          <w:szCs w:val="28"/>
          <w:vertAlign w:val="subscript"/>
        </w:rPr>
        <w:t>2</w:t>
      </w:r>
      <w:r w:rsidRPr="00521AB3">
        <w:rPr>
          <w:rFonts w:ascii="Times New Roman" w:hAnsi="Times New Roman" w:cs="Times New Roman"/>
          <w:color w:val="000000"/>
          <w:sz w:val="28"/>
          <w:szCs w:val="28"/>
        </w:rPr>
        <w:t xml:space="preserve"> и</w:t>
      </w:r>
      <w:r w:rsidRPr="00521AB3">
        <w:t xml:space="preserve"> </w:t>
      </w:r>
      <w:r>
        <w:rPr>
          <w:rFonts w:ascii="Times New Roman" w:hAnsi="Times New Roman" w:cs="Times New Roman"/>
          <w:sz w:val="28"/>
          <w:szCs w:val="28"/>
          <w:lang w:val="en-US"/>
        </w:rPr>
        <w:t>LiF</w:t>
      </w:r>
      <w:r>
        <w:rPr>
          <w:rFonts w:ascii="Times New Roman" w:hAnsi="Times New Roman" w:cs="Times New Roman"/>
          <w:sz w:val="28"/>
          <w:szCs w:val="28"/>
        </w:rPr>
        <w:t xml:space="preserve"> бомбардированные реакторными нейтронами на исследовательском реакторе </w:t>
      </w:r>
      <w:r>
        <w:rPr>
          <w:rFonts w:ascii="Times New Roman" w:hAnsi="Times New Roman" w:cs="Times New Roman"/>
          <w:sz w:val="28"/>
          <w:szCs w:val="28"/>
          <w:lang w:val="en-US"/>
        </w:rPr>
        <w:t>NUR</w:t>
      </w:r>
      <w:r w:rsidRPr="00D77871">
        <w:rPr>
          <w:rFonts w:ascii="Times New Roman" w:hAnsi="Times New Roman" w:cs="Times New Roman"/>
          <w:sz w:val="28"/>
          <w:szCs w:val="28"/>
        </w:rPr>
        <w:t xml:space="preserve"> </w:t>
      </w:r>
      <w:r>
        <w:rPr>
          <w:rFonts w:ascii="Times New Roman" w:hAnsi="Times New Roman" w:cs="Times New Roman"/>
          <w:sz w:val="28"/>
          <w:szCs w:val="28"/>
        </w:rPr>
        <w:t>в Алжире</w:t>
      </w:r>
      <w:r w:rsidRPr="000D12AB">
        <w:rPr>
          <w:rFonts w:ascii="Times New Roman" w:hAnsi="Times New Roman" w:cs="Times New Roman"/>
          <w:sz w:val="28"/>
          <w:szCs w:val="28"/>
        </w:rPr>
        <w:t xml:space="preserve"> </w:t>
      </w:r>
      <w:r>
        <w:rPr>
          <w:rFonts w:ascii="Times New Roman" w:hAnsi="Times New Roman" w:cs="Times New Roman"/>
          <w:sz w:val="28"/>
          <w:szCs w:val="28"/>
        </w:rPr>
        <w:t xml:space="preserve">при термическом отжиге методом оптической спектроскопии. Облучение проводили при температуре около 315 К. Для </w:t>
      </w:r>
      <w:r>
        <w:rPr>
          <w:rFonts w:ascii="Times New Roman" w:hAnsi="Times New Roman" w:cs="Times New Roman"/>
          <w:sz w:val="28"/>
          <w:szCs w:val="28"/>
          <w:lang w:val="en-US"/>
        </w:rPr>
        <w:t>LiF</w:t>
      </w:r>
      <w:r>
        <w:rPr>
          <w:rFonts w:ascii="Times New Roman" w:hAnsi="Times New Roman" w:cs="Times New Roman"/>
          <w:sz w:val="28"/>
          <w:szCs w:val="28"/>
        </w:rPr>
        <w:t xml:space="preserve"> флюенс тепловых нейтронов составлял 3.3 ×10</w:t>
      </w:r>
      <w:r w:rsidRPr="00A14913">
        <w:rPr>
          <w:rFonts w:ascii="Times New Roman" w:hAnsi="Times New Roman" w:cs="Times New Roman"/>
          <w:sz w:val="28"/>
          <w:szCs w:val="28"/>
          <w:vertAlign w:val="superscript"/>
        </w:rPr>
        <w:t>18</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A14913">
        <w:rPr>
          <w:rFonts w:ascii="Times New Roman" w:hAnsi="Times New Roman" w:cs="Times New Roman"/>
          <w:sz w:val="28"/>
          <w:szCs w:val="28"/>
        </w:rPr>
        <w:t>/</w:t>
      </w:r>
      <w:r>
        <w:rPr>
          <w:rFonts w:ascii="Times New Roman" w:hAnsi="Times New Roman" w:cs="Times New Roman"/>
          <w:sz w:val="28"/>
          <w:szCs w:val="28"/>
        </w:rPr>
        <w:t>см</w:t>
      </w:r>
      <w:r w:rsidRPr="00A14913">
        <w:rPr>
          <w:rFonts w:ascii="Times New Roman" w:hAnsi="Times New Roman" w:cs="Times New Roman"/>
          <w:sz w:val="28"/>
          <w:szCs w:val="28"/>
          <w:vertAlign w:val="superscript"/>
        </w:rPr>
        <w:t>2</w:t>
      </w:r>
      <w:r w:rsidRPr="00A14913">
        <w:rPr>
          <w:rFonts w:ascii="Times New Roman" w:hAnsi="Times New Roman" w:cs="Times New Roman"/>
          <w:sz w:val="28"/>
          <w:szCs w:val="28"/>
        </w:rPr>
        <w:t xml:space="preserve"> </w:t>
      </w:r>
      <w:r>
        <w:rPr>
          <w:rFonts w:ascii="Times New Roman" w:hAnsi="Times New Roman" w:cs="Times New Roman"/>
          <w:sz w:val="28"/>
          <w:szCs w:val="28"/>
        </w:rPr>
        <w:t>и флюенс быстрых нейтронов 1.8 ×10</w:t>
      </w:r>
      <w:r w:rsidRPr="00A14913">
        <w:rPr>
          <w:rFonts w:ascii="Times New Roman" w:hAnsi="Times New Roman" w:cs="Times New Roman"/>
          <w:sz w:val="28"/>
          <w:szCs w:val="28"/>
          <w:vertAlign w:val="superscript"/>
        </w:rPr>
        <w:t>18</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A14913">
        <w:rPr>
          <w:rFonts w:ascii="Times New Roman" w:hAnsi="Times New Roman" w:cs="Times New Roman"/>
          <w:sz w:val="28"/>
          <w:szCs w:val="28"/>
        </w:rPr>
        <w:t>/</w:t>
      </w:r>
      <w:r>
        <w:rPr>
          <w:rFonts w:ascii="Times New Roman" w:hAnsi="Times New Roman" w:cs="Times New Roman"/>
          <w:sz w:val="28"/>
          <w:szCs w:val="28"/>
        </w:rPr>
        <w:t>см</w:t>
      </w:r>
      <w:r w:rsidRPr="00A14913">
        <w:rPr>
          <w:rFonts w:ascii="Times New Roman" w:hAnsi="Times New Roman" w:cs="Times New Roman"/>
          <w:sz w:val="28"/>
          <w:szCs w:val="28"/>
          <w:vertAlign w:val="superscript"/>
        </w:rPr>
        <w:t>2</w:t>
      </w:r>
      <w:r>
        <w:rPr>
          <w:rFonts w:ascii="Times New Roman" w:hAnsi="Times New Roman" w:cs="Times New Roman"/>
          <w:sz w:val="28"/>
          <w:szCs w:val="28"/>
        </w:rPr>
        <w:t xml:space="preserve">. После облучения образцы подвергали термическому отжигу в течение 15 минут при повышении температуры на воздухе. Авторы отмечают, что, при нагреве образцов после облучения концентрация дефектов полностью исчезает при 873К и 523 К в случае </w:t>
      </w:r>
      <w:r w:rsidRPr="00521AB3">
        <w:rPr>
          <w:rFonts w:ascii="Times New Roman" w:hAnsi="Times New Roman" w:cs="Times New Roman"/>
          <w:color w:val="000000"/>
          <w:sz w:val="28"/>
          <w:szCs w:val="28"/>
        </w:rPr>
        <w:t>Y</w:t>
      </w:r>
      <w:r w:rsidRPr="00521AB3">
        <w:rPr>
          <w:rFonts w:ascii="Times New Roman" w:hAnsi="Times New Roman" w:cs="Times New Roman"/>
          <w:color w:val="000000"/>
          <w:sz w:val="28"/>
          <w:szCs w:val="28"/>
          <w:vertAlign w:val="subscript"/>
        </w:rPr>
        <w:t>3</w:t>
      </w:r>
      <w:r w:rsidRPr="00521AB3">
        <w:rPr>
          <w:rFonts w:ascii="Times New Roman" w:hAnsi="Times New Roman" w:cs="Times New Roman"/>
          <w:color w:val="000000"/>
          <w:sz w:val="28"/>
          <w:szCs w:val="28"/>
        </w:rPr>
        <w:t>Al</w:t>
      </w:r>
      <w:r w:rsidRPr="00521AB3">
        <w:rPr>
          <w:rFonts w:ascii="Times New Roman" w:hAnsi="Times New Roman" w:cs="Times New Roman"/>
          <w:color w:val="000000"/>
          <w:sz w:val="28"/>
          <w:szCs w:val="28"/>
          <w:vertAlign w:val="subscript"/>
        </w:rPr>
        <w:t>5</w:t>
      </w:r>
      <w:r w:rsidRPr="00521AB3">
        <w:rPr>
          <w:rFonts w:ascii="Times New Roman" w:hAnsi="Times New Roman" w:cs="Times New Roman"/>
          <w:color w:val="000000"/>
          <w:sz w:val="28"/>
          <w:szCs w:val="28"/>
        </w:rPr>
        <w:t>O</w:t>
      </w:r>
      <w:r w:rsidRPr="00521AB3">
        <w:rPr>
          <w:rFonts w:ascii="Times New Roman" w:hAnsi="Times New Roman" w:cs="Times New Roman"/>
          <w:color w:val="000000"/>
          <w:sz w:val="28"/>
          <w:szCs w:val="28"/>
          <w:vertAlign w:val="subscript"/>
        </w:rPr>
        <w:t>12</w:t>
      </w:r>
      <w:r>
        <w:rPr>
          <w:rFonts w:ascii="Times New Roman" w:hAnsi="Times New Roman" w:cs="Times New Roman"/>
          <w:color w:val="000000"/>
          <w:sz w:val="28"/>
          <w:szCs w:val="28"/>
        </w:rPr>
        <w:t xml:space="preserve"> и</w:t>
      </w:r>
      <w:r w:rsidRPr="00521AB3">
        <w:rPr>
          <w:rFonts w:ascii="Times New Roman" w:hAnsi="Times New Roman" w:cs="Times New Roman"/>
          <w:color w:val="000000"/>
          <w:sz w:val="28"/>
          <w:szCs w:val="28"/>
        </w:rPr>
        <w:t xml:space="preserve"> CaF</w:t>
      </w:r>
      <w:r w:rsidRPr="00521AB3">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Коэффициент поглощения линейно возрастал с увеличением флюенса реакторных нейтронов. В кристалле </w:t>
      </w:r>
      <w:r>
        <w:rPr>
          <w:rFonts w:ascii="Times New Roman" w:hAnsi="Times New Roman" w:cs="Times New Roman"/>
          <w:sz w:val="28"/>
          <w:szCs w:val="28"/>
          <w:lang w:val="en-US"/>
        </w:rPr>
        <w:t>LiF</w:t>
      </w:r>
      <w:r>
        <w:rPr>
          <w:rFonts w:ascii="Times New Roman" w:hAnsi="Times New Roman" w:cs="Times New Roman"/>
          <w:color w:val="000000"/>
          <w:sz w:val="28"/>
          <w:szCs w:val="28"/>
        </w:rPr>
        <w:t xml:space="preserve"> наблюдалось широкая полоса от 436 до 458 нм, которая относится к </w:t>
      </w:r>
      <w:r>
        <w:rPr>
          <w:rFonts w:ascii="Times New Roman" w:hAnsi="Times New Roman" w:cs="Times New Roman"/>
          <w:color w:val="000000"/>
          <w:sz w:val="28"/>
          <w:szCs w:val="28"/>
          <w:lang w:val="en-US"/>
        </w:rPr>
        <w:t>F</w:t>
      </w:r>
      <w:r w:rsidRPr="00D02486">
        <w:rPr>
          <w:rFonts w:ascii="Times New Roman" w:hAnsi="Times New Roman" w:cs="Times New Roman"/>
          <w:color w:val="000000"/>
          <w:sz w:val="28"/>
          <w:szCs w:val="28"/>
          <w:vertAlign w:val="subscript"/>
        </w:rPr>
        <w:t>2</w:t>
      </w:r>
      <w:r w:rsidRPr="00D0248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-центрам </w:t>
      </w:r>
      <w:r w:rsidRPr="00D02486">
        <w:rPr>
          <w:rFonts w:ascii="Times New Roman" w:hAnsi="Times New Roman" w:cs="Times New Roman"/>
          <w:color w:val="000000"/>
          <w:sz w:val="28"/>
          <w:szCs w:val="28"/>
        </w:rPr>
        <w:t xml:space="preserve">(445 </w:t>
      </w:r>
      <w:r>
        <w:rPr>
          <w:rFonts w:ascii="Times New Roman" w:hAnsi="Times New Roman" w:cs="Times New Roman"/>
          <w:color w:val="000000"/>
          <w:sz w:val="28"/>
          <w:szCs w:val="28"/>
        </w:rPr>
        <w:t>нм</w:t>
      </w:r>
      <w:r w:rsidRPr="00D0248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F</w:t>
      </w:r>
      <w:r>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vertAlign w:val="superscript"/>
        </w:rPr>
        <w:t xml:space="preserve">+ </w:t>
      </w:r>
      <w:r>
        <w:rPr>
          <w:rFonts w:ascii="Times New Roman" w:hAnsi="Times New Roman" w:cs="Times New Roman"/>
          <w:color w:val="000000"/>
          <w:sz w:val="28"/>
          <w:szCs w:val="28"/>
        </w:rPr>
        <w:t xml:space="preserve">-центрам (458 нм) и коллоидам (450 нм), а также пик при 550 нм относящееся к </w:t>
      </w:r>
      <w:r>
        <w:rPr>
          <w:rFonts w:ascii="Times New Roman" w:hAnsi="Times New Roman" w:cs="Times New Roman"/>
          <w:color w:val="000000"/>
          <w:sz w:val="28"/>
          <w:szCs w:val="28"/>
          <w:lang w:val="en-US"/>
        </w:rPr>
        <w:t>F</w:t>
      </w:r>
      <w:r>
        <w:rPr>
          <w:rFonts w:ascii="Times New Roman" w:hAnsi="Times New Roman" w:cs="Times New Roman"/>
          <w:color w:val="000000"/>
          <w:sz w:val="28"/>
          <w:szCs w:val="28"/>
          <w:vertAlign w:val="subscript"/>
        </w:rPr>
        <w:t>4</w:t>
      </w:r>
      <w:r>
        <w:rPr>
          <w:rFonts w:ascii="Times New Roman" w:hAnsi="Times New Roman" w:cs="Times New Roman"/>
          <w:color w:val="000000"/>
          <w:sz w:val="28"/>
          <w:szCs w:val="28"/>
        </w:rPr>
        <w:t xml:space="preserve"> - центрам.</w:t>
      </w:r>
      <w:r w:rsidRPr="00397F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Спектр оптического поглощения кристалла </w:t>
      </w:r>
      <w:r>
        <w:rPr>
          <w:rFonts w:ascii="Times New Roman" w:hAnsi="Times New Roman" w:cs="Times New Roman"/>
          <w:sz w:val="28"/>
          <w:szCs w:val="28"/>
          <w:lang w:val="en-US"/>
        </w:rPr>
        <w:t>LiF</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имел разную форму после каждой температуры отжига. Были выделены четыре ступени при нагреве образцов от 300 до 673 К. Сначало увеличивалась интенсивность </w:t>
      </w:r>
      <w:r>
        <w:rPr>
          <w:rFonts w:ascii="Times New Roman" w:hAnsi="Times New Roman" w:cs="Times New Roman"/>
          <w:color w:val="000000"/>
          <w:sz w:val="28"/>
          <w:szCs w:val="28"/>
          <w:lang w:val="en-US"/>
        </w:rPr>
        <w:t>F</w:t>
      </w:r>
      <w:r>
        <w:rPr>
          <w:rFonts w:ascii="Times New Roman" w:hAnsi="Times New Roman" w:cs="Times New Roman"/>
          <w:color w:val="000000"/>
          <w:sz w:val="28"/>
          <w:szCs w:val="28"/>
          <w:vertAlign w:val="subscript"/>
        </w:rPr>
        <w:t>4</w:t>
      </w:r>
      <w:r>
        <w:rPr>
          <w:rFonts w:ascii="Times New Roman" w:hAnsi="Times New Roman" w:cs="Times New Roman"/>
          <w:color w:val="000000"/>
          <w:sz w:val="28"/>
          <w:szCs w:val="28"/>
        </w:rPr>
        <w:t>-центра между 300 и 523 К, затем исчезало свыше 523 К. После этого возникала новая узкая полоса с пиком на 500 нм, которая отжигалась при температуре 653 К. Выше 673 К поглощение снижалось примерно на 50% и полностью исчезло при 773 К. Сдвиг широкой полосы в сторону более низких полос выше 613 К авторы отнесли к малым коллоидам металлического лития.</w:t>
      </w:r>
    </w:p>
    <w:p w14:paraId="37BFDD03" w14:textId="5520563E" w:rsidR="00BC320D" w:rsidRDefault="00BC320D"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465A7">
        <w:rPr>
          <w:rFonts w:ascii="Times New Roman" w:hAnsi="Times New Roman" w:cs="Times New Roman"/>
          <w:sz w:val="28"/>
          <w:szCs w:val="28"/>
        </w:rPr>
        <w:t xml:space="preserve"> </w:t>
      </w:r>
      <w:r>
        <w:rPr>
          <w:rFonts w:ascii="Times New Roman" w:hAnsi="Times New Roman" w:cs="Times New Roman"/>
          <w:sz w:val="28"/>
          <w:szCs w:val="28"/>
        </w:rPr>
        <w:t>работе</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[40]</w:t>
      </w:r>
      <w:r w:rsidR="002465A7" w:rsidRPr="002465A7">
        <w:rPr>
          <w:rFonts w:ascii="Times New Roman" w:hAnsi="Times New Roman" w:cs="Times New Roman"/>
          <w:sz w:val="28"/>
          <w:szCs w:val="28"/>
        </w:rPr>
        <w:t xml:space="preserve"> </w:t>
      </w:r>
      <w:r>
        <w:rPr>
          <w:rFonts w:ascii="Times New Roman" w:hAnsi="Times New Roman" w:cs="Times New Roman"/>
          <w:sz w:val="28"/>
          <w:szCs w:val="28"/>
        </w:rPr>
        <w:t xml:space="preserve">монокристаллы </w:t>
      </w:r>
      <w:r>
        <w:rPr>
          <w:rFonts w:ascii="Times New Roman" w:hAnsi="Times New Roman" w:cs="Times New Roman"/>
          <w:sz w:val="28"/>
          <w:szCs w:val="28"/>
          <w:lang w:val="en-US"/>
        </w:rPr>
        <w:t>LiF</w:t>
      </w:r>
      <w:r w:rsidRPr="00902703">
        <w:rPr>
          <w:rFonts w:ascii="Times New Roman" w:hAnsi="Times New Roman" w:cs="Times New Roman"/>
          <w:sz w:val="28"/>
          <w:szCs w:val="28"/>
        </w:rPr>
        <w:t>:</w:t>
      </w:r>
      <w:r>
        <w:rPr>
          <w:rFonts w:ascii="Times New Roman" w:hAnsi="Times New Roman" w:cs="Times New Roman"/>
          <w:sz w:val="28"/>
          <w:szCs w:val="28"/>
          <w:lang w:val="en-US"/>
        </w:rPr>
        <w:t>Mg</w:t>
      </w:r>
      <w:r w:rsidRPr="00902703">
        <w:rPr>
          <w:rFonts w:ascii="Times New Roman" w:hAnsi="Times New Roman" w:cs="Times New Roman"/>
          <w:sz w:val="28"/>
          <w:szCs w:val="28"/>
        </w:rPr>
        <w:t>,</w:t>
      </w:r>
      <w:r>
        <w:rPr>
          <w:rFonts w:ascii="Times New Roman" w:hAnsi="Times New Roman" w:cs="Times New Roman"/>
          <w:sz w:val="28"/>
          <w:szCs w:val="28"/>
          <w:lang w:val="en-US"/>
        </w:rPr>
        <w:t>Ti</w:t>
      </w:r>
      <w:r>
        <w:rPr>
          <w:rFonts w:ascii="Times New Roman" w:hAnsi="Times New Roman" w:cs="Times New Roman"/>
          <w:sz w:val="28"/>
          <w:szCs w:val="28"/>
        </w:rPr>
        <w:t xml:space="preserve">, известные как </w:t>
      </w:r>
      <w:r>
        <w:rPr>
          <w:rFonts w:ascii="Times New Roman" w:hAnsi="Times New Roman" w:cs="Times New Roman"/>
          <w:sz w:val="28"/>
          <w:szCs w:val="28"/>
          <w:lang w:val="en-US"/>
        </w:rPr>
        <w:t>TLD</w:t>
      </w:r>
      <w:r w:rsidRPr="00902703">
        <w:rPr>
          <w:rFonts w:ascii="Times New Roman" w:hAnsi="Times New Roman" w:cs="Times New Roman"/>
          <w:sz w:val="28"/>
          <w:szCs w:val="28"/>
        </w:rPr>
        <w:t xml:space="preserve">-100 </w:t>
      </w:r>
      <w:r>
        <w:rPr>
          <w:rFonts w:ascii="Times New Roman" w:hAnsi="Times New Roman" w:cs="Times New Roman"/>
          <w:sz w:val="28"/>
          <w:szCs w:val="28"/>
        </w:rPr>
        <w:t>подвергались предрадиационному отжигу при температуре 400 ºС в течение 20 минут и были облучены тепловыми нейтронами и γ-лучами. Все облучения проводились при комнатной температуре. Авторы отмечают, что, обнаружили особый тип ловушек для электронов, проявляющие себя «двухударными ловушками». Эти ловушки показывали связь с определенной областью поглощения при длине волны около 250 нм. Это обнаружение предоставило нужную информацию для понимания механизмов взаимодействия ионизирующего излучения с кристаллической структурой. Авторы отмечают, что ловушки образуются более эффективно при облучении тепловыми нейтронами по сравнению с γ-лучами. Это объясняется тем, что тепловые нейтроны вызывают образование двухэлектронных центров с более высокой эффективностью по сравнению со вторичными электронами, образующимися при облучении γ-лучами.</w:t>
      </w:r>
    </w:p>
    <w:p w14:paraId="568E8AC3" w14:textId="2E326D62" w:rsidR="00BC320D" w:rsidRDefault="00BC320D" w:rsidP="008B7B8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В</w:t>
      </w:r>
      <w:r w:rsidRPr="002465A7">
        <w:rPr>
          <w:rFonts w:ascii="Times New Roman" w:hAnsi="Times New Roman" w:cs="Times New Roman"/>
          <w:sz w:val="28"/>
          <w:szCs w:val="28"/>
        </w:rPr>
        <w:t xml:space="preserve"> </w:t>
      </w:r>
      <w:r>
        <w:rPr>
          <w:rFonts w:ascii="Times New Roman" w:hAnsi="Times New Roman" w:cs="Times New Roman"/>
          <w:sz w:val="28"/>
          <w:szCs w:val="28"/>
        </w:rPr>
        <w:t>работе</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[41]</w:t>
      </w:r>
      <w:r w:rsidRPr="002465A7">
        <w:rPr>
          <w:rFonts w:ascii="Times New Roman" w:hAnsi="Times New Roman" w:cs="Times New Roman"/>
          <w:sz w:val="28"/>
          <w:szCs w:val="28"/>
        </w:rPr>
        <w:t xml:space="preserve"> </w:t>
      </w:r>
      <w:r>
        <w:rPr>
          <w:rFonts w:ascii="Times New Roman" w:hAnsi="Times New Roman" w:cs="Times New Roman"/>
          <w:color w:val="222222"/>
          <w:sz w:val="28"/>
          <w:szCs w:val="28"/>
          <w:shd w:val="clear" w:color="auto" w:fill="FFFFFF"/>
        </w:rPr>
        <w:t>м</w:t>
      </w:r>
      <w:r w:rsidRPr="00417EC3">
        <w:rPr>
          <w:rFonts w:ascii="Times New Roman" w:hAnsi="Times New Roman" w:cs="Times New Roman"/>
          <w:color w:val="222222"/>
          <w:sz w:val="28"/>
          <w:szCs w:val="28"/>
          <w:shd w:val="clear" w:color="auto" w:fill="FFFFFF"/>
        </w:rPr>
        <w:t xml:space="preserve">етодами ядерного магнитного резонанса (ЯМР) исследовано разложение </w:t>
      </w:r>
      <w:r w:rsidRPr="00417EC3">
        <w:rPr>
          <w:rFonts w:ascii="Times New Roman" w:hAnsi="Times New Roman" w:cs="Times New Roman"/>
          <w:color w:val="222222"/>
          <w:sz w:val="28"/>
          <w:szCs w:val="28"/>
          <w:shd w:val="clear" w:color="auto" w:fill="FFFFFF"/>
          <w:lang w:val="en-US"/>
        </w:rPr>
        <w:t>LiF</w:t>
      </w:r>
      <w:r w:rsidRPr="00417EC3">
        <w:rPr>
          <w:rFonts w:ascii="Times New Roman" w:hAnsi="Times New Roman" w:cs="Times New Roman"/>
          <w:color w:val="222222"/>
          <w:sz w:val="28"/>
          <w:szCs w:val="28"/>
          <w:shd w:val="clear" w:color="auto" w:fill="FFFFFF"/>
        </w:rPr>
        <w:t>, полученного нейтронным облучением в реакторе. Несколько наборов кристаллов и порошкообразных образцов были облучены при различных температурах при суммарных дозах нейтронов от</w:t>
      </w:r>
      <w:r>
        <w:rPr>
          <w:rFonts w:ascii="Times New Roman" w:hAnsi="Times New Roman" w:cs="Times New Roman"/>
          <w:color w:val="222222"/>
          <w:sz w:val="28"/>
          <w:szCs w:val="28"/>
          <w:shd w:val="clear" w:color="auto" w:fill="FFFFFF"/>
        </w:rPr>
        <w:t xml:space="preserve"> 10</w:t>
      </w:r>
      <w:r w:rsidRPr="00417EC3">
        <w:rPr>
          <w:rFonts w:ascii="Times New Roman" w:hAnsi="Times New Roman" w:cs="Times New Roman"/>
          <w:color w:val="222222"/>
          <w:sz w:val="28"/>
          <w:szCs w:val="28"/>
          <w:shd w:val="clear" w:color="auto" w:fill="FFFFFF"/>
          <w:vertAlign w:val="superscript"/>
        </w:rPr>
        <w:t>15</w:t>
      </w:r>
      <w:r>
        <w:rPr>
          <w:rFonts w:ascii="Times New Roman" w:hAnsi="Times New Roman" w:cs="Times New Roman"/>
          <w:color w:val="222222"/>
          <w:sz w:val="28"/>
          <w:szCs w:val="28"/>
          <w:shd w:val="clear" w:color="auto" w:fill="FFFFFF"/>
        </w:rPr>
        <w:t xml:space="preserve"> до 10</w:t>
      </w:r>
      <w:r w:rsidRPr="00417EC3">
        <w:rPr>
          <w:rFonts w:ascii="Times New Roman" w:hAnsi="Times New Roman" w:cs="Times New Roman"/>
          <w:color w:val="222222"/>
          <w:sz w:val="28"/>
          <w:szCs w:val="28"/>
          <w:shd w:val="clear" w:color="auto" w:fill="FFFFFF"/>
          <w:vertAlign w:val="superscript"/>
        </w:rPr>
        <w:t>19</w:t>
      </w:r>
      <w:r>
        <w:rPr>
          <w:rFonts w:ascii="Times New Roman" w:hAnsi="Times New Roman" w:cs="Times New Roman"/>
          <w:color w:val="222222"/>
          <w:sz w:val="28"/>
          <w:szCs w:val="28"/>
          <w:shd w:val="clear" w:color="auto" w:fill="FFFFFF"/>
        </w:rPr>
        <w:t xml:space="preserve"> н/см</w:t>
      </w:r>
      <w:r w:rsidRPr="00417EC3">
        <w:rPr>
          <w:rFonts w:ascii="Times New Roman" w:hAnsi="Times New Roman" w:cs="Times New Roman"/>
          <w:color w:val="222222"/>
          <w:sz w:val="28"/>
          <w:szCs w:val="28"/>
          <w:shd w:val="clear" w:color="auto" w:fill="FFFFFF"/>
          <w:vertAlign w:val="superscript"/>
        </w:rPr>
        <w:t>2</w:t>
      </w:r>
      <w:r w:rsidRPr="00417EC3">
        <w:rPr>
          <w:rFonts w:ascii="Times New Roman" w:hAnsi="Times New Roman" w:cs="Times New Roman"/>
          <w:color w:val="222222"/>
          <w:sz w:val="28"/>
          <w:szCs w:val="28"/>
          <w:shd w:val="clear" w:color="auto" w:fill="FFFFFF"/>
        </w:rPr>
        <w:t xml:space="preserve">. В ряде случаев температура образца во время облучения измерялась с помощью термопар. Температура образца при облучении </w:t>
      </w:r>
      <w:r>
        <w:rPr>
          <w:rFonts w:ascii="Times New Roman" w:hAnsi="Times New Roman" w:cs="Times New Roman"/>
          <w:color w:val="222222"/>
          <w:sz w:val="28"/>
          <w:szCs w:val="28"/>
          <w:shd w:val="clear" w:color="auto" w:fill="FFFFFF"/>
        </w:rPr>
        <w:t>варьировалась</w:t>
      </w:r>
      <w:r w:rsidRPr="00417EC3">
        <w:rPr>
          <w:rFonts w:ascii="Times New Roman" w:hAnsi="Times New Roman" w:cs="Times New Roman"/>
          <w:color w:val="222222"/>
          <w:sz w:val="28"/>
          <w:szCs w:val="28"/>
          <w:shd w:val="clear" w:color="auto" w:fill="FFFFFF"/>
        </w:rPr>
        <w:t xml:space="preserve"> в диапазоне от 120 до 300°С. После облучения </w:t>
      </w:r>
      <w:r>
        <w:rPr>
          <w:rFonts w:ascii="Times New Roman" w:hAnsi="Times New Roman" w:cs="Times New Roman"/>
          <w:color w:val="222222"/>
          <w:sz w:val="28"/>
          <w:szCs w:val="28"/>
          <w:shd w:val="clear" w:color="auto" w:fill="FFFFFF"/>
        </w:rPr>
        <w:t xml:space="preserve">авторами </w:t>
      </w:r>
      <w:r w:rsidRPr="00417EC3">
        <w:rPr>
          <w:rFonts w:ascii="Times New Roman" w:hAnsi="Times New Roman" w:cs="Times New Roman"/>
          <w:color w:val="222222"/>
          <w:sz w:val="28"/>
          <w:szCs w:val="28"/>
          <w:shd w:val="clear" w:color="auto" w:fill="FFFFFF"/>
        </w:rPr>
        <w:t xml:space="preserve">были обнаружены характерные линии, наложенные на характеристический спектр ЯМР </w:t>
      </w:r>
      <w:r w:rsidRPr="00417EC3">
        <w:rPr>
          <w:rFonts w:ascii="Times New Roman" w:hAnsi="Times New Roman" w:cs="Times New Roman"/>
          <w:color w:val="222222"/>
          <w:sz w:val="28"/>
          <w:szCs w:val="28"/>
          <w:shd w:val="clear" w:color="auto" w:fill="FFFFFF"/>
          <w:lang w:val="en-US"/>
        </w:rPr>
        <w:t>LiF</w:t>
      </w:r>
      <w:r w:rsidRPr="00417EC3">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Авторами</w:t>
      </w:r>
      <w:r w:rsidRPr="00417EC3">
        <w:rPr>
          <w:rFonts w:ascii="Times New Roman" w:hAnsi="Times New Roman" w:cs="Times New Roman"/>
          <w:color w:val="222222"/>
          <w:sz w:val="28"/>
          <w:szCs w:val="28"/>
          <w:shd w:val="clear" w:color="auto" w:fill="FFFFFF"/>
        </w:rPr>
        <w:t xml:space="preserve"> было показано, что дополнительные линии обусловлены ядрами </w:t>
      </w:r>
      <w:r w:rsidRPr="00417EC3">
        <w:rPr>
          <w:rFonts w:ascii="Times New Roman" w:hAnsi="Times New Roman" w:cs="Times New Roman"/>
          <w:color w:val="222222"/>
          <w:sz w:val="28"/>
          <w:szCs w:val="28"/>
          <w:shd w:val="clear" w:color="auto" w:fill="FFFFFF"/>
          <w:lang w:val="en-US"/>
        </w:rPr>
        <w:t>F</w:t>
      </w:r>
      <w:r w:rsidRPr="00417EC3">
        <w:rPr>
          <w:rFonts w:ascii="Times New Roman" w:hAnsi="Times New Roman" w:cs="Times New Roman"/>
          <w:color w:val="222222"/>
          <w:sz w:val="28"/>
          <w:szCs w:val="28"/>
          <w:shd w:val="clear" w:color="auto" w:fill="FFFFFF"/>
          <w:vertAlign w:val="superscript"/>
        </w:rPr>
        <w:t>19</w:t>
      </w:r>
      <w:r w:rsidRPr="00417EC3">
        <w:rPr>
          <w:rFonts w:ascii="Times New Roman" w:hAnsi="Times New Roman" w:cs="Times New Roman"/>
          <w:color w:val="222222"/>
          <w:sz w:val="28"/>
          <w:szCs w:val="28"/>
          <w:shd w:val="clear" w:color="auto" w:fill="FFFFFF"/>
        </w:rPr>
        <w:t xml:space="preserve"> в фазе молекулярного фтора, захваченными в небольшие полости в кристаллах, и ядрами </w:t>
      </w:r>
      <w:r w:rsidRPr="00417EC3">
        <w:rPr>
          <w:rFonts w:ascii="Times New Roman" w:hAnsi="Times New Roman" w:cs="Times New Roman"/>
          <w:color w:val="222222"/>
          <w:sz w:val="28"/>
          <w:szCs w:val="28"/>
          <w:shd w:val="clear" w:color="auto" w:fill="FFFFFF"/>
          <w:lang w:val="en-US"/>
        </w:rPr>
        <w:t>Li</w:t>
      </w:r>
      <w:r w:rsidRPr="00943E6E">
        <w:rPr>
          <w:rFonts w:ascii="Times New Roman" w:hAnsi="Times New Roman" w:cs="Times New Roman"/>
          <w:color w:val="222222"/>
          <w:sz w:val="28"/>
          <w:szCs w:val="28"/>
          <w:shd w:val="clear" w:color="auto" w:fill="FFFFFF"/>
          <w:vertAlign w:val="superscript"/>
        </w:rPr>
        <w:t>7</w:t>
      </w:r>
      <w:r w:rsidRPr="00417EC3">
        <w:rPr>
          <w:rFonts w:ascii="Times New Roman" w:hAnsi="Times New Roman" w:cs="Times New Roman"/>
          <w:color w:val="222222"/>
          <w:sz w:val="28"/>
          <w:szCs w:val="28"/>
          <w:shd w:val="clear" w:color="auto" w:fill="FFFFFF"/>
        </w:rPr>
        <w:t xml:space="preserve"> в фазе металлического лития. Было обнаружено, что концентрация молекулярного фтора в образцах увеличива</w:t>
      </w:r>
      <w:r>
        <w:rPr>
          <w:rFonts w:ascii="Times New Roman" w:hAnsi="Times New Roman" w:cs="Times New Roman"/>
          <w:color w:val="222222"/>
          <w:sz w:val="28"/>
          <w:szCs w:val="28"/>
          <w:shd w:val="clear" w:color="auto" w:fill="FFFFFF"/>
        </w:rPr>
        <w:t>лась</w:t>
      </w:r>
      <w:r w:rsidRPr="00417EC3">
        <w:rPr>
          <w:rFonts w:ascii="Times New Roman" w:hAnsi="Times New Roman" w:cs="Times New Roman"/>
          <w:color w:val="222222"/>
          <w:sz w:val="28"/>
          <w:szCs w:val="28"/>
          <w:shd w:val="clear" w:color="auto" w:fill="FFFFFF"/>
        </w:rPr>
        <w:t xml:space="preserve"> с дозой, когда температура образца во время облучения не поднима</w:t>
      </w:r>
      <w:r>
        <w:rPr>
          <w:rFonts w:ascii="Times New Roman" w:hAnsi="Times New Roman" w:cs="Times New Roman"/>
          <w:color w:val="222222"/>
          <w:sz w:val="28"/>
          <w:szCs w:val="28"/>
          <w:shd w:val="clear" w:color="auto" w:fill="FFFFFF"/>
        </w:rPr>
        <w:t>лась</w:t>
      </w:r>
      <w:r w:rsidRPr="00417EC3">
        <w:rPr>
          <w:rFonts w:ascii="Times New Roman" w:hAnsi="Times New Roman" w:cs="Times New Roman"/>
          <w:color w:val="222222"/>
          <w:sz w:val="28"/>
          <w:szCs w:val="28"/>
          <w:shd w:val="clear" w:color="auto" w:fill="FFFFFF"/>
        </w:rPr>
        <w:t xml:space="preserve"> выше примерно 300°С, достигая предельной концентрации от одного до двух процентов всего фтора в образце. </w:t>
      </w:r>
    </w:p>
    <w:p w14:paraId="356E5067" w14:textId="77777777" w:rsidR="00BC320D" w:rsidRPr="00417EC3" w:rsidRDefault="00BC320D" w:rsidP="008B7B87">
      <w:pPr>
        <w:spacing w:after="0" w:line="240" w:lineRule="auto"/>
        <w:ind w:firstLine="709"/>
        <w:jc w:val="both"/>
        <w:rPr>
          <w:rFonts w:ascii="Times New Roman" w:hAnsi="Times New Roman" w:cs="Times New Roman"/>
          <w:sz w:val="28"/>
          <w:szCs w:val="28"/>
        </w:rPr>
      </w:pPr>
    </w:p>
    <w:p w14:paraId="00DA2867" w14:textId="77777777" w:rsidR="00BC320D" w:rsidRPr="002C591E" w:rsidRDefault="00BC320D" w:rsidP="008B7B87">
      <w:pPr>
        <w:spacing w:after="0" w:line="240" w:lineRule="auto"/>
        <w:ind w:firstLine="709"/>
        <w:rPr>
          <w:rFonts w:ascii="Times New Roman" w:eastAsia="Times New Roman" w:hAnsi="Times New Roman" w:cs="Times New Roman"/>
          <w:b/>
          <w:bCs/>
          <w:sz w:val="28"/>
          <w:szCs w:val="28"/>
        </w:rPr>
      </w:pPr>
      <w:r w:rsidRPr="002C591E">
        <w:rPr>
          <w:rFonts w:ascii="Times New Roman" w:eastAsia="Times New Roman" w:hAnsi="Times New Roman" w:cs="Times New Roman"/>
          <w:b/>
          <w:bCs/>
          <w:sz w:val="28"/>
          <w:szCs w:val="28"/>
        </w:rPr>
        <w:t xml:space="preserve">1.4 Центры окраски в </w:t>
      </w:r>
      <w:r w:rsidRPr="002C591E">
        <w:rPr>
          <w:rFonts w:ascii="Times New Roman" w:eastAsia="Times New Roman" w:hAnsi="Times New Roman" w:cs="Times New Roman"/>
          <w:b/>
          <w:bCs/>
          <w:color w:val="000000"/>
          <w:sz w:val="28"/>
          <w:szCs w:val="28"/>
        </w:rPr>
        <w:t>кристаллах</w:t>
      </w:r>
      <w:r w:rsidRPr="002C591E">
        <w:rPr>
          <w:b/>
          <w:bCs/>
        </w:rPr>
        <w:t xml:space="preserve"> </w:t>
      </w:r>
      <w:r w:rsidRPr="002C591E">
        <w:rPr>
          <w:rFonts w:ascii="Times New Roman" w:eastAsia="Times New Roman" w:hAnsi="Times New Roman" w:cs="Times New Roman"/>
          <w:b/>
          <w:bCs/>
          <w:sz w:val="28"/>
          <w:szCs w:val="28"/>
        </w:rPr>
        <w:t>LiF</w:t>
      </w:r>
    </w:p>
    <w:p w14:paraId="372E4151" w14:textId="65498B5F" w:rsidR="000C375C" w:rsidRDefault="00ED0E98" w:rsidP="008B7B87">
      <w:pPr>
        <w:spacing w:after="0" w:line="240" w:lineRule="auto"/>
        <w:ind w:firstLine="709"/>
        <w:jc w:val="both"/>
        <w:rPr>
          <w:rFonts w:ascii="Times New Roman" w:hAnsi="Times New Roman" w:cs="Times New Roman"/>
          <w:sz w:val="28"/>
          <w:szCs w:val="28"/>
          <w:highlight w:val="green"/>
        </w:rPr>
      </w:pPr>
      <w:r w:rsidRPr="00431D45">
        <w:rPr>
          <w:rFonts w:ascii="Times New Roman" w:hAnsi="Times New Roman" w:cs="Times New Roman"/>
          <w:sz w:val="28"/>
          <w:szCs w:val="28"/>
        </w:rPr>
        <w:t>В щелочно-галогенидных кристаллах облучение рентгеновскими лучами, быстрыми электронами и ионами возбуждает электронную подсистему решетки, что может привести к возникновению дефектов через распад самозахваченных экситонов или рекомбинацию электронов и дырок</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 xml:space="preserve">[37, р. </w:t>
      </w:r>
      <w:r w:rsidR="00420591">
        <w:rPr>
          <w:rFonts w:ascii="Times New Roman" w:eastAsia="Times New Roman" w:hAnsi="Times New Roman" w:cs="Times New Roman"/>
          <w:sz w:val="28"/>
          <w:szCs w:val="28"/>
          <w:lang w:val="kk-KZ"/>
        </w:rPr>
        <w:t>269–276</w:t>
      </w:r>
      <w:r w:rsidR="00E15D3C">
        <w:rPr>
          <w:rFonts w:ascii="Times New Roman" w:eastAsia="Times New Roman" w:hAnsi="Times New Roman" w:cs="Times New Roman"/>
          <w:sz w:val="28"/>
          <w:szCs w:val="28"/>
          <w:lang w:val="kk-KZ"/>
        </w:rPr>
        <w:t>; 42]</w:t>
      </w:r>
      <w:r w:rsidR="009123D0">
        <w:rPr>
          <w:rFonts w:ascii="Times New Roman" w:hAnsi="Times New Roman" w:cs="Times New Roman"/>
          <w:sz w:val="28"/>
          <w:szCs w:val="28"/>
        </w:rPr>
        <w:t xml:space="preserve">. </w:t>
      </w:r>
      <w:r w:rsidRPr="00431D45">
        <w:rPr>
          <w:rFonts w:ascii="Times New Roman" w:hAnsi="Times New Roman" w:cs="Times New Roman"/>
          <w:sz w:val="28"/>
          <w:szCs w:val="28"/>
        </w:rPr>
        <w:t xml:space="preserve">Первичные дефекты представляют собой пары Френкеля, состоящие из нейтральных центров </w:t>
      </w:r>
      <m:oMath>
        <m:r>
          <w:rPr>
            <w:rFonts w:ascii="Cambria Math" w:hAnsi="Cambria Math" w:cs="Times New Roman"/>
            <w:sz w:val="28"/>
            <w:szCs w:val="28"/>
          </w:rPr>
          <m:t>F-H</m:t>
        </m:r>
      </m:oMath>
      <w:r>
        <w:rPr>
          <w:rFonts w:ascii="Times New Roman" w:hAnsi="Times New Roman" w:cs="Times New Roman"/>
          <w:sz w:val="28"/>
          <w:szCs w:val="28"/>
        </w:rPr>
        <w:t xml:space="preserve"> пар</w:t>
      </w:r>
      <w:r w:rsidRPr="00431D45">
        <w:rPr>
          <w:rFonts w:ascii="Times New Roman" w:hAnsi="Times New Roman" w:cs="Times New Roman"/>
          <w:sz w:val="28"/>
          <w:szCs w:val="28"/>
        </w:rPr>
        <w:t xml:space="preserve"> или заряженных центров </w:t>
      </w:r>
      <m:oMath>
        <m:r>
          <w:rPr>
            <w:rFonts w:ascii="Cambria Math" w:hAnsi="Cambria Math" w:cs="Times New Roman"/>
            <w:sz w:val="28"/>
            <w:szCs w:val="28"/>
          </w:rPr>
          <m:t>α-</m:t>
        </m:r>
        <m:r>
          <w:rPr>
            <w:rFonts w:ascii="Cambria Math" w:hAnsi="Cambria Math" w:cs="Times New Roman"/>
            <w:sz w:val="28"/>
            <w:szCs w:val="28"/>
            <w:lang w:val="en-US"/>
          </w:rPr>
          <m:t>I</m:t>
        </m:r>
      </m:oMath>
      <w:r w:rsidRPr="00431D45">
        <w:rPr>
          <w:rFonts w:ascii="Times New Roman" w:hAnsi="Times New Roman" w:cs="Times New Roman"/>
          <w:sz w:val="28"/>
          <w:szCs w:val="28"/>
        </w:rPr>
        <w:t xml:space="preserve">, где F </w:t>
      </w:r>
      <w:r>
        <w:rPr>
          <w:rFonts w:ascii="Times New Roman" w:hAnsi="Times New Roman" w:cs="Times New Roman"/>
          <w:sz w:val="28"/>
          <w:szCs w:val="28"/>
          <w:lang w:val="kk-KZ"/>
        </w:rPr>
        <w:t xml:space="preserve">- </w:t>
      </w:r>
      <w:r w:rsidRPr="00431D45">
        <w:rPr>
          <w:rFonts w:ascii="Times New Roman" w:hAnsi="Times New Roman" w:cs="Times New Roman"/>
          <w:sz w:val="28"/>
          <w:szCs w:val="28"/>
        </w:rPr>
        <w:t xml:space="preserve">центр </w:t>
      </w:r>
      <w:r w:rsidR="0096684B">
        <w:rPr>
          <w:rFonts w:ascii="Times New Roman" w:hAnsi="Times New Roman" w:cs="Times New Roman"/>
          <w:sz w:val="28"/>
          <w:szCs w:val="28"/>
        </w:rPr>
        <w:t>‒</w:t>
      </w:r>
      <w:r w:rsidRPr="00431D45">
        <w:rPr>
          <w:rFonts w:ascii="Times New Roman" w:hAnsi="Times New Roman" w:cs="Times New Roman"/>
          <w:sz w:val="28"/>
          <w:szCs w:val="28"/>
        </w:rPr>
        <w:t xml:space="preserve"> это вакансия аниона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v</m:t>
            </m:r>
          </m:e>
          <m:sub>
            <m:r>
              <w:rPr>
                <w:rFonts w:ascii="Cambria Math" w:hAnsi="Cambria Math" w:cs="Times New Roman"/>
                <w:sz w:val="28"/>
                <w:szCs w:val="28"/>
              </w:rPr>
              <m:t>a</m:t>
            </m:r>
          </m:sub>
          <m:sup>
            <m:r>
              <w:rPr>
                <w:rFonts w:ascii="Cambria Math" w:hAnsi="Cambria Math" w:cs="Times New Roman"/>
                <w:sz w:val="28"/>
                <w:szCs w:val="28"/>
              </w:rPr>
              <m:t>+</m:t>
            </m:r>
          </m:sup>
        </m:sSubSup>
      </m:oMath>
      <w:r w:rsidRPr="00431D45">
        <w:rPr>
          <w:rFonts w:ascii="Times New Roman" w:hAnsi="Times New Roman" w:cs="Times New Roman"/>
          <w:sz w:val="28"/>
          <w:szCs w:val="28"/>
        </w:rPr>
        <w:t>с захваченным электроном</w:t>
      </w:r>
      <w:r>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oMath>
      <w:r w:rsidRPr="00431D45">
        <w:rPr>
          <w:rFonts w:ascii="Times New Roman" w:hAnsi="Times New Roman" w:cs="Times New Roman"/>
          <w:sz w:val="28"/>
          <w:szCs w:val="28"/>
        </w:rPr>
        <w:t>, центр</w:t>
      </w:r>
      <w:r w:rsidRPr="00A16BAA">
        <w:rPr>
          <w:rFonts w:ascii="Cambria Math" w:hAnsi="Cambria Math" w:cs="Times New Roman"/>
          <w:i/>
          <w:sz w:val="28"/>
          <w:szCs w:val="28"/>
        </w:rPr>
        <w:t xml:space="preserve"> </w:t>
      </w:r>
      <m:oMath>
        <m:r>
          <w:rPr>
            <w:rFonts w:ascii="Cambria Math" w:hAnsi="Cambria Math" w:cs="Times New Roman"/>
            <w:sz w:val="28"/>
            <w:szCs w:val="28"/>
          </w:rPr>
          <m:t>H</m:t>
        </m:r>
      </m:oMath>
      <w:r w:rsidRPr="00431D45">
        <w:rPr>
          <w:rFonts w:ascii="Times New Roman" w:hAnsi="Times New Roman" w:cs="Times New Roman"/>
          <w:sz w:val="28"/>
          <w:szCs w:val="28"/>
        </w:rPr>
        <w:t xml:space="preserve"> </w:t>
      </w:r>
      <w:r w:rsidR="0096684B">
        <w:rPr>
          <w:rFonts w:ascii="Times New Roman" w:hAnsi="Times New Roman" w:cs="Times New Roman"/>
          <w:sz w:val="28"/>
          <w:szCs w:val="28"/>
        </w:rPr>
        <w:t>‒</w:t>
      </w:r>
      <w:r w:rsidRPr="00431D45">
        <w:rPr>
          <w:rFonts w:ascii="Times New Roman" w:hAnsi="Times New Roman" w:cs="Times New Roman"/>
          <w:sz w:val="28"/>
          <w:szCs w:val="28"/>
        </w:rPr>
        <w:t xml:space="preserve"> меж</w:t>
      </w:r>
      <w:r>
        <w:rPr>
          <w:rFonts w:ascii="Times New Roman" w:hAnsi="Times New Roman" w:cs="Times New Roman"/>
          <w:sz w:val="28"/>
          <w:szCs w:val="28"/>
        </w:rPr>
        <w:t>до</w:t>
      </w:r>
      <w:r w:rsidRPr="00431D45">
        <w:rPr>
          <w:rFonts w:ascii="Times New Roman" w:hAnsi="Times New Roman" w:cs="Times New Roman"/>
          <w:sz w:val="28"/>
          <w:szCs w:val="28"/>
        </w:rPr>
        <w:t xml:space="preserve">узельный центр, состоящий из молекулы галогена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rPr>
              <m:t>2</m:t>
            </m:r>
          </m:sub>
          <m:sup>
            <m:r>
              <w:rPr>
                <w:rFonts w:ascii="Cambria Math" w:hAnsi="Cambria Math" w:cs="Times New Roman"/>
                <w:sz w:val="28"/>
                <w:szCs w:val="28"/>
              </w:rPr>
              <m:t>-</m:t>
            </m:r>
          </m:sup>
        </m:sSubSup>
        <m:r>
          <w:rPr>
            <w:rFonts w:ascii="Cambria Math" w:hAnsi="Cambria Math" w:cs="Times New Roman"/>
            <w:sz w:val="28"/>
            <w:szCs w:val="28"/>
          </w:rPr>
          <m:t xml:space="preserve"> </m:t>
        </m:r>
      </m:oMath>
      <w:r w:rsidRPr="00431D45">
        <w:rPr>
          <w:rFonts w:ascii="Times New Roman" w:hAnsi="Times New Roman" w:cs="Times New Roman"/>
          <w:sz w:val="28"/>
          <w:szCs w:val="28"/>
        </w:rPr>
        <w:t>на обычной позиции аниона</w:t>
      </w:r>
      <w:r>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m:t>
            </m:r>
          </m:sup>
        </m:sSup>
      </m:oMath>
      <w:r w:rsidRPr="00431D45">
        <w:rPr>
          <w:rFonts w:ascii="Times New Roman" w:hAnsi="Times New Roman" w:cs="Times New Roman"/>
          <w:sz w:val="28"/>
          <w:szCs w:val="28"/>
        </w:rPr>
        <w:t>, а центр</w:t>
      </w:r>
      <w:r>
        <w:rPr>
          <w:rFonts w:ascii="Times New Roman" w:hAnsi="Times New Roman" w:cs="Times New Roman"/>
          <w:sz w:val="28"/>
          <w:szCs w:val="28"/>
        </w:rPr>
        <w:t xml:space="preserve"> </w:t>
      </w:r>
      <m:oMath>
        <m:r>
          <w:rPr>
            <w:rFonts w:ascii="Cambria Math" w:hAnsi="Cambria Math" w:cs="Times New Roman"/>
            <w:sz w:val="28"/>
            <w:szCs w:val="28"/>
          </w:rPr>
          <m:t xml:space="preserve">I </m:t>
        </m:r>
      </m:oMath>
      <w:r w:rsidR="0096684B">
        <w:rPr>
          <w:rFonts w:ascii="Times New Roman" w:eastAsiaTheme="minorEastAsia" w:hAnsi="Times New Roman" w:cs="Times New Roman"/>
          <w:sz w:val="28"/>
          <w:szCs w:val="28"/>
        </w:rPr>
        <w:t xml:space="preserve"> </w:t>
      </w:r>
      <w:r w:rsidR="0096684B">
        <w:rPr>
          <w:rFonts w:ascii="Times New Roman" w:hAnsi="Times New Roman" w:cs="Times New Roman"/>
          <w:sz w:val="28"/>
          <w:szCs w:val="28"/>
        </w:rPr>
        <w:t>‒</w:t>
      </w:r>
      <w:r w:rsidRPr="00431D45">
        <w:rPr>
          <w:rFonts w:ascii="Times New Roman" w:hAnsi="Times New Roman" w:cs="Times New Roman"/>
          <w:sz w:val="28"/>
          <w:szCs w:val="28"/>
        </w:rPr>
        <w:t xml:space="preserve"> это отрицательный анион </w:t>
      </w: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int</m:t>
            </m:r>
          </m:sub>
          <m:sup>
            <m:r>
              <w:rPr>
                <w:rFonts w:ascii="Cambria Math" w:hAnsi="Cambria Math" w:cs="Times New Roman"/>
                <w:sz w:val="28"/>
                <w:szCs w:val="28"/>
              </w:rPr>
              <m:t>-</m:t>
            </m:r>
          </m:sup>
        </m:sSubSup>
      </m:oMath>
      <w:r w:rsidRPr="00431D45">
        <w:rPr>
          <w:rFonts w:ascii="Times New Roman" w:hAnsi="Times New Roman" w:cs="Times New Roman"/>
          <w:sz w:val="28"/>
          <w:szCs w:val="28"/>
        </w:rPr>
        <w:t xml:space="preserve"> на меж</w:t>
      </w:r>
      <w:r>
        <w:rPr>
          <w:rFonts w:ascii="Times New Roman" w:hAnsi="Times New Roman" w:cs="Times New Roman"/>
          <w:sz w:val="28"/>
          <w:szCs w:val="28"/>
        </w:rPr>
        <w:t>до</w:t>
      </w:r>
      <w:r w:rsidRPr="00431D45">
        <w:rPr>
          <w:rFonts w:ascii="Times New Roman" w:hAnsi="Times New Roman" w:cs="Times New Roman"/>
          <w:sz w:val="28"/>
          <w:szCs w:val="28"/>
        </w:rPr>
        <w:t xml:space="preserve">узельной позиции. </w:t>
      </w:r>
      <w:r w:rsidRPr="00166E71">
        <w:rPr>
          <w:rFonts w:ascii="Times New Roman" w:hAnsi="Times New Roman" w:cs="Times New Roman"/>
          <w:sz w:val="28"/>
          <w:szCs w:val="28"/>
        </w:rPr>
        <w:t xml:space="preserve">Для предотвращения аннигиляции и формирования устойчивой пары Френкеля, электронные и дырочные центры должны быть разделены расстоянием не менее пяти межатомных </w:t>
      </w:r>
      <w:r w:rsidRPr="000C375C">
        <w:rPr>
          <w:rFonts w:ascii="Times New Roman" w:hAnsi="Times New Roman" w:cs="Times New Roman"/>
          <w:sz w:val="28"/>
          <w:szCs w:val="28"/>
        </w:rPr>
        <w:t>интервалов</w:t>
      </w:r>
      <w:r w:rsidR="00E15D3C">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[43]</w:t>
      </w:r>
      <w:r w:rsidR="00191C03">
        <w:rPr>
          <w:rFonts w:ascii="Times New Roman" w:eastAsia="Times New Roman" w:hAnsi="Times New Roman" w:cs="Times New Roman"/>
          <w:sz w:val="28"/>
          <w:szCs w:val="28"/>
          <w:lang w:val="kk-KZ"/>
        </w:rPr>
        <w:t>.</w:t>
      </w:r>
      <w:r w:rsidR="000C375C" w:rsidRPr="000C375C">
        <w:rPr>
          <w:rFonts w:ascii="Times New Roman" w:hAnsi="Times New Roman" w:cs="Times New Roman"/>
          <w:sz w:val="28"/>
          <w:szCs w:val="28"/>
        </w:rPr>
        <w:t xml:space="preserve"> </w:t>
      </w:r>
    </w:p>
    <w:p w14:paraId="34DAB271" w14:textId="202EAD17" w:rsidR="00751999" w:rsidRDefault="00ED0E98" w:rsidP="00212EE8">
      <w:pPr>
        <w:spacing w:after="0" w:line="240" w:lineRule="auto"/>
        <w:ind w:firstLine="709"/>
        <w:jc w:val="both"/>
        <w:rPr>
          <w:rFonts w:ascii="Times New Roman" w:hAnsi="Times New Roman" w:cs="Times New Roman"/>
          <w:sz w:val="28"/>
          <w:szCs w:val="28"/>
        </w:rPr>
      </w:pPr>
      <w:r w:rsidRPr="00431D45">
        <w:rPr>
          <w:rFonts w:ascii="Times New Roman" w:hAnsi="Times New Roman" w:cs="Times New Roman"/>
          <w:sz w:val="28"/>
          <w:szCs w:val="28"/>
        </w:rPr>
        <w:t xml:space="preserve">Для наблюдения первичных центров окраски обычно требуются низкие температуры, чтобы ограничить их подвижность и тем самым сократить вероятность рекомбинации и агрегации дефектов. Например, заряженные центры и </w:t>
      </w:r>
      <m:oMath>
        <m:r>
          <w:rPr>
            <w:rFonts w:ascii="Cambria Math" w:hAnsi="Cambria Math" w:cs="Times New Roman"/>
            <w:sz w:val="28"/>
            <w:szCs w:val="28"/>
          </w:rPr>
          <m:t>I</m:t>
        </m:r>
      </m:oMath>
      <w:r>
        <w:rPr>
          <w:rFonts w:ascii="Times New Roman" w:hAnsi="Times New Roman" w:cs="Times New Roman"/>
          <w:sz w:val="28"/>
          <w:szCs w:val="28"/>
        </w:rPr>
        <w:t xml:space="preserve">- </w:t>
      </w:r>
      <w:r w:rsidRPr="00431D45">
        <w:rPr>
          <w:rFonts w:ascii="Times New Roman" w:hAnsi="Times New Roman" w:cs="Times New Roman"/>
          <w:sz w:val="28"/>
          <w:szCs w:val="28"/>
        </w:rPr>
        <w:t>центр</w:t>
      </w:r>
      <w:r>
        <w:rPr>
          <w:rFonts w:ascii="Times New Roman" w:hAnsi="Times New Roman" w:cs="Times New Roman"/>
          <w:sz w:val="28"/>
          <w:szCs w:val="28"/>
        </w:rPr>
        <w:t>ы</w:t>
      </w:r>
      <w:r w:rsidRPr="00431D45">
        <w:rPr>
          <w:rFonts w:ascii="Times New Roman" w:hAnsi="Times New Roman" w:cs="Times New Roman"/>
          <w:sz w:val="28"/>
          <w:szCs w:val="28"/>
        </w:rPr>
        <w:t xml:space="preserve"> при повышении температуры до 30 K в кристаллах LiF превращаются в более стабильные центры </w:t>
      </w:r>
      <m:oMath>
        <m:r>
          <w:rPr>
            <w:rFonts w:ascii="Cambria Math" w:hAnsi="Cambria Math" w:cs="Times New Roman"/>
            <w:sz w:val="28"/>
            <w:szCs w:val="28"/>
          </w:rPr>
          <m:t>F-H</m:t>
        </m:r>
      </m:oMath>
      <w:r w:rsidRPr="00431D45">
        <w:rPr>
          <w:rFonts w:ascii="Times New Roman" w:hAnsi="Times New Roman" w:cs="Times New Roman"/>
          <w:sz w:val="28"/>
          <w:szCs w:val="28"/>
        </w:rPr>
        <w:t xml:space="preserve"> посредством туннельных процессов. Диффузия </w:t>
      </w:r>
      <w:r>
        <w:rPr>
          <w:rFonts w:ascii="Times New Roman" w:hAnsi="Times New Roman" w:cs="Times New Roman"/>
          <w:sz w:val="28"/>
          <w:szCs w:val="28"/>
        </w:rPr>
        <w:t>-</w:t>
      </w:r>
      <w:r w:rsidRPr="00431D45">
        <w:rPr>
          <w:rFonts w:ascii="Times New Roman" w:hAnsi="Times New Roman" w:cs="Times New Roman"/>
          <w:sz w:val="28"/>
          <w:szCs w:val="28"/>
        </w:rPr>
        <w:t xml:space="preserve">центров в LiF начинается при температурах выше 80 K и 100 K, что приводит к аннигиляции с </w:t>
      </w:r>
      <m:oMath>
        <m:r>
          <w:rPr>
            <w:rFonts w:ascii="Cambria Math" w:hAnsi="Cambria Math" w:cs="Times New Roman"/>
            <w:sz w:val="28"/>
            <w:szCs w:val="28"/>
          </w:rPr>
          <m:t xml:space="preserve">F- </m:t>
        </m:r>
      </m:oMath>
      <w:r w:rsidRPr="00431D45">
        <w:rPr>
          <w:rFonts w:ascii="Times New Roman" w:hAnsi="Times New Roman" w:cs="Times New Roman"/>
          <w:sz w:val="28"/>
          <w:szCs w:val="28"/>
        </w:rPr>
        <w:t xml:space="preserve">центрами и образованию более стабильных дырочных центров </w:t>
      </w:r>
      <m:oMath>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k</m:t>
                </m:r>
              </m:sub>
            </m:sSub>
            <m:r>
              <w:rPr>
                <w:rFonts w:ascii="Cambria Math" w:hAnsi="Cambria Math" w:cs="Times New Roman"/>
                <w:sz w:val="28"/>
                <w:szCs w:val="28"/>
              </w:rPr>
              <m:t xml:space="preserve"> и V</m:t>
            </m:r>
          </m:e>
          <m:sub>
            <m:r>
              <w:rPr>
                <w:rFonts w:ascii="Cambria Math" w:hAnsi="Cambria Math" w:cs="Times New Roman"/>
                <w:sz w:val="28"/>
                <w:szCs w:val="28"/>
              </w:rPr>
              <m:t>3</m:t>
            </m:r>
          </m:sub>
        </m:sSub>
      </m:oMath>
      <w:r w:rsidRPr="00431D45">
        <w:rPr>
          <w:rFonts w:ascii="Times New Roman" w:hAnsi="Times New Roman" w:cs="Times New Roman"/>
          <w:sz w:val="28"/>
          <w:szCs w:val="28"/>
        </w:rPr>
        <w:t xml:space="preserve">, а также к агрегации в молекулы анионов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oMath>
      <w:r>
        <w:rPr>
          <w:rFonts w:ascii="Times New Roman" w:hAnsi="Times New Roman" w:cs="Times New Roman"/>
          <w:sz w:val="28"/>
          <w:szCs w:val="28"/>
        </w:rPr>
        <w:t xml:space="preserve">, </w:t>
      </w:r>
      <w:r w:rsidRPr="00431D45">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oMath>
      <w:r w:rsidRPr="00431D45">
        <w:rPr>
          <w:rFonts w:ascii="Times New Roman" w:hAnsi="Times New Roman" w:cs="Times New Roman"/>
          <w:sz w:val="28"/>
          <w:szCs w:val="28"/>
        </w:rPr>
        <w:t xml:space="preserve"> обозначает молекулы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431D45">
        <w:rPr>
          <w:rFonts w:ascii="Times New Roman" w:hAnsi="Times New Roman" w:cs="Times New Roman"/>
          <w:sz w:val="28"/>
          <w:szCs w:val="28"/>
        </w:rPr>
        <w:t xml:space="preserve"> или</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Cl</m:t>
            </m:r>
          </m:e>
          <m:sub>
            <m:r>
              <w:rPr>
                <w:rFonts w:ascii="Cambria Math" w:hAnsi="Cambria Math" w:cs="Times New Roman"/>
                <w:sz w:val="28"/>
                <w:szCs w:val="28"/>
              </w:rPr>
              <m:t>2</m:t>
            </m:r>
          </m:sub>
        </m:sSub>
      </m:oMath>
      <w:r w:rsidRPr="00431D45">
        <w:rPr>
          <w:rFonts w:ascii="Times New Roman" w:hAnsi="Times New Roman" w:cs="Times New Roman"/>
          <w:sz w:val="28"/>
          <w:szCs w:val="28"/>
        </w:rPr>
        <w:t xml:space="preserve"> </w:t>
      </w:r>
      <w:r w:rsidR="00E15D3C">
        <w:rPr>
          <w:rFonts w:ascii="Times New Roman" w:eastAsia="Times New Roman" w:hAnsi="Times New Roman" w:cs="Times New Roman"/>
          <w:sz w:val="28"/>
          <w:szCs w:val="28"/>
          <w:lang w:val="kk-KZ"/>
        </w:rPr>
        <w:t>[44-46]</w:t>
      </w:r>
      <w:r w:rsidR="00191C03">
        <w:rPr>
          <w:rFonts w:ascii="Times New Roman" w:eastAsia="Times New Roman" w:hAnsi="Times New Roman" w:cs="Times New Roman"/>
          <w:sz w:val="28"/>
          <w:szCs w:val="28"/>
          <w:lang w:val="kk-KZ"/>
        </w:rPr>
        <w:t>.</w:t>
      </w:r>
    </w:p>
    <w:p w14:paraId="278DBD63" w14:textId="47A3D07A" w:rsidR="00835382" w:rsidRDefault="00ED0E98" w:rsidP="00212EE8">
      <w:pPr>
        <w:spacing w:after="0" w:line="240" w:lineRule="auto"/>
        <w:ind w:firstLine="709"/>
        <w:jc w:val="both"/>
        <w:rPr>
          <w:rFonts w:ascii="Times New Roman" w:hAnsi="Times New Roman" w:cs="Times New Roman"/>
          <w:sz w:val="28"/>
          <w:szCs w:val="28"/>
        </w:rPr>
      </w:pPr>
      <w:r w:rsidRPr="00431D45">
        <w:rPr>
          <w:rFonts w:ascii="Times New Roman" w:hAnsi="Times New Roman" w:cs="Times New Roman"/>
          <w:sz w:val="28"/>
          <w:szCs w:val="28"/>
        </w:rPr>
        <w:t xml:space="preserve">Центры </w:t>
      </w:r>
      <m:oMath>
        <m:r>
          <w:rPr>
            <w:rFonts w:ascii="Cambria Math" w:hAnsi="Cambria Math" w:cs="Times New Roman"/>
            <w:sz w:val="28"/>
            <w:szCs w:val="28"/>
          </w:rPr>
          <m:t>F</m:t>
        </m:r>
      </m:oMath>
      <w:r w:rsidRPr="00431D45">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3</m:t>
            </m:r>
          </m:sub>
        </m:sSub>
      </m:oMath>
      <w:r w:rsidRPr="00431D45">
        <w:rPr>
          <w:rFonts w:ascii="Times New Roman" w:hAnsi="Times New Roman" w:cs="Times New Roman"/>
          <w:sz w:val="28"/>
          <w:szCs w:val="28"/>
        </w:rPr>
        <w:t xml:space="preserve"> могут наблюдаться до 600 K в LiF, что указывает на их высокую термическую стабильность. Диффузия </w:t>
      </w:r>
      <m:oMath>
        <m:r>
          <w:rPr>
            <w:rFonts w:ascii="Cambria Math" w:hAnsi="Cambria Math" w:cs="Times New Roman"/>
            <w:sz w:val="28"/>
            <w:szCs w:val="28"/>
          </w:rPr>
          <m:t xml:space="preserve">F- </m:t>
        </m:r>
      </m:oMath>
      <w:r w:rsidRPr="00431D45">
        <w:rPr>
          <w:rFonts w:ascii="Times New Roman" w:hAnsi="Times New Roman" w:cs="Times New Roman"/>
          <w:sz w:val="28"/>
          <w:szCs w:val="28"/>
        </w:rPr>
        <w:t>центр</w:t>
      </w:r>
      <w:r>
        <w:rPr>
          <w:rFonts w:ascii="Times New Roman" w:hAnsi="Times New Roman" w:cs="Times New Roman"/>
          <w:sz w:val="28"/>
          <w:szCs w:val="28"/>
          <w:lang w:val="kk-KZ"/>
        </w:rPr>
        <w:t>ов</w:t>
      </w:r>
      <w:r w:rsidRPr="00431D45">
        <w:rPr>
          <w:rFonts w:ascii="Times New Roman" w:hAnsi="Times New Roman" w:cs="Times New Roman"/>
          <w:sz w:val="28"/>
          <w:szCs w:val="28"/>
        </w:rPr>
        <w:t xml:space="preserve"> также приводит к образованию сложных</w:t>
      </w:r>
      <w:r>
        <w:rPr>
          <w:rFonts w:ascii="Times New Roman" w:hAnsi="Times New Roman" w:cs="Times New Roman"/>
          <w:sz w:val="28"/>
          <w:szCs w:val="28"/>
          <w:lang w:val="kk-KZ"/>
        </w:rPr>
        <w:t xml:space="preserve"> </w:t>
      </w:r>
      <m:oMath>
        <m:sSub>
          <m:sSubPr>
            <m:ctrlPr>
              <w:rPr>
                <w:rFonts w:ascii="Cambria Math" w:hAnsi="Cambria Math" w:cs="Times New Roman"/>
                <w:i/>
                <w:kern w:val="2"/>
                <w:sz w:val="28"/>
                <w:szCs w:val="28"/>
                <w:lang w:val="kk-KZ"/>
                <w14:ligatures w14:val="standardContextual"/>
              </w:rPr>
            </m:ctrlPr>
          </m:sSubPr>
          <m:e>
            <m:r>
              <w:rPr>
                <w:rFonts w:ascii="Cambria Math" w:hAnsi="Cambria Math" w:cs="Times New Roman"/>
                <w:sz w:val="28"/>
                <w:szCs w:val="28"/>
                <w:lang w:val="kk-KZ"/>
              </w:rPr>
              <m:t>F</m:t>
            </m:r>
          </m:e>
          <m:sub>
            <m:r>
              <w:rPr>
                <w:rFonts w:ascii="Cambria Math" w:hAnsi="Cambria Math" w:cs="Times New Roman"/>
                <w:sz w:val="28"/>
                <w:szCs w:val="28"/>
                <w:lang w:val="kk-KZ"/>
              </w:rPr>
              <m:t>n</m:t>
            </m:r>
          </m:sub>
        </m:sSub>
        <m:r>
          <w:rPr>
            <w:rFonts w:ascii="Cambria Math" w:hAnsi="Cambria Math" w:cs="Times New Roman"/>
            <w:sz w:val="28"/>
            <w:szCs w:val="28"/>
            <w:lang w:val="kk-KZ"/>
          </w:rPr>
          <m:t>-</m:t>
        </m:r>
      </m:oMath>
      <w:r w:rsidRPr="00431D45">
        <w:rPr>
          <w:rFonts w:ascii="Times New Roman" w:hAnsi="Times New Roman" w:cs="Times New Roman"/>
          <w:sz w:val="28"/>
          <w:szCs w:val="28"/>
        </w:rPr>
        <w:t xml:space="preserve"> центров</w:t>
      </w:r>
      <w:r>
        <w:rPr>
          <w:rFonts w:ascii="Times New Roman" w:hAnsi="Times New Roman" w:cs="Times New Roman"/>
          <w:sz w:val="28"/>
          <w:szCs w:val="28"/>
        </w:rPr>
        <w:t xml:space="preserve">, </w:t>
      </w:r>
      <w:r w:rsidRPr="00431D45">
        <w:rPr>
          <w:rFonts w:ascii="Times New Roman" w:hAnsi="Times New Roman" w:cs="Times New Roman"/>
          <w:sz w:val="28"/>
          <w:szCs w:val="28"/>
        </w:rPr>
        <w:t xml:space="preserve">где </w:t>
      </w:r>
      <m:oMath>
        <m:r>
          <w:rPr>
            <w:rFonts w:ascii="Cambria Math" w:hAnsi="Cambria Math" w:cs="Times New Roman"/>
            <w:sz w:val="28"/>
            <w:szCs w:val="28"/>
          </w:rPr>
          <m:t>n≥4</m:t>
        </m:r>
      </m:oMath>
      <w:r w:rsidRPr="00431D45">
        <w:rPr>
          <w:rFonts w:ascii="Times New Roman" w:hAnsi="Times New Roman" w:cs="Times New Roman"/>
          <w:sz w:val="28"/>
          <w:szCs w:val="28"/>
        </w:rPr>
        <w:t xml:space="preserve">, агрегатов </w:t>
      </w:r>
      <m:oMath>
        <m:r>
          <w:rPr>
            <w:rFonts w:ascii="Cambria Math" w:hAnsi="Cambria Math" w:cs="Times New Roman"/>
            <w:sz w:val="28"/>
            <w:szCs w:val="28"/>
          </w:rPr>
          <m:t xml:space="preserve">F- </m:t>
        </m:r>
      </m:oMath>
      <w:r w:rsidRPr="00431D45">
        <w:rPr>
          <w:rFonts w:ascii="Times New Roman" w:hAnsi="Times New Roman" w:cs="Times New Roman"/>
          <w:sz w:val="28"/>
          <w:szCs w:val="28"/>
        </w:rPr>
        <w:t>центр</w:t>
      </w:r>
      <w:r>
        <w:rPr>
          <w:rFonts w:ascii="Times New Roman" w:hAnsi="Times New Roman" w:cs="Times New Roman"/>
          <w:sz w:val="28"/>
          <w:szCs w:val="28"/>
          <w:lang w:val="kk-KZ"/>
        </w:rPr>
        <w:t>ов</w:t>
      </w:r>
      <w:r w:rsidRPr="00431D45">
        <w:rPr>
          <w:rFonts w:ascii="Times New Roman" w:hAnsi="Times New Roman" w:cs="Times New Roman"/>
          <w:sz w:val="28"/>
          <w:szCs w:val="28"/>
        </w:rPr>
        <w:t xml:space="preserve"> </w:t>
      </w:r>
      <w:r>
        <w:rPr>
          <w:rFonts w:ascii="Times New Roman" w:hAnsi="Times New Roman" w:cs="Times New Roman"/>
          <w:sz w:val="28"/>
          <w:szCs w:val="28"/>
        </w:rPr>
        <w:t>(</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n</m:t>
            </m:r>
          </m:e>
          <m:sub>
            <m:r>
              <w:rPr>
                <w:rFonts w:ascii="Cambria Math" w:hAnsi="Cambria Math" w:cs="Times New Roman"/>
                <w:sz w:val="28"/>
                <w:szCs w:val="28"/>
              </w:rPr>
              <m:t>F</m:t>
            </m:r>
          </m:sub>
        </m:sSub>
      </m:oMath>
      <w:r>
        <w:rPr>
          <w:rFonts w:ascii="Times New Roman" w:hAnsi="Times New Roman" w:cs="Times New Roman"/>
          <w:sz w:val="28"/>
          <w:szCs w:val="28"/>
        </w:rPr>
        <w:t xml:space="preserve">) </w:t>
      </w:r>
      <w:r w:rsidRPr="00431D45">
        <w:rPr>
          <w:rFonts w:ascii="Times New Roman" w:hAnsi="Times New Roman" w:cs="Times New Roman"/>
          <w:sz w:val="28"/>
          <w:szCs w:val="28"/>
        </w:rPr>
        <w:t>и коллоидов.</w:t>
      </w:r>
      <w:r>
        <w:rPr>
          <w:rFonts w:ascii="Times New Roman" w:hAnsi="Times New Roman" w:cs="Times New Roman"/>
          <w:sz w:val="28"/>
          <w:szCs w:val="28"/>
        </w:rPr>
        <w:t xml:space="preserve"> </w:t>
      </w:r>
      <w:r w:rsidRPr="00431D45">
        <w:rPr>
          <w:rFonts w:ascii="Times New Roman" w:hAnsi="Times New Roman" w:cs="Times New Roman"/>
          <w:sz w:val="28"/>
          <w:szCs w:val="28"/>
        </w:rPr>
        <w:t>Следует отметить, что центры окраски могут также образовываться под воздействием экситонов или пар электрон-д</w:t>
      </w:r>
      <w:r>
        <w:rPr>
          <w:rFonts w:ascii="Times New Roman" w:hAnsi="Times New Roman" w:cs="Times New Roman"/>
          <w:sz w:val="28"/>
          <w:szCs w:val="28"/>
        </w:rPr>
        <w:t>ыр</w:t>
      </w:r>
      <w:r w:rsidRPr="00431D45">
        <w:rPr>
          <w:rFonts w:ascii="Times New Roman" w:hAnsi="Times New Roman" w:cs="Times New Roman"/>
          <w:sz w:val="28"/>
          <w:szCs w:val="28"/>
        </w:rPr>
        <w:t xml:space="preserve">ка, взаимодействующих с примесными атомами. Например, присутствие катионных примесей при облучении при низких температурах может захватывать электроны и создавать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k</m:t>
            </m:r>
          </m:sub>
        </m:sSub>
        <m:r>
          <w:rPr>
            <w:rFonts w:ascii="Cambria Math" w:hAnsi="Cambria Math" w:cs="Times New Roman"/>
            <w:sz w:val="28"/>
            <w:szCs w:val="28"/>
          </w:rPr>
          <m:t xml:space="preserve">- </m:t>
        </m:r>
      </m:oMath>
      <w:r w:rsidRPr="00431D45">
        <w:rPr>
          <w:rFonts w:ascii="Times New Roman" w:hAnsi="Times New Roman" w:cs="Times New Roman"/>
          <w:sz w:val="28"/>
          <w:szCs w:val="28"/>
        </w:rPr>
        <w:t xml:space="preserve">центры. Только после насыщения примесных центров механизм образования центров окраски через пары Френкеля </w:t>
      </w:r>
      <m:oMath>
        <m:r>
          <w:rPr>
            <w:rFonts w:ascii="Cambria Math" w:hAnsi="Cambria Math" w:cs="Times New Roman"/>
            <w:sz w:val="28"/>
            <w:szCs w:val="28"/>
          </w:rPr>
          <m:t>F-H</m:t>
        </m:r>
      </m:oMath>
      <w:r w:rsidRPr="00431D45">
        <w:rPr>
          <w:rFonts w:ascii="Times New Roman" w:hAnsi="Times New Roman" w:cs="Times New Roman"/>
          <w:sz w:val="28"/>
          <w:szCs w:val="28"/>
        </w:rPr>
        <w:t xml:space="preserve"> и центров </w:t>
      </w:r>
      <m:oMath>
        <m:r>
          <w:rPr>
            <w:rFonts w:ascii="Cambria Math" w:hAnsi="Cambria Math" w:cs="Times New Roman"/>
            <w:sz w:val="28"/>
            <w:szCs w:val="28"/>
          </w:rPr>
          <m:t>α-</m:t>
        </m:r>
        <m:r>
          <w:rPr>
            <w:rFonts w:ascii="Cambria Math" w:hAnsi="Cambria Math" w:cs="Times New Roman"/>
            <w:sz w:val="28"/>
            <w:szCs w:val="28"/>
            <w:lang w:val="en-US"/>
          </w:rPr>
          <m:t>I</m:t>
        </m:r>
      </m:oMath>
      <w:r w:rsidRPr="00431D45">
        <w:rPr>
          <w:rFonts w:ascii="Times New Roman" w:hAnsi="Times New Roman" w:cs="Times New Roman"/>
          <w:sz w:val="28"/>
          <w:szCs w:val="28"/>
        </w:rPr>
        <w:t xml:space="preserve"> становится доминирующим. В </w:t>
      </w:r>
      <w:r w:rsidR="0096684B" w:rsidRPr="00431D45">
        <w:rPr>
          <w:rFonts w:ascii="Times New Roman" w:hAnsi="Times New Roman" w:cs="Times New Roman"/>
          <w:sz w:val="28"/>
          <w:szCs w:val="28"/>
        </w:rPr>
        <w:t xml:space="preserve">таблице </w:t>
      </w:r>
      <w:r>
        <w:rPr>
          <w:rFonts w:ascii="Times New Roman" w:hAnsi="Times New Roman" w:cs="Times New Roman"/>
          <w:sz w:val="28"/>
          <w:szCs w:val="28"/>
        </w:rPr>
        <w:t>3</w:t>
      </w:r>
      <w:r w:rsidRPr="00431D45">
        <w:rPr>
          <w:rFonts w:ascii="Times New Roman" w:hAnsi="Times New Roman" w:cs="Times New Roman"/>
          <w:sz w:val="28"/>
          <w:szCs w:val="28"/>
        </w:rPr>
        <w:t xml:space="preserve"> представлены максимумы поглощения и температуры отжига основных центров окраски в LiF.</w:t>
      </w:r>
    </w:p>
    <w:p w14:paraId="518700D9" w14:textId="77777777" w:rsidR="00212EE8" w:rsidRDefault="00212EE8" w:rsidP="00212EE8">
      <w:pPr>
        <w:spacing w:after="0" w:line="240" w:lineRule="auto"/>
        <w:ind w:firstLine="709"/>
        <w:jc w:val="both"/>
        <w:rPr>
          <w:rFonts w:ascii="Times New Roman" w:hAnsi="Times New Roman" w:cs="Times New Roman"/>
          <w:sz w:val="28"/>
          <w:szCs w:val="28"/>
        </w:rPr>
      </w:pPr>
      <w:r w:rsidRPr="00835382">
        <w:rPr>
          <w:rFonts w:ascii="Times New Roman" w:eastAsia="Times New Roman" w:hAnsi="Times New Roman" w:cs="Times New Roman"/>
          <w:sz w:val="28"/>
          <w:szCs w:val="28"/>
          <w:lang w:val="kk-KZ"/>
        </w:rPr>
        <w:t xml:space="preserve">Вопрос о механизмах образования точечных дефектов в ионных кристаллах является ключевым в радиационной физике твердых тел. Образование дефектов под действием различных видов облучения, включая фотоны, нейтроны и ионы во фториде лития и других щелочно-галоидных кристаллах изучаются очень давно. В кристаллах </w:t>
      </w:r>
      <w:r w:rsidRPr="00835382">
        <w:rPr>
          <w:rFonts w:ascii="Times New Roman" w:eastAsia="Times New Roman" w:hAnsi="Times New Roman" w:cs="Times New Roman"/>
          <w:sz w:val="28"/>
          <w:szCs w:val="28"/>
          <w:lang w:val="en-US"/>
        </w:rPr>
        <w:t>LiF</w:t>
      </w:r>
      <w:r w:rsidRPr="00835382">
        <w:rPr>
          <w:rFonts w:ascii="Times New Roman" w:eastAsia="Times New Roman" w:hAnsi="Times New Roman" w:cs="Times New Roman"/>
          <w:sz w:val="28"/>
          <w:szCs w:val="28"/>
        </w:rPr>
        <w:t xml:space="preserve"> основными радиационными дефектами являются </w:t>
      </w:r>
      <m:oMath>
        <m:r>
          <w:rPr>
            <w:rFonts w:ascii="Cambria Math" w:hAnsi="Cambria Math" w:cs="Times New Roman"/>
            <w:sz w:val="28"/>
            <w:szCs w:val="28"/>
          </w:rPr>
          <m:t>F-</m:t>
        </m:r>
      </m:oMath>
      <w:r w:rsidRPr="00835382">
        <w:rPr>
          <w:rFonts w:ascii="Times New Roman" w:eastAsia="Times New Roman" w:hAnsi="Times New Roman" w:cs="Times New Roman"/>
          <w:sz w:val="28"/>
          <w:szCs w:val="28"/>
        </w:rPr>
        <w:t xml:space="preserve">центры и </w:t>
      </w:r>
      <w:r w:rsidRPr="00A051D4">
        <w:rPr>
          <w:rFonts w:ascii="Times New Roman" w:eastAsia="Times New Roman" w:hAnsi="Times New Roman" w:cs="Times New Roman"/>
          <w:i/>
          <w:iCs/>
          <w:sz w:val="28"/>
          <w:szCs w:val="28"/>
          <w:lang w:val="en-US"/>
        </w:rPr>
        <w:t>H</w:t>
      </w:r>
      <w:r w:rsidRPr="00A051D4">
        <w:rPr>
          <w:rFonts w:ascii="Times New Roman" w:eastAsia="Times New Roman" w:hAnsi="Times New Roman" w:cs="Times New Roman"/>
          <w:i/>
          <w:iCs/>
          <w:sz w:val="28"/>
          <w:szCs w:val="28"/>
        </w:rPr>
        <w:t>-</w:t>
      </w:r>
      <w:r w:rsidRPr="00835382">
        <w:rPr>
          <w:rFonts w:ascii="Times New Roman" w:eastAsia="Times New Roman" w:hAnsi="Times New Roman" w:cs="Times New Roman"/>
          <w:sz w:val="28"/>
          <w:szCs w:val="28"/>
        </w:rPr>
        <w:t xml:space="preserve">центры. При более высоких температурах и дозах облучения эти первичные дефекты трансформируются в более сложные дефекты, такие как </w:t>
      </w:r>
      <w:r w:rsidRPr="00A051D4">
        <w:rPr>
          <w:rFonts w:ascii="Times New Roman" w:eastAsia="Times New Roman" w:hAnsi="Times New Roman" w:cs="Times New Roman"/>
          <w:i/>
          <w:iCs/>
          <w:sz w:val="28"/>
          <w:szCs w:val="28"/>
          <w:lang w:val="en-US"/>
        </w:rPr>
        <w:t>F</w:t>
      </w:r>
      <w:r w:rsidRPr="00A051D4">
        <w:rPr>
          <w:rFonts w:ascii="Times New Roman" w:eastAsia="Times New Roman" w:hAnsi="Times New Roman" w:cs="Times New Roman"/>
          <w:i/>
          <w:iCs/>
          <w:sz w:val="28"/>
          <w:szCs w:val="28"/>
          <w:vertAlign w:val="subscript"/>
          <w:lang w:val="en-US"/>
        </w:rPr>
        <w:t>n</w:t>
      </w:r>
      <w:r w:rsidRPr="00A051D4">
        <w:rPr>
          <w:rFonts w:ascii="Times New Roman" w:eastAsia="Times New Roman" w:hAnsi="Times New Roman" w:cs="Times New Roman"/>
          <w:i/>
          <w:iCs/>
          <w:sz w:val="28"/>
          <w:szCs w:val="28"/>
        </w:rPr>
        <w:t xml:space="preserve">- </w:t>
      </w:r>
      <w:r w:rsidRPr="00835382">
        <w:rPr>
          <w:rFonts w:ascii="Times New Roman" w:eastAsia="Times New Roman" w:hAnsi="Times New Roman" w:cs="Times New Roman"/>
          <w:sz w:val="28"/>
          <w:szCs w:val="28"/>
        </w:rPr>
        <w:t xml:space="preserve">агрегация и коллоиды </w:t>
      </w:r>
      <w:r w:rsidRPr="00835382">
        <w:rPr>
          <w:rFonts w:ascii="Times New Roman" w:eastAsia="Times New Roman" w:hAnsi="Times New Roman" w:cs="Times New Roman"/>
          <w:sz w:val="28"/>
          <w:szCs w:val="28"/>
          <w:lang w:val="en-US"/>
        </w:rPr>
        <w:t>Li</w:t>
      </w:r>
      <w:r>
        <w:rPr>
          <w:rFonts w:ascii="Times New Roman" w:hAnsi="Times New Roman" w:cs="Times New Roman"/>
          <w:color w:val="222222"/>
          <w:sz w:val="28"/>
          <w:szCs w:val="28"/>
          <w:shd w:val="clear" w:color="auto" w:fill="FFFFFF"/>
        </w:rPr>
        <w:t xml:space="preserve"> </w:t>
      </w:r>
      <w:r>
        <w:rPr>
          <w:rFonts w:ascii="Times New Roman" w:eastAsia="Times New Roman" w:hAnsi="Times New Roman" w:cs="Times New Roman"/>
          <w:sz w:val="28"/>
          <w:szCs w:val="28"/>
          <w:lang w:val="kk-KZ"/>
        </w:rPr>
        <w:t>[23, р. 10711-10713; 31, р. 367-377; 47].</w:t>
      </w:r>
    </w:p>
    <w:p w14:paraId="3BF3D397" w14:textId="77777777" w:rsidR="00C406B8" w:rsidRDefault="00C406B8" w:rsidP="008B7B87">
      <w:pPr>
        <w:spacing w:after="0" w:line="240" w:lineRule="auto"/>
        <w:ind w:firstLine="709"/>
        <w:jc w:val="both"/>
        <w:rPr>
          <w:rFonts w:ascii="Times New Roman" w:hAnsi="Times New Roman" w:cs="Times New Roman"/>
          <w:color w:val="222222"/>
          <w:sz w:val="28"/>
          <w:szCs w:val="28"/>
          <w:shd w:val="clear" w:color="auto" w:fill="FFFFFF"/>
        </w:rPr>
      </w:pPr>
    </w:p>
    <w:p w14:paraId="6209105E" w14:textId="3E51AB6B" w:rsidR="00F55732" w:rsidRDefault="00F55732" w:rsidP="008B7B87">
      <w:pPr>
        <w:spacing w:after="0" w:line="240" w:lineRule="auto"/>
        <w:jc w:val="both"/>
        <w:rPr>
          <w:rFonts w:ascii="Times New Roman" w:hAnsi="Times New Roman" w:cs="Times New Roman"/>
          <w:sz w:val="28"/>
          <w:szCs w:val="28"/>
        </w:rPr>
      </w:pPr>
      <w:r w:rsidRPr="00420591">
        <w:rPr>
          <w:rFonts w:ascii="Times New Roman" w:hAnsi="Times New Roman" w:cs="Times New Roman"/>
          <w:bCs/>
          <w:sz w:val="28"/>
          <w:szCs w:val="28"/>
        </w:rPr>
        <w:t>Таблица 3</w:t>
      </w:r>
      <w:r w:rsidRPr="00420591">
        <w:rPr>
          <w:rFonts w:ascii="Times New Roman" w:hAnsi="Times New Roman" w:cs="Times New Roman"/>
          <w:sz w:val="28"/>
          <w:szCs w:val="28"/>
        </w:rPr>
        <w:t xml:space="preserve"> ‒ Основные характеристики радиационных дефектов в кристаллах LiF. Приведены максимумы поглощения (λ</w:t>
      </w:r>
      <w:r w:rsidRPr="00420591">
        <w:rPr>
          <w:rFonts w:ascii="Times New Roman" w:hAnsi="Times New Roman" w:cs="Times New Roman"/>
          <w:sz w:val="28"/>
          <w:szCs w:val="28"/>
          <w:vertAlign w:val="subscript"/>
        </w:rPr>
        <w:t>max</w:t>
      </w:r>
      <w:r w:rsidRPr="00420591">
        <w:rPr>
          <w:rFonts w:ascii="Times New Roman" w:hAnsi="Times New Roman" w:cs="Times New Roman"/>
          <w:sz w:val="28"/>
          <w:szCs w:val="28"/>
        </w:rPr>
        <w:t>) при заданной температуре и температура отжига (Та)</w:t>
      </w:r>
      <w:r>
        <w:rPr>
          <w:rFonts w:ascii="Times New Roman" w:hAnsi="Times New Roman" w:cs="Times New Roman"/>
          <w:sz w:val="28"/>
          <w:szCs w:val="28"/>
        </w:rPr>
        <w:t xml:space="preserve"> </w:t>
      </w:r>
    </w:p>
    <w:p w14:paraId="10C5C7DC" w14:textId="77777777" w:rsidR="00F55732" w:rsidRPr="00C3101F" w:rsidRDefault="00F55732" w:rsidP="008B7B87">
      <w:pPr>
        <w:spacing w:after="0" w:line="240" w:lineRule="auto"/>
        <w:ind w:firstLine="709"/>
        <w:jc w:val="both"/>
        <w:rPr>
          <w:rFonts w:ascii="Times New Roman" w:hAnsi="Times New Roman" w:cs="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2268"/>
        <w:gridCol w:w="4253"/>
        <w:gridCol w:w="1275"/>
      </w:tblGrid>
      <w:tr w:rsidR="00F55732" w:rsidRPr="00F55732" w14:paraId="5114282B" w14:textId="77777777" w:rsidTr="00212EE8">
        <w:trPr>
          <w:jc w:val="center"/>
        </w:trPr>
        <w:tc>
          <w:tcPr>
            <w:tcW w:w="1697" w:type="dxa"/>
            <w:vAlign w:val="center"/>
          </w:tcPr>
          <w:p w14:paraId="0E90F102"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Центры</w:t>
            </w:r>
          </w:p>
        </w:tc>
        <w:tc>
          <w:tcPr>
            <w:tcW w:w="2268" w:type="dxa"/>
            <w:vAlign w:val="center"/>
          </w:tcPr>
          <w:p w14:paraId="697A8209"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Модель</w:t>
            </w:r>
          </w:p>
        </w:tc>
        <w:tc>
          <w:tcPr>
            <w:tcW w:w="4253" w:type="dxa"/>
            <w:vAlign w:val="center"/>
          </w:tcPr>
          <w:p w14:paraId="501D2CFE" w14:textId="5D8092D2"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Максимум абсорбции</w:t>
            </w:r>
            <w:r w:rsidR="00C406B8">
              <w:rPr>
                <w:rFonts w:ascii="Times New Roman" w:hAnsi="Times New Roman" w:cs="Times New Roman"/>
                <w:sz w:val="24"/>
                <w:szCs w:val="24"/>
              </w:rPr>
              <w:t xml:space="preserve"> </w:t>
            </w:r>
            <w:r w:rsidRPr="00F55732">
              <w:rPr>
                <w:rFonts w:ascii="Times New Roman" w:hAnsi="Times New Roman" w:cs="Times New Roman"/>
                <w:sz w:val="24"/>
                <w:szCs w:val="24"/>
              </w:rPr>
              <w:t>λ</w:t>
            </w:r>
            <w:r w:rsidRPr="00F55732">
              <w:rPr>
                <w:rFonts w:ascii="Times New Roman" w:hAnsi="Times New Roman" w:cs="Times New Roman"/>
                <w:sz w:val="24"/>
                <w:szCs w:val="24"/>
                <w:vertAlign w:val="subscript"/>
              </w:rPr>
              <w:t>max</w:t>
            </w:r>
            <w:r w:rsidRPr="00F55732">
              <w:rPr>
                <w:rFonts w:ascii="Times New Roman" w:hAnsi="Times New Roman" w:cs="Times New Roman"/>
                <w:sz w:val="24"/>
                <w:szCs w:val="24"/>
              </w:rPr>
              <w:t xml:space="preserve"> (нм)</w:t>
            </w:r>
          </w:p>
        </w:tc>
        <w:tc>
          <w:tcPr>
            <w:tcW w:w="1275" w:type="dxa"/>
            <w:vAlign w:val="center"/>
          </w:tcPr>
          <w:p w14:paraId="0A53EF68"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Т</w:t>
            </w:r>
            <w:r w:rsidRPr="00F55732">
              <w:rPr>
                <w:rFonts w:ascii="Times New Roman" w:hAnsi="Times New Roman" w:cs="Times New Roman"/>
                <w:sz w:val="24"/>
                <w:szCs w:val="24"/>
                <w:vertAlign w:val="subscript"/>
              </w:rPr>
              <w:t xml:space="preserve">а </w:t>
            </w:r>
            <w:r w:rsidRPr="00F55732">
              <w:rPr>
                <w:rFonts w:ascii="Times New Roman" w:hAnsi="Times New Roman" w:cs="Times New Roman"/>
                <w:sz w:val="24"/>
                <w:szCs w:val="24"/>
              </w:rPr>
              <w:t>(К)</w:t>
            </w:r>
          </w:p>
        </w:tc>
      </w:tr>
      <w:tr w:rsidR="00212EE8" w:rsidRPr="00F55732" w14:paraId="33EAA4EC" w14:textId="77777777" w:rsidTr="00212EE8">
        <w:trPr>
          <w:jc w:val="center"/>
        </w:trPr>
        <w:tc>
          <w:tcPr>
            <w:tcW w:w="1697" w:type="dxa"/>
            <w:vAlign w:val="center"/>
          </w:tcPr>
          <w:p w14:paraId="4B5C7C5A" w14:textId="4BC5C2E2" w:rsidR="00212EE8" w:rsidRPr="00F55732" w:rsidRDefault="00212EE8" w:rsidP="008B7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vAlign w:val="center"/>
          </w:tcPr>
          <w:p w14:paraId="361B5E57" w14:textId="7CD22713" w:rsidR="00212EE8" w:rsidRPr="00F55732" w:rsidRDefault="00212EE8" w:rsidP="008B7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53" w:type="dxa"/>
            <w:vAlign w:val="center"/>
          </w:tcPr>
          <w:p w14:paraId="52FEFAAF" w14:textId="2531EEFA" w:rsidR="00212EE8" w:rsidRPr="00F55732" w:rsidRDefault="00212EE8" w:rsidP="008B7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vAlign w:val="center"/>
          </w:tcPr>
          <w:p w14:paraId="1AE3E591" w14:textId="07A9B607" w:rsidR="00212EE8" w:rsidRPr="00F55732" w:rsidRDefault="00212EE8" w:rsidP="008B7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55732" w:rsidRPr="00F55732" w14:paraId="201A243C" w14:textId="77777777" w:rsidTr="00212EE8">
        <w:trPr>
          <w:jc w:val="center"/>
        </w:trPr>
        <w:tc>
          <w:tcPr>
            <w:tcW w:w="1697" w:type="dxa"/>
          </w:tcPr>
          <w:p w14:paraId="0D55ED17"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p>
        </w:tc>
        <w:tc>
          <w:tcPr>
            <w:tcW w:w="2268" w:type="dxa"/>
          </w:tcPr>
          <w:p w14:paraId="34753B50" w14:textId="77777777" w:rsidR="00F55732" w:rsidRPr="00F55732" w:rsidRDefault="00F55732" w:rsidP="008B7B87">
            <w:pPr>
              <w:spacing w:after="0" w:line="240" w:lineRule="auto"/>
              <w:jc w:val="center"/>
              <w:rPr>
                <w:rFonts w:ascii="Times New Roman" w:hAnsi="Times New Roman" w:cs="Times New Roman"/>
                <w:i/>
                <w:sz w:val="24"/>
                <w:szCs w:val="24"/>
                <w:vertAlign w:val="superscript"/>
              </w:rPr>
            </w:pPr>
            <w:r w:rsidRPr="00F55732">
              <w:rPr>
                <w:rFonts w:ascii="Times New Roman" w:hAnsi="Times New Roman" w:cs="Times New Roman"/>
                <w:i/>
                <w:sz w:val="24"/>
                <w:szCs w:val="24"/>
              </w:rPr>
              <w:t>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e</w:t>
            </w:r>
            <w:r w:rsidRPr="00F55732">
              <w:rPr>
                <w:rFonts w:ascii="Times New Roman" w:hAnsi="Times New Roman" w:cs="Times New Roman"/>
                <w:i/>
                <w:sz w:val="24"/>
                <w:szCs w:val="24"/>
                <w:vertAlign w:val="superscript"/>
              </w:rPr>
              <w:t>-</w:t>
            </w:r>
          </w:p>
        </w:tc>
        <w:tc>
          <w:tcPr>
            <w:tcW w:w="4253" w:type="dxa"/>
          </w:tcPr>
          <w:p w14:paraId="10712922"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250 (300К)</w:t>
            </w:r>
          </w:p>
        </w:tc>
        <w:tc>
          <w:tcPr>
            <w:tcW w:w="1275" w:type="dxa"/>
          </w:tcPr>
          <w:p w14:paraId="6043B240"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600</w:t>
            </w:r>
          </w:p>
        </w:tc>
      </w:tr>
      <w:tr w:rsidR="00F55732" w:rsidRPr="00F55732" w14:paraId="02C9CFE3" w14:textId="77777777" w:rsidTr="00212EE8">
        <w:trPr>
          <w:jc w:val="center"/>
        </w:trPr>
        <w:tc>
          <w:tcPr>
            <w:tcW w:w="1697" w:type="dxa"/>
          </w:tcPr>
          <w:p w14:paraId="25ECC340" w14:textId="77777777" w:rsidR="00F55732" w:rsidRPr="00F55732" w:rsidRDefault="00F55732" w:rsidP="008B7B87">
            <w:pPr>
              <w:spacing w:after="0" w:line="240" w:lineRule="auto"/>
              <w:jc w:val="center"/>
              <w:rPr>
                <w:rFonts w:ascii="Times New Roman" w:hAnsi="Times New Roman" w:cs="Times New Roman"/>
                <w:sz w:val="24"/>
                <w:szCs w:val="24"/>
                <w:vertAlign w:val="subscript"/>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2</w:t>
            </w:r>
          </w:p>
        </w:tc>
        <w:tc>
          <w:tcPr>
            <w:tcW w:w="2268" w:type="dxa"/>
          </w:tcPr>
          <w:p w14:paraId="070B4399" w14:textId="77777777" w:rsidR="00F55732" w:rsidRPr="00F55732" w:rsidRDefault="00F55732" w:rsidP="008B7B87">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2V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2e</w:t>
            </w:r>
            <w:r w:rsidRPr="00F55732">
              <w:rPr>
                <w:rFonts w:ascii="Times New Roman" w:hAnsi="Times New Roman" w:cs="Times New Roman"/>
                <w:i/>
                <w:sz w:val="24"/>
                <w:szCs w:val="24"/>
                <w:vertAlign w:val="superscript"/>
              </w:rPr>
              <w:t>-</w:t>
            </w:r>
          </w:p>
        </w:tc>
        <w:tc>
          <w:tcPr>
            <w:tcW w:w="4253" w:type="dxa"/>
          </w:tcPr>
          <w:p w14:paraId="562CF3C9"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445 (300К)</w:t>
            </w:r>
          </w:p>
        </w:tc>
        <w:tc>
          <w:tcPr>
            <w:tcW w:w="1275" w:type="dxa"/>
          </w:tcPr>
          <w:p w14:paraId="1591507F"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600</w:t>
            </w:r>
          </w:p>
        </w:tc>
      </w:tr>
      <w:tr w:rsidR="00F55732" w:rsidRPr="00F55732" w14:paraId="42A0A387" w14:textId="77777777" w:rsidTr="00212EE8">
        <w:trPr>
          <w:jc w:val="center"/>
        </w:trPr>
        <w:tc>
          <w:tcPr>
            <w:tcW w:w="1697" w:type="dxa"/>
            <w:tcBorders>
              <w:bottom w:val="nil"/>
            </w:tcBorders>
          </w:tcPr>
          <w:p w14:paraId="1338F057" w14:textId="77777777" w:rsidR="00F55732" w:rsidRPr="00F55732" w:rsidRDefault="00F55732" w:rsidP="008B7B87">
            <w:pPr>
              <w:spacing w:after="0" w:line="240" w:lineRule="auto"/>
              <w:jc w:val="center"/>
              <w:rPr>
                <w:rFonts w:ascii="Times New Roman" w:hAnsi="Times New Roman" w:cs="Times New Roman"/>
                <w:sz w:val="24"/>
                <w:szCs w:val="24"/>
                <w:vertAlign w:val="superscript"/>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2</w:t>
            </w:r>
            <w:r w:rsidRPr="00F55732">
              <w:rPr>
                <w:rFonts w:ascii="Times New Roman" w:hAnsi="Times New Roman" w:cs="Times New Roman"/>
                <w:sz w:val="24"/>
                <w:szCs w:val="24"/>
                <w:vertAlign w:val="superscript"/>
              </w:rPr>
              <w:t>+</w:t>
            </w:r>
          </w:p>
        </w:tc>
        <w:tc>
          <w:tcPr>
            <w:tcW w:w="2268" w:type="dxa"/>
            <w:tcBorders>
              <w:bottom w:val="nil"/>
            </w:tcBorders>
          </w:tcPr>
          <w:p w14:paraId="0A68E7EB" w14:textId="77777777" w:rsidR="00F55732" w:rsidRPr="00F55732" w:rsidRDefault="00F55732" w:rsidP="008B7B87">
            <w:pPr>
              <w:spacing w:after="0" w:line="240" w:lineRule="auto"/>
              <w:jc w:val="center"/>
              <w:rPr>
                <w:rFonts w:ascii="Times New Roman" w:hAnsi="Times New Roman" w:cs="Times New Roman"/>
                <w:i/>
                <w:sz w:val="24"/>
                <w:szCs w:val="24"/>
                <w:vertAlign w:val="superscript"/>
              </w:rPr>
            </w:pPr>
            <w:r w:rsidRPr="00F55732">
              <w:rPr>
                <w:rFonts w:ascii="Times New Roman" w:hAnsi="Times New Roman" w:cs="Times New Roman"/>
                <w:i/>
                <w:sz w:val="24"/>
                <w:szCs w:val="24"/>
              </w:rPr>
              <w:t>2V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e</w:t>
            </w:r>
            <w:r w:rsidRPr="00F55732">
              <w:rPr>
                <w:rFonts w:ascii="Times New Roman" w:hAnsi="Times New Roman" w:cs="Times New Roman"/>
                <w:i/>
                <w:sz w:val="24"/>
                <w:szCs w:val="24"/>
                <w:vertAlign w:val="superscript"/>
              </w:rPr>
              <w:t>-</w:t>
            </w:r>
          </w:p>
        </w:tc>
        <w:tc>
          <w:tcPr>
            <w:tcW w:w="4253" w:type="dxa"/>
            <w:tcBorders>
              <w:bottom w:val="nil"/>
            </w:tcBorders>
          </w:tcPr>
          <w:p w14:paraId="7595D039"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625</w:t>
            </w:r>
          </w:p>
        </w:tc>
        <w:tc>
          <w:tcPr>
            <w:tcW w:w="1275" w:type="dxa"/>
            <w:tcBorders>
              <w:bottom w:val="nil"/>
            </w:tcBorders>
          </w:tcPr>
          <w:p w14:paraId="0F622135" w14:textId="77777777" w:rsidR="00F55732" w:rsidRPr="00F55732" w:rsidRDefault="00F55732" w:rsidP="008B7B87">
            <w:pPr>
              <w:spacing w:after="0" w:line="240" w:lineRule="auto"/>
              <w:jc w:val="center"/>
              <w:rPr>
                <w:rFonts w:ascii="Times New Roman" w:hAnsi="Times New Roman" w:cs="Times New Roman"/>
                <w:sz w:val="24"/>
                <w:szCs w:val="24"/>
              </w:rPr>
            </w:pPr>
          </w:p>
        </w:tc>
      </w:tr>
      <w:tr w:rsidR="00F55732" w:rsidRPr="00F55732" w14:paraId="348748E2" w14:textId="77777777" w:rsidTr="00212EE8">
        <w:trPr>
          <w:jc w:val="center"/>
        </w:trPr>
        <w:tc>
          <w:tcPr>
            <w:tcW w:w="1697" w:type="dxa"/>
          </w:tcPr>
          <w:p w14:paraId="27AE5181"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2</w:t>
            </w:r>
            <w:r w:rsidRPr="00F55732">
              <w:rPr>
                <w:rFonts w:ascii="Times New Roman" w:hAnsi="Times New Roman" w:cs="Times New Roman"/>
                <w:sz w:val="24"/>
                <w:szCs w:val="24"/>
                <w:vertAlign w:val="superscript"/>
              </w:rPr>
              <w:t>-</w:t>
            </w:r>
          </w:p>
        </w:tc>
        <w:tc>
          <w:tcPr>
            <w:tcW w:w="2268" w:type="dxa"/>
          </w:tcPr>
          <w:p w14:paraId="65798512" w14:textId="77777777" w:rsidR="00F55732" w:rsidRPr="00F55732" w:rsidRDefault="00F55732" w:rsidP="008B7B87">
            <w:pPr>
              <w:spacing w:after="0" w:line="240" w:lineRule="auto"/>
              <w:jc w:val="center"/>
              <w:rPr>
                <w:rFonts w:ascii="Times New Roman" w:hAnsi="Times New Roman" w:cs="Times New Roman"/>
                <w:i/>
                <w:sz w:val="24"/>
                <w:szCs w:val="24"/>
                <w:vertAlign w:val="superscript"/>
              </w:rPr>
            </w:pPr>
            <w:r w:rsidRPr="00F55732">
              <w:rPr>
                <w:rFonts w:ascii="Times New Roman" w:hAnsi="Times New Roman" w:cs="Times New Roman"/>
                <w:i/>
                <w:sz w:val="24"/>
                <w:szCs w:val="24"/>
              </w:rPr>
              <w:t>2V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3e</w:t>
            </w:r>
            <w:r w:rsidRPr="00F55732">
              <w:rPr>
                <w:rFonts w:ascii="Times New Roman" w:hAnsi="Times New Roman" w:cs="Times New Roman"/>
                <w:i/>
                <w:sz w:val="24"/>
                <w:szCs w:val="24"/>
                <w:vertAlign w:val="superscript"/>
              </w:rPr>
              <w:t>-</w:t>
            </w:r>
          </w:p>
        </w:tc>
        <w:tc>
          <w:tcPr>
            <w:tcW w:w="4253" w:type="dxa"/>
          </w:tcPr>
          <w:p w14:paraId="01F3011F"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950</w:t>
            </w:r>
          </w:p>
        </w:tc>
        <w:tc>
          <w:tcPr>
            <w:tcW w:w="1275" w:type="dxa"/>
          </w:tcPr>
          <w:p w14:paraId="627EC638" w14:textId="77777777" w:rsidR="00F55732" w:rsidRPr="00F55732" w:rsidRDefault="00F55732" w:rsidP="008B7B87">
            <w:pPr>
              <w:spacing w:after="0" w:line="240" w:lineRule="auto"/>
              <w:jc w:val="center"/>
              <w:rPr>
                <w:rFonts w:ascii="Times New Roman" w:hAnsi="Times New Roman" w:cs="Times New Roman"/>
                <w:sz w:val="24"/>
                <w:szCs w:val="24"/>
              </w:rPr>
            </w:pPr>
          </w:p>
        </w:tc>
      </w:tr>
      <w:tr w:rsidR="00F55732" w:rsidRPr="00F55732" w14:paraId="7DC4BFF6" w14:textId="77777777" w:rsidTr="00212EE8">
        <w:trPr>
          <w:jc w:val="center"/>
        </w:trPr>
        <w:tc>
          <w:tcPr>
            <w:tcW w:w="1697" w:type="dxa"/>
          </w:tcPr>
          <w:p w14:paraId="4503DE38"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 xml:space="preserve">3 </w:t>
            </w:r>
            <w:r w:rsidRPr="00F55732">
              <w:rPr>
                <w:rFonts w:ascii="Times New Roman" w:hAnsi="Times New Roman" w:cs="Times New Roman"/>
                <w:sz w:val="24"/>
                <w:szCs w:val="24"/>
              </w:rPr>
              <w:t>(</w:t>
            </w:r>
            <w:r w:rsidRPr="00F55732">
              <w:rPr>
                <w:rFonts w:ascii="Times New Roman" w:hAnsi="Times New Roman" w:cs="Times New Roman"/>
                <w:sz w:val="24"/>
                <w:szCs w:val="24"/>
                <w:lang w:val="en-US"/>
              </w:rPr>
              <w:t>R</w:t>
            </w:r>
            <w:r w:rsidRPr="00F55732">
              <w:rPr>
                <w:rFonts w:ascii="Times New Roman" w:hAnsi="Times New Roman" w:cs="Times New Roman"/>
                <w:sz w:val="24"/>
                <w:szCs w:val="24"/>
                <w:vertAlign w:val="subscript"/>
                <w:lang w:val="en-US"/>
              </w:rPr>
              <w:t>1</w:t>
            </w:r>
            <w:r w:rsidRPr="00F55732">
              <w:rPr>
                <w:rFonts w:ascii="Times New Roman" w:hAnsi="Times New Roman" w:cs="Times New Roman"/>
                <w:sz w:val="24"/>
                <w:szCs w:val="24"/>
              </w:rPr>
              <w:t>)</w:t>
            </w:r>
          </w:p>
        </w:tc>
        <w:tc>
          <w:tcPr>
            <w:tcW w:w="2268" w:type="dxa"/>
          </w:tcPr>
          <w:p w14:paraId="4070D533" w14:textId="77777777" w:rsidR="00F55732" w:rsidRPr="00F55732" w:rsidRDefault="00F55732" w:rsidP="008B7B87">
            <w:pPr>
              <w:spacing w:after="0" w:line="240" w:lineRule="auto"/>
              <w:jc w:val="center"/>
              <w:rPr>
                <w:rFonts w:ascii="Times New Roman" w:hAnsi="Times New Roman" w:cs="Times New Roman"/>
                <w:i/>
                <w:sz w:val="24"/>
                <w:szCs w:val="24"/>
                <w:vertAlign w:val="superscript"/>
              </w:rPr>
            </w:pPr>
            <w:r w:rsidRPr="00F55732">
              <w:rPr>
                <w:rFonts w:ascii="Times New Roman" w:hAnsi="Times New Roman" w:cs="Times New Roman"/>
                <w:i/>
                <w:sz w:val="24"/>
                <w:szCs w:val="24"/>
              </w:rPr>
              <w:t>3V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3e</w:t>
            </w:r>
            <w:r w:rsidRPr="00F55732">
              <w:rPr>
                <w:rFonts w:ascii="Times New Roman" w:hAnsi="Times New Roman" w:cs="Times New Roman"/>
                <w:i/>
                <w:sz w:val="24"/>
                <w:szCs w:val="24"/>
                <w:vertAlign w:val="superscript"/>
              </w:rPr>
              <w:t>-</w:t>
            </w:r>
          </w:p>
        </w:tc>
        <w:tc>
          <w:tcPr>
            <w:tcW w:w="4253" w:type="dxa"/>
          </w:tcPr>
          <w:p w14:paraId="43AFCA9D"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317</w:t>
            </w:r>
            <w:r w:rsidRPr="00F55732">
              <w:rPr>
                <w:rFonts w:ascii="Times New Roman" w:hAnsi="Times New Roman" w:cs="Times New Roman"/>
                <w:sz w:val="24"/>
                <w:szCs w:val="24"/>
                <w:lang w:val="en-US"/>
              </w:rPr>
              <w:t xml:space="preserve"> (300K)</w:t>
            </w:r>
          </w:p>
        </w:tc>
        <w:tc>
          <w:tcPr>
            <w:tcW w:w="1275" w:type="dxa"/>
          </w:tcPr>
          <w:p w14:paraId="49FCAEA5"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600</w:t>
            </w:r>
          </w:p>
        </w:tc>
      </w:tr>
      <w:tr w:rsidR="00F55732" w:rsidRPr="00F55732" w14:paraId="37B57EB2" w14:textId="77777777" w:rsidTr="00212EE8">
        <w:trPr>
          <w:jc w:val="center"/>
        </w:trPr>
        <w:tc>
          <w:tcPr>
            <w:tcW w:w="1697" w:type="dxa"/>
          </w:tcPr>
          <w:p w14:paraId="00054046"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 xml:space="preserve">3 </w:t>
            </w:r>
            <w:r w:rsidRPr="00F55732">
              <w:rPr>
                <w:rFonts w:ascii="Times New Roman" w:hAnsi="Times New Roman" w:cs="Times New Roman"/>
                <w:sz w:val="24"/>
                <w:szCs w:val="24"/>
              </w:rPr>
              <w:t>(</w:t>
            </w:r>
            <w:r w:rsidRPr="00F55732">
              <w:rPr>
                <w:rFonts w:ascii="Times New Roman" w:hAnsi="Times New Roman" w:cs="Times New Roman"/>
                <w:sz w:val="24"/>
                <w:szCs w:val="24"/>
                <w:lang w:val="en-US"/>
              </w:rPr>
              <w:t>R</w:t>
            </w:r>
            <w:r w:rsidRPr="00F55732">
              <w:rPr>
                <w:rFonts w:ascii="Times New Roman" w:hAnsi="Times New Roman" w:cs="Times New Roman"/>
                <w:sz w:val="24"/>
                <w:szCs w:val="24"/>
                <w:vertAlign w:val="subscript"/>
                <w:lang w:val="en-US"/>
              </w:rPr>
              <w:t>2</w:t>
            </w:r>
            <w:r w:rsidRPr="00F55732">
              <w:rPr>
                <w:rFonts w:ascii="Times New Roman" w:hAnsi="Times New Roman" w:cs="Times New Roman"/>
                <w:sz w:val="24"/>
                <w:szCs w:val="24"/>
              </w:rPr>
              <w:t>)</w:t>
            </w:r>
          </w:p>
        </w:tc>
        <w:tc>
          <w:tcPr>
            <w:tcW w:w="2268" w:type="dxa"/>
          </w:tcPr>
          <w:p w14:paraId="647F734D" w14:textId="77777777" w:rsidR="00F55732" w:rsidRPr="00F55732" w:rsidRDefault="00F55732" w:rsidP="008B7B87">
            <w:pPr>
              <w:spacing w:after="0" w:line="240" w:lineRule="auto"/>
              <w:jc w:val="center"/>
              <w:rPr>
                <w:rFonts w:ascii="Times New Roman" w:hAnsi="Times New Roman" w:cs="Times New Roman"/>
                <w:sz w:val="24"/>
                <w:szCs w:val="24"/>
              </w:rPr>
            </w:pPr>
          </w:p>
        </w:tc>
        <w:tc>
          <w:tcPr>
            <w:tcW w:w="4253" w:type="dxa"/>
          </w:tcPr>
          <w:p w14:paraId="087741D2"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377 (300K)</w:t>
            </w:r>
          </w:p>
        </w:tc>
        <w:tc>
          <w:tcPr>
            <w:tcW w:w="1275" w:type="dxa"/>
          </w:tcPr>
          <w:p w14:paraId="6224C564" w14:textId="77777777" w:rsidR="00F55732" w:rsidRPr="00F55732" w:rsidRDefault="00F55732" w:rsidP="008B7B87">
            <w:pPr>
              <w:spacing w:after="0" w:line="240" w:lineRule="auto"/>
              <w:jc w:val="center"/>
              <w:rPr>
                <w:rFonts w:ascii="Times New Roman" w:hAnsi="Times New Roman" w:cs="Times New Roman"/>
                <w:sz w:val="24"/>
                <w:szCs w:val="24"/>
              </w:rPr>
            </w:pPr>
          </w:p>
        </w:tc>
      </w:tr>
      <w:tr w:rsidR="00F55732" w:rsidRPr="00F55732" w14:paraId="7FB81C6F" w14:textId="77777777" w:rsidTr="00212EE8">
        <w:trPr>
          <w:jc w:val="center"/>
        </w:trPr>
        <w:tc>
          <w:tcPr>
            <w:tcW w:w="1697" w:type="dxa"/>
          </w:tcPr>
          <w:p w14:paraId="48CA45AF"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3</w:t>
            </w:r>
            <w:r w:rsidRPr="00F55732">
              <w:rPr>
                <w:rFonts w:ascii="Times New Roman" w:hAnsi="Times New Roman" w:cs="Times New Roman"/>
                <w:sz w:val="24"/>
                <w:szCs w:val="24"/>
                <w:vertAlign w:val="superscript"/>
              </w:rPr>
              <w:t>+</w:t>
            </w:r>
          </w:p>
        </w:tc>
        <w:tc>
          <w:tcPr>
            <w:tcW w:w="2268" w:type="dxa"/>
          </w:tcPr>
          <w:p w14:paraId="12E02E4F" w14:textId="77777777" w:rsidR="00F55732" w:rsidRPr="00F55732" w:rsidRDefault="00F55732" w:rsidP="008B7B87">
            <w:pPr>
              <w:spacing w:after="0" w:line="240" w:lineRule="auto"/>
              <w:jc w:val="center"/>
              <w:rPr>
                <w:rFonts w:ascii="Times New Roman" w:hAnsi="Times New Roman" w:cs="Times New Roman"/>
                <w:i/>
                <w:sz w:val="24"/>
                <w:szCs w:val="24"/>
                <w:vertAlign w:val="superscript"/>
              </w:rPr>
            </w:pPr>
            <w:r w:rsidRPr="00F55732">
              <w:rPr>
                <w:rFonts w:ascii="Times New Roman" w:hAnsi="Times New Roman" w:cs="Times New Roman"/>
                <w:i/>
                <w:sz w:val="24"/>
                <w:szCs w:val="24"/>
              </w:rPr>
              <w:t>3V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2e</w:t>
            </w:r>
            <w:r w:rsidRPr="00F55732">
              <w:rPr>
                <w:rFonts w:ascii="Times New Roman" w:hAnsi="Times New Roman" w:cs="Times New Roman"/>
                <w:i/>
                <w:sz w:val="24"/>
                <w:szCs w:val="24"/>
                <w:vertAlign w:val="superscript"/>
              </w:rPr>
              <w:t>-</w:t>
            </w:r>
          </w:p>
        </w:tc>
        <w:tc>
          <w:tcPr>
            <w:tcW w:w="4253" w:type="dxa"/>
          </w:tcPr>
          <w:p w14:paraId="3D5D371C"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442</w:t>
            </w:r>
          </w:p>
        </w:tc>
        <w:tc>
          <w:tcPr>
            <w:tcW w:w="1275" w:type="dxa"/>
          </w:tcPr>
          <w:p w14:paraId="3C17FFAB" w14:textId="77777777" w:rsidR="00F55732" w:rsidRPr="00F55732" w:rsidRDefault="00F55732" w:rsidP="008B7B87">
            <w:pPr>
              <w:spacing w:after="0" w:line="240" w:lineRule="auto"/>
              <w:jc w:val="center"/>
              <w:rPr>
                <w:rFonts w:ascii="Times New Roman" w:hAnsi="Times New Roman" w:cs="Times New Roman"/>
                <w:sz w:val="24"/>
                <w:szCs w:val="24"/>
              </w:rPr>
            </w:pPr>
          </w:p>
        </w:tc>
      </w:tr>
      <w:tr w:rsidR="00F55732" w:rsidRPr="00F55732" w14:paraId="7DC7E8AD" w14:textId="77777777" w:rsidTr="00212EE8">
        <w:trPr>
          <w:jc w:val="center"/>
        </w:trPr>
        <w:tc>
          <w:tcPr>
            <w:tcW w:w="1697" w:type="dxa"/>
          </w:tcPr>
          <w:p w14:paraId="5527BBF1"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3</w:t>
            </w:r>
            <w:r w:rsidRPr="00F55732">
              <w:rPr>
                <w:rFonts w:ascii="Times New Roman" w:hAnsi="Times New Roman" w:cs="Times New Roman"/>
                <w:sz w:val="24"/>
                <w:szCs w:val="24"/>
                <w:vertAlign w:val="superscript"/>
              </w:rPr>
              <w:t>-</w:t>
            </w:r>
          </w:p>
        </w:tc>
        <w:tc>
          <w:tcPr>
            <w:tcW w:w="2268" w:type="dxa"/>
          </w:tcPr>
          <w:p w14:paraId="706202DC" w14:textId="77777777" w:rsidR="00F55732" w:rsidRPr="00F55732" w:rsidRDefault="00F55732" w:rsidP="008B7B87">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2V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4e</w:t>
            </w:r>
            <w:r w:rsidRPr="00F55732">
              <w:rPr>
                <w:rFonts w:ascii="Times New Roman" w:hAnsi="Times New Roman" w:cs="Times New Roman"/>
                <w:i/>
                <w:sz w:val="24"/>
                <w:szCs w:val="24"/>
                <w:vertAlign w:val="superscript"/>
              </w:rPr>
              <w:t>-</w:t>
            </w:r>
          </w:p>
        </w:tc>
        <w:tc>
          <w:tcPr>
            <w:tcW w:w="4253" w:type="dxa"/>
          </w:tcPr>
          <w:p w14:paraId="7B14AADA" w14:textId="77777777" w:rsidR="00F55732" w:rsidRPr="00F55732" w:rsidRDefault="00F55732" w:rsidP="008B7B87">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820</w:t>
            </w:r>
          </w:p>
        </w:tc>
        <w:tc>
          <w:tcPr>
            <w:tcW w:w="1275" w:type="dxa"/>
          </w:tcPr>
          <w:p w14:paraId="62EB73D7" w14:textId="77777777" w:rsidR="00F55732" w:rsidRPr="00F55732" w:rsidRDefault="00F55732" w:rsidP="008B7B87">
            <w:pPr>
              <w:spacing w:after="0" w:line="240" w:lineRule="auto"/>
              <w:jc w:val="center"/>
              <w:rPr>
                <w:rFonts w:ascii="Times New Roman" w:hAnsi="Times New Roman" w:cs="Times New Roman"/>
                <w:sz w:val="24"/>
                <w:szCs w:val="24"/>
              </w:rPr>
            </w:pPr>
          </w:p>
        </w:tc>
      </w:tr>
      <w:tr w:rsidR="00F55732" w:rsidRPr="00F55732" w14:paraId="4B56D149" w14:textId="77777777" w:rsidTr="00212EE8">
        <w:trPr>
          <w:jc w:val="center"/>
        </w:trPr>
        <w:tc>
          <w:tcPr>
            <w:tcW w:w="1697" w:type="dxa"/>
          </w:tcPr>
          <w:p w14:paraId="7936326D"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4</w:t>
            </w:r>
            <w:r w:rsidRPr="00F55732">
              <w:rPr>
                <w:rFonts w:ascii="Times New Roman" w:hAnsi="Times New Roman" w:cs="Times New Roman"/>
                <w:sz w:val="24"/>
                <w:szCs w:val="24"/>
                <w:vertAlign w:val="subscript"/>
                <w:lang w:val="en-US"/>
              </w:rPr>
              <w:t xml:space="preserve"> </w:t>
            </w:r>
            <w:r w:rsidRPr="00F55732">
              <w:rPr>
                <w:rFonts w:ascii="Times New Roman" w:hAnsi="Times New Roman" w:cs="Times New Roman"/>
                <w:sz w:val="24"/>
                <w:szCs w:val="24"/>
                <w:lang w:val="en-US"/>
              </w:rPr>
              <w:t>(N</w:t>
            </w:r>
            <w:r w:rsidRPr="00F55732">
              <w:rPr>
                <w:rFonts w:ascii="Times New Roman" w:hAnsi="Times New Roman" w:cs="Times New Roman"/>
                <w:sz w:val="24"/>
                <w:szCs w:val="24"/>
                <w:vertAlign w:val="subscript"/>
                <w:lang w:val="en-US"/>
              </w:rPr>
              <w:t>1</w:t>
            </w:r>
            <w:r w:rsidRPr="00F55732">
              <w:rPr>
                <w:rFonts w:ascii="Times New Roman" w:hAnsi="Times New Roman" w:cs="Times New Roman"/>
                <w:sz w:val="24"/>
                <w:szCs w:val="24"/>
                <w:lang w:val="en-US"/>
              </w:rPr>
              <w:t>)</w:t>
            </w:r>
          </w:p>
        </w:tc>
        <w:tc>
          <w:tcPr>
            <w:tcW w:w="2268" w:type="dxa"/>
          </w:tcPr>
          <w:p w14:paraId="2F3969EC" w14:textId="77777777" w:rsidR="00F55732" w:rsidRPr="00F55732" w:rsidRDefault="00F55732" w:rsidP="008B7B87">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4V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r w:rsidRPr="00F55732">
              <w:rPr>
                <w:rFonts w:ascii="Times New Roman" w:hAnsi="Times New Roman" w:cs="Times New Roman"/>
                <w:i/>
                <w:sz w:val="24"/>
                <w:szCs w:val="24"/>
              </w:rPr>
              <w:t>4e</w:t>
            </w:r>
            <w:r w:rsidRPr="00F55732">
              <w:rPr>
                <w:rFonts w:ascii="Times New Roman" w:hAnsi="Times New Roman" w:cs="Times New Roman"/>
                <w:i/>
                <w:sz w:val="24"/>
                <w:szCs w:val="24"/>
                <w:vertAlign w:val="superscript"/>
              </w:rPr>
              <w:t>-</w:t>
            </w:r>
          </w:p>
        </w:tc>
        <w:tc>
          <w:tcPr>
            <w:tcW w:w="4253" w:type="dxa"/>
          </w:tcPr>
          <w:p w14:paraId="48A152FB"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518</w:t>
            </w:r>
            <w:r w:rsidRPr="00F55732">
              <w:rPr>
                <w:rFonts w:ascii="Times New Roman" w:hAnsi="Times New Roman" w:cs="Times New Roman"/>
                <w:sz w:val="24"/>
                <w:szCs w:val="24"/>
                <w:lang w:val="en-US"/>
              </w:rPr>
              <w:t xml:space="preserve"> (300K)</w:t>
            </w:r>
          </w:p>
        </w:tc>
        <w:tc>
          <w:tcPr>
            <w:tcW w:w="1275" w:type="dxa"/>
          </w:tcPr>
          <w:p w14:paraId="6FF955A0" w14:textId="77777777" w:rsidR="00F55732" w:rsidRPr="00F55732" w:rsidRDefault="00F55732" w:rsidP="008B7B87">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500</w:t>
            </w:r>
          </w:p>
        </w:tc>
      </w:tr>
    </w:tbl>
    <w:p w14:paraId="74243195" w14:textId="77777777" w:rsidR="00212EE8" w:rsidRDefault="00212EE8" w:rsidP="008B7B87">
      <w:pPr>
        <w:spacing w:after="0" w:line="240" w:lineRule="auto"/>
        <w:ind w:firstLine="709"/>
        <w:jc w:val="both"/>
        <w:rPr>
          <w:rFonts w:ascii="Times New Roman" w:hAnsi="Times New Roman" w:cs="Times New Roman"/>
          <w:color w:val="222222"/>
          <w:sz w:val="28"/>
          <w:szCs w:val="28"/>
          <w:shd w:val="clear" w:color="auto" w:fill="FFFFFF"/>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67"/>
        <w:gridCol w:w="2268"/>
        <w:gridCol w:w="4253"/>
        <w:gridCol w:w="1275"/>
      </w:tblGrid>
      <w:tr w:rsidR="00CA41EF" w:rsidRPr="00F55732" w14:paraId="6A9A0442" w14:textId="77777777" w:rsidTr="00CA41EF">
        <w:trPr>
          <w:jc w:val="center"/>
        </w:trPr>
        <w:tc>
          <w:tcPr>
            <w:tcW w:w="9563" w:type="dxa"/>
            <w:gridSpan w:val="4"/>
            <w:tcBorders>
              <w:top w:val="nil"/>
              <w:left w:val="nil"/>
              <w:right w:val="nil"/>
            </w:tcBorders>
          </w:tcPr>
          <w:p w14:paraId="11E3C8C6" w14:textId="5983730E" w:rsidR="00CA41EF" w:rsidRPr="00F55732" w:rsidRDefault="00CA41EF" w:rsidP="00CA41EF">
            <w:pPr>
              <w:spacing w:after="0" w:line="240" w:lineRule="auto"/>
              <w:rPr>
                <w:rFonts w:ascii="Times New Roman" w:hAnsi="Times New Roman" w:cs="Times New Roman"/>
                <w:sz w:val="24"/>
                <w:szCs w:val="24"/>
              </w:rPr>
            </w:pPr>
            <w:r w:rsidRPr="00212EE8">
              <w:rPr>
                <w:rFonts w:ascii="Times New Roman" w:hAnsi="Times New Roman" w:cs="Times New Roman"/>
                <w:sz w:val="28"/>
                <w:szCs w:val="28"/>
              </w:rPr>
              <w:t>Продолжение таблицы 3</w:t>
            </w:r>
          </w:p>
        </w:tc>
      </w:tr>
      <w:tr w:rsidR="00CA41EF" w:rsidRPr="00F55732" w14:paraId="5522267D" w14:textId="77777777" w:rsidTr="00CA41EF">
        <w:trPr>
          <w:jc w:val="center"/>
        </w:trPr>
        <w:tc>
          <w:tcPr>
            <w:tcW w:w="1767" w:type="dxa"/>
          </w:tcPr>
          <w:p w14:paraId="3B4E3637" w14:textId="22E1B6A1" w:rsidR="00CA41EF" w:rsidRPr="00CA41EF" w:rsidRDefault="00CA41EF" w:rsidP="00E345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268" w:type="dxa"/>
          </w:tcPr>
          <w:p w14:paraId="4282BAEA" w14:textId="48281076" w:rsidR="00CA41EF" w:rsidRPr="00CA41EF" w:rsidRDefault="00CA41EF" w:rsidP="00E345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53" w:type="dxa"/>
          </w:tcPr>
          <w:p w14:paraId="2C49822B" w14:textId="440C4DC4" w:rsidR="00CA41EF" w:rsidRPr="00CA41EF" w:rsidRDefault="00CA41EF" w:rsidP="00E345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tcPr>
          <w:p w14:paraId="1B137953" w14:textId="27103C4F" w:rsidR="00CA41EF" w:rsidRPr="00CA41EF" w:rsidRDefault="00CA41EF" w:rsidP="00E345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A41EF" w:rsidRPr="00F55732" w14:paraId="11D52913" w14:textId="77777777" w:rsidTr="00CA41EF">
        <w:trPr>
          <w:jc w:val="center"/>
        </w:trPr>
        <w:tc>
          <w:tcPr>
            <w:tcW w:w="1767" w:type="dxa"/>
          </w:tcPr>
          <w:p w14:paraId="52DFF476"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F</w:t>
            </w:r>
            <w:r w:rsidRPr="00F55732">
              <w:rPr>
                <w:rFonts w:ascii="Times New Roman" w:hAnsi="Times New Roman" w:cs="Times New Roman"/>
                <w:sz w:val="24"/>
                <w:szCs w:val="24"/>
                <w:vertAlign w:val="subscript"/>
              </w:rPr>
              <w:t>4</w:t>
            </w:r>
            <w:r w:rsidRPr="00F55732">
              <w:rPr>
                <w:rFonts w:ascii="Times New Roman" w:hAnsi="Times New Roman" w:cs="Times New Roman"/>
                <w:sz w:val="24"/>
                <w:szCs w:val="24"/>
                <w:vertAlign w:val="subscript"/>
                <w:lang w:val="en-US"/>
              </w:rPr>
              <w:t xml:space="preserve"> </w:t>
            </w:r>
            <w:r w:rsidRPr="00F55732">
              <w:rPr>
                <w:rFonts w:ascii="Times New Roman" w:hAnsi="Times New Roman" w:cs="Times New Roman"/>
                <w:sz w:val="24"/>
                <w:szCs w:val="24"/>
                <w:lang w:val="en-US"/>
              </w:rPr>
              <w:t>(N</w:t>
            </w:r>
            <w:r w:rsidRPr="00F55732">
              <w:rPr>
                <w:rFonts w:ascii="Times New Roman" w:hAnsi="Times New Roman" w:cs="Times New Roman"/>
                <w:sz w:val="24"/>
                <w:szCs w:val="24"/>
                <w:vertAlign w:val="subscript"/>
                <w:lang w:val="en-US"/>
              </w:rPr>
              <w:t>2</w:t>
            </w:r>
            <w:r w:rsidRPr="00F55732">
              <w:rPr>
                <w:rFonts w:ascii="Times New Roman" w:hAnsi="Times New Roman" w:cs="Times New Roman"/>
                <w:sz w:val="24"/>
                <w:szCs w:val="24"/>
                <w:lang w:val="en-US"/>
              </w:rPr>
              <w:t>)</w:t>
            </w:r>
          </w:p>
        </w:tc>
        <w:tc>
          <w:tcPr>
            <w:tcW w:w="2268" w:type="dxa"/>
          </w:tcPr>
          <w:p w14:paraId="74B23ACA" w14:textId="77777777" w:rsidR="00CA41EF" w:rsidRPr="00F55732" w:rsidRDefault="00CA41EF" w:rsidP="00E345D0">
            <w:pPr>
              <w:spacing w:after="0" w:line="240" w:lineRule="auto"/>
              <w:jc w:val="center"/>
              <w:rPr>
                <w:rFonts w:ascii="Times New Roman" w:hAnsi="Times New Roman" w:cs="Times New Roman"/>
                <w:sz w:val="24"/>
                <w:szCs w:val="24"/>
              </w:rPr>
            </w:pPr>
          </w:p>
        </w:tc>
        <w:tc>
          <w:tcPr>
            <w:tcW w:w="4253" w:type="dxa"/>
          </w:tcPr>
          <w:p w14:paraId="7486551C"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540 (300K)</w:t>
            </w:r>
          </w:p>
        </w:tc>
        <w:tc>
          <w:tcPr>
            <w:tcW w:w="1275" w:type="dxa"/>
          </w:tcPr>
          <w:p w14:paraId="607C0B94" w14:textId="77777777" w:rsidR="00CA41EF" w:rsidRPr="00F55732" w:rsidRDefault="00CA41EF" w:rsidP="00E345D0">
            <w:pPr>
              <w:spacing w:after="0" w:line="240" w:lineRule="auto"/>
              <w:jc w:val="center"/>
              <w:rPr>
                <w:rFonts w:ascii="Times New Roman" w:hAnsi="Times New Roman" w:cs="Times New Roman"/>
                <w:sz w:val="24"/>
                <w:szCs w:val="24"/>
              </w:rPr>
            </w:pPr>
          </w:p>
        </w:tc>
      </w:tr>
      <w:tr w:rsidR="00CA41EF" w:rsidRPr="00F55732" w14:paraId="40871F77" w14:textId="77777777" w:rsidTr="00CA41EF">
        <w:trPr>
          <w:jc w:val="center"/>
        </w:trPr>
        <w:tc>
          <w:tcPr>
            <w:tcW w:w="1767" w:type="dxa"/>
          </w:tcPr>
          <w:p w14:paraId="39957E7E"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V</w:t>
            </w:r>
            <w:r w:rsidRPr="00F55732">
              <w:rPr>
                <w:rFonts w:ascii="Times New Roman" w:hAnsi="Times New Roman" w:cs="Times New Roman"/>
                <w:sz w:val="24"/>
                <w:szCs w:val="24"/>
                <w:vertAlign w:val="subscript"/>
                <w:lang w:val="en-US"/>
              </w:rPr>
              <w:t>3</w:t>
            </w:r>
          </w:p>
        </w:tc>
        <w:tc>
          <w:tcPr>
            <w:tcW w:w="2268" w:type="dxa"/>
          </w:tcPr>
          <w:p w14:paraId="37227147"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position w:val="-12"/>
                <w:sz w:val="24"/>
                <w:szCs w:val="24"/>
                <w:lang w:val="en-US"/>
              </w:rPr>
              <w:object w:dxaOrig="1600" w:dyaOrig="380" w14:anchorId="27B35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5.75pt" o:ole="">
                  <v:imagedata r:id="rId11" o:title=""/>
                </v:shape>
                <o:OLEObject Type="Embed" ProgID="Equation.3" ShapeID="_x0000_i1025" DrawAspect="Content" ObjectID="_1836118969" r:id="rId12"/>
              </w:object>
            </w:r>
          </w:p>
        </w:tc>
        <w:tc>
          <w:tcPr>
            <w:tcW w:w="4253" w:type="dxa"/>
          </w:tcPr>
          <w:p w14:paraId="3F6091E7"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114 (300K)</w:t>
            </w:r>
          </w:p>
        </w:tc>
        <w:tc>
          <w:tcPr>
            <w:tcW w:w="1275" w:type="dxa"/>
          </w:tcPr>
          <w:p w14:paraId="76CA0DFA"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600</w:t>
            </w:r>
          </w:p>
        </w:tc>
      </w:tr>
      <w:tr w:rsidR="00CA41EF" w:rsidRPr="00F55732" w14:paraId="18D5BEFA" w14:textId="77777777" w:rsidTr="00CA41EF">
        <w:trPr>
          <w:jc w:val="center"/>
        </w:trPr>
        <w:tc>
          <w:tcPr>
            <w:tcW w:w="1767" w:type="dxa"/>
          </w:tcPr>
          <w:p w14:paraId="1ACEE496"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H</w:t>
            </w:r>
          </w:p>
        </w:tc>
        <w:tc>
          <w:tcPr>
            <w:tcW w:w="2268" w:type="dxa"/>
          </w:tcPr>
          <w:p w14:paraId="0E24057E"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position w:val="-20"/>
                <w:sz w:val="24"/>
                <w:szCs w:val="24"/>
                <w:lang w:val="en-US"/>
              </w:rPr>
              <w:object w:dxaOrig="780" w:dyaOrig="580" w14:anchorId="2642C4B3">
                <v:shape id="_x0000_i1026" type="#_x0000_t75" style="width:34.5pt;height:25.5pt" o:ole="">
                  <v:imagedata r:id="rId13" o:title=""/>
                </v:shape>
                <o:OLEObject Type="Embed" ProgID="Equation.3" ShapeID="_x0000_i1026" DrawAspect="Content" ObjectID="_1836118970" r:id="rId14"/>
              </w:object>
            </w:r>
          </w:p>
        </w:tc>
        <w:tc>
          <w:tcPr>
            <w:tcW w:w="4253" w:type="dxa"/>
          </w:tcPr>
          <w:p w14:paraId="16F372B1"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~345 (5K)</w:t>
            </w:r>
          </w:p>
        </w:tc>
        <w:tc>
          <w:tcPr>
            <w:tcW w:w="1275" w:type="dxa"/>
          </w:tcPr>
          <w:p w14:paraId="1483A175"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100</w:t>
            </w:r>
          </w:p>
        </w:tc>
      </w:tr>
      <w:tr w:rsidR="00CA41EF" w:rsidRPr="00F55732" w14:paraId="649F71E4" w14:textId="77777777" w:rsidTr="00CA41EF">
        <w:trPr>
          <w:jc w:val="center"/>
        </w:trPr>
        <w:tc>
          <w:tcPr>
            <w:tcW w:w="1767" w:type="dxa"/>
          </w:tcPr>
          <w:p w14:paraId="5B0C3C82"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H</w:t>
            </w:r>
            <w:r w:rsidRPr="00F55732">
              <w:rPr>
                <w:rFonts w:ascii="Times New Roman" w:hAnsi="Times New Roman" w:cs="Times New Roman"/>
                <w:sz w:val="24"/>
                <w:szCs w:val="24"/>
                <w:vertAlign w:val="subscript"/>
                <w:lang w:val="en-US"/>
              </w:rPr>
              <w:t>1</w:t>
            </w:r>
          </w:p>
        </w:tc>
        <w:tc>
          <w:tcPr>
            <w:tcW w:w="2268" w:type="dxa"/>
          </w:tcPr>
          <w:p w14:paraId="7F7A3033" w14:textId="77777777" w:rsidR="00CA41EF" w:rsidRPr="00F55732" w:rsidRDefault="00CA41EF" w:rsidP="00E345D0">
            <w:pPr>
              <w:spacing w:after="0" w:line="240" w:lineRule="auto"/>
              <w:jc w:val="center"/>
              <w:rPr>
                <w:rFonts w:ascii="Times New Roman" w:hAnsi="Times New Roman" w:cs="Times New Roman"/>
                <w:i/>
                <w:sz w:val="24"/>
                <w:szCs w:val="24"/>
                <w:lang w:val="en-US"/>
              </w:rPr>
            </w:pPr>
            <w:r w:rsidRPr="00F55732">
              <w:rPr>
                <w:rFonts w:ascii="Times New Roman" w:hAnsi="Times New Roman" w:cs="Times New Roman"/>
                <w:i/>
                <w:sz w:val="24"/>
                <w:szCs w:val="24"/>
                <w:lang w:val="en-US"/>
              </w:rPr>
              <w:t>H</w:t>
            </w:r>
            <w:r w:rsidRPr="00F55732">
              <w:rPr>
                <w:rFonts w:ascii="Times New Roman" w:hAnsi="Times New Roman" w:cs="Times New Roman"/>
                <w:i/>
                <w:sz w:val="24"/>
                <w:szCs w:val="24"/>
                <w:vertAlign w:val="subscript"/>
                <w:lang w:val="en-US"/>
              </w:rPr>
              <w:t>A1</w:t>
            </w:r>
          </w:p>
        </w:tc>
        <w:tc>
          <w:tcPr>
            <w:tcW w:w="4253" w:type="dxa"/>
          </w:tcPr>
          <w:p w14:paraId="0D9800BA" w14:textId="77777777" w:rsidR="00CA41EF" w:rsidRPr="00F55732" w:rsidRDefault="00CA41EF" w:rsidP="00E345D0">
            <w:pPr>
              <w:spacing w:after="0" w:line="240" w:lineRule="auto"/>
              <w:jc w:val="center"/>
              <w:rPr>
                <w:rFonts w:ascii="Times New Roman" w:hAnsi="Times New Roman" w:cs="Times New Roman"/>
                <w:sz w:val="24"/>
                <w:szCs w:val="24"/>
                <w:lang w:val="en-US"/>
              </w:rPr>
            </w:pPr>
          </w:p>
        </w:tc>
        <w:tc>
          <w:tcPr>
            <w:tcW w:w="1275" w:type="dxa"/>
          </w:tcPr>
          <w:p w14:paraId="1B609E23" w14:textId="77777777" w:rsidR="00CA41EF" w:rsidRPr="00F55732" w:rsidRDefault="00CA41EF" w:rsidP="00E345D0">
            <w:pPr>
              <w:spacing w:after="0" w:line="240" w:lineRule="auto"/>
              <w:jc w:val="center"/>
              <w:rPr>
                <w:rFonts w:ascii="Times New Roman" w:hAnsi="Times New Roman" w:cs="Times New Roman"/>
                <w:sz w:val="24"/>
                <w:szCs w:val="24"/>
                <w:lang w:val="en-US"/>
              </w:rPr>
            </w:pPr>
          </w:p>
        </w:tc>
      </w:tr>
      <w:tr w:rsidR="00CA41EF" w:rsidRPr="00F55732" w14:paraId="6CF91B25" w14:textId="77777777" w:rsidTr="00CA41EF">
        <w:trPr>
          <w:jc w:val="center"/>
        </w:trPr>
        <w:tc>
          <w:tcPr>
            <w:tcW w:w="1767" w:type="dxa"/>
          </w:tcPr>
          <w:p w14:paraId="53E1151D"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H</w:t>
            </w:r>
            <w:r w:rsidRPr="00F55732">
              <w:rPr>
                <w:rFonts w:ascii="Times New Roman" w:hAnsi="Times New Roman" w:cs="Times New Roman"/>
                <w:sz w:val="24"/>
                <w:szCs w:val="24"/>
                <w:vertAlign w:val="subscript"/>
                <w:lang w:val="en-US"/>
              </w:rPr>
              <w:t>2</w:t>
            </w:r>
          </w:p>
        </w:tc>
        <w:tc>
          <w:tcPr>
            <w:tcW w:w="2268" w:type="dxa"/>
          </w:tcPr>
          <w:p w14:paraId="7CF3D8D7" w14:textId="77777777" w:rsidR="00CA41EF" w:rsidRPr="00F55732" w:rsidRDefault="00CA41EF" w:rsidP="00E345D0">
            <w:pPr>
              <w:spacing w:after="0" w:line="240" w:lineRule="auto"/>
              <w:jc w:val="center"/>
              <w:rPr>
                <w:rFonts w:ascii="Times New Roman" w:hAnsi="Times New Roman" w:cs="Times New Roman"/>
                <w:i/>
                <w:sz w:val="24"/>
                <w:szCs w:val="24"/>
                <w:lang w:val="en-US"/>
              </w:rPr>
            </w:pPr>
            <w:r w:rsidRPr="00F55732">
              <w:rPr>
                <w:rFonts w:ascii="Times New Roman" w:hAnsi="Times New Roman" w:cs="Times New Roman"/>
                <w:i/>
                <w:sz w:val="24"/>
                <w:szCs w:val="24"/>
                <w:lang w:val="en-US"/>
              </w:rPr>
              <w:t>H</w:t>
            </w:r>
            <w:r w:rsidRPr="00F55732">
              <w:rPr>
                <w:rFonts w:ascii="Times New Roman" w:hAnsi="Times New Roman" w:cs="Times New Roman"/>
                <w:i/>
                <w:sz w:val="24"/>
                <w:szCs w:val="24"/>
                <w:vertAlign w:val="subscript"/>
                <w:lang w:val="en-US"/>
              </w:rPr>
              <w:t>A2</w:t>
            </w:r>
          </w:p>
        </w:tc>
        <w:tc>
          <w:tcPr>
            <w:tcW w:w="4253" w:type="dxa"/>
          </w:tcPr>
          <w:p w14:paraId="31D2B21B" w14:textId="77777777" w:rsidR="00CA41EF" w:rsidRPr="00F55732" w:rsidRDefault="00CA41EF" w:rsidP="00E345D0">
            <w:pPr>
              <w:spacing w:after="0" w:line="240" w:lineRule="auto"/>
              <w:jc w:val="center"/>
              <w:rPr>
                <w:rFonts w:ascii="Times New Roman" w:hAnsi="Times New Roman" w:cs="Times New Roman"/>
                <w:sz w:val="24"/>
                <w:szCs w:val="24"/>
                <w:lang w:val="en-US"/>
              </w:rPr>
            </w:pPr>
          </w:p>
        </w:tc>
        <w:tc>
          <w:tcPr>
            <w:tcW w:w="1275" w:type="dxa"/>
          </w:tcPr>
          <w:p w14:paraId="7B079557" w14:textId="77777777" w:rsidR="00CA41EF" w:rsidRPr="00F55732" w:rsidRDefault="00CA41EF" w:rsidP="00E345D0">
            <w:pPr>
              <w:spacing w:after="0" w:line="240" w:lineRule="auto"/>
              <w:jc w:val="center"/>
              <w:rPr>
                <w:rFonts w:ascii="Times New Roman" w:hAnsi="Times New Roman" w:cs="Times New Roman"/>
                <w:sz w:val="24"/>
                <w:szCs w:val="24"/>
                <w:lang w:val="en-US"/>
              </w:rPr>
            </w:pPr>
          </w:p>
        </w:tc>
      </w:tr>
      <w:tr w:rsidR="00CA41EF" w:rsidRPr="00F55732" w14:paraId="583BFA23" w14:textId="77777777" w:rsidTr="00CA41EF">
        <w:trPr>
          <w:jc w:val="center"/>
        </w:trPr>
        <w:tc>
          <w:tcPr>
            <w:tcW w:w="1767" w:type="dxa"/>
          </w:tcPr>
          <w:p w14:paraId="2B93540D"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V</w:t>
            </w:r>
            <w:r w:rsidRPr="00F55732">
              <w:rPr>
                <w:rFonts w:ascii="Times New Roman" w:hAnsi="Times New Roman" w:cs="Times New Roman"/>
                <w:sz w:val="24"/>
                <w:szCs w:val="24"/>
                <w:vertAlign w:val="subscript"/>
                <w:lang w:val="en-US"/>
              </w:rPr>
              <w:t>k</w:t>
            </w:r>
          </w:p>
        </w:tc>
        <w:tc>
          <w:tcPr>
            <w:tcW w:w="2268" w:type="dxa"/>
          </w:tcPr>
          <w:p w14:paraId="4E0C4911"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position w:val="-20"/>
                <w:sz w:val="24"/>
                <w:szCs w:val="24"/>
                <w:lang w:val="en-US"/>
              </w:rPr>
              <w:object w:dxaOrig="900" w:dyaOrig="580" w14:anchorId="6A80C750">
                <v:shape id="_x0000_i1027" type="#_x0000_t75" style="width:37.5pt;height:25.5pt" o:ole="">
                  <v:imagedata r:id="rId15" o:title=""/>
                </v:shape>
                <o:OLEObject Type="Embed" ProgID="Equation.3" ShapeID="_x0000_i1027" DrawAspect="Content" ObjectID="_1836118971" r:id="rId16"/>
              </w:object>
            </w:r>
          </w:p>
        </w:tc>
        <w:tc>
          <w:tcPr>
            <w:tcW w:w="4253" w:type="dxa"/>
          </w:tcPr>
          <w:p w14:paraId="485C02EB"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~345 (5K)</w:t>
            </w:r>
          </w:p>
        </w:tc>
        <w:tc>
          <w:tcPr>
            <w:tcW w:w="1275" w:type="dxa"/>
          </w:tcPr>
          <w:p w14:paraId="0CE8C0E0"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140</w:t>
            </w:r>
          </w:p>
        </w:tc>
      </w:tr>
      <w:tr w:rsidR="00CA41EF" w:rsidRPr="00F55732" w14:paraId="55892B34" w14:textId="77777777" w:rsidTr="00CA41EF">
        <w:trPr>
          <w:jc w:val="center"/>
        </w:trPr>
        <w:tc>
          <w:tcPr>
            <w:tcW w:w="1767" w:type="dxa"/>
          </w:tcPr>
          <w:p w14:paraId="0FF7E35D"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α</w:t>
            </w:r>
          </w:p>
        </w:tc>
        <w:tc>
          <w:tcPr>
            <w:tcW w:w="2268" w:type="dxa"/>
          </w:tcPr>
          <w:p w14:paraId="33DA27AD"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i/>
                <w:sz w:val="24"/>
                <w:szCs w:val="24"/>
              </w:rPr>
              <w:t>V</w:t>
            </w:r>
            <w:r w:rsidRPr="00F55732">
              <w:rPr>
                <w:rFonts w:ascii="Times New Roman" w:hAnsi="Times New Roman" w:cs="Times New Roman"/>
                <w:i/>
                <w:sz w:val="24"/>
                <w:szCs w:val="24"/>
                <w:vertAlign w:val="subscript"/>
              </w:rPr>
              <w:t>a</w:t>
            </w:r>
            <w:r w:rsidRPr="00F55732">
              <w:rPr>
                <w:rFonts w:ascii="Times New Roman" w:hAnsi="Times New Roman" w:cs="Times New Roman"/>
                <w:i/>
                <w:sz w:val="24"/>
                <w:szCs w:val="24"/>
                <w:vertAlign w:val="superscript"/>
              </w:rPr>
              <w:t>+</w:t>
            </w:r>
          </w:p>
        </w:tc>
        <w:tc>
          <w:tcPr>
            <w:tcW w:w="4253" w:type="dxa"/>
          </w:tcPr>
          <w:p w14:paraId="5330D6DD"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~94 (5K)</w:t>
            </w:r>
          </w:p>
        </w:tc>
        <w:tc>
          <w:tcPr>
            <w:tcW w:w="1275" w:type="dxa"/>
          </w:tcPr>
          <w:p w14:paraId="13AFACE9" w14:textId="77777777" w:rsidR="00CA41EF" w:rsidRPr="00F55732" w:rsidRDefault="00CA41EF" w:rsidP="00E345D0">
            <w:pPr>
              <w:spacing w:after="0" w:line="240" w:lineRule="auto"/>
              <w:jc w:val="center"/>
              <w:rPr>
                <w:rFonts w:ascii="Times New Roman" w:hAnsi="Times New Roman" w:cs="Times New Roman"/>
                <w:sz w:val="24"/>
                <w:szCs w:val="24"/>
                <w:lang w:val="en-US"/>
              </w:rPr>
            </w:pPr>
          </w:p>
        </w:tc>
      </w:tr>
      <w:tr w:rsidR="00CA41EF" w:rsidRPr="00F55732" w14:paraId="579D7E5F" w14:textId="77777777" w:rsidTr="00CA41EF">
        <w:trPr>
          <w:jc w:val="center"/>
        </w:trPr>
        <w:tc>
          <w:tcPr>
            <w:tcW w:w="1767" w:type="dxa"/>
          </w:tcPr>
          <w:p w14:paraId="0A4B4B73"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I</w:t>
            </w:r>
          </w:p>
        </w:tc>
        <w:tc>
          <w:tcPr>
            <w:tcW w:w="2268" w:type="dxa"/>
          </w:tcPr>
          <w:p w14:paraId="059A414A" w14:textId="77777777" w:rsidR="00CA41EF" w:rsidRPr="00F55732" w:rsidRDefault="00CA41EF" w:rsidP="00E345D0">
            <w:pPr>
              <w:spacing w:after="0" w:line="240" w:lineRule="auto"/>
              <w:jc w:val="center"/>
              <w:rPr>
                <w:rFonts w:ascii="Times New Roman" w:hAnsi="Times New Roman" w:cs="Times New Roman"/>
                <w:i/>
                <w:sz w:val="24"/>
                <w:szCs w:val="24"/>
              </w:rPr>
            </w:pPr>
            <w:r w:rsidRPr="00F55732">
              <w:rPr>
                <w:rFonts w:ascii="Times New Roman" w:hAnsi="Times New Roman" w:cs="Times New Roman"/>
                <w:i/>
                <w:position w:val="-12"/>
                <w:sz w:val="24"/>
                <w:szCs w:val="24"/>
              </w:rPr>
              <w:object w:dxaOrig="440" w:dyaOrig="380" w14:anchorId="696B426B">
                <v:shape id="_x0000_i1028" type="#_x0000_t75" style="width:23.25pt;height:15.75pt" o:ole="">
                  <v:imagedata r:id="rId17" o:title=""/>
                </v:shape>
                <o:OLEObject Type="Embed" ProgID="Equation.3" ShapeID="_x0000_i1028" DrawAspect="Content" ObjectID="_1836118972" r:id="rId18"/>
              </w:object>
            </w:r>
          </w:p>
        </w:tc>
        <w:tc>
          <w:tcPr>
            <w:tcW w:w="4253" w:type="dxa"/>
          </w:tcPr>
          <w:p w14:paraId="09C76471"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~102 (5K)</w:t>
            </w:r>
          </w:p>
        </w:tc>
        <w:tc>
          <w:tcPr>
            <w:tcW w:w="1275" w:type="dxa"/>
          </w:tcPr>
          <w:p w14:paraId="4164EB23"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lang w:val="en-US"/>
              </w:rPr>
              <w:t>~30</w:t>
            </w:r>
          </w:p>
        </w:tc>
      </w:tr>
      <w:tr w:rsidR="00CA41EF" w:rsidRPr="00F55732" w14:paraId="2ACDB41A" w14:textId="77777777" w:rsidTr="00CA41EF">
        <w:trPr>
          <w:jc w:val="center"/>
        </w:trPr>
        <w:tc>
          <w:tcPr>
            <w:tcW w:w="1767" w:type="dxa"/>
          </w:tcPr>
          <w:p w14:paraId="5005E87D"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 xml:space="preserve">коллоиды Li </w:t>
            </w:r>
          </w:p>
        </w:tc>
        <w:tc>
          <w:tcPr>
            <w:tcW w:w="2268" w:type="dxa"/>
          </w:tcPr>
          <w:p w14:paraId="0DB4E56B" w14:textId="77777777" w:rsidR="00CA41EF" w:rsidRPr="00F55732" w:rsidRDefault="00CA41EF" w:rsidP="00E345D0">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nLi</w:t>
            </w:r>
          </w:p>
        </w:tc>
        <w:tc>
          <w:tcPr>
            <w:tcW w:w="4253" w:type="dxa"/>
          </w:tcPr>
          <w:p w14:paraId="6FD203D3"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 445</w:t>
            </w:r>
            <w:r w:rsidRPr="00F55732">
              <w:rPr>
                <w:rFonts w:ascii="Times New Roman" w:hAnsi="Times New Roman" w:cs="Times New Roman"/>
                <w:sz w:val="24"/>
                <w:szCs w:val="24"/>
                <w:lang w:val="en-US"/>
              </w:rPr>
              <w:t xml:space="preserve"> (300K)</w:t>
            </w:r>
          </w:p>
        </w:tc>
        <w:tc>
          <w:tcPr>
            <w:tcW w:w="1275" w:type="dxa"/>
          </w:tcPr>
          <w:p w14:paraId="66E99A34"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w:t>
            </w:r>
            <w:r w:rsidRPr="00F55732">
              <w:rPr>
                <w:rFonts w:ascii="Times New Roman" w:hAnsi="Times New Roman" w:cs="Times New Roman"/>
                <w:sz w:val="24"/>
                <w:szCs w:val="24"/>
                <w:lang w:val="en-US"/>
              </w:rPr>
              <w:t>900</w:t>
            </w:r>
          </w:p>
        </w:tc>
      </w:tr>
      <w:tr w:rsidR="00CA41EF" w:rsidRPr="00F55732" w14:paraId="43124773" w14:textId="77777777" w:rsidTr="00CA41EF">
        <w:trPr>
          <w:trHeight w:val="256"/>
          <w:jc w:val="center"/>
        </w:trPr>
        <w:tc>
          <w:tcPr>
            <w:tcW w:w="1767" w:type="dxa"/>
          </w:tcPr>
          <w:p w14:paraId="308322E9"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Na</w:t>
            </w:r>
          </w:p>
        </w:tc>
        <w:tc>
          <w:tcPr>
            <w:tcW w:w="2268" w:type="dxa"/>
          </w:tcPr>
          <w:p w14:paraId="31DF19D7" w14:textId="77777777" w:rsidR="00CA41EF" w:rsidRPr="00F55732" w:rsidRDefault="00CA41EF" w:rsidP="00E345D0">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nNa</w:t>
            </w:r>
          </w:p>
        </w:tc>
        <w:tc>
          <w:tcPr>
            <w:tcW w:w="4253" w:type="dxa"/>
          </w:tcPr>
          <w:p w14:paraId="56EF14BC" w14:textId="77777777" w:rsidR="00CA41EF" w:rsidRPr="00F55732" w:rsidRDefault="00CA41EF" w:rsidP="00E345D0">
            <w:pPr>
              <w:spacing w:after="0" w:line="240" w:lineRule="auto"/>
              <w:jc w:val="center"/>
              <w:rPr>
                <w:rFonts w:ascii="Times New Roman" w:hAnsi="Times New Roman" w:cs="Times New Roman"/>
                <w:sz w:val="24"/>
                <w:szCs w:val="24"/>
                <w:lang w:val="en-US"/>
              </w:rPr>
            </w:pPr>
            <w:r w:rsidRPr="00F55732">
              <w:rPr>
                <w:rFonts w:ascii="Times New Roman" w:hAnsi="Times New Roman" w:cs="Times New Roman"/>
                <w:sz w:val="24"/>
                <w:szCs w:val="24"/>
              </w:rPr>
              <w:t>~ 520</w:t>
            </w:r>
            <w:r w:rsidRPr="00F55732">
              <w:rPr>
                <w:rFonts w:ascii="Times New Roman" w:hAnsi="Times New Roman" w:cs="Times New Roman"/>
                <w:sz w:val="24"/>
                <w:szCs w:val="24"/>
                <w:lang w:val="en-US"/>
              </w:rPr>
              <w:t xml:space="preserve"> (300K)</w:t>
            </w:r>
          </w:p>
        </w:tc>
        <w:tc>
          <w:tcPr>
            <w:tcW w:w="1275" w:type="dxa"/>
          </w:tcPr>
          <w:p w14:paraId="2CFB6303" w14:textId="77777777" w:rsidR="00CA41EF" w:rsidRPr="00F55732" w:rsidRDefault="00CA41EF" w:rsidP="00E345D0">
            <w:pPr>
              <w:spacing w:after="0" w:line="240" w:lineRule="auto"/>
              <w:jc w:val="center"/>
              <w:rPr>
                <w:rFonts w:ascii="Times New Roman" w:hAnsi="Times New Roman" w:cs="Times New Roman"/>
                <w:sz w:val="24"/>
                <w:szCs w:val="24"/>
              </w:rPr>
            </w:pPr>
          </w:p>
        </w:tc>
      </w:tr>
      <w:tr w:rsidR="00CA41EF" w:rsidRPr="00F55732" w14:paraId="43B1E8F2" w14:textId="77777777" w:rsidTr="00CA41EF">
        <w:trPr>
          <w:jc w:val="center"/>
        </w:trPr>
        <w:tc>
          <w:tcPr>
            <w:tcW w:w="1767" w:type="dxa"/>
          </w:tcPr>
          <w:p w14:paraId="2F4BED0E"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 xml:space="preserve">коллоиды K </w:t>
            </w:r>
          </w:p>
        </w:tc>
        <w:tc>
          <w:tcPr>
            <w:tcW w:w="2268" w:type="dxa"/>
          </w:tcPr>
          <w:p w14:paraId="0ED2099B" w14:textId="77777777" w:rsidR="00CA41EF" w:rsidRPr="00F55732" w:rsidRDefault="00CA41EF" w:rsidP="00E345D0">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nK</w:t>
            </w:r>
          </w:p>
        </w:tc>
        <w:tc>
          <w:tcPr>
            <w:tcW w:w="4253" w:type="dxa"/>
          </w:tcPr>
          <w:p w14:paraId="2AC738C8"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 680</w:t>
            </w:r>
          </w:p>
        </w:tc>
        <w:tc>
          <w:tcPr>
            <w:tcW w:w="1275" w:type="dxa"/>
          </w:tcPr>
          <w:p w14:paraId="37DA1059" w14:textId="77777777" w:rsidR="00CA41EF" w:rsidRPr="00F55732" w:rsidRDefault="00CA41EF" w:rsidP="00E345D0">
            <w:pPr>
              <w:spacing w:after="0" w:line="240" w:lineRule="auto"/>
              <w:jc w:val="center"/>
              <w:rPr>
                <w:rFonts w:ascii="Times New Roman" w:hAnsi="Times New Roman" w:cs="Times New Roman"/>
                <w:sz w:val="24"/>
                <w:szCs w:val="24"/>
              </w:rPr>
            </w:pPr>
          </w:p>
        </w:tc>
      </w:tr>
      <w:tr w:rsidR="00CA41EF" w:rsidRPr="00F55732" w14:paraId="5F5968D1" w14:textId="77777777" w:rsidTr="00CA41EF">
        <w:trPr>
          <w:jc w:val="center"/>
        </w:trPr>
        <w:tc>
          <w:tcPr>
            <w:tcW w:w="1767" w:type="dxa"/>
          </w:tcPr>
          <w:p w14:paraId="1B4251C0"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 xml:space="preserve">коллоиды Mg </w:t>
            </w:r>
          </w:p>
        </w:tc>
        <w:tc>
          <w:tcPr>
            <w:tcW w:w="2268" w:type="dxa"/>
          </w:tcPr>
          <w:p w14:paraId="5A46F150" w14:textId="77777777" w:rsidR="00CA41EF" w:rsidRPr="00F55732" w:rsidRDefault="00CA41EF" w:rsidP="00E345D0">
            <w:pPr>
              <w:spacing w:after="0" w:line="240" w:lineRule="auto"/>
              <w:jc w:val="center"/>
              <w:rPr>
                <w:rFonts w:ascii="Times New Roman" w:hAnsi="Times New Roman" w:cs="Times New Roman"/>
                <w:i/>
                <w:sz w:val="24"/>
                <w:szCs w:val="24"/>
              </w:rPr>
            </w:pPr>
            <w:r w:rsidRPr="00F55732">
              <w:rPr>
                <w:rFonts w:ascii="Times New Roman" w:hAnsi="Times New Roman" w:cs="Times New Roman"/>
                <w:i/>
                <w:sz w:val="24"/>
                <w:szCs w:val="24"/>
              </w:rPr>
              <w:t>nMg</w:t>
            </w:r>
          </w:p>
        </w:tc>
        <w:tc>
          <w:tcPr>
            <w:tcW w:w="4253" w:type="dxa"/>
          </w:tcPr>
          <w:p w14:paraId="6EA47D99" w14:textId="77777777" w:rsidR="00CA41EF" w:rsidRPr="00F55732" w:rsidRDefault="00CA41EF" w:rsidP="00E345D0">
            <w:pPr>
              <w:spacing w:after="0" w:line="240" w:lineRule="auto"/>
              <w:jc w:val="center"/>
              <w:rPr>
                <w:rFonts w:ascii="Times New Roman" w:hAnsi="Times New Roman" w:cs="Times New Roman"/>
                <w:sz w:val="24"/>
                <w:szCs w:val="24"/>
              </w:rPr>
            </w:pPr>
            <w:r w:rsidRPr="00F55732">
              <w:rPr>
                <w:rFonts w:ascii="Times New Roman" w:hAnsi="Times New Roman" w:cs="Times New Roman"/>
                <w:sz w:val="24"/>
                <w:szCs w:val="24"/>
              </w:rPr>
              <w:t>275 - 280</w:t>
            </w:r>
          </w:p>
        </w:tc>
        <w:tc>
          <w:tcPr>
            <w:tcW w:w="1275" w:type="dxa"/>
          </w:tcPr>
          <w:p w14:paraId="37735A3B" w14:textId="77777777" w:rsidR="00CA41EF" w:rsidRPr="00F55732" w:rsidRDefault="00CA41EF" w:rsidP="00E345D0">
            <w:pPr>
              <w:spacing w:after="0" w:line="240" w:lineRule="auto"/>
              <w:jc w:val="center"/>
              <w:rPr>
                <w:rFonts w:ascii="Times New Roman" w:hAnsi="Times New Roman" w:cs="Times New Roman"/>
                <w:sz w:val="24"/>
                <w:szCs w:val="24"/>
              </w:rPr>
            </w:pPr>
          </w:p>
        </w:tc>
      </w:tr>
      <w:tr w:rsidR="00CA41EF" w:rsidRPr="00F55732" w14:paraId="00E2C8BF" w14:textId="77777777" w:rsidTr="00CA41EF">
        <w:trPr>
          <w:jc w:val="center"/>
        </w:trPr>
        <w:tc>
          <w:tcPr>
            <w:tcW w:w="9563" w:type="dxa"/>
            <w:gridSpan w:val="4"/>
          </w:tcPr>
          <w:p w14:paraId="0416FC89" w14:textId="77777777" w:rsidR="00CA41EF" w:rsidRPr="00191C03" w:rsidRDefault="00CA41EF" w:rsidP="00E345D0">
            <w:pPr>
              <w:tabs>
                <w:tab w:val="num" w:pos="480"/>
              </w:tabs>
              <w:spacing w:after="0" w:line="240" w:lineRule="auto"/>
              <w:ind w:firstLine="529"/>
              <w:jc w:val="both"/>
              <w:rPr>
                <w:rFonts w:ascii="Times New Roman" w:hAnsi="Times New Roman" w:cs="Times New Roman"/>
                <w:sz w:val="24"/>
                <w:szCs w:val="24"/>
              </w:rPr>
            </w:pPr>
            <w:r w:rsidRPr="00F55732">
              <w:rPr>
                <w:rFonts w:ascii="Times New Roman" w:hAnsi="Times New Roman" w:cs="Times New Roman"/>
                <w:sz w:val="24"/>
                <w:szCs w:val="24"/>
              </w:rPr>
              <w:t xml:space="preserve">Примечание - Составлена по источникам </w:t>
            </w:r>
            <w:r w:rsidRPr="00191C03">
              <w:rPr>
                <w:rFonts w:ascii="Times New Roman" w:eastAsia="Times New Roman" w:hAnsi="Times New Roman" w:cs="Times New Roman"/>
                <w:sz w:val="24"/>
                <w:szCs w:val="24"/>
                <w:lang w:val="kk-KZ"/>
              </w:rPr>
              <w:t>[1, р. 21-25; 48-60]</w:t>
            </w:r>
          </w:p>
        </w:tc>
      </w:tr>
    </w:tbl>
    <w:p w14:paraId="17A81ED4" w14:textId="77777777" w:rsidR="00CA41EF" w:rsidRPr="00CA41EF" w:rsidRDefault="00CA41EF" w:rsidP="008B7B87">
      <w:pPr>
        <w:spacing w:after="0" w:line="240" w:lineRule="auto"/>
        <w:ind w:firstLine="709"/>
        <w:jc w:val="both"/>
        <w:rPr>
          <w:rFonts w:ascii="Times New Roman" w:hAnsi="Times New Roman" w:cs="Times New Roman"/>
          <w:color w:val="222222"/>
          <w:sz w:val="28"/>
          <w:szCs w:val="28"/>
          <w:shd w:val="clear" w:color="auto" w:fill="FFFFFF"/>
          <w:lang w:val="kk-KZ"/>
        </w:rPr>
      </w:pPr>
    </w:p>
    <w:p w14:paraId="07F4334C" w14:textId="676164B2" w:rsidR="00BC320D" w:rsidRDefault="00BC320D" w:rsidP="008B7B87">
      <w:pPr>
        <w:spacing w:after="0" w:line="240" w:lineRule="auto"/>
        <w:ind w:firstLine="709"/>
        <w:jc w:val="both"/>
        <w:rPr>
          <w:rFonts w:ascii="Times New Roman" w:hAnsi="Times New Roman" w:cs="Times New Roman"/>
          <w:color w:val="222222"/>
          <w:sz w:val="28"/>
          <w:szCs w:val="28"/>
          <w:shd w:val="clear" w:color="auto" w:fill="FFFFFF"/>
        </w:rPr>
      </w:pPr>
      <w:r w:rsidRPr="00243739">
        <w:rPr>
          <w:rFonts w:ascii="Times New Roman" w:hAnsi="Times New Roman" w:cs="Times New Roman"/>
          <w:color w:val="222222"/>
          <w:sz w:val="28"/>
          <w:szCs w:val="28"/>
          <w:shd w:val="clear" w:color="auto" w:fill="FFFFFF"/>
        </w:rPr>
        <w:t>Исследования радиационных повреждений в прошлом существенно углубили наше понимание процессов возникновения и взаимодействия дефектов. Значительная часть недавних достижений в изучении взаимодействия дефектов с кристаллической решеткой была в значительной степени обусловлена экспериментальными данными, полученными в результате многолетних детальных исследований свойств и поведения радиационно-индуцированных дефектов в щелочных галогенидах</w:t>
      </w:r>
      <w:r w:rsidR="00212EE8">
        <w:rPr>
          <w:rFonts w:ascii="Times New Roman" w:hAnsi="Times New Roman" w:cs="Times New Roman"/>
          <w:color w:val="222222"/>
          <w:sz w:val="28"/>
          <w:szCs w:val="28"/>
          <w:shd w:val="clear" w:color="auto" w:fill="FFFFFF"/>
        </w:rPr>
        <w:t xml:space="preserve"> (рисунок 4)</w:t>
      </w:r>
      <w:r w:rsidRPr="00243739">
        <w:rPr>
          <w:rFonts w:ascii="Times New Roman" w:hAnsi="Times New Roman" w:cs="Times New Roman"/>
          <w:color w:val="222222"/>
          <w:sz w:val="28"/>
          <w:szCs w:val="28"/>
          <w:shd w:val="clear" w:color="auto" w:fill="FFFFFF"/>
        </w:rPr>
        <w:t>.</w:t>
      </w:r>
    </w:p>
    <w:p w14:paraId="2B8F1305" w14:textId="77777777" w:rsidR="00212EE8" w:rsidRPr="00835382" w:rsidRDefault="00212EE8" w:rsidP="008B7B87">
      <w:pPr>
        <w:spacing w:after="0" w:line="240" w:lineRule="auto"/>
        <w:ind w:firstLine="709"/>
        <w:jc w:val="both"/>
        <w:rPr>
          <w:rFonts w:ascii="Times New Roman" w:hAnsi="Times New Roman" w:cs="Times New Roman"/>
          <w:sz w:val="28"/>
          <w:szCs w:val="28"/>
          <w:highlight w:val="green"/>
        </w:rPr>
      </w:pPr>
    </w:p>
    <w:p w14:paraId="1CD6D592" w14:textId="2B45C147" w:rsidR="00BC320D" w:rsidRPr="002E2A3D" w:rsidRDefault="002E2A3D" w:rsidP="00212EE8">
      <w:pPr>
        <w:spacing w:after="0" w:line="240" w:lineRule="auto"/>
        <w:jc w:val="center"/>
        <w:rPr>
          <w:rFonts w:ascii="Times New Roman" w:hAnsi="Times New Roman" w:cs="Times New Roman"/>
          <w:color w:val="222222"/>
          <w:sz w:val="28"/>
          <w:szCs w:val="28"/>
          <w:shd w:val="clear" w:color="auto" w:fill="FFFFFF"/>
        </w:rPr>
      </w:pPr>
      <w:r>
        <w:rPr>
          <w:noProof/>
          <w:lang w:eastAsia="ru-RU"/>
        </w:rPr>
        <w:drawing>
          <wp:inline distT="0" distB="0" distL="0" distR="0" wp14:anchorId="3F07637F" wp14:editId="5FA566B0">
            <wp:extent cx="5235547" cy="2194673"/>
            <wp:effectExtent l="0" t="0" r="3810" b="0"/>
            <wp:docPr id="2044038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4376" cy="2206758"/>
                    </a:xfrm>
                    <a:prstGeom prst="rect">
                      <a:avLst/>
                    </a:prstGeom>
                    <a:noFill/>
                    <a:ln>
                      <a:noFill/>
                    </a:ln>
                  </pic:spPr>
                </pic:pic>
              </a:graphicData>
            </a:graphic>
          </wp:inline>
        </w:drawing>
      </w:r>
    </w:p>
    <w:p w14:paraId="78CC003A" w14:textId="77777777" w:rsidR="00BC320D" w:rsidRPr="002E2A3D" w:rsidRDefault="00BC320D" w:rsidP="008B7B87">
      <w:pPr>
        <w:spacing w:after="0" w:line="240" w:lineRule="auto"/>
        <w:ind w:firstLine="709"/>
        <w:jc w:val="both"/>
        <w:rPr>
          <w:rFonts w:ascii="Times New Roman" w:hAnsi="Times New Roman" w:cs="Times New Roman"/>
          <w:color w:val="222222"/>
          <w:sz w:val="16"/>
          <w:szCs w:val="16"/>
          <w:shd w:val="clear" w:color="auto" w:fill="FFFFFF"/>
        </w:rPr>
      </w:pPr>
    </w:p>
    <w:p w14:paraId="4531A822" w14:textId="412D5666" w:rsidR="00BC320D" w:rsidRDefault="00BC320D" w:rsidP="008B7B87">
      <w:pPr>
        <w:spacing w:after="0" w:line="24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Рисунок </w:t>
      </w:r>
      <w:r w:rsidR="007169E9">
        <w:rPr>
          <w:rFonts w:ascii="Times New Roman" w:hAnsi="Times New Roman" w:cs="Times New Roman"/>
          <w:color w:val="222222"/>
          <w:sz w:val="28"/>
          <w:szCs w:val="28"/>
          <w:shd w:val="clear" w:color="auto" w:fill="FFFFFF"/>
        </w:rPr>
        <w:t>4</w:t>
      </w:r>
      <w:r w:rsidR="00647782" w:rsidRPr="0009238D">
        <w:rPr>
          <w:rFonts w:ascii="Times New Roman" w:hAnsi="Times New Roman" w:cs="Times New Roman"/>
          <w:iCs/>
          <w:sz w:val="28"/>
          <w:szCs w:val="28"/>
        </w:rPr>
        <w:t xml:space="preserve"> </w:t>
      </w:r>
      <w:r w:rsidR="000F2B76">
        <w:rPr>
          <w:rFonts w:ascii="Times New Roman" w:hAnsi="Times New Roman" w:cs="Times New Roman"/>
          <w:iCs/>
          <w:sz w:val="28"/>
          <w:szCs w:val="28"/>
        </w:rPr>
        <w:t>‒</w:t>
      </w:r>
      <w:r w:rsidR="00647782" w:rsidRPr="0009238D">
        <w:rPr>
          <w:rFonts w:ascii="Times New Roman" w:hAnsi="Times New Roman" w:cs="Times New Roman"/>
          <w:iCs/>
          <w:sz w:val="28"/>
          <w:szCs w:val="28"/>
        </w:rPr>
        <w:t xml:space="preserve"> </w:t>
      </w:r>
      <w:r>
        <w:rPr>
          <w:rFonts w:ascii="Times New Roman" w:hAnsi="Times New Roman" w:cs="Times New Roman"/>
          <w:color w:val="222222"/>
          <w:sz w:val="28"/>
          <w:szCs w:val="28"/>
          <w:shd w:val="clear" w:color="auto" w:fill="FFFFFF"/>
        </w:rPr>
        <w:t>Р</w:t>
      </w:r>
      <w:r w:rsidRPr="00ED4207">
        <w:rPr>
          <w:rFonts w:ascii="Times New Roman" w:hAnsi="Times New Roman" w:cs="Times New Roman"/>
          <w:color w:val="222222"/>
          <w:sz w:val="28"/>
          <w:szCs w:val="28"/>
          <w:shd w:val="clear" w:color="auto" w:fill="FFFFFF"/>
        </w:rPr>
        <w:t xml:space="preserve">адиационные дефекты в кристалле </w:t>
      </w:r>
      <w:r w:rsidRPr="00ED4207">
        <w:rPr>
          <w:rFonts w:ascii="Times New Roman" w:hAnsi="Times New Roman" w:cs="Times New Roman"/>
          <w:color w:val="222222"/>
          <w:sz w:val="28"/>
          <w:szCs w:val="28"/>
          <w:shd w:val="clear" w:color="auto" w:fill="FFFFFF"/>
          <w:lang w:val="en-US"/>
        </w:rPr>
        <w:t>LiF</w:t>
      </w:r>
      <w:r w:rsidRPr="00ED4207">
        <w:rPr>
          <w:rFonts w:ascii="Times New Roman" w:hAnsi="Times New Roman" w:cs="Times New Roman"/>
          <w:color w:val="222222"/>
          <w:sz w:val="28"/>
          <w:szCs w:val="28"/>
          <w:shd w:val="clear" w:color="auto" w:fill="FFFFFF"/>
        </w:rPr>
        <w:t xml:space="preserve"> в зависимости от поглощенной дозы и температуры облучения</w:t>
      </w:r>
    </w:p>
    <w:p w14:paraId="1D0BEBF5" w14:textId="77777777" w:rsidR="00BC320D" w:rsidRDefault="00BC320D" w:rsidP="008B7B87">
      <w:pPr>
        <w:spacing w:after="0" w:line="240" w:lineRule="auto"/>
        <w:ind w:firstLine="567"/>
        <w:jc w:val="both"/>
        <w:rPr>
          <w:rFonts w:ascii="Times New Roman" w:hAnsi="Times New Roman" w:cs="Times New Roman"/>
          <w:sz w:val="16"/>
          <w:szCs w:val="16"/>
        </w:rPr>
      </w:pPr>
    </w:p>
    <w:p w14:paraId="6D67D40B" w14:textId="50C80A4B" w:rsidR="00BC320D" w:rsidRPr="00CA41EF" w:rsidRDefault="00BC320D" w:rsidP="008B7B87">
      <w:pPr>
        <w:spacing w:after="0" w:line="240" w:lineRule="auto"/>
        <w:ind w:firstLine="567"/>
        <w:jc w:val="both"/>
        <w:rPr>
          <w:rFonts w:ascii="Times New Roman" w:hAnsi="Times New Roman" w:cs="Times New Roman"/>
          <w:sz w:val="24"/>
          <w:szCs w:val="24"/>
        </w:rPr>
      </w:pPr>
      <w:r w:rsidRPr="00CA41EF">
        <w:rPr>
          <w:rFonts w:ascii="Times New Roman" w:hAnsi="Times New Roman" w:cs="Times New Roman"/>
          <w:sz w:val="24"/>
          <w:szCs w:val="24"/>
        </w:rPr>
        <w:t xml:space="preserve">Примичание </w:t>
      </w:r>
      <w:r w:rsidR="007A5BDD" w:rsidRPr="00CA41EF">
        <w:rPr>
          <w:rFonts w:ascii="Times New Roman" w:hAnsi="Times New Roman" w:cs="Times New Roman"/>
          <w:sz w:val="24"/>
          <w:szCs w:val="24"/>
        </w:rPr>
        <w:t>-</w:t>
      </w:r>
      <w:r w:rsidRPr="00CA41EF">
        <w:rPr>
          <w:rFonts w:ascii="Times New Roman" w:hAnsi="Times New Roman" w:cs="Times New Roman"/>
          <w:sz w:val="24"/>
          <w:szCs w:val="24"/>
        </w:rPr>
        <w:t xml:space="preserve"> Составлен по источнику </w:t>
      </w:r>
      <w:r w:rsidR="003B57CF" w:rsidRPr="00CA41EF">
        <w:rPr>
          <w:rFonts w:ascii="Times New Roman" w:eastAsia="Times New Roman" w:hAnsi="Times New Roman" w:cs="Times New Roman"/>
          <w:sz w:val="24"/>
          <w:szCs w:val="24"/>
          <w:lang w:val="kk-KZ"/>
        </w:rPr>
        <w:t>[4, с. 24]</w:t>
      </w:r>
    </w:p>
    <w:p w14:paraId="39D65F0F" w14:textId="77777777" w:rsidR="00CA41EF" w:rsidRPr="00CA41EF" w:rsidRDefault="00CA41EF" w:rsidP="008B7B87">
      <w:pPr>
        <w:spacing w:after="0" w:line="240" w:lineRule="auto"/>
        <w:ind w:firstLine="709"/>
        <w:jc w:val="both"/>
        <w:rPr>
          <w:rFonts w:ascii="Times New Roman" w:hAnsi="Times New Roman" w:cs="Times New Roman"/>
          <w:sz w:val="28"/>
          <w:szCs w:val="28"/>
          <w:lang w:val="kk-KZ"/>
        </w:rPr>
      </w:pPr>
    </w:p>
    <w:p w14:paraId="433E931F" w14:textId="6D88F2C5" w:rsidR="00BC320D" w:rsidRDefault="00BC320D" w:rsidP="008B7B87">
      <w:pPr>
        <w:spacing w:after="0" w:line="240" w:lineRule="auto"/>
        <w:ind w:firstLine="709"/>
        <w:jc w:val="both"/>
        <w:rPr>
          <w:rFonts w:ascii="Times New Roman" w:hAnsi="Times New Roman" w:cs="Times New Roman"/>
          <w:sz w:val="28"/>
          <w:szCs w:val="28"/>
          <w:lang w:val="kk-KZ"/>
        </w:rPr>
      </w:pPr>
      <w:r w:rsidRPr="00CA41EF">
        <w:rPr>
          <w:rFonts w:ascii="Times New Roman" w:hAnsi="Times New Roman" w:cs="Times New Roman"/>
          <w:sz w:val="28"/>
          <w:szCs w:val="28"/>
          <w:lang w:val="kk-KZ"/>
        </w:rPr>
        <w:t>Элементарные механизмы радиационных процессов в щелочно-галоидных</w:t>
      </w:r>
      <w:r w:rsidRPr="003D150A">
        <w:rPr>
          <w:rFonts w:ascii="Times New Roman" w:hAnsi="Times New Roman" w:cs="Times New Roman"/>
          <w:sz w:val="28"/>
          <w:szCs w:val="28"/>
          <w:lang w:val="kk-KZ"/>
        </w:rPr>
        <w:t xml:space="preserve"> кристаллах (ЩГК) при малых дозах облучения подробно описаны в</w:t>
      </w:r>
      <w:r w:rsidR="00835382">
        <w:rPr>
          <w:rFonts w:ascii="Times New Roman" w:hAnsi="Times New Roman" w:cs="Times New Roman"/>
          <w:sz w:val="28"/>
          <w:szCs w:val="28"/>
          <w:lang w:val="kk-KZ"/>
        </w:rPr>
        <w:t xml:space="preserve"> </w:t>
      </w:r>
      <w:r w:rsidR="003B57CF">
        <w:rPr>
          <w:rFonts w:ascii="Times New Roman" w:eastAsia="Times New Roman" w:hAnsi="Times New Roman" w:cs="Times New Roman"/>
          <w:sz w:val="28"/>
          <w:szCs w:val="28"/>
          <w:lang w:val="kk-KZ"/>
        </w:rPr>
        <w:t xml:space="preserve">[48, с. 3-180] </w:t>
      </w:r>
      <w:r w:rsidR="00835382">
        <w:rPr>
          <w:rFonts w:ascii="Times New Roman" w:hAnsi="Times New Roman" w:cs="Times New Roman"/>
          <w:sz w:val="28"/>
          <w:szCs w:val="28"/>
          <w:lang w:val="kk-KZ"/>
        </w:rPr>
        <w:t>п</w:t>
      </w:r>
      <w:r w:rsidRPr="003D150A">
        <w:rPr>
          <w:rFonts w:ascii="Times New Roman" w:hAnsi="Times New Roman" w:cs="Times New Roman"/>
          <w:sz w:val="28"/>
          <w:szCs w:val="28"/>
          <w:lang w:val="kk-KZ"/>
        </w:rPr>
        <w:t xml:space="preserve">ри высоких дозах облучения ЩГК исследованы лишь феноменологические характеристики процессов, включая влияние плотности дозы, ее мощности и температуры облучения, как представлено на рисунке 4. Аналогичная ситуация наблюдается для всех других диэлектрических материалов в данном диапазоне доз. Первичные радиационные процессы, такие как элементарные акты ионизации и смещения атомов в твердых телах, не поддаются прямому наблюдению. Наиболее быстрым радиационным процессом является образование </w:t>
      </w:r>
      <w:r w:rsidRPr="00A051D4">
        <w:rPr>
          <w:rFonts w:ascii="Times New Roman" w:hAnsi="Times New Roman" w:cs="Times New Roman"/>
          <w:i/>
          <w:iCs/>
          <w:sz w:val="28"/>
          <w:szCs w:val="28"/>
          <w:lang w:val="kk-KZ"/>
        </w:rPr>
        <w:t>F—H</w:t>
      </w:r>
      <w:r w:rsidRPr="003D150A">
        <w:rPr>
          <w:rFonts w:ascii="Times New Roman" w:hAnsi="Times New Roman" w:cs="Times New Roman"/>
          <w:sz w:val="28"/>
          <w:szCs w:val="28"/>
          <w:lang w:val="kk-KZ"/>
        </w:rPr>
        <w:t>-пары в ЩГК</w:t>
      </w:r>
      <w:r w:rsidR="003B57CF">
        <w:rPr>
          <w:rFonts w:ascii="Times New Roman" w:hAnsi="Times New Roman" w:cs="Times New Roman"/>
          <w:sz w:val="28"/>
          <w:szCs w:val="28"/>
          <w:lang w:val="kk-KZ"/>
        </w:rPr>
        <w:t xml:space="preserve"> </w:t>
      </w:r>
      <w:r w:rsidR="003B57CF">
        <w:rPr>
          <w:rFonts w:ascii="Times New Roman" w:eastAsia="Times New Roman" w:hAnsi="Times New Roman" w:cs="Times New Roman"/>
          <w:sz w:val="28"/>
          <w:szCs w:val="28"/>
          <w:lang w:val="kk-KZ"/>
        </w:rPr>
        <w:t>[</w:t>
      </w:r>
      <w:r w:rsidR="00212EE8">
        <w:rPr>
          <w:rFonts w:ascii="Times New Roman" w:eastAsia="Times New Roman" w:hAnsi="Times New Roman" w:cs="Times New Roman"/>
          <w:sz w:val="28"/>
          <w:szCs w:val="28"/>
          <w:lang w:val="kk-KZ"/>
        </w:rPr>
        <w:t>4</w:t>
      </w:r>
      <w:r w:rsidR="003B57CF">
        <w:rPr>
          <w:rFonts w:ascii="Times New Roman" w:eastAsia="Times New Roman" w:hAnsi="Times New Roman" w:cs="Times New Roman"/>
          <w:sz w:val="28"/>
          <w:szCs w:val="28"/>
          <w:lang w:val="kk-KZ"/>
        </w:rPr>
        <w:t>, с. 4-184]</w:t>
      </w:r>
      <w:r w:rsidRPr="00835382">
        <w:rPr>
          <w:rFonts w:ascii="Times New Roman" w:hAnsi="Times New Roman" w:cs="Times New Roman"/>
          <w:sz w:val="28"/>
          <w:szCs w:val="28"/>
          <w:lang w:val="kk-KZ"/>
        </w:rPr>
        <w:t>.</w:t>
      </w:r>
    </w:p>
    <w:p w14:paraId="4A34361F" w14:textId="5D3A2BD7" w:rsidR="00212EE8" w:rsidRDefault="00212EE8" w:rsidP="00212EE8">
      <w:pPr>
        <w:pStyle w:val="IOPRefs"/>
        <w:numPr>
          <w:ilvl w:val="0"/>
          <w:numId w:val="0"/>
        </w:numPr>
        <w:spacing w:line="240" w:lineRule="auto"/>
        <w:ind w:firstLine="709"/>
        <w:jc w:val="both"/>
        <w:rPr>
          <w:sz w:val="28"/>
          <w:szCs w:val="28"/>
          <w:lang w:val="ru-RU"/>
        </w:rPr>
      </w:pPr>
      <w:r w:rsidRPr="000136AF">
        <w:rPr>
          <w:sz w:val="28"/>
          <w:szCs w:val="28"/>
          <w:lang w:val="ru-RU"/>
        </w:rPr>
        <w:t xml:space="preserve">В диэлектрических материалах существуют два известных механизма образования радиационных дефектов: электронные (ионизационные) и ударные (смещение атомов) </w:t>
      </w:r>
      <w:r>
        <w:rPr>
          <w:sz w:val="28"/>
          <w:szCs w:val="28"/>
          <w:lang w:val="ru-RU"/>
        </w:rPr>
        <w:t xml:space="preserve">как показано на рисунке </w:t>
      </w:r>
      <w:r w:rsidR="00083ACC" w:rsidRPr="00083ACC">
        <w:rPr>
          <w:sz w:val="28"/>
          <w:szCs w:val="28"/>
          <w:lang w:val="ru-RU"/>
        </w:rPr>
        <w:t>5</w:t>
      </w:r>
      <w:r>
        <w:rPr>
          <w:sz w:val="28"/>
          <w:szCs w:val="28"/>
          <w:lang w:val="ru-RU"/>
        </w:rPr>
        <w:t>.</w:t>
      </w:r>
    </w:p>
    <w:p w14:paraId="7D946E1E" w14:textId="77777777" w:rsidR="00212EE8" w:rsidRPr="00835382" w:rsidRDefault="00212EE8" w:rsidP="008B7B87">
      <w:pPr>
        <w:spacing w:after="0" w:line="240" w:lineRule="auto"/>
        <w:ind w:firstLine="709"/>
        <w:jc w:val="both"/>
        <w:rPr>
          <w:rFonts w:ascii="Times New Roman" w:hAnsi="Times New Roman" w:cs="Times New Roman"/>
          <w:sz w:val="24"/>
          <w:szCs w:val="24"/>
        </w:rPr>
      </w:pPr>
    </w:p>
    <w:p w14:paraId="34084F77" w14:textId="77777777" w:rsidR="00BC320D" w:rsidRPr="003B57CF" w:rsidRDefault="00BC320D" w:rsidP="008B7B87">
      <w:pPr>
        <w:pStyle w:val="IOPRefs"/>
        <w:numPr>
          <w:ilvl w:val="0"/>
          <w:numId w:val="0"/>
        </w:numPr>
        <w:spacing w:line="240" w:lineRule="auto"/>
        <w:jc w:val="center"/>
        <w:rPr>
          <w:lang w:val="ru-RU"/>
        </w:rPr>
      </w:pPr>
      <w:r w:rsidRPr="00DD554B">
        <w:rPr>
          <w:lang w:val="ru-RU" w:eastAsia="ru-RU"/>
        </w:rPr>
        <w:drawing>
          <wp:inline distT="0" distB="0" distL="0" distR="0" wp14:anchorId="68143F40" wp14:editId="188C2509">
            <wp:extent cx="5941563" cy="3147801"/>
            <wp:effectExtent l="0" t="0" r="2540" b="0"/>
            <wp:docPr id="871859703" name="Рисунок 2" descr="Изображение выглядит как текст, снимок экрана, диаграмм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59703" name="Рисунок 2" descr="Изображение выглядит как текст, снимок экрана, диаграмма, Шрифт&#10;&#10;Автоматически созданное описание"/>
                    <pic:cNvPicPr>
                      <a:picLocks noChangeAspect="1" noChangeArrowheads="1"/>
                    </pic:cNvPicPr>
                  </pic:nvPicPr>
                  <pic:blipFill rotWithShape="1">
                    <a:blip r:embed="rId20">
                      <a:extLst>
                        <a:ext uri="{28A0092B-C50C-407E-A947-70E740481C1C}">
                          <a14:useLocalDpi xmlns:a14="http://schemas.microsoft.com/office/drawing/2010/main" val="0"/>
                        </a:ext>
                      </a:extLst>
                    </a:blip>
                    <a:srcRect b="5811"/>
                    <a:stretch/>
                  </pic:blipFill>
                  <pic:spPr bwMode="auto">
                    <a:xfrm>
                      <a:off x="0" y="0"/>
                      <a:ext cx="5940425" cy="3147198"/>
                    </a:xfrm>
                    <a:prstGeom prst="rect">
                      <a:avLst/>
                    </a:prstGeom>
                    <a:noFill/>
                    <a:ln>
                      <a:noFill/>
                    </a:ln>
                    <a:extLst>
                      <a:ext uri="{53640926-AAD7-44D8-BBD7-CCE9431645EC}">
                        <a14:shadowObscured xmlns:a14="http://schemas.microsoft.com/office/drawing/2010/main"/>
                      </a:ext>
                    </a:extLst>
                  </pic:spPr>
                </pic:pic>
              </a:graphicData>
            </a:graphic>
          </wp:inline>
        </w:drawing>
      </w:r>
    </w:p>
    <w:p w14:paraId="6EA0F9E2" w14:textId="77777777" w:rsidR="00BC320D" w:rsidRDefault="00BC320D" w:rsidP="008B7B87">
      <w:pPr>
        <w:pStyle w:val="IOPRefs"/>
        <w:numPr>
          <w:ilvl w:val="0"/>
          <w:numId w:val="0"/>
        </w:numPr>
        <w:spacing w:line="240" w:lineRule="auto"/>
        <w:ind w:firstLine="709"/>
        <w:jc w:val="center"/>
        <w:rPr>
          <w:sz w:val="16"/>
          <w:szCs w:val="16"/>
          <w:lang w:val="kk-KZ"/>
        </w:rPr>
      </w:pPr>
    </w:p>
    <w:p w14:paraId="309F5268" w14:textId="4F289A8E" w:rsidR="00BC320D" w:rsidRPr="006869CA" w:rsidRDefault="00647782" w:rsidP="008B7B87">
      <w:pPr>
        <w:pStyle w:val="IOPRefs"/>
        <w:numPr>
          <w:ilvl w:val="0"/>
          <w:numId w:val="0"/>
        </w:numPr>
        <w:spacing w:line="240" w:lineRule="auto"/>
        <w:jc w:val="center"/>
        <w:rPr>
          <w:rStyle w:val="fontstyle01"/>
          <w:lang w:val="ru-RU"/>
        </w:rPr>
      </w:pPr>
      <w:r w:rsidRPr="0009238D">
        <w:rPr>
          <w:iCs/>
          <w:sz w:val="28"/>
          <w:szCs w:val="28"/>
          <w:lang w:val="ru-RU"/>
        </w:rPr>
        <w:t xml:space="preserve">Рисунок </w:t>
      </w:r>
      <w:r w:rsidR="007169E9">
        <w:rPr>
          <w:iCs/>
          <w:sz w:val="28"/>
          <w:szCs w:val="28"/>
          <w:lang w:val="ru-RU"/>
        </w:rPr>
        <w:t>5</w:t>
      </w:r>
      <w:r w:rsidRPr="0009238D">
        <w:rPr>
          <w:iCs/>
          <w:sz w:val="28"/>
          <w:szCs w:val="28"/>
          <w:lang w:val="ru-RU"/>
        </w:rPr>
        <w:t xml:space="preserve"> </w:t>
      </w:r>
      <w:r w:rsidR="000F2B76" w:rsidRPr="000F2B76">
        <w:rPr>
          <w:iCs/>
          <w:sz w:val="28"/>
          <w:szCs w:val="28"/>
          <w:lang w:val="ru-RU"/>
        </w:rPr>
        <w:t>‒</w:t>
      </w:r>
      <w:r w:rsidRPr="0009238D">
        <w:rPr>
          <w:iCs/>
          <w:sz w:val="28"/>
          <w:szCs w:val="28"/>
          <w:lang w:val="ru-RU"/>
        </w:rPr>
        <w:t xml:space="preserve"> </w:t>
      </w:r>
      <w:r w:rsidR="00BC320D" w:rsidRPr="006869CA">
        <w:rPr>
          <w:rStyle w:val="fontstyle01"/>
          <w:lang w:val="ru-RU"/>
        </w:rPr>
        <w:t xml:space="preserve">Общая характеристика радиационных процессов в диэлектрических материалах при механизмах образования дефектов </w:t>
      </w:r>
    </w:p>
    <w:p w14:paraId="6B292AA2" w14:textId="77777777" w:rsidR="00BC320D" w:rsidRDefault="00BC320D" w:rsidP="008B7B87">
      <w:pPr>
        <w:pStyle w:val="IOPRefs"/>
        <w:numPr>
          <w:ilvl w:val="0"/>
          <w:numId w:val="0"/>
        </w:numPr>
        <w:spacing w:line="240" w:lineRule="auto"/>
        <w:ind w:firstLine="709"/>
        <w:jc w:val="center"/>
        <w:rPr>
          <w:rStyle w:val="fontstyle01"/>
          <w:sz w:val="16"/>
          <w:szCs w:val="16"/>
          <w:lang w:val="ru-RU"/>
        </w:rPr>
      </w:pPr>
    </w:p>
    <w:p w14:paraId="2555744D" w14:textId="1E87AECB" w:rsidR="00BC320D" w:rsidRPr="00191C03" w:rsidRDefault="00BC320D" w:rsidP="000C28EA">
      <w:pPr>
        <w:spacing w:after="0" w:line="240" w:lineRule="auto"/>
        <w:ind w:firstLine="709"/>
        <w:jc w:val="both"/>
        <w:rPr>
          <w:rFonts w:ascii="Times New Roman" w:hAnsi="Times New Roman" w:cs="Times New Roman"/>
          <w:sz w:val="24"/>
          <w:szCs w:val="24"/>
        </w:rPr>
      </w:pPr>
      <w:r w:rsidRPr="00191C03">
        <w:rPr>
          <w:rFonts w:ascii="Times New Roman" w:hAnsi="Times New Roman" w:cs="Times New Roman"/>
          <w:sz w:val="24"/>
          <w:szCs w:val="24"/>
        </w:rPr>
        <w:t xml:space="preserve">Примичание </w:t>
      </w:r>
      <w:r w:rsidR="000C28EA">
        <w:rPr>
          <w:rFonts w:ascii="Times New Roman" w:hAnsi="Times New Roman" w:cs="Times New Roman"/>
          <w:sz w:val="24"/>
          <w:szCs w:val="24"/>
        </w:rPr>
        <w:t>‒</w:t>
      </w:r>
      <w:r w:rsidRPr="00191C03">
        <w:rPr>
          <w:rFonts w:ascii="Times New Roman" w:hAnsi="Times New Roman" w:cs="Times New Roman"/>
          <w:sz w:val="24"/>
          <w:szCs w:val="24"/>
        </w:rPr>
        <w:t xml:space="preserve"> Составлен по источнику</w:t>
      </w:r>
      <w:r w:rsidR="003B57CF" w:rsidRPr="00191C03">
        <w:rPr>
          <w:rFonts w:ascii="Times New Roman" w:hAnsi="Times New Roman" w:cs="Times New Roman"/>
          <w:sz w:val="24"/>
          <w:szCs w:val="24"/>
        </w:rPr>
        <w:t xml:space="preserve"> </w:t>
      </w:r>
      <w:r w:rsidR="003B57CF" w:rsidRPr="00191C03">
        <w:rPr>
          <w:rFonts w:ascii="Times New Roman" w:eastAsia="Times New Roman" w:hAnsi="Times New Roman" w:cs="Times New Roman"/>
          <w:sz w:val="24"/>
          <w:szCs w:val="24"/>
          <w:lang w:val="kk-KZ"/>
        </w:rPr>
        <w:t>[4, с. 25]</w:t>
      </w:r>
    </w:p>
    <w:p w14:paraId="5A5B73BB" w14:textId="77777777" w:rsidR="00BC320D" w:rsidRDefault="00BC320D" w:rsidP="000C28EA">
      <w:pPr>
        <w:pStyle w:val="IOPRefs"/>
        <w:numPr>
          <w:ilvl w:val="0"/>
          <w:numId w:val="0"/>
        </w:numPr>
        <w:spacing w:line="240" w:lineRule="auto"/>
        <w:ind w:firstLine="709"/>
        <w:jc w:val="center"/>
        <w:rPr>
          <w:sz w:val="28"/>
          <w:szCs w:val="28"/>
          <w:lang w:val="ru-RU"/>
        </w:rPr>
      </w:pPr>
    </w:p>
    <w:p w14:paraId="4D6FE47D" w14:textId="408DA25E" w:rsidR="00BC320D" w:rsidRDefault="00BC320D" w:rsidP="000C28EA">
      <w:pPr>
        <w:pStyle w:val="IOPRefs"/>
        <w:numPr>
          <w:ilvl w:val="0"/>
          <w:numId w:val="0"/>
        </w:numPr>
        <w:spacing w:line="240" w:lineRule="auto"/>
        <w:ind w:firstLine="709"/>
        <w:jc w:val="both"/>
        <w:rPr>
          <w:sz w:val="28"/>
          <w:szCs w:val="28"/>
          <w:lang w:val="ru-RU"/>
        </w:rPr>
      </w:pPr>
      <w:r w:rsidRPr="000136AF">
        <w:rPr>
          <w:sz w:val="28"/>
          <w:szCs w:val="28"/>
          <w:lang w:val="ru-RU"/>
        </w:rPr>
        <w:t>Электронный механизм образования радиационных дефектов был разрабо</w:t>
      </w:r>
      <w:r w:rsidR="003B57CF">
        <w:rPr>
          <w:sz w:val="28"/>
          <w:szCs w:val="28"/>
          <w:lang w:val="ru-RU"/>
        </w:rPr>
        <w:t>тан в 1960-х годах в работах Ч.Б. Лущика, И.К. Витола, М.</w:t>
      </w:r>
      <w:r w:rsidRPr="000136AF">
        <w:rPr>
          <w:sz w:val="28"/>
          <w:szCs w:val="28"/>
          <w:lang w:val="ru-RU"/>
        </w:rPr>
        <w:t xml:space="preserve">А. Эланго, Херша и Пули </w:t>
      </w:r>
      <w:r w:rsidR="003B57CF">
        <w:rPr>
          <w:rFonts w:eastAsia="Times New Roman"/>
          <w:sz w:val="28"/>
          <w:szCs w:val="28"/>
          <w:lang w:val="kk-KZ"/>
        </w:rPr>
        <w:t xml:space="preserve">[8, с. 3-260; 49, р. 928-931; 50]. </w:t>
      </w:r>
      <w:r w:rsidRPr="000136AF">
        <w:rPr>
          <w:sz w:val="28"/>
          <w:szCs w:val="28"/>
          <w:lang w:val="ru-RU"/>
        </w:rPr>
        <w:t xml:space="preserve">В этих исследованиях на щелочно-галоидных кристаллах (ЩГК) впервые было установлено образование френкелевской пары вследствие распада экситонного состояния. Было продемонстрировано, что </w:t>
      </w:r>
      <w:r w:rsidRPr="003D150A">
        <w:rPr>
          <w:sz w:val="28"/>
          <w:szCs w:val="28"/>
          <w:lang w:val="kk-KZ"/>
        </w:rPr>
        <w:t>F</w:t>
      </w:r>
      <w:r w:rsidR="003B57CF">
        <w:rPr>
          <w:sz w:val="28"/>
          <w:szCs w:val="28"/>
          <w:lang w:val="kk-KZ"/>
        </w:rPr>
        <w:t>-</w:t>
      </w:r>
      <w:r w:rsidRPr="003D150A">
        <w:rPr>
          <w:sz w:val="28"/>
          <w:szCs w:val="28"/>
          <w:lang w:val="kk-KZ"/>
        </w:rPr>
        <w:t>H</w:t>
      </w:r>
      <w:r w:rsidRPr="000136AF">
        <w:rPr>
          <w:sz w:val="28"/>
          <w:szCs w:val="28"/>
          <w:lang w:val="ru-RU"/>
        </w:rPr>
        <w:t xml:space="preserve"> пары могут формироваться как при распаде экситонов, так и при рекомбинации электронов и дырок.</w:t>
      </w:r>
    </w:p>
    <w:p w14:paraId="589D6C52" w14:textId="7B7A35E3" w:rsidR="00BC320D" w:rsidRPr="00BB44EE" w:rsidRDefault="00BC320D" w:rsidP="000C28EA">
      <w:pPr>
        <w:pStyle w:val="IOPRefs"/>
        <w:numPr>
          <w:ilvl w:val="0"/>
          <w:numId w:val="0"/>
        </w:numPr>
        <w:spacing w:line="240" w:lineRule="auto"/>
        <w:ind w:firstLine="709"/>
        <w:jc w:val="both"/>
        <w:rPr>
          <w:sz w:val="28"/>
          <w:szCs w:val="28"/>
          <w:lang w:val="ru-RU"/>
        </w:rPr>
      </w:pPr>
      <w:r>
        <w:rPr>
          <w:sz w:val="28"/>
          <w:szCs w:val="28"/>
          <w:lang w:val="ru-RU"/>
        </w:rPr>
        <w:t>И</w:t>
      </w:r>
      <w:r w:rsidRPr="008B5F24">
        <w:rPr>
          <w:sz w:val="28"/>
          <w:szCs w:val="28"/>
          <w:lang w:val="ru-RU"/>
        </w:rPr>
        <w:t>сследования показали, что для реализации электронного механизма образования дефектов важным является процесс</w:t>
      </w:r>
      <w:r>
        <w:rPr>
          <w:sz w:val="28"/>
          <w:szCs w:val="28"/>
          <w:lang w:val="ru-RU"/>
        </w:rPr>
        <w:t xml:space="preserve"> </w:t>
      </w:r>
      <w:r w:rsidRPr="008B5F24">
        <w:rPr>
          <w:sz w:val="28"/>
          <w:szCs w:val="28"/>
          <w:lang w:val="ru-RU"/>
        </w:rPr>
        <w:t>автолокализации носителей заряда. Эффективный распад электронных возбуждений возможен в случае, если время жизни возбужденного экситонного состояния превышает период эффективных колебаний решетки τ</w:t>
      </w:r>
      <w:r w:rsidRPr="008B5F24">
        <w:rPr>
          <w:sz w:val="28"/>
          <w:szCs w:val="28"/>
          <w:vertAlign w:val="subscript"/>
          <w:lang w:val="ru-RU"/>
        </w:rPr>
        <w:t>v</w:t>
      </w:r>
      <w:r>
        <w:rPr>
          <w:sz w:val="28"/>
          <w:szCs w:val="28"/>
          <w:lang w:val="ru-RU"/>
        </w:rPr>
        <w:t xml:space="preserve">. </w:t>
      </w:r>
      <w:r w:rsidRPr="008B5F24">
        <w:rPr>
          <w:sz w:val="28"/>
          <w:szCs w:val="28"/>
          <w:lang w:val="ru-RU"/>
        </w:rPr>
        <w:t xml:space="preserve">Важно также, чтобы выполнялся энергетический критерий: энергия возбужденного состояния </w:t>
      </w:r>
      <w:r w:rsidRPr="00350E1E">
        <w:rPr>
          <w:i/>
          <w:iCs/>
          <w:color w:val="000000"/>
          <w:sz w:val="28"/>
          <w:szCs w:val="28"/>
        </w:rPr>
        <w:t>E</w:t>
      </w:r>
      <w:r w:rsidRPr="00350E1E">
        <w:rPr>
          <w:color w:val="000000"/>
          <w:sz w:val="28"/>
          <w:szCs w:val="28"/>
          <w:vertAlign w:val="subscript"/>
        </w:rPr>
        <w:t>s</w:t>
      </w:r>
      <w:r w:rsidRPr="008B5F24">
        <w:rPr>
          <w:sz w:val="28"/>
          <w:szCs w:val="28"/>
          <w:lang w:val="ru-RU"/>
        </w:rPr>
        <w:t xml:space="preserve"> должна превышать энергию образования дефектов </w:t>
      </w:r>
      <w:r w:rsidRPr="006869CA">
        <w:rPr>
          <w:i/>
          <w:iCs/>
          <w:color w:val="000000"/>
          <w:sz w:val="28"/>
          <w:szCs w:val="28"/>
          <w:lang w:val="ru-RU"/>
        </w:rPr>
        <w:t>Е</w:t>
      </w:r>
      <w:r w:rsidRPr="00350E1E">
        <w:rPr>
          <w:i/>
          <w:iCs/>
          <w:color w:val="000000"/>
          <w:sz w:val="28"/>
          <w:szCs w:val="28"/>
          <w:vertAlign w:val="subscript"/>
          <w:lang w:val="ru-RU"/>
        </w:rPr>
        <w:t>см</w:t>
      </w:r>
      <w:r w:rsidRPr="008B5F24">
        <w:rPr>
          <w:sz w:val="28"/>
          <w:szCs w:val="28"/>
          <w:lang w:val="ru-RU"/>
        </w:rPr>
        <w:t xml:space="preserve">. Кроме того, время релаксации локализованных электронных возбуждений </w:t>
      </w:r>
      <w:r w:rsidRPr="00350E1E">
        <w:rPr>
          <w:color w:val="000000"/>
          <w:sz w:val="28"/>
          <w:szCs w:val="28"/>
        </w:rPr>
        <w:t>τ</w:t>
      </w:r>
      <w:r w:rsidRPr="00350E1E">
        <w:rPr>
          <w:color w:val="000000"/>
          <w:sz w:val="28"/>
          <w:szCs w:val="28"/>
          <w:vertAlign w:val="subscript"/>
        </w:rPr>
        <w:t>e</w:t>
      </w:r>
      <w:r w:rsidRPr="008B5F24">
        <w:rPr>
          <w:sz w:val="28"/>
          <w:szCs w:val="28"/>
          <w:lang w:val="ru-RU"/>
        </w:rPr>
        <w:t xml:space="preserve"> должно быть</w:t>
      </w:r>
      <w:r>
        <w:rPr>
          <w:sz w:val="28"/>
          <w:szCs w:val="28"/>
          <w:lang w:val="ru-RU"/>
        </w:rPr>
        <w:t xml:space="preserve"> </w:t>
      </w:r>
      <w:r w:rsidRPr="008B5F24">
        <w:rPr>
          <w:sz w:val="28"/>
          <w:szCs w:val="28"/>
          <w:lang w:val="ru-RU"/>
        </w:rPr>
        <w:t xml:space="preserve">больше периода колебаний решетки </w:t>
      </w:r>
      <w:r w:rsidRPr="00350E1E">
        <w:rPr>
          <w:color w:val="000000"/>
          <w:sz w:val="28"/>
          <w:szCs w:val="28"/>
        </w:rPr>
        <w:t>τ</w:t>
      </w:r>
      <w:r w:rsidRPr="00350E1E">
        <w:rPr>
          <w:color w:val="000000"/>
          <w:sz w:val="28"/>
          <w:szCs w:val="28"/>
          <w:vertAlign w:val="subscript"/>
        </w:rPr>
        <w:t>v</w:t>
      </w:r>
      <w:r w:rsidRPr="008B5F24">
        <w:rPr>
          <w:sz w:val="28"/>
          <w:szCs w:val="28"/>
          <w:lang w:val="ru-RU"/>
        </w:rPr>
        <w:t>. При выполнении этих условий вероятность преобразования возбужденного электронного состояния в структурный дефект (френкелевскую пару) будет выше, чем вероятность без</w:t>
      </w:r>
      <w:r>
        <w:rPr>
          <w:sz w:val="28"/>
          <w:szCs w:val="28"/>
          <w:lang w:val="ru-RU"/>
        </w:rPr>
        <w:t>ы</w:t>
      </w:r>
      <w:r w:rsidRPr="008B5F24">
        <w:rPr>
          <w:sz w:val="28"/>
          <w:szCs w:val="28"/>
          <w:lang w:val="ru-RU"/>
        </w:rPr>
        <w:t>злучательного распада этого состояния</w:t>
      </w:r>
      <w:r w:rsidR="003B57CF">
        <w:rPr>
          <w:color w:val="000000"/>
          <w:sz w:val="28"/>
          <w:szCs w:val="28"/>
          <w:lang w:val="ru-RU"/>
        </w:rPr>
        <w:t xml:space="preserve"> </w:t>
      </w:r>
      <w:r w:rsidR="003B57CF">
        <w:rPr>
          <w:rFonts w:eastAsia="Times New Roman"/>
          <w:sz w:val="28"/>
          <w:szCs w:val="28"/>
          <w:lang w:val="kk-KZ"/>
        </w:rPr>
        <w:t>[37, р. 269-276].</w:t>
      </w:r>
    </w:p>
    <w:p w14:paraId="0D26E60A" w14:textId="2F9FF7E6" w:rsidR="00A675B5" w:rsidRPr="00D230BA" w:rsidRDefault="00A675B5" w:rsidP="008B7B87">
      <w:pPr>
        <w:spacing w:after="0" w:line="240" w:lineRule="auto"/>
        <w:ind w:firstLine="709"/>
        <w:jc w:val="both"/>
        <w:rPr>
          <w:rFonts w:ascii="Times New Roman" w:hAnsi="Times New Roman" w:cs="Times New Roman"/>
          <w:sz w:val="28"/>
          <w:szCs w:val="28"/>
        </w:rPr>
      </w:pPr>
      <w:r w:rsidRPr="00A070C2">
        <w:rPr>
          <w:rFonts w:ascii="Times New Roman" w:hAnsi="Times New Roman" w:cs="Times New Roman"/>
          <w:sz w:val="28"/>
          <w:szCs w:val="28"/>
        </w:rPr>
        <w:t xml:space="preserve">В оксидных кристаллах, как MgO, CaO, </w:t>
      </w:r>
      <w:r w:rsidRPr="00A070C2">
        <w:rPr>
          <w:rFonts w:ascii="Times New Roman" w:hAnsi="Times New Roman" w:cs="Times New Roman"/>
          <w:sz w:val="28"/>
          <w:szCs w:val="28"/>
          <w:lang w:val="en-US"/>
        </w:rPr>
        <w:t>Al</w:t>
      </w:r>
      <w:r w:rsidRPr="00A070C2">
        <w:rPr>
          <w:rFonts w:ascii="Times New Roman" w:hAnsi="Times New Roman" w:cs="Times New Roman"/>
          <w:sz w:val="28"/>
          <w:szCs w:val="28"/>
          <w:vertAlign w:val="subscript"/>
        </w:rPr>
        <w:t>2</w:t>
      </w:r>
      <w:r w:rsidRPr="00A070C2">
        <w:rPr>
          <w:rFonts w:ascii="Times New Roman" w:hAnsi="Times New Roman" w:cs="Times New Roman"/>
          <w:sz w:val="28"/>
          <w:szCs w:val="28"/>
          <w:lang w:val="en-US"/>
        </w:rPr>
        <w:t>O</w:t>
      </w:r>
      <w:r w:rsidRPr="00A070C2">
        <w:rPr>
          <w:rFonts w:ascii="Times New Roman" w:hAnsi="Times New Roman" w:cs="Times New Roman"/>
          <w:sz w:val="28"/>
          <w:szCs w:val="28"/>
          <w:vertAlign w:val="subscript"/>
        </w:rPr>
        <w:t>3</w:t>
      </w:r>
      <w:r w:rsidRPr="00A070C2">
        <w:rPr>
          <w:rFonts w:ascii="Times New Roman" w:hAnsi="Times New Roman" w:cs="Times New Roman"/>
          <w:sz w:val="28"/>
          <w:szCs w:val="28"/>
        </w:rPr>
        <w:t xml:space="preserve">, </w:t>
      </w:r>
      <w:r w:rsidRPr="00A070C2">
        <w:rPr>
          <w:rFonts w:ascii="Times New Roman" w:hAnsi="Times New Roman" w:cs="Times New Roman"/>
          <w:sz w:val="28"/>
          <w:szCs w:val="28"/>
          <w:lang w:val="en-US"/>
        </w:rPr>
        <w:t>Y</w:t>
      </w:r>
      <w:r w:rsidRPr="00A070C2">
        <w:rPr>
          <w:rFonts w:ascii="Times New Roman" w:hAnsi="Times New Roman" w:cs="Times New Roman"/>
          <w:sz w:val="28"/>
          <w:szCs w:val="28"/>
          <w:vertAlign w:val="subscript"/>
        </w:rPr>
        <w:t>2</w:t>
      </w:r>
      <w:r w:rsidRPr="00A070C2">
        <w:rPr>
          <w:rFonts w:ascii="Times New Roman" w:hAnsi="Times New Roman" w:cs="Times New Roman"/>
          <w:sz w:val="28"/>
          <w:szCs w:val="28"/>
          <w:lang w:val="en-US"/>
        </w:rPr>
        <w:t>O</w:t>
      </w:r>
      <w:r w:rsidRPr="00A070C2">
        <w:rPr>
          <w:rFonts w:ascii="Times New Roman" w:hAnsi="Times New Roman" w:cs="Times New Roman"/>
          <w:sz w:val="28"/>
          <w:szCs w:val="28"/>
          <w:vertAlign w:val="subscript"/>
        </w:rPr>
        <w:t>3</w:t>
      </w:r>
      <w:r w:rsidRPr="00A070C2">
        <w:rPr>
          <w:rFonts w:ascii="Times New Roman" w:hAnsi="Times New Roman" w:cs="Times New Roman"/>
          <w:sz w:val="28"/>
          <w:szCs w:val="28"/>
        </w:rPr>
        <w:t xml:space="preserve"> электронный механизм образования радиационных дефектов, не реализуется</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[51, р. 296]</w:t>
      </w:r>
      <w:r w:rsidR="00BB44EE" w:rsidRPr="00BB44EE">
        <w:rPr>
          <w:rFonts w:ascii="Times New Roman" w:hAnsi="Times New Roman" w:cs="Times New Roman"/>
          <w:color w:val="000000"/>
          <w:sz w:val="28"/>
          <w:szCs w:val="28"/>
        </w:rPr>
        <w:t>.</w:t>
      </w:r>
      <w:r w:rsidRPr="00A070C2">
        <w:rPr>
          <w:rFonts w:ascii="Times New Roman" w:hAnsi="Times New Roman" w:cs="Times New Roman"/>
          <w:sz w:val="28"/>
          <w:szCs w:val="28"/>
        </w:rPr>
        <w:t xml:space="preserve"> В этих материалах дефекты формируются преимущественно по ударному механизму, что объясняет их высокую радиационную стойкость. Эффективность образования френкелевских пар в оксидах примерно в 1000 раз ниже, чем в щелочно-галоидных кристаллах</w:t>
      </w:r>
      <w:r w:rsidR="00BB44EE" w:rsidRPr="00BB44EE">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[52, р. </w:t>
      </w:r>
      <w:r w:rsidR="00420591">
        <w:rPr>
          <w:rFonts w:ascii="Times New Roman" w:eastAsia="Times New Roman" w:hAnsi="Times New Roman" w:cs="Times New Roman"/>
          <w:sz w:val="28"/>
          <w:szCs w:val="28"/>
          <w:lang w:val="kk-KZ"/>
        </w:rPr>
        <w:t>419–425</w:t>
      </w:r>
      <w:r w:rsidR="003B57CF">
        <w:rPr>
          <w:rFonts w:ascii="Times New Roman" w:eastAsia="Times New Roman" w:hAnsi="Times New Roman" w:cs="Times New Roman"/>
          <w:sz w:val="28"/>
          <w:szCs w:val="28"/>
          <w:lang w:val="kk-KZ"/>
        </w:rPr>
        <w:t>].</w:t>
      </w:r>
    </w:p>
    <w:p w14:paraId="3B6AFB6F" w14:textId="469CE381" w:rsidR="00A675B5" w:rsidRPr="00BB44EE" w:rsidRDefault="00A675B5" w:rsidP="008B7B87">
      <w:pPr>
        <w:spacing w:after="0" w:line="240" w:lineRule="auto"/>
        <w:ind w:firstLine="709"/>
        <w:jc w:val="both"/>
        <w:rPr>
          <w:rFonts w:ascii="Times New Roman" w:hAnsi="Times New Roman" w:cs="Times New Roman"/>
          <w:sz w:val="28"/>
          <w:szCs w:val="28"/>
        </w:rPr>
      </w:pPr>
      <w:r w:rsidRPr="00A070C2">
        <w:rPr>
          <w:rFonts w:ascii="Times New Roman" w:hAnsi="Times New Roman" w:cs="Times New Roman"/>
          <w:sz w:val="28"/>
          <w:szCs w:val="28"/>
        </w:rPr>
        <w:t xml:space="preserve">Новые структурные дефекты в оксидах возникают только при воздействии частиц с энергией, превышающей критическое значение. Например, критическая энергия электронов для смещения атомов в кристаллах MgO составляет 0,33 МэВ. Только при энергии </w:t>
      </w:r>
      <m:oMath>
        <m:r>
          <w:rPr>
            <w:rFonts w:ascii="Cambria Math" w:hAnsi="Cambria Math" w:cs="Times New Roman"/>
            <w:sz w:val="28"/>
            <w:szCs w:val="28"/>
          </w:rPr>
          <m:t>E&gt;</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E</m:t>
            </m:r>
          </m:e>
          <m:sub>
            <m:r>
              <w:rPr>
                <w:rFonts w:ascii="Cambria Math" w:hAnsi="Cambria Math" w:cs="Times New Roman"/>
                <w:sz w:val="28"/>
                <w:szCs w:val="28"/>
              </w:rPr>
              <m:t>крит</m:t>
            </m:r>
          </m:sub>
        </m:sSub>
        <m:r>
          <w:rPr>
            <w:rFonts w:ascii="Cambria Math" w:hAnsi="Cambria Math" w:cs="Times New Roman"/>
            <w:sz w:val="28"/>
            <w:szCs w:val="28"/>
          </w:rPr>
          <m:t xml:space="preserve"> </m:t>
        </m:r>
      </m:oMath>
      <w:r w:rsidRPr="00A070C2">
        <w:rPr>
          <w:rFonts w:ascii="Times New Roman" w:hAnsi="Times New Roman" w:cs="Times New Roman"/>
          <w:sz w:val="28"/>
          <w:szCs w:val="28"/>
        </w:rPr>
        <w:t>в кристалле появляются новые структурные дефекты. При воздействии электронов с энергией ниже критической происходит захват и автолокализация электронов или дырок.</w:t>
      </w:r>
      <w:r>
        <w:rPr>
          <w:rFonts w:ascii="Times New Roman" w:hAnsi="Times New Roman" w:cs="Times New Roman"/>
          <w:sz w:val="28"/>
          <w:szCs w:val="28"/>
        </w:rPr>
        <w:t xml:space="preserve"> </w:t>
      </w:r>
      <w:r w:rsidRPr="00A070C2">
        <w:rPr>
          <w:rFonts w:ascii="Times New Roman" w:hAnsi="Times New Roman" w:cs="Times New Roman"/>
          <w:sz w:val="28"/>
          <w:szCs w:val="28"/>
        </w:rPr>
        <w:t xml:space="preserve">Ионизационные и упругие потери заряженных частиц в диэлектриках оценены лишь качественно. При этом даже при воздействии тяжелых ионов или осколков деления упругие потери остаются меньше ионизационных </w:t>
      </w:r>
      <w:r w:rsidR="003B57CF">
        <w:rPr>
          <w:rFonts w:ascii="Times New Roman" w:eastAsia="Times New Roman" w:hAnsi="Times New Roman" w:cs="Times New Roman"/>
          <w:sz w:val="28"/>
          <w:szCs w:val="28"/>
          <w:lang w:val="kk-KZ"/>
        </w:rPr>
        <w:t xml:space="preserve">[53, р. </w:t>
      </w:r>
      <w:r w:rsidR="00420591">
        <w:rPr>
          <w:rFonts w:ascii="Times New Roman" w:eastAsia="Times New Roman" w:hAnsi="Times New Roman" w:cs="Times New Roman"/>
          <w:sz w:val="28"/>
          <w:szCs w:val="28"/>
          <w:lang w:val="kk-KZ"/>
        </w:rPr>
        <w:t>3–32</w:t>
      </w:r>
      <w:r w:rsidR="003B57CF">
        <w:rPr>
          <w:rFonts w:ascii="Times New Roman" w:eastAsia="Times New Roman" w:hAnsi="Times New Roman" w:cs="Times New Roman"/>
          <w:sz w:val="28"/>
          <w:szCs w:val="28"/>
          <w:lang w:val="kk-KZ"/>
        </w:rPr>
        <w:t>]</w:t>
      </w:r>
      <w:r w:rsidR="00191C03">
        <w:rPr>
          <w:rFonts w:ascii="Times New Roman" w:eastAsia="Times New Roman" w:hAnsi="Times New Roman" w:cs="Times New Roman"/>
          <w:sz w:val="28"/>
          <w:szCs w:val="28"/>
          <w:lang w:val="kk-KZ"/>
        </w:rPr>
        <w:t>.</w:t>
      </w:r>
    </w:p>
    <w:p w14:paraId="1F9D288A" w14:textId="77777777" w:rsidR="00F76874" w:rsidRDefault="00F76874" w:rsidP="008B7B87">
      <w:pPr>
        <w:spacing w:after="0" w:line="240" w:lineRule="auto"/>
        <w:ind w:firstLine="709"/>
        <w:jc w:val="both"/>
        <w:rPr>
          <w:rFonts w:ascii="Times New Roman" w:hAnsi="Times New Roman" w:cs="Times New Roman"/>
          <w:sz w:val="28"/>
          <w:szCs w:val="28"/>
        </w:rPr>
      </w:pPr>
      <w:r w:rsidRPr="005C132C">
        <w:rPr>
          <w:rFonts w:ascii="Times New Roman" w:hAnsi="Times New Roman" w:cs="Times New Roman"/>
          <w:sz w:val="28"/>
          <w:szCs w:val="28"/>
        </w:rPr>
        <w:t>С увеличением поглощенной дозы в твердых телах возрастает не только концентрация точечных радиационных дефектов, таких как центры окраски, но и формируются более сложные радиационные дефекты. Образование сложных центров окраски и скоплений точечных дефектов (например, коллоидных центров, макропор и других) определяется не только поглощенной дозой, но также ее мощностью и температурой облучения.</w:t>
      </w:r>
    </w:p>
    <w:p w14:paraId="46D2CA06" w14:textId="7DA5EDDD" w:rsidR="00F76874" w:rsidRDefault="00F76874" w:rsidP="008B7B87">
      <w:pPr>
        <w:spacing w:after="0" w:line="240" w:lineRule="auto"/>
        <w:ind w:firstLine="709"/>
        <w:jc w:val="both"/>
        <w:rPr>
          <w:rFonts w:ascii="Times New Roman" w:hAnsi="Times New Roman" w:cs="Times New Roman"/>
          <w:sz w:val="28"/>
          <w:szCs w:val="28"/>
        </w:rPr>
      </w:pPr>
      <w:r w:rsidRPr="005C132C">
        <w:rPr>
          <w:rFonts w:ascii="Times New Roman" w:hAnsi="Times New Roman" w:cs="Times New Roman"/>
          <w:sz w:val="28"/>
          <w:szCs w:val="28"/>
        </w:rPr>
        <w:t>Например, облучение щелочно-галоидных кристаллов (ЩГК) при комнатной температуре вызывает образование сложных центров окраски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F</m:t>
            </m:r>
          </m:e>
          <m:sub>
            <m:r>
              <w:rPr>
                <w:rFonts w:ascii="Cambria Math" w:hAnsi="Cambria Math" w:cs="Times New Roman"/>
                <w:sz w:val="28"/>
                <w:szCs w:val="28"/>
              </w:rPr>
              <m:t>n</m:t>
            </m:r>
          </m:sub>
        </m:sSub>
        <m:r>
          <w:rPr>
            <w:rFonts w:ascii="Cambria Math" w:hAnsi="Cambria Math" w:cs="Times New Roman"/>
            <w:sz w:val="28"/>
            <w:szCs w:val="28"/>
          </w:rPr>
          <m:t xml:space="preserve"> и </m:t>
        </m:r>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v</m:t>
            </m:r>
          </m:e>
          <m:sub>
            <m:r>
              <w:rPr>
                <w:rFonts w:ascii="Cambria Math" w:hAnsi="Cambria Math" w:cs="Times New Roman"/>
                <w:sz w:val="28"/>
                <w:szCs w:val="28"/>
              </w:rPr>
              <m:t>n</m:t>
            </m:r>
          </m:sub>
        </m:sSub>
        <m:r>
          <w:rPr>
            <w:rFonts w:ascii="Cambria Math" w:hAnsi="Cambria Math" w:cs="Times New Roman"/>
            <w:sz w:val="28"/>
            <w:szCs w:val="28"/>
          </w:rPr>
          <m:t>-</m:t>
        </m:r>
      </m:oMath>
      <w:r>
        <w:rPr>
          <w:rFonts w:ascii="Times New Roman" w:hAnsi="Times New Roman" w:cs="Times New Roman"/>
          <w:sz w:val="28"/>
          <w:szCs w:val="28"/>
        </w:rPr>
        <w:t xml:space="preserve"> центров)</w:t>
      </w:r>
      <w:r w:rsidRPr="005C132C">
        <w:rPr>
          <w:rFonts w:ascii="Times New Roman" w:hAnsi="Times New Roman" w:cs="Times New Roman"/>
          <w:sz w:val="28"/>
          <w:szCs w:val="28"/>
        </w:rPr>
        <w:t xml:space="preserve"> при дозах от 0,1 МГр и выше. Коллоидные центры в этих кристаллах наблюдаются только при дозах свыше 0,5 МГр и температурах облучения от 400 К и выше. В оксидных кристаллах, таких как</w:t>
      </w:r>
      <w:r>
        <w:rPr>
          <w:rFonts w:ascii="Times New Roman" w:hAnsi="Times New Roman" w:cs="Times New Roman"/>
          <w:sz w:val="28"/>
          <w:szCs w:val="28"/>
        </w:rPr>
        <w:t xml:space="preserve"> </w:t>
      </w:r>
      <w:r w:rsidRPr="00A070C2">
        <w:rPr>
          <w:rFonts w:ascii="Times New Roman" w:hAnsi="Times New Roman" w:cs="Times New Roman"/>
          <w:sz w:val="28"/>
          <w:szCs w:val="28"/>
          <w:lang w:val="en-US"/>
        </w:rPr>
        <w:t>Al</w:t>
      </w:r>
      <w:r w:rsidRPr="00A070C2">
        <w:rPr>
          <w:rFonts w:ascii="Times New Roman" w:hAnsi="Times New Roman" w:cs="Times New Roman"/>
          <w:sz w:val="28"/>
          <w:szCs w:val="28"/>
          <w:vertAlign w:val="subscript"/>
        </w:rPr>
        <w:t>2</w:t>
      </w:r>
      <w:r w:rsidRPr="00A070C2">
        <w:rPr>
          <w:rFonts w:ascii="Times New Roman" w:hAnsi="Times New Roman" w:cs="Times New Roman"/>
          <w:sz w:val="28"/>
          <w:szCs w:val="28"/>
          <w:lang w:val="en-US"/>
        </w:rPr>
        <w:t>O</w:t>
      </w:r>
      <w:r w:rsidRPr="00A070C2">
        <w:rPr>
          <w:rFonts w:ascii="Times New Roman" w:hAnsi="Times New Roman" w:cs="Times New Roman"/>
          <w:sz w:val="28"/>
          <w:szCs w:val="28"/>
          <w:vertAlign w:val="subscript"/>
        </w:rPr>
        <w:t>3</w:t>
      </w:r>
      <w:r w:rsidRPr="005C132C">
        <w:rPr>
          <w:rFonts w:ascii="Times New Roman" w:hAnsi="Times New Roman" w:cs="Times New Roman"/>
          <w:sz w:val="28"/>
          <w:szCs w:val="28"/>
        </w:rPr>
        <w:t xml:space="preserve">, радиационные коллоиды формируются при температурах облучения в диапазоне </w:t>
      </w:r>
      <w:r w:rsidR="00420591" w:rsidRPr="005C132C">
        <w:rPr>
          <w:rFonts w:ascii="Times New Roman" w:hAnsi="Times New Roman" w:cs="Times New Roman"/>
          <w:sz w:val="28"/>
          <w:szCs w:val="28"/>
        </w:rPr>
        <w:t>700</w:t>
      </w:r>
      <w:r w:rsidR="00420591">
        <w:rPr>
          <w:rFonts w:ascii="Times New Roman" w:hAnsi="Times New Roman" w:cs="Times New Roman"/>
          <w:sz w:val="28"/>
          <w:szCs w:val="28"/>
        </w:rPr>
        <w:t xml:space="preserve">–1000 </w:t>
      </w:r>
      <w:r w:rsidRPr="005C132C">
        <w:rPr>
          <w:rFonts w:ascii="Times New Roman" w:hAnsi="Times New Roman" w:cs="Times New Roman"/>
          <w:sz w:val="28"/>
          <w:szCs w:val="28"/>
        </w:rPr>
        <w:t xml:space="preserve"> К</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[53, р. </w:t>
      </w:r>
      <w:r w:rsidR="00420591">
        <w:rPr>
          <w:rFonts w:ascii="Times New Roman" w:eastAsia="Times New Roman" w:hAnsi="Times New Roman" w:cs="Times New Roman"/>
          <w:sz w:val="28"/>
          <w:szCs w:val="28"/>
          <w:lang w:val="kk-KZ"/>
        </w:rPr>
        <w:t>3–32</w:t>
      </w:r>
      <w:r w:rsidR="003B57CF">
        <w:rPr>
          <w:rFonts w:ascii="Times New Roman" w:eastAsia="Times New Roman" w:hAnsi="Times New Roman" w:cs="Times New Roman"/>
          <w:sz w:val="28"/>
          <w:szCs w:val="28"/>
          <w:lang w:val="kk-KZ"/>
        </w:rPr>
        <w:t>].</w:t>
      </w:r>
    </w:p>
    <w:p w14:paraId="2B7C595C" w14:textId="77777777" w:rsidR="007E4F5F" w:rsidRDefault="007E4F5F" w:rsidP="008B7B87">
      <w:pPr>
        <w:spacing w:after="0" w:line="240" w:lineRule="auto"/>
        <w:ind w:firstLine="709"/>
        <w:jc w:val="both"/>
        <w:rPr>
          <w:rFonts w:ascii="Times New Roman" w:hAnsi="Times New Roman" w:cs="Times New Roman"/>
          <w:sz w:val="28"/>
          <w:szCs w:val="28"/>
        </w:rPr>
      </w:pPr>
      <w:r w:rsidRPr="00032E9D">
        <w:rPr>
          <w:rFonts w:ascii="Times New Roman" w:hAnsi="Times New Roman" w:cs="Times New Roman"/>
          <w:sz w:val="28"/>
          <w:szCs w:val="28"/>
        </w:rPr>
        <w:t xml:space="preserve">Большие поглощенные дозы определяются как такие, при которых энергия, поглощенная на один атом или пару ионов, значительно превышает или сопоставима с энергией их связи. При дозах порядка </w:t>
      </w:r>
      <m:oMath>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10</m:t>
            </m:r>
          </m:e>
          <m:sup>
            <m:r>
              <w:rPr>
                <w:rFonts w:ascii="Cambria Math" w:hAnsi="Cambria Math" w:cs="Times New Roman"/>
                <w:sz w:val="28"/>
                <w:szCs w:val="28"/>
              </w:rPr>
              <m:t>3</m:t>
            </m:r>
          </m:sup>
        </m:sSup>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10</m:t>
            </m:r>
          </m:e>
          <m:sup>
            <m:r>
              <w:rPr>
                <w:rFonts w:ascii="Cambria Math" w:hAnsi="Cambria Math" w:cs="Times New Roman"/>
                <w:sz w:val="28"/>
                <w:szCs w:val="28"/>
              </w:rPr>
              <m:t>4</m:t>
            </m:r>
          </m:sup>
        </m:sSup>
      </m:oMath>
      <w:r w:rsidRPr="00032E9D">
        <w:rPr>
          <w:rFonts w:ascii="Times New Roman" w:hAnsi="Times New Roman" w:cs="Times New Roman"/>
          <w:sz w:val="28"/>
          <w:szCs w:val="28"/>
        </w:rPr>
        <w:t>МГр в твердых диэлектрических материалах</w:t>
      </w:r>
      <w:r>
        <w:rPr>
          <w:rFonts w:ascii="Times New Roman" w:hAnsi="Times New Roman" w:cs="Times New Roman"/>
          <w:sz w:val="28"/>
          <w:szCs w:val="28"/>
        </w:rPr>
        <w:t xml:space="preserve">, то есть, в </w:t>
      </w:r>
      <w:r w:rsidRPr="00032E9D">
        <w:rPr>
          <w:rFonts w:ascii="Times New Roman" w:hAnsi="Times New Roman" w:cs="Times New Roman"/>
          <w:sz w:val="28"/>
          <w:szCs w:val="28"/>
        </w:rPr>
        <w:t>кристаллах, стеклах, керамике и других происходят сложные вторичные процессы, связанные с агрегацией первичных радиационных дефектов, таких как простейшие электронные и дырочные центры окраски. Это приводит к образованию макродефектов, включая радиационные металлические коллоиды, анионные агрегаты, макропоры и другие.</w:t>
      </w:r>
    </w:p>
    <w:p w14:paraId="0364E364" w14:textId="4A9DAA4C" w:rsidR="007E4F5F" w:rsidRPr="005C54D2" w:rsidRDefault="007E4F5F" w:rsidP="008B7B87">
      <w:pPr>
        <w:spacing w:after="0" w:line="240" w:lineRule="auto"/>
        <w:ind w:firstLine="709"/>
        <w:jc w:val="both"/>
        <w:rPr>
          <w:rFonts w:ascii="Times New Roman" w:hAnsi="Times New Roman" w:cs="Times New Roman"/>
          <w:sz w:val="28"/>
          <w:szCs w:val="28"/>
        </w:rPr>
      </w:pPr>
      <w:r w:rsidRPr="00032E9D">
        <w:rPr>
          <w:rFonts w:ascii="Times New Roman" w:hAnsi="Times New Roman" w:cs="Times New Roman"/>
          <w:sz w:val="28"/>
          <w:szCs w:val="28"/>
        </w:rPr>
        <w:t>В области высоких доз начинается радиолиз материала, сопровождающийся образованием новых фаз анионных и катионных продуктов, а также радиационно-химическими реакциями как на поверхности, так и в объеме материала. Эти процессы могут вызывать аморфизацию кристаллической структуры и полное разрушение вещества</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[4, с. </w:t>
      </w:r>
      <w:r w:rsidR="00420591">
        <w:rPr>
          <w:rFonts w:ascii="Times New Roman" w:eastAsia="Times New Roman" w:hAnsi="Times New Roman" w:cs="Times New Roman"/>
          <w:sz w:val="28"/>
          <w:szCs w:val="28"/>
          <w:lang w:val="kk-KZ"/>
        </w:rPr>
        <w:t>3–184</w:t>
      </w:r>
      <w:r w:rsidR="003B57CF">
        <w:rPr>
          <w:rFonts w:ascii="Times New Roman" w:eastAsia="Times New Roman" w:hAnsi="Times New Roman" w:cs="Times New Roman"/>
          <w:sz w:val="28"/>
          <w:szCs w:val="28"/>
          <w:lang w:val="kk-KZ"/>
        </w:rPr>
        <w:t>]</w:t>
      </w:r>
      <w:r w:rsidRPr="00032E9D">
        <w:rPr>
          <w:rFonts w:ascii="Times New Roman" w:hAnsi="Times New Roman" w:cs="Times New Roman"/>
          <w:sz w:val="28"/>
          <w:szCs w:val="28"/>
        </w:rPr>
        <w:t>.</w:t>
      </w:r>
    </w:p>
    <w:p w14:paraId="2A517416" w14:textId="6F57F7CB" w:rsidR="00BC320D" w:rsidRPr="00D230BA" w:rsidRDefault="00BC320D" w:rsidP="008B7B87">
      <w:pPr>
        <w:spacing w:after="0" w:line="240" w:lineRule="auto"/>
        <w:ind w:firstLine="709"/>
        <w:jc w:val="both"/>
        <w:rPr>
          <w:rFonts w:ascii="Times New Roman" w:hAnsi="Times New Roman" w:cs="Times New Roman"/>
          <w:sz w:val="28"/>
          <w:szCs w:val="28"/>
        </w:rPr>
      </w:pPr>
      <w:r w:rsidRPr="00EF1082">
        <w:rPr>
          <w:rFonts w:ascii="Times New Roman" w:hAnsi="Times New Roman" w:cs="Times New Roman"/>
          <w:sz w:val="28"/>
          <w:szCs w:val="28"/>
        </w:rPr>
        <w:t>В кристаллах фторида</w:t>
      </w:r>
      <w:r>
        <w:rPr>
          <w:rFonts w:ascii="Times New Roman" w:hAnsi="Times New Roman" w:cs="Times New Roman"/>
          <w:sz w:val="28"/>
          <w:szCs w:val="28"/>
        </w:rPr>
        <w:t xml:space="preserve"> лития</w:t>
      </w:r>
      <w:r w:rsidRPr="00EF1082">
        <w:rPr>
          <w:rFonts w:ascii="Times New Roman" w:hAnsi="Times New Roman" w:cs="Times New Roman"/>
          <w:sz w:val="28"/>
          <w:szCs w:val="28"/>
        </w:rPr>
        <w:t xml:space="preserve"> LiF центры окраски имеют уникальные свойства, связанные с вакансиями анионов </w:t>
      </w:r>
      <w:r w:rsidRPr="000E54CA">
        <w:rPr>
          <w:rFonts w:ascii="Times New Roman" w:hAnsi="Times New Roman" w:cs="Times New Roman"/>
          <w:i/>
          <w:iCs/>
          <w:sz w:val="28"/>
          <w:szCs w:val="28"/>
        </w:rPr>
        <w:t>F</w:t>
      </w:r>
      <w:r w:rsidR="007A5BDD">
        <w:rPr>
          <w:rFonts w:ascii="Times New Roman" w:hAnsi="Times New Roman" w:cs="Times New Roman"/>
          <w:i/>
          <w:iCs/>
          <w:sz w:val="28"/>
          <w:szCs w:val="28"/>
          <w:vertAlign w:val="superscript"/>
        </w:rPr>
        <w:t>-</w:t>
      </w:r>
      <w:r w:rsidRPr="00EF1082">
        <w:rPr>
          <w:rFonts w:ascii="Times New Roman" w:hAnsi="Times New Roman" w:cs="Times New Roman"/>
          <w:sz w:val="28"/>
          <w:szCs w:val="28"/>
        </w:rPr>
        <w:t xml:space="preserve"> и катионов </w:t>
      </w:r>
      <w:r w:rsidRPr="000E54CA">
        <w:rPr>
          <w:rFonts w:ascii="Times New Roman" w:hAnsi="Times New Roman" w:cs="Times New Roman"/>
          <w:i/>
          <w:iCs/>
          <w:sz w:val="28"/>
          <w:szCs w:val="28"/>
        </w:rPr>
        <w:t>Li</w:t>
      </w:r>
      <w:r w:rsidRPr="000E54CA">
        <w:rPr>
          <w:rFonts w:ascii="Times New Roman" w:hAnsi="Times New Roman" w:cs="Times New Roman"/>
          <w:i/>
          <w:iCs/>
          <w:sz w:val="28"/>
          <w:szCs w:val="28"/>
          <w:vertAlign w:val="superscript"/>
        </w:rPr>
        <w:t>+</w:t>
      </w:r>
      <w:r w:rsidRPr="00EF1082">
        <w:rPr>
          <w:rFonts w:ascii="Times New Roman" w:hAnsi="Times New Roman" w:cs="Times New Roman"/>
          <w:sz w:val="28"/>
          <w:szCs w:val="28"/>
        </w:rPr>
        <w:t>. В LiF основные центры окраски формируются за счет электронных ловушек в анионных вакансиях, известными как F-центры. В отличие от оксидных кристаллов, таких как MgO, где центры окраски связаны с вакансиями двухвалентных ионов Mg</w:t>
      </w:r>
      <w:r w:rsidRPr="00EF1082">
        <w:rPr>
          <w:rFonts w:ascii="Times New Roman" w:hAnsi="Times New Roman" w:cs="Times New Roman"/>
          <w:sz w:val="28"/>
          <w:szCs w:val="28"/>
          <w:vertAlign w:val="superscript"/>
        </w:rPr>
        <w:t>2+</w:t>
      </w:r>
      <w:r w:rsidRPr="00EF1082">
        <w:rPr>
          <w:rFonts w:ascii="Times New Roman" w:hAnsi="Times New Roman" w:cs="Times New Roman"/>
          <w:sz w:val="28"/>
          <w:szCs w:val="28"/>
        </w:rPr>
        <w:t>, O</w:t>
      </w:r>
      <w:r w:rsidRPr="00D01F26">
        <w:rPr>
          <w:rFonts w:ascii="Times New Roman" w:hAnsi="Times New Roman" w:cs="Times New Roman"/>
          <w:sz w:val="28"/>
          <w:szCs w:val="28"/>
          <w:vertAlign w:val="superscript"/>
        </w:rPr>
        <w:t>2</w:t>
      </w:r>
      <w:r w:rsidR="007A5BDD">
        <w:rPr>
          <w:rFonts w:ascii="Times New Roman" w:hAnsi="Times New Roman" w:cs="Times New Roman"/>
          <w:sz w:val="28"/>
          <w:szCs w:val="28"/>
          <w:vertAlign w:val="superscript"/>
        </w:rPr>
        <w:t>-</w:t>
      </w:r>
      <w:r w:rsidRPr="00EF1082">
        <w:rPr>
          <w:rFonts w:ascii="Times New Roman" w:hAnsi="Times New Roman" w:cs="Times New Roman"/>
          <w:sz w:val="28"/>
          <w:szCs w:val="28"/>
        </w:rPr>
        <w:t xml:space="preserve"> и междоузельными дефектами кислорода, в LiF структура центров окраски является менее сложной, но более специфичной к радиационным воздействиям.</w:t>
      </w:r>
      <w:r>
        <w:rPr>
          <w:rFonts w:ascii="Times New Roman" w:hAnsi="Times New Roman" w:cs="Times New Roman"/>
          <w:sz w:val="28"/>
          <w:szCs w:val="28"/>
        </w:rPr>
        <w:t xml:space="preserve"> </w:t>
      </w:r>
      <w:r w:rsidRPr="00EF1082">
        <w:rPr>
          <w:rFonts w:ascii="Times New Roman" w:hAnsi="Times New Roman" w:cs="Times New Roman"/>
          <w:sz w:val="28"/>
          <w:szCs w:val="28"/>
        </w:rPr>
        <w:t>LiF кристаллы имеют относительно низкую температуру плавления</w:t>
      </w:r>
      <w:r>
        <w:rPr>
          <w:rFonts w:ascii="Times New Roman" w:hAnsi="Times New Roman" w:cs="Times New Roman"/>
          <w:sz w:val="28"/>
          <w:szCs w:val="28"/>
        </w:rPr>
        <w:t xml:space="preserve"> (</w:t>
      </w:r>
      <w:r>
        <w:rPr>
          <w:rFonts w:ascii="Times New Roman" w:eastAsia="TimesNewRomanPSMT" w:hAnsi="Times New Roman" w:cs="Times New Roman"/>
          <w:color w:val="000000"/>
          <w:sz w:val="28"/>
          <w:szCs w:val="28"/>
        </w:rPr>
        <w:t>1115</w:t>
      </w:r>
      <w:r>
        <w:rPr>
          <w:rFonts w:ascii="Times New Roman" w:eastAsia="Times New Roman" w:hAnsi="Times New Roman" w:cs="Times New Roman"/>
          <w:sz w:val="24"/>
          <w:szCs w:val="24"/>
        </w:rPr>
        <w:t xml:space="preserve"> К</w:t>
      </w:r>
      <w:r>
        <w:rPr>
          <w:rFonts w:ascii="Times New Roman" w:hAnsi="Times New Roman" w:cs="Times New Roman"/>
          <w:sz w:val="28"/>
          <w:szCs w:val="28"/>
        </w:rPr>
        <w:t xml:space="preserve">) </w:t>
      </w:r>
      <w:r w:rsidRPr="00EF1082">
        <w:rPr>
          <w:rFonts w:ascii="Times New Roman" w:hAnsi="Times New Roman" w:cs="Times New Roman"/>
          <w:sz w:val="28"/>
          <w:szCs w:val="28"/>
        </w:rPr>
        <w:t>что облегчает их выращивание с минимальным количеством примесных дефектов</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 с. </w:t>
      </w:r>
      <w:r w:rsidR="00420591">
        <w:rPr>
          <w:rFonts w:ascii="Times New Roman" w:eastAsia="Times New Roman" w:hAnsi="Times New Roman" w:cs="Times New Roman"/>
          <w:sz w:val="28"/>
          <w:szCs w:val="28"/>
          <w:lang w:val="kk-KZ"/>
        </w:rPr>
        <w:t>568–594</w:t>
      </w:r>
      <w:r w:rsidR="003B57CF">
        <w:rPr>
          <w:rFonts w:ascii="Times New Roman" w:eastAsia="Times New Roman" w:hAnsi="Times New Roman" w:cs="Times New Roman"/>
          <w:sz w:val="28"/>
          <w:szCs w:val="28"/>
          <w:lang w:val="kk-KZ"/>
        </w:rPr>
        <w:t>]</w:t>
      </w:r>
      <w:r w:rsidR="005C54D2">
        <w:rPr>
          <w:rFonts w:ascii="Times New Roman" w:hAnsi="Times New Roman" w:cs="Times New Roman"/>
          <w:sz w:val="28"/>
          <w:szCs w:val="28"/>
        </w:rPr>
        <w:t xml:space="preserve">. </w:t>
      </w:r>
      <w:r w:rsidRPr="00EF1082">
        <w:rPr>
          <w:rFonts w:ascii="Times New Roman" w:hAnsi="Times New Roman" w:cs="Times New Roman"/>
          <w:sz w:val="28"/>
          <w:szCs w:val="28"/>
        </w:rPr>
        <w:t>Однако высокая радиационная чувствительность LiF делает возможным создание и исследование собственных дефектов даже при низких уровнях облучения. Это позволяет эффективно изучать механизмы образования и преобразования центров окраски, таких как F</w:t>
      </w:r>
      <w:r w:rsidRPr="00EF1082">
        <w:rPr>
          <w:rFonts w:ascii="Times New Roman" w:hAnsi="Times New Roman" w:cs="Times New Roman"/>
          <w:sz w:val="28"/>
          <w:szCs w:val="28"/>
          <w:vertAlign w:val="superscript"/>
        </w:rPr>
        <w:t>-</w:t>
      </w:r>
      <w:r w:rsidRPr="00EF1082">
        <w:rPr>
          <w:rFonts w:ascii="Times New Roman" w:hAnsi="Times New Roman" w:cs="Times New Roman"/>
          <w:sz w:val="28"/>
          <w:szCs w:val="28"/>
        </w:rPr>
        <w:t xml:space="preserve"> и H-центры, при воздействии различных видов излучений, включая электроны, нейтроны и ионы.</w:t>
      </w:r>
      <w:r>
        <w:rPr>
          <w:rFonts w:ascii="Times New Roman" w:hAnsi="Times New Roman" w:cs="Times New Roman"/>
          <w:sz w:val="28"/>
          <w:szCs w:val="28"/>
        </w:rPr>
        <w:t xml:space="preserve"> Кристаллы </w:t>
      </w:r>
      <w:r w:rsidRPr="002B48A4">
        <w:rPr>
          <w:rFonts w:ascii="Times New Roman" w:hAnsi="Times New Roman" w:cs="Times New Roman"/>
          <w:sz w:val="28"/>
          <w:szCs w:val="28"/>
        </w:rPr>
        <w:t>LiF</w:t>
      </w:r>
      <w:r>
        <w:rPr>
          <w:rFonts w:ascii="Times New Roman" w:hAnsi="Times New Roman" w:cs="Times New Roman"/>
          <w:sz w:val="28"/>
          <w:szCs w:val="28"/>
        </w:rPr>
        <w:t xml:space="preserve"> могут быть окрашены</w:t>
      </w:r>
      <w:r w:rsidRPr="002B48A4">
        <w:rPr>
          <w:rFonts w:ascii="Times New Roman" w:hAnsi="Times New Roman" w:cs="Times New Roman"/>
          <w:sz w:val="28"/>
          <w:szCs w:val="28"/>
        </w:rPr>
        <w:t xml:space="preserve"> исключительно посредством воздействия ионизирующего излучения, включая рентгеновские и гамма-лучи, а также элементарные частицы и ионы</w:t>
      </w:r>
      <w:r>
        <w:rPr>
          <w:rFonts w:ascii="Times New Roman" w:hAnsi="Times New Roman" w:cs="Times New Roman"/>
          <w:sz w:val="28"/>
          <w:szCs w:val="28"/>
        </w:rPr>
        <w:t>. В</w:t>
      </w:r>
      <w:r w:rsidRPr="002B48A4">
        <w:rPr>
          <w:rFonts w:ascii="Times New Roman" w:hAnsi="Times New Roman" w:cs="Times New Roman"/>
          <w:sz w:val="28"/>
          <w:szCs w:val="28"/>
        </w:rPr>
        <w:t xml:space="preserve"> отличие от других галогенидов щелочных металлов, окрашенных аддитивным методом, для LiF трудно получить образец, содержащий только один тип центров окраски</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[54, р. </w:t>
      </w:r>
      <w:r w:rsidR="00420591">
        <w:rPr>
          <w:rFonts w:ascii="Times New Roman" w:eastAsia="Times New Roman" w:hAnsi="Times New Roman" w:cs="Times New Roman"/>
          <w:sz w:val="28"/>
          <w:szCs w:val="28"/>
          <w:lang w:val="kk-KZ"/>
        </w:rPr>
        <w:t>333–342</w:t>
      </w:r>
      <w:r w:rsidR="003B57CF">
        <w:rPr>
          <w:rFonts w:ascii="Times New Roman" w:eastAsia="Times New Roman" w:hAnsi="Times New Roman" w:cs="Times New Roman"/>
          <w:sz w:val="28"/>
          <w:szCs w:val="28"/>
          <w:lang w:val="kk-KZ"/>
        </w:rPr>
        <w:t>]</w:t>
      </w:r>
      <w:r w:rsidRPr="002B48A4">
        <w:rPr>
          <w:rFonts w:ascii="Times New Roman" w:hAnsi="Times New Roman" w:cs="Times New Roman"/>
          <w:sz w:val="28"/>
          <w:szCs w:val="28"/>
        </w:rPr>
        <w:t>.</w:t>
      </w:r>
      <w:r w:rsidR="005C54D2">
        <w:rPr>
          <w:rFonts w:ascii="Times New Roman" w:hAnsi="Times New Roman" w:cs="Times New Roman"/>
          <w:sz w:val="28"/>
          <w:szCs w:val="28"/>
        </w:rPr>
        <w:t xml:space="preserve"> </w:t>
      </w:r>
    </w:p>
    <w:p w14:paraId="5862D3E0" w14:textId="132080C9" w:rsidR="00BC320D" w:rsidRPr="00E44FE2" w:rsidRDefault="00BC320D" w:rsidP="008B7B87">
      <w:pPr>
        <w:spacing w:after="0" w:line="240" w:lineRule="auto"/>
        <w:ind w:firstLine="709"/>
        <w:jc w:val="both"/>
        <w:rPr>
          <w:rFonts w:ascii="Times New Roman" w:hAnsi="Times New Roman" w:cs="Times New Roman"/>
          <w:sz w:val="28"/>
          <w:szCs w:val="28"/>
        </w:rPr>
      </w:pPr>
      <w:r w:rsidRPr="00EF1082">
        <w:rPr>
          <w:rFonts w:ascii="Times New Roman" w:hAnsi="Times New Roman" w:cs="Times New Roman"/>
          <w:sz w:val="28"/>
          <w:szCs w:val="28"/>
        </w:rPr>
        <w:t>Далее рассмотрим центры окраски F-типа, основанные на анионных вакансиях, их структуру и некоторые свойства.</w:t>
      </w:r>
      <w:r w:rsidR="001311AC">
        <w:rPr>
          <w:rFonts w:ascii="Times New Roman" w:hAnsi="Times New Roman" w:cs="Times New Roman"/>
          <w:sz w:val="28"/>
          <w:szCs w:val="28"/>
        </w:rPr>
        <w:t xml:space="preserve"> </w:t>
      </w:r>
      <w:r w:rsidRPr="00FC7342">
        <w:rPr>
          <w:rFonts w:ascii="Times New Roman" w:hAnsi="Times New Roman" w:cs="Times New Roman"/>
          <w:sz w:val="28"/>
          <w:szCs w:val="28"/>
        </w:rPr>
        <w:t>Многочисленные исследования посвящены изучению дефектов в кристаллах фторида лития. Первая модель F-центров, представляющих собой анионную вакансию с локализованным электроном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m:t>
            </m:r>
          </m:sub>
        </m:sSub>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oMath>
      <w:r w:rsidRPr="00FC7342">
        <w:rPr>
          <w:rFonts w:ascii="Times New Roman" w:hAnsi="Times New Roman" w:cs="Times New Roman"/>
          <w:sz w:val="28"/>
          <w:szCs w:val="28"/>
        </w:rPr>
        <w:t>), была предложена Моттом и Герни в 1950-х годах.</w:t>
      </w:r>
      <w:r>
        <w:rPr>
          <w:rFonts w:ascii="Times New Roman" w:hAnsi="Times New Roman" w:cs="Times New Roman"/>
          <w:sz w:val="28"/>
          <w:szCs w:val="28"/>
        </w:rPr>
        <w:t xml:space="preserve"> Д</w:t>
      </w:r>
      <w:r w:rsidRPr="00FC7342">
        <w:rPr>
          <w:rFonts w:ascii="Times New Roman" w:hAnsi="Times New Roman" w:cs="Times New Roman"/>
          <w:sz w:val="28"/>
          <w:szCs w:val="28"/>
        </w:rPr>
        <w:t>ефекты в фториде лития, включающие анионную вакансию, также называются F-центрами.</w:t>
      </w:r>
      <w:r>
        <w:rPr>
          <w:rFonts w:ascii="Times New Roman" w:hAnsi="Times New Roman" w:cs="Times New Roman"/>
          <w:sz w:val="28"/>
          <w:szCs w:val="28"/>
        </w:rPr>
        <w:t xml:space="preserve"> </w:t>
      </w:r>
      <w:r w:rsidRPr="00FC7342">
        <w:rPr>
          <w:rFonts w:ascii="Times New Roman" w:hAnsi="Times New Roman" w:cs="Times New Roman"/>
          <w:sz w:val="28"/>
          <w:szCs w:val="28"/>
        </w:rPr>
        <w:t>F-центр</w:t>
      </w:r>
      <w:r>
        <w:rPr>
          <w:rFonts w:ascii="Times New Roman" w:hAnsi="Times New Roman" w:cs="Times New Roman"/>
          <w:sz w:val="28"/>
          <w:szCs w:val="28"/>
        </w:rPr>
        <w:t xml:space="preserve"> представляется как анионная вакансия с локализованным в ней электроном. </w:t>
      </w:r>
      <w:r w:rsidRPr="00C8012B">
        <w:rPr>
          <w:rFonts w:ascii="Times New Roman" w:hAnsi="Times New Roman" w:cs="Times New Roman"/>
          <w:sz w:val="28"/>
          <w:szCs w:val="28"/>
        </w:rPr>
        <w:t xml:space="preserve">Электрон удерживается </w:t>
      </w:r>
      <w:r>
        <w:rPr>
          <w:rFonts w:ascii="Times New Roman" w:hAnsi="Times New Roman" w:cs="Times New Roman"/>
          <w:sz w:val="28"/>
          <w:szCs w:val="28"/>
        </w:rPr>
        <w:t>эл</w:t>
      </w:r>
      <w:r w:rsidRPr="00C8012B">
        <w:rPr>
          <w:rFonts w:ascii="Times New Roman" w:hAnsi="Times New Roman" w:cs="Times New Roman"/>
          <w:sz w:val="28"/>
          <w:szCs w:val="28"/>
        </w:rPr>
        <w:t>ектростатическими силами вблизи анионной вакансии</w:t>
      </w:r>
      <w:r>
        <w:rPr>
          <w:rFonts w:ascii="Times New Roman" w:hAnsi="Times New Roman" w:cs="Times New Roman"/>
          <w:sz w:val="28"/>
          <w:szCs w:val="28"/>
        </w:rPr>
        <w:t xml:space="preserve"> так как, </w:t>
      </w:r>
      <w:r w:rsidRPr="00C8012B">
        <w:rPr>
          <w:rFonts w:ascii="Times New Roman" w:hAnsi="Times New Roman" w:cs="Times New Roman"/>
          <w:sz w:val="28"/>
          <w:szCs w:val="28"/>
        </w:rPr>
        <w:t>ближайшее окружение этой вакансии образовано шестью катионами кристаллической решетки</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[4, с. </w:t>
      </w:r>
      <w:r w:rsidR="00420591">
        <w:rPr>
          <w:rFonts w:ascii="Times New Roman" w:eastAsia="Times New Roman" w:hAnsi="Times New Roman" w:cs="Times New Roman"/>
          <w:sz w:val="28"/>
          <w:szCs w:val="28"/>
          <w:lang w:val="kk-KZ"/>
        </w:rPr>
        <w:t>3–184</w:t>
      </w:r>
      <w:r w:rsidR="003B57CF">
        <w:rPr>
          <w:rFonts w:ascii="Times New Roman" w:eastAsia="Times New Roman" w:hAnsi="Times New Roman" w:cs="Times New Roman"/>
          <w:sz w:val="28"/>
          <w:szCs w:val="28"/>
          <w:lang w:val="kk-KZ"/>
        </w:rPr>
        <w:t>]</w:t>
      </w:r>
      <w:r w:rsidR="005C54D2">
        <w:rPr>
          <w:rFonts w:ascii="Times New Roman" w:hAnsi="Times New Roman" w:cs="Times New Roman"/>
          <w:sz w:val="28"/>
          <w:szCs w:val="28"/>
        </w:rPr>
        <w:t xml:space="preserve">. </w:t>
      </w:r>
      <w:r w:rsidRPr="00E44FE2">
        <w:rPr>
          <w:rFonts w:ascii="Times New Roman" w:hAnsi="Times New Roman" w:cs="Times New Roman"/>
          <w:sz w:val="28"/>
          <w:szCs w:val="28"/>
        </w:rPr>
        <w:t>Электрон в F-центр</w:t>
      </w:r>
      <w:r>
        <w:rPr>
          <w:rFonts w:ascii="Times New Roman" w:hAnsi="Times New Roman" w:cs="Times New Roman"/>
          <w:sz w:val="28"/>
          <w:szCs w:val="28"/>
        </w:rPr>
        <w:t>е</w:t>
      </w:r>
      <w:r w:rsidRPr="00E44FE2">
        <w:rPr>
          <w:rFonts w:ascii="Times New Roman" w:hAnsi="Times New Roman" w:cs="Times New Roman"/>
          <w:sz w:val="28"/>
          <w:szCs w:val="28"/>
        </w:rPr>
        <w:t xml:space="preserve"> обладает рядом энергетических состояний. Основная полоса поглощения облученных кристаллов, известная как F-полоса, связана с переходом электрона из основного 1s</w:t>
      </w:r>
      <w:r>
        <w:rPr>
          <w:rFonts w:ascii="Times New Roman" w:hAnsi="Times New Roman" w:cs="Times New Roman"/>
          <w:sz w:val="28"/>
          <w:szCs w:val="28"/>
        </w:rPr>
        <w:t>-</w:t>
      </w:r>
      <w:r w:rsidRPr="00E44FE2">
        <w:rPr>
          <w:rFonts w:ascii="Times New Roman" w:hAnsi="Times New Roman" w:cs="Times New Roman"/>
          <w:sz w:val="28"/>
          <w:szCs w:val="28"/>
        </w:rPr>
        <w:t>состояния в первое возбужденное состояние 2p</w:t>
      </w:r>
      <w:r>
        <w:rPr>
          <w:rFonts w:ascii="Times New Roman" w:hAnsi="Times New Roman" w:cs="Times New Roman"/>
          <w:sz w:val="28"/>
          <w:szCs w:val="28"/>
        </w:rPr>
        <w:t>-состояние</w:t>
      </w:r>
      <w:r w:rsidRPr="00E44FE2">
        <w:rPr>
          <w:rFonts w:ascii="Times New Roman" w:hAnsi="Times New Roman" w:cs="Times New Roman"/>
          <w:sz w:val="28"/>
          <w:szCs w:val="28"/>
        </w:rPr>
        <w:t>. Переход F-центра из возбужденного состояния в основное может происходить как без излучения, так и с люминесценцией. При комнатной температуре максимум F-полосы находится на уровне 5 эВ</w:t>
      </w:r>
      <w:r>
        <w:rPr>
          <w:rFonts w:ascii="Times New Roman" w:hAnsi="Times New Roman" w:cs="Times New Roman"/>
          <w:sz w:val="28"/>
          <w:szCs w:val="28"/>
        </w:rPr>
        <w:t xml:space="preserve"> (~250 нм)</w:t>
      </w:r>
      <w:r w:rsidRPr="00E44FE2">
        <w:rPr>
          <w:rFonts w:ascii="Times New Roman" w:hAnsi="Times New Roman" w:cs="Times New Roman"/>
          <w:sz w:val="28"/>
          <w:szCs w:val="28"/>
        </w:rPr>
        <w:t>. F-полоса в LiF обладает рядом особенностей: она термически стабильна при комнатной температуре и слабо обесцвечивается под воздействием света. Люминесценция F-полосы в LiF до сих пор не была обнаружена.</w:t>
      </w:r>
      <w:r>
        <w:rPr>
          <w:rFonts w:ascii="Times New Roman" w:hAnsi="Times New Roman" w:cs="Times New Roman"/>
          <w:sz w:val="28"/>
          <w:szCs w:val="28"/>
        </w:rPr>
        <w:t xml:space="preserve"> </w:t>
      </w:r>
      <w:r w:rsidRPr="00E74DAB">
        <w:rPr>
          <w:rFonts w:ascii="Times New Roman" w:hAnsi="Times New Roman" w:cs="Times New Roman"/>
          <w:sz w:val="28"/>
          <w:szCs w:val="28"/>
        </w:rPr>
        <w:t xml:space="preserve">F-центр может взаимодействовать с другим F-центром и вакансией, с катионной примесью или анионной примесью, образуя центры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E74DAB">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Pr="00E74DAB">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a</m:t>
            </m:r>
          </m:sub>
        </m:sSub>
      </m:oMath>
      <w:r w:rsidRPr="00E74DAB">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H</m:t>
            </m:r>
          </m:sub>
        </m:sSub>
      </m:oMath>
      <w:r w:rsidRPr="00E74DAB">
        <w:rPr>
          <w:rFonts w:ascii="Times New Roman" w:hAnsi="Times New Roman" w:cs="Times New Roman"/>
          <w:sz w:val="28"/>
          <w:szCs w:val="28"/>
        </w:rPr>
        <w:t xml:space="preserve"> соответственно. Центр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Pr="00E74DAB">
        <w:rPr>
          <w:rFonts w:ascii="Times New Roman" w:hAnsi="Times New Roman" w:cs="Times New Roman"/>
          <w:sz w:val="28"/>
          <w:szCs w:val="28"/>
        </w:rPr>
        <w:t xml:space="preserve">, который является ионизированным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E74DAB">
        <w:rPr>
          <w:rFonts w:ascii="Times New Roman" w:hAnsi="Times New Roman" w:cs="Times New Roman"/>
          <w:sz w:val="28"/>
          <w:szCs w:val="28"/>
        </w:rPr>
        <w:t xml:space="preserve">-центром, расположен вне одной плоскости решетки. Если к центру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E74DAB">
        <w:rPr>
          <w:rFonts w:ascii="Times New Roman" w:hAnsi="Times New Roman" w:cs="Times New Roman"/>
          <w:sz w:val="28"/>
          <w:szCs w:val="28"/>
        </w:rPr>
        <w:t xml:space="preserve"> добавить третий электрон, к центру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3</m:t>
            </m:r>
          </m:sub>
          <m:sup>
            <m:r>
              <w:rPr>
                <w:rFonts w:ascii="Cambria Math" w:hAnsi="Cambria Math" w:cs="Times New Roman"/>
                <w:sz w:val="28"/>
                <w:szCs w:val="28"/>
              </w:rPr>
              <m:t>+</m:t>
            </m:r>
          </m:sup>
        </m:sSubSup>
      </m:oMath>
      <w:r w:rsidRPr="00E74DAB">
        <w:rPr>
          <w:rFonts w:ascii="Times New Roman" w:hAnsi="Times New Roman" w:cs="Times New Roman"/>
          <w:sz w:val="28"/>
          <w:szCs w:val="28"/>
        </w:rPr>
        <w:t xml:space="preserve"> добавить два электрона или отнять один электрон от центра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E74DAB">
        <w:rPr>
          <w:rFonts w:ascii="Times New Roman" w:hAnsi="Times New Roman" w:cs="Times New Roman"/>
          <w:sz w:val="28"/>
          <w:szCs w:val="28"/>
        </w:rPr>
        <w:t xml:space="preserve">, то образуются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2</m:t>
            </m:r>
          </m:sub>
          <m:sup>
            <m:r>
              <w:rPr>
                <w:rFonts w:ascii="Cambria Math" w:hAnsi="Cambria Math" w:cs="Times New Roman"/>
                <w:sz w:val="28"/>
                <w:szCs w:val="28"/>
              </w:rPr>
              <m:t>-</m:t>
            </m:r>
          </m:sup>
        </m:sSubSup>
      </m:oMath>
      <w:r w:rsidRPr="00E74DAB">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3F0399">
        <w:rPr>
          <w:rFonts w:ascii="Times New Roman" w:hAnsi="Times New Roman" w:cs="Times New Roman"/>
          <w:sz w:val="28"/>
          <w:szCs w:val="28"/>
          <w:vertAlign w:val="superscript"/>
        </w:rPr>
        <w:t>-</w:t>
      </w:r>
      <w:r w:rsidRPr="00E74DAB">
        <w:rPr>
          <w:rFonts w:ascii="Times New Roman"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2</m:t>
            </m:r>
          </m:sub>
          <m:sup>
            <m:r>
              <w:rPr>
                <w:rFonts w:ascii="Cambria Math" w:hAnsi="Cambria Math" w:cs="Times New Roman"/>
                <w:sz w:val="28"/>
                <w:szCs w:val="28"/>
              </w:rPr>
              <m:t>+</m:t>
            </m:r>
          </m:sup>
        </m:sSubSup>
      </m:oMath>
      <w:r w:rsidRPr="003F0399">
        <w:rPr>
          <w:rFonts w:ascii="Times New Roman" w:hAnsi="Times New Roman" w:cs="Times New Roman"/>
          <w:sz w:val="28"/>
          <w:szCs w:val="28"/>
        </w:rPr>
        <w:t xml:space="preserve"> </w:t>
      </w:r>
      <w:r w:rsidRPr="00E74DAB">
        <w:rPr>
          <w:rFonts w:ascii="Times New Roman" w:hAnsi="Times New Roman" w:cs="Times New Roman"/>
          <w:sz w:val="28"/>
          <w:szCs w:val="28"/>
        </w:rPr>
        <w:t>центры</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[54, р. </w:t>
      </w:r>
      <w:r w:rsidR="00420591">
        <w:rPr>
          <w:rFonts w:ascii="Times New Roman" w:eastAsia="Times New Roman" w:hAnsi="Times New Roman" w:cs="Times New Roman"/>
          <w:sz w:val="28"/>
          <w:szCs w:val="28"/>
          <w:lang w:val="kk-KZ"/>
        </w:rPr>
        <w:t>333–342</w:t>
      </w:r>
      <w:r w:rsidR="003B57CF">
        <w:rPr>
          <w:rFonts w:ascii="Times New Roman" w:eastAsia="Times New Roman" w:hAnsi="Times New Roman" w:cs="Times New Roman"/>
          <w:sz w:val="28"/>
          <w:szCs w:val="28"/>
          <w:lang w:val="kk-KZ"/>
        </w:rPr>
        <w:t>]</w:t>
      </w:r>
      <w:r w:rsidR="000C28EA">
        <w:rPr>
          <w:rFonts w:ascii="Times New Roman" w:eastAsia="Times New Roman" w:hAnsi="Times New Roman" w:cs="Times New Roman"/>
          <w:sz w:val="28"/>
          <w:szCs w:val="28"/>
          <w:lang w:val="kk-KZ"/>
        </w:rPr>
        <w:t xml:space="preserve"> (рисунок 6)</w:t>
      </w:r>
      <w:r w:rsidR="00DB46F7">
        <w:rPr>
          <w:rFonts w:ascii="Times New Roman" w:hAnsi="Times New Roman" w:cs="Times New Roman"/>
          <w:color w:val="000000"/>
          <w:sz w:val="28"/>
          <w:szCs w:val="28"/>
        </w:rPr>
        <w:t>.</w:t>
      </w:r>
    </w:p>
    <w:p w14:paraId="273E1923" w14:textId="2A6A3F87" w:rsidR="00BC320D" w:rsidRPr="00035694" w:rsidRDefault="00BC320D" w:rsidP="008B7B87">
      <w:pPr>
        <w:spacing w:after="0" w:line="240" w:lineRule="auto"/>
        <w:rPr>
          <w:rFonts w:ascii="Times New Roman" w:hAnsi="Times New Roman" w:cs="Times New Roman"/>
          <w:sz w:val="16"/>
          <w:szCs w:val="16"/>
        </w:rPr>
      </w:pPr>
    </w:p>
    <w:p w14:paraId="1ADABFE9" w14:textId="7512E3F5" w:rsidR="00636097" w:rsidRPr="00636097" w:rsidRDefault="00C92A64" w:rsidP="008B7B87">
      <w:pPr>
        <w:spacing w:after="0" w:line="240" w:lineRule="auto"/>
        <w:jc w:val="center"/>
        <w:rPr>
          <w:rFonts w:ascii="Times New Roman" w:hAnsi="Times New Roman" w:cs="Times New Roman"/>
          <w:sz w:val="28"/>
          <w:szCs w:val="28"/>
        </w:rPr>
      </w:pPr>
      <w:r>
        <w:rPr>
          <w:noProof/>
          <w:lang w:eastAsia="ru-RU"/>
          <w14:ligatures w14:val="standardContextual"/>
        </w:rPr>
        <w:drawing>
          <wp:inline distT="0" distB="0" distL="0" distR="0" wp14:anchorId="70C02609" wp14:editId="56D4018C">
            <wp:extent cx="5295410" cy="4605454"/>
            <wp:effectExtent l="0" t="0" r="635" b="5080"/>
            <wp:docPr id="1590796855" name="Рисунок 1" descr="Изображение выглядит как круг, шабло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96855" name="Рисунок 1" descr="Изображение выглядит как круг, шаблон&#10;&#10;Содержимое, созданное искусственным интеллектом, может быть неверным."/>
                    <pic:cNvPicPr/>
                  </pic:nvPicPr>
                  <pic:blipFill>
                    <a:blip r:embed="rId21"/>
                    <a:stretch>
                      <a:fillRect/>
                    </a:stretch>
                  </pic:blipFill>
                  <pic:spPr>
                    <a:xfrm>
                      <a:off x="0" y="0"/>
                      <a:ext cx="5299104" cy="4608666"/>
                    </a:xfrm>
                    <a:prstGeom prst="rect">
                      <a:avLst/>
                    </a:prstGeom>
                  </pic:spPr>
                </pic:pic>
              </a:graphicData>
            </a:graphic>
          </wp:inline>
        </w:drawing>
      </w:r>
    </w:p>
    <w:p w14:paraId="512DAF6A" w14:textId="77777777" w:rsidR="00636097" w:rsidRPr="00035694" w:rsidRDefault="00636097" w:rsidP="008B7B87">
      <w:pPr>
        <w:spacing w:after="0" w:line="240" w:lineRule="auto"/>
        <w:ind w:firstLine="709"/>
        <w:jc w:val="center"/>
        <w:rPr>
          <w:rFonts w:ascii="Times New Roman" w:hAnsi="Times New Roman" w:cs="Times New Roman"/>
          <w:sz w:val="16"/>
          <w:szCs w:val="16"/>
        </w:rPr>
      </w:pPr>
    </w:p>
    <w:p w14:paraId="14571CA0" w14:textId="0C61785A" w:rsidR="00BC320D" w:rsidRPr="007309D9" w:rsidRDefault="00647782" w:rsidP="008B7B87">
      <w:pPr>
        <w:spacing w:after="0" w:line="240" w:lineRule="auto"/>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sidR="00E2547A">
        <w:rPr>
          <w:rFonts w:ascii="Times New Roman" w:hAnsi="Times New Roman" w:cs="Times New Roman"/>
          <w:iCs/>
          <w:sz w:val="28"/>
          <w:szCs w:val="28"/>
        </w:rPr>
        <w:t xml:space="preserve">6 </w:t>
      </w:r>
      <w:r w:rsidR="0096684B">
        <w:rPr>
          <w:rFonts w:ascii="Times New Roman" w:hAnsi="Times New Roman" w:cs="Times New Roman"/>
          <w:iCs/>
          <w:sz w:val="28"/>
          <w:szCs w:val="28"/>
        </w:rPr>
        <w:t>‒</w:t>
      </w:r>
      <w:r w:rsidRPr="0009238D">
        <w:rPr>
          <w:rFonts w:ascii="Times New Roman" w:hAnsi="Times New Roman" w:cs="Times New Roman"/>
          <w:iCs/>
          <w:sz w:val="28"/>
          <w:szCs w:val="28"/>
        </w:rPr>
        <w:t xml:space="preserve"> </w:t>
      </w:r>
      <w:r w:rsidR="00BC320D" w:rsidRPr="001C7C92">
        <w:rPr>
          <w:rFonts w:ascii="Times New Roman" w:hAnsi="Times New Roman" w:cs="Times New Roman"/>
          <w:sz w:val="28"/>
          <w:szCs w:val="28"/>
        </w:rPr>
        <w:t xml:space="preserve">Структурные модели </w:t>
      </w:r>
      <m:oMath>
        <m:r>
          <w:rPr>
            <w:rFonts w:ascii="Cambria Math" w:hAnsi="Cambria Math" w:cs="Times New Roman"/>
            <w:sz w:val="28"/>
            <w:szCs w:val="28"/>
          </w:rPr>
          <m:t>F-</m:t>
        </m:r>
      </m:oMath>
      <w:r w:rsidR="00BC320D" w:rsidRPr="001C7C92">
        <w:rPr>
          <w:rFonts w:ascii="Times New Roman" w:hAnsi="Times New Roman" w:cs="Times New Roman"/>
          <w:sz w:val="28"/>
          <w:szCs w:val="28"/>
        </w:rPr>
        <w:t>центр</w:t>
      </w:r>
      <w:r w:rsidR="0096684B">
        <w:rPr>
          <w:rFonts w:ascii="Times New Roman" w:hAnsi="Times New Roman" w:cs="Times New Roman"/>
          <w:sz w:val="28"/>
          <w:szCs w:val="28"/>
        </w:rPr>
        <w:t>а и простых агрегатных центров</w:t>
      </w:r>
    </w:p>
    <w:p w14:paraId="365F3DCA" w14:textId="77777777" w:rsidR="0096684B" w:rsidRPr="00DB46F7" w:rsidRDefault="0096684B" w:rsidP="008B7B87">
      <w:pPr>
        <w:spacing w:after="0" w:line="240" w:lineRule="auto"/>
        <w:jc w:val="both"/>
        <w:rPr>
          <w:rFonts w:ascii="Times New Roman" w:hAnsi="Times New Roman" w:cs="Times New Roman"/>
          <w:sz w:val="16"/>
          <w:szCs w:val="16"/>
        </w:rPr>
      </w:pPr>
    </w:p>
    <w:p w14:paraId="6CF1CF7C" w14:textId="605870F4" w:rsidR="00BC320D" w:rsidRPr="00DB46F7" w:rsidRDefault="00BC320D" w:rsidP="00DB46F7">
      <w:pPr>
        <w:spacing w:after="0" w:line="240" w:lineRule="auto"/>
        <w:ind w:firstLine="709"/>
        <w:jc w:val="both"/>
        <w:rPr>
          <w:rFonts w:ascii="Times New Roman" w:hAnsi="Times New Roman" w:cs="Times New Roman"/>
          <w:sz w:val="24"/>
          <w:szCs w:val="24"/>
        </w:rPr>
      </w:pPr>
      <w:r w:rsidRPr="00DB46F7">
        <w:rPr>
          <w:rFonts w:ascii="Times New Roman" w:hAnsi="Times New Roman" w:cs="Times New Roman"/>
          <w:sz w:val="24"/>
          <w:szCs w:val="24"/>
        </w:rPr>
        <w:t xml:space="preserve">Примичание </w:t>
      </w:r>
      <w:r w:rsidR="00CF2FE6">
        <w:rPr>
          <w:rFonts w:ascii="Times New Roman" w:hAnsi="Times New Roman" w:cs="Times New Roman"/>
          <w:sz w:val="24"/>
          <w:szCs w:val="24"/>
        </w:rPr>
        <w:t>‒</w:t>
      </w:r>
      <w:r w:rsidRPr="00DB46F7">
        <w:rPr>
          <w:rFonts w:ascii="Times New Roman" w:hAnsi="Times New Roman" w:cs="Times New Roman"/>
          <w:sz w:val="24"/>
          <w:szCs w:val="24"/>
        </w:rPr>
        <w:t xml:space="preserve"> Составлен по источнику</w:t>
      </w:r>
      <w:r w:rsidR="003B57CF" w:rsidRPr="00DB46F7">
        <w:rPr>
          <w:rFonts w:ascii="Times New Roman" w:hAnsi="Times New Roman" w:cs="Times New Roman"/>
          <w:sz w:val="24"/>
          <w:szCs w:val="24"/>
        </w:rPr>
        <w:t xml:space="preserve"> </w:t>
      </w:r>
      <w:r w:rsidR="003B57CF" w:rsidRPr="00DB46F7">
        <w:rPr>
          <w:rFonts w:ascii="Times New Roman" w:eastAsia="Times New Roman" w:hAnsi="Times New Roman" w:cs="Times New Roman"/>
          <w:sz w:val="24"/>
          <w:szCs w:val="24"/>
          <w:lang w:val="kk-KZ"/>
        </w:rPr>
        <w:t>[54, р. 334]</w:t>
      </w:r>
    </w:p>
    <w:p w14:paraId="5C39F455" w14:textId="77777777" w:rsidR="0096684B" w:rsidRDefault="0096684B" w:rsidP="008B7B87">
      <w:pPr>
        <w:spacing w:after="0" w:line="240" w:lineRule="auto"/>
        <w:ind w:firstLine="709"/>
        <w:jc w:val="both"/>
        <w:rPr>
          <w:rFonts w:ascii="Times New Roman" w:hAnsi="Times New Roman" w:cs="Times New Roman"/>
          <w:sz w:val="28"/>
          <w:szCs w:val="28"/>
        </w:rPr>
      </w:pPr>
    </w:p>
    <w:p w14:paraId="13B1AC14" w14:textId="77777777" w:rsidR="00BC320D" w:rsidRDefault="00BC320D" w:rsidP="008B7B87">
      <w:pPr>
        <w:spacing w:after="0" w:line="240" w:lineRule="auto"/>
        <w:ind w:firstLine="709"/>
        <w:jc w:val="both"/>
        <w:rPr>
          <w:rFonts w:ascii="Times New Roman" w:hAnsi="Times New Roman" w:cs="Times New Roman"/>
          <w:sz w:val="28"/>
          <w:szCs w:val="28"/>
          <w:lang w:val="kk-KZ"/>
        </w:rPr>
      </w:pPr>
      <w:r w:rsidRPr="00397AE4">
        <w:rPr>
          <w:rFonts w:ascii="Times New Roman" w:hAnsi="Times New Roman" w:cs="Times New Roman"/>
          <w:sz w:val="28"/>
          <w:szCs w:val="28"/>
        </w:rPr>
        <w:t xml:space="preserve">Наиболее простым агрегатом электронных центров окраски является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397AE4">
        <w:rPr>
          <w:rFonts w:ascii="Times New Roman" w:hAnsi="Times New Roman" w:cs="Times New Roman"/>
          <w:sz w:val="28"/>
          <w:szCs w:val="28"/>
        </w:rPr>
        <w:t xml:space="preserve">-центр. Согласно </w:t>
      </w:r>
      <w:r>
        <w:rPr>
          <w:rFonts w:ascii="Times New Roman" w:hAnsi="Times New Roman" w:cs="Times New Roman"/>
          <w:sz w:val="28"/>
          <w:szCs w:val="28"/>
        </w:rPr>
        <w:t xml:space="preserve">исследованиям </w:t>
      </w:r>
      <w:r w:rsidRPr="00397AE4">
        <w:rPr>
          <w:rFonts w:ascii="Times New Roman" w:hAnsi="Times New Roman" w:cs="Times New Roman"/>
          <w:sz w:val="28"/>
          <w:szCs w:val="28"/>
        </w:rPr>
        <w:t>Ван Доорн</w:t>
      </w:r>
      <w:r>
        <w:rPr>
          <w:rFonts w:ascii="Times New Roman" w:hAnsi="Times New Roman" w:cs="Times New Roman"/>
          <w:sz w:val="28"/>
          <w:szCs w:val="28"/>
        </w:rPr>
        <w:t>а</w:t>
      </w:r>
      <w:r w:rsidRPr="00397AE4">
        <w:rPr>
          <w:rFonts w:ascii="Times New Roman" w:hAnsi="Times New Roman" w:cs="Times New Roman"/>
          <w:sz w:val="28"/>
          <w:szCs w:val="28"/>
        </w:rPr>
        <w:t xml:space="preserve"> такой центр образуется при облучении </w:t>
      </w:r>
      <m:oMath>
        <m:r>
          <w:rPr>
            <w:rFonts w:ascii="Cambria Math" w:hAnsi="Cambria Math" w:cs="Times New Roman"/>
            <w:sz w:val="28"/>
            <w:szCs w:val="28"/>
          </w:rPr>
          <m:t>F</m:t>
        </m:r>
      </m:oMath>
      <w:r w:rsidRPr="00397AE4">
        <w:rPr>
          <w:rFonts w:ascii="Times New Roman" w:hAnsi="Times New Roman" w:cs="Times New Roman"/>
          <w:sz w:val="28"/>
          <w:szCs w:val="28"/>
        </w:rPr>
        <w:t xml:space="preserve"> -центров дозами свыше 10 кГр или при их освещении в </w:t>
      </w:r>
      <m:oMath>
        <m:r>
          <w:rPr>
            <w:rFonts w:ascii="Cambria Math" w:hAnsi="Cambria Math" w:cs="Times New Roman"/>
            <w:sz w:val="28"/>
            <w:szCs w:val="28"/>
          </w:rPr>
          <m:t>F</m:t>
        </m:r>
      </m:oMath>
      <w:r w:rsidRPr="00397AE4">
        <w:rPr>
          <w:rFonts w:ascii="Times New Roman" w:hAnsi="Times New Roman" w:cs="Times New Roman"/>
          <w:sz w:val="28"/>
          <w:szCs w:val="28"/>
        </w:rPr>
        <w:t xml:space="preserve">-полосе при комнатной температуре, представляя собой пару связанных </w:t>
      </w:r>
      <m:oMath>
        <m:r>
          <w:rPr>
            <w:rFonts w:ascii="Cambria Math" w:hAnsi="Cambria Math" w:cs="Times New Roman"/>
            <w:sz w:val="28"/>
            <w:szCs w:val="28"/>
          </w:rPr>
          <m:t>F</m:t>
        </m:r>
      </m:oMath>
      <w:r w:rsidRPr="00397AE4">
        <w:rPr>
          <w:rFonts w:ascii="Times New Roman" w:hAnsi="Times New Roman" w:cs="Times New Roman"/>
          <w:sz w:val="28"/>
          <w:szCs w:val="28"/>
        </w:rPr>
        <w:t xml:space="preserve">-центров. Эта модель была проверена Фарадеем и Комптоном, а также другими исследователями, которые подтвердили, что концентрация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397AE4">
        <w:rPr>
          <w:rFonts w:ascii="Times New Roman" w:hAnsi="Times New Roman" w:cs="Times New Roman"/>
          <w:sz w:val="28"/>
          <w:szCs w:val="28"/>
        </w:rPr>
        <w:t>-центров действительно пропорциональна квадрату концентрации -центров.</w:t>
      </w:r>
      <w:r>
        <w:rPr>
          <w:rFonts w:ascii="Times New Roman" w:hAnsi="Times New Roman" w:cs="Times New Roman"/>
          <w:sz w:val="28"/>
          <w:szCs w:val="28"/>
        </w:rPr>
        <w:t xml:space="preserve"> </w:t>
      </w:r>
      <w:r w:rsidRPr="00397AE4">
        <w:rPr>
          <w:rFonts w:ascii="Times New Roman" w:hAnsi="Times New Roman" w:cs="Times New Roman"/>
          <w:sz w:val="28"/>
          <w:szCs w:val="28"/>
        </w:rPr>
        <w:t xml:space="preserve">Изначально образование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397AE4">
        <w:rPr>
          <w:rFonts w:ascii="Times New Roman" w:hAnsi="Times New Roman" w:cs="Times New Roman"/>
          <w:sz w:val="28"/>
          <w:szCs w:val="28"/>
        </w:rPr>
        <w:t xml:space="preserve">-центров рассматривалось как следствие диффузии F-центров </w:t>
      </w:r>
      <w:r>
        <w:rPr>
          <w:rFonts w:ascii="Times New Roman" w:hAnsi="Times New Roman" w:cs="Times New Roman"/>
          <w:sz w:val="28"/>
          <w:szCs w:val="28"/>
        </w:rPr>
        <w:t>в ранних работах</w:t>
      </w:r>
      <w:r w:rsidRPr="00397AE4">
        <w:rPr>
          <w:rFonts w:ascii="Times New Roman" w:hAnsi="Times New Roman" w:cs="Times New Roman"/>
          <w:sz w:val="28"/>
          <w:szCs w:val="28"/>
        </w:rPr>
        <w:t>. Однако Ход</w:t>
      </w:r>
      <w:r>
        <w:rPr>
          <w:rFonts w:ascii="Times New Roman" w:hAnsi="Times New Roman" w:cs="Times New Roman"/>
          <w:sz w:val="28"/>
          <w:szCs w:val="28"/>
          <w:lang w:val="kk-KZ"/>
        </w:rPr>
        <w:t>г</w:t>
      </w:r>
      <w:r w:rsidRPr="00397AE4">
        <w:rPr>
          <w:rFonts w:ascii="Times New Roman" w:hAnsi="Times New Roman" w:cs="Times New Roman"/>
          <w:sz w:val="28"/>
          <w:szCs w:val="28"/>
        </w:rPr>
        <w:t>сон показал, что в случае чисто термического воздействия на кристалл, содержащий -центр</w:t>
      </w:r>
      <w:r>
        <w:rPr>
          <w:rFonts w:ascii="Times New Roman" w:hAnsi="Times New Roman" w:cs="Times New Roman"/>
          <w:sz w:val="28"/>
          <w:szCs w:val="28"/>
        </w:rPr>
        <w:t>ы</w:t>
      </w:r>
      <w:r w:rsidRPr="00397AE4">
        <w:rPr>
          <w:rFonts w:ascii="Times New Roman" w:hAnsi="Times New Roman" w:cs="Times New Roman"/>
          <w:sz w:val="28"/>
          <w:szCs w:val="28"/>
        </w:rPr>
        <w:t xml:space="preserve">, отношение концентраций </w:t>
      </w:r>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F</m:t>
            </m:r>
          </m:sub>
        </m:sSub>
      </m:oMath>
      <w:r w:rsidRPr="00397AE4">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sub>
        </m:sSub>
      </m:oMath>
      <w:r w:rsidRPr="00397AE4">
        <w:rPr>
          <w:rFonts w:ascii="Times New Roman" w:hAnsi="Times New Roman" w:cs="Times New Roman"/>
          <w:sz w:val="28"/>
          <w:szCs w:val="28"/>
        </w:rPr>
        <w:t xml:space="preserve"> не зависит от температуры. Было сделано заключение, что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397AE4">
        <w:rPr>
          <w:rFonts w:ascii="Times New Roman" w:hAnsi="Times New Roman" w:cs="Times New Roman"/>
          <w:sz w:val="28"/>
          <w:szCs w:val="28"/>
        </w:rPr>
        <w:t xml:space="preserve">-центры образуются в результате статистического взаимодействия F-центров, то есть при достижении критической концентрации </w:t>
      </w:r>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F</m:t>
            </m:r>
          </m:sub>
        </m:sSub>
      </m:oMath>
      <w:r w:rsidRPr="00397AE4">
        <w:rPr>
          <w:rFonts w:ascii="Times New Roman" w:hAnsi="Times New Roman" w:cs="Times New Roman"/>
          <w:sz w:val="28"/>
          <w:szCs w:val="28"/>
        </w:rPr>
        <w:t xml:space="preserve"> происходит их попарное слипание. При радиационном воздействии могут реализовываться оба механизма с различной эффективностью.</w:t>
      </w:r>
    </w:p>
    <w:p w14:paraId="7BCA4FE2" w14:textId="58997B67" w:rsidR="002C0DF7" w:rsidRDefault="00BC320D" w:rsidP="008B7B87">
      <w:pPr>
        <w:spacing w:after="0" w:line="240" w:lineRule="auto"/>
        <w:ind w:firstLine="709"/>
        <w:jc w:val="both"/>
        <w:rPr>
          <w:rFonts w:ascii="Times New Roman" w:hAnsi="Times New Roman" w:cs="Times New Roman"/>
          <w:sz w:val="28"/>
          <w:szCs w:val="28"/>
          <w:lang w:val="kk-KZ"/>
        </w:rPr>
      </w:pPr>
      <w:r w:rsidRPr="00CA026D">
        <w:rPr>
          <w:rFonts w:ascii="Times New Roman" w:hAnsi="Times New Roman" w:cs="Times New Roman"/>
          <w:sz w:val="28"/>
          <w:szCs w:val="28"/>
        </w:rPr>
        <w:t xml:space="preserve">Дальнейшая агрегация </w:t>
      </w:r>
      <m:oMath>
        <m:r>
          <w:rPr>
            <w:rFonts w:ascii="Cambria Math" w:hAnsi="Cambria Math" w:cs="Times New Roman"/>
            <w:sz w:val="28"/>
            <w:szCs w:val="28"/>
          </w:rPr>
          <m:t>F-</m:t>
        </m:r>
      </m:oMath>
      <w:r w:rsidRPr="00CA026D">
        <w:rPr>
          <w:rFonts w:ascii="Times New Roman" w:hAnsi="Times New Roman" w:cs="Times New Roman"/>
          <w:sz w:val="28"/>
          <w:szCs w:val="28"/>
        </w:rPr>
        <w:t xml:space="preserve">центров приводит к образованию более сложных комплексов, известных как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CA026D">
        <w:rPr>
          <w:rFonts w:ascii="Times New Roman" w:eastAsiaTheme="minorEastAsia"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4</m:t>
            </m:r>
          </m:sub>
        </m:sSub>
      </m:oMath>
      <w:r w:rsidRPr="00CA026D">
        <w:rPr>
          <w:rFonts w:ascii="Times New Roman" w:hAnsi="Times New Roman" w:cs="Times New Roman"/>
          <w:sz w:val="28"/>
          <w:szCs w:val="28"/>
        </w:rPr>
        <w:t xml:space="preserve">-центры. </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CA02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26D">
        <w:rPr>
          <w:rFonts w:ascii="Times New Roman" w:hAnsi="Times New Roman" w:cs="Times New Roman"/>
          <w:sz w:val="28"/>
          <w:szCs w:val="28"/>
        </w:rPr>
        <w:t xml:space="preserve">центр представляет собой три локализованных электрона, находящихся на трех анионных вакансиях, расположенных в плоскости (111) в форме равностороннего треугольника. Согласно данным В. Удода,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CA026D">
        <w:rPr>
          <w:rFonts w:ascii="Times New Roman" w:hAnsi="Times New Roman" w:cs="Times New Roman"/>
          <w:sz w:val="28"/>
          <w:szCs w:val="28"/>
        </w:rPr>
        <w:t xml:space="preserve">-центры в кристаллах KCl имеют четыре такие полосы, из которых две перекрываются с более сильным поглощением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3</m:t>
            </m:r>
          </m:sub>
        </m:sSub>
      </m:oMath>
      <w:r w:rsidRPr="00CA026D">
        <w:rPr>
          <w:rFonts w:ascii="Times New Roman" w:eastAsiaTheme="minorEastAsia"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4</m:t>
            </m:r>
          </m:sub>
        </m:sSub>
      </m:oMath>
      <w:r w:rsidRPr="00CA026D">
        <w:rPr>
          <w:rFonts w:ascii="Times New Roman" w:hAnsi="Times New Roman" w:cs="Times New Roman"/>
          <w:sz w:val="28"/>
          <w:szCs w:val="28"/>
        </w:rPr>
        <w:t>-центров</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4</m:t>
            </m:r>
          </m:sub>
        </m:sSub>
      </m:oMath>
      <w:r w:rsidRPr="00CA026D">
        <w:rPr>
          <w:rFonts w:ascii="Times New Roman" w:hAnsi="Times New Roman" w:cs="Times New Roman"/>
          <w:sz w:val="28"/>
          <w:szCs w:val="28"/>
        </w:rPr>
        <w:t>-цен</w:t>
      </w:r>
      <w:r w:rsidRPr="007C3752">
        <w:rPr>
          <w:rFonts w:ascii="Times New Roman" w:hAnsi="Times New Roman" w:cs="Times New Roman"/>
          <w:sz w:val="28"/>
          <w:szCs w:val="28"/>
        </w:rPr>
        <w:t xml:space="preserve">тр состоит из четырех </w:t>
      </w:r>
      <w:r>
        <w:rPr>
          <w:rFonts w:ascii="Times New Roman" w:hAnsi="Times New Roman" w:cs="Times New Roman"/>
          <w:sz w:val="28"/>
          <w:szCs w:val="28"/>
        </w:rPr>
        <w:t>F</w:t>
      </w:r>
      <w:r w:rsidRPr="00CA026D">
        <w:rPr>
          <w:rFonts w:ascii="Times New Roman" w:hAnsi="Times New Roman" w:cs="Times New Roman"/>
          <w:sz w:val="28"/>
          <w:szCs w:val="28"/>
        </w:rPr>
        <w:t>-цен</w:t>
      </w:r>
      <w:r w:rsidRPr="007C3752">
        <w:rPr>
          <w:rFonts w:ascii="Times New Roman" w:hAnsi="Times New Roman" w:cs="Times New Roman"/>
          <w:sz w:val="28"/>
          <w:szCs w:val="28"/>
        </w:rPr>
        <w:t>тр</w:t>
      </w:r>
      <w:r>
        <w:rPr>
          <w:rFonts w:ascii="Times New Roman" w:hAnsi="Times New Roman" w:cs="Times New Roman"/>
          <w:sz w:val="28"/>
          <w:szCs w:val="28"/>
        </w:rPr>
        <w:t>ов в соседних узлах анионов, расположенных в одной плоскости по вершинам тетраэдра. Более крупные агрегаты с числом от пяти до нескольких десятков F</w:t>
      </w:r>
      <w:r w:rsidRPr="00CA026D">
        <w:rPr>
          <w:rFonts w:ascii="Times New Roman" w:hAnsi="Times New Roman" w:cs="Times New Roman"/>
          <w:sz w:val="28"/>
          <w:szCs w:val="28"/>
        </w:rPr>
        <w:t>-цен</w:t>
      </w:r>
      <w:r w:rsidRPr="007C3752">
        <w:rPr>
          <w:rFonts w:ascii="Times New Roman" w:hAnsi="Times New Roman" w:cs="Times New Roman"/>
          <w:sz w:val="28"/>
          <w:szCs w:val="28"/>
        </w:rPr>
        <w:t>тр</w:t>
      </w:r>
      <w:r>
        <w:rPr>
          <w:rFonts w:ascii="Times New Roman" w:hAnsi="Times New Roman" w:cs="Times New Roman"/>
          <w:sz w:val="28"/>
          <w:szCs w:val="28"/>
        </w:rPr>
        <w:t>ов не были обнаружены, однако в ионных кристаллах известны крупные агрегаты F</w:t>
      </w:r>
      <w:r w:rsidRPr="00CA026D">
        <w:rPr>
          <w:rFonts w:ascii="Times New Roman" w:hAnsi="Times New Roman" w:cs="Times New Roman"/>
          <w:sz w:val="28"/>
          <w:szCs w:val="28"/>
        </w:rPr>
        <w:t>-цен</w:t>
      </w:r>
      <w:r w:rsidRPr="007C3752">
        <w:rPr>
          <w:rFonts w:ascii="Times New Roman" w:hAnsi="Times New Roman" w:cs="Times New Roman"/>
          <w:sz w:val="28"/>
          <w:szCs w:val="28"/>
        </w:rPr>
        <w:t>тр</w:t>
      </w:r>
      <w:r>
        <w:rPr>
          <w:rFonts w:ascii="Times New Roman" w:hAnsi="Times New Roman" w:cs="Times New Roman"/>
          <w:sz w:val="28"/>
          <w:szCs w:val="28"/>
        </w:rPr>
        <w:t xml:space="preserve">ов и коллоидных частиц, которые содержат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oMath>
      <w:r w:rsidRPr="007C3752">
        <w:rPr>
          <w:rFonts w:ascii="Times New Roman" w:hAnsi="Times New Roman" w:cs="Times New Roman"/>
          <w:sz w:val="28"/>
          <w:szCs w:val="28"/>
        </w:rPr>
        <w:t xml:space="preserve"> </w:t>
      </w:r>
      <w:r>
        <w:rPr>
          <w:rFonts w:ascii="Times New Roman" w:hAnsi="Times New Roman" w:cs="Times New Roman"/>
          <w:sz w:val="28"/>
          <w:szCs w:val="28"/>
        </w:rPr>
        <w:t>точечных дефектов</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[55, р. </w:t>
      </w:r>
      <w:r w:rsidR="00420591">
        <w:rPr>
          <w:rFonts w:ascii="Times New Roman" w:eastAsia="Times New Roman" w:hAnsi="Times New Roman" w:cs="Times New Roman"/>
          <w:sz w:val="28"/>
          <w:szCs w:val="28"/>
          <w:lang w:val="kk-KZ"/>
        </w:rPr>
        <w:t>897–908</w:t>
      </w:r>
      <w:r w:rsidR="003B57CF">
        <w:rPr>
          <w:rFonts w:ascii="Times New Roman" w:eastAsia="Times New Roman" w:hAnsi="Times New Roman" w:cs="Times New Roman"/>
          <w:sz w:val="28"/>
          <w:szCs w:val="28"/>
          <w:lang w:val="kk-KZ"/>
        </w:rPr>
        <w:t>]</w:t>
      </w:r>
      <w:r>
        <w:rPr>
          <w:rFonts w:ascii="Times New Roman" w:hAnsi="Times New Roman" w:cs="Times New Roman"/>
          <w:sz w:val="28"/>
          <w:szCs w:val="28"/>
        </w:rPr>
        <w:t xml:space="preserve">. </w:t>
      </w:r>
    </w:p>
    <w:p w14:paraId="636F4F38" w14:textId="69D68493" w:rsidR="0054096C" w:rsidRPr="00C02570" w:rsidRDefault="00466A15" w:rsidP="008B7B87">
      <w:pPr>
        <w:spacing w:after="0" w:line="240" w:lineRule="auto"/>
        <w:ind w:firstLine="709"/>
        <w:jc w:val="both"/>
        <w:rPr>
          <w:rFonts w:ascii="Times New Roman" w:hAnsi="Times New Roman" w:cs="Times New Roman"/>
          <w:sz w:val="28"/>
          <w:szCs w:val="28"/>
        </w:rPr>
      </w:pPr>
      <w:r w:rsidRPr="00266FDC">
        <w:rPr>
          <w:rFonts w:ascii="Times New Roman" w:hAnsi="Times New Roman" w:cs="Times New Roman"/>
          <w:sz w:val="28"/>
          <w:szCs w:val="28"/>
        </w:rPr>
        <w:t>В</w:t>
      </w:r>
      <w:r w:rsidRPr="00564F9C">
        <w:rPr>
          <w:rFonts w:ascii="Times New Roman" w:hAnsi="Times New Roman" w:cs="Times New Roman"/>
          <w:sz w:val="28"/>
          <w:szCs w:val="28"/>
        </w:rPr>
        <w:t xml:space="preserve"> </w:t>
      </w:r>
      <w:r w:rsidRPr="00266FDC">
        <w:rPr>
          <w:rFonts w:ascii="Times New Roman" w:hAnsi="Times New Roman" w:cs="Times New Roman"/>
          <w:sz w:val="28"/>
          <w:szCs w:val="28"/>
        </w:rPr>
        <w:t>работе</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[56, р. 857-866]</w:t>
      </w:r>
      <w:r w:rsidRPr="00564F9C">
        <w:rPr>
          <w:rFonts w:ascii="Times New Roman" w:hAnsi="Times New Roman" w:cs="Times New Roman"/>
          <w:sz w:val="28"/>
          <w:szCs w:val="28"/>
        </w:rPr>
        <w:t xml:space="preserve"> </w:t>
      </w:r>
      <w:r w:rsidRPr="00266FDC">
        <w:rPr>
          <w:rFonts w:ascii="Times New Roman" w:hAnsi="Times New Roman" w:cs="Times New Roman"/>
          <w:bCs/>
          <w:sz w:val="28"/>
          <w:szCs w:val="28"/>
        </w:rPr>
        <w:t xml:space="preserve">с использованием оптической спектроскопии разделили </w:t>
      </w:r>
      <m:oMath>
        <m:sSub>
          <m:sSubPr>
            <m:ctrlPr>
              <w:rPr>
                <w:rFonts w:ascii="Cambria Math" w:hAnsi="Cambria Math" w:cs="Times New Roman"/>
                <w:bCs/>
                <w:kern w:val="2"/>
                <w:sz w:val="28"/>
                <w:szCs w:val="28"/>
                <w14:ligatures w14:val="standardContextual"/>
              </w:rPr>
            </m:ctrlPr>
          </m:sSubPr>
          <m:e>
            <m:r>
              <m:rPr>
                <m:sty m:val="p"/>
              </m:rPr>
              <w:rPr>
                <w:rFonts w:ascii="Cambria Math" w:hAnsi="Cambria Math" w:cs="Times New Roman"/>
                <w:sz w:val="28"/>
                <w:szCs w:val="28"/>
                <w:lang w:val="en-US"/>
              </w:rPr>
              <m:t>F</m:t>
            </m:r>
          </m:e>
          <m:sub>
            <m:r>
              <m:rPr>
                <m:sty m:val="p"/>
              </m:rPr>
              <w:rPr>
                <w:rFonts w:ascii="Cambria Math" w:hAnsi="Cambria Math" w:cs="Times New Roman"/>
                <w:sz w:val="28"/>
                <w:szCs w:val="28"/>
              </w:rPr>
              <m:t>2</m:t>
            </m:r>
          </m:sub>
        </m:sSub>
      </m:oMath>
      <w:r w:rsidRPr="00266FDC">
        <w:rPr>
          <w:rFonts w:ascii="Times New Roman" w:hAnsi="Times New Roman" w:cs="Times New Roman"/>
          <w:bCs/>
          <w:sz w:val="28"/>
          <w:szCs w:val="28"/>
          <w:vertAlign w:val="subscript"/>
        </w:rPr>
        <w:t xml:space="preserve"> </w:t>
      </w:r>
      <w:r w:rsidRPr="00266FDC">
        <w:rPr>
          <w:rFonts w:ascii="Times New Roman" w:hAnsi="Times New Roman" w:cs="Times New Roman"/>
          <w:bCs/>
          <w:sz w:val="28"/>
          <w:szCs w:val="28"/>
        </w:rPr>
        <w:t xml:space="preserve">и </w:t>
      </w:r>
      <m:oMath>
        <m:sSubSup>
          <m:sSubSupPr>
            <m:ctrlPr>
              <w:rPr>
                <w:rFonts w:ascii="Cambria Math" w:hAnsi="Cambria Math" w:cs="Times New Roman"/>
                <w:bCs/>
                <w:kern w:val="2"/>
                <w:sz w:val="28"/>
                <w:szCs w:val="28"/>
                <w14:ligatures w14:val="standardContextual"/>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3</m:t>
            </m:r>
          </m:sub>
          <m:sup>
            <m:r>
              <m:rPr>
                <m:sty m:val="p"/>
              </m:rPr>
              <w:rPr>
                <w:rFonts w:ascii="Cambria Math" w:hAnsi="Cambria Math" w:cs="Times New Roman"/>
                <w:sz w:val="28"/>
                <w:szCs w:val="28"/>
              </w:rPr>
              <m:t>+</m:t>
            </m:r>
          </m:sup>
        </m:sSubSup>
      </m:oMath>
      <w:r w:rsidRPr="00266FDC">
        <w:rPr>
          <w:rFonts w:ascii="Times New Roman" w:hAnsi="Times New Roman" w:cs="Times New Roman"/>
          <w:bCs/>
          <w:sz w:val="28"/>
          <w:szCs w:val="28"/>
          <w:lang w:val="de-DE"/>
        </w:rPr>
        <w:t xml:space="preserve"> </w:t>
      </w:r>
      <w:r w:rsidRPr="00266FDC">
        <w:rPr>
          <w:rFonts w:ascii="Times New Roman" w:hAnsi="Times New Roman" w:cs="Times New Roman"/>
          <w:bCs/>
          <w:sz w:val="28"/>
          <w:szCs w:val="28"/>
        </w:rPr>
        <w:t xml:space="preserve">центры </w:t>
      </w:r>
      <w:r w:rsidRPr="00266FDC">
        <w:rPr>
          <w:rFonts w:ascii="Times New Roman" w:hAnsi="Times New Roman" w:cs="Times New Roman"/>
          <w:sz w:val="28"/>
          <w:szCs w:val="28"/>
        </w:rPr>
        <w:t xml:space="preserve">в кристалле LiF, образованным под воздействием электронов с энергией 3 кэВ, были выявлены ключевые полосы поглощения на длинах волн 243 нм (5,10 эВ) и 445 нм (2,79 эВ), которые соответствуют максимумам поглощения центров F </w:t>
      </w:r>
      <m:oMath>
        <m:r>
          <m:rPr>
            <m:sty m:val="p"/>
          </m:rPr>
          <w:rPr>
            <w:rFonts w:ascii="Cambria Math" w:hAnsi="Cambria Math" w:cs="Times New Roman"/>
            <w:sz w:val="28"/>
            <w:szCs w:val="28"/>
          </w:rPr>
          <m:t xml:space="preserve">и </m:t>
        </m:r>
        <m:sSub>
          <m:sSubPr>
            <m:ctrlPr>
              <w:rPr>
                <w:rFonts w:ascii="Cambria Math" w:hAnsi="Cambria Math" w:cs="Times New Roman"/>
                <w:bCs/>
                <w:kern w:val="2"/>
                <w:sz w:val="28"/>
                <w:szCs w:val="28"/>
                <w14:ligatures w14:val="standardContextual"/>
              </w:rPr>
            </m:ctrlPr>
          </m:sSubPr>
          <m:e>
            <m:r>
              <m:rPr>
                <m:sty m:val="p"/>
              </m:rPr>
              <w:rPr>
                <w:rFonts w:ascii="Cambria Math" w:hAnsi="Cambria Math" w:cs="Times New Roman"/>
                <w:sz w:val="28"/>
                <w:szCs w:val="28"/>
                <w:lang w:val="en-US"/>
              </w:rPr>
              <m:t>F</m:t>
            </m:r>
          </m:e>
          <m:sub>
            <m:r>
              <m:rPr>
                <m:sty m:val="p"/>
              </m:rPr>
              <w:rPr>
                <w:rFonts w:ascii="Cambria Math" w:hAnsi="Cambria Math" w:cs="Times New Roman"/>
                <w:sz w:val="28"/>
                <w:szCs w:val="28"/>
              </w:rPr>
              <m:t>2</m:t>
            </m:r>
          </m:sub>
        </m:sSub>
      </m:oMath>
      <w:r w:rsidR="0054096C">
        <w:rPr>
          <w:rFonts w:ascii="Times New Roman" w:hAnsi="Times New Roman" w:cs="Times New Roman"/>
          <w:sz w:val="28"/>
          <w:szCs w:val="28"/>
        </w:rPr>
        <w:t xml:space="preserve"> </w:t>
      </w:r>
      <w:r w:rsidR="007A5BDD">
        <w:rPr>
          <w:rFonts w:ascii="Times New Roman" w:hAnsi="Times New Roman" w:cs="Times New Roman"/>
          <w:sz w:val="28"/>
          <w:szCs w:val="28"/>
        </w:rPr>
        <w:t>-</w:t>
      </w:r>
      <w:r w:rsidR="0054096C">
        <w:rPr>
          <w:rFonts w:ascii="Times New Roman" w:hAnsi="Times New Roman" w:cs="Times New Roman"/>
          <w:sz w:val="28"/>
          <w:szCs w:val="28"/>
        </w:rPr>
        <w:t xml:space="preserve"> центров. </w:t>
      </w:r>
      <w:r w:rsidR="0054096C" w:rsidRPr="00266FDC">
        <w:rPr>
          <w:rFonts w:ascii="Times New Roman" w:hAnsi="Times New Roman" w:cs="Times New Roman"/>
          <w:sz w:val="28"/>
          <w:szCs w:val="28"/>
        </w:rPr>
        <w:t xml:space="preserve">Авторы отмечают, что ионизированные дефекты в кристаллах LiF обладают повышенной стабильностью по сравнению с аналогичными дефектами в других щелочных галогенидах, что приводит к их незначительному вкладу в спектр. В частности, поглощение </w:t>
      </w:r>
      <m:oMath>
        <m:sSubSup>
          <m:sSubSupPr>
            <m:ctrlPr>
              <w:rPr>
                <w:rFonts w:ascii="Cambria Math" w:hAnsi="Cambria Math" w:cs="Times New Roman"/>
                <w:bCs/>
                <w:kern w:val="2"/>
                <w:sz w:val="28"/>
                <w:szCs w:val="28"/>
                <w14:ligatures w14:val="standardContextual"/>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m:t>
            </m:r>
          </m:sup>
        </m:sSubSup>
      </m:oMath>
      <w:r w:rsidR="0054096C">
        <w:rPr>
          <w:rFonts w:ascii="Times New Roman" w:eastAsiaTheme="minorEastAsia" w:hAnsi="Times New Roman" w:cs="Times New Roman"/>
          <w:bCs/>
          <w:sz w:val="28"/>
          <w:szCs w:val="28"/>
        </w:rPr>
        <w:t xml:space="preserve"> </w:t>
      </w:r>
      <w:r w:rsidR="0054096C" w:rsidRPr="00266FDC">
        <w:rPr>
          <w:rFonts w:ascii="Times New Roman" w:hAnsi="Times New Roman" w:cs="Times New Roman"/>
          <w:sz w:val="28"/>
          <w:szCs w:val="28"/>
        </w:rPr>
        <w:t xml:space="preserve">наблюдается на длине волны около 630 нм (1,97 эВ), а поглощение </w:t>
      </w:r>
      <m:oMath>
        <m:sSubSup>
          <m:sSubSupPr>
            <m:ctrlPr>
              <w:rPr>
                <w:rFonts w:ascii="Cambria Math" w:hAnsi="Cambria Math" w:cs="Times New Roman"/>
                <w:bCs/>
                <w:kern w:val="2"/>
                <w:sz w:val="28"/>
                <w:szCs w:val="28"/>
                <w14:ligatures w14:val="standardContextual"/>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3</m:t>
            </m:r>
          </m:sub>
          <m:sup>
            <m:r>
              <m:rPr>
                <m:sty m:val="p"/>
              </m:rPr>
              <w:rPr>
                <w:rFonts w:ascii="Cambria Math" w:hAnsi="Cambria Math" w:cs="Times New Roman"/>
                <w:sz w:val="28"/>
                <w:szCs w:val="28"/>
              </w:rPr>
              <m:t>+</m:t>
            </m:r>
          </m:sup>
        </m:sSubSup>
      </m:oMath>
      <w:r w:rsidR="0054096C" w:rsidRPr="00266FDC">
        <w:rPr>
          <w:rFonts w:ascii="Times New Roman" w:hAnsi="Times New Roman" w:cs="Times New Roman"/>
          <w:sz w:val="28"/>
          <w:szCs w:val="28"/>
        </w:rPr>
        <w:t xml:space="preserve"> </w:t>
      </w:r>
      <w:r w:rsidR="0054096C">
        <w:rPr>
          <w:rFonts w:ascii="Times New Roman" w:hAnsi="Times New Roman" w:cs="Times New Roman"/>
          <w:sz w:val="28"/>
          <w:szCs w:val="28"/>
        </w:rPr>
        <w:t xml:space="preserve">центров </w:t>
      </w:r>
      <w:r w:rsidR="0054096C" w:rsidRPr="00266FDC">
        <w:rPr>
          <w:rFonts w:ascii="Times New Roman" w:hAnsi="Times New Roman" w:cs="Times New Roman"/>
          <w:sz w:val="28"/>
          <w:szCs w:val="28"/>
        </w:rPr>
        <w:t>при 458 нм (2,71</w:t>
      </w:r>
      <w:r w:rsidR="00F55732">
        <w:rPr>
          <w:rFonts w:ascii="Times New Roman" w:hAnsi="Times New Roman" w:cs="Times New Roman"/>
          <w:sz w:val="28"/>
          <w:szCs w:val="28"/>
        </w:rPr>
        <w:t> </w:t>
      </w:r>
      <w:r w:rsidR="0054096C" w:rsidRPr="00266FDC">
        <w:rPr>
          <w:rFonts w:ascii="Times New Roman" w:hAnsi="Times New Roman" w:cs="Times New Roman"/>
          <w:sz w:val="28"/>
          <w:szCs w:val="28"/>
        </w:rPr>
        <w:t>эВ) предположительно перекрывается с полосой</w:t>
      </w:r>
      <w:r w:rsidR="0054096C">
        <w:rPr>
          <w:rFonts w:ascii="Times New Roman" w:hAnsi="Times New Roman" w:cs="Times New Roman"/>
          <w:sz w:val="28"/>
          <w:szCs w:val="28"/>
        </w:rPr>
        <w:t xml:space="preserve"> </w:t>
      </w:r>
      <m:oMath>
        <m:sSub>
          <m:sSubPr>
            <m:ctrlPr>
              <w:rPr>
                <w:rFonts w:ascii="Cambria Math" w:hAnsi="Cambria Math" w:cs="Times New Roman"/>
                <w:bCs/>
                <w:kern w:val="2"/>
                <w:sz w:val="28"/>
                <w:szCs w:val="28"/>
                <w14:ligatures w14:val="standardContextual"/>
              </w:rPr>
            </m:ctrlPr>
          </m:sSubPr>
          <m:e>
            <m:r>
              <m:rPr>
                <m:sty m:val="p"/>
              </m:rPr>
              <w:rPr>
                <w:rFonts w:ascii="Cambria Math" w:hAnsi="Cambria Math" w:cs="Times New Roman"/>
                <w:sz w:val="28"/>
                <w:szCs w:val="28"/>
                <w:lang w:val="en-US"/>
              </w:rPr>
              <m:t>F</m:t>
            </m:r>
          </m:e>
          <m:sub>
            <m:r>
              <m:rPr>
                <m:sty m:val="p"/>
              </m:rPr>
              <w:rPr>
                <w:rFonts w:ascii="Cambria Math" w:hAnsi="Cambria Math" w:cs="Times New Roman"/>
                <w:sz w:val="28"/>
                <w:szCs w:val="28"/>
              </w:rPr>
              <m:t>2</m:t>
            </m:r>
          </m:sub>
        </m:sSub>
        <m:r>
          <w:rPr>
            <w:rFonts w:ascii="Cambria Math" w:hAnsi="Cambria Math" w:cs="Times New Roman"/>
            <w:sz w:val="28"/>
            <w:szCs w:val="28"/>
          </w:rPr>
          <m:t>-</m:t>
        </m:r>
      </m:oMath>
      <w:r w:rsidR="0054096C">
        <w:rPr>
          <w:rFonts w:ascii="Times New Roman" w:eastAsiaTheme="minorEastAsia" w:hAnsi="Times New Roman" w:cs="Times New Roman"/>
          <w:bCs/>
          <w:sz w:val="28"/>
          <w:szCs w:val="28"/>
        </w:rPr>
        <w:t xml:space="preserve">центров. </w:t>
      </w:r>
    </w:p>
    <w:p w14:paraId="0EB97E4B" w14:textId="1D170910" w:rsidR="002C0DF7" w:rsidRDefault="00102CD8" w:rsidP="008B7B87">
      <w:pPr>
        <w:spacing w:after="0" w:line="240" w:lineRule="auto"/>
        <w:ind w:firstLine="709"/>
        <w:jc w:val="both"/>
        <w:rPr>
          <w:rFonts w:ascii="Times New Roman" w:hAnsi="Times New Roman" w:cs="Times New Roman"/>
          <w:sz w:val="28"/>
          <w:szCs w:val="28"/>
        </w:rPr>
      </w:pPr>
      <w:r w:rsidRPr="00102CD8">
        <w:rPr>
          <w:rFonts w:ascii="Times New Roman" w:hAnsi="Times New Roman" w:cs="Times New Roman"/>
          <w:sz w:val="28"/>
          <w:szCs w:val="28"/>
          <w:lang w:val="kk-KZ"/>
        </w:rPr>
        <w:t xml:space="preserve">Многочисленные эксперименты, результаты которых были обобщены Шульманом, Комптоном </w:t>
      </w:r>
      <w:r>
        <w:rPr>
          <w:rFonts w:ascii="Times New Roman" w:hAnsi="Times New Roman" w:cs="Times New Roman"/>
          <w:sz w:val="28"/>
          <w:szCs w:val="28"/>
          <w:lang w:val="kk-KZ"/>
        </w:rPr>
        <w:t>показали</w:t>
      </w:r>
      <w:r w:rsidRPr="00102CD8">
        <w:rPr>
          <w:rFonts w:ascii="Times New Roman" w:hAnsi="Times New Roman" w:cs="Times New Roman"/>
          <w:sz w:val="28"/>
          <w:szCs w:val="28"/>
          <w:lang w:val="kk-KZ"/>
        </w:rPr>
        <w:t>, что при рентгеновском облучении щелочно-галоидных кристаллов (ЩГК) при температуре 4</w:t>
      </w:r>
      <w:r>
        <w:rPr>
          <w:rFonts w:ascii="Times New Roman" w:hAnsi="Times New Roman" w:cs="Times New Roman"/>
          <w:sz w:val="28"/>
          <w:szCs w:val="28"/>
          <w:lang w:val="kk-KZ"/>
        </w:rPr>
        <w:t>.</w:t>
      </w:r>
      <w:r w:rsidRPr="00102CD8">
        <w:rPr>
          <w:rFonts w:ascii="Times New Roman" w:hAnsi="Times New Roman" w:cs="Times New Roman"/>
          <w:sz w:val="28"/>
          <w:szCs w:val="28"/>
          <w:lang w:val="kk-KZ"/>
        </w:rPr>
        <w:t>2 К, помимо нейтральных френкелевских дефектов (</w:t>
      </w:r>
      <w:bookmarkStart w:id="8" w:name="_Hlk179371043"/>
      <w:r w:rsidRPr="00102CD8">
        <w:rPr>
          <w:rFonts w:ascii="Times New Roman" w:hAnsi="Times New Roman" w:cs="Times New Roman"/>
          <w:sz w:val="28"/>
          <w:szCs w:val="28"/>
          <w:lang w:val="kk-KZ"/>
        </w:rPr>
        <w:t>F</w:t>
      </w:r>
      <w:r w:rsidR="00F55732">
        <w:rPr>
          <w:rFonts w:ascii="Times New Roman" w:hAnsi="Times New Roman" w:cs="Times New Roman"/>
          <w:sz w:val="28"/>
          <w:szCs w:val="28"/>
          <w:lang w:val="kk-KZ"/>
        </w:rPr>
        <w:t>-</w:t>
      </w:r>
      <w:r w:rsidRPr="00102CD8">
        <w:rPr>
          <w:rFonts w:ascii="Times New Roman" w:hAnsi="Times New Roman" w:cs="Times New Roman"/>
          <w:sz w:val="28"/>
          <w:szCs w:val="28"/>
          <w:lang w:val="kk-KZ"/>
        </w:rPr>
        <w:t>H</w:t>
      </w:r>
      <w:r w:rsidR="00C02570" w:rsidRPr="00C02570">
        <w:rPr>
          <w:rFonts w:ascii="Times New Roman" w:hAnsi="Times New Roman" w:cs="Times New Roman"/>
          <w:sz w:val="28"/>
          <w:szCs w:val="28"/>
          <w:lang w:val="kk-KZ"/>
        </w:rPr>
        <w:t xml:space="preserve"> </w:t>
      </w:r>
      <w:r w:rsidR="00C02570" w:rsidRPr="00102CD8">
        <w:rPr>
          <w:rFonts w:ascii="Times New Roman" w:hAnsi="Times New Roman" w:cs="Times New Roman"/>
          <w:sz w:val="28"/>
          <w:szCs w:val="28"/>
          <w:lang w:val="kk-KZ"/>
        </w:rPr>
        <w:t>пар</w:t>
      </w:r>
      <w:bookmarkEnd w:id="8"/>
      <w:r w:rsidRPr="00102CD8">
        <w:rPr>
          <w:rFonts w:ascii="Times New Roman" w:hAnsi="Times New Roman" w:cs="Times New Roman"/>
          <w:sz w:val="28"/>
          <w:szCs w:val="28"/>
          <w:lang w:val="kk-KZ"/>
        </w:rPr>
        <w:t xml:space="preserve">), образуются заряженные анионные френкелевские дефекты, такие как анионные вакансии </w:t>
      </w:r>
      <m:oMath>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a</m:t>
            </m:r>
          </m:sub>
          <m:sup>
            <m:r>
              <w:rPr>
                <w:rFonts w:ascii="Cambria Math" w:hAnsi="Cambria Math" w:cs="Times New Roman"/>
                <w:sz w:val="28"/>
                <w:szCs w:val="28"/>
              </w:rPr>
              <m:t>+</m:t>
            </m:r>
          </m:sup>
        </m:sSubSup>
      </m:oMath>
      <w:r w:rsidRPr="00102CD8">
        <w:rPr>
          <w:rFonts w:ascii="Times New Roman" w:hAnsi="Times New Roman" w:cs="Times New Roman"/>
          <w:sz w:val="28"/>
          <w:szCs w:val="28"/>
          <w:lang w:val="kk-KZ"/>
        </w:rPr>
        <w:t xml:space="preserve"> (</w:t>
      </w:r>
      <w:r>
        <w:rPr>
          <w:rFonts w:ascii="Times New Roman" w:hAnsi="Times New Roman" w:cs="Times New Roman"/>
          <w:sz w:val="28"/>
          <w:szCs w:val="28"/>
          <w:lang w:val="kk-KZ"/>
        </w:rPr>
        <w:t>α</w:t>
      </w:r>
      <w:r w:rsidRPr="00102CD8">
        <w:rPr>
          <w:rFonts w:ascii="Times New Roman" w:hAnsi="Times New Roman" w:cs="Times New Roman"/>
          <w:sz w:val="28"/>
          <w:szCs w:val="28"/>
          <w:lang w:val="kk-KZ"/>
        </w:rPr>
        <w:t xml:space="preserve">-центры) и междоузельные анионные ионы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i</m:t>
            </m:r>
          </m:e>
          <m:sub>
            <m:r>
              <w:rPr>
                <w:rFonts w:ascii="Cambria Math" w:hAnsi="Cambria Math" w:cs="Times New Roman"/>
                <w:sz w:val="28"/>
                <w:szCs w:val="28"/>
              </w:rPr>
              <m:t>a</m:t>
            </m:r>
          </m:sub>
          <m:sup>
            <m:r>
              <w:rPr>
                <w:rFonts w:ascii="Cambria Math" w:hAnsi="Cambria Math" w:cs="Times New Roman"/>
                <w:sz w:val="28"/>
                <w:szCs w:val="28"/>
              </w:rPr>
              <m:t>-</m:t>
            </m:r>
          </m:sup>
        </m:sSubSup>
      </m:oMath>
      <w:r w:rsidRPr="00102CD8">
        <w:rPr>
          <w:rFonts w:ascii="Times New Roman" w:hAnsi="Times New Roman" w:cs="Times New Roman"/>
          <w:sz w:val="28"/>
          <w:szCs w:val="28"/>
          <w:lang w:val="kk-KZ"/>
        </w:rPr>
        <w:t>− (</w:t>
      </w:r>
      <w:r>
        <w:rPr>
          <w:rFonts w:ascii="Times New Roman" w:hAnsi="Times New Roman" w:cs="Times New Roman"/>
          <w:sz w:val="28"/>
          <w:szCs w:val="28"/>
          <w:lang w:val="kk-KZ"/>
        </w:rPr>
        <w:t>Ι</w:t>
      </w:r>
      <w:r w:rsidRPr="00102CD8">
        <w:rPr>
          <w:rFonts w:ascii="Times New Roman" w:hAnsi="Times New Roman" w:cs="Times New Roman"/>
          <w:sz w:val="28"/>
          <w:szCs w:val="28"/>
          <w:lang w:val="kk-KZ"/>
        </w:rPr>
        <w:t>-центры).</w:t>
      </w:r>
    </w:p>
    <w:p w14:paraId="56EC82AD" w14:textId="0A1E5ED6" w:rsidR="008F00E8" w:rsidRPr="008F00E8" w:rsidRDefault="008F00E8" w:rsidP="008B7B87">
      <w:pPr>
        <w:spacing w:after="0" w:line="240" w:lineRule="auto"/>
        <w:ind w:firstLine="709"/>
        <w:jc w:val="both"/>
        <w:rPr>
          <w:rFonts w:ascii="Times New Roman" w:hAnsi="Times New Roman" w:cs="Times New Roman"/>
          <w:sz w:val="28"/>
          <w:szCs w:val="28"/>
        </w:rPr>
      </w:pPr>
      <w:r w:rsidRPr="008F00E8">
        <w:rPr>
          <w:rFonts w:ascii="Times New Roman" w:hAnsi="Times New Roman" w:cs="Times New Roman"/>
          <w:sz w:val="28"/>
          <w:szCs w:val="28"/>
        </w:rPr>
        <w:t>Методом ЭПР</w:t>
      </w:r>
      <w:r>
        <w:rPr>
          <w:rFonts w:ascii="Times New Roman" w:hAnsi="Times New Roman" w:cs="Times New Roman"/>
          <w:sz w:val="28"/>
          <w:szCs w:val="28"/>
        </w:rPr>
        <w:t xml:space="preserve"> </w:t>
      </w:r>
      <w:r w:rsidR="00F5573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F00E8">
        <w:rPr>
          <w:rFonts w:ascii="Times New Roman" w:hAnsi="Times New Roman" w:cs="Times New Roman"/>
          <w:sz w:val="28"/>
          <w:szCs w:val="28"/>
        </w:rPr>
        <w:t xml:space="preserve">спектроскопии было установлено, что </w:t>
      </w:r>
      <w:r w:rsidRPr="00102CD8">
        <w:rPr>
          <w:rFonts w:ascii="Times New Roman" w:hAnsi="Times New Roman" w:cs="Times New Roman"/>
          <w:sz w:val="28"/>
          <w:szCs w:val="28"/>
          <w:lang w:val="kk-KZ"/>
        </w:rPr>
        <w:t xml:space="preserve">при рентгеновском облучении </w:t>
      </w:r>
      <w:r>
        <w:rPr>
          <w:rFonts w:ascii="Times New Roman" w:hAnsi="Times New Roman" w:cs="Times New Roman"/>
          <w:sz w:val="28"/>
          <w:szCs w:val="28"/>
          <w:lang w:val="kk-KZ"/>
        </w:rPr>
        <w:t xml:space="preserve">при </w:t>
      </w:r>
      <w:r>
        <w:rPr>
          <w:rFonts w:ascii="Times New Roman" w:hAnsi="Times New Roman" w:cs="Times New Roman"/>
          <w:sz w:val="28"/>
          <w:szCs w:val="28"/>
        </w:rPr>
        <w:t xml:space="preserve">температуре </w:t>
      </w:r>
      <w:r w:rsidRPr="008F00E8">
        <w:rPr>
          <w:rFonts w:ascii="Times New Roman" w:hAnsi="Times New Roman" w:cs="Times New Roman"/>
          <w:sz w:val="28"/>
          <w:szCs w:val="28"/>
        </w:rPr>
        <w:t xml:space="preserve">10 К </w:t>
      </w:r>
      <w:r>
        <w:rPr>
          <w:rFonts w:ascii="Times New Roman" w:hAnsi="Times New Roman" w:cs="Times New Roman"/>
          <w:sz w:val="28"/>
          <w:szCs w:val="28"/>
        </w:rPr>
        <w:t xml:space="preserve">в </w:t>
      </w:r>
      <w:r w:rsidRPr="008F00E8">
        <w:rPr>
          <w:rFonts w:ascii="Times New Roman" w:hAnsi="Times New Roman" w:cs="Times New Roman"/>
          <w:sz w:val="28"/>
          <w:szCs w:val="28"/>
        </w:rPr>
        <w:t>кристаллах KCl и KBr H-центры представляют собой нейтральные относительно идеальной кристаллической решетки двухгалоидные молекулы</w:t>
      </w:r>
      <w:r>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Х</m:t>
            </m:r>
          </m:e>
          <m:sub>
            <m:r>
              <w:rPr>
                <w:rFonts w:ascii="Cambria Math" w:hAnsi="Cambria Math" w:cs="Times New Roman"/>
                <w:sz w:val="28"/>
                <w:szCs w:val="28"/>
              </w:rPr>
              <m:t>2</m:t>
            </m:r>
          </m:sub>
          <m:sup>
            <m:r>
              <w:rPr>
                <w:rFonts w:ascii="Cambria Math" w:hAnsi="Cambria Math" w:cs="Times New Roman"/>
                <w:sz w:val="28"/>
                <w:szCs w:val="28"/>
              </w:rPr>
              <m:t>-</m:t>
            </m:r>
          </m:sup>
        </m:sSubSup>
      </m:oMath>
      <w:r w:rsidRPr="008F00E8">
        <w:rPr>
          <w:rFonts w:ascii="Times New Roman" w:hAnsi="Times New Roman" w:cs="Times New Roman"/>
          <w:sz w:val="28"/>
          <w:szCs w:val="28"/>
        </w:rPr>
        <w:t xml:space="preserve">, расположенные в одиночных узлах плотноупакованных анионных рядов. В кристаллах KCl и KBr междоузельные H-центры ориентированы вдоль направления &lt;110&gt;, </w:t>
      </w:r>
      <w:r>
        <w:rPr>
          <w:rFonts w:ascii="Times New Roman" w:hAnsi="Times New Roman" w:cs="Times New Roman"/>
          <w:sz w:val="28"/>
          <w:szCs w:val="28"/>
        </w:rPr>
        <w:t>а</w:t>
      </w:r>
      <w:r w:rsidRPr="008F00E8">
        <w:rPr>
          <w:rFonts w:ascii="Times New Roman" w:hAnsi="Times New Roman" w:cs="Times New Roman"/>
          <w:sz w:val="28"/>
          <w:szCs w:val="28"/>
        </w:rPr>
        <w:t xml:space="preserve"> в кристаллах NaCl они имеют ориентацию по направлению &lt;111&gt;.</w:t>
      </w:r>
      <w:r>
        <w:rPr>
          <w:rFonts w:ascii="Times New Roman" w:hAnsi="Times New Roman" w:cs="Times New Roman"/>
          <w:sz w:val="28"/>
          <w:szCs w:val="28"/>
        </w:rPr>
        <w:t xml:space="preserve"> </w:t>
      </w:r>
    </w:p>
    <w:p w14:paraId="1B677F2C" w14:textId="700B957F" w:rsidR="002C0DF7" w:rsidRPr="00D230BA" w:rsidRDefault="002C0DF7" w:rsidP="008B7B87">
      <w:pPr>
        <w:spacing w:after="0" w:line="240" w:lineRule="auto"/>
        <w:ind w:firstLine="709"/>
        <w:jc w:val="both"/>
        <w:rPr>
          <w:rFonts w:ascii="Times New Roman" w:hAnsi="Times New Roman" w:cs="Times New Roman"/>
          <w:sz w:val="28"/>
          <w:szCs w:val="28"/>
        </w:rPr>
      </w:pPr>
      <w:r w:rsidRPr="00B30619">
        <w:rPr>
          <w:rFonts w:ascii="Times New Roman" w:hAnsi="Times New Roman" w:cs="Times New Roman"/>
          <w:sz w:val="28"/>
          <w:szCs w:val="28"/>
        </w:rPr>
        <w:t xml:space="preserve">Разделение F- и </w:t>
      </w:r>
      <m:oMath>
        <m:r>
          <w:rPr>
            <w:rFonts w:ascii="Cambria Math" w:hAnsi="Cambria Math" w:cs="Times New Roman"/>
            <w:sz w:val="28"/>
            <w:szCs w:val="28"/>
          </w:rPr>
          <m:t>Н</m:t>
        </m:r>
      </m:oMath>
      <w:r w:rsidRPr="00B30619">
        <w:rPr>
          <w:rFonts w:ascii="Times New Roman" w:hAnsi="Times New Roman" w:cs="Times New Roman"/>
          <w:sz w:val="28"/>
          <w:szCs w:val="28"/>
        </w:rPr>
        <w:t xml:space="preserve">-центров за счет термоактивированного движения </w:t>
      </w:r>
      <m:oMath>
        <m:r>
          <w:rPr>
            <w:rFonts w:ascii="Cambria Math" w:hAnsi="Cambria Math" w:cs="Times New Roman"/>
            <w:sz w:val="28"/>
            <w:szCs w:val="28"/>
          </w:rPr>
          <m:t>Н</m:t>
        </m:r>
      </m:oMath>
      <w:r w:rsidRPr="00B30619">
        <w:rPr>
          <w:rFonts w:ascii="Times New Roman" w:hAnsi="Times New Roman" w:cs="Times New Roman"/>
          <w:sz w:val="28"/>
          <w:szCs w:val="28"/>
        </w:rPr>
        <w:t xml:space="preserve"> -центров приводит к появлению в кристалле практически свободных междоузельных атомов. Если эти подвижные дефекты во время миграции не будут захвачены, они неизбежно достигнут F-центров и аннигилируют. Однако любая локализация </w:t>
      </w:r>
      <m:oMath>
        <m:r>
          <w:rPr>
            <w:rFonts w:ascii="Cambria Math" w:hAnsi="Cambria Math" w:cs="Times New Roman"/>
            <w:sz w:val="28"/>
            <w:szCs w:val="28"/>
          </w:rPr>
          <m:t>Н</m:t>
        </m:r>
      </m:oMath>
      <w:r w:rsidRPr="00B30619">
        <w:rPr>
          <w:rFonts w:ascii="Times New Roman" w:hAnsi="Times New Roman" w:cs="Times New Roman"/>
          <w:sz w:val="28"/>
          <w:szCs w:val="28"/>
        </w:rPr>
        <w:t xml:space="preserve">-центров способствует стабилизации радиационных дефектов, что, в свою очередь, увеличивает вероятность их агрегации. Подвижные </w:t>
      </w:r>
      <m:oMath>
        <m:r>
          <w:rPr>
            <w:rFonts w:ascii="Cambria Math" w:hAnsi="Cambria Math" w:cs="Times New Roman"/>
            <w:sz w:val="28"/>
            <w:szCs w:val="28"/>
          </w:rPr>
          <m:t>Н</m:t>
        </m:r>
      </m:oMath>
      <w:r w:rsidRPr="00B30619">
        <w:rPr>
          <w:rFonts w:ascii="Times New Roman" w:hAnsi="Times New Roman" w:cs="Times New Roman"/>
          <w:sz w:val="28"/>
          <w:szCs w:val="28"/>
        </w:rPr>
        <w:t xml:space="preserve"> - и </w:t>
      </w:r>
      <m:oMath>
        <m:r>
          <w:rPr>
            <w:rFonts w:ascii="Cambria Math" w:hAnsi="Cambria Math" w:cs="Times New Roman"/>
            <w:sz w:val="28"/>
            <w:szCs w:val="28"/>
          </w:rPr>
          <m:t>I</m:t>
        </m:r>
      </m:oMath>
      <w:r w:rsidRPr="00B30619">
        <w:rPr>
          <w:rFonts w:ascii="Times New Roman" w:hAnsi="Times New Roman" w:cs="Times New Roman"/>
          <w:sz w:val="28"/>
          <w:szCs w:val="28"/>
        </w:rPr>
        <w:t xml:space="preserve"> -центры локализуются в тех областях кристаллической решетки, где имеется больше свободного пространства</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[42, р. </w:t>
      </w:r>
      <w:r w:rsidR="00420591">
        <w:rPr>
          <w:rFonts w:ascii="Times New Roman" w:eastAsia="Times New Roman" w:hAnsi="Times New Roman" w:cs="Times New Roman"/>
          <w:sz w:val="28"/>
          <w:szCs w:val="28"/>
          <w:lang w:val="kk-KZ"/>
        </w:rPr>
        <w:t>277–289</w:t>
      </w:r>
      <w:r w:rsidR="003B57CF">
        <w:rPr>
          <w:rFonts w:ascii="Times New Roman" w:eastAsia="Times New Roman" w:hAnsi="Times New Roman" w:cs="Times New Roman"/>
          <w:sz w:val="28"/>
          <w:szCs w:val="28"/>
          <w:lang w:val="kk-KZ"/>
        </w:rPr>
        <w:t>]</w:t>
      </w:r>
      <w:r w:rsidR="00EB5227">
        <w:rPr>
          <w:rFonts w:ascii="Times New Roman" w:hAnsi="Times New Roman" w:cs="Times New Roman"/>
          <w:sz w:val="28"/>
          <w:szCs w:val="28"/>
        </w:rPr>
        <w:t>.</w:t>
      </w:r>
      <w:r w:rsidR="00564F9C">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zMwMjY5YjEtMWM4Mi00NTJkLWFhZjAtMzdhNjc4MzJmYjQ0IiwicHJvcGVydGllcyI6eyJub3RlSW5kZXgiOjB9LCJpc0VkaXRlZCI6ZmFsc2UsIm1hbnVhbE92ZXJyaWRlIjp7ImlzTWFudWFsbHlPdmVycmlkZGVuIjpmYWxzZSwiY2l0ZXByb2NUZXh0IjoiWz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1dfQ=="/>
          <w:id w:val="630602432"/>
          <w:placeholder>
            <w:docPart w:val="DefaultPlaceholder_-1854013440"/>
          </w:placeholder>
        </w:sdtPr>
        <w:sdtEndPr/>
        <w:sdtContent>
          <w:r w:rsidR="004C0C39" w:rsidRPr="004C0C39">
            <w:rPr>
              <w:rFonts w:ascii="Times New Roman" w:hAnsi="Times New Roman" w:cs="Times New Roman"/>
              <w:color w:val="000000"/>
              <w:sz w:val="28"/>
              <w:szCs w:val="28"/>
            </w:rPr>
            <w:t>[42]</w:t>
          </w:r>
        </w:sdtContent>
      </w:sdt>
      <w:r w:rsidRPr="00B30619">
        <w:rPr>
          <w:rFonts w:ascii="Times New Roman" w:hAnsi="Times New Roman" w:cs="Times New Roman"/>
          <w:sz w:val="28"/>
          <w:szCs w:val="28"/>
        </w:rPr>
        <w:t xml:space="preserve">Вакансии и их агрегаты, а также катионные примеси меньшего размера, чем основной катион, являются предпочтительными местами для локализации </w:t>
      </w:r>
      <m:oMath>
        <m:r>
          <w:rPr>
            <w:rFonts w:ascii="Cambria Math" w:hAnsi="Cambria Math" w:cs="Times New Roman"/>
            <w:sz w:val="28"/>
            <w:szCs w:val="28"/>
          </w:rPr>
          <m:t>Н</m:t>
        </m:r>
      </m:oMath>
      <w:r w:rsidRPr="00B30619">
        <w:rPr>
          <w:rFonts w:ascii="Times New Roman" w:hAnsi="Times New Roman" w:cs="Times New Roman"/>
          <w:sz w:val="28"/>
          <w:szCs w:val="28"/>
        </w:rPr>
        <w:t xml:space="preserve"> и </w:t>
      </w:r>
      <m:oMath>
        <m:r>
          <w:rPr>
            <w:rFonts w:ascii="Cambria Math" w:hAnsi="Cambria Math" w:cs="Times New Roman"/>
            <w:sz w:val="28"/>
            <w:szCs w:val="28"/>
          </w:rPr>
          <m:t>I</m:t>
        </m:r>
      </m:oMath>
      <w:r w:rsidRPr="00B30619">
        <w:rPr>
          <w:rFonts w:ascii="Times New Roman" w:hAnsi="Times New Roman" w:cs="Times New Roman"/>
          <w:sz w:val="28"/>
          <w:szCs w:val="28"/>
        </w:rPr>
        <w:t xml:space="preserve"> -центров. Это приводит к образованию новых, более устойчивых дефектов. Например, локализация </w:t>
      </w:r>
      <m:oMath>
        <m:r>
          <w:rPr>
            <w:rFonts w:ascii="Cambria Math" w:hAnsi="Cambria Math" w:cs="Times New Roman"/>
            <w:sz w:val="28"/>
            <w:szCs w:val="28"/>
          </w:rPr>
          <m:t>Н</m:t>
        </m:r>
      </m:oMath>
      <w:r w:rsidRPr="00B30619">
        <w:rPr>
          <w:rFonts w:ascii="Times New Roman" w:hAnsi="Times New Roman" w:cs="Times New Roman"/>
          <w:sz w:val="28"/>
          <w:szCs w:val="28"/>
        </w:rPr>
        <w:t xml:space="preserve"> -центра в анионной вакансии может привести к образованию </w:t>
      </w:r>
      <m:oMath>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k</m:t>
            </m:r>
          </m:sub>
        </m:sSub>
      </m:oMath>
      <w:r w:rsidRPr="00B30619">
        <w:rPr>
          <w:rFonts w:ascii="Times New Roman" w:hAnsi="Times New Roman" w:cs="Times New Roman"/>
          <w:sz w:val="28"/>
          <w:szCs w:val="28"/>
        </w:rPr>
        <w:t xml:space="preserve">-центра (через реакцию </w:t>
      </w:r>
      <m:oMath>
        <m:sSub>
          <m:sSubPr>
            <m:ctrlPr>
              <w:rPr>
                <w:rFonts w:ascii="Cambria Math" w:hAnsi="Cambria Math" w:cs="Times New Roman"/>
                <w:i/>
                <w:sz w:val="28"/>
                <w:szCs w:val="28"/>
              </w:rPr>
            </m:ctrlPr>
          </m:sSubPr>
          <m:e>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2</m:t>
                </m:r>
              </m:sub>
              <m:sup>
                <m:r>
                  <w:rPr>
                    <w:rFonts w:ascii="Cambria Math" w:hAnsi="Cambria Math" w:cs="Times New Roman"/>
                    <w:sz w:val="28"/>
                    <w:szCs w:val="28"/>
                  </w:rPr>
                  <m:t>-</m:t>
                </m:r>
              </m:sup>
            </m:sSubSup>
            <m:r>
              <w:rPr>
                <w:rFonts w:ascii="Cambria Math" w:hAnsi="Cambria Math" w:cs="Times New Roman"/>
                <w:sz w:val="28"/>
                <w:szCs w:val="28"/>
              </w:rPr>
              <m:t>)</m:t>
            </m:r>
          </m:e>
          <m:sub>
            <m:r>
              <w:rPr>
                <w:rFonts w:ascii="Cambria Math" w:hAnsi="Cambria Math" w:cs="Times New Roman"/>
                <w:sz w:val="28"/>
                <w:szCs w:val="28"/>
              </w:rPr>
              <m:t>a</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a</m:t>
            </m:r>
          </m:sub>
          <m:sup>
            <m:r>
              <w:rPr>
                <w:rFonts w:ascii="Cambria Math" w:hAnsi="Cambria Math" w:cs="Times New Roman"/>
                <w:sz w:val="28"/>
                <w:szCs w:val="28"/>
              </w:rPr>
              <m:t>+</m:t>
            </m:r>
          </m:sup>
        </m:sSub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2</m:t>
                </m:r>
              </m:sub>
              <m:sup>
                <m:r>
                  <w:rPr>
                    <w:rFonts w:ascii="Cambria Math" w:hAnsi="Cambria Math" w:cs="Times New Roman"/>
                    <w:sz w:val="28"/>
                    <w:szCs w:val="28"/>
                  </w:rPr>
                  <m:t>-</m:t>
                </m:r>
              </m:sup>
            </m:sSubSup>
            <m:r>
              <w:rPr>
                <w:rFonts w:ascii="Cambria Math" w:hAnsi="Cambria Math" w:cs="Times New Roman"/>
                <w:sz w:val="28"/>
                <w:szCs w:val="28"/>
              </w:rPr>
              <m:t>)</m:t>
            </m:r>
          </m:e>
          <m:sub>
            <m:r>
              <w:rPr>
                <w:rFonts w:ascii="Cambria Math" w:hAnsi="Cambria Math" w:cs="Times New Roman"/>
                <w:sz w:val="28"/>
                <w:szCs w:val="28"/>
              </w:rPr>
              <m:t>aa</m:t>
            </m:r>
          </m:sub>
        </m:sSub>
      </m:oMath>
      <w:r w:rsidRPr="00B30619">
        <w:rPr>
          <w:rFonts w:ascii="Times New Roman" w:hAnsi="Times New Roman" w:cs="Times New Roman"/>
          <w:sz w:val="28"/>
          <w:szCs w:val="28"/>
        </w:rPr>
        <w:t xml:space="preserve"> ), а локализация </w:t>
      </w:r>
      <m:oMath>
        <m:r>
          <w:rPr>
            <w:rFonts w:ascii="Cambria Math" w:hAnsi="Cambria Math" w:cs="Times New Roman"/>
            <w:sz w:val="28"/>
            <w:szCs w:val="28"/>
          </w:rPr>
          <m:t>Н</m:t>
        </m:r>
      </m:oMath>
      <w:r>
        <w:rPr>
          <w:rFonts w:ascii="Times New Roman" w:hAnsi="Times New Roman" w:cs="Times New Roman"/>
          <w:sz w:val="28"/>
          <w:szCs w:val="28"/>
        </w:rPr>
        <w:t xml:space="preserve"> </w:t>
      </w:r>
      <w:r w:rsidRPr="00B30619">
        <w:rPr>
          <w:rFonts w:ascii="Times New Roman" w:hAnsi="Times New Roman" w:cs="Times New Roman"/>
          <w:sz w:val="28"/>
          <w:szCs w:val="28"/>
        </w:rPr>
        <w:t xml:space="preserve">-центров около примесного комплекса, состоящего из двухвалентного катиона и катионной вакансии, приводит к созданию </w:t>
      </w:r>
      <m:oMath>
        <m:r>
          <w:rPr>
            <w:rFonts w:ascii="Cambria Math" w:hAnsi="Cambria Math" w:cs="Times New Roman"/>
            <w:sz w:val="28"/>
            <w:szCs w:val="28"/>
          </w:rPr>
          <m:t>Н</m:t>
        </m:r>
      </m:oMath>
      <w:r w:rsidRPr="00B30619">
        <w:rPr>
          <w:rFonts w:ascii="Times New Roman" w:hAnsi="Times New Roman" w:cs="Times New Roman"/>
          <w:sz w:val="28"/>
          <w:szCs w:val="28"/>
        </w:rPr>
        <w:t xml:space="preserve"> -центров, где молекулярный ион </w:t>
      </w: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2</m:t>
            </m:r>
          </m:sub>
          <m:sup>
            <m:r>
              <w:rPr>
                <w:rFonts w:ascii="Cambria Math" w:hAnsi="Cambria Math" w:cs="Times New Roman"/>
                <w:sz w:val="28"/>
                <w:szCs w:val="28"/>
              </w:rPr>
              <m:t>-</m:t>
            </m:r>
          </m:sup>
        </m:sSubSup>
      </m:oMath>
      <w:r w:rsidRPr="00B30619">
        <w:rPr>
          <w:rFonts w:ascii="Times New Roman" w:hAnsi="Times New Roman" w:cs="Times New Roman"/>
          <w:sz w:val="28"/>
          <w:szCs w:val="28"/>
        </w:rPr>
        <w:t xml:space="preserve"> не только встраивается в регулярные позиции, но и меняет свою ориентацию</w:t>
      </w:r>
      <w:r w:rsidR="00437D0B">
        <w:rPr>
          <w:rFonts w:ascii="Times New Roman" w:hAnsi="Times New Roman" w:cs="Times New Roman"/>
          <w:sz w:val="28"/>
          <w:szCs w:val="28"/>
        </w:rPr>
        <w:t>.</w:t>
      </w:r>
      <w:r>
        <w:rPr>
          <w:rFonts w:ascii="Times New Roman" w:hAnsi="Times New Roman" w:cs="Times New Roman"/>
          <w:sz w:val="28"/>
          <w:szCs w:val="28"/>
        </w:rPr>
        <w:t xml:space="preserve"> </w:t>
      </w:r>
      <w:r w:rsidR="00437D0B" w:rsidRPr="00437D0B">
        <w:rPr>
          <w:rFonts w:ascii="Times New Roman" w:hAnsi="Times New Roman" w:cs="Times New Roman"/>
          <w:sz w:val="28"/>
          <w:szCs w:val="28"/>
        </w:rPr>
        <w:t>По этой причине облучение щелочно-галоидных кристаллов при 80 и 300 К приводит к возникновению множества сложных дефектов</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[55, р. </w:t>
      </w:r>
      <w:r w:rsidR="00420591">
        <w:rPr>
          <w:rFonts w:ascii="Times New Roman" w:eastAsia="Times New Roman" w:hAnsi="Times New Roman" w:cs="Times New Roman"/>
          <w:sz w:val="28"/>
          <w:szCs w:val="28"/>
          <w:lang w:val="kk-KZ"/>
        </w:rPr>
        <w:t>897–908</w:t>
      </w:r>
      <w:r w:rsidR="003B57CF">
        <w:rPr>
          <w:rFonts w:ascii="Times New Roman" w:eastAsia="Times New Roman" w:hAnsi="Times New Roman" w:cs="Times New Roman"/>
          <w:sz w:val="28"/>
          <w:szCs w:val="28"/>
          <w:lang w:val="kk-KZ"/>
        </w:rPr>
        <w:t>]</w:t>
      </w:r>
      <w:r w:rsidR="00437D0B" w:rsidRPr="00437D0B">
        <w:rPr>
          <w:rFonts w:ascii="Times New Roman" w:hAnsi="Times New Roman" w:cs="Times New Roman"/>
          <w:sz w:val="28"/>
          <w:szCs w:val="28"/>
        </w:rPr>
        <w:t>.</w:t>
      </w:r>
      <w:r w:rsidR="00437D0B" w:rsidRPr="00D230BA">
        <w:rPr>
          <w:rFonts w:ascii="Times New Roman" w:hAnsi="Times New Roman" w:cs="Times New Roman"/>
          <w:sz w:val="28"/>
          <w:szCs w:val="28"/>
        </w:rPr>
        <w:t xml:space="preserve"> </w:t>
      </w:r>
    </w:p>
    <w:p w14:paraId="3B2EF633" w14:textId="77777777" w:rsidR="0096684B" w:rsidRDefault="0096684B" w:rsidP="008B7B87">
      <w:pPr>
        <w:spacing w:after="0" w:line="240" w:lineRule="auto"/>
        <w:ind w:firstLine="567"/>
        <w:jc w:val="both"/>
        <w:rPr>
          <w:rFonts w:ascii="Times New Roman" w:hAnsi="Times New Roman" w:cs="Times New Roman"/>
          <w:b/>
          <w:sz w:val="28"/>
          <w:szCs w:val="28"/>
        </w:rPr>
      </w:pPr>
    </w:p>
    <w:p w14:paraId="0FC30B03" w14:textId="2CA35120" w:rsidR="002C591E" w:rsidRPr="003B57CF" w:rsidRDefault="002C591E" w:rsidP="008B7B87">
      <w:pPr>
        <w:spacing w:after="0" w:line="240" w:lineRule="auto"/>
        <w:ind w:firstLine="709"/>
        <w:jc w:val="both"/>
        <w:rPr>
          <w:rFonts w:ascii="Times New Roman" w:hAnsi="Times New Roman" w:cs="Times New Roman"/>
          <w:b/>
          <w:sz w:val="28"/>
          <w:szCs w:val="28"/>
        </w:rPr>
      </w:pPr>
      <w:r w:rsidRPr="009E6433">
        <w:rPr>
          <w:rFonts w:ascii="Times New Roman" w:hAnsi="Times New Roman" w:cs="Times New Roman"/>
          <w:b/>
          <w:sz w:val="28"/>
          <w:szCs w:val="28"/>
        </w:rPr>
        <w:t xml:space="preserve">1.5 Люминесцентные свойства кристаллов </w:t>
      </w:r>
      <w:r>
        <w:rPr>
          <w:rFonts w:ascii="Times New Roman" w:hAnsi="Times New Roman" w:cs="Times New Roman"/>
          <w:b/>
          <w:sz w:val="28"/>
          <w:szCs w:val="28"/>
          <w:lang w:val="en-US"/>
        </w:rPr>
        <w:t>LiF</w:t>
      </w:r>
    </w:p>
    <w:p w14:paraId="1D8E8B16" w14:textId="64540AF9" w:rsidR="002C591E" w:rsidRDefault="005C4B31" w:rsidP="008B7B87">
      <w:pPr>
        <w:spacing w:after="0" w:line="240" w:lineRule="auto"/>
        <w:ind w:firstLine="709"/>
        <w:jc w:val="both"/>
        <w:rPr>
          <w:rFonts w:ascii="Times New Roman" w:hAnsi="Times New Roman" w:cs="Times New Roman"/>
          <w:sz w:val="28"/>
          <w:szCs w:val="28"/>
        </w:rPr>
      </w:pPr>
      <w:r w:rsidRPr="005C4B31">
        <w:rPr>
          <w:rFonts w:ascii="Times New Roman" w:hAnsi="Times New Roman" w:cs="Times New Roman"/>
          <w:sz w:val="28"/>
          <w:szCs w:val="28"/>
        </w:rPr>
        <w:t xml:space="preserve">При изучении оптических свойств твёрдых тел явление люминесценции заслуживает отдельного рассмотрения, так как оно тесно связано с зонной структурой материала. Люминесценция отражает особенности релаксации электронных возбуждений </w:t>
      </w:r>
      <w:r w:rsidR="007A5BDD">
        <w:rPr>
          <w:rFonts w:ascii="Times New Roman" w:hAnsi="Times New Roman" w:cs="Times New Roman"/>
          <w:sz w:val="28"/>
          <w:szCs w:val="28"/>
        </w:rPr>
        <w:t>-</w:t>
      </w:r>
      <w:r w:rsidRPr="005C4B31">
        <w:rPr>
          <w:rFonts w:ascii="Times New Roman" w:hAnsi="Times New Roman" w:cs="Times New Roman"/>
          <w:sz w:val="28"/>
          <w:szCs w:val="28"/>
        </w:rPr>
        <w:t xml:space="preserve"> электронов, дырок и экситонов, которые возникают под воздействием внешнего облучения, а также позволяет определить энергетическую схему локальных примесных центров и дефектов в кристаллической решётке</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[61]</w:t>
      </w:r>
      <w:r w:rsidR="00D21804">
        <w:rPr>
          <w:rFonts w:ascii="Times New Roman" w:hAnsi="Times New Roman" w:cs="Times New Roman"/>
          <w:sz w:val="28"/>
          <w:szCs w:val="28"/>
        </w:rPr>
        <w:t xml:space="preserve">. </w:t>
      </w:r>
      <w:r w:rsidRPr="005C4B31">
        <w:rPr>
          <w:rFonts w:ascii="Times New Roman" w:hAnsi="Times New Roman" w:cs="Times New Roman"/>
          <w:sz w:val="28"/>
          <w:szCs w:val="28"/>
        </w:rPr>
        <w:t>Люминесценция делится на холодное и тепловое свечение. Холодное свечение представляет собой испускание фотонов, сопровождающееся переходом электрона между энергетическими уровнями, тогда как тепловое свечение возникает при равновесном распределении электронов по энергетическим уровням</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 xml:space="preserve">[61, с. </w:t>
      </w:r>
      <w:r w:rsidR="00420591">
        <w:rPr>
          <w:rFonts w:ascii="Times New Roman" w:eastAsia="Times New Roman" w:hAnsi="Times New Roman" w:cs="Times New Roman"/>
          <w:sz w:val="28"/>
          <w:szCs w:val="28"/>
          <w:lang w:val="kk-KZ"/>
        </w:rPr>
        <w:t>3–126</w:t>
      </w:r>
      <w:r w:rsidR="003B57CF">
        <w:rPr>
          <w:rFonts w:ascii="Times New Roman" w:eastAsia="Times New Roman" w:hAnsi="Times New Roman" w:cs="Times New Roman"/>
          <w:sz w:val="28"/>
          <w:szCs w:val="28"/>
          <w:lang w:val="kk-KZ"/>
        </w:rPr>
        <w:t>]</w:t>
      </w:r>
      <w:r w:rsidR="00D21804">
        <w:rPr>
          <w:rFonts w:ascii="Times New Roman" w:hAnsi="Times New Roman" w:cs="Times New Roman"/>
          <w:sz w:val="28"/>
          <w:szCs w:val="28"/>
        </w:rPr>
        <w:t xml:space="preserve">. </w:t>
      </w:r>
      <w:r w:rsidRPr="005C4B31">
        <w:rPr>
          <w:rFonts w:ascii="Times New Roman" w:hAnsi="Times New Roman" w:cs="Times New Roman"/>
          <w:sz w:val="28"/>
          <w:szCs w:val="28"/>
        </w:rPr>
        <w:t>В.А.</w:t>
      </w:r>
      <w:r w:rsidR="00CF2FE6">
        <w:rPr>
          <w:rFonts w:ascii="Times New Roman" w:hAnsi="Times New Roman" w:cs="Times New Roman"/>
          <w:sz w:val="28"/>
          <w:szCs w:val="28"/>
        </w:rPr>
        <w:t> </w:t>
      </w:r>
      <w:r w:rsidRPr="005C4B31">
        <w:rPr>
          <w:rFonts w:ascii="Times New Roman" w:hAnsi="Times New Roman" w:cs="Times New Roman"/>
          <w:sz w:val="28"/>
          <w:szCs w:val="28"/>
        </w:rPr>
        <w:t>Пустоваров в своей работе классифицир</w:t>
      </w:r>
      <w:r>
        <w:rPr>
          <w:rFonts w:ascii="Times New Roman" w:hAnsi="Times New Roman" w:cs="Times New Roman"/>
          <w:sz w:val="28"/>
          <w:szCs w:val="28"/>
        </w:rPr>
        <w:t>овал</w:t>
      </w:r>
      <w:r w:rsidRPr="005C4B31">
        <w:rPr>
          <w:rFonts w:ascii="Times New Roman" w:hAnsi="Times New Roman" w:cs="Times New Roman"/>
          <w:sz w:val="28"/>
          <w:szCs w:val="28"/>
        </w:rPr>
        <w:t xml:space="preserve"> люминесценцию по типу возбуждения, временным характеристикам свечения и механизму элементарных процессов, выделяя такие виды, как фотолюминесценция, рентгенолюминесценция,</w:t>
      </w:r>
      <w:r w:rsidR="00226982">
        <w:rPr>
          <w:rFonts w:ascii="Times New Roman" w:hAnsi="Times New Roman" w:cs="Times New Roman"/>
          <w:sz w:val="28"/>
          <w:szCs w:val="28"/>
          <w:lang w:val="kk-KZ"/>
        </w:rPr>
        <w:t xml:space="preserve"> </w:t>
      </w:r>
      <w:r w:rsidRPr="005C4B31">
        <w:rPr>
          <w:rFonts w:ascii="Times New Roman" w:hAnsi="Times New Roman" w:cs="Times New Roman"/>
          <w:sz w:val="28"/>
          <w:szCs w:val="28"/>
        </w:rPr>
        <w:t xml:space="preserve">катодолюминесценция, термостимулированная люминесценция и другие. Эти виды люминесценции были исследованы </w:t>
      </w:r>
      <w:r>
        <w:rPr>
          <w:rFonts w:ascii="Times New Roman" w:hAnsi="Times New Roman" w:cs="Times New Roman"/>
          <w:sz w:val="28"/>
          <w:szCs w:val="28"/>
        </w:rPr>
        <w:t>многими</w:t>
      </w:r>
      <w:r w:rsidRPr="005C4B31">
        <w:rPr>
          <w:rFonts w:ascii="Times New Roman" w:hAnsi="Times New Roman" w:cs="Times New Roman"/>
          <w:sz w:val="28"/>
          <w:szCs w:val="28"/>
        </w:rPr>
        <w:t xml:space="preserve"> учёными для кристаллов LiF.</w:t>
      </w:r>
      <w:r w:rsidR="009E278C">
        <w:rPr>
          <w:rFonts w:ascii="Times New Roman" w:hAnsi="Times New Roman" w:cs="Times New Roman"/>
          <w:sz w:val="28"/>
          <w:szCs w:val="28"/>
        </w:rPr>
        <w:t xml:space="preserve"> </w:t>
      </w:r>
      <w:r w:rsidR="009E278C" w:rsidRPr="009E278C">
        <w:rPr>
          <w:rFonts w:ascii="Times New Roman" w:hAnsi="Times New Roman" w:cs="Times New Roman"/>
          <w:sz w:val="28"/>
          <w:szCs w:val="28"/>
        </w:rPr>
        <w:t>Кристаллы LiF обладают рядом ценных свойств, которые делают их подходящими для использования в качестве детекторов и сцинтилляторов. Они не гигроскопичны, имеют высокую механическую прочность, что обеспечивает хорошие эксплуатационные характеристики. Кроме того, кристаллы LiF являются тканеэквивалентными, то есть их способность поглощать радиацию близка к способности живых тканей, что делает их эффективными для дозиметрических измерений.</w:t>
      </w:r>
    </w:p>
    <w:p w14:paraId="48E3CA5A" w14:textId="041D9881" w:rsidR="00673E94" w:rsidRDefault="00673E94" w:rsidP="008B7B87">
      <w:pPr>
        <w:spacing w:after="0" w:line="240" w:lineRule="auto"/>
        <w:ind w:firstLine="709"/>
        <w:jc w:val="both"/>
        <w:rPr>
          <w:rFonts w:ascii="Times New Roman" w:hAnsi="Times New Roman" w:cs="Times New Roman"/>
          <w:sz w:val="28"/>
          <w:szCs w:val="28"/>
        </w:rPr>
      </w:pPr>
      <w:r w:rsidRPr="00673E94">
        <w:rPr>
          <w:rFonts w:ascii="Times New Roman" w:hAnsi="Times New Roman" w:cs="Times New Roman"/>
          <w:sz w:val="28"/>
          <w:szCs w:val="28"/>
        </w:rPr>
        <w:t>В</w:t>
      </w:r>
      <w:r w:rsidRPr="00C9362E">
        <w:rPr>
          <w:rFonts w:ascii="Times New Roman" w:hAnsi="Times New Roman" w:cs="Times New Roman"/>
          <w:sz w:val="28"/>
          <w:szCs w:val="28"/>
        </w:rPr>
        <w:t xml:space="preserve"> </w:t>
      </w:r>
      <w:r w:rsidRPr="00673E94">
        <w:rPr>
          <w:rFonts w:ascii="Times New Roman" w:hAnsi="Times New Roman" w:cs="Times New Roman"/>
          <w:sz w:val="28"/>
          <w:szCs w:val="28"/>
        </w:rPr>
        <w:t>исследовании</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[62]</w:t>
      </w:r>
      <w:r w:rsidRPr="00C9362E">
        <w:rPr>
          <w:rFonts w:ascii="Times New Roman" w:hAnsi="Times New Roman" w:cs="Times New Roman"/>
          <w:sz w:val="28"/>
          <w:szCs w:val="28"/>
        </w:rPr>
        <w:t xml:space="preserve"> </w:t>
      </w:r>
      <w:r w:rsidRPr="00673E94">
        <w:rPr>
          <w:rFonts w:ascii="Times New Roman" w:hAnsi="Times New Roman" w:cs="Times New Roman"/>
          <w:sz w:val="28"/>
          <w:szCs w:val="28"/>
        </w:rPr>
        <w:t>изучалась экситонная люминесценция в кристаллах LiF, NaCl и KBr при температуре 15 К. Он</w:t>
      </w:r>
      <w:r w:rsidR="00F84149" w:rsidRPr="00F84149">
        <w:rPr>
          <w:rFonts w:ascii="Times New Roman" w:hAnsi="Times New Roman" w:cs="Times New Roman"/>
          <w:sz w:val="28"/>
          <w:szCs w:val="28"/>
        </w:rPr>
        <w:t>и</w:t>
      </w:r>
      <w:r w:rsidRPr="00673E94">
        <w:rPr>
          <w:rFonts w:ascii="Times New Roman" w:hAnsi="Times New Roman" w:cs="Times New Roman"/>
          <w:sz w:val="28"/>
          <w:szCs w:val="28"/>
        </w:rPr>
        <w:t xml:space="preserve"> продемонстрировал</w:t>
      </w:r>
      <w:r w:rsidR="00F84149" w:rsidRPr="00F84149">
        <w:rPr>
          <w:rFonts w:ascii="Times New Roman" w:hAnsi="Times New Roman" w:cs="Times New Roman"/>
          <w:sz w:val="28"/>
          <w:szCs w:val="28"/>
        </w:rPr>
        <w:t>и</w:t>
      </w:r>
      <w:r w:rsidRPr="00673E94">
        <w:rPr>
          <w:rFonts w:ascii="Times New Roman" w:hAnsi="Times New Roman" w:cs="Times New Roman"/>
          <w:sz w:val="28"/>
          <w:szCs w:val="28"/>
        </w:rPr>
        <w:t xml:space="preserve">, что при возбуждении различными ионами возникает экситонная люминесценция, которая аналогична той, что вызывается рентгеновским излучением. Это однозначно подтвердило, что при низких температурах возбуждение ионами происходит по экситонному механизму. Также известно, что с повышением температуры экситонная люминесценция затухает, то есть квантовый выход экситонов снижается. </w:t>
      </w:r>
      <w:r w:rsidR="00F84149">
        <w:rPr>
          <w:rFonts w:ascii="Times New Roman" w:hAnsi="Times New Roman" w:cs="Times New Roman"/>
          <w:sz w:val="28"/>
          <w:szCs w:val="28"/>
        </w:rPr>
        <w:t>Авторы</w:t>
      </w:r>
      <w:r w:rsidRPr="00673E94">
        <w:rPr>
          <w:rFonts w:ascii="Times New Roman" w:hAnsi="Times New Roman" w:cs="Times New Roman"/>
          <w:sz w:val="28"/>
          <w:szCs w:val="28"/>
        </w:rPr>
        <w:t xml:space="preserve"> показал</w:t>
      </w:r>
      <w:r w:rsidR="00F84149">
        <w:rPr>
          <w:rFonts w:ascii="Times New Roman" w:hAnsi="Times New Roman" w:cs="Times New Roman"/>
          <w:sz w:val="28"/>
          <w:szCs w:val="28"/>
        </w:rPr>
        <w:t>и</w:t>
      </w:r>
      <w:r w:rsidRPr="00673E94">
        <w:rPr>
          <w:rFonts w:ascii="Times New Roman" w:hAnsi="Times New Roman" w:cs="Times New Roman"/>
          <w:sz w:val="28"/>
          <w:szCs w:val="28"/>
        </w:rPr>
        <w:t>, что температурное тушение экситонной люминесценции под воздействием ионов совпадает с тушением, наблюдаемым при возбуждении рентгеновскими лучами.</w:t>
      </w:r>
    </w:p>
    <w:p w14:paraId="4148C9D8" w14:textId="358106EC" w:rsidR="00C9362E" w:rsidRPr="00C9362E" w:rsidRDefault="006F598C" w:rsidP="008B7B87">
      <w:pPr>
        <w:spacing w:after="0" w:line="240" w:lineRule="auto"/>
        <w:ind w:firstLine="720"/>
        <w:contextualSpacing/>
        <w:jc w:val="both"/>
        <w:rPr>
          <w:rFonts w:ascii="Times New Roman" w:hAnsi="Times New Roman" w:cs="Times New Roman"/>
          <w:sz w:val="28"/>
          <w:szCs w:val="28"/>
        </w:rPr>
      </w:pPr>
      <w:r w:rsidRPr="00C9362E">
        <w:rPr>
          <w:rFonts w:ascii="Times New Roman" w:hAnsi="Times New Roman" w:cs="Times New Roman"/>
          <w:sz w:val="28"/>
          <w:szCs w:val="28"/>
        </w:rPr>
        <w:t>Механизм создания радиационных дефектов при низкой температуре и ионно-индуцированный нагрев оставались открытыми в 1990-х годах. Поэтому начались исследования радиационных дефектов твердых тел с использованием криостата в канале ускорителя</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[14, р. 474205]</w:t>
      </w:r>
      <w:r w:rsidR="00C9362E" w:rsidRPr="00C9362E">
        <w:rPr>
          <w:rFonts w:ascii="Times New Roman" w:hAnsi="Times New Roman" w:cs="Times New Roman"/>
          <w:sz w:val="28"/>
          <w:szCs w:val="28"/>
        </w:rPr>
        <w:t xml:space="preserve">. </w:t>
      </w:r>
      <w:r w:rsidRPr="00C9362E">
        <w:rPr>
          <w:rFonts w:ascii="Times New Roman" w:hAnsi="Times New Roman" w:cs="Times New Roman"/>
          <w:sz w:val="28"/>
          <w:szCs w:val="28"/>
        </w:rPr>
        <w:t>Первые эксперименты были проведены Баланзатом на ускорителе GANIL в Кане по исследованию экситонной люминесценции в LiF, NaCl и KBr при облучении тяжелыми ионами при температуре 15 К</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[62]</w:t>
      </w:r>
      <w:r w:rsidR="00DB46F7">
        <w:rPr>
          <w:rFonts w:ascii="Times New Roman" w:eastAsia="Times New Roman" w:hAnsi="Times New Roman" w:cs="Times New Roman"/>
          <w:sz w:val="28"/>
          <w:szCs w:val="28"/>
          <w:lang w:val="kk-KZ"/>
        </w:rPr>
        <w:t>.</w:t>
      </w:r>
      <w:r w:rsidRPr="00C9362E">
        <w:rPr>
          <w:rFonts w:ascii="Times New Roman" w:hAnsi="Times New Roman" w:cs="Times New Roman"/>
          <w:sz w:val="28"/>
          <w:szCs w:val="28"/>
        </w:rPr>
        <w:t xml:space="preserve"> </w:t>
      </w:r>
    </w:p>
    <w:p w14:paraId="25B3D316" w14:textId="39E7C35F" w:rsidR="006F598C" w:rsidRPr="00C9362E" w:rsidRDefault="006F598C" w:rsidP="008B7B87">
      <w:pPr>
        <w:spacing w:after="0" w:line="240" w:lineRule="auto"/>
        <w:ind w:firstLine="720"/>
        <w:contextualSpacing/>
        <w:jc w:val="both"/>
        <w:rPr>
          <w:rFonts w:ascii="Times New Roman" w:hAnsi="Times New Roman" w:cs="Times New Roman"/>
          <w:sz w:val="28"/>
          <w:szCs w:val="28"/>
          <w:lang w:val="kk-KZ"/>
        </w:rPr>
      </w:pPr>
      <w:r w:rsidRPr="00C9362E">
        <w:rPr>
          <w:rFonts w:ascii="Times New Roman" w:hAnsi="Times New Roman" w:cs="Times New Roman"/>
          <w:sz w:val="28"/>
          <w:szCs w:val="28"/>
        </w:rPr>
        <w:t>При ионном облучении экситонная люминесценция (спектры свечения, зависимость от температуры) была такой же, как и при возбуждении рентгеновскими лучами. Это свидетельствует о том, что процессы возбуждения и термического тушения экситонной люминесценции при ионном облучении подобны рентгеновским лучам. Тем не менее, облучение при высоких флюенсах приводит к уменьшению интенсивности экситонной люминесценции из-за ионно-индуцированного поглощения люминесценции. Эти исследования продемонстрировали небольшой эффект нагрева в щелочно-галоидных кристаллах при ионном облучении, вопреки предсказаниям модели теплового пика</w:t>
      </w:r>
      <w:r w:rsidR="003B57CF">
        <w:rPr>
          <w:rFonts w:ascii="Times New Roman" w:hAnsi="Times New Roman" w:cs="Times New Roman"/>
          <w:sz w:val="28"/>
          <w:szCs w:val="28"/>
        </w:rPr>
        <w:t xml:space="preserve"> </w:t>
      </w:r>
      <w:r w:rsidR="003B57CF">
        <w:rPr>
          <w:rFonts w:ascii="Times New Roman" w:eastAsia="Times New Roman" w:hAnsi="Times New Roman" w:cs="Times New Roman"/>
          <w:sz w:val="28"/>
          <w:szCs w:val="28"/>
          <w:lang w:val="kk-KZ"/>
        </w:rPr>
        <w:t>[</w:t>
      </w:r>
      <w:r w:rsidR="00F565A0">
        <w:rPr>
          <w:rFonts w:ascii="Times New Roman" w:eastAsia="Times New Roman" w:hAnsi="Times New Roman" w:cs="Times New Roman"/>
          <w:sz w:val="28"/>
          <w:szCs w:val="28"/>
          <w:lang w:val="kk-KZ"/>
        </w:rPr>
        <w:t xml:space="preserve">62, р. </w:t>
      </w:r>
      <w:r w:rsidR="00420591">
        <w:rPr>
          <w:rFonts w:ascii="Times New Roman" w:eastAsia="Times New Roman" w:hAnsi="Times New Roman" w:cs="Times New Roman"/>
          <w:sz w:val="28"/>
          <w:szCs w:val="28"/>
          <w:lang w:val="kk-KZ"/>
        </w:rPr>
        <w:t>134–138</w:t>
      </w:r>
      <w:r w:rsidR="00F565A0">
        <w:rPr>
          <w:rFonts w:ascii="Times New Roman" w:eastAsia="Times New Roman" w:hAnsi="Times New Roman" w:cs="Times New Roman"/>
          <w:sz w:val="28"/>
          <w:szCs w:val="28"/>
          <w:lang w:val="kk-KZ"/>
        </w:rPr>
        <w:t>; 63</w:t>
      </w:r>
      <w:r w:rsidR="003B57CF">
        <w:rPr>
          <w:rFonts w:ascii="Times New Roman" w:eastAsia="Times New Roman" w:hAnsi="Times New Roman" w:cs="Times New Roman"/>
          <w:sz w:val="28"/>
          <w:szCs w:val="28"/>
          <w:lang w:val="kk-KZ"/>
        </w:rPr>
        <w:t>]</w:t>
      </w:r>
      <w:r w:rsidR="00DB46F7">
        <w:rPr>
          <w:rFonts w:ascii="Times New Roman" w:eastAsia="Times New Roman" w:hAnsi="Times New Roman" w:cs="Times New Roman"/>
          <w:sz w:val="28"/>
          <w:szCs w:val="28"/>
          <w:lang w:val="kk-KZ"/>
        </w:rPr>
        <w:t>.</w:t>
      </w:r>
      <w:r w:rsidRPr="00C9362E">
        <w:rPr>
          <w:rFonts w:ascii="Times New Roman" w:hAnsi="Times New Roman" w:cs="Times New Roman"/>
          <w:sz w:val="28"/>
          <w:szCs w:val="28"/>
        </w:rPr>
        <w:t xml:space="preserve"> </w:t>
      </w:r>
    </w:p>
    <w:p w14:paraId="07DF4E68" w14:textId="074CD112" w:rsidR="008A5D24" w:rsidRPr="008A5D24" w:rsidRDefault="008A5D24" w:rsidP="008B7B87">
      <w:pPr>
        <w:spacing w:after="0" w:line="240" w:lineRule="auto"/>
        <w:ind w:firstLine="709"/>
        <w:jc w:val="both"/>
        <w:rPr>
          <w:rFonts w:ascii="Times New Roman" w:hAnsi="Times New Roman" w:cs="Times New Roman"/>
          <w:sz w:val="28"/>
          <w:szCs w:val="28"/>
        </w:rPr>
      </w:pPr>
      <w:r w:rsidRPr="008A5D24">
        <w:rPr>
          <w:rFonts w:ascii="Times New Roman" w:hAnsi="Times New Roman" w:cs="Times New Roman"/>
          <w:sz w:val="28"/>
          <w:szCs w:val="28"/>
        </w:rPr>
        <w:t xml:space="preserve">Экситонная люминесценция при температуре жидкого гелия </w:t>
      </w:r>
      <w:r>
        <w:rPr>
          <w:rFonts w:ascii="Times New Roman" w:hAnsi="Times New Roman" w:cs="Times New Roman"/>
          <w:sz w:val="28"/>
          <w:szCs w:val="28"/>
        </w:rPr>
        <w:t xml:space="preserve">была </w:t>
      </w:r>
      <w:r w:rsidRPr="008A5D24">
        <w:rPr>
          <w:rFonts w:ascii="Times New Roman" w:hAnsi="Times New Roman" w:cs="Times New Roman"/>
          <w:sz w:val="28"/>
          <w:szCs w:val="28"/>
        </w:rPr>
        <w:t xml:space="preserve">исследована с использованием рентгеновского возбуждения </w:t>
      </w:r>
      <w:r>
        <w:rPr>
          <w:rFonts w:ascii="Times New Roman" w:hAnsi="Times New Roman" w:cs="Times New Roman"/>
          <w:sz w:val="28"/>
          <w:szCs w:val="28"/>
        </w:rPr>
        <w:t>в работе</w:t>
      </w:r>
      <w:r w:rsidR="00F565A0">
        <w:rPr>
          <w:rFonts w:ascii="Times New Roman" w:hAnsi="Times New Roman" w:cs="Times New Roman"/>
          <w:sz w:val="28"/>
          <w:szCs w:val="28"/>
        </w:rPr>
        <w:t xml:space="preserve"> </w:t>
      </w:r>
      <w:r w:rsidR="00F565A0">
        <w:rPr>
          <w:rFonts w:ascii="Times New Roman" w:eastAsia="Times New Roman" w:hAnsi="Times New Roman" w:cs="Times New Roman"/>
          <w:sz w:val="28"/>
          <w:szCs w:val="28"/>
          <w:lang w:val="kk-KZ"/>
        </w:rPr>
        <w:t>[42, р.</w:t>
      </w:r>
      <w:r w:rsidR="00264D1D">
        <w:rPr>
          <w:rFonts w:ascii="Times New Roman" w:eastAsia="Times New Roman" w:hAnsi="Times New Roman" w:cs="Times New Roman"/>
          <w:sz w:val="28"/>
          <w:szCs w:val="28"/>
          <w:lang w:val="kk-KZ"/>
        </w:rPr>
        <w:t> </w:t>
      </w:r>
      <w:r w:rsidR="00420591">
        <w:rPr>
          <w:rFonts w:ascii="Times New Roman" w:eastAsia="Times New Roman" w:hAnsi="Times New Roman" w:cs="Times New Roman"/>
          <w:sz w:val="28"/>
          <w:szCs w:val="28"/>
          <w:lang w:val="kk-KZ"/>
        </w:rPr>
        <w:t>277–289</w:t>
      </w:r>
      <w:r w:rsidR="00F565A0">
        <w:rPr>
          <w:rFonts w:ascii="Times New Roman" w:eastAsia="Times New Roman" w:hAnsi="Times New Roman" w:cs="Times New Roman"/>
          <w:sz w:val="28"/>
          <w:szCs w:val="28"/>
          <w:lang w:val="kk-KZ"/>
        </w:rPr>
        <w:t>]</w:t>
      </w:r>
      <w:r w:rsidRPr="008A5D24">
        <w:rPr>
          <w:rFonts w:ascii="Times New Roman" w:hAnsi="Times New Roman" w:cs="Times New Roman"/>
          <w:sz w:val="28"/>
          <w:szCs w:val="28"/>
        </w:rPr>
        <w:t xml:space="preserve">. При облучении ионами экситонная люминесценция оставалась аналогичной той, что наблюдается при рентгеновском возбуждении. </w:t>
      </w:r>
      <w:r>
        <w:rPr>
          <w:rFonts w:ascii="Times New Roman" w:hAnsi="Times New Roman" w:cs="Times New Roman"/>
          <w:sz w:val="28"/>
          <w:szCs w:val="28"/>
        </w:rPr>
        <w:t>Авторы отметили</w:t>
      </w:r>
      <w:r w:rsidRPr="008A5D24">
        <w:rPr>
          <w:rFonts w:ascii="Times New Roman" w:hAnsi="Times New Roman" w:cs="Times New Roman"/>
          <w:sz w:val="28"/>
          <w:szCs w:val="28"/>
        </w:rPr>
        <w:t xml:space="preserve">, что механизмы возбуждения и термического тушения экситонной люминесценции под воздействием ионов сходны с процессами, происходящими при рентгеновском воздействии. </w:t>
      </w:r>
      <w:r>
        <w:rPr>
          <w:rFonts w:ascii="Times New Roman" w:hAnsi="Times New Roman" w:cs="Times New Roman"/>
          <w:sz w:val="28"/>
          <w:szCs w:val="28"/>
        </w:rPr>
        <w:t>Сделан вывод, что</w:t>
      </w:r>
      <w:r w:rsidRPr="008A5D24">
        <w:rPr>
          <w:rFonts w:ascii="Times New Roman" w:hAnsi="Times New Roman" w:cs="Times New Roman"/>
          <w:sz w:val="28"/>
          <w:szCs w:val="28"/>
        </w:rPr>
        <w:t xml:space="preserve"> при высоких флюенсах ионное облучение приводит к снижению интенсивности экситонной люминесценции из-за повреждений, вызванных ионами, что приводит к поглощению люминесценции.</w:t>
      </w:r>
    </w:p>
    <w:p w14:paraId="42641569" w14:textId="7AA2D8F7" w:rsidR="00E63F61" w:rsidRDefault="004C2221" w:rsidP="008B7B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В</w:t>
      </w:r>
      <w:r w:rsidRPr="00C9362E">
        <w:rPr>
          <w:rFonts w:ascii="Times New Roman" w:hAnsi="Times New Roman" w:cs="Times New Roman"/>
          <w:sz w:val="28"/>
          <w:szCs w:val="28"/>
        </w:rPr>
        <w:t xml:space="preserve"> </w:t>
      </w:r>
      <w:r>
        <w:rPr>
          <w:rFonts w:ascii="Times New Roman" w:hAnsi="Times New Roman" w:cs="Times New Roman"/>
          <w:sz w:val="28"/>
          <w:szCs w:val="28"/>
        </w:rPr>
        <w:t>работе</w:t>
      </w:r>
      <w:r w:rsidR="00264D1D">
        <w:rPr>
          <w:rFonts w:ascii="Times New Roman" w:hAnsi="Times New Roman" w:cs="Times New Roman"/>
          <w:sz w:val="28"/>
          <w:szCs w:val="28"/>
        </w:rPr>
        <w:t xml:space="preserve"> </w:t>
      </w:r>
      <w:r w:rsidR="00264D1D">
        <w:rPr>
          <w:rFonts w:ascii="Times New Roman" w:eastAsia="Times New Roman" w:hAnsi="Times New Roman" w:cs="Times New Roman"/>
          <w:sz w:val="28"/>
          <w:szCs w:val="28"/>
          <w:lang w:val="kk-KZ"/>
        </w:rPr>
        <w:t>[64]</w:t>
      </w:r>
      <w:r w:rsidRPr="00C9362E">
        <w:rPr>
          <w:rFonts w:ascii="Times New Roman" w:hAnsi="Times New Roman" w:cs="Times New Roman"/>
          <w:sz w:val="28"/>
          <w:szCs w:val="28"/>
        </w:rPr>
        <w:t xml:space="preserve"> </w:t>
      </w:r>
      <w:r w:rsidRPr="004C2221">
        <w:rPr>
          <w:rFonts w:ascii="Times New Roman" w:hAnsi="Times New Roman" w:cs="Times New Roman"/>
          <w:sz w:val="28"/>
          <w:szCs w:val="28"/>
        </w:rPr>
        <w:t xml:space="preserve">изучена люминесценция чистых кристаллов LiF, возбуждаемая ионным облучением Ar (46,3 МэВ) в диапазоне температур от 80 до 300 К. Спектральное распределение люминесценции (ИЛ), индуцированной пучком высокоэнергетических ионов, сравнивается с предыдущими данными, полученными с использованием возбуждения низкоэнергетическими ионами, электронным пучком и рентгеновским излучением. </w:t>
      </w:r>
      <w:r w:rsidR="009558AB" w:rsidRPr="009558AB">
        <w:rPr>
          <w:rFonts w:ascii="Times New Roman" w:hAnsi="Times New Roman" w:cs="Times New Roman"/>
          <w:sz w:val="28"/>
          <w:szCs w:val="28"/>
          <w:lang w:val="kk-KZ"/>
        </w:rPr>
        <w:t xml:space="preserve">Ионолюминесценция была зафиксирована в диапазонах 250-700 нм и 250-900 нм. При облучении ионами криптона с энергией 245 МэВ на начальной стадии наблюдалась люминесценция в диапазоне 250-430 нм, которая изменялась по мере увеличения флюенса. При дальнейшем облучении в спектрах возникали новые полосы люминесценции с максимумами на 525-530 нм, 670 нм и 910 нм. Коротковолновая область 250-430 нм включала полосы с пиками на 400 нм, 330 нм и 270-300 нм. Излучение в области 400 нм </w:t>
      </w:r>
      <w:r w:rsidR="009558AB">
        <w:rPr>
          <w:rFonts w:ascii="Times New Roman" w:hAnsi="Times New Roman" w:cs="Times New Roman"/>
          <w:sz w:val="28"/>
          <w:szCs w:val="28"/>
          <w:lang w:val="kk-KZ"/>
        </w:rPr>
        <w:t xml:space="preserve">авторы </w:t>
      </w:r>
      <w:r w:rsidR="009558AB" w:rsidRPr="009558AB">
        <w:rPr>
          <w:rFonts w:ascii="Times New Roman" w:hAnsi="Times New Roman" w:cs="Times New Roman"/>
          <w:sz w:val="28"/>
          <w:szCs w:val="28"/>
          <w:lang w:val="kk-KZ"/>
        </w:rPr>
        <w:t>связыва</w:t>
      </w:r>
      <w:r w:rsidR="009558AB">
        <w:rPr>
          <w:rFonts w:ascii="Times New Roman" w:hAnsi="Times New Roman" w:cs="Times New Roman"/>
          <w:sz w:val="28"/>
          <w:szCs w:val="28"/>
          <w:lang w:val="kk-KZ"/>
        </w:rPr>
        <w:t>ют</w:t>
      </w:r>
      <w:r w:rsidR="009558AB" w:rsidRPr="009558AB">
        <w:rPr>
          <w:rFonts w:ascii="Times New Roman" w:hAnsi="Times New Roman" w:cs="Times New Roman"/>
          <w:sz w:val="28"/>
          <w:szCs w:val="28"/>
          <w:lang w:val="kk-KZ"/>
        </w:rPr>
        <w:t xml:space="preserve"> с присутствием примесей двухвалентных металлов в кристаллах фтористого лития. </w:t>
      </w:r>
      <w:r w:rsidR="009558AB">
        <w:rPr>
          <w:rFonts w:ascii="Times New Roman" w:hAnsi="Times New Roman" w:cs="Times New Roman"/>
          <w:sz w:val="28"/>
          <w:szCs w:val="28"/>
          <w:lang w:val="kk-KZ"/>
        </w:rPr>
        <w:t>Исследователями п</w:t>
      </w:r>
      <w:r w:rsidR="009558AB" w:rsidRPr="009558AB">
        <w:rPr>
          <w:rFonts w:ascii="Times New Roman" w:hAnsi="Times New Roman" w:cs="Times New Roman"/>
          <w:sz w:val="28"/>
          <w:szCs w:val="28"/>
          <w:lang w:val="kk-KZ"/>
        </w:rPr>
        <w:t xml:space="preserve">редполагается, что эти полосы в широкозонных диэлектриках обусловлены рекомбинацией электронов на </w:t>
      </w:r>
      <w:r w:rsidR="009558AB" w:rsidRPr="009558AB">
        <w:rPr>
          <w:rFonts w:ascii="Times New Roman" w:eastAsia="TimesNewRoman" w:hAnsi="Times New Roman" w:cs="Times New Roman"/>
          <w:bCs/>
          <w:i/>
          <w:iCs/>
          <w:sz w:val="28"/>
          <w:szCs w:val="28"/>
        </w:rPr>
        <w:t>V</w:t>
      </w:r>
      <w:r w:rsidR="009558AB" w:rsidRPr="009558AB">
        <w:rPr>
          <w:rFonts w:ascii="Times New Roman" w:eastAsia="TimesNewRoman" w:hAnsi="Times New Roman" w:cs="Times New Roman"/>
          <w:bCs/>
          <w:i/>
          <w:iCs/>
          <w:sz w:val="28"/>
          <w:szCs w:val="28"/>
          <w:vertAlign w:val="subscript"/>
        </w:rPr>
        <w:t>F</w:t>
      </w:r>
      <w:r w:rsidR="009558AB" w:rsidRPr="009558AB">
        <w:rPr>
          <w:rFonts w:ascii="Times New Roman" w:hAnsi="Times New Roman" w:cs="Times New Roman"/>
          <w:sz w:val="28"/>
          <w:szCs w:val="28"/>
          <w:lang w:val="kk-KZ"/>
        </w:rPr>
        <w:t xml:space="preserve"> -центрах (вакансиях катионов), что объясняет независимость спектра от типа примесей.</w:t>
      </w:r>
    </w:p>
    <w:p w14:paraId="370818BA" w14:textId="19A8AF27" w:rsidR="002A3B56" w:rsidRDefault="00A9148A"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E63F61" w:rsidRPr="00B132AB">
        <w:rPr>
          <w:rFonts w:ascii="Times New Roman" w:hAnsi="Times New Roman" w:cs="Times New Roman"/>
          <w:sz w:val="28"/>
          <w:szCs w:val="28"/>
        </w:rPr>
        <w:t xml:space="preserve">юминесценция при длине волны 670 нм связана с рекомбинацией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F</m:t>
            </m:r>
          </m:e>
          <m:sub>
            <m:r>
              <w:rPr>
                <w:rFonts w:ascii="Cambria Math" w:hAnsi="Cambria Math" w:cs="Times New Roman"/>
                <w:sz w:val="28"/>
                <w:szCs w:val="28"/>
              </w:rPr>
              <m:t>2</m:t>
            </m:r>
          </m:sub>
        </m:sSub>
      </m:oMath>
      <w:r w:rsidR="00E63F61" w:rsidRPr="00B132AB">
        <w:rPr>
          <w:rFonts w:ascii="Times New Roman" w:hAnsi="Times New Roman" w:cs="Times New Roman"/>
          <w:sz w:val="28"/>
          <w:szCs w:val="28"/>
        </w:rPr>
        <w:t xml:space="preserve">-центров, возникающей в результате взаимодействия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2</m:t>
            </m:r>
          </m:sub>
          <m:sup>
            <m:r>
              <w:rPr>
                <w:rFonts w:ascii="Cambria Math" w:hAnsi="Cambria Math" w:cs="Times New Roman"/>
                <w:sz w:val="28"/>
                <w:szCs w:val="28"/>
              </w:rPr>
              <m:t>+</m:t>
            </m:r>
          </m:sup>
        </m:sSubSup>
      </m:oMath>
      <w:r w:rsidR="00E63F61" w:rsidRPr="00B132AB">
        <w:rPr>
          <w:rFonts w:ascii="Times New Roman" w:hAnsi="Times New Roman" w:cs="Times New Roman"/>
          <w:sz w:val="28"/>
          <w:szCs w:val="28"/>
        </w:rPr>
        <w:t>-центров с электронами</w:t>
      </w:r>
      <w:r w:rsidR="00E63F61">
        <w:rPr>
          <w:rFonts w:ascii="Times New Roman" w:hAnsi="Times New Roman" w:cs="Times New Roman"/>
          <w:sz w:val="28"/>
          <w:szCs w:val="28"/>
        </w:rPr>
        <w:t xml:space="preserve">. Ранее </w:t>
      </w:r>
      <w:r w:rsidR="00E63F61" w:rsidRPr="00B132AB">
        <w:rPr>
          <w:rFonts w:ascii="Times New Roman" w:hAnsi="Times New Roman" w:cs="Times New Roman"/>
          <w:sz w:val="28"/>
          <w:szCs w:val="28"/>
        </w:rPr>
        <w:t xml:space="preserve">регистрировалась также при рентгеновском и электронном возбуждении, но в экспериментах с аргоновыми ионами интенсивность свечения </w:t>
      </w:r>
      <w:r w:rsidR="00E63F61">
        <w:rPr>
          <w:rFonts w:ascii="Times New Roman" w:hAnsi="Times New Roman" w:cs="Times New Roman"/>
          <w:sz w:val="28"/>
          <w:szCs w:val="28"/>
        </w:rPr>
        <w:t xml:space="preserve">была </w:t>
      </w:r>
      <w:r w:rsidR="00E63F61" w:rsidRPr="00B132AB">
        <w:rPr>
          <w:rFonts w:ascii="Times New Roman" w:hAnsi="Times New Roman" w:cs="Times New Roman"/>
          <w:sz w:val="28"/>
          <w:szCs w:val="28"/>
        </w:rPr>
        <w:t>слабее и постепенно снижа</w:t>
      </w:r>
      <w:r w:rsidR="00E63F61">
        <w:rPr>
          <w:rFonts w:ascii="Times New Roman" w:hAnsi="Times New Roman" w:cs="Times New Roman"/>
          <w:sz w:val="28"/>
          <w:szCs w:val="28"/>
        </w:rPr>
        <w:t>лась</w:t>
      </w:r>
      <w:r w:rsidR="00E63F61" w:rsidRPr="00B132AB">
        <w:rPr>
          <w:rFonts w:ascii="Times New Roman" w:hAnsi="Times New Roman" w:cs="Times New Roman"/>
          <w:sz w:val="28"/>
          <w:szCs w:val="28"/>
        </w:rPr>
        <w:t xml:space="preserve"> с увеличением дозы облучения до полного исчезновения</w:t>
      </w:r>
      <w:r w:rsidR="00264D1D">
        <w:rPr>
          <w:rFonts w:ascii="Times New Roman" w:hAnsi="Times New Roman" w:cs="Times New Roman"/>
          <w:sz w:val="28"/>
          <w:szCs w:val="28"/>
        </w:rPr>
        <w:t xml:space="preserve"> </w:t>
      </w:r>
      <w:r w:rsidR="00264D1D">
        <w:rPr>
          <w:rFonts w:ascii="Times New Roman" w:eastAsia="Times New Roman" w:hAnsi="Times New Roman" w:cs="Times New Roman"/>
          <w:sz w:val="28"/>
          <w:szCs w:val="28"/>
          <w:lang w:val="kk-KZ"/>
        </w:rPr>
        <w:t xml:space="preserve">[64, р. </w:t>
      </w:r>
      <w:r w:rsidR="00420591">
        <w:rPr>
          <w:rFonts w:ascii="Times New Roman" w:eastAsia="Times New Roman" w:hAnsi="Times New Roman" w:cs="Times New Roman"/>
          <w:sz w:val="28"/>
          <w:szCs w:val="28"/>
          <w:lang w:val="kk-KZ"/>
        </w:rPr>
        <w:t>571–573</w:t>
      </w:r>
      <w:r w:rsidR="00264D1D">
        <w:rPr>
          <w:rFonts w:ascii="Times New Roman" w:eastAsia="Times New Roman" w:hAnsi="Times New Roman" w:cs="Times New Roman"/>
          <w:sz w:val="28"/>
          <w:szCs w:val="28"/>
          <w:lang w:val="kk-KZ"/>
        </w:rPr>
        <w:t>]</w:t>
      </w:r>
      <w:r w:rsidR="00E63F61" w:rsidRPr="00B132AB">
        <w:rPr>
          <w:rFonts w:ascii="Times New Roman" w:hAnsi="Times New Roman" w:cs="Times New Roman"/>
          <w:sz w:val="28"/>
          <w:szCs w:val="28"/>
        </w:rPr>
        <w:t>.</w:t>
      </w:r>
      <w:r w:rsidR="00354D91">
        <w:rPr>
          <w:rFonts w:ascii="Times New Roman" w:hAnsi="Times New Roman" w:cs="Times New Roman"/>
          <w:sz w:val="28"/>
          <w:szCs w:val="28"/>
        </w:rPr>
        <w:t xml:space="preserve"> </w:t>
      </w:r>
      <w:r w:rsidR="00E63F61">
        <w:rPr>
          <w:rFonts w:ascii="Times New Roman" w:hAnsi="Times New Roman" w:cs="Times New Roman"/>
          <w:sz w:val="28"/>
          <w:szCs w:val="28"/>
        </w:rPr>
        <w:t xml:space="preserve"> </w:t>
      </w:r>
    </w:p>
    <w:p w14:paraId="5BF9F059" w14:textId="651912CC" w:rsidR="00BC2BA5" w:rsidRDefault="002A3B56"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754034">
        <w:rPr>
          <w:rFonts w:ascii="Times New Roman" w:hAnsi="Times New Roman" w:cs="Times New Roman"/>
          <w:sz w:val="28"/>
          <w:szCs w:val="28"/>
        </w:rPr>
        <w:t>юминесценция при длине волны 525 нм не проявля</w:t>
      </w:r>
      <w:r>
        <w:rPr>
          <w:rFonts w:ascii="Times New Roman" w:hAnsi="Times New Roman" w:cs="Times New Roman"/>
          <w:sz w:val="28"/>
          <w:szCs w:val="28"/>
        </w:rPr>
        <w:t>лась</w:t>
      </w:r>
      <w:r w:rsidRPr="00754034">
        <w:rPr>
          <w:rFonts w:ascii="Times New Roman" w:hAnsi="Times New Roman" w:cs="Times New Roman"/>
          <w:sz w:val="28"/>
          <w:szCs w:val="28"/>
        </w:rPr>
        <w:t xml:space="preserve"> при низких температурах 80 K, но её интенсивность начинает увеличиваться примерно при 130 K. Природа люминесценции</w:t>
      </w:r>
      <w:r w:rsidRPr="001D2574">
        <w:rPr>
          <w:rFonts w:ascii="Times New Roman" w:hAnsi="Times New Roman" w:cs="Times New Roman"/>
          <w:sz w:val="28"/>
          <w:szCs w:val="28"/>
        </w:rPr>
        <w:t xml:space="preserve"> </w:t>
      </w:r>
      <w:r w:rsidRPr="00754034">
        <w:rPr>
          <w:rFonts w:ascii="Times New Roman" w:hAnsi="Times New Roman" w:cs="Times New Roman"/>
          <w:sz w:val="28"/>
          <w:szCs w:val="28"/>
        </w:rPr>
        <w:t xml:space="preserve">при длине волны 525 нм обычно </w:t>
      </w:r>
      <w:r>
        <w:rPr>
          <w:rFonts w:ascii="Times New Roman" w:hAnsi="Times New Roman" w:cs="Times New Roman"/>
          <w:sz w:val="28"/>
          <w:szCs w:val="28"/>
        </w:rPr>
        <w:t>представляется</w:t>
      </w:r>
      <w:r w:rsidRPr="00754034">
        <w:rPr>
          <w:rFonts w:ascii="Times New Roman" w:hAnsi="Times New Roman" w:cs="Times New Roman"/>
          <w:sz w:val="28"/>
          <w:szCs w:val="28"/>
        </w:rPr>
        <w:t xml:space="preserve"> как возникающая в результате </w:t>
      </w:r>
      <w:r>
        <w:rPr>
          <w:rFonts w:ascii="Times New Roman" w:hAnsi="Times New Roman" w:cs="Times New Roman"/>
          <w:sz w:val="28"/>
          <w:szCs w:val="28"/>
        </w:rPr>
        <w:t xml:space="preserve">миграции самозахваченных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V</m:t>
            </m:r>
          </m:e>
          <m:sub>
            <m:r>
              <w:rPr>
                <w:rFonts w:ascii="Cambria Math" w:hAnsi="Cambria Math" w:cs="Times New Roman"/>
                <w:sz w:val="28"/>
                <w:szCs w:val="28"/>
              </w:rPr>
              <m:t>k</m:t>
            </m:r>
          </m:sub>
        </m:sSub>
        <m:r>
          <w:rPr>
            <w:rFonts w:ascii="Cambria Math" w:hAnsi="Cambria Math" w:cs="Times New Roman"/>
            <w:sz w:val="28"/>
            <w:szCs w:val="28"/>
          </w:rPr>
          <m:t xml:space="preserve">- </m:t>
        </m:r>
      </m:oMath>
      <w:r>
        <w:rPr>
          <w:rFonts w:ascii="Times New Roman" w:eastAsiaTheme="minorEastAsia" w:hAnsi="Times New Roman" w:cs="Times New Roman"/>
          <w:sz w:val="28"/>
          <w:szCs w:val="28"/>
        </w:rPr>
        <w:t xml:space="preserve">центров к электронным центрам с реакцией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lang w:val="en-US"/>
              </w:rPr>
              <m:t>V</m:t>
            </m:r>
          </m:e>
          <m:sub>
            <m:r>
              <w:rPr>
                <w:rFonts w:ascii="Cambria Math" w:hAnsi="Cambria Math" w:cs="Times New Roman"/>
                <w:sz w:val="28"/>
                <w:szCs w:val="28"/>
              </w:rPr>
              <m:t>k</m:t>
            </m:r>
          </m:sub>
        </m:sSub>
        <m:r>
          <w:rPr>
            <w:rFonts w:ascii="Cambria Math" w:hAnsi="Cambria Math" w:cs="Times New Roman"/>
            <w:sz w:val="28"/>
            <w:szCs w:val="28"/>
          </w:rPr>
          <m:t>+</m:t>
        </m:r>
        <m:r>
          <w:rPr>
            <w:rFonts w:ascii="Cambria Math" w:hAnsi="Cambria Math" w:cs="Times New Roman"/>
            <w:sz w:val="28"/>
            <w:szCs w:val="28"/>
            <w:lang w:val="en-US"/>
          </w:rPr>
          <m:t>F</m:t>
        </m:r>
      </m:oMath>
      <w:r w:rsidRPr="004D0CB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m:oMath>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hv</m:t>
            </m:r>
          </m:e>
          <m:sub>
            <m:r>
              <w:rPr>
                <w:rFonts w:ascii="Cambria Math" w:eastAsiaTheme="minorEastAsia" w:hAnsi="Cambria Math" w:cs="Times New Roman"/>
                <w:sz w:val="28"/>
                <w:szCs w:val="28"/>
              </w:rPr>
              <m:t>1</m:t>
            </m:r>
          </m:sub>
        </m:sSub>
      </m:oMath>
      <w:r w:rsidRPr="004D0CB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В</w:t>
      </w:r>
      <w:r w:rsidRPr="00C9362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работе</w:t>
      </w:r>
      <w:r w:rsidR="00264D1D">
        <w:rPr>
          <w:rFonts w:ascii="Times New Roman" w:eastAsiaTheme="minorEastAsia" w:hAnsi="Times New Roman" w:cs="Times New Roman"/>
          <w:sz w:val="28"/>
          <w:szCs w:val="28"/>
        </w:rPr>
        <w:t xml:space="preserve"> </w:t>
      </w:r>
      <w:r w:rsidR="00264D1D">
        <w:rPr>
          <w:rFonts w:ascii="Times New Roman" w:eastAsia="Times New Roman" w:hAnsi="Times New Roman" w:cs="Times New Roman"/>
          <w:sz w:val="28"/>
          <w:szCs w:val="28"/>
          <w:lang w:val="kk-KZ"/>
        </w:rPr>
        <w:t>[65]</w:t>
      </w:r>
      <w:r w:rsidRPr="00C9362E">
        <w:rPr>
          <w:rFonts w:ascii="Times New Roman" w:eastAsiaTheme="minorEastAsia" w:hAnsi="Times New Roman" w:cs="Times New Roman"/>
          <w:sz w:val="28"/>
          <w:szCs w:val="28"/>
        </w:rPr>
        <w:t xml:space="preserve"> </w:t>
      </w:r>
      <w:r w:rsidRPr="00D41F62">
        <w:rPr>
          <w:rFonts w:ascii="Times New Roman" w:eastAsiaTheme="minorEastAsia" w:hAnsi="Times New Roman" w:cs="Times New Roman"/>
          <w:sz w:val="28"/>
          <w:szCs w:val="28"/>
        </w:rPr>
        <w:t xml:space="preserve">предполагается, что полоса 530 нм является полосой излучения </w:t>
      </w:r>
      <m:oMath>
        <m:sSubSup>
          <m:sSubSupPr>
            <m:ctrlPr>
              <w:rPr>
                <w:rFonts w:ascii="Cambria Math" w:eastAsiaTheme="minorEastAsia" w:hAnsi="Cambria Math" w:cs="Times New Roman"/>
                <w:i/>
                <w:kern w:val="2"/>
                <w:sz w:val="28"/>
                <w:szCs w:val="28"/>
                <w14:ligatures w14:val="standardContextual"/>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3</m:t>
            </m:r>
          </m:sub>
          <m:sup>
            <m:r>
              <w:rPr>
                <w:rFonts w:ascii="Cambria Math" w:eastAsiaTheme="minorEastAsia" w:hAnsi="Cambria Math" w:cs="Times New Roman"/>
                <w:sz w:val="28"/>
                <w:szCs w:val="28"/>
              </w:rPr>
              <m:t>+</m:t>
            </m:r>
          </m:sup>
        </m:sSubSup>
      </m:oMath>
      <w:r w:rsidRPr="00D41F62">
        <w:rPr>
          <w:rFonts w:ascii="Times New Roman" w:eastAsiaTheme="minorEastAsia" w:hAnsi="Times New Roman" w:cs="Times New Roman"/>
          <w:sz w:val="28"/>
          <w:szCs w:val="28"/>
        </w:rPr>
        <w:t xml:space="preserve">, вызванной рекомбинацией дырки с </w:t>
      </w:r>
      <m:oMath>
        <m:sSub>
          <m:sSubPr>
            <m:ctrlPr>
              <w:rPr>
                <w:rFonts w:ascii="Cambria Math" w:eastAsiaTheme="minorEastAsia" w:hAnsi="Cambria Math" w:cs="Times New Roman"/>
                <w:i/>
                <w:kern w:val="2"/>
                <w:sz w:val="28"/>
                <w:szCs w:val="28"/>
                <w14:ligatures w14:val="standardContextual"/>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oMath>
      <w:r w:rsidRPr="00D41F62">
        <w:rPr>
          <w:rFonts w:ascii="Times New Roman" w:eastAsiaTheme="minorEastAsia" w:hAnsi="Times New Roman" w:cs="Times New Roman"/>
          <w:sz w:val="28"/>
          <w:szCs w:val="28"/>
        </w:rPr>
        <w:t xml:space="preserve">центром. </w:t>
      </w:r>
    </w:p>
    <w:p w14:paraId="39679EED" w14:textId="4E3DF0F3" w:rsidR="00FB7438" w:rsidRPr="00D230BA" w:rsidRDefault="00BC2BA5" w:rsidP="008B7B87">
      <w:pPr>
        <w:spacing w:after="0" w:line="240" w:lineRule="auto"/>
        <w:ind w:firstLine="709"/>
        <w:jc w:val="both"/>
        <w:rPr>
          <w:rFonts w:ascii="Times New Roman" w:hAnsi="Times New Roman" w:cs="Times New Roman"/>
          <w:sz w:val="28"/>
          <w:szCs w:val="28"/>
        </w:rPr>
      </w:pPr>
      <w:r w:rsidRPr="00754034">
        <w:rPr>
          <w:rFonts w:ascii="Times New Roman" w:hAnsi="Times New Roman" w:cs="Times New Roman"/>
          <w:sz w:val="28"/>
          <w:szCs w:val="28"/>
        </w:rPr>
        <w:t xml:space="preserve">Полоса люминесценции на 335 нм является одной из наиболее изученных и возникает вследствие рекомбинации самозахваченных экситонов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V</m:t>
            </m:r>
          </m:e>
          <m:sub>
            <m:r>
              <w:rPr>
                <w:rFonts w:ascii="Cambria Math" w:hAnsi="Cambria Math" w:cs="Times New Roman"/>
                <w:sz w:val="28"/>
                <w:szCs w:val="28"/>
              </w:rPr>
              <m:t>k</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e</m:t>
            </m:r>
          </m:e>
          <m:sup>
            <m:r>
              <w:rPr>
                <w:rFonts w:ascii="Cambria Math" w:hAnsi="Cambria Math" w:cs="Times New Roman"/>
                <w:sz w:val="28"/>
                <w:szCs w:val="28"/>
              </w:rPr>
              <m:t>-</m:t>
            </m:r>
          </m:sup>
        </m:sSup>
      </m:oMath>
      <w:r w:rsidRPr="00754034">
        <w:rPr>
          <w:rFonts w:ascii="Times New Roman" w:hAnsi="Times New Roman" w:cs="Times New Roman"/>
          <w:sz w:val="28"/>
          <w:szCs w:val="28"/>
        </w:rPr>
        <w:t xml:space="preserve">, где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V</m:t>
            </m:r>
          </m:e>
          <m:sub>
            <m:r>
              <w:rPr>
                <w:rFonts w:ascii="Cambria Math" w:hAnsi="Cambria Math" w:cs="Times New Roman"/>
                <w:sz w:val="28"/>
                <w:szCs w:val="28"/>
              </w:rPr>
              <m:t>k</m:t>
            </m:r>
          </m:sub>
        </m:sSub>
      </m:oMath>
      <w:r w:rsidRPr="00754034">
        <w:rPr>
          <w:rFonts w:ascii="Times New Roman" w:hAnsi="Times New Roman" w:cs="Times New Roman"/>
          <w:sz w:val="28"/>
          <w:szCs w:val="28"/>
        </w:rPr>
        <w:t xml:space="preserve"> обозначает дырку, захваченную двумя галогенидными ионами. Она наблюдается при рентгеновском, термо- и катодолюминесцентном возбуждении, а также при низкоэнергетическом ионном облучении</w:t>
      </w:r>
      <w:r w:rsidR="00DB46F7">
        <w:rPr>
          <w:rFonts w:ascii="Times New Roman" w:hAnsi="Times New Roman" w:cs="Times New Roman"/>
          <w:sz w:val="28"/>
          <w:szCs w:val="28"/>
        </w:rPr>
        <w:t xml:space="preserve"> [64, р. </w:t>
      </w:r>
      <w:r w:rsidR="00420591">
        <w:rPr>
          <w:rFonts w:ascii="Times New Roman" w:hAnsi="Times New Roman" w:cs="Times New Roman"/>
          <w:sz w:val="28"/>
          <w:szCs w:val="28"/>
        </w:rPr>
        <w:t>571–573</w:t>
      </w:r>
      <w:r w:rsidR="00DB46F7">
        <w:rPr>
          <w:rFonts w:ascii="Times New Roman" w:hAnsi="Times New Roman" w:cs="Times New Roman"/>
          <w:sz w:val="28"/>
          <w:szCs w:val="28"/>
        </w:rPr>
        <w:t>]</w:t>
      </w:r>
      <w:r w:rsidR="00DB46F7">
        <w:rPr>
          <w:rFonts w:ascii="Times New Roman" w:hAnsi="Times New Roman" w:cs="Times New Roman"/>
          <w:color w:val="000000"/>
          <w:sz w:val="28"/>
          <w:szCs w:val="28"/>
        </w:rPr>
        <w:t>.</w:t>
      </w:r>
    </w:p>
    <w:p w14:paraId="3C369C66" w14:textId="52E55A4D" w:rsidR="006D792A" w:rsidRDefault="00FB7438" w:rsidP="008B7B87">
      <w:pPr>
        <w:spacing w:after="0" w:line="240" w:lineRule="auto"/>
        <w:ind w:firstLine="709"/>
        <w:jc w:val="both"/>
        <w:rPr>
          <w:rFonts w:ascii="Times New Roman" w:eastAsia="TimesNewRoman" w:hAnsi="Times New Roman" w:cs="Times New Roman"/>
          <w:bCs/>
          <w:sz w:val="28"/>
          <w:szCs w:val="28"/>
          <w:lang w:val="kk-KZ"/>
        </w:rPr>
      </w:pPr>
      <w:r w:rsidRPr="00F27F01">
        <w:rPr>
          <w:rFonts w:ascii="Times New Roman" w:eastAsia="TimesNewRoman" w:hAnsi="Times New Roman" w:cs="Times New Roman"/>
          <w:bCs/>
          <w:sz w:val="28"/>
          <w:szCs w:val="28"/>
        </w:rPr>
        <w:t xml:space="preserve">Люминесценция </w:t>
      </w:r>
      <w:r>
        <w:rPr>
          <w:rFonts w:ascii="Times New Roman" w:eastAsia="TimesNewRoman" w:hAnsi="Times New Roman" w:cs="Times New Roman"/>
          <w:bCs/>
          <w:sz w:val="28"/>
          <w:szCs w:val="28"/>
        </w:rPr>
        <w:t xml:space="preserve">на полосе </w:t>
      </w:r>
      <w:r w:rsidR="00420591" w:rsidRPr="00F27F01">
        <w:rPr>
          <w:rFonts w:ascii="Times New Roman" w:eastAsia="TimesNewRoman" w:hAnsi="Times New Roman" w:cs="Times New Roman"/>
          <w:bCs/>
          <w:sz w:val="28"/>
          <w:szCs w:val="28"/>
        </w:rPr>
        <w:t>270–290 нм</w:t>
      </w:r>
      <w:r w:rsidRPr="00F27F01">
        <w:rPr>
          <w:rFonts w:ascii="Times New Roman" w:eastAsia="TimesNewRoman" w:hAnsi="Times New Roman" w:cs="Times New Roman"/>
          <w:bCs/>
          <w:sz w:val="28"/>
          <w:szCs w:val="28"/>
        </w:rPr>
        <w:t xml:space="preserve"> связывается с реакцией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V</m:t>
            </m:r>
          </m:e>
          <m:sub>
            <m:r>
              <w:rPr>
                <w:rFonts w:ascii="Cambria Math" w:hAnsi="Cambria Math" w:cs="Times New Roman"/>
                <w:sz w:val="28"/>
                <w:szCs w:val="28"/>
              </w:rPr>
              <m:t>k</m:t>
            </m:r>
          </m:sub>
        </m:sSub>
        <m:r>
          <w:rPr>
            <w:rFonts w:ascii="Cambria Math" w:hAnsi="Cambria Math" w:cs="Times New Roman"/>
            <w:sz w:val="28"/>
            <w:szCs w:val="28"/>
          </w:rPr>
          <m:t>+</m:t>
        </m:r>
        <m:sSup>
          <m:sSupPr>
            <m:ctrlPr>
              <w:rPr>
                <w:rFonts w:ascii="Cambria Math" w:hAnsi="Cambria Math" w:cs="Times New Roman"/>
                <w:i/>
                <w:kern w:val="2"/>
                <w:sz w:val="28"/>
                <w:szCs w:val="28"/>
                <w14:ligatures w14:val="standardContextual"/>
              </w:rPr>
            </m:ctrlPr>
          </m:sSupPr>
          <m:e>
            <m:r>
              <w:rPr>
                <w:rFonts w:ascii="Cambria Math" w:hAnsi="Cambria Math" w:cs="Times New Roman"/>
                <w:sz w:val="28"/>
                <w:szCs w:val="28"/>
              </w:rPr>
              <m:t>e</m:t>
            </m:r>
          </m:e>
          <m:sup>
            <m:r>
              <w:rPr>
                <w:rFonts w:ascii="Cambria Math" w:hAnsi="Cambria Math" w:cs="Times New Roman"/>
                <w:sz w:val="28"/>
                <w:szCs w:val="28"/>
              </w:rPr>
              <m:t>-</m:t>
            </m:r>
          </m:sup>
        </m:sSup>
      </m:oMath>
      <w:r w:rsidRPr="00F27F01">
        <w:rPr>
          <w:rFonts w:ascii="Times New Roman" w:eastAsia="TimesNewRoman" w:hAnsi="Times New Roman" w:cs="Times New Roman"/>
          <w:bCs/>
          <w:sz w:val="28"/>
          <w:szCs w:val="28"/>
        </w:rPr>
        <w:t xml:space="preserve"> </w:t>
      </w:r>
      <w:r w:rsidRPr="00F27F01">
        <w:rPr>
          <w:rFonts w:ascii="Times New Roman" w:hAnsi="Times New Roman" w:cs="Times New Roman"/>
          <w:sz w:val="28"/>
          <w:szCs w:val="28"/>
        </w:rPr>
        <w:t xml:space="preserve">, что связано с рекомбинацией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V</m:t>
            </m:r>
          </m:e>
          <m:sub>
            <m:r>
              <w:rPr>
                <w:rFonts w:ascii="Cambria Math" w:hAnsi="Cambria Math" w:cs="Times New Roman"/>
                <w:sz w:val="28"/>
                <w:szCs w:val="28"/>
              </w:rPr>
              <m:t>k</m:t>
            </m:r>
          </m:sub>
        </m:sSub>
      </m:oMath>
      <w:r w:rsidRPr="00F27F01">
        <w:rPr>
          <w:rFonts w:ascii="Times New Roman" w:hAnsi="Times New Roman" w:cs="Times New Roman"/>
          <w:sz w:val="28"/>
          <w:szCs w:val="28"/>
        </w:rPr>
        <w:t xml:space="preserve">-центров с электронами. При возбуждении аргоновыми ионами высокой энергии полоса на 296 нм наблюдается как при комнатной температуре, так и при температуре жидкого азота. </w:t>
      </w:r>
      <w:r w:rsidRPr="00F27F01">
        <w:rPr>
          <w:rFonts w:ascii="Times New Roman" w:eastAsia="TimesNewRoman" w:hAnsi="Times New Roman" w:cs="Times New Roman"/>
          <w:bCs/>
          <w:sz w:val="28"/>
          <w:szCs w:val="28"/>
        </w:rPr>
        <w:t xml:space="preserve">Как было установлено, в процессе миграции дырки могут закрепляться у катионных вакансий, создавая термически более устойчивые </w:t>
      </w:r>
      <m:oMath>
        <m:sSub>
          <m:sSubPr>
            <m:ctrlPr>
              <w:rPr>
                <w:rFonts w:ascii="Cambria Math" w:hAnsi="Cambria Math" w:cs="Times New Roman"/>
                <w:i/>
                <w:kern w:val="2"/>
                <w:sz w:val="28"/>
                <w:szCs w:val="28"/>
                <w14:ligatures w14:val="standardContextual"/>
              </w:rPr>
            </m:ctrlPr>
          </m:sSubPr>
          <m:e>
            <m:r>
              <w:rPr>
                <w:rFonts w:ascii="Cambria Math" w:hAnsi="Cambria Math" w:cs="Times New Roman"/>
                <w:sz w:val="28"/>
                <w:szCs w:val="28"/>
              </w:rPr>
              <m:t>V</m:t>
            </m:r>
          </m:e>
          <m:sub>
            <m:r>
              <w:rPr>
                <w:rFonts w:ascii="Cambria Math" w:hAnsi="Cambria Math" w:cs="Times New Roman"/>
                <w:sz w:val="28"/>
                <w:szCs w:val="28"/>
                <w:lang w:val="en-US"/>
              </w:rPr>
              <m:t>F</m:t>
            </m:r>
          </m:sub>
        </m:sSub>
      </m:oMath>
      <w:r w:rsidRPr="00F27F01">
        <w:rPr>
          <w:rFonts w:ascii="Times New Roman" w:eastAsia="TimesNewRoman" w:hAnsi="Times New Roman" w:cs="Times New Roman"/>
          <w:bCs/>
          <w:i/>
          <w:iCs/>
          <w:sz w:val="28"/>
          <w:szCs w:val="28"/>
        </w:rPr>
        <w:t xml:space="preserve"> </w:t>
      </w:r>
      <w:r w:rsidR="00264D1D">
        <w:rPr>
          <w:rFonts w:ascii="Times New Roman" w:eastAsia="TimesNewRoman" w:hAnsi="Times New Roman" w:cs="Times New Roman"/>
          <w:bCs/>
          <w:sz w:val="28"/>
          <w:szCs w:val="28"/>
        </w:rPr>
        <w:t>–</w:t>
      </w:r>
      <w:r w:rsidRPr="00F27F01">
        <w:rPr>
          <w:rFonts w:ascii="Times New Roman" w:eastAsia="TimesNewRoman" w:hAnsi="Times New Roman" w:cs="Times New Roman"/>
          <w:bCs/>
          <w:sz w:val="28"/>
          <w:szCs w:val="28"/>
        </w:rPr>
        <w:t>центры</w:t>
      </w:r>
      <w:r w:rsidR="00264D1D">
        <w:rPr>
          <w:rFonts w:ascii="Times New Roman" w:eastAsia="TimesNewRoman" w:hAnsi="Times New Roman" w:cs="Times New Roman"/>
          <w:bCs/>
          <w:sz w:val="28"/>
          <w:szCs w:val="28"/>
        </w:rPr>
        <w:t xml:space="preserve"> </w:t>
      </w:r>
      <w:r w:rsidR="00264D1D">
        <w:rPr>
          <w:rFonts w:ascii="Times New Roman" w:eastAsia="Times New Roman" w:hAnsi="Times New Roman" w:cs="Times New Roman"/>
          <w:sz w:val="28"/>
          <w:szCs w:val="28"/>
          <w:lang w:val="kk-KZ"/>
        </w:rPr>
        <w:t xml:space="preserve">[64, р. </w:t>
      </w:r>
      <w:r w:rsidR="00420591">
        <w:rPr>
          <w:rFonts w:ascii="Times New Roman" w:eastAsia="Times New Roman" w:hAnsi="Times New Roman" w:cs="Times New Roman"/>
          <w:sz w:val="28"/>
          <w:szCs w:val="28"/>
          <w:lang w:val="kk-KZ"/>
        </w:rPr>
        <w:t>571–573</w:t>
      </w:r>
      <w:r w:rsidR="00264D1D">
        <w:rPr>
          <w:rFonts w:ascii="Times New Roman" w:eastAsia="Times New Roman" w:hAnsi="Times New Roman" w:cs="Times New Roman"/>
          <w:sz w:val="28"/>
          <w:szCs w:val="28"/>
          <w:lang w:val="kk-KZ"/>
        </w:rPr>
        <w:t>]</w:t>
      </w:r>
      <w:r w:rsidR="00DB46F7">
        <w:rPr>
          <w:rFonts w:ascii="Times New Roman" w:eastAsia="Times New Roman" w:hAnsi="Times New Roman" w:cs="Times New Roman"/>
          <w:sz w:val="28"/>
          <w:szCs w:val="28"/>
          <w:lang w:val="kk-KZ"/>
        </w:rPr>
        <w:t>.</w:t>
      </w:r>
      <w:r w:rsidRPr="00F27F01">
        <w:rPr>
          <w:rFonts w:ascii="Times New Roman" w:eastAsia="TimesNewRoman" w:hAnsi="Times New Roman" w:cs="Times New Roman"/>
          <w:bCs/>
          <w:sz w:val="28"/>
          <w:szCs w:val="28"/>
        </w:rPr>
        <w:t xml:space="preserve"> </w:t>
      </w:r>
    </w:p>
    <w:p w14:paraId="67B77CD9" w14:textId="0FADD2DD" w:rsidR="00381765" w:rsidRDefault="003F0B48" w:rsidP="008B7B87">
      <w:pPr>
        <w:spacing w:after="0" w:line="240" w:lineRule="auto"/>
        <w:ind w:firstLine="709"/>
        <w:jc w:val="both"/>
        <w:rPr>
          <w:rFonts w:ascii="Times New Roman" w:hAnsi="Times New Roman" w:cs="Times New Roman"/>
          <w:sz w:val="28"/>
          <w:szCs w:val="28"/>
        </w:rPr>
      </w:pPr>
      <w:r>
        <w:rPr>
          <w:rFonts w:ascii="Times New Roman" w:eastAsia="TimesNewRoman" w:hAnsi="Times New Roman" w:cs="Times New Roman"/>
          <w:bCs/>
          <w:sz w:val="28"/>
          <w:szCs w:val="28"/>
          <w:lang w:val="kk-KZ"/>
        </w:rPr>
        <w:t>В работе</w:t>
      </w:r>
      <w:r w:rsidR="00264D1D">
        <w:rPr>
          <w:rFonts w:ascii="Times New Roman" w:eastAsia="TimesNewRoman" w:hAnsi="Times New Roman" w:cs="Times New Roman"/>
          <w:bCs/>
          <w:sz w:val="28"/>
          <w:szCs w:val="28"/>
          <w:lang w:val="kk-KZ"/>
        </w:rPr>
        <w:t xml:space="preserve"> </w:t>
      </w:r>
      <w:r w:rsidR="00264D1D">
        <w:rPr>
          <w:rFonts w:ascii="Times New Roman" w:eastAsia="Times New Roman" w:hAnsi="Times New Roman" w:cs="Times New Roman"/>
          <w:sz w:val="28"/>
          <w:szCs w:val="28"/>
          <w:lang w:val="kk-KZ"/>
        </w:rPr>
        <w:t>[66]</w:t>
      </w:r>
      <w:r>
        <w:rPr>
          <w:rFonts w:ascii="Times New Roman" w:eastAsia="TimesNewRoman" w:hAnsi="Times New Roman" w:cs="Times New Roman"/>
          <w:bCs/>
          <w:sz w:val="28"/>
          <w:szCs w:val="28"/>
          <w:lang w:val="kk-KZ"/>
        </w:rPr>
        <w:t xml:space="preserve"> </w:t>
      </w:r>
      <w:r>
        <w:rPr>
          <w:rFonts w:ascii="Times New Roman" w:eastAsia="TimesNewRoman" w:hAnsi="Times New Roman" w:cs="Times New Roman"/>
          <w:bCs/>
          <w:color w:val="000000"/>
          <w:sz w:val="28"/>
          <w:szCs w:val="28"/>
        </w:rPr>
        <w:t xml:space="preserve">исследованы люминесцентные свойства центров </w:t>
      </w:r>
      <m:oMath>
        <m:sSub>
          <m:sSubPr>
            <m:ctrlPr>
              <w:rPr>
                <w:rFonts w:ascii="Cambria Math" w:eastAsia="TimesNewRoman" w:hAnsi="Cambria Math" w:cs="Times New Roman"/>
                <w:bCs/>
                <w:i/>
                <w:color w:val="000000"/>
                <w:sz w:val="28"/>
                <w:szCs w:val="28"/>
              </w:rPr>
            </m:ctrlPr>
          </m:sSubPr>
          <m:e>
            <m:r>
              <w:rPr>
                <w:rFonts w:ascii="Cambria Math" w:eastAsia="TimesNewRoman" w:hAnsi="Cambria Math" w:cs="Times New Roman"/>
                <w:color w:val="000000"/>
                <w:sz w:val="28"/>
                <w:szCs w:val="28"/>
              </w:rPr>
              <m:t>F</m:t>
            </m:r>
          </m:e>
          <m:sub>
            <m:r>
              <w:rPr>
                <w:rFonts w:ascii="Cambria Math" w:eastAsia="TimesNewRoman" w:hAnsi="Cambria Math" w:cs="Times New Roman"/>
                <w:color w:val="000000"/>
                <w:sz w:val="28"/>
                <w:szCs w:val="28"/>
              </w:rPr>
              <m:t>2</m:t>
            </m:r>
          </m:sub>
        </m:sSub>
      </m:oMath>
      <w:r>
        <w:rPr>
          <w:rFonts w:ascii="Times New Roman" w:eastAsia="TimesNewRoman" w:hAnsi="Times New Roman" w:cs="Times New Roman"/>
          <w:kern w:val="2"/>
          <w:sz w:val="28"/>
          <w:szCs w:val="28"/>
          <w14:ligatures w14:val="standardContextual"/>
        </w:rPr>
        <w:t xml:space="preserve"> и </w:t>
      </w:r>
      <m:oMath>
        <m:sSubSup>
          <m:sSubSupPr>
            <m:ctrlPr>
              <w:rPr>
                <w:rFonts w:ascii="Cambria Math" w:eastAsiaTheme="minorEastAsia" w:hAnsi="Cambria Math" w:cs="Times New Roman"/>
                <w:i/>
                <w:kern w:val="2"/>
                <w:sz w:val="28"/>
                <w:szCs w:val="28"/>
                <w14:ligatures w14:val="standardContextual"/>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3</m:t>
            </m:r>
          </m:sub>
          <m:sup>
            <m:r>
              <w:rPr>
                <w:rFonts w:ascii="Cambria Math" w:eastAsiaTheme="minorEastAsia" w:hAnsi="Cambria Math" w:cs="Times New Roman"/>
                <w:sz w:val="28"/>
                <w:szCs w:val="28"/>
              </w:rPr>
              <m:t>+</m:t>
            </m:r>
          </m:sup>
        </m:sSubSup>
      </m:oMath>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14:ligatures w14:val="standardContextual"/>
        </w:rPr>
        <w:t xml:space="preserve">в кристаллах </w:t>
      </w:r>
      <w:r>
        <w:rPr>
          <w:rFonts w:ascii="Times New Roman" w:eastAsia="TimesNewRoman" w:hAnsi="Times New Roman" w:cs="Times New Roman"/>
          <w:kern w:val="2"/>
          <w:sz w:val="28"/>
          <w:szCs w:val="28"/>
          <w:lang w:val="en-US"/>
          <w14:ligatures w14:val="standardContextual"/>
        </w:rPr>
        <w:t>LiF</w:t>
      </w:r>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14:ligatures w14:val="standardContextual"/>
        </w:rPr>
        <w:t xml:space="preserve">при облучении ионами </w:t>
      </w:r>
      <w:r>
        <w:rPr>
          <w:rFonts w:ascii="Times New Roman" w:eastAsia="TimesNewRoman" w:hAnsi="Times New Roman" w:cs="Times New Roman"/>
          <w:kern w:val="2"/>
          <w:sz w:val="28"/>
          <w:szCs w:val="28"/>
          <w:lang w:val="en-US"/>
          <w14:ligatures w14:val="standardContextual"/>
        </w:rPr>
        <w:t>Ar</w:t>
      </w:r>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lang w:val="en-US"/>
          <w14:ligatures w14:val="standardContextual"/>
        </w:rPr>
        <w:t>Kr</w:t>
      </w:r>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lang w:val="en-US"/>
          <w14:ligatures w14:val="standardContextual"/>
        </w:rPr>
        <w:t>Xe</w:t>
      </w:r>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14:ligatures w14:val="standardContextual"/>
        </w:rPr>
        <w:t>и</w:t>
      </w:r>
      <w:r w:rsidRPr="003F0B48">
        <w:rPr>
          <w:rFonts w:ascii="Times New Roman" w:eastAsia="TimesNewRoman" w:hAnsi="Times New Roman" w:cs="Times New Roman"/>
          <w:kern w:val="2"/>
          <w:sz w:val="28"/>
          <w:szCs w:val="28"/>
          <w14:ligatures w14:val="standardContextual"/>
        </w:rPr>
        <w:t xml:space="preserve"> </w:t>
      </w:r>
      <w:r>
        <w:rPr>
          <w:rFonts w:ascii="Times New Roman" w:eastAsia="TimesNewRoman" w:hAnsi="Times New Roman" w:cs="Times New Roman"/>
          <w:kern w:val="2"/>
          <w:sz w:val="28"/>
          <w:szCs w:val="28"/>
          <w:lang w:val="en-US"/>
          <w14:ligatures w14:val="standardContextual"/>
        </w:rPr>
        <w:t>Bi</w:t>
      </w:r>
      <w:r>
        <w:rPr>
          <w:rFonts w:ascii="Times New Roman" w:eastAsia="TimesNewRoman" w:hAnsi="Times New Roman" w:cs="Times New Roman"/>
          <w:kern w:val="2"/>
          <w:sz w:val="28"/>
          <w:szCs w:val="28"/>
          <w14:ligatures w14:val="standardContextual"/>
        </w:rPr>
        <w:t xml:space="preserve"> с энергией </w:t>
      </w:r>
      <w:r w:rsidR="00420591">
        <w:rPr>
          <w:rFonts w:ascii="Times New Roman" w:eastAsia="TimesNewRoman" w:hAnsi="Times New Roman" w:cs="Times New Roman"/>
          <w:kern w:val="2"/>
          <w:sz w:val="28"/>
          <w:szCs w:val="28"/>
          <w14:ligatures w14:val="standardContextual"/>
        </w:rPr>
        <w:t>3–7 МэВ</w:t>
      </w:r>
      <w:r>
        <w:rPr>
          <w:rFonts w:ascii="Times New Roman" w:eastAsia="TimesNewRoman" w:hAnsi="Times New Roman" w:cs="Times New Roman"/>
          <w:kern w:val="2"/>
          <w:sz w:val="28"/>
          <w:szCs w:val="28"/>
          <w14:ligatures w14:val="standardContextual"/>
        </w:rPr>
        <w:t xml:space="preserve">/нуклон методами ионолюминесценции и фотолюминесценции. Авторами было установлено, что спектры излучения содержат полосы в области около ~ </w:t>
      </w:r>
      <w:r w:rsidR="00420591">
        <w:rPr>
          <w:rFonts w:ascii="Times New Roman" w:eastAsia="TimesNewRoman" w:hAnsi="Times New Roman" w:cs="Times New Roman"/>
          <w:kern w:val="2"/>
          <w:sz w:val="28"/>
          <w:szCs w:val="28"/>
          <w14:ligatures w14:val="standardContextual"/>
        </w:rPr>
        <w:t>525–530</w:t>
      </w:r>
      <w:r>
        <w:rPr>
          <w:rFonts w:ascii="Times New Roman" w:eastAsia="TimesNewRoman" w:hAnsi="Times New Roman" w:cs="Times New Roman"/>
          <w:kern w:val="2"/>
          <w:sz w:val="28"/>
          <w:szCs w:val="28"/>
          <w14:ligatures w14:val="standardContextual"/>
        </w:rPr>
        <w:t xml:space="preserve"> нм (</w:t>
      </w:r>
      <m:oMath>
        <m:sSubSup>
          <m:sSubSupPr>
            <m:ctrlPr>
              <w:rPr>
                <w:rFonts w:ascii="Cambria Math" w:eastAsiaTheme="minorEastAsia" w:hAnsi="Cambria Math" w:cs="Times New Roman"/>
                <w:i/>
                <w:kern w:val="2"/>
                <w:sz w:val="28"/>
                <w:szCs w:val="28"/>
                <w14:ligatures w14:val="standardContextual"/>
              </w:rPr>
            </m:ctrlPr>
          </m:sSubSup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3</m:t>
            </m:r>
          </m:sub>
          <m:sup>
            <m:r>
              <w:rPr>
                <w:rFonts w:ascii="Cambria Math" w:eastAsiaTheme="minorEastAsia" w:hAnsi="Cambria Math" w:cs="Times New Roman"/>
                <w:sz w:val="28"/>
                <w:szCs w:val="28"/>
              </w:rPr>
              <m:t>+</m:t>
            </m:r>
          </m:sup>
        </m:sSubSup>
      </m:oMath>
      <w:r>
        <w:rPr>
          <w:rFonts w:ascii="Times New Roman" w:eastAsia="TimesNewRoman" w:hAnsi="Times New Roman" w:cs="Times New Roman"/>
          <w:kern w:val="2"/>
          <w:sz w:val="28"/>
          <w:szCs w:val="28"/>
          <w14:ligatures w14:val="standardContextual"/>
        </w:rPr>
        <w:t>) и около ~ 630 нм (</w:t>
      </w:r>
      <m:oMath>
        <m:sSub>
          <m:sSubPr>
            <m:ctrlPr>
              <w:rPr>
                <w:rFonts w:ascii="Cambria Math" w:eastAsia="TimesNewRoman" w:hAnsi="Cambria Math" w:cs="Times New Roman"/>
                <w:bCs/>
                <w:i/>
                <w:color w:val="000000"/>
                <w:sz w:val="28"/>
                <w:szCs w:val="28"/>
              </w:rPr>
            </m:ctrlPr>
          </m:sSubPr>
          <m:e>
            <m:r>
              <w:rPr>
                <w:rFonts w:ascii="Cambria Math" w:eastAsia="TimesNewRoman" w:hAnsi="Cambria Math" w:cs="Times New Roman"/>
                <w:color w:val="000000"/>
                <w:sz w:val="28"/>
                <w:szCs w:val="28"/>
              </w:rPr>
              <m:t>F</m:t>
            </m:r>
          </m:e>
          <m:sub>
            <m:r>
              <w:rPr>
                <w:rFonts w:ascii="Cambria Math" w:eastAsia="TimesNewRoman" w:hAnsi="Cambria Math" w:cs="Times New Roman"/>
                <w:color w:val="000000"/>
                <w:sz w:val="28"/>
                <w:szCs w:val="28"/>
              </w:rPr>
              <m:t>2</m:t>
            </m:r>
          </m:sub>
        </m:sSub>
      </m:oMath>
      <w:r>
        <w:rPr>
          <w:rFonts w:ascii="Times New Roman" w:eastAsia="TimesNewRoman" w:hAnsi="Times New Roman" w:cs="Times New Roman"/>
          <w:kern w:val="2"/>
          <w:sz w:val="28"/>
          <w:szCs w:val="28"/>
          <w14:ligatures w14:val="standardContextual"/>
        </w:rPr>
        <w:t>)</w:t>
      </w:r>
      <w:r w:rsidR="003F683C">
        <w:rPr>
          <w:rFonts w:ascii="Times New Roman" w:eastAsia="TimesNewRoman" w:hAnsi="Times New Roman" w:cs="Times New Roman"/>
          <w:kern w:val="2"/>
          <w:sz w:val="28"/>
          <w:szCs w:val="28"/>
          <w14:ligatures w14:val="standardContextual"/>
        </w:rPr>
        <w:t>, а также ультрафиолетовое свечение</w:t>
      </w:r>
      <w:r w:rsidR="00DA3533">
        <w:rPr>
          <w:rFonts w:ascii="Times New Roman" w:eastAsia="TimesNewRoman" w:hAnsi="Times New Roman" w:cs="Times New Roman"/>
          <w:kern w:val="2"/>
          <w:sz w:val="28"/>
          <w:szCs w:val="28"/>
          <w14:ligatures w14:val="standardContextual"/>
        </w:rPr>
        <w:t>,</w:t>
      </w:r>
      <w:r w:rsidR="003F683C">
        <w:rPr>
          <w:rFonts w:ascii="Times New Roman" w:eastAsia="TimesNewRoman" w:hAnsi="Times New Roman" w:cs="Times New Roman"/>
          <w:kern w:val="2"/>
          <w:sz w:val="28"/>
          <w:szCs w:val="28"/>
          <w14:ligatures w14:val="standardContextual"/>
        </w:rPr>
        <w:t xml:space="preserve"> которое связывают с самозахваченными экситонами. </w:t>
      </w:r>
      <w:r w:rsidR="00DA3533">
        <w:rPr>
          <w:rFonts w:ascii="Times New Roman" w:eastAsia="TimesNewRoman" w:hAnsi="Times New Roman" w:cs="Times New Roman"/>
          <w:kern w:val="2"/>
          <w:sz w:val="28"/>
          <w:szCs w:val="28"/>
          <w14:ligatures w14:val="standardContextual"/>
        </w:rPr>
        <w:t>Дозовое поведение характеризуется линейным ростом интенсивности при малых флюенсах, дос</w:t>
      </w:r>
      <w:r w:rsidR="00B52060">
        <w:rPr>
          <w:rFonts w:ascii="Times New Roman" w:eastAsia="TimesNewRoman" w:hAnsi="Times New Roman" w:cs="Times New Roman"/>
          <w:kern w:val="2"/>
          <w:sz w:val="28"/>
          <w:szCs w:val="28"/>
          <w14:ligatures w14:val="standardContextual"/>
        </w:rPr>
        <w:t xml:space="preserve">тижением максимума и последующим экспоненциальным спадом, что связано с перекрытием гало треков и формированием сложных радиационных дефектов, подавляющих радиационный распад возбужденных состояний. Радиусы треков, определенные по данным люминесценции, согласуются с результатами оптического поглощения. На рисунке </w:t>
      </w:r>
      <w:r w:rsidR="00381765">
        <w:rPr>
          <w:rFonts w:ascii="Times New Roman" w:hAnsi="Times New Roman" w:cs="Times New Roman"/>
          <w:sz w:val="28"/>
          <w:szCs w:val="28"/>
        </w:rPr>
        <w:t>7</w:t>
      </w:r>
      <w:r w:rsidR="00381765" w:rsidRPr="00381765">
        <w:rPr>
          <w:rFonts w:ascii="Times New Roman" w:hAnsi="Times New Roman" w:cs="Times New Roman"/>
          <w:sz w:val="28"/>
          <w:szCs w:val="28"/>
        </w:rPr>
        <w:t xml:space="preserve"> представлен спектр люминесценции кристалла LiF, возбуждённый ионами криптона с энергией 245 МэВ при температуре 300 K, Спектр люминесценции состоит из набора широких полос с максимумами при 670 нм, 525</w:t>
      </w:r>
      <w:r w:rsidR="007A5BDD">
        <w:rPr>
          <w:rFonts w:ascii="Times New Roman" w:hAnsi="Times New Roman" w:cs="Times New Roman"/>
          <w:sz w:val="28"/>
          <w:szCs w:val="28"/>
        </w:rPr>
        <w:t>-</w:t>
      </w:r>
      <w:r w:rsidR="00381765" w:rsidRPr="00381765">
        <w:rPr>
          <w:rFonts w:ascii="Times New Roman" w:hAnsi="Times New Roman" w:cs="Times New Roman"/>
          <w:sz w:val="28"/>
          <w:szCs w:val="28"/>
        </w:rPr>
        <w:t>530 нм, 400 нм, 330</w:t>
      </w:r>
      <w:r w:rsidR="007A5BDD">
        <w:rPr>
          <w:rFonts w:ascii="Times New Roman" w:hAnsi="Times New Roman" w:cs="Times New Roman"/>
          <w:sz w:val="28"/>
          <w:szCs w:val="28"/>
        </w:rPr>
        <w:t>-</w:t>
      </w:r>
      <w:r w:rsidR="00381765" w:rsidRPr="00381765">
        <w:rPr>
          <w:rFonts w:ascii="Times New Roman" w:hAnsi="Times New Roman" w:cs="Times New Roman"/>
          <w:sz w:val="28"/>
          <w:szCs w:val="28"/>
        </w:rPr>
        <w:t>335 нм и 280</w:t>
      </w:r>
      <w:r w:rsidR="007A5BDD">
        <w:rPr>
          <w:rFonts w:ascii="Times New Roman" w:hAnsi="Times New Roman" w:cs="Times New Roman"/>
          <w:sz w:val="28"/>
          <w:szCs w:val="28"/>
        </w:rPr>
        <w:t>-</w:t>
      </w:r>
      <w:r w:rsidR="00381765" w:rsidRPr="00381765">
        <w:rPr>
          <w:rFonts w:ascii="Times New Roman" w:hAnsi="Times New Roman" w:cs="Times New Roman"/>
          <w:sz w:val="28"/>
          <w:szCs w:val="28"/>
        </w:rPr>
        <w:t xml:space="preserve">296 нм. </w:t>
      </w:r>
    </w:p>
    <w:p w14:paraId="6CC6C63F" w14:textId="77777777" w:rsidR="00CF2FE6" w:rsidRDefault="00CF2FE6" w:rsidP="008B7B87">
      <w:pPr>
        <w:spacing w:after="0" w:line="240" w:lineRule="auto"/>
        <w:ind w:firstLine="709"/>
        <w:jc w:val="both"/>
        <w:rPr>
          <w:rFonts w:ascii="Times New Roman" w:hAnsi="Times New Roman" w:cs="Times New Roman"/>
          <w:sz w:val="28"/>
          <w:szCs w:val="28"/>
        </w:rPr>
      </w:pPr>
    </w:p>
    <w:p w14:paraId="31BF9087" w14:textId="531ECE83" w:rsidR="00381765" w:rsidRPr="00381765" w:rsidRDefault="00B85699" w:rsidP="008B7B87">
      <w:pPr>
        <w:spacing w:after="0" w:line="240" w:lineRule="auto"/>
        <w:jc w:val="center"/>
        <w:rPr>
          <w:rFonts w:ascii="Times New Roman" w:hAnsi="Times New Roman" w:cs="Times New Roman"/>
          <w:sz w:val="28"/>
          <w:szCs w:val="28"/>
        </w:rPr>
      </w:pPr>
      <w:r>
        <w:rPr>
          <w:noProof/>
          <w:lang w:eastAsia="ru-RU"/>
          <w14:ligatures w14:val="standardContextual"/>
        </w:rPr>
        <w:drawing>
          <wp:inline distT="0" distB="0" distL="0" distR="0" wp14:anchorId="5FE54C7B" wp14:editId="2075C1CA">
            <wp:extent cx="5721069" cy="3973190"/>
            <wp:effectExtent l="0" t="0" r="0" b="8890"/>
            <wp:docPr id="879781889" name="Рисунок 1" descr="Изображение выглядит как текст, диаграмма, карт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81889" name="Рисунок 1" descr="Изображение выглядит как текст, диаграмма, карта, линия&#10;&#10;Содержимое, созданное искусственным интеллектом, может быть неверным."/>
                    <pic:cNvPicPr/>
                  </pic:nvPicPr>
                  <pic:blipFill rotWithShape="1">
                    <a:blip r:embed="rId22"/>
                    <a:srcRect t="7156" b="2696"/>
                    <a:stretch/>
                  </pic:blipFill>
                  <pic:spPr bwMode="auto">
                    <a:xfrm>
                      <a:off x="0" y="0"/>
                      <a:ext cx="5724525" cy="3975590"/>
                    </a:xfrm>
                    <a:prstGeom prst="rect">
                      <a:avLst/>
                    </a:prstGeom>
                    <a:ln>
                      <a:noFill/>
                    </a:ln>
                    <a:extLst>
                      <a:ext uri="{53640926-AAD7-44D8-BBD7-CCE9431645EC}">
                        <a14:shadowObscured xmlns:a14="http://schemas.microsoft.com/office/drawing/2010/main"/>
                      </a:ext>
                    </a:extLst>
                  </pic:spPr>
                </pic:pic>
              </a:graphicData>
            </a:graphic>
          </wp:inline>
        </w:drawing>
      </w:r>
    </w:p>
    <w:p w14:paraId="60981E19" w14:textId="77777777" w:rsidR="00CF2FE6" w:rsidRPr="00CF2FE6" w:rsidRDefault="00CF2FE6" w:rsidP="008B7B87">
      <w:pPr>
        <w:spacing w:after="0" w:line="240" w:lineRule="auto"/>
        <w:jc w:val="center"/>
        <w:rPr>
          <w:rFonts w:ascii="Times New Roman" w:hAnsi="Times New Roman" w:cs="Times New Roman"/>
          <w:iCs/>
          <w:sz w:val="16"/>
          <w:szCs w:val="16"/>
        </w:rPr>
      </w:pPr>
    </w:p>
    <w:p w14:paraId="0E955B9C" w14:textId="1374BF95" w:rsidR="00381765" w:rsidRPr="007309D9" w:rsidRDefault="00381765" w:rsidP="008B7B87">
      <w:pPr>
        <w:spacing w:after="0" w:line="240" w:lineRule="auto"/>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Pr>
          <w:rFonts w:ascii="Times New Roman" w:hAnsi="Times New Roman" w:cs="Times New Roman"/>
          <w:iCs/>
          <w:sz w:val="28"/>
          <w:szCs w:val="28"/>
        </w:rPr>
        <w:t>7</w:t>
      </w:r>
      <w:r w:rsidR="000F2B76">
        <w:rPr>
          <w:rFonts w:ascii="Times New Roman" w:hAnsi="Times New Roman" w:cs="Times New Roman"/>
          <w:iCs/>
          <w:sz w:val="28"/>
          <w:szCs w:val="28"/>
        </w:rPr>
        <w:t xml:space="preserve"> ‒</w:t>
      </w:r>
      <w:r w:rsidRPr="0009238D">
        <w:rPr>
          <w:rFonts w:ascii="Times New Roman" w:hAnsi="Times New Roman" w:cs="Times New Roman"/>
          <w:iCs/>
          <w:sz w:val="28"/>
          <w:szCs w:val="28"/>
        </w:rPr>
        <w:t xml:space="preserve"> </w:t>
      </w:r>
      <w:r w:rsidR="00E16BC3">
        <w:rPr>
          <w:rFonts w:ascii="Times New Roman" w:hAnsi="Times New Roman" w:cs="Times New Roman"/>
          <w:sz w:val="28"/>
          <w:szCs w:val="28"/>
        </w:rPr>
        <w:t xml:space="preserve">Спектр люминесценции кристалла </w:t>
      </w:r>
      <w:r w:rsidR="00E16BC3">
        <w:rPr>
          <w:rFonts w:ascii="Times New Roman" w:hAnsi="Times New Roman" w:cs="Times New Roman"/>
          <w:sz w:val="28"/>
          <w:szCs w:val="28"/>
          <w:lang w:val="en-US"/>
        </w:rPr>
        <w:t>LiF</w:t>
      </w:r>
      <w:r w:rsidR="00E16BC3" w:rsidRPr="00E16BC3">
        <w:rPr>
          <w:rFonts w:ascii="Times New Roman" w:hAnsi="Times New Roman" w:cs="Times New Roman"/>
          <w:sz w:val="28"/>
          <w:szCs w:val="28"/>
        </w:rPr>
        <w:t xml:space="preserve"> </w:t>
      </w:r>
      <w:r w:rsidR="00E16BC3">
        <w:rPr>
          <w:rFonts w:ascii="Times New Roman" w:hAnsi="Times New Roman" w:cs="Times New Roman"/>
          <w:sz w:val="28"/>
          <w:szCs w:val="28"/>
        </w:rPr>
        <w:t>при облучении ион</w:t>
      </w:r>
      <w:r w:rsidR="000F2B76">
        <w:rPr>
          <w:rFonts w:ascii="Times New Roman" w:hAnsi="Times New Roman" w:cs="Times New Roman"/>
          <w:sz w:val="28"/>
          <w:szCs w:val="28"/>
        </w:rPr>
        <w:t>ами криптона с энергией 245 МэВ</w:t>
      </w:r>
    </w:p>
    <w:p w14:paraId="77188133" w14:textId="77777777" w:rsidR="00F55732" w:rsidRPr="00DB46F7" w:rsidRDefault="00F55732" w:rsidP="008B7B87">
      <w:pPr>
        <w:spacing w:after="0" w:line="240" w:lineRule="auto"/>
        <w:jc w:val="both"/>
        <w:rPr>
          <w:rFonts w:ascii="Times New Roman" w:hAnsi="Times New Roman" w:cs="Times New Roman"/>
          <w:sz w:val="16"/>
          <w:szCs w:val="16"/>
        </w:rPr>
      </w:pPr>
    </w:p>
    <w:p w14:paraId="12E83522" w14:textId="4FE635E5" w:rsidR="00381765" w:rsidRPr="00DB46F7" w:rsidRDefault="00381765" w:rsidP="00CF2FE6">
      <w:pPr>
        <w:spacing w:after="0" w:line="240" w:lineRule="auto"/>
        <w:ind w:firstLine="709"/>
        <w:jc w:val="both"/>
        <w:rPr>
          <w:rFonts w:ascii="Times New Roman" w:hAnsi="Times New Roman" w:cs="Times New Roman"/>
          <w:sz w:val="24"/>
          <w:szCs w:val="24"/>
        </w:rPr>
      </w:pPr>
      <w:r w:rsidRPr="00DB46F7">
        <w:rPr>
          <w:rFonts w:ascii="Times New Roman" w:hAnsi="Times New Roman" w:cs="Times New Roman"/>
          <w:sz w:val="24"/>
          <w:szCs w:val="24"/>
        </w:rPr>
        <w:t xml:space="preserve">Примичание </w:t>
      </w:r>
      <w:r w:rsidR="00CF2FE6">
        <w:rPr>
          <w:rFonts w:ascii="Times New Roman" w:hAnsi="Times New Roman" w:cs="Times New Roman"/>
          <w:sz w:val="24"/>
          <w:szCs w:val="24"/>
        </w:rPr>
        <w:t>‒</w:t>
      </w:r>
      <w:r w:rsidRPr="00DB46F7">
        <w:rPr>
          <w:rFonts w:ascii="Times New Roman" w:hAnsi="Times New Roman" w:cs="Times New Roman"/>
          <w:sz w:val="24"/>
          <w:szCs w:val="24"/>
        </w:rPr>
        <w:t xml:space="preserve"> Составлен по источнику</w:t>
      </w:r>
      <w:r w:rsidR="00264D1D" w:rsidRPr="00DB46F7">
        <w:rPr>
          <w:rFonts w:ascii="Times New Roman" w:hAnsi="Times New Roman" w:cs="Times New Roman"/>
          <w:sz w:val="24"/>
          <w:szCs w:val="24"/>
        </w:rPr>
        <w:t xml:space="preserve"> </w:t>
      </w:r>
      <w:r w:rsidR="00264D1D" w:rsidRPr="00DB46F7">
        <w:rPr>
          <w:rFonts w:ascii="Times New Roman" w:eastAsia="Times New Roman" w:hAnsi="Times New Roman" w:cs="Times New Roman"/>
          <w:sz w:val="24"/>
          <w:szCs w:val="24"/>
          <w:lang w:val="kk-KZ"/>
        </w:rPr>
        <w:t>[54, р. 334]</w:t>
      </w:r>
      <w:r w:rsidRPr="00DB46F7">
        <w:rPr>
          <w:rFonts w:ascii="Times New Roman" w:hAnsi="Times New Roman" w:cs="Times New Roman"/>
          <w:sz w:val="24"/>
          <w:szCs w:val="24"/>
        </w:rPr>
        <w:t xml:space="preserve"> </w:t>
      </w:r>
    </w:p>
    <w:p w14:paraId="4945C18E" w14:textId="77777777" w:rsidR="00C9362E" w:rsidRPr="00C9362E" w:rsidRDefault="00C9362E" w:rsidP="00CF2FE6">
      <w:pPr>
        <w:spacing w:after="0" w:line="240" w:lineRule="auto"/>
        <w:ind w:firstLine="709"/>
        <w:jc w:val="both"/>
        <w:rPr>
          <w:rFonts w:ascii="Times New Roman" w:hAnsi="Times New Roman" w:cs="Times New Roman"/>
          <w:sz w:val="28"/>
          <w:szCs w:val="28"/>
        </w:rPr>
      </w:pPr>
    </w:p>
    <w:p w14:paraId="6320D5B7" w14:textId="6E7454BE" w:rsidR="009E46BC" w:rsidRPr="00054FA4" w:rsidRDefault="009E46BC" w:rsidP="00CF2FE6">
      <w:pPr>
        <w:spacing w:after="0" w:line="240" w:lineRule="auto"/>
        <w:ind w:firstLine="709"/>
        <w:jc w:val="both"/>
        <w:rPr>
          <w:rFonts w:ascii="Times New Roman" w:hAnsi="Times New Roman" w:cs="Times New Roman"/>
          <w:b/>
          <w:bCs/>
          <w:sz w:val="28"/>
          <w:szCs w:val="28"/>
          <w:lang w:val="kk-KZ"/>
        </w:rPr>
      </w:pPr>
      <w:r w:rsidRPr="009E46BC">
        <w:rPr>
          <w:rFonts w:ascii="Times New Roman" w:hAnsi="Times New Roman" w:cs="Times New Roman"/>
          <w:b/>
          <w:bCs/>
          <w:sz w:val="28"/>
          <w:szCs w:val="28"/>
          <w:lang w:val="kk-KZ"/>
        </w:rPr>
        <w:t xml:space="preserve">1.6 </w:t>
      </w:r>
      <w:r w:rsidR="00385883">
        <w:rPr>
          <w:rFonts w:ascii="Times New Roman" w:hAnsi="Times New Roman" w:cs="Times New Roman"/>
          <w:b/>
          <w:bCs/>
          <w:sz w:val="28"/>
          <w:szCs w:val="28"/>
          <w:lang w:val="kk-KZ"/>
        </w:rPr>
        <w:t xml:space="preserve">Термическая обработка в кристаллах </w:t>
      </w:r>
      <w:r w:rsidR="00385883" w:rsidRPr="00385883">
        <w:rPr>
          <w:rFonts w:ascii="Times New Roman" w:hAnsi="Times New Roman" w:cs="Times New Roman"/>
          <w:b/>
          <w:bCs/>
          <w:kern w:val="2"/>
          <w:sz w:val="28"/>
          <w:szCs w:val="28"/>
          <w14:ligatures w14:val="standardContextual"/>
        </w:rPr>
        <w:t>LiF</w:t>
      </w:r>
    </w:p>
    <w:p w14:paraId="6E8D8138" w14:textId="4DAE8162" w:rsidR="006122CF" w:rsidRPr="006122CF" w:rsidRDefault="006122CF" w:rsidP="00CF2FE6">
      <w:pPr>
        <w:spacing w:after="0" w:line="240" w:lineRule="auto"/>
        <w:ind w:firstLine="709"/>
        <w:jc w:val="both"/>
        <w:rPr>
          <w:rFonts w:ascii="Times New Roman" w:hAnsi="Times New Roman" w:cs="Times New Roman"/>
          <w:kern w:val="2"/>
          <w:sz w:val="28"/>
          <w:szCs w:val="28"/>
          <w14:ligatures w14:val="standardContextual"/>
        </w:rPr>
      </w:pPr>
      <w:r w:rsidRPr="006122CF">
        <w:rPr>
          <w:rFonts w:ascii="Times New Roman" w:hAnsi="Times New Roman" w:cs="Times New Roman"/>
          <w:kern w:val="2"/>
          <w:sz w:val="28"/>
          <w:szCs w:val="28"/>
          <w14:ligatures w14:val="standardContextual"/>
        </w:rPr>
        <w:t xml:space="preserve">В большинстве случаев воздействие радиации приводит к изменениям свойств материалов, однако повреждения могут быть снижены или полностью устранены с помощью последующих процессов термической обработки, таких как отжиг. Выбор оптимальных методов отжига во многом определяется типом и степенью радиационных дефектов, формирующихся в результате ионного облучения материала. При радиационном облучении кристаллов </w:t>
      </w:r>
      <w:r w:rsidRPr="006122CF">
        <w:rPr>
          <w:rFonts w:ascii="Times New Roman" w:hAnsi="Times New Roman" w:cs="Times New Roman"/>
          <w:kern w:val="2"/>
          <w:sz w:val="28"/>
          <w:szCs w:val="28"/>
          <w:lang w:val="en-US"/>
          <w14:ligatures w14:val="standardContextual"/>
        </w:rPr>
        <w:t>LiF</w:t>
      </w:r>
      <w:r w:rsidRPr="006122CF">
        <w:rPr>
          <w:rFonts w:ascii="Times New Roman" w:hAnsi="Times New Roman" w:cs="Times New Roman"/>
          <w:kern w:val="2"/>
          <w:sz w:val="28"/>
          <w:szCs w:val="28"/>
          <w14:ligatures w14:val="standardContextual"/>
        </w:rPr>
        <w:t xml:space="preserve"> формируются такие дефекты, как -</w:t>
      </w:r>
      <w:r w:rsidR="00CF2FE6">
        <w:rPr>
          <w:rFonts w:ascii="Times New Roman" w:hAnsi="Times New Roman" w:cs="Times New Roman"/>
          <w:kern w:val="2"/>
          <w:sz w:val="28"/>
          <w:szCs w:val="28"/>
          <w14:ligatures w14:val="standardContextual"/>
        </w:rPr>
        <w:t xml:space="preserve"> </w:t>
      </w:r>
      <w:r w:rsidRPr="006122CF">
        <w:rPr>
          <w:rFonts w:ascii="Times New Roman" w:hAnsi="Times New Roman" w:cs="Times New Roman"/>
          <w:kern w:val="2"/>
          <w:sz w:val="28"/>
          <w:szCs w:val="28"/>
          <w14:ligatures w14:val="standardContextual"/>
        </w:rPr>
        <w:t>центры и вакан</w:t>
      </w:r>
      <w:r w:rsidRPr="006122CF">
        <w:rPr>
          <w:rFonts w:ascii="Times New Roman" w:hAnsi="Times New Roman" w:cs="Times New Roman"/>
          <w:kern w:val="2"/>
          <w:sz w:val="28"/>
          <w:szCs w:val="28"/>
          <w:lang w:val="en-US"/>
          <w14:ligatures w14:val="standardContextual"/>
        </w:rPr>
        <w:t>c</w:t>
      </w:r>
      <w:r w:rsidRPr="006122CF">
        <w:rPr>
          <w:rFonts w:ascii="Times New Roman" w:hAnsi="Times New Roman" w:cs="Times New Roman"/>
          <w:kern w:val="2"/>
          <w:sz w:val="28"/>
          <w:szCs w:val="28"/>
          <w14:ligatures w14:val="standardContextual"/>
        </w:rPr>
        <w:t>ии, которые могут быть устранены в процессе отжига. Во время отжига в кристаллах LiF может происходить диффузия ваканси</w:t>
      </w:r>
      <w:r>
        <w:rPr>
          <w:rFonts w:ascii="Times New Roman" w:hAnsi="Times New Roman" w:cs="Times New Roman"/>
          <w:kern w:val="2"/>
          <w:sz w:val="28"/>
          <w:szCs w:val="28"/>
          <w14:ligatures w14:val="standardContextual"/>
        </w:rPr>
        <w:t>и</w:t>
      </w:r>
      <w:r w:rsidRPr="006122CF">
        <w:rPr>
          <w:rFonts w:ascii="Times New Roman" w:hAnsi="Times New Roman" w:cs="Times New Roman"/>
          <w:kern w:val="2"/>
          <w:sz w:val="28"/>
          <w:szCs w:val="28"/>
          <w14:ligatures w14:val="standardContextual"/>
        </w:rPr>
        <w:t xml:space="preserve"> и рекомбинация электронных центров, что ведет к восстановлению кристаллической структуры и снижению концентрации дефектов. Все этапы отжига, как правило, включают нагрев до целевой температуры с выдержкой на различных промежуточных стадиях, экспозицию при заданной температуре и последующее контролируемое охлаждение. </w:t>
      </w:r>
    </w:p>
    <w:p w14:paraId="1F773BAF" w14:textId="43F77B77" w:rsidR="009E46BC" w:rsidRDefault="00E10353" w:rsidP="008B7B87">
      <w:pPr>
        <w:spacing w:after="0" w:line="240" w:lineRule="auto"/>
        <w:ind w:firstLine="709"/>
        <w:jc w:val="both"/>
        <w:rPr>
          <w:rFonts w:ascii="Times New Roman" w:hAnsi="Times New Roman" w:cs="Times New Roman"/>
          <w:color w:val="000000"/>
          <w:sz w:val="28"/>
          <w:szCs w:val="28"/>
        </w:rPr>
      </w:pPr>
      <w:r w:rsidRPr="00E10353">
        <w:rPr>
          <w:rFonts w:ascii="Times New Roman" w:hAnsi="Times New Roman" w:cs="Times New Roman"/>
          <w:sz w:val="28"/>
          <w:szCs w:val="28"/>
        </w:rPr>
        <w:t>Отжиг радиационных дефектов представляет собой процесс термической обработки материала, при котором радиационные дефекты устраняются или стабилизируются. Основная цель изучения отжига заключается в определении энергии активации процесса, частоты термически индуцированных перемещений дефектов и выявлении механизмов взаимодействия подвижных и неподвижных дефектов при различных температурах</w:t>
      </w:r>
      <w:r w:rsidR="00264D1D">
        <w:rPr>
          <w:rFonts w:ascii="Times New Roman" w:hAnsi="Times New Roman" w:cs="Times New Roman"/>
          <w:sz w:val="28"/>
          <w:szCs w:val="28"/>
        </w:rPr>
        <w:t xml:space="preserve"> </w:t>
      </w:r>
      <w:r w:rsidR="00264D1D">
        <w:rPr>
          <w:rFonts w:ascii="Times New Roman" w:eastAsia="Times New Roman" w:hAnsi="Times New Roman" w:cs="Times New Roman"/>
          <w:sz w:val="28"/>
          <w:szCs w:val="28"/>
          <w:lang w:val="kk-KZ"/>
        </w:rPr>
        <w:t>[67]</w:t>
      </w:r>
      <w:r w:rsidRPr="00E10353">
        <w:rPr>
          <w:rFonts w:ascii="Times New Roman" w:hAnsi="Times New Roman" w:cs="Times New Roman"/>
          <w:sz w:val="28"/>
          <w:szCs w:val="28"/>
        </w:rPr>
        <w:t xml:space="preserve">. </w:t>
      </w:r>
    </w:p>
    <w:p w14:paraId="4322BF9B" w14:textId="69090525" w:rsidR="00F9097E" w:rsidRDefault="00F9097E"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При термическом отжиге кристаллов </w:t>
      </w:r>
      <w:r w:rsidRPr="009B1B52">
        <w:rPr>
          <w:rFonts w:ascii="Times New Roman" w:hAnsi="Times New Roman" w:cs="Times New Roman"/>
          <w:sz w:val="28"/>
          <w:szCs w:val="28"/>
          <w:lang w:val="en-US"/>
        </w:rPr>
        <w:t>LiF</w:t>
      </w:r>
      <w:r>
        <w:rPr>
          <w:rFonts w:ascii="Times New Roman" w:hAnsi="Times New Roman" w:cs="Times New Roman"/>
          <w:sz w:val="28"/>
          <w:szCs w:val="28"/>
          <w:lang w:val="kk-KZ"/>
        </w:rPr>
        <w:t xml:space="preserve">, при облучении тяжелыми ионами наблюдаются эволюция радиационных дефектов. Интенсивность полосы </w:t>
      </w:r>
      <w:r w:rsidRPr="00F9097E">
        <w:rPr>
          <w:rFonts w:ascii="Times New Roman" w:hAnsi="Times New Roman" w:cs="Times New Roman"/>
          <w:i/>
          <w:iCs/>
          <w:sz w:val="28"/>
          <w:szCs w:val="28"/>
          <w:lang w:val="en-US"/>
        </w:rPr>
        <w:t>F</w:t>
      </w:r>
      <w:r w:rsidRPr="00F9097E">
        <w:rPr>
          <w:rFonts w:ascii="Times New Roman" w:hAnsi="Times New Roman" w:cs="Times New Roman"/>
          <w:i/>
          <w:iCs/>
          <w:sz w:val="28"/>
          <w:szCs w:val="28"/>
        </w:rPr>
        <w:t>-</w:t>
      </w:r>
      <w:r>
        <w:rPr>
          <w:rFonts w:ascii="Times New Roman" w:hAnsi="Times New Roman" w:cs="Times New Roman"/>
          <w:sz w:val="28"/>
          <w:szCs w:val="28"/>
        </w:rPr>
        <w:t>центров (</w:t>
      </w:r>
      <w:r w:rsidR="00FC1A39">
        <w:rPr>
          <w:rFonts w:ascii="Times New Roman" w:hAnsi="Times New Roman" w:cs="Times New Roman"/>
          <w:sz w:val="28"/>
          <w:szCs w:val="28"/>
        </w:rPr>
        <w:t xml:space="preserve">~ </w:t>
      </w:r>
      <w:r>
        <w:rPr>
          <w:rFonts w:ascii="Times New Roman" w:hAnsi="Times New Roman" w:cs="Times New Roman"/>
          <w:sz w:val="28"/>
          <w:szCs w:val="28"/>
        </w:rPr>
        <w:t xml:space="preserve">245 нм) уменьшается с ростом температуры отжига, что свидетельствует о рекомбинации и распаде дефектов. Одновременно появляется широкая полоса в области </w:t>
      </w:r>
      <w:r w:rsidR="00FC1A39">
        <w:rPr>
          <w:rFonts w:ascii="Times New Roman" w:hAnsi="Times New Roman" w:cs="Times New Roman"/>
          <w:sz w:val="28"/>
          <w:szCs w:val="28"/>
        </w:rPr>
        <w:t>~</w:t>
      </w:r>
      <w:r>
        <w:rPr>
          <w:rFonts w:ascii="Times New Roman" w:hAnsi="Times New Roman" w:cs="Times New Roman"/>
          <w:sz w:val="28"/>
          <w:szCs w:val="28"/>
        </w:rPr>
        <w:t xml:space="preserve">275 нм, которая, обычно характерна для мелких агрегатов </w:t>
      </w:r>
      <w:r w:rsidRPr="00F9097E">
        <w:rPr>
          <w:rFonts w:ascii="Times New Roman" w:hAnsi="Times New Roman" w:cs="Times New Roman"/>
          <w:i/>
          <w:iCs/>
          <w:sz w:val="28"/>
          <w:szCs w:val="28"/>
          <w:lang w:val="en-US"/>
        </w:rPr>
        <w:t>F</w:t>
      </w:r>
      <w:r w:rsidRPr="00F9097E">
        <w:rPr>
          <w:rFonts w:ascii="Times New Roman" w:hAnsi="Times New Roman" w:cs="Times New Roman"/>
          <w:i/>
          <w:iCs/>
          <w:sz w:val="28"/>
          <w:szCs w:val="28"/>
        </w:rPr>
        <w:t>-</w:t>
      </w:r>
      <w:r>
        <w:rPr>
          <w:rFonts w:ascii="Times New Roman" w:hAnsi="Times New Roman" w:cs="Times New Roman"/>
          <w:sz w:val="28"/>
          <w:szCs w:val="28"/>
        </w:rPr>
        <w:t>центров, формирующихся в процессе термической диффузии агрегации</w:t>
      </w:r>
      <w:r w:rsidR="00CF2FE6">
        <w:rPr>
          <w:rFonts w:ascii="Times New Roman" w:hAnsi="Times New Roman" w:cs="Times New Roman"/>
          <w:sz w:val="28"/>
          <w:szCs w:val="28"/>
        </w:rPr>
        <w:t xml:space="preserve"> (рисунок 8)</w:t>
      </w:r>
      <w:r>
        <w:rPr>
          <w:rFonts w:ascii="Times New Roman" w:hAnsi="Times New Roman" w:cs="Times New Roman"/>
          <w:sz w:val="28"/>
          <w:szCs w:val="28"/>
        </w:rPr>
        <w:t>.</w:t>
      </w:r>
    </w:p>
    <w:p w14:paraId="3AA67BB9" w14:textId="77777777" w:rsidR="00CF2FE6" w:rsidRDefault="00CF2FE6" w:rsidP="008B7B87">
      <w:pPr>
        <w:spacing w:after="0" w:line="240" w:lineRule="auto"/>
        <w:ind w:firstLine="709"/>
        <w:jc w:val="both"/>
        <w:rPr>
          <w:rFonts w:ascii="Times New Roman" w:hAnsi="Times New Roman" w:cs="Times New Roman"/>
          <w:color w:val="000000"/>
          <w:sz w:val="28"/>
          <w:szCs w:val="28"/>
        </w:rPr>
      </w:pPr>
    </w:p>
    <w:p w14:paraId="73DE0583" w14:textId="55F38F95" w:rsidR="006230BC" w:rsidRPr="006230BC" w:rsidRDefault="00614199" w:rsidP="008B7B87">
      <w:pPr>
        <w:spacing w:after="0" w:line="240" w:lineRule="auto"/>
        <w:ind w:firstLine="709"/>
        <w:jc w:val="center"/>
        <w:rPr>
          <w:rFonts w:ascii="Times New Roman" w:hAnsi="Times New Roman" w:cs="Times New Roman"/>
          <w:sz w:val="28"/>
          <w:szCs w:val="28"/>
        </w:rPr>
      </w:pPr>
      <w:r>
        <w:rPr>
          <w:noProof/>
          <w:lang w:eastAsia="ru-RU"/>
          <w14:ligatures w14:val="standardContextual"/>
        </w:rPr>
        <w:drawing>
          <wp:inline distT="0" distB="0" distL="0" distR="0" wp14:anchorId="7BD81D11" wp14:editId="44222C84">
            <wp:extent cx="4232508" cy="2688115"/>
            <wp:effectExtent l="0" t="0" r="0" b="0"/>
            <wp:docPr id="1951443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43471" name=""/>
                    <pic:cNvPicPr/>
                  </pic:nvPicPr>
                  <pic:blipFill>
                    <a:blip r:embed="rId23"/>
                    <a:stretch>
                      <a:fillRect/>
                    </a:stretch>
                  </pic:blipFill>
                  <pic:spPr>
                    <a:xfrm>
                      <a:off x="0" y="0"/>
                      <a:ext cx="4245908" cy="2696626"/>
                    </a:xfrm>
                    <a:prstGeom prst="rect">
                      <a:avLst/>
                    </a:prstGeom>
                  </pic:spPr>
                </pic:pic>
              </a:graphicData>
            </a:graphic>
          </wp:inline>
        </w:drawing>
      </w:r>
    </w:p>
    <w:p w14:paraId="2DC0AE37" w14:textId="77777777" w:rsidR="00744A6B" w:rsidRPr="00614199" w:rsidRDefault="00744A6B" w:rsidP="008B7B87">
      <w:pPr>
        <w:spacing w:after="0" w:line="240" w:lineRule="auto"/>
        <w:ind w:firstLine="709"/>
        <w:jc w:val="both"/>
        <w:rPr>
          <w:rFonts w:ascii="Times New Roman" w:hAnsi="Times New Roman" w:cs="Times New Roman"/>
          <w:sz w:val="20"/>
          <w:szCs w:val="20"/>
        </w:rPr>
      </w:pPr>
    </w:p>
    <w:p w14:paraId="06EE78F8" w14:textId="4F68A4C5" w:rsidR="00744A6B" w:rsidRPr="007309D9" w:rsidRDefault="00744A6B" w:rsidP="008B7B87">
      <w:pPr>
        <w:spacing w:after="0" w:line="240" w:lineRule="auto"/>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sidRPr="00744A6B">
        <w:rPr>
          <w:rFonts w:ascii="Times New Roman" w:hAnsi="Times New Roman" w:cs="Times New Roman"/>
          <w:iCs/>
          <w:sz w:val="28"/>
          <w:szCs w:val="28"/>
        </w:rPr>
        <w:t>8</w:t>
      </w:r>
      <w:r w:rsidR="000F2B76">
        <w:rPr>
          <w:rFonts w:ascii="Times New Roman" w:hAnsi="Times New Roman" w:cs="Times New Roman"/>
          <w:iCs/>
          <w:sz w:val="28"/>
          <w:szCs w:val="28"/>
        </w:rPr>
        <w:t xml:space="preserve"> ‒</w:t>
      </w:r>
      <w:r w:rsidR="006230BC">
        <w:rPr>
          <w:rFonts w:ascii="Times New Roman" w:hAnsi="Times New Roman" w:cs="Times New Roman"/>
          <w:iCs/>
          <w:sz w:val="28"/>
          <w:szCs w:val="28"/>
        </w:rPr>
        <w:t xml:space="preserve"> Спектры оптического поглощения для кристалла , облученного ионами урана с энергией 1300 МэВ (флюенс 10</w:t>
      </w:r>
      <w:r w:rsidR="006230BC">
        <w:rPr>
          <w:rFonts w:ascii="Times New Roman" w:hAnsi="Times New Roman" w:cs="Times New Roman"/>
          <w:iCs/>
          <w:sz w:val="28"/>
          <w:szCs w:val="28"/>
          <w:vertAlign w:val="superscript"/>
        </w:rPr>
        <w:t>11</w:t>
      </w:r>
      <w:r w:rsidR="006230BC">
        <w:rPr>
          <w:rFonts w:ascii="Times New Roman" w:hAnsi="Times New Roman" w:cs="Times New Roman"/>
          <w:iCs/>
          <w:sz w:val="28"/>
          <w:szCs w:val="28"/>
        </w:rPr>
        <w:t xml:space="preserve"> см </w:t>
      </w:r>
      <w:r w:rsidR="006230BC" w:rsidRPr="006230BC">
        <w:rPr>
          <w:rFonts w:ascii="Times New Roman" w:hAnsi="Times New Roman" w:cs="Times New Roman"/>
          <w:iCs/>
          <w:sz w:val="28"/>
          <w:szCs w:val="28"/>
          <w:vertAlign w:val="superscript"/>
        </w:rPr>
        <w:t>-2</w:t>
      </w:r>
      <w:r w:rsidR="006230BC">
        <w:rPr>
          <w:rFonts w:ascii="Times New Roman" w:hAnsi="Times New Roman" w:cs="Times New Roman"/>
          <w:iCs/>
          <w:sz w:val="28"/>
          <w:szCs w:val="28"/>
        </w:rPr>
        <w:t>) и ионами никеля с энергией 640 МэВ (флюенс</w:t>
      </w:r>
      <w:r w:rsidR="00614199">
        <w:rPr>
          <w:rFonts w:ascii="Times New Roman" w:hAnsi="Times New Roman" w:cs="Times New Roman"/>
          <w:iCs/>
          <w:sz w:val="28"/>
          <w:szCs w:val="28"/>
        </w:rPr>
        <w:t xml:space="preserve"> 5×10</w:t>
      </w:r>
      <w:r w:rsidR="00614199" w:rsidRPr="00614199">
        <w:rPr>
          <w:rFonts w:ascii="Times New Roman" w:hAnsi="Times New Roman" w:cs="Times New Roman"/>
          <w:iCs/>
          <w:sz w:val="28"/>
          <w:szCs w:val="28"/>
          <w:vertAlign w:val="superscript"/>
        </w:rPr>
        <w:t>10</w:t>
      </w:r>
      <w:r w:rsidR="00614199">
        <w:rPr>
          <w:rFonts w:ascii="Times New Roman" w:hAnsi="Times New Roman" w:cs="Times New Roman"/>
          <w:iCs/>
          <w:sz w:val="28"/>
          <w:szCs w:val="28"/>
        </w:rPr>
        <w:t xml:space="preserve"> см</w:t>
      </w:r>
      <w:r w:rsidR="00614199" w:rsidRPr="00614199">
        <w:rPr>
          <w:rFonts w:ascii="Times New Roman" w:hAnsi="Times New Roman" w:cs="Times New Roman"/>
          <w:iCs/>
          <w:sz w:val="28"/>
          <w:szCs w:val="28"/>
          <w:vertAlign w:val="superscript"/>
        </w:rPr>
        <w:t>-2</w:t>
      </w:r>
      <w:r w:rsidR="006230BC">
        <w:rPr>
          <w:rFonts w:ascii="Times New Roman" w:hAnsi="Times New Roman" w:cs="Times New Roman"/>
          <w:iCs/>
          <w:sz w:val="28"/>
          <w:szCs w:val="28"/>
        </w:rPr>
        <w:t xml:space="preserve"> после отжига при температурах 470 К и 670 К</w:t>
      </w:r>
    </w:p>
    <w:p w14:paraId="1FE529FF" w14:textId="77777777" w:rsidR="00CF2FE6" w:rsidRPr="00CF2FE6" w:rsidRDefault="00CF2FE6" w:rsidP="00DB46F7">
      <w:pPr>
        <w:spacing w:after="0" w:line="240" w:lineRule="auto"/>
        <w:ind w:firstLine="709"/>
        <w:jc w:val="both"/>
        <w:rPr>
          <w:rFonts w:ascii="Times New Roman" w:hAnsi="Times New Roman" w:cs="Times New Roman"/>
          <w:sz w:val="16"/>
          <w:szCs w:val="16"/>
        </w:rPr>
      </w:pPr>
    </w:p>
    <w:p w14:paraId="05A37606" w14:textId="1C6F55F3" w:rsidR="00744A6B" w:rsidRPr="00DB46F7" w:rsidRDefault="00744A6B" w:rsidP="00DB46F7">
      <w:pPr>
        <w:spacing w:after="0" w:line="240" w:lineRule="auto"/>
        <w:ind w:firstLine="709"/>
        <w:jc w:val="both"/>
        <w:rPr>
          <w:rFonts w:ascii="Times New Roman" w:hAnsi="Times New Roman" w:cs="Times New Roman"/>
          <w:sz w:val="24"/>
          <w:szCs w:val="24"/>
        </w:rPr>
      </w:pPr>
      <w:r w:rsidRPr="00DB46F7">
        <w:rPr>
          <w:rFonts w:ascii="Times New Roman" w:hAnsi="Times New Roman" w:cs="Times New Roman"/>
          <w:sz w:val="24"/>
          <w:szCs w:val="24"/>
        </w:rPr>
        <w:t xml:space="preserve">Примичание </w:t>
      </w:r>
      <w:r w:rsidR="00264D1D" w:rsidRPr="00DB46F7">
        <w:rPr>
          <w:rFonts w:ascii="Times New Roman" w:hAnsi="Times New Roman" w:cs="Times New Roman"/>
          <w:sz w:val="24"/>
          <w:szCs w:val="24"/>
        </w:rPr>
        <w:t>–</w:t>
      </w:r>
      <w:r w:rsidRPr="00DB46F7">
        <w:rPr>
          <w:rFonts w:ascii="Times New Roman" w:hAnsi="Times New Roman" w:cs="Times New Roman"/>
          <w:sz w:val="24"/>
          <w:szCs w:val="24"/>
        </w:rPr>
        <w:t xml:space="preserve"> </w:t>
      </w:r>
      <w:r w:rsidR="00264D1D" w:rsidRPr="00DB46F7">
        <w:rPr>
          <w:rFonts w:ascii="Times New Roman" w:hAnsi="Times New Roman" w:cs="Times New Roman"/>
          <w:sz w:val="24"/>
          <w:szCs w:val="24"/>
        </w:rPr>
        <w:t>Составлено п</w:t>
      </w:r>
      <w:r w:rsidRPr="00DB46F7">
        <w:rPr>
          <w:rFonts w:ascii="Times New Roman" w:hAnsi="Times New Roman" w:cs="Times New Roman"/>
          <w:sz w:val="24"/>
          <w:szCs w:val="24"/>
        </w:rPr>
        <w:t>о источнику</w:t>
      </w:r>
      <w:r w:rsidR="00264D1D" w:rsidRPr="00DB46F7">
        <w:rPr>
          <w:rFonts w:ascii="Times New Roman" w:hAnsi="Times New Roman" w:cs="Times New Roman"/>
          <w:sz w:val="24"/>
          <w:szCs w:val="24"/>
        </w:rPr>
        <w:t xml:space="preserve"> </w:t>
      </w:r>
      <w:r w:rsidR="00264D1D" w:rsidRPr="00DB46F7">
        <w:rPr>
          <w:rFonts w:ascii="Times New Roman" w:eastAsia="Times New Roman" w:hAnsi="Times New Roman" w:cs="Times New Roman"/>
          <w:sz w:val="24"/>
          <w:szCs w:val="24"/>
          <w:lang w:val="kk-KZ"/>
        </w:rPr>
        <w:t xml:space="preserve">[54, р. </w:t>
      </w:r>
      <w:r w:rsidR="00420591" w:rsidRPr="00DB46F7">
        <w:rPr>
          <w:rFonts w:ascii="Times New Roman" w:eastAsia="Times New Roman" w:hAnsi="Times New Roman" w:cs="Times New Roman"/>
          <w:sz w:val="24"/>
          <w:szCs w:val="24"/>
          <w:lang w:val="kk-KZ"/>
        </w:rPr>
        <w:t>333–342</w:t>
      </w:r>
      <w:r w:rsidR="00264D1D" w:rsidRPr="00DB46F7">
        <w:rPr>
          <w:rFonts w:ascii="Times New Roman" w:eastAsia="Times New Roman" w:hAnsi="Times New Roman" w:cs="Times New Roman"/>
          <w:sz w:val="24"/>
          <w:szCs w:val="24"/>
          <w:lang w:val="kk-KZ"/>
        </w:rPr>
        <w:t>]</w:t>
      </w:r>
      <w:r w:rsidRPr="00DB46F7">
        <w:rPr>
          <w:rFonts w:ascii="Times New Roman" w:hAnsi="Times New Roman" w:cs="Times New Roman"/>
          <w:sz w:val="24"/>
          <w:szCs w:val="24"/>
        </w:rPr>
        <w:t xml:space="preserve"> </w:t>
      </w:r>
    </w:p>
    <w:p w14:paraId="0A7B57F3" w14:textId="77777777" w:rsidR="00CF2FE6" w:rsidRDefault="00CF2FE6" w:rsidP="008B7B87">
      <w:pPr>
        <w:spacing w:after="0" w:line="240" w:lineRule="auto"/>
        <w:ind w:firstLine="709"/>
        <w:jc w:val="both"/>
        <w:rPr>
          <w:rFonts w:ascii="Times New Roman" w:hAnsi="Times New Roman" w:cs="Times New Roman"/>
          <w:b/>
          <w:bCs/>
          <w:sz w:val="28"/>
          <w:szCs w:val="28"/>
        </w:rPr>
      </w:pPr>
    </w:p>
    <w:p w14:paraId="787BA021" w14:textId="77777777" w:rsidR="00CF2FE6" w:rsidRDefault="00CF2FE6" w:rsidP="00CF2F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Кинетика отжига показывает, что, устойчивость новых центров, связанных с треком тяжелых ионов, например пики дефектов в полосе 121 нм, значительно выше, чем у </w:t>
      </w:r>
      <w:r w:rsidRPr="00F9097E">
        <w:rPr>
          <w:rFonts w:ascii="Times New Roman" w:hAnsi="Times New Roman" w:cs="Times New Roman"/>
          <w:i/>
          <w:iCs/>
          <w:sz w:val="28"/>
          <w:szCs w:val="28"/>
          <w:lang w:val="en-US"/>
        </w:rPr>
        <w:t>F</w:t>
      </w:r>
      <w:r w:rsidRPr="00F9097E">
        <w:rPr>
          <w:rFonts w:ascii="Times New Roman" w:hAnsi="Times New Roman" w:cs="Times New Roman"/>
          <w:i/>
          <w:iCs/>
          <w:sz w:val="28"/>
          <w:szCs w:val="28"/>
        </w:rPr>
        <w:t>-</w:t>
      </w:r>
      <w:r>
        <w:rPr>
          <w:rFonts w:ascii="Times New Roman" w:hAnsi="Times New Roman" w:cs="Times New Roman"/>
          <w:sz w:val="28"/>
          <w:szCs w:val="28"/>
        </w:rPr>
        <w:t xml:space="preserve">центров. Их исчезновение происходит лишь при температурах, когда сигнал от малоуглового рассеяния рентгеновских лучей начинает уменьшаться. Это показывает, что, дефекты находятся в самом сердцевине трека. В итоге, при нагревании кристаллов </w:t>
      </w:r>
      <w:r w:rsidRPr="009B1B52">
        <w:rPr>
          <w:rFonts w:ascii="Times New Roman" w:hAnsi="Times New Roman" w:cs="Times New Roman"/>
          <w:sz w:val="28"/>
          <w:szCs w:val="28"/>
          <w:lang w:val="en-US"/>
        </w:rPr>
        <w:t>LiF</w:t>
      </w:r>
      <w:r>
        <w:rPr>
          <w:rFonts w:ascii="Times New Roman" w:hAnsi="Times New Roman" w:cs="Times New Roman"/>
          <w:sz w:val="28"/>
          <w:szCs w:val="28"/>
        </w:rPr>
        <w:t xml:space="preserve"> от 400 до 700 К, простые электронные центры, такие как </w:t>
      </w:r>
      <w:r w:rsidRPr="00F9097E">
        <w:rPr>
          <w:rFonts w:ascii="Times New Roman" w:hAnsi="Times New Roman" w:cs="Times New Roman"/>
          <w:i/>
          <w:iCs/>
          <w:sz w:val="28"/>
          <w:szCs w:val="28"/>
          <w:lang w:val="en-US"/>
        </w:rPr>
        <w:t>F</w:t>
      </w:r>
      <w:r w:rsidRPr="00F9097E">
        <w:rPr>
          <w:rFonts w:ascii="Times New Roman" w:hAnsi="Times New Roman" w:cs="Times New Roman"/>
          <w:i/>
          <w:iCs/>
          <w:sz w:val="28"/>
          <w:szCs w:val="28"/>
        </w:rPr>
        <w:t>-</w:t>
      </w:r>
      <w:r>
        <w:rPr>
          <w:rFonts w:ascii="Times New Roman" w:hAnsi="Times New Roman" w:cs="Times New Roman"/>
          <w:sz w:val="28"/>
          <w:szCs w:val="28"/>
        </w:rPr>
        <w:t xml:space="preserve">центры, превращаются в более крупные структуры. А вот дефекты, которые находятся в центре трека, остаются стабильными даже при более высоких температурах </w:t>
      </w:r>
      <w:r>
        <w:rPr>
          <w:rFonts w:ascii="Times New Roman" w:eastAsia="Times New Roman" w:hAnsi="Times New Roman" w:cs="Times New Roman"/>
          <w:sz w:val="28"/>
          <w:szCs w:val="28"/>
          <w:lang w:val="kk-KZ"/>
        </w:rPr>
        <w:t>[68]</w:t>
      </w:r>
      <w:r>
        <w:rPr>
          <w:rFonts w:ascii="Times New Roman" w:hAnsi="Times New Roman" w:cs="Times New Roman"/>
          <w:sz w:val="28"/>
          <w:szCs w:val="28"/>
        </w:rPr>
        <w:t>.</w:t>
      </w:r>
    </w:p>
    <w:p w14:paraId="38E9B2C2" w14:textId="77777777" w:rsidR="00CF2FE6" w:rsidRDefault="00CF2FE6" w:rsidP="008B7B87">
      <w:pPr>
        <w:spacing w:after="0" w:line="240" w:lineRule="auto"/>
        <w:ind w:firstLine="709"/>
        <w:jc w:val="both"/>
        <w:rPr>
          <w:rFonts w:ascii="Times New Roman" w:hAnsi="Times New Roman" w:cs="Times New Roman"/>
          <w:b/>
          <w:bCs/>
          <w:sz w:val="28"/>
          <w:szCs w:val="28"/>
        </w:rPr>
      </w:pPr>
    </w:p>
    <w:p w14:paraId="4A91A959" w14:textId="0DBC6764" w:rsidR="00054FA4" w:rsidRDefault="00054FA4" w:rsidP="008B7B87">
      <w:pPr>
        <w:spacing w:after="0" w:line="240" w:lineRule="auto"/>
        <w:ind w:firstLine="709"/>
        <w:jc w:val="both"/>
        <w:rPr>
          <w:rFonts w:ascii="Times New Roman" w:hAnsi="Times New Roman" w:cs="Times New Roman"/>
          <w:b/>
          <w:bCs/>
          <w:sz w:val="28"/>
          <w:szCs w:val="28"/>
        </w:rPr>
      </w:pPr>
      <w:r w:rsidRPr="00054FA4">
        <w:rPr>
          <w:rFonts w:ascii="Times New Roman" w:hAnsi="Times New Roman" w:cs="Times New Roman"/>
          <w:b/>
          <w:bCs/>
          <w:sz w:val="28"/>
          <w:szCs w:val="28"/>
        </w:rPr>
        <w:t>Вывод по первому разделу</w:t>
      </w:r>
    </w:p>
    <w:p w14:paraId="58FC171E" w14:textId="7DF5D6DF" w:rsidR="00054FA4" w:rsidRDefault="009B1B52" w:rsidP="008B7B87">
      <w:pPr>
        <w:spacing w:after="0" w:line="240" w:lineRule="auto"/>
        <w:ind w:firstLine="709"/>
        <w:jc w:val="both"/>
        <w:rPr>
          <w:rFonts w:ascii="Times New Roman" w:hAnsi="Times New Roman" w:cs="Times New Roman"/>
          <w:sz w:val="28"/>
          <w:szCs w:val="28"/>
        </w:rPr>
      </w:pPr>
      <w:r w:rsidRPr="009B1B52">
        <w:rPr>
          <w:rFonts w:ascii="Times New Roman" w:hAnsi="Times New Roman" w:cs="Times New Roman"/>
          <w:sz w:val="28"/>
          <w:szCs w:val="28"/>
        </w:rPr>
        <w:t xml:space="preserve">По рассмотренному обзору проведенных ранее исследований электронных возбуждений и дефектообразования в кристаллах </w:t>
      </w:r>
      <w:r w:rsidRPr="009B1B52">
        <w:rPr>
          <w:rFonts w:ascii="Times New Roman" w:hAnsi="Times New Roman" w:cs="Times New Roman"/>
          <w:sz w:val="28"/>
          <w:szCs w:val="28"/>
          <w:lang w:val="en-US"/>
        </w:rPr>
        <w:t>LiF</w:t>
      </w:r>
      <w:r w:rsidRPr="009B1B52">
        <w:rPr>
          <w:rFonts w:ascii="Times New Roman" w:hAnsi="Times New Roman" w:cs="Times New Roman"/>
          <w:sz w:val="28"/>
          <w:szCs w:val="28"/>
        </w:rPr>
        <w:t xml:space="preserve"> можно сделать следующие выводы:</w:t>
      </w:r>
    </w:p>
    <w:p w14:paraId="2D2D78B4" w14:textId="77777777" w:rsidR="005707C4" w:rsidRDefault="00C23229" w:rsidP="008B7B87">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C23229">
        <w:rPr>
          <w:rFonts w:ascii="Times New Roman" w:hAnsi="Times New Roman" w:cs="Times New Roman"/>
          <w:sz w:val="28"/>
          <w:szCs w:val="28"/>
        </w:rPr>
        <w:t xml:space="preserve">Кристалл </w:t>
      </w:r>
      <w:r w:rsidRPr="00C23229">
        <w:rPr>
          <w:rFonts w:ascii="Times New Roman" w:hAnsi="Times New Roman" w:cs="Times New Roman"/>
          <w:sz w:val="28"/>
          <w:szCs w:val="28"/>
          <w:lang w:val="en-US"/>
        </w:rPr>
        <w:t>LiF</w:t>
      </w:r>
      <w:r w:rsidRPr="00C23229">
        <w:rPr>
          <w:rFonts w:ascii="Times New Roman" w:hAnsi="Times New Roman" w:cs="Times New Roman"/>
          <w:sz w:val="28"/>
          <w:szCs w:val="28"/>
        </w:rPr>
        <w:t xml:space="preserve"> является диэлектриком с широкой запрещенной зоной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g</m:t>
            </m:r>
          </m:sub>
        </m:sSub>
      </m:oMath>
      <w:r w:rsidRPr="00C23229">
        <w:rPr>
          <w:rFonts w:ascii="Times New Roman" w:hAnsi="Times New Roman" w:cs="Times New Roman"/>
          <w:sz w:val="28"/>
          <w:szCs w:val="28"/>
        </w:rPr>
        <w:t xml:space="preserve">≈14.2 эВ), а образование структурных дефектов, таких как вакансии и междоузельные атомы, происходит преимущественно через радиационные механизмы, включая формирование </w:t>
      </w:r>
      <w:r w:rsidRPr="00E50903">
        <w:rPr>
          <w:rFonts w:ascii="Times New Roman" w:hAnsi="Times New Roman" w:cs="Times New Roman"/>
          <w:i/>
          <w:iCs/>
          <w:sz w:val="28"/>
          <w:szCs w:val="28"/>
          <w:lang w:val="en-US"/>
        </w:rPr>
        <w:t>F</w:t>
      </w:r>
      <w:r w:rsidRPr="00E50903">
        <w:rPr>
          <w:rFonts w:ascii="Times New Roman" w:hAnsi="Times New Roman" w:cs="Times New Roman"/>
          <w:i/>
          <w:iCs/>
          <w:sz w:val="28"/>
          <w:szCs w:val="28"/>
        </w:rPr>
        <w:t>—</w:t>
      </w:r>
      <w:r w:rsidRPr="00E50903">
        <w:rPr>
          <w:rFonts w:ascii="Times New Roman" w:hAnsi="Times New Roman" w:cs="Times New Roman"/>
          <w:i/>
          <w:iCs/>
          <w:sz w:val="28"/>
          <w:szCs w:val="28"/>
          <w:lang w:val="en-US"/>
        </w:rPr>
        <w:t>H</w:t>
      </w:r>
      <w:r w:rsidRPr="00C23229">
        <w:rPr>
          <w:rFonts w:ascii="Times New Roman" w:hAnsi="Times New Roman" w:cs="Times New Roman"/>
          <w:sz w:val="28"/>
          <w:szCs w:val="28"/>
        </w:rPr>
        <w:t xml:space="preserve"> </w:t>
      </w:r>
      <w:r>
        <w:rPr>
          <w:rFonts w:ascii="Times New Roman" w:hAnsi="Times New Roman" w:cs="Times New Roman"/>
          <w:sz w:val="28"/>
          <w:szCs w:val="28"/>
        </w:rPr>
        <w:t>центров</w:t>
      </w:r>
      <w:r w:rsidRPr="00C23229">
        <w:rPr>
          <w:rFonts w:ascii="Times New Roman" w:hAnsi="Times New Roman" w:cs="Times New Roman"/>
          <w:sz w:val="28"/>
          <w:szCs w:val="28"/>
        </w:rPr>
        <w:t xml:space="preserve"> под воздействием ударных процессов. Энергия, требуемая для создания дефектов Френкеля, превышает ширину запрещенной зоны </w:t>
      </w:r>
      <w:r w:rsidRPr="00C23229">
        <w:rPr>
          <w:rFonts w:ascii="Times New Roman" w:hAnsi="Times New Roman" w:cs="Times New Roman"/>
          <w:sz w:val="28"/>
          <w:szCs w:val="28"/>
          <w:lang w:val="en-US"/>
        </w:rPr>
        <w:t>LiF</w:t>
      </w:r>
      <w:r w:rsidRPr="00C23229">
        <w:rPr>
          <w:rFonts w:ascii="Times New Roman" w:hAnsi="Times New Roman" w:cs="Times New Roman"/>
          <w:sz w:val="28"/>
          <w:szCs w:val="28"/>
        </w:rPr>
        <w:t>, что указывает на высокую устойчивость этого материала.</w:t>
      </w:r>
    </w:p>
    <w:p w14:paraId="21F9C072" w14:textId="2AC09BC6" w:rsidR="00C23229" w:rsidRDefault="00E2372E" w:rsidP="008B7B87">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5707C4" w:rsidRPr="005707C4">
        <w:rPr>
          <w:rFonts w:ascii="Times New Roman" w:hAnsi="Times New Roman" w:cs="Times New Roman"/>
          <w:sz w:val="28"/>
          <w:szCs w:val="28"/>
        </w:rPr>
        <w:t xml:space="preserve">ристаллы LiF обладают высокой радиационной стойкостью, однако при облучении в них возникают электронные центры типа </w:t>
      </w:r>
      <w:r w:rsidR="005707C4" w:rsidRPr="00E50903">
        <w:rPr>
          <w:rFonts w:ascii="Times New Roman" w:hAnsi="Times New Roman" w:cs="Times New Roman"/>
          <w:i/>
          <w:iCs/>
          <w:sz w:val="28"/>
          <w:szCs w:val="28"/>
        </w:rPr>
        <w:t xml:space="preserve">F </w:t>
      </w:r>
      <w:r w:rsidR="005707C4" w:rsidRPr="00E50903">
        <w:rPr>
          <w:rFonts w:ascii="Times New Roman" w:hAnsi="Times New Roman" w:cs="Times New Roman"/>
          <w:sz w:val="28"/>
          <w:szCs w:val="28"/>
        </w:rPr>
        <w:t>и</w:t>
      </w:r>
      <w:r w:rsidR="005707C4" w:rsidRPr="00E50903">
        <w:rPr>
          <w:rFonts w:ascii="Times New Roman" w:hAnsi="Times New Roman" w:cs="Times New Roman"/>
          <w:i/>
          <w:iCs/>
          <w:sz w:val="28"/>
          <w:szCs w:val="28"/>
        </w:rPr>
        <w:t xml:space="preserve"> H</w:t>
      </w:r>
      <w:r w:rsidR="005707C4" w:rsidRPr="005707C4">
        <w:rPr>
          <w:rFonts w:ascii="Times New Roman" w:hAnsi="Times New Roman" w:cs="Times New Roman"/>
          <w:sz w:val="28"/>
          <w:szCs w:val="28"/>
        </w:rPr>
        <w:t>, связанные с анионными вакансиями и междоузельными атомами фтора. Эти центры играют ключевую роль в оптических и радиационных свойствах кристалла, влияя на его спектр поглощения и люминесценцию.</w:t>
      </w:r>
    </w:p>
    <w:p w14:paraId="736710E6" w14:textId="48E11DE3" w:rsidR="005707C4" w:rsidRDefault="005D35AB" w:rsidP="008B7B87">
      <w:pPr>
        <w:pStyle w:val="a7"/>
        <w:numPr>
          <w:ilvl w:val="0"/>
          <w:numId w:val="5"/>
        </w:numPr>
        <w:tabs>
          <w:tab w:val="left" w:pos="993"/>
        </w:tabs>
        <w:spacing w:after="0" w:line="240" w:lineRule="auto"/>
        <w:ind w:left="0" w:firstLine="709"/>
        <w:jc w:val="both"/>
        <w:rPr>
          <w:rFonts w:ascii="Times New Roman" w:hAnsi="Times New Roman" w:cs="Times New Roman"/>
          <w:sz w:val="28"/>
          <w:szCs w:val="28"/>
        </w:rPr>
      </w:pPr>
      <w:r w:rsidRPr="005D35AB">
        <w:rPr>
          <w:rFonts w:ascii="Times New Roman" w:hAnsi="Times New Roman" w:cs="Times New Roman"/>
          <w:sz w:val="28"/>
          <w:szCs w:val="28"/>
        </w:rPr>
        <w:t>В необлученных кристаллах LiF наблюдается интенсивное ультрафиолетовое и вакуумное ультрафиолетовое свечение, обусловленное рекомбинацией электронов и дырок, а также излучением экситонов, которые могут быть как свободными, так и связанными с примесями.</w:t>
      </w:r>
    </w:p>
    <w:p w14:paraId="4F853541" w14:textId="0CA89817" w:rsidR="00391F43" w:rsidRDefault="00391F43" w:rsidP="008B7B87">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1DA9239A" w14:textId="5B2820A6" w:rsidR="00391F43" w:rsidRDefault="00391F43" w:rsidP="0029241C">
      <w:pPr>
        <w:spacing w:after="0" w:line="240" w:lineRule="auto"/>
        <w:ind w:firstLine="709"/>
        <w:jc w:val="both"/>
        <w:rPr>
          <w:lang w:val="kk-KZ"/>
        </w:rPr>
      </w:pPr>
      <w:r>
        <w:rPr>
          <w:rFonts w:ascii="Times New Roman" w:eastAsia="Times New Roman" w:hAnsi="Times New Roman" w:cs="Times New Roman"/>
          <w:b/>
          <w:sz w:val="28"/>
          <w:szCs w:val="28"/>
          <w:lang w:val="kk-KZ"/>
        </w:rPr>
        <w:t>2</w:t>
      </w:r>
      <w:r w:rsidR="003A7919" w:rsidRPr="003A79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ОБРАЗЦЫ КРИСТАЛЛОВ LiF И МЕТОДИКA ЭКСПЕРИМЕНТОВ</w:t>
      </w:r>
    </w:p>
    <w:p w14:paraId="2F1BD035" w14:textId="77777777" w:rsidR="00391F43" w:rsidRDefault="00391F43" w:rsidP="0029241C">
      <w:pPr>
        <w:spacing w:after="0" w:line="240" w:lineRule="auto"/>
        <w:ind w:firstLine="709"/>
        <w:rPr>
          <w:rFonts w:ascii="Times New Roman" w:eastAsia="Times New Roman" w:hAnsi="Times New Roman" w:cs="Times New Roman"/>
          <w:sz w:val="28"/>
          <w:szCs w:val="28"/>
          <w:lang w:val="kk-KZ"/>
        </w:rPr>
      </w:pPr>
    </w:p>
    <w:p w14:paraId="483DAFC4" w14:textId="064FB9EF" w:rsidR="00391F43" w:rsidRPr="00391F43" w:rsidRDefault="00391F43" w:rsidP="0029241C">
      <w:pPr>
        <w:spacing w:after="0" w:line="240" w:lineRule="auto"/>
        <w:ind w:firstLine="709"/>
        <w:rPr>
          <w:b/>
          <w:bCs/>
        </w:rPr>
      </w:pPr>
      <w:r w:rsidRPr="00391F43">
        <w:rPr>
          <w:rFonts w:ascii="Times New Roman" w:eastAsia="Times New Roman" w:hAnsi="Times New Roman" w:cs="Times New Roman"/>
          <w:b/>
          <w:bCs/>
          <w:sz w:val="28"/>
          <w:szCs w:val="28"/>
          <w:lang w:val="kk-KZ"/>
        </w:rPr>
        <w:t xml:space="preserve">2.1 </w:t>
      </w:r>
      <w:r w:rsidR="00385883" w:rsidRPr="00385883">
        <w:rPr>
          <w:rFonts w:ascii="Times New Roman" w:hAnsi="Times New Roman" w:cs="Times New Roman"/>
          <w:b/>
          <w:bCs/>
          <w:sz w:val="28"/>
          <w:szCs w:val="28"/>
        </w:rPr>
        <w:t>Объекты исследований и их характеристики</w:t>
      </w:r>
    </w:p>
    <w:p w14:paraId="6AF10652" w14:textId="4C97615B" w:rsidR="004B4F6E" w:rsidRDefault="0051717D" w:rsidP="0029241C">
      <w:pPr>
        <w:spacing w:after="0" w:line="240" w:lineRule="auto"/>
        <w:ind w:firstLine="709"/>
        <w:jc w:val="both"/>
        <w:rPr>
          <w:rFonts w:ascii="Times New Roman" w:hAnsi="Times New Roman" w:cs="Times New Roman"/>
          <w:sz w:val="28"/>
          <w:szCs w:val="28"/>
        </w:rPr>
      </w:pPr>
      <w:r w:rsidRPr="0051717D">
        <w:rPr>
          <w:rFonts w:ascii="Times New Roman" w:eastAsia="Calibri" w:hAnsi="Times New Roman" w:cs="Times New Roman"/>
          <w:sz w:val="28"/>
          <w:szCs w:val="28"/>
          <w:lang w:val="kk-KZ"/>
        </w:rPr>
        <w:t xml:space="preserve">Обьектом настоящих исследований являются кристаллы </w:t>
      </w:r>
      <w:r w:rsidRPr="0051717D">
        <w:rPr>
          <w:rFonts w:ascii="Times New Roman" w:eastAsia="Calibri" w:hAnsi="Times New Roman" w:cs="Times New Roman"/>
          <w:sz w:val="28"/>
          <w:szCs w:val="28"/>
        </w:rPr>
        <w:t>фтористого лития</w:t>
      </w:r>
      <w:r>
        <w:rPr>
          <w:rFonts w:ascii="Times New Roman" w:eastAsia="Calibri" w:hAnsi="Times New Roman" w:cs="Times New Roman"/>
          <w:sz w:val="28"/>
          <w:szCs w:val="28"/>
        </w:rPr>
        <w:t>.</w:t>
      </w:r>
      <w:r w:rsidR="00F912F4" w:rsidRPr="00F912F4">
        <w:rPr>
          <w:rFonts w:ascii="Times New Roman" w:hAnsi="Times New Roman" w:cs="Times New Roman"/>
          <w:sz w:val="28"/>
          <w:szCs w:val="28"/>
        </w:rPr>
        <w:t xml:space="preserve"> </w:t>
      </w:r>
      <w:r w:rsidR="004B4F6E">
        <w:rPr>
          <w:rFonts w:ascii="Times New Roman" w:hAnsi="Times New Roman" w:cs="Times New Roman"/>
          <w:sz w:val="28"/>
          <w:szCs w:val="28"/>
        </w:rPr>
        <w:t xml:space="preserve">При облучении ионами </w:t>
      </w:r>
      <w:r w:rsidR="009F3321">
        <w:rPr>
          <w:rFonts w:ascii="Times New Roman" w:hAnsi="Times New Roman" w:cs="Times New Roman"/>
          <w:sz w:val="28"/>
          <w:szCs w:val="28"/>
        </w:rPr>
        <w:t>и электронами и</w:t>
      </w:r>
      <w:r w:rsidR="00F912F4" w:rsidRPr="00EA6412">
        <w:rPr>
          <w:rFonts w:ascii="Times New Roman" w:hAnsi="Times New Roman" w:cs="Times New Roman"/>
          <w:sz w:val="28"/>
          <w:szCs w:val="28"/>
        </w:rPr>
        <w:t>спользовались высокочистые монокристаллы LiF (</w:t>
      </w:r>
      <w:r w:rsidR="00F912F4" w:rsidRPr="00EA6412">
        <w:rPr>
          <w:rFonts w:ascii="Times New Roman" w:hAnsi="Times New Roman" w:cs="Times New Roman"/>
          <w:i/>
          <w:iCs/>
          <w:sz w:val="28"/>
          <w:szCs w:val="28"/>
        </w:rPr>
        <w:t>Fm3m</w:t>
      </w:r>
      <w:r w:rsidR="00F912F4" w:rsidRPr="00EA6412">
        <w:rPr>
          <w:rFonts w:ascii="Times New Roman" w:hAnsi="Times New Roman" w:cs="Times New Roman"/>
          <w:sz w:val="28"/>
          <w:szCs w:val="28"/>
        </w:rPr>
        <w:t xml:space="preserve">), выращенные на базе </w:t>
      </w:r>
      <w:r w:rsidR="00F912F4" w:rsidRPr="003928D1">
        <w:rPr>
          <w:rFonts w:ascii="Times New Roman" w:eastAsia="Calibri" w:hAnsi="Times New Roman" w:cs="Times New Roman"/>
          <w:sz w:val="28"/>
          <w:szCs w:val="28"/>
        </w:rPr>
        <w:t>АО «Научно-производственная корпорация имени С.</w:t>
      </w:r>
      <w:r w:rsidR="00F912F4">
        <w:rPr>
          <w:rFonts w:ascii="Times New Roman" w:eastAsia="Calibri" w:hAnsi="Times New Roman" w:cs="Times New Roman"/>
          <w:sz w:val="28"/>
          <w:szCs w:val="28"/>
        </w:rPr>
        <w:t xml:space="preserve"> </w:t>
      </w:r>
      <w:r w:rsidR="00F912F4" w:rsidRPr="003928D1">
        <w:rPr>
          <w:rFonts w:ascii="Times New Roman" w:eastAsia="Calibri" w:hAnsi="Times New Roman" w:cs="Times New Roman"/>
          <w:sz w:val="28"/>
          <w:szCs w:val="28"/>
        </w:rPr>
        <w:t>И. Вавилова» (Государственный оптический институт им. С.И. Вавилова, Санкт-Петербург, Россия)</w:t>
      </w:r>
      <w:r w:rsidR="009F3321">
        <w:rPr>
          <w:rFonts w:ascii="Times New Roman" w:eastAsia="Calibri" w:hAnsi="Times New Roman" w:cs="Times New Roman"/>
          <w:sz w:val="28"/>
          <w:szCs w:val="28"/>
        </w:rPr>
        <w:t xml:space="preserve"> </w:t>
      </w:r>
      <w:r w:rsidR="009F3321" w:rsidRPr="003928D1">
        <w:rPr>
          <w:rFonts w:ascii="Times New Roman" w:eastAsia="Calibri" w:hAnsi="Times New Roman" w:cs="Times New Roman"/>
          <w:sz w:val="28"/>
          <w:szCs w:val="28"/>
        </w:rPr>
        <w:t xml:space="preserve">в вакууме из предварительно очищенной шихты </w:t>
      </w:r>
      <w:r w:rsidR="009F3321">
        <w:rPr>
          <w:rFonts w:ascii="Times New Roman" w:eastAsia="Calibri" w:hAnsi="Times New Roman" w:cs="Times New Roman"/>
          <w:sz w:val="28"/>
          <w:szCs w:val="28"/>
        </w:rPr>
        <w:t xml:space="preserve">методом Стокбаргера </w:t>
      </w:r>
      <w:r w:rsidR="007A5BDD">
        <w:rPr>
          <w:rFonts w:ascii="Times New Roman" w:eastAsia="Calibri" w:hAnsi="Times New Roman" w:cs="Times New Roman"/>
          <w:sz w:val="28"/>
          <w:szCs w:val="28"/>
        </w:rPr>
        <w:t>-</w:t>
      </w:r>
      <w:r w:rsidR="009F3321">
        <w:rPr>
          <w:rFonts w:ascii="Times New Roman" w:eastAsia="Calibri" w:hAnsi="Times New Roman" w:cs="Times New Roman"/>
          <w:sz w:val="28"/>
          <w:szCs w:val="28"/>
        </w:rPr>
        <w:t xml:space="preserve"> Бриджмена.</w:t>
      </w:r>
      <w:r w:rsidR="009F3321" w:rsidRPr="00EA6412">
        <w:rPr>
          <w:rFonts w:ascii="Times New Roman" w:hAnsi="Times New Roman" w:cs="Times New Roman"/>
          <w:sz w:val="28"/>
          <w:szCs w:val="28"/>
        </w:rPr>
        <w:t xml:space="preserve"> </w:t>
      </w:r>
      <w:r w:rsidR="00716BFC" w:rsidRPr="00716BFC">
        <w:rPr>
          <w:rFonts w:ascii="Times New Roman" w:eastAsia="Calibri" w:hAnsi="Times New Roman" w:cs="Times New Roman"/>
          <w:sz w:val="28"/>
          <w:szCs w:val="28"/>
        </w:rPr>
        <w:t xml:space="preserve">Граница прозрачности кристаллов </w:t>
      </w:r>
      <w:r w:rsidR="00716BFC" w:rsidRPr="00716BFC">
        <w:rPr>
          <w:rFonts w:ascii="Times New Roman" w:hAnsi="Times New Roman" w:cs="Times New Roman"/>
          <w:sz w:val="28"/>
          <w:szCs w:val="28"/>
        </w:rPr>
        <w:t>LiF</w:t>
      </w:r>
      <w:r w:rsidR="00716BFC" w:rsidRPr="00716BFC">
        <w:rPr>
          <w:rFonts w:ascii="Times New Roman" w:eastAsia="Calibri" w:hAnsi="Times New Roman" w:cs="Times New Roman"/>
          <w:sz w:val="28"/>
          <w:szCs w:val="28"/>
        </w:rPr>
        <w:t xml:space="preserve"> приходится на 11.5 эВ, что свидетельствует об их высоком качестве.</w:t>
      </w:r>
      <w:r w:rsidR="00716BFC" w:rsidRPr="00E53798">
        <w:rPr>
          <w:rFonts w:eastAsia="Calibri"/>
        </w:rPr>
        <w:t xml:space="preserve"> </w:t>
      </w:r>
      <w:r w:rsidR="00F912F4" w:rsidRPr="00EA6412">
        <w:rPr>
          <w:rFonts w:ascii="Times New Roman" w:hAnsi="Times New Roman" w:cs="Times New Roman"/>
          <w:sz w:val="28"/>
          <w:szCs w:val="28"/>
        </w:rPr>
        <w:t xml:space="preserve">Общее содержание следовых элементов составляло порядка </w:t>
      </w:r>
      <w:r w:rsidR="00F912F4">
        <w:rPr>
          <w:rFonts w:ascii="Times New Roman" w:hAnsi="Times New Roman" w:cs="Times New Roman"/>
          <w:sz w:val="28"/>
          <w:szCs w:val="28"/>
        </w:rPr>
        <w:t>~</w:t>
      </w:r>
      <w:r w:rsidR="00F912F4" w:rsidRPr="00EA6412">
        <w:rPr>
          <w:rFonts w:ascii="Times New Roman" w:hAnsi="Times New Roman" w:cs="Times New Roman"/>
          <w:sz w:val="28"/>
          <w:szCs w:val="28"/>
        </w:rPr>
        <w:t xml:space="preserve">1 моль %. Для оптических экспериментов были подготовлены пластинки </w:t>
      </w:r>
      <w:r w:rsidR="00F912F4" w:rsidRPr="009F3321">
        <w:rPr>
          <w:rFonts w:ascii="Times New Roman" w:hAnsi="Times New Roman" w:cs="Times New Roman"/>
          <w:sz w:val="28"/>
          <w:szCs w:val="28"/>
        </w:rPr>
        <w:t xml:space="preserve">размером 10×10×1 </w:t>
      </w:r>
      <m:oMath>
        <m:r>
          <w:rPr>
            <w:rFonts w:ascii="Cambria Math" w:hAnsi="Cambria Math" w:cs="Times New Roman"/>
            <w:sz w:val="28"/>
            <w:szCs w:val="28"/>
          </w:rPr>
          <m:t>мм³</m:t>
        </m:r>
      </m:oMath>
      <w:r w:rsidR="00F912F4" w:rsidRPr="009F3321">
        <w:rPr>
          <w:rFonts w:ascii="Times New Roman" w:hAnsi="Times New Roman" w:cs="Times New Roman"/>
          <w:sz w:val="28"/>
          <w:szCs w:val="28"/>
        </w:rPr>
        <w:t>, полученные расколом вдоль плоскостей (</w:t>
      </w:r>
      <w:r w:rsidR="009F3321" w:rsidRPr="009F3321">
        <w:rPr>
          <w:rFonts w:ascii="Times New Roman" w:hAnsi="Times New Roman" w:cs="Times New Roman"/>
          <w:sz w:val="28"/>
          <w:szCs w:val="28"/>
        </w:rPr>
        <w:t>0</w:t>
      </w:r>
      <w:r w:rsidR="00F912F4" w:rsidRPr="009F3321">
        <w:rPr>
          <w:rFonts w:ascii="Times New Roman" w:hAnsi="Times New Roman" w:cs="Times New Roman"/>
          <w:sz w:val="28"/>
          <w:szCs w:val="28"/>
        </w:rPr>
        <w:t>0</w:t>
      </w:r>
      <w:r w:rsidR="009F3321" w:rsidRPr="009F3321">
        <w:rPr>
          <w:rFonts w:ascii="Times New Roman" w:hAnsi="Times New Roman" w:cs="Times New Roman"/>
          <w:sz w:val="28"/>
          <w:szCs w:val="28"/>
        </w:rPr>
        <w:t>1</w:t>
      </w:r>
      <w:r w:rsidR="00F912F4" w:rsidRPr="009F3321">
        <w:rPr>
          <w:rFonts w:ascii="Times New Roman" w:hAnsi="Times New Roman" w:cs="Times New Roman"/>
          <w:sz w:val="28"/>
          <w:szCs w:val="28"/>
        </w:rPr>
        <w:t>)</w:t>
      </w:r>
      <w:r w:rsidR="00F912F4" w:rsidRPr="00EA6412">
        <w:rPr>
          <w:rFonts w:ascii="Times New Roman" w:hAnsi="Times New Roman" w:cs="Times New Roman"/>
          <w:sz w:val="28"/>
          <w:szCs w:val="28"/>
        </w:rPr>
        <w:t xml:space="preserve"> с оптической полировкой рабочих граней</w:t>
      </w:r>
      <w:r w:rsidR="0029241C">
        <w:rPr>
          <w:rFonts w:ascii="Times New Roman" w:hAnsi="Times New Roman" w:cs="Times New Roman"/>
          <w:sz w:val="28"/>
          <w:szCs w:val="28"/>
        </w:rPr>
        <w:t xml:space="preserve"> (рисунок 9)</w:t>
      </w:r>
      <w:r w:rsidR="00F912F4" w:rsidRPr="00EA6412">
        <w:rPr>
          <w:rFonts w:ascii="Times New Roman" w:hAnsi="Times New Roman" w:cs="Times New Roman"/>
          <w:sz w:val="28"/>
          <w:szCs w:val="28"/>
        </w:rPr>
        <w:t xml:space="preserve">. </w:t>
      </w:r>
    </w:p>
    <w:p w14:paraId="130A97B7" w14:textId="77777777" w:rsidR="009F6C09" w:rsidRDefault="009F6C09" w:rsidP="0029241C">
      <w:pPr>
        <w:spacing w:after="0" w:line="240" w:lineRule="auto"/>
        <w:ind w:firstLine="709"/>
        <w:jc w:val="both"/>
        <w:rPr>
          <w:rFonts w:ascii="Times New Roman" w:hAnsi="Times New Roman" w:cs="Times New Roman"/>
          <w:sz w:val="28"/>
          <w:szCs w:val="28"/>
        </w:rPr>
      </w:pPr>
    </w:p>
    <w:p w14:paraId="24F2B58C" w14:textId="3ED847BE" w:rsidR="009F6C09" w:rsidRDefault="009F6C09" w:rsidP="008B7B87">
      <w:pPr>
        <w:spacing w:after="0" w:line="240" w:lineRule="auto"/>
        <w:jc w:val="center"/>
        <w:rPr>
          <w:rFonts w:ascii="Times New Roman" w:hAnsi="Times New Roman" w:cs="Times New Roman"/>
          <w:sz w:val="28"/>
          <w:szCs w:val="28"/>
        </w:rPr>
      </w:pPr>
      <w:r w:rsidRPr="00087422">
        <w:rPr>
          <w:noProof/>
          <w:color w:val="242021"/>
          <w:sz w:val="28"/>
          <w:szCs w:val="28"/>
          <w:lang w:eastAsia="ru-RU"/>
        </w:rPr>
        <w:drawing>
          <wp:inline distT="0" distB="0" distL="0" distR="0" wp14:anchorId="0A452C8D" wp14:editId="46DDDAD2">
            <wp:extent cx="3941146" cy="2848749"/>
            <wp:effectExtent l="0" t="0" r="2540" b="8890"/>
            <wp:docPr id="1673551757" name="Рисунок 2" descr="Изображение выглядит как калькулято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51757" name="Рисунок 2" descr="Изображение выглядит как калькулятор&#10;&#10;Содержимое, созданное искусственным интеллектом, может быть неверным."/>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5849" cy="2895517"/>
                    </a:xfrm>
                    <a:prstGeom prst="rect">
                      <a:avLst/>
                    </a:prstGeom>
                    <a:noFill/>
                    <a:ln>
                      <a:noFill/>
                    </a:ln>
                  </pic:spPr>
                </pic:pic>
              </a:graphicData>
            </a:graphic>
          </wp:inline>
        </w:drawing>
      </w:r>
    </w:p>
    <w:p w14:paraId="086FE0AA" w14:textId="77777777" w:rsidR="009F6C09" w:rsidRPr="004B68CB" w:rsidRDefault="009F6C09" w:rsidP="008B7B87">
      <w:pPr>
        <w:spacing w:after="0" w:line="240" w:lineRule="auto"/>
        <w:ind w:firstLine="709"/>
        <w:jc w:val="center"/>
        <w:rPr>
          <w:rFonts w:ascii="Times New Roman" w:hAnsi="Times New Roman" w:cs="Times New Roman"/>
          <w:sz w:val="16"/>
          <w:szCs w:val="16"/>
        </w:rPr>
      </w:pPr>
    </w:p>
    <w:p w14:paraId="5153388A" w14:textId="7F13F606" w:rsidR="009F6C09" w:rsidRDefault="009F6C09" w:rsidP="008B7B87">
      <w:pPr>
        <w:spacing w:after="0" w:line="240" w:lineRule="auto"/>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sidRPr="009F6C09">
        <w:rPr>
          <w:rFonts w:ascii="Times New Roman" w:hAnsi="Times New Roman" w:cs="Times New Roman"/>
          <w:iCs/>
          <w:sz w:val="28"/>
          <w:szCs w:val="28"/>
        </w:rPr>
        <w:t>9</w:t>
      </w:r>
      <w:r>
        <w:rPr>
          <w:rFonts w:ascii="Times New Roman" w:hAnsi="Times New Roman" w:cs="Times New Roman"/>
          <w:iCs/>
          <w:sz w:val="28"/>
          <w:szCs w:val="28"/>
        </w:rPr>
        <w:t xml:space="preserve"> </w:t>
      </w:r>
      <w:r w:rsidR="004B68CB">
        <w:rPr>
          <w:rFonts w:ascii="Times New Roman" w:hAnsi="Times New Roman" w:cs="Times New Roman"/>
          <w:iCs/>
          <w:sz w:val="28"/>
          <w:szCs w:val="28"/>
        </w:rPr>
        <w:t>‒</w:t>
      </w:r>
      <w:r w:rsidRPr="009F6C09">
        <w:rPr>
          <w:rFonts w:ascii="Times New Roman" w:hAnsi="Times New Roman" w:cs="Times New Roman"/>
          <w:iCs/>
          <w:sz w:val="28"/>
          <w:szCs w:val="28"/>
        </w:rPr>
        <w:t xml:space="preserve"> </w:t>
      </w:r>
      <w:r w:rsidRPr="009F6C09">
        <w:rPr>
          <w:rFonts w:ascii="Times New Roman" w:hAnsi="Times New Roman" w:cs="Times New Roman"/>
          <w:sz w:val="28"/>
          <w:szCs w:val="28"/>
        </w:rPr>
        <w:t>Кристаллическая решетка кристалла LiF</w:t>
      </w:r>
    </w:p>
    <w:p w14:paraId="607F5017" w14:textId="77777777" w:rsidR="009F6C09" w:rsidRPr="009F6C09" w:rsidRDefault="009F6C09" w:rsidP="008B7B87">
      <w:pPr>
        <w:spacing w:after="0" w:line="240" w:lineRule="auto"/>
        <w:ind w:firstLine="709"/>
        <w:jc w:val="center"/>
        <w:rPr>
          <w:rFonts w:ascii="Times New Roman" w:hAnsi="Times New Roman" w:cs="Times New Roman"/>
          <w:sz w:val="28"/>
          <w:szCs w:val="28"/>
        </w:rPr>
      </w:pPr>
    </w:p>
    <w:p w14:paraId="32240841" w14:textId="77777777" w:rsidR="0029241C" w:rsidRPr="009F3321" w:rsidRDefault="0029241C" w:rsidP="002924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облучении нейтронами использовались кристаллы </w:t>
      </w:r>
      <w:r w:rsidRPr="009F3321">
        <w:rPr>
          <w:rFonts w:ascii="Times New Roman" w:hAnsi="Times New Roman" w:cs="Times New Roman"/>
          <w:sz w:val="28"/>
          <w:szCs w:val="28"/>
        </w:rPr>
        <w:t>LiF, выращенные</w:t>
      </w:r>
      <w:r>
        <w:rPr>
          <w:rFonts w:ascii="Times New Roman" w:hAnsi="Times New Roman" w:cs="Times New Roman"/>
          <w:sz w:val="28"/>
          <w:szCs w:val="28"/>
        </w:rPr>
        <w:t xml:space="preserve"> на воздухе методом Киропулоса в </w:t>
      </w:r>
      <w:r>
        <w:rPr>
          <w:rFonts w:ascii="Times New Roman" w:hAnsi="Times New Roman" w:cs="Times New Roman"/>
          <w:sz w:val="28"/>
          <w:szCs w:val="28"/>
          <w:lang w:val="kk-KZ"/>
        </w:rPr>
        <w:t>«</w:t>
      </w:r>
      <w:r>
        <w:rPr>
          <w:rFonts w:ascii="Times New Roman" w:hAnsi="Times New Roman" w:cs="Times New Roman"/>
          <w:sz w:val="28"/>
          <w:szCs w:val="28"/>
        </w:rPr>
        <w:t xml:space="preserve">Институте монокристаллов» научно-технологическом комплексе НАН Украины (Харьков). </w:t>
      </w:r>
      <w:r w:rsidRPr="00E73038">
        <w:rPr>
          <w:rFonts w:ascii="Times New Roman" w:hAnsi="Times New Roman" w:cs="Times New Roman"/>
          <w:sz w:val="28"/>
          <w:szCs w:val="28"/>
        </w:rPr>
        <w:t>В образцах гидроксильная примесь была в виде «свободных» ионов</w:t>
      </w:r>
      <w:r>
        <w:rPr>
          <w:rFonts w:ascii="Times New Roman" w:hAnsi="Times New Roman" w:cs="Times New Roman"/>
          <w:sz w:val="28"/>
          <w:szCs w:val="28"/>
        </w:rPr>
        <w:t xml:space="preserve">, а также, в </w:t>
      </w:r>
      <w:r w:rsidRPr="00E73038">
        <w:rPr>
          <w:rFonts w:ascii="Times New Roman" w:hAnsi="Times New Roman" w:cs="Times New Roman"/>
          <w:sz w:val="28"/>
          <w:szCs w:val="28"/>
        </w:rPr>
        <w:t>комплексах с двухвалентными металлическими примесями</w:t>
      </w:r>
      <w:r>
        <w:rPr>
          <w:rFonts w:ascii="Times New Roman" w:hAnsi="Times New Roman" w:cs="Times New Roman"/>
          <w:sz w:val="28"/>
          <w:szCs w:val="28"/>
        </w:rPr>
        <w:t xml:space="preserve">. При </w:t>
      </w:r>
      <w:r w:rsidRPr="00463E4C">
        <w:rPr>
          <w:rFonts w:ascii="Times New Roman" w:hAnsi="Times New Roman" w:cs="Times New Roman"/>
          <w:sz w:val="28"/>
          <w:szCs w:val="28"/>
        </w:rPr>
        <w:t>облучени</w:t>
      </w:r>
      <w:r>
        <w:rPr>
          <w:rFonts w:ascii="Times New Roman" w:hAnsi="Times New Roman" w:cs="Times New Roman"/>
          <w:sz w:val="28"/>
          <w:szCs w:val="28"/>
        </w:rPr>
        <w:t>и</w:t>
      </w:r>
      <w:r w:rsidRPr="00463E4C">
        <w:rPr>
          <w:rFonts w:ascii="Times New Roman" w:hAnsi="Times New Roman" w:cs="Times New Roman"/>
          <w:sz w:val="28"/>
          <w:szCs w:val="28"/>
        </w:rPr>
        <w:t xml:space="preserve"> тепловыми нейтронами в ядерном реакторе рассматривались три типа кристаллов LiF</w:t>
      </w:r>
      <w:r>
        <w:rPr>
          <w:rFonts w:ascii="Times New Roman" w:hAnsi="Times New Roman" w:cs="Times New Roman"/>
          <w:sz w:val="28"/>
          <w:szCs w:val="28"/>
        </w:rPr>
        <w:t xml:space="preserve">. </w:t>
      </w:r>
      <w:r w:rsidRPr="00463E4C">
        <w:rPr>
          <w:rFonts w:ascii="Times New Roman" w:hAnsi="Times New Roman" w:cs="Times New Roman"/>
          <w:sz w:val="28"/>
          <w:szCs w:val="28"/>
        </w:rPr>
        <w:t xml:space="preserve">Первые два типа содержали примесь гидроксильных ионов в «свободном» состоянии с концентрацией более 180 ppm. В кристаллах LiF гидроксильные ионы находились в виде комплексов с двухвалентными металлическими примесями. В данном случае концентрация </w:t>
      </w:r>
      <w:r w:rsidRPr="00463E4C">
        <w:rPr>
          <w:rFonts w:ascii="Times New Roman" w:hAnsi="Times New Roman" w:cs="Times New Roman"/>
          <w:i/>
          <w:iCs/>
          <w:sz w:val="28"/>
          <w:szCs w:val="28"/>
        </w:rPr>
        <w:t>OH</w:t>
      </w:r>
      <w:r w:rsidRPr="00463E4C">
        <w:rPr>
          <w:rFonts w:ascii="Cambria Math" w:hAnsi="Cambria Math" w:cs="Cambria Math"/>
          <w:i/>
          <w:iCs/>
          <w:sz w:val="28"/>
          <w:szCs w:val="28"/>
        </w:rPr>
        <w:t>⁻</w:t>
      </w:r>
      <w:r w:rsidRPr="00463E4C">
        <w:rPr>
          <w:rFonts w:ascii="Times New Roman" w:hAnsi="Times New Roman" w:cs="Times New Roman"/>
          <w:sz w:val="28"/>
          <w:szCs w:val="28"/>
        </w:rPr>
        <w:t xml:space="preserve"> была существенно ниже и составляла более 20 ppm.</w:t>
      </w:r>
    </w:p>
    <w:p w14:paraId="4E192733" w14:textId="2B5D6168" w:rsidR="00E00063" w:rsidRPr="00F912F4" w:rsidRDefault="00400C6E" w:rsidP="008B7B87">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Метод Стокбаргера </w:t>
      </w:r>
      <w:r w:rsidR="007A5BDD">
        <w:rPr>
          <w:rFonts w:ascii="Times New Roman" w:eastAsia="Calibri" w:hAnsi="Times New Roman" w:cs="Times New Roman"/>
          <w:sz w:val="28"/>
          <w:szCs w:val="28"/>
        </w:rPr>
        <w:t>-</w:t>
      </w:r>
      <w:r>
        <w:rPr>
          <w:rFonts w:ascii="Times New Roman" w:eastAsia="Calibri" w:hAnsi="Times New Roman" w:cs="Times New Roman"/>
          <w:sz w:val="28"/>
          <w:szCs w:val="28"/>
        </w:rPr>
        <w:t xml:space="preserve"> Бриджмена</w:t>
      </w:r>
      <w:r w:rsidR="00841718" w:rsidRPr="00841718">
        <w:rPr>
          <w:rFonts w:ascii="Times New Roman" w:eastAsia="Calibri" w:hAnsi="Times New Roman" w:cs="Times New Roman"/>
          <w:sz w:val="28"/>
          <w:szCs w:val="28"/>
        </w:rPr>
        <w:t xml:space="preserve"> заключается в кристаллизации всего объёма расплава, который обычно помещается в цилиндрический контейнер</w:t>
      </w:r>
      <w:r w:rsidR="00841718">
        <w:rPr>
          <w:rFonts w:ascii="Times New Roman" w:eastAsia="Calibri" w:hAnsi="Times New Roman" w:cs="Times New Roman"/>
          <w:sz w:val="28"/>
          <w:szCs w:val="28"/>
        </w:rPr>
        <w:t xml:space="preserve">, то есть </w:t>
      </w:r>
      <w:r w:rsidR="00841718" w:rsidRPr="00841718">
        <w:rPr>
          <w:rFonts w:ascii="Times New Roman" w:eastAsia="Calibri" w:hAnsi="Times New Roman" w:cs="Times New Roman"/>
          <w:sz w:val="28"/>
          <w:szCs w:val="28"/>
        </w:rPr>
        <w:t>кристаллизация происходит по всей массе расплава. Процесс может осуществля</w:t>
      </w:r>
      <w:r w:rsidR="00EA2068">
        <w:rPr>
          <w:rFonts w:ascii="Times New Roman" w:eastAsia="Calibri" w:hAnsi="Times New Roman" w:cs="Times New Roman"/>
          <w:sz w:val="28"/>
          <w:szCs w:val="28"/>
        </w:rPr>
        <w:t>л</w:t>
      </w:r>
      <w:r w:rsidR="00841718" w:rsidRPr="00841718">
        <w:rPr>
          <w:rFonts w:ascii="Times New Roman" w:eastAsia="Calibri" w:hAnsi="Times New Roman" w:cs="Times New Roman"/>
          <w:sz w:val="28"/>
          <w:szCs w:val="28"/>
        </w:rPr>
        <w:t>ся за счёт постепенного снижения температуры в условиях постоянного температурного градиента. Метод широко используется для выращивания монокристаллов, обеспечивая контроль за качеством и структурой</w:t>
      </w:r>
      <w:r w:rsidR="00264D1D">
        <w:rPr>
          <w:rFonts w:ascii="Times New Roman" w:eastAsia="Calibri" w:hAnsi="Times New Roman" w:cs="Times New Roman"/>
          <w:sz w:val="28"/>
          <w:szCs w:val="28"/>
        </w:rPr>
        <w:t xml:space="preserve"> </w:t>
      </w:r>
      <w:r w:rsidR="00264D1D">
        <w:rPr>
          <w:rFonts w:ascii="Times New Roman" w:eastAsia="Times New Roman" w:hAnsi="Times New Roman" w:cs="Times New Roman"/>
          <w:sz w:val="28"/>
          <w:szCs w:val="28"/>
          <w:lang w:val="kk-KZ"/>
        </w:rPr>
        <w:t>[69]</w:t>
      </w:r>
      <w:r w:rsidR="0029241C">
        <w:rPr>
          <w:rFonts w:ascii="Times New Roman" w:eastAsia="Times New Roman" w:hAnsi="Times New Roman" w:cs="Times New Roman"/>
          <w:sz w:val="28"/>
          <w:szCs w:val="28"/>
          <w:lang w:val="kk-KZ"/>
        </w:rPr>
        <w:t xml:space="preserve"> (рисунок 10)</w:t>
      </w:r>
      <w:r w:rsidR="00841718" w:rsidRPr="00841718">
        <w:rPr>
          <w:rFonts w:ascii="Times New Roman" w:eastAsia="Calibri" w:hAnsi="Times New Roman" w:cs="Times New Roman"/>
          <w:sz w:val="28"/>
          <w:szCs w:val="28"/>
        </w:rPr>
        <w:t>.</w:t>
      </w:r>
      <w:r w:rsidR="00C9362E">
        <w:rPr>
          <w:rFonts w:ascii="Times New Roman" w:eastAsia="Calibri" w:hAnsi="Times New Roman" w:cs="Times New Roman"/>
          <w:sz w:val="28"/>
          <w:szCs w:val="28"/>
        </w:rPr>
        <w:t xml:space="preserve"> </w:t>
      </w:r>
    </w:p>
    <w:p w14:paraId="61F899F7" w14:textId="77777777" w:rsidR="00841718" w:rsidRDefault="00841718" w:rsidP="008B7B87">
      <w:pPr>
        <w:spacing w:after="0" w:line="240" w:lineRule="auto"/>
        <w:ind w:firstLine="709"/>
        <w:jc w:val="both"/>
        <w:rPr>
          <w:rFonts w:ascii="Times New Roman" w:eastAsia="Calibri" w:hAnsi="Times New Roman" w:cs="Times New Roman"/>
          <w:sz w:val="28"/>
          <w:szCs w:val="28"/>
        </w:rPr>
      </w:pPr>
    </w:p>
    <w:p w14:paraId="01B61C59" w14:textId="7D19A20B" w:rsidR="00163F91" w:rsidRPr="00163F91" w:rsidRDefault="00EA2068" w:rsidP="0029241C">
      <w:pPr>
        <w:spacing w:after="0" w:line="240" w:lineRule="auto"/>
        <w:jc w:val="center"/>
        <w:rPr>
          <w:rFonts w:ascii="Times New Roman" w:eastAsia="Calibri" w:hAnsi="Times New Roman" w:cs="Times New Roman"/>
          <w:sz w:val="28"/>
          <w:szCs w:val="28"/>
        </w:rPr>
      </w:pPr>
      <w:r>
        <w:rPr>
          <w:noProof/>
          <w:lang w:eastAsia="ru-RU"/>
          <w14:ligatures w14:val="standardContextual"/>
        </w:rPr>
        <w:drawing>
          <wp:inline distT="0" distB="0" distL="0" distR="0" wp14:anchorId="689F9906" wp14:editId="3B45BCA3">
            <wp:extent cx="4984694" cy="3001995"/>
            <wp:effectExtent l="0" t="0" r="6985" b="8255"/>
            <wp:docPr id="996370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70021" name=""/>
                    <pic:cNvPicPr/>
                  </pic:nvPicPr>
                  <pic:blipFill rotWithShape="1">
                    <a:blip r:embed="rId25"/>
                    <a:srcRect t="4484" b="12331"/>
                    <a:stretch/>
                  </pic:blipFill>
                  <pic:spPr bwMode="auto">
                    <a:xfrm>
                      <a:off x="0" y="0"/>
                      <a:ext cx="5043263" cy="3037268"/>
                    </a:xfrm>
                    <a:prstGeom prst="rect">
                      <a:avLst/>
                    </a:prstGeom>
                    <a:ln>
                      <a:noFill/>
                    </a:ln>
                    <a:extLst>
                      <a:ext uri="{53640926-AAD7-44D8-BBD7-CCE9431645EC}">
                        <a14:shadowObscured xmlns:a14="http://schemas.microsoft.com/office/drawing/2010/main"/>
                      </a:ext>
                    </a:extLst>
                  </pic:spPr>
                </pic:pic>
              </a:graphicData>
            </a:graphic>
          </wp:inline>
        </w:drawing>
      </w:r>
    </w:p>
    <w:p w14:paraId="6541AFC8" w14:textId="53A6C755" w:rsidR="00841718" w:rsidRPr="004B68CB" w:rsidRDefault="00841718" w:rsidP="008B7B87">
      <w:pPr>
        <w:spacing w:after="0" w:line="240" w:lineRule="auto"/>
        <w:ind w:firstLine="709"/>
        <w:jc w:val="center"/>
        <w:rPr>
          <w:rFonts w:ascii="Times New Roman" w:hAnsi="Times New Roman" w:cs="Times New Roman"/>
          <w:bCs/>
          <w:sz w:val="16"/>
          <w:szCs w:val="16"/>
        </w:rPr>
      </w:pPr>
    </w:p>
    <w:p w14:paraId="4B73EFE2" w14:textId="482AD529" w:rsidR="004B68CB" w:rsidRDefault="00841718" w:rsidP="008B7B87">
      <w:pPr>
        <w:spacing w:after="0" w:line="240" w:lineRule="auto"/>
        <w:jc w:val="center"/>
        <w:rPr>
          <w:rFonts w:ascii="Times New Roman" w:eastAsia="Calibri" w:hAnsi="Times New Roman" w:cs="Times New Roman"/>
          <w:sz w:val="28"/>
          <w:szCs w:val="28"/>
        </w:rPr>
      </w:pPr>
      <w:r w:rsidRPr="009E6433">
        <w:rPr>
          <w:rFonts w:ascii="Times New Roman" w:hAnsi="Times New Roman" w:cs="Times New Roman"/>
          <w:sz w:val="28"/>
          <w:szCs w:val="28"/>
        </w:rPr>
        <w:t xml:space="preserve">Рисунок </w:t>
      </w:r>
      <w:r w:rsidR="009F6C09">
        <w:rPr>
          <w:rFonts w:ascii="Times New Roman" w:hAnsi="Times New Roman" w:cs="Times New Roman"/>
          <w:sz w:val="28"/>
          <w:szCs w:val="28"/>
        </w:rPr>
        <w:t>10</w:t>
      </w:r>
      <w:r w:rsidRPr="009E6433">
        <w:rPr>
          <w:rFonts w:ascii="Times New Roman" w:hAnsi="Times New Roman" w:cs="Times New Roman"/>
          <w:sz w:val="28"/>
          <w:szCs w:val="28"/>
        </w:rPr>
        <w:t xml:space="preserve"> </w:t>
      </w:r>
      <w:r w:rsidR="004B68CB">
        <w:rPr>
          <w:rFonts w:ascii="Times New Roman" w:hAnsi="Times New Roman" w:cs="Times New Roman"/>
          <w:sz w:val="28"/>
          <w:szCs w:val="28"/>
        </w:rPr>
        <w:t>‒</w:t>
      </w:r>
      <w:r w:rsidRPr="009E6433">
        <w:rPr>
          <w:rFonts w:ascii="Times New Roman" w:hAnsi="Times New Roman" w:cs="Times New Roman"/>
          <w:sz w:val="28"/>
          <w:szCs w:val="28"/>
        </w:rPr>
        <w:t xml:space="preserve"> Схема установки для роста </w:t>
      </w:r>
      <w:r w:rsidR="005810D3">
        <w:rPr>
          <w:rFonts w:ascii="Times New Roman" w:hAnsi="Times New Roman" w:cs="Times New Roman"/>
          <w:sz w:val="28"/>
          <w:szCs w:val="28"/>
        </w:rPr>
        <w:t>кристаллов LiF</w:t>
      </w:r>
      <w:r w:rsidR="005810D3" w:rsidRPr="009E6433">
        <w:rPr>
          <w:rFonts w:ascii="Times New Roman" w:hAnsi="Times New Roman" w:cs="Times New Roman"/>
          <w:sz w:val="28"/>
          <w:szCs w:val="28"/>
        </w:rPr>
        <w:t xml:space="preserve"> </w:t>
      </w:r>
      <w:r w:rsidRPr="009E6433">
        <w:rPr>
          <w:rFonts w:ascii="Times New Roman" w:hAnsi="Times New Roman" w:cs="Times New Roman"/>
          <w:sz w:val="28"/>
          <w:szCs w:val="28"/>
        </w:rPr>
        <w:t>методом</w:t>
      </w:r>
      <w:r>
        <w:rPr>
          <w:rFonts w:ascii="Times New Roman" w:hAnsi="Times New Roman" w:cs="Times New Roman"/>
          <w:sz w:val="28"/>
          <w:szCs w:val="28"/>
        </w:rPr>
        <w:t xml:space="preserve"> </w:t>
      </w:r>
      <w:r>
        <w:rPr>
          <w:rFonts w:ascii="Times New Roman" w:eastAsia="Calibri" w:hAnsi="Times New Roman" w:cs="Times New Roman"/>
          <w:sz w:val="28"/>
          <w:szCs w:val="28"/>
        </w:rPr>
        <w:t>Стокбаргера</w:t>
      </w:r>
      <w:r w:rsidR="004B68CB">
        <w:rPr>
          <w:rFonts w:ascii="Times New Roman" w:eastAsia="Calibri" w:hAnsi="Times New Roman" w:cs="Times New Roman"/>
          <w:sz w:val="28"/>
          <w:szCs w:val="28"/>
        </w:rPr>
        <w:t>-</w:t>
      </w:r>
      <w:r>
        <w:rPr>
          <w:rFonts w:ascii="Times New Roman" w:eastAsia="Calibri" w:hAnsi="Times New Roman" w:cs="Times New Roman"/>
          <w:sz w:val="28"/>
          <w:szCs w:val="28"/>
        </w:rPr>
        <w:t>Бриджмена</w:t>
      </w:r>
    </w:p>
    <w:p w14:paraId="3CA977E0" w14:textId="77777777" w:rsidR="004B68CB" w:rsidRPr="004B68CB" w:rsidRDefault="004B68CB" w:rsidP="008B7B87">
      <w:pPr>
        <w:spacing w:after="0" w:line="240" w:lineRule="auto"/>
        <w:ind w:firstLine="709"/>
        <w:jc w:val="center"/>
        <w:rPr>
          <w:rFonts w:ascii="Times New Roman" w:eastAsia="Calibri" w:hAnsi="Times New Roman" w:cs="Times New Roman"/>
          <w:sz w:val="16"/>
          <w:szCs w:val="16"/>
        </w:rPr>
      </w:pPr>
    </w:p>
    <w:p w14:paraId="1B47A74D" w14:textId="24E72FEC" w:rsidR="00841718" w:rsidRPr="00DB46F7" w:rsidRDefault="004B68CB" w:rsidP="008B7B87">
      <w:pPr>
        <w:spacing w:after="0" w:line="240" w:lineRule="auto"/>
        <w:ind w:firstLine="709"/>
        <w:jc w:val="both"/>
        <w:rPr>
          <w:rFonts w:ascii="Times New Roman" w:hAnsi="Times New Roman" w:cs="Times New Roman"/>
          <w:color w:val="000000"/>
          <w:sz w:val="24"/>
          <w:szCs w:val="24"/>
        </w:rPr>
      </w:pPr>
      <w:r w:rsidRPr="00DB46F7">
        <w:rPr>
          <w:rFonts w:ascii="Times New Roman" w:hAnsi="Times New Roman" w:cs="Times New Roman"/>
          <w:sz w:val="24"/>
          <w:szCs w:val="24"/>
        </w:rPr>
        <w:t>Примечание – Составлено по источнику</w:t>
      </w:r>
      <w:r w:rsidR="00264D1D" w:rsidRPr="00DB46F7">
        <w:rPr>
          <w:rFonts w:ascii="Times New Roman" w:hAnsi="Times New Roman" w:cs="Times New Roman"/>
          <w:sz w:val="24"/>
          <w:szCs w:val="24"/>
        </w:rPr>
        <w:t xml:space="preserve"> </w:t>
      </w:r>
      <w:r w:rsidR="00264D1D" w:rsidRPr="00DB46F7">
        <w:rPr>
          <w:rFonts w:ascii="Times New Roman" w:eastAsia="Times New Roman" w:hAnsi="Times New Roman" w:cs="Times New Roman"/>
          <w:sz w:val="24"/>
          <w:szCs w:val="24"/>
          <w:lang w:val="kk-KZ"/>
        </w:rPr>
        <w:t>[69, с. 125]</w:t>
      </w:r>
      <w:r w:rsidR="00841718" w:rsidRPr="00DB46F7">
        <w:rPr>
          <w:rFonts w:ascii="Times New Roman" w:hAnsi="Times New Roman" w:cs="Times New Roman"/>
          <w:sz w:val="24"/>
          <w:szCs w:val="24"/>
        </w:rPr>
        <w:t xml:space="preserve"> </w:t>
      </w:r>
    </w:p>
    <w:p w14:paraId="0362C36E" w14:textId="77777777" w:rsidR="00D94DE9" w:rsidRPr="00C9420B" w:rsidRDefault="00D94DE9" w:rsidP="008B7B87">
      <w:pPr>
        <w:spacing w:after="0" w:line="240" w:lineRule="auto"/>
        <w:ind w:firstLine="709"/>
        <w:jc w:val="center"/>
        <w:rPr>
          <w:rFonts w:ascii="Times New Roman" w:hAnsi="Times New Roman" w:cs="Times New Roman"/>
          <w:sz w:val="28"/>
          <w:szCs w:val="28"/>
        </w:rPr>
      </w:pPr>
    </w:p>
    <w:p w14:paraId="17C10D0E" w14:textId="7190710A" w:rsidR="00967C12" w:rsidRDefault="00967C12"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выращивании кристаллов методом Киропулоса затравочный кристалл погружается в расплав для инициирования роста, </w:t>
      </w:r>
      <w:r w:rsidRPr="000175BB">
        <w:rPr>
          <w:rFonts w:ascii="Times New Roman" w:hAnsi="Times New Roman" w:cs="Times New Roman"/>
          <w:sz w:val="28"/>
          <w:szCs w:val="28"/>
        </w:rPr>
        <w:t xml:space="preserve">когда температура на границе раздела фаз становится ниже температуры плавления. Для получения крупногабаритных монокристаллов тщательно контролируются температурное поле вдоль объёма расплава, а также </w:t>
      </w:r>
      <w:r>
        <w:rPr>
          <w:rFonts w:ascii="Times New Roman" w:hAnsi="Times New Roman" w:cs="Times New Roman"/>
          <w:sz w:val="28"/>
          <w:szCs w:val="28"/>
        </w:rPr>
        <w:t xml:space="preserve">соблюдается </w:t>
      </w:r>
      <w:r w:rsidRPr="000175BB">
        <w:rPr>
          <w:rFonts w:ascii="Times New Roman" w:hAnsi="Times New Roman" w:cs="Times New Roman"/>
          <w:sz w:val="28"/>
          <w:szCs w:val="28"/>
        </w:rPr>
        <w:t xml:space="preserve">протокол поэтапного снижения температуры. В процессе роста кристалл подвергается вращению и медленному вытягиванию вверх. При этом выращиваемый кристалл не соприкасается с тиглем, что существенно снижает термические напряжения в объёме твёрдого тела. </w:t>
      </w:r>
      <w:r>
        <w:rPr>
          <w:rFonts w:ascii="Times New Roman" w:hAnsi="Times New Roman" w:cs="Times New Roman"/>
          <w:sz w:val="28"/>
          <w:szCs w:val="28"/>
        </w:rPr>
        <w:t>Метод Киропулоса</w:t>
      </w:r>
      <w:r w:rsidRPr="000175BB">
        <w:rPr>
          <w:rFonts w:ascii="Times New Roman" w:hAnsi="Times New Roman" w:cs="Times New Roman"/>
          <w:sz w:val="28"/>
          <w:szCs w:val="28"/>
        </w:rPr>
        <w:t xml:space="preserve"> позволяет получать щелочно-галоген</w:t>
      </w:r>
      <w:r>
        <w:rPr>
          <w:rFonts w:ascii="Times New Roman" w:hAnsi="Times New Roman" w:cs="Times New Roman"/>
          <w:sz w:val="28"/>
          <w:szCs w:val="28"/>
        </w:rPr>
        <w:t>идные</w:t>
      </w:r>
      <w:r w:rsidRPr="000175BB">
        <w:rPr>
          <w:rFonts w:ascii="Times New Roman" w:hAnsi="Times New Roman" w:cs="Times New Roman"/>
          <w:sz w:val="28"/>
          <w:szCs w:val="28"/>
        </w:rPr>
        <w:t xml:space="preserve"> оптические монокристаллы диаметром до 500 мм, а </w:t>
      </w:r>
      <w:r>
        <w:rPr>
          <w:rFonts w:ascii="Times New Roman" w:hAnsi="Times New Roman" w:cs="Times New Roman"/>
          <w:sz w:val="28"/>
          <w:szCs w:val="28"/>
        </w:rPr>
        <w:t xml:space="preserve">при </w:t>
      </w:r>
      <w:r w:rsidRPr="000175BB">
        <w:rPr>
          <w:rFonts w:ascii="Times New Roman" w:hAnsi="Times New Roman" w:cs="Times New Roman"/>
          <w:sz w:val="28"/>
          <w:szCs w:val="28"/>
        </w:rPr>
        <w:t>модифицирован</w:t>
      </w:r>
      <w:r>
        <w:rPr>
          <w:rFonts w:ascii="Times New Roman" w:hAnsi="Times New Roman" w:cs="Times New Roman"/>
          <w:sz w:val="28"/>
          <w:szCs w:val="28"/>
        </w:rPr>
        <w:t>ии метода</w:t>
      </w:r>
      <w:r w:rsidRPr="000175BB">
        <w:rPr>
          <w:rFonts w:ascii="Times New Roman" w:hAnsi="Times New Roman" w:cs="Times New Roman"/>
          <w:sz w:val="28"/>
          <w:szCs w:val="28"/>
        </w:rPr>
        <w:t xml:space="preserve"> </w:t>
      </w:r>
      <w:r w:rsidR="007A5BDD">
        <w:rPr>
          <w:rFonts w:ascii="Times New Roman" w:hAnsi="Times New Roman" w:cs="Times New Roman"/>
          <w:sz w:val="28"/>
          <w:szCs w:val="28"/>
        </w:rPr>
        <w:t>-</w:t>
      </w:r>
      <w:r w:rsidRPr="000175BB">
        <w:rPr>
          <w:rFonts w:ascii="Times New Roman" w:hAnsi="Times New Roman" w:cs="Times New Roman"/>
          <w:sz w:val="28"/>
          <w:szCs w:val="28"/>
        </w:rPr>
        <w:t xml:space="preserve"> выращивать сапфировые кристаллы промышленного масштаба массой до 300 кг.</w:t>
      </w:r>
      <w:r>
        <w:rPr>
          <w:rFonts w:ascii="Times New Roman" w:hAnsi="Times New Roman" w:cs="Times New Roman"/>
          <w:sz w:val="28"/>
          <w:szCs w:val="28"/>
        </w:rPr>
        <w:t xml:space="preserve"> На рисунке 11 показана схема установки для роста кристаллов методом Киропулоса.</w:t>
      </w:r>
    </w:p>
    <w:p w14:paraId="2E0BE14C" w14:textId="77777777" w:rsidR="00967C12" w:rsidRDefault="00967C12" w:rsidP="008B7B87">
      <w:pPr>
        <w:spacing w:after="0" w:line="240" w:lineRule="auto"/>
        <w:ind w:firstLine="709"/>
        <w:jc w:val="both"/>
        <w:rPr>
          <w:rFonts w:ascii="Times New Roman" w:hAnsi="Times New Roman" w:cs="Times New Roman"/>
          <w:sz w:val="16"/>
          <w:szCs w:val="16"/>
        </w:rPr>
      </w:pPr>
    </w:p>
    <w:p w14:paraId="75021B01" w14:textId="630A5E46" w:rsidR="00192A06" w:rsidRDefault="00192A06" w:rsidP="0029241C">
      <w:pPr>
        <w:spacing w:after="0" w:line="240" w:lineRule="auto"/>
        <w:jc w:val="center"/>
        <w:rPr>
          <w:rFonts w:ascii="Times New Roman" w:hAnsi="Times New Roman" w:cs="Times New Roman"/>
          <w:sz w:val="16"/>
          <w:szCs w:val="16"/>
        </w:rPr>
      </w:pPr>
      <w:r>
        <w:rPr>
          <w:noProof/>
          <w:lang w:eastAsia="ru-RU"/>
        </w:rPr>
        <w:drawing>
          <wp:inline distT="0" distB="0" distL="0" distR="0" wp14:anchorId="5C2942D8" wp14:editId="7BDD39B1">
            <wp:extent cx="5711507" cy="3171825"/>
            <wp:effectExtent l="0" t="0" r="3810" b="0"/>
            <wp:docPr id="1298869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07" t="4358" r="6801" b="6053"/>
                    <a:stretch>
                      <a:fillRect/>
                    </a:stretch>
                  </pic:blipFill>
                  <pic:spPr bwMode="auto">
                    <a:xfrm>
                      <a:off x="0" y="0"/>
                      <a:ext cx="5721155" cy="3177183"/>
                    </a:xfrm>
                    <a:prstGeom prst="rect">
                      <a:avLst/>
                    </a:prstGeom>
                    <a:noFill/>
                    <a:ln>
                      <a:noFill/>
                    </a:ln>
                    <a:extLst>
                      <a:ext uri="{53640926-AAD7-44D8-BBD7-CCE9431645EC}">
                        <a14:shadowObscured xmlns:a14="http://schemas.microsoft.com/office/drawing/2010/main"/>
                      </a:ext>
                    </a:extLst>
                  </pic:spPr>
                </pic:pic>
              </a:graphicData>
            </a:graphic>
          </wp:inline>
        </w:drawing>
      </w:r>
    </w:p>
    <w:p w14:paraId="1878F3BD" w14:textId="77777777" w:rsidR="00967C12" w:rsidRPr="00192A06" w:rsidRDefault="00967C12" w:rsidP="008B7B87">
      <w:pPr>
        <w:spacing w:after="0" w:line="240" w:lineRule="auto"/>
        <w:jc w:val="both"/>
        <w:rPr>
          <w:rFonts w:ascii="Times New Roman" w:hAnsi="Times New Roman" w:cs="Times New Roman"/>
          <w:sz w:val="16"/>
          <w:szCs w:val="16"/>
        </w:rPr>
      </w:pPr>
    </w:p>
    <w:p w14:paraId="19E4B00D" w14:textId="7127792D" w:rsidR="004B68CB" w:rsidRDefault="00967C12" w:rsidP="0029241C">
      <w:pPr>
        <w:spacing w:after="0" w:line="240" w:lineRule="auto"/>
        <w:jc w:val="center"/>
        <w:rPr>
          <w:rFonts w:ascii="Times New Roman" w:eastAsia="Calibri" w:hAnsi="Times New Roman" w:cs="Times New Roman"/>
          <w:sz w:val="28"/>
          <w:szCs w:val="28"/>
        </w:rPr>
      </w:pPr>
      <w:r w:rsidRPr="009E6433">
        <w:rPr>
          <w:rFonts w:ascii="Times New Roman" w:hAnsi="Times New Roman" w:cs="Times New Roman"/>
          <w:sz w:val="28"/>
          <w:szCs w:val="28"/>
        </w:rPr>
        <w:t xml:space="preserve">Рисунок </w:t>
      </w:r>
      <w:r>
        <w:rPr>
          <w:rFonts w:ascii="Times New Roman" w:hAnsi="Times New Roman" w:cs="Times New Roman"/>
          <w:sz w:val="28"/>
          <w:szCs w:val="28"/>
        </w:rPr>
        <w:t>11</w:t>
      </w:r>
      <w:r w:rsidRPr="009E6433">
        <w:rPr>
          <w:rFonts w:ascii="Times New Roman" w:hAnsi="Times New Roman" w:cs="Times New Roman"/>
          <w:sz w:val="28"/>
          <w:szCs w:val="28"/>
        </w:rPr>
        <w:t xml:space="preserve"> </w:t>
      </w:r>
      <w:r w:rsidR="0029241C">
        <w:rPr>
          <w:rFonts w:ascii="Times New Roman" w:hAnsi="Times New Roman" w:cs="Times New Roman"/>
          <w:sz w:val="28"/>
          <w:szCs w:val="28"/>
        </w:rPr>
        <w:t xml:space="preserve">‒ </w:t>
      </w:r>
      <w:r w:rsidRPr="009E6433">
        <w:rPr>
          <w:rFonts w:ascii="Times New Roman" w:hAnsi="Times New Roman" w:cs="Times New Roman"/>
          <w:sz w:val="28"/>
          <w:szCs w:val="28"/>
        </w:rPr>
        <w:t xml:space="preserve">Схема установки для роста </w:t>
      </w:r>
      <w:r>
        <w:rPr>
          <w:rFonts w:ascii="Times New Roman" w:hAnsi="Times New Roman" w:cs="Times New Roman"/>
          <w:sz w:val="28"/>
          <w:szCs w:val="28"/>
        </w:rPr>
        <w:t>кристаллов LiF</w:t>
      </w:r>
      <w:r w:rsidRPr="009E6433">
        <w:rPr>
          <w:rFonts w:ascii="Times New Roman" w:hAnsi="Times New Roman" w:cs="Times New Roman"/>
          <w:sz w:val="28"/>
          <w:szCs w:val="28"/>
        </w:rPr>
        <w:t xml:space="preserve"> методом</w:t>
      </w:r>
      <w:r>
        <w:rPr>
          <w:rFonts w:ascii="Times New Roman" w:hAnsi="Times New Roman" w:cs="Times New Roman"/>
          <w:sz w:val="28"/>
          <w:szCs w:val="28"/>
        </w:rPr>
        <w:t xml:space="preserve"> </w:t>
      </w:r>
      <w:r>
        <w:rPr>
          <w:rFonts w:ascii="Times New Roman" w:eastAsia="Calibri" w:hAnsi="Times New Roman" w:cs="Times New Roman"/>
          <w:sz w:val="28"/>
          <w:szCs w:val="28"/>
        </w:rPr>
        <w:t>Киропулоса</w:t>
      </w:r>
    </w:p>
    <w:p w14:paraId="1A68A796" w14:textId="77777777" w:rsidR="004B68CB" w:rsidRPr="00DB46F7" w:rsidRDefault="004B68CB" w:rsidP="008B7B87">
      <w:pPr>
        <w:spacing w:after="0" w:line="240" w:lineRule="auto"/>
        <w:ind w:firstLine="709"/>
        <w:jc w:val="center"/>
        <w:rPr>
          <w:rFonts w:ascii="Times New Roman" w:eastAsia="Calibri" w:hAnsi="Times New Roman" w:cs="Times New Roman"/>
          <w:sz w:val="16"/>
          <w:szCs w:val="16"/>
        </w:rPr>
      </w:pPr>
    </w:p>
    <w:p w14:paraId="7A1ED8FA" w14:textId="50C5F9E2" w:rsidR="00967C12" w:rsidRPr="00DB46F7" w:rsidRDefault="004B68CB" w:rsidP="00DB46F7">
      <w:pPr>
        <w:spacing w:after="0" w:line="240" w:lineRule="auto"/>
        <w:ind w:firstLine="709"/>
        <w:jc w:val="both"/>
        <w:rPr>
          <w:rFonts w:ascii="Times New Roman" w:hAnsi="Times New Roman" w:cs="Times New Roman"/>
          <w:color w:val="000000"/>
          <w:sz w:val="24"/>
          <w:szCs w:val="24"/>
        </w:rPr>
      </w:pPr>
      <w:r w:rsidRPr="00DB46F7">
        <w:rPr>
          <w:rFonts w:ascii="Times New Roman" w:eastAsia="Calibri" w:hAnsi="Times New Roman" w:cs="Times New Roman"/>
          <w:sz w:val="24"/>
          <w:szCs w:val="24"/>
        </w:rPr>
        <w:t>Примечание – Составлено по источнику</w:t>
      </w:r>
      <w:r w:rsidR="00264D1D" w:rsidRPr="00DB46F7">
        <w:rPr>
          <w:rFonts w:ascii="Times New Roman" w:eastAsia="Calibri" w:hAnsi="Times New Roman" w:cs="Times New Roman"/>
          <w:sz w:val="24"/>
          <w:szCs w:val="24"/>
        </w:rPr>
        <w:t xml:space="preserve"> </w:t>
      </w:r>
      <w:r w:rsidR="00264D1D" w:rsidRPr="00DB46F7">
        <w:rPr>
          <w:rFonts w:ascii="Times New Roman" w:eastAsia="Times New Roman" w:hAnsi="Times New Roman" w:cs="Times New Roman"/>
          <w:sz w:val="24"/>
          <w:szCs w:val="24"/>
          <w:lang w:val="kk-KZ"/>
        </w:rPr>
        <w:t>[69, с. 126]</w:t>
      </w:r>
      <w:r w:rsidRPr="00DB46F7">
        <w:rPr>
          <w:rFonts w:ascii="Times New Roman" w:eastAsia="Calibri" w:hAnsi="Times New Roman" w:cs="Times New Roman"/>
          <w:sz w:val="24"/>
          <w:szCs w:val="24"/>
        </w:rPr>
        <w:t xml:space="preserve"> </w:t>
      </w:r>
      <w:r w:rsidR="00967C12" w:rsidRPr="00DB46F7">
        <w:rPr>
          <w:rFonts w:ascii="Times New Roman" w:hAnsi="Times New Roman" w:cs="Times New Roman"/>
          <w:sz w:val="24"/>
          <w:szCs w:val="24"/>
        </w:rPr>
        <w:t xml:space="preserve"> </w:t>
      </w:r>
    </w:p>
    <w:p w14:paraId="4949387A" w14:textId="77777777" w:rsidR="00D94DE9" w:rsidRDefault="00D94DE9" w:rsidP="008B7B87">
      <w:pPr>
        <w:spacing w:after="0" w:line="240" w:lineRule="auto"/>
        <w:rPr>
          <w:rFonts w:ascii="Times New Roman" w:hAnsi="Times New Roman" w:cs="Times New Roman"/>
          <w:bCs/>
          <w:sz w:val="28"/>
          <w:szCs w:val="28"/>
        </w:rPr>
      </w:pPr>
    </w:p>
    <w:p w14:paraId="3A04DBC2" w14:textId="63414C01" w:rsidR="002F31E4" w:rsidRPr="00716BFC" w:rsidRDefault="002F31E4" w:rsidP="008B7B87">
      <w:pPr>
        <w:spacing w:after="0" w:line="240" w:lineRule="auto"/>
        <w:ind w:firstLine="709"/>
        <w:jc w:val="both"/>
        <w:rPr>
          <w:rFonts w:ascii="Times New Roman" w:hAnsi="Times New Roman" w:cs="Times New Roman"/>
          <w:sz w:val="28"/>
          <w:szCs w:val="28"/>
          <w:lang w:val="kk-KZ"/>
        </w:rPr>
      </w:pPr>
      <w:r w:rsidRPr="00EA6412">
        <w:rPr>
          <w:rFonts w:ascii="Times New Roman" w:hAnsi="Times New Roman" w:cs="Times New Roman"/>
          <w:sz w:val="28"/>
          <w:szCs w:val="28"/>
        </w:rPr>
        <w:t>Все оптические измерения выполнялись относительно необлучённого образца из той же партии, что позволило существенно минимизировать влияние примесных полос. Толщина образцов превышала пробег ион</w:t>
      </w:r>
      <w:r>
        <w:rPr>
          <w:rFonts w:ascii="Times New Roman" w:hAnsi="Times New Roman" w:cs="Times New Roman"/>
          <w:sz w:val="28"/>
          <w:szCs w:val="28"/>
        </w:rPr>
        <w:t xml:space="preserve">ов </w:t>
      </w:r>
      <w:r w:rsidRPr="00F912F4">
        <w:rPr>
          <w:rFonts w:ascii="Times New Roman" w:hAnsi="Times New Roman" w:cs="Times New Roman"/>
          <w:i/>
          <w:iCs/>
          <w:sz w:val="28"/>
          <w:szCs w:val="28"/>
          <w:lang w:val="en-US"/>
        </w:rPr>
        <w:t>R</w:t>
      </w:r>
      <w:r w:rsidRPr="00EA6412">
        <w:rPr>
          <w:rFonts w:ascii="Times New Roman" w:hAnsi="Times New Roman" w:cs="Times New Roman"/>
          <w:sz w:val="28"/>
          <w:szCs w:val="28"/>
        </w:rPr>
        <w:t xml:space="preserve"> для всех использованных </w:t>
      </w:r>
      <w:r>
        <w:rPr>
          <w:rFonts w:ascii="Times New Roman" w:hAnsi="Times New Roman" w:cs="Times New Roman"/>
          <w:sz w:val="28"/>
          <w:szCs w:val="28"/>
        </w:rPr>
        <w:t>образцов</w:t>
      </w:r>
      <w:r w:rsidRPr="00EA6412">
        <w:rPr>
          <w:rFonts w:ascii="Times New Roman" w:hAnsi="Times New Roman" w:cs="Times New Roman"/>
          <w:sz w:val="28"/>
          <w:szCs w:val="28"/>
        </w:rPr>
        <w:t>, что исключало сквозное прохождение ионов и обеспечивало формирование радиационных дефектов в приповерхностном объёме кристалла</w:t>
      </w:r>
      <w:r>
        <w:rPr>
          <w:rFonts w:ascii="Times New Roman" w:hAnsi="Times New Roman" w:cs="Times New Roman"/>
          <w:sz w:val="28"/>
          <w:szCs w:val="28"/>
        </w:rPr>
        <w:t>.</w:t>
      </w:r>
    </w:p>
    <w:p w14:paraId="430459F9" w14:textId="77777777" w:rsidR="005D2863" w:rsidRPr="000C0247" w:rsidRDefault="005D2863" w:rsidP="008B7B87">
      <w:pPr>
        <w:spacing w:after="0" w:line="240" w:lineRule="auto"/>
        <w:ind w:firstLine="709"/>
        <w:jc w:val="center"/>
        <w:rPr>
          <w:rFonts w:ascii="Times New Roman" w:hAnsi="Times New Roman" w:cs="Times New Roman"/>
          <w:bCs/>
          <w:sz w:val="28"/>
          <w:szCs w:val="28"/>
        </w:rPr>
      </w:pPr>
    </w:p>
    <w:p w14:paraId="5285F08E" w14:textId="77777777" w:rsidR="00385883" w:rsidRDefault="004A5B51" w:rsidP="008B7B87">
      <w:pPr>
        <w:spacing w:after="0" w:line="240" w:lineRule="auto"/>
        <w:ind w:firstLine="709"/>
        <w:jc w:val="both"/>
        <w:rPr>
          <w:rFonts w:ascii="Times New Roman" w:hAnsi="Times New Roman" w:cs="Times New Roman"/>
          <w:sz w:val="28"/>
          <w:szCs w:val="28"/>
        </w:rPr>
      </w:pPr>
      <w:r w:rsidRPr="009E6433">
        <w:rPr>
          <w:rFonts w:ascii="Times New Roman" w:hAnsi="Times New Roman" w:cs="Times New Roman"/>
          <w:b/>
          <w:sz w:val="28"/>
          <w:szCs w:val="28"/>
        </w:rPr>
        <w:t xml:space="preserve">2.2 Методика </w:t>
      </w:r>
      <w:r w:rsidR="00385883" w:rsidRPr="00385883">
        <w:rPr>
          <w:rFonts w:ascii="Times New Roman" w:eastAsia="Times New Roman" w:hAnsi="Times New Roman" w:cs="Times New Roman"/>
          <w:b/>
          <w:bCs/>
          <w:sz w:val="28"/>
          <w:szCs w:val="28"/>
        </w:rPr>
        <w:t>облучения электронами, нейтронами и БТИ</w:t>
      </w:r>
      <w:r w:rsidR="00385883">
        <w:rPr>
          <w:rFonts w:ascii="Times New Roman" w:hAnsi="Times New Roman" w:cs="Times New Roman"/>
          <w:sz w:val="28"/>
          <w:szCs w:val="28"/>
        </w:rPr>
        <w:t xml:space="preserve"> </w:t>
      </w:r>
    </w:p>
    <w:p w14:paraId="1452EDFD" w14:textId="523B3195" w:rsidR="009F1F25" w:rsidRDefault="009F1F25" w:rsidP="008B7B87">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В настоящей диссертационной работе облучение образцов проводилось с использованием циклотрона </w:t>
      </w:r>
      <w:r w:rsidRPr="002441B0">
        <w:rPr>
          <w:rFonts w:ascii="Times New Roman" w:hAnsi="Times New Roman" w:cs="Times New Roman"/>
          <w:sz w:val="28"/>
          <w:szCs w:val="28"/>
        </w:rPr>
        <w:t>ДЦ-60 (Астана)</w:t>
      </w:r>
      <w:r w:rsidR="00BC6FE9">
        <w:rPr>
          <w:rFonts w:ascii="Times New Roman" w:hAnsi="Times New Roman" w:cs="Times New Roman"/>
          <w:sz w:val="28"/>
          <w:szCs w:val="28"/>
        </w:rPr>
        <w:t xml:space="preserve">, </w:t>
      </w:r>
      <w:r w:rsidR="00BC6FE9" w:rsidRPr="00DC5C98">
        <w:rPr>
          <w:rFonts w:ascii="Times New Roman" w:hAnsi="Times New Roman" w:cs="Times New Roman"/>
          <w:sz w:val="28"/>
          <w:szCs w:val="28"/>
        </w:rPr>
        <w:t>ускорител</w:t>
      </w:r>
      <w:r w:rsidR="00BC6FE9">
        <w:rPr>
          <w:rFonts w:ascii="Times New Roman" w:hAnsi="Times New Roman" w:cs="Times New Roman"/>
          <w:sz w:val="28"/>
          <w:szCs w:val="28"/>
        </w:rPr>
        <w:t>я</w:t>
      </w:r>
      <w:r w:rsidR="00BC6FE9" w:rsidRPr="00DC5C98">
        <w:rPr>
          <w:rFonts w:ascii="Times New Roman" w:hAnsi="Times New Roman" w:cs="Times New Roman"/>
          <w:sz w:val="28"/>
          <w:szCs w:val="28"/>
        </w:rPr>
        <w:t xml:space="preserve"> GSI (Дармштадт)</w:t>
      </w:r>
      <w:r>
        <w:rPr>
          <w:rFonts w:ascii="Times New Roman" w:hAnsi="Times New Roman" w:cs="Times New Roman"/>
          <w:sz w:val="28"/>
          <w:szCs w:val="28"/>
        </w:rPr>
        <w:t xml:space="preserve"> </w:t>
      </w:r>
      <w:r w:rsidR="00DC5C98">
        <w:rPr>
          <w:rFonts w:ascii="Times New Roman" w:hAnsi="Times New Roman" w:cs="Times New Roman"/>
          <w:sz w:val="28"/>
          <w:szCs w:val="28"/>
        </w:rPr>
        <w:t xml:space="preserve">и реактора </w:t>
      </w:r>
      <w:r w:rsidR="00DC5C98">
        <w:rPr>
          <w:rFonts w:ascii="Times New Roman" w:eastAsia="Times New Roman" w:hAnsi="Times New Roman" w:cs="Times New Roman"/>
          <w:sz w:val="28"/>
          <w:szCs w:val="28"/>
          <w:lang w:val="en-US"/>
        </w:rPr>
        <w:t>IRT</w:t>
      </w:r>
      <w:r w:rsidR="00DC5C98">
        <w:rPr>
          <w:rFonts w:ascii="Times New Roman" w:eastAsia="Times New Roman" w:hAnsi="Times New Roman" w:cs="Times New Roman"/>
          <w:sz w:val="28"/>
          <w:szCs w:val="28"/>
        </w:rPr>
        <w:t xml:space="preserve"> - </w:t>
      </w:r>
      <w:r w:rsidR="00DC5C98" w:rsidRPr="005122C8">
        <w:rPr>
          <w:rFonts w:ascii="Times New Roman" w:eastAsia="Times New Roman" w:hAnsi="Times New Roman" w:cs="Times New Roman"/>
          <w:sz w:val="28"/>
          <w:szCs w:val="28"/>
        </w:rPr>
        <w:t xml:space="preserve">2000 </w:t>
      </w:r>
      <w:r w:rsidR="00DC5C98">
        <w:rPr>
          <w:rFonts w:ascii="Times New Roman" w:eastAsia="Times New Roman" w:hAnsi="Times New Roman" w:cs="Times New Roman"/>
          <w:sz w:val="28"/>
          <w:szCs w:val="28"/>
        </w:rPr>
        <w:t>(Тбилиси).</w:t>
      </w:r>
    </w:p>
    <w:p w14:paraId="2C0D8D32" w14:textId="7EAB02A7" w:rsidR="001F0FAB" w:rsidRPr="000A04B8" w:rsidRDefault="001F0FAB" w:rsidP="008B7B87">
      <w:pPr>
        <w:widowControl w:val="0"/>
        <w:spacing w:after="0" w:line="240" w:lineRule="auto"/>
        <w:ind w:firstLine="510"/>
        <w:jc w:val="both"/>
        <w:rPr>
          <w:rFonts w:ascii="Times New Roman" w:hAnsi="Times New Roman" w:cs="Times New Roman"/>
          <w:sz w:val="28"/>
          <w:szCs w:val="28"/>
          <w:lang w:val="kk-KZ"/>
        </w:rPr>
      </w:pPr>
      <w:r w:rsidRPr="009F6C09">
        <w:rPr>
          <w:rFonts w:ascii="Times New Roman" w:hAnsi="Times New Roman" w:cs="Times New Roman"/>
          <w:sz w:val="28"/>
          <w:szCs w:val="28"/>
        </w:rPr>
        <w:t xml:space="preserve">Для облучения ионами </w:t>
      </w:r>
      <w:r w:rsidRPr="009F6C09">
        <w:rPr>
          <w:rFonts w:ascii="Times New Roman" w:hAnsi="Times New Roman" w:cs="Times New Roman"/>
          <w:sz w:val="28"/>
          <w:szCs w:val="28"/>
          <w:vertAlign w:val="superscript"/>
        </w:rPr>
        <w:t>16</w:t>
      </w:r>
      <w:r w:rsidRPr="009F6C09">
        <w:rPr>
          <w:rFonts w:ascii="Times New Roman" w:hAnsi="Times New Roman" w:cs="Times New Roman"/>
          <w:sz w:val="28"/>
          <w:szCs w:val="28"/>
        </w:rPr>
        <w:t>O,</w:t>
      </w:r>
      <w:r w:rsidRPr="009F6C09">
        <w:rPr>
          <w:sz w:val="28"/>
          <w:szCs w:val="28"/>
        </w:rPr>
        <w:t xml:space="preserve"> </w:t>
      </w:r>
      <w:r w:rsidRPr="009F6C09">
        <w:rPr>
          <w:rFonts w:ascii="Times New Roman" w:hAnsi="Times New Roman" w:cs="Times New Roman"/>
          <w:sz w:val="28"/>
          <w:szCs w:val="28"/>
          <w:vertAlign w:val="superscript"/>
        </w:rPr>
        <w:t>14</w:t>
      </w:r>
      <w:r w:rsidRPr="009F6C09">
        <w:rPr>
          <w:rFonts w:ascii="Times New Roman" w:hAnsi="Times New Roman" w:cs="Times New Roman"/>
          <w:sz w:val="28"/>
          <w:szCs w:val="28"/>
        </w:rPr>
        <w:t>N,</w:t>
      </w:r>
      <w:r w:rsidRPr="009F6C09">
        <w:rPr>
          <w:sz w:val="28"/>
          <w:szCs w:val="28"/>
        </w:rPr>
        <w:t xml:space="preserve"> </w:t>
      </w:r>
      <w:r w:rsidRPr="009F6C09">
        <w:rPr>
          <w:rFonts w:ascii="Times New Roman" w:hAnsi="Times New Roman" w:cs="Times New Roman"/>
          <w:sz w:val="28"/>
          <w:szCs w:val="28"/>
          <w:vertAlign w:val="superscript"/>
        </w:rPr>
        <w:t>84</w:t>
      </w:r>
      <w:r w:rsidRPr="009F6C09">
        <w:rPr>
          <w:rFonts w:ascii="Times New Roman" w:hAnsi="Times New Roman" w:cs="Times New Roman"/>
          <w:sz w:val="28"/>
          <w:szCs w:val="28"/>
        </w:rPr>
        <w:t xml:space="preserve">Kr использовался ускоритель ДЦ-60 (Астана) с диапазоном длин волн </w:t>
      </w:r>
      <w:r w:rsidR="00420591" w:rsidRPr="009F6C09">
        <w:rPr>
          <w:rFonts w:ascii="Times New Roman" w:hAnsi="Times New Roman" w:cs="Times New Roman"/>
          <w:sz w:val="28"/>
          <w:szCs w:val="28"/>
        </w:rPr>
        <w:t>10</w:t>
      </w:r>
      <w:r w:rsidR="00420591">
        <w:rPr>
          <w:rFonts w:ascii="Times New Roman" w:hAnsi="Times New Roman" w:cs="Times New Roman"/>
          <w:sz w:val="28"/>
          <w:szCs w:val="28"/>
        </w:rPr>
        <w:t xml:space="preserve">–80 </w:t>
      </w:r>
      <w:r w:rsidRPr="009F6C09">
        <w:rPr>
          <w:rFonts w:ascii="Times New Roman" w:hAnsi="Times New Roman" w:cs="Times New Roman"/>
          <w:sz w:val="28"/>
          <w:szCs w:val="28"/>
        </w:rPr>
        <w:t xml:space="preserve"> мкм. </w:t>
      </w:r>
      <w:r w:rsidRPr="001F0FAB">
        <w:rPr>
          <w:rFonts w:ascii="Times New Roman" w:eastAsia="SimSun" w:hAnsi="Times New Roman" w:cs="Times New Roman"/>
          <w:sz w:val="28"/>
          <w:szCs w:val="28"/>
          <w:lang w:eastAsia="hi-IN" w:bidi="hi-IN"/>
        </w:rPr>
        <w:t>Облучение кристаллов производилось ионами 28 МэВ</w:t>
      </w:r>
      <w:r w:rsidRPr="001F0FAB">
        <w:rPr>
          <w:rFonts w:ascii="Times New Roman" w:hAnsi="Times New Roman" w:cs="Times New Roman"/>
          <w:b/>
          <w:bCs/>
          <w:sz w:val="28"/>
          <w:szCs w:val="28"/>
        </w:rPr>
        <w:t xml:space="preserve"> </w:t>
      </w:r>
      <w:r w:rsidRPr="001F0FAB">
        <w:rPr>
          <w:rFonts w:ascii="Times New Roman" w:hAnsi="Times New Roman" w:cs="Times New Roman"/>
          <w:sz w:val="28"/>
          <w:szCs w:val="28"/>
          <w:vertAlign w:val="superscript"/>
        </w:rPr>
        <w:t>16</w:t>
      </w:r>
      <w:r w:rsidRPr="001F0FAB">
        <w:rPr>
          <w:rFonts w:ascii="Times New Roman" w:hAnsi="Times New Roman" w:cs="Times New Roman"/>
          <w:sz w:val="28"/>
          <w:szCs w:val="28"/>
        </w:rPr>
        <w:t xml:space="preserve">O, 23 МэВ </w:t>
      </w:r>
      <w:r w:rsidRPr="001F0FAB">
        <w:rPr>
          <w:rFonts w:ascii="Times New Roman" w:hAnsi="Times New Roman" w:cs="Times New Roman"/>
          <w:sz w:val="28"/>
          <w:szCs w:val="28"/>
          <w:vertAlign w:val="superscript"/>
        </w:rPr>
        <w:t>14</w:t>
      </w:r>
      <w:r w:rsidRPr="001F0FAB">
        <w:rPr>
          <w:rFonts w:ascii="Times New Roman" w:hAnsi="Times New Roman" w:cs="Times New Roman"/>
          <w:sz w:val="28"/>
          <w:szCs w:val="28"/>
        </w:rPr>
        <w:t xml:space="preserve">N, 150 МэВ </w:t>
      </w:r>
      <w:r w:rsidRPr="001F0FAB">
        <w:rPr>
          <w:rFonts w:ascii="Times New Roman" w:hAnsi="Times New Roman" w:cs="Times New Roman"/>
          <w:sz w:val="28"/>
          <w:szCs w:val="28"/>
          <w:vertAlign w:val="superscript"/>
        </w:rPr>
        <w:t>84</w:t>
      </w:r>
      <w:r w:rsidRPr="001F0FAB">
        <w:rPr>
          <w:rFonts w:ascii="Times New Roman" w:hAnsi="Times New Roman" w:cs="Times New Roman"/>
          <w:sz w:val="28"/>
          <w:szCs w:val="28"/>
        </w:rPr>
        <w:t xml:space="preserve">Kr, и 2640 МэВ </w:t>
      </w:r>
      <w:r w:rsidRPr="001F0FAB">
        <w:rPr>
          <w:rFonts w:ascii="Times New Roman" w:hAnsi="Times New Roman" w:cs="Times New Roman"/>
          <w:sz w:val="28"/>
          <w:szCs w:val="28"/>
          <w:vertAlign w:val="superscript"/>
        </w:rPr>
        <w:t>238</w:t>
      </w:r>
      <w:r w:rsidRPr="001F0FAB">
        <w:rPr>
          <w:rFonts w:ascii="Times New Roman" w:hAnsi="Times New Roman" w:cs="Times New Roman"/>
          <w:sz w:val="28"/>
          <w:szCs w:val="28"/>
        </w:rPr>
        <w:t xml:space="preserve">U </w:t>
      </w:r>
      <w:r w:rsidRPr="001F0FAB">
        <w:rPr>
          <w:rFonts w:ascii="Times New Roman" w:eastAsia="SimSun" w:hAnsi="Times New Roman" w:cs="Times New Roman"/>
          <w:sz w:val="28"/>
          <w:szCs w:val="28"/>
          <w:lang w:eastAsia="hi-IN" w:bidi="hi-IN"/>
        </w:rPr>
        <w:t>до различных флюенсов при комнатной температуре (RT). Облучение ионами 28 МэВ</w:t>
      </w:r>
      <w:r w:rsidRPr="001F0FAB">
        <w:rPr>
          <w:rFonts w:ascii="Times New Roman" w:hAnsi="Times New Roman" w:cs="Times New Roman"/>
          <w:b/>
          <w:bCs/>
          <w:sz w:val="28"/>
          <w:szCs w:val="28"/>
        </w:rPr>
        <w:t xml:space="preserve"> </w:t>
      </w:r>
      <w:r w:rsidRPr="001F0FAB">
        <w:rPr>
          <w:rFonts w:ascii="Times New Roman" w:hAnsi="Times New Roman" w:cs="Times New Roman"/>
          <w:sz w:val="28"/>
          <w:szCs w:val="28"/>
          <w:vertAlign w:val="superscript"/>
        </w:rPr>
        <w:t>16</w:t>
      </w:r>
      <w:r w:rsidRPr="001F0FAB">
        <w:rPr>
          <w:rFonts w:ascii="Times New Roman" w:hAnsi="Times New Roman" w:cs="Times New Roman"/>
          <w:sz w:val="28"/>
          <w:szCs w:val="28"/>
        </w:rPr>
        <w:t xml:space="preserve">O, 23 МэВ </w:t>
      </w:r>
      <w:r w:rsidRPr="001F0FAB">
        <w:rPr>
          <w:rFonts w:ascii="Times New Roman" w:hAnsi="Times New Roman" w:cs="Times New Roman"/>
          <w:sz w:val="28"/>
          <w:szCs w:val="28"/>
          <w:vertAlign w:val="superscript"/>
        </w:rPr>
        <w:t>14</w:t>
      </w:r>
      <w:r w:rsidRPr="001F0FAB">
        <w:rPr>
          <w:rFonts w:ascii="Times New Roman" w:hAnsi="Times New Roman" w:cs="Times New Roman"/>
          <w:sz w:val="28"/>
          <w:szCs w:val="28"/>
        </w:rPr>
        <w:t xml:space="preserve">N, и 150 МэВ </w:t>
      </w:r>
      <w:r w:rsidRPr="001F0FAB">
        <w:rPr>
          <w:rFonts w:ascii="Times New Roman" w:hAnsi="Times New Roman" w:cs="Times New Roman"/>
          <w:sz w:val="28"/>
          <w:szCs w:val="28"/>
          <w:vertAlign w:val="superscript"/>
        </w:rPr>
        <w:t>84</w:t>
      </w:r>
      <w:r w:rsidRPr="001F0FAB">
        <w:rPr>
          <w:rFonts w:ascii="Times New Roman" w:hAnsi="Times New Roman" w:cs="Times New Roman"/>
          <w:sz w:val="28"/>
          <w:szCs w:val="28"/>
        </w:rPr>
        <w:t>Kr</w:t>
      </w:r>
      <w:r w:rsidRPr="001F0FAB">
        <w:rPr>
          <w:rFonts w:ascii="Times New Roman" w:eastAsia="SimSun" w:hAnsi="Times New Roman" w:cs="Times New Roman"/>
          <w:sz w:val="28"/>
          <w:szCs w:val="28"/>
          <w:lang w:eastAsia="hi-IN" w:bidi="hi-IN"/>
        </w:rPr>
        <w:t xml:space="preserve"> осуществлялось на циклотроне ДЦ-60 (Астана), а ионами</w:t>
      </w:r>
      <w:r w:rsidRPr="001F0FAB">
        <w:rPr>
          <w:rFonts w:ascii="Times New Roman" w:hAnsi="Times New Roman" w:cs="Times New Roman"/>
          <w:sz w:val="28"/>
          <w:szCs w:val="28"/>
        </w:rPr>
        <w:t xml:space="preserve"> 2640 МэВ </w:t>
      </w:r>
      <w:r w:rsidRPr="001F0FAB">
        <w:rPr>
          <w:rFonts w:ascii="Times New Roman" w:hAnsi="Times New Roman" w:cs="Times New Roman"/>
          <w:sz w:val="28"/>
          <w:szCs w:val="28"/>
          <w:vertAlign w:val="superscript"/>
        </w:rPr>
        <w:t>238</w:t>
      </w:r>
      <w:r w:rsidRPr="001F0FAB">
        <w:rPr>
          <w:rFonts w:ascii="Times New Roman" w:hAnsi="Times New Roman" w:cs="Times New Roman"/>
          <w:sz w:val="28"/>
          <w:szCs w:val="28"/>
        </w:rPr>
        <w:t>U на ускорителе GSI (Дармштадт)</w:t>
      </w:r>
      <w:r w:rsidR="000A04B8">
        <w:rPr>
          <w:rFonts w:ascii="Times New Roman" w:hAnsi="Times New Roman" w:cs="Times New Roman"/>
          <w:sz w:val="28"/>
          <w:szCs w:val="28"/>
          <w:lang w:val="kk-KZ"/>
        </w:rPr>
        <w:t>.</w:t>
      </w:r>
    </w:p>
    <w:p w14:paraId="512F35CB" w14:textId="226D0308" w:rsidR="00DC5C98" w:rsidRDefault="00DC5C98" w:rsidP="008B7B87">
      <w:pPr>
        <w:pStyle w:val="a7"/>
        <w:spacing w:after="0" w:line="240" w:lineRule="auto"/>
        <w:ind w:left="0" w:firstLine="709"/>
        <w:jc w:val="both"/>
        <w:rPr>
          <w:rFonts w:ascii="Times New Roman" w:eastAsia="Times New Roman" w:hAnsi="Times New Roman" w:cs="Times New Roman"/>
          <w:i/>
          <w:iCs/>
          <w:sz w:val="28"/>
          <w:szCs w:val="28"/>
        </w:rPr>
      </w:pPr>
      <w:r w:rsidRPr="00DC5C98">
        <w:rPr>
          <w:rFonts w:ascii="Times New Roman" w:eastAsia="Times New Roman" w:hAnsi="Times New Roman" w:cs="Times New Roman"/>
          <w:i/>
          <w:iCs/>
          <w:sz w:val="28"/>
          <w:szCs w:val="28"/>
        </w:rPr>
        <w:t>Циклотрон ДЦ-60</w:t>
      </w:r>
    </w:p>
    <w:p w14:paraId="34C820A7" w14:textId="77777777" w:rsidR="00DC5C98" w:rsidRDefault="00DC5C98" w:rsidP="008B7B87">
      <w:pPr>
        <w:spacing w:after="0" w:line="240" w:lineRule="auto"/>
        <w:ind w:firstLine="709"/>
        <w:jc w:val="both"/>
        <w:rPr>
          <w:rFonts w:ascii="Times New Roman" w:hAnsi="Times New Roman" w:cs="Times New Roman"/>
          <w:sz w:val="28"/>
          <w:szCs w:val="28"/>
        </w:rPr>
      </w:pPr>
      <w:r w:rsidRPr="008C5142">
        <w:rPr>
          <w:rFonts w:ascii="Times New Roman" w:hAnsi="Times New Roman" w:cs="Times New Roman"/>
          <w:sz w:val="28"/>
          <w:szCs w:val="28"/>
        </w:rPr>
        <w:t xml:space="preserve">Ускоритель ДЦ-60 представляет собой </w:t>
      </w:r>
      <w:r>
        <w:rPr>
          <w:rFonts w:ascii="Times New Roman" w:hAnsi="Times New Roman" w:cs="Times New Roman"/>
          <w:sz w:val="28"/>
          <w:szCs w:val="28"/>
        </w:rPr>
        <w:t>двухкомпонентный</w:t>
      </w:r>
      <w:r w:rsidRPr="008C5142">
        <w:rPr>
          <w:rFonts w:ascii="Times New Roman" w:hAnsi="Times New Roman" w:cs="Times New Roman"/>
          <w:sz w:val="28"/>
          <w:szCs w:val="28"/>
        </w:rPr>
        <w:t xml:space="preserve"> циклотрон, который способен ускорять заряженные частицы до кинетической энергии от 0,4 до 1,75 МэВ </w:t>
      </w:r>
      <w:r>
        <w:rPr>
          <w:rFonts w:ascii="Times New Roman" w:hAnsi="Times New Roman" w:cs="Times New Roman"/>
          <w:sz w:val="28"/>
          <w:szCs w:val="28"/>
        </w:rPr>
        <w:t>/</w:t>
      </w:r>
      <w:r w:rsidRPr="008C5142">
        <w:rPr>
          <w:rFonts w:ascii="Times New Roman" w:hAnsi="Times New Roman" w:cs="Times New Roman"/>
          <w:sz w:val="28"/>
          <w:szCs w:val="28"/>
        </w:rPr>
        <w:t xml:space="preserve">нуклон. Для оптимизации работы и достижения максимальных интенсивностей пучка параметры циклотрона настраиваются по показаниям различных систем диагностики пучка. Ускорение частиц осуществляется с помощью высокочастотного генератора, создающего переменное магнитное поле. Циклотрон способен ускорять ионы с массовыми числами от </w:t>
      </w:r>
      <w:r w:rsidRPr="008C5142">
        <w:rPr>
          <w:rFonts w:ascii="Times New Roman" w:hAnsi="Times New Roman" w:cs="Times New Roman"/>
          <w:sz w:val="28"/>
          <w:szCs w:val="28"/>
          <w:vertAlign w:val="superscript"/>
        </w:rPr>
        <w:t>7</w:t>
      </w:r>
      <w:r w:rsidRPr="008C5142">
        <w:rPr>
          <w:rFonts w:ascii="Times New Roman" w:hAnsi="Times New Roman" w:cs="Times New Roman"/>
          <w:sz w:val="28"/>
          <w:szCs w:val="28"/>
        </w:rPr>
        <w:t xml:space="preserve">Li до </w:t>
      </w:r>
      <w:r w:rsidRPr="008C5142">
        <w:rPr>
          <w:rFonts w:ascii="Times New Roman" w:hAnsi="Times New Roman" w:cs="Times New Roman"/>
          <w:sz w:val="28"/>
          <w:szCs w:val="28"/>
          <w:vertAlign w:val="superscript"/>
        </w:rPr>
        <w:t>132</w:t>
      </w:r>
      <w:r w:rsidRPr="008C5142">
        <w:rPr>
          <w:rFonts w:ascii="Times New Roman" w:hAnsi="Times New Roman" w:cs="Times New Roman"/>
          <w:sz w:val="28"/>
          <w:szCs w:val="28"/>
        </w:rPr>
        <w:t>Xe. В состав ускорительного комплекса входят источник ионов с системой электронной циклотронной резонансной (ЭЦР) инжекции пучка в циклотрон, циклотрон ДЦ-60, четыре канала транспортировки пучка, система управления, а также три мишенные и одна технологическая камера.</w:t>
      </w:r>
    </w:p>
    <w:p w14:paraId="023E9A30" w14:textId="77777777" w:rsidR="0088007A" w:rsidRDefault="0088007A" w:rsidP="008B7B87">
      <w:pPr>
        <w:spacing w:after="0" w:line="240" w:lineRule="auto"/>
        <w:ind w:firstLine="709"/>
        <w:jc w:val="both"/>
        <w:rPr>
          <w:rFonts w:ascii="Times New Roman" w:hAnsi="Times New Roman" w:cs="Times New Roman"/>
          <w:sz w:val="28"/>
          <w:szCs w:val="28"/>
        </w:rPr>
      </w:pPr>
    </w:p>
    <w:p w14:paraId="47C9CD48" w14:textId="0872098A" w:rsidR="0088007A" w:rsidRDefault="0088007A" w:rsidP="008B7B87">
      <w:pPr>
        <w:spacing w:after="0" w:line="240" w:lineRule="auto"/>
        <w:jc w:val="both"/>
        <w:rPr>
          <w:rFonts w:ascii="Times New Roman" w:hAnsi="Times New Roman" w:cs="Times New Roman"/>
          <w:color w:val="000000"/>
          <w:sz w:val="28"/>
          <w:szCs w:val="28"/>
        </w:rPr>
      </w:pPr>
      <w:r w:rsidRPr="00F55732">
        <w:rPr>
          <w:rFonts w:ascii="Times New Roman" w:hAnsi="Times New Roman" w:cs="Times New Roman"/>
          <w:bCs/>
          <w:color w:val="000000"/>
          <w:sz w:val="28"/>
          <w:szCs w:val="28"/>
        </w:rPr>
        <w:t xml:space="preserve">Таблица </w:t>
      </w:r>
      <w:r w:rsidRPr="00F55732">
        <w:rPr>
          <w:rFonts w:ascii="Times New Roman" w:hAnsi="Times New Roman" w:cs="Times New Roman"/>
          <w:bCs/>
          <w:color w:val="000000"/>
          <w:sz w:val="28"/>
          <w:szCs w:val="28"/>
          <w:lang w:val="kk-KZ"/>
        </w:rPr>
        <w:t>4</w:t>
      </w:r>
      <w:r w:rsidRPr="00F55732">
        <w:rPr>
          <w:rFonts w:ascii="Times New Roman" w:hAnsi="Times New Roman" w:cs="Times New Roman"/>
          <w:color w:val="000000"/>
          <w:sz w:val="28"/>
          <w:szCs w:val="28"/>
        </w:rPr>
        <w:t xml:space="preserve"> </w:t>
      </w:r>
      <w:r w:rsidR="00F55732">
        <w:rPr>
          <w:rFonts w:ascii="Times New Roman" w:hAnsi="Times New Roman" w:cs="Times New Roman"/>
          <w:color w:val="000000"/>
          <w:sz w:val="28"/>
          <w:szCs w:val="28"/>
        </w:rPr>
        <w:t>‒</w:t>
      </w:r>
      <w:r w:rsidRPr="00F5573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Технические </w:t>
      </w:r>
      <w:r w:rsidR="004B68CB">
        <w:rPr>
          <w:rFonts w:ascii="Times New Roman" w:hAnsi="Times New Roman" w:cs="Times New Roman"/>
          <w:color w:val="000000"/>
          <w:sz w:val="28"/>
          <w:szCs w:val="28"/>
        </w:rPr>
        <w:t>характеристики ускорителя ДЦ-60</w:t>
      </w:r>
    </w:p>
    <w:p w14:paraId="7375E39F" w14:textId="77777777" w:rsidR="0088007A" w:rsidRPr="00F55732" w:rsidRDefault="0088007A" w:rsidP="008B7B87">
      <w:pPr>
        <w:spacing w:after="0" w:line="240" w:lineRule="auto"/>
        <w:ind w:firstLine="709"/>
        <w:jc w:val="right"/>
        <w:rPr>
          <w:rFonts w:ascii="Times New Roman" w:hAnsi="Times New Roman" w:cs="Times New Roman"/>
          <w:color w:val="000000"/>
          <w:sz w:val="16"/>
          <w:szCs w:val="16"/>
        </w:rPr>
      </w:pPr>
    </w:p>
    <w:tbl>
      <w:tblPr>
        <w:tblStyle w:val="ad"/>
        <w:tblW w:w="0" w:type="auto"/>
        <w:jc w:val="center"/>
        <w:tblLook w:val="04A0" w:firstRow="1" w:lastRow="0" w:firstColumn="1" w:lastColumn="0" w:noHBand="0" w:noVBand="1"/>
      </w:tblPr>
      <w:tblGrid>
        <w:gridCol w:w="3975"/>
        <w:gridCol w:w="5539"/>
      </w:tblGrid>
      <w:tr w:rsidR="0088007A" w:rsidRPr="00F55732" w14:paraId="14A72A04" w14:textId="77777777" w:rsidTr="001B0A32">
        <w:trPr>
          <w:jc w:val="center"/>
        </w:trPr>
        <w:tc>
          <w:tcPr>
            <w:tcW w:w="3975" w:type="dxa"/>
          </w:tcPr>
          <w:p w14:paraId="6AADDADD" w14:textId="77777777" w:rsidR="0088007A" w:rsidRPr="00F55732" w:rsidRDefault="0088007A" w:rsidP="008B7B87">
            <w:pPr>
              <w:jc w:val="center"/>
              <w:rPr>
                <w:rFonts w:ascii="Times New Roman" w:hAnsi="Times New Roman" w:cs="Times New Roman"/>
                <w:sz w:val="24"/>
                <w:szCs w:val="24"/>
              </w:rPr>
            </w:pPr>
            <w:r w:rsidRPr="00F55732">
              <w:rPr>
                <w:rFonts w:ascii="Times New Roman" w:eastAsia="Times New Roman" w:hAnsi="Times New Roman" w:cs="Times New Roman"/>
                <w:sz w:val="24"/>
                <w:szCs w:val="24"/>
              </w:rPr>
              <w:t>Параметр</w:t>
            </w:r>
          </w:p>
        </w:tc>
        <w:tc>
          <w:tcPr>
            <w:tcW w:w="5539" w:type="dxa"/>
          </w:tcPr>
          <w:p w14:paraId="2AB248FF" w14:textId="77777777" w:rsidR="0088007A" w:rsidRPr="00F55732" w:rsidRDefault="0088007A" w:rsidP="008B7B87">
            <w:pPr>
              <w:jc w:val="center"/>
              <w:rPr>
                <w:rFonts w:ascii="Times New Roman" w:hAnsi="Times New Roman" w:cs="Times New Roman"/>
                <w:sz w:val="24"/>
                <w:szCs w:val="24"/>
              </w:rPr>
            </w:pPr>
            <w:r w:rsidRPr="00F55732">
              <w:rPr>
                <w:rFonts w:ascii="Times New Roman" w:eastAsia="Times New Roman" w:hAnsi="Times New Roman" w:cs="Times New Roman"/>
                <w:sz w:val="24"/>
                <w:szCs w:val="24"/>
              </w:rPr>
              <w:t>Значение</w:t>
            </w:r>
          </w:p>
        </w:tc>
      </w:tr>
      <w:tr w:rsidR="0024765F" w:rsidRPr="00F55732" w14:paraId="56E1D9C6" w14:textId="77777777" w:rsidTr="001B0A32">
        <w:trPr>
          <w:jc w:val="center"/>
        </w:trPr>
        <w:tc>
          <w:tcPr>
            <w:tcW w:w="3975" w:type="dxa"/>
          </w:tcPr>
          <w:p w14:paraId="6693BBD9" w14:textId="316C6ABB" w:rsidR="0024765F" w:rsidRPr="00F55732" w:rsidRDefault="0024765F" w:rsidP="008B7B8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39" w:type="dxa"/>
          </w:tcPr>
          <w:p w14:paraId="4C9A4F52" w14:textId="27474DB2" w:rsidR="0024765F" w:rsidRPr="00F55732" w:rsidRDefault="0024765F" w:rsidP="008B7B8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8007A" w:rsidRPr="008533B3" w14:paraId="29962EDA" w14:textId="77777777" w:rsidTr="001B0A32">
        <w:trPr>
          <w:jc w:val="center"/>
        </w:trPr>
        <w:tc>
          <w:tcPr>
            <w:tcW w:w="3975" w:type="dxa"/>
          </w:tcPr>
          <w:p w14:paraId="6C03AAF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Тип ускорителя</w:t>
            </w:r>
          </w:p>
        </w:tc>
        <w:tc>
          <w:tcPr>
            <w:tcW w:w="5539" w:type="dxa"/>
          </w:tcPr>
          <w:p w14:paraId="63C221C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Изохронный циклотрон</w:t>
            </w:r>
          </w:p>
        </w:tc>
      </w:tr>
      <w:tr w:rsidR="0088007A" w:rsidRPr="008533B3" w14:paraId="52C7CE5A" w14:textId="77777777" w:rsidTr="001B0A32">
        <w:trPr>
          <w:jc w:val="center"/>
        </w:trPr>
        <w:tc>
          <w:tcPr>
            <w:tcW w:w="3975" w:type="dxa"/>
          </w:tcPr>
          <w:p w14:paraId="01902216"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Назначение</w:t>
            </w:r>
          </w:p>
        </w:tc>
        <w:tc>
          <w:tcPr>
            <w:tcW w:w="5539" w:type="dxa"/>
          </w:tcPr>
          <w:p w14:paraId="1178650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Фундаментальные исследования по ядерной физике; исследования по физике твёрдого тела; изучение радиационного повреждения материалов; модификация поверхностей материалов; производство ядерных трековых фильтров.</w:t>
            </w:r>
          </w:p>
        </w:tc>
      </w:tr>
      <w:tr w:rsidR="0088007A" w:rsidRPr="008533B3" w14:paraId="16901EA6" w14:textId="77777777" w:rsidTr="001B0A32">
        <w:trPr>
          <w:jc w:val="center"/>
        </w:trPr>
        <w:tc>
          <w:tcPr>
            <w:tcW w:w="3975" w:type="dxa"/>
          </w:tcPr>
          <w:p w14:paraId="564422C1"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Тип ускоряемых частиц</w:t>
            </w:r>
          </w:p>
        </w:tc>
        <w:tc>
          <w:tcPr>
            <w:tcW w:w="5539" w:type="dxa"/>
          </w:tcPr>
          <w:p w14:paraId="0EF6365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Положительно заряженные ионы с отношением A/Z от 6 до 12</w:t>
            </w:r>
          </w:p>
        </w:tc>
      </w:tr>
      <w:tr w:rsidR="0088007A" w:rsidRPr="008533B3" w14:paraId="747B1C3A" w14:textId="77777777" w:rsidTr="001B0A32">
        <w:trPr>
          <w:jc w:val="center"/>
        </w:trPr>
        <w:tc>
          <w:tcPr>
            <w:tcW w:w="3975" w:type="dxa"/>
          </w:tcPr>
          <w:p w14:paraId="31F474C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Энергия ускоренных частиц</w:t>
            </w:r>
          </w:p>
        </w:tc>
        <w:tc>
          <w:tcPr>
            <w:tcW w:w="5539" w:type="dxa"/>
          </w:tcPr>
          <w:p w14:paraId="0A3027FF" w14:textId="2B1FD6FB"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Низкоэнергетичных: до 25 кэВ/заряд;</w:t>
            </w:r>
            <w:r w:rsidRPr="00F55732">
              <w:rPr>
                <w:rFonts w:ascii="Times New Roman" w:eastAsia="Times New Roman" w:hAnsi="Times New Roman" w:cs="Times New Roman"/>
                <w:sz w:val="24"/>
                <w:szCs w:val="24"/>
              </w:rPr>
              <w:br/>
              <w:t>Высокоэнергетичных: 0,4</w:t>
            </w:r>
            <w:r w:rsidR="007A5BDD" w:rsidRPr="00F55732">
              <w:rPr>
                <w:rFonts w:ascii="Times New Roman" w:eastAsia="Times New Roman" w:hAnsi="Times New Roman" w:cs="Times New Roman"/>
                <w:sz w:val="24"/>
                <w:szCs w:val="24"/>
              </w:rPr>
              <w:t>-</w:t>
            </w:r>
            <w:r w:rsidRPr="00F55732">
              <w:rPr>
                <w:rFonts w:ascii="Times New Roman" w:eastAsia="Times New Roman" w:hAnsi="Times New Roman" w:cs="Times New Roman"/>
                <w:sz w:val="24"/>
                <w:szCs w:val="24"/>
              </w:rPr>
              <w:t>1,75 МэВ/нуклон</w:t>
            </w:r>
          </w:p>
        </w:tc>
      </w:tr>
      <w:tr w:rsidR="0088007A" w:rsidRPr="008533B3" w14:paraId="414EF04D" w14:textId="77777777" w:rsidTr="001B0A32">
        <w:trPr>
          <w:jc w:val="center"/>
        </w:trPr>
        <w:tc>
          <w:tcPr>
            <w:tcW w:w="3975" w:type="dxa"/>
          </w:tcPr>
          <w:p w14:paraId="31F6DEE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Ток пучка ускоренных частиц</w:t>
            </w:r>
          </w:p>
        </w:tc>
        <w:tc>
          <w:tcPr>
            <w:tcW w:w="5539" w:type="dxa"/>
          </w:tcPr>
          <w:p w14:paraId="66D2D554"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Низкоэнергетичных: до 1000 мкА;</w:t>
            </w:r>
            <w:r w:rsidRPr="00F55732">
              <w:rPr>
                <w:rFonts w:ascii="Times New Roman" w:eastAsia="Times New Roman" w:hAnsi="Times New Roman" w:cs="Times New Roman"/>
                <w:sz w:val="24"/>
                <w:szCs w:val="24"/>
              </w:rPr>
              <w:br/>
              <w:t>Высокоэнергетичных: до 15 мкА</w:t>
            </w:r>
          </w:p>
        </w:tc>
      </w:tr>
      <w:tr w:rsidR="0088007A" w:rsidRPr="008533B3" w14:paraId="5464CE1E" w14:textId="77777777" w:rsidTr="001B0A32">
        <w:trPr>
          <w:jc w:val="center"/>
        </w:trPr>
        <w:tc>
          <w:tcPr>
            <w:tcW w:w="3975" w:type="dxa"/>
          </w:tcPr>
          <w:p w14:paraId="0C658C5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Потребляемая электрическая мощность</w:t>
            </w:r>
          </w:p>
        </w:tc>
        <w:tc>
          <w:tcPr>
            <w:tcW w:w="5539" w:type="dxa"/>
          </w:tcPr>
          <w:p w14:paraId="2EC4F12B"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Не более 500 кВт</w:t>
            </w:r>
          </w:p>
        </w:tc>
      </w:tr>
      <w:tr w:rsidR="0088007A" w:rsidRPr="008533B3" w14:paraId="6F6069EC" w14:textId="77777777" w:rsidTr="001B0A32">
        <w:trPr>
          <w:jc w:val="center"/>
        </w:trPr>
        <w:tc>
          <w:tcPr>
            <w:tcW w:w="3975" w:type="dxa"/>
          </w:tcPr>
          <w:p w14:paraId="3A444A63"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Тип источника ионов</w:t>
            </w:r>
          </w:p>
        </w:tc>
        <w:tc>
          <w:tcPr>
            <w:tcW w:w="5539" w:type="dxa"/>
          </w:tcPr>
          <w:p w14:paraId="68E68A9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Источник электронно-циклотронного резонанса (ECR)</w:t>
            </w:r>
          </w:p>
        </w:tc>
      </w:tr>
      <w:tr w:rsidR="0088007A" w:rsidRPr="008533B3" w14:paraId="7DAD5652" w14:textId="77777777" w:rsidTr="001B0A32">
        <w:trPr>
          <w:jc w:val="center"/>
        </w:trPr>
        <w:tc>
          <w:tcPr>
            <w:tcW w:w="3975" w:type="dxa"/>
          </w:tcPr>
          <w:p w14:paraId="60CC681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Частота работы источника</w:t>
            </w:r>
          </w:p>
        </w:tc>
        <w:tc>
          <w:tcPr>
            <w:tcW w:w="5539" w:type="dxa"/>
          </w:tcPr>
          <w:p w14:paraId="1CC2F13C" w14:textId="00ED3A26"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14,0</w:t>
            </w:r>
            <w:r w:rsidR="007A5BDD" w:rsidRPr="00F55732">
              <w:rPr>
                <w:rFonts w:ascii="Times New Roman" w:eastAsia="Times New Roman" w:hAnsi="Times New Roman" w:cs="Times New Roman"/>
                <w:sz w:val="24"/>
                <w:szCs w:val="24"/>
              </w:rPr>
              <w:t>-</w:t>
            </w:r>
            <w:r w:rsidRPr="00F55732">
              <w:rPr>
                <w:rFonts w:ascii="Times New Roman" w:eastAsia="Times New Roman" w:hAnsi="Times New Roman" w:cs="Times New Roman"/>
                <w:sz w:val="24"/>
                <w:szCs w:val="24"/>
              </w:rPr>
              <w:t>14,5 ГГц</w:t>
            </w:r>
          </w:p>
        </w:tc>
      </w:tr>
      <w:tr w:rsidR="0088007A" w:rsidRPr="008533B3" w14:paraId="619B9400" w14:textId="77777777" w:rsidTr="001B0A32">
        <w:trPr>
          <w:jc w:val="center"/>
        </w:trPr>
        <w:tc>
          <w:tcPr>
            <w:tcW w:w="3975" w:type="dxa"/>
          </w:tcPr>
          <w:p w14:paraId="7DD58B96"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Тип основного электромагнита</w:t>
            </w:r>
          </w:p>
        </w:tc>
        <w:tc>
          <w:tcPr>
            <w:tcW w:w="5539" w:type="dxa"/>
          </w:tcPr>
          <w:p w14:paraId="0458E6D1"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Ш-образный</w:t>
            </w:r>
          </w:p>
        </w:tc>
      </w:tr>
      <w:tr w:rsidR="0088007A" w:rsidRPr="008533B3" w14:paraId="35A7163C" w14:textId="77777777" w:rsidTr="001B0A32">
        <w:trPr>
          <w:jc w:val="center"/>
        </w:trPr>
        <w:tc>
          <w:tcPr>
            <w:tcW w:w="3975" w:type="dxa"/>
          </w:tcPr>
          <w:p w14:paraId="2889A70F"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Среднее магнитное поле на радиусе вывода</w:t>
            </w:r>
          </w:p>
        </w:tc>
        <w:tc>
          <w:tcPr>
            <w:tcW w:w="5539" w:type="dxa"/>
          </w:tcPr>
          <w:p w14:paraId="43DAA2DF" w14:textId="5034D2B1"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1,25</w:t>
            </w:r>
            <w:r w:rsidR="007A5BDD" w:rsidRPr="00F55732">
              <w:rPr>
                <w:rFonts w:ascii="Times New Roman" w:eastAsia="Times New Roman" w:hAnsi="Times New Roman" w:cs="Times New Roman"/>
                <w:sz w:val="24"/>
                <w:szCs w:val="24"/>
              </w:rPr>
              <w:t>-</w:t>
            </w:r>
            <w:r w:rsidRPr="00F55732">
              <w:rPr>
                <w:rFonts w:ascii="Times New Roman" w:eastAsia="Times New Roman" w:hAnsi="Times New Roman" w:cs="Times New Roman"/>
                <w:sz w:val="24"/>
                <w:szCs w:val="24"/>
              </w:rPr>
              <w:t>1,65 Тл</w:t>
            </w:r>
          </w:p>
        </w:tc>
      </w:tr>
      <w:tr w:rsidR="0088007A" w:rsidRPr="008533B3" w14:paraId="1CF11E8B" w14:textId="77777777" w:rsidTr="001B0A32">
        <w:trPr>
          <w:jc w:val="center"/>
        </w:trPr>
        <w:tc>
          <w:tcPr>
            <w:tcW w:w="3975" w:type="dxa"/>
          </w:tcPr>
          <w:p w14:paraId="660CD1BD"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Диаметр полюса</w:t>
            </w:r>
          </w:p>
        </w:tc>
        <w:tc>
          <w:tcPr>
            <w:tcW w:w="5539" w:type="dxa"/>
          </w:tcPr>
          <w:p w14:paraId="14D7269D"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162 см</w:t>
            </w:r>
          </w:p>
        </w:tc>
      </w:tr>
      <w:tr w:rsidR="0088007A" w:rsidRPr="008533B3" w14:paraId="2725D9C6" w14:textId="77777777" w:rsidTr="001B0A32">
        <w:trPr>
          <w:jc w:val="center"/>
        </w:trPr>
        <w:tc>
          <w:tcPr>
            <w:tcW w:w="3975" w:type="dxa"/>
          </w:tcPr>
          <w:p w14:paraId="692D753D"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Число секторов/угол сектора</w:t>
            </w:r>
          </w:p>
        </w:tc>
        <w:tc>
          <w:tcPr>
            <w:tcW w:w="5539" w:type="dxa"/>
          </w:tcPr>
          <w:p w14:paraId="0FF78E96"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4 сектора / 50°</w:t>
            </w:r>
          </w:p>
        </w:tc>
      </w:tr>
      <w:tr w:rsidR="0088007A" w:rsidRPr="008533B3" w14:paraId="002AFA74" w14:textId="77777777" w:rsidTr="001B0A32">
        <w:trPr>
          <w:jc w:val="center"/>
        </w:trPr>
        <w:tc>
          <w:tcPr>
            <w:tcW w:w="3975" w:type="dxa"/>
          </w:tcPr>
          <w:p w14:paraId="72204D21"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Система инжекции ионов</w:t>
            </w:r>
          </w:p>
        </w:tc>
        <w:tc>
          <w:tcPr>
            <w:tcW w:w="5539" w:type="dxa"/>
          </w:tcPr>
          <w:p w14:paraId="5C3BE0C6"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Электростатический спиральный инфлектор</w:t>
            </w:r>
          </w:p>
        </w:tc>
      </w:tr>
      <w:tr w:rsidR="0088007A" w:rsidRPr="008533B3" w14:paraId="062B26CB" w14:textId="77777777" w:rsidTr="001B0A32">
        <w:trPr>
          <w:jc w:val="center"/>
        </w:trPr>
        <w:tc>
          <w:tcPr>
            <w:tcW w:w="3975" w:type="dxa"/>
          </w:tcPr>
          <w:p w14:paraId="0BD6E48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Напряжённость электрического поля инфлектора</w:t>
            </w:r>
          </w:p>
        </w:tc>
        <w:tc>
          <w:tcPr>
            <w:tcW w:w="5539" w:type="dxa"/>
          </w:tcPr>
          <w:p w14:paraId="4E0A8F60"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До 25 кВ/см</w:t>
            </w:r>
          </w:p>
        </w:tc>
      </w:tr>
      <w:tr w:rsidR="0088007A" w:rsidRPr="008533B3" w14:paraId="17E3E850" w14:textId="77777777" w:rsidTr="001B0A32">
        <w:trPr>
          <w:jc w:val="center"/>
        </w:trPr>
        <w:tc>
          <w:tcPr>
            <w:tcW w:w="3975" w:type="dxa"/>
          </w:tcPr>
          <w:p w14:paraId="407BE488"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Резонансная система</w:t>
            </w:r>
          </w:p>
        </w:tc>
        <w:tc>
          <w:tcPr>
            <w:tcW w:w="5539" w:type="dxa"/>
          </w:tcPr>
          <w:p w14:paraId="6BFB0461"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Два диаметрально противоположных четвертьволновых коаксиальных резонатора: стальные баки, плакированные внутри безкислородной медью; медные штоки (дуанты); закорачивающая медная пластина с шарообразными контактами; петля связи; триммеры подстройки.</w:t>
            </w:r>
          </w:p>
        </w:tc>
      </w:tr>
      <w:tr w:rsidR="0088007A" w:rsidRPr="008533B3" w14:paraId="67FA8784" w14:textId="77777777" w:rsidTr="001B0A32">
        <w:trPr>
          <w:jc w:val="center"/>
        </w:trPr>
        <w:tc>
          <w:tcPr>
            <w:tcW w:w="3975" w:type="dxa"/>
          </w:tcPr>
          <w:p w14:paraId="1D540E45"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Частота обращения ионов</w:t>
            </w:r>
          </w:p>
        </w:tc>
        <w:tc>
          <w:tcPr>
            <w:tcW w:w="5539" w:type="dxa"/>
          </w:tcPr>
          <w:p w14:paraId="3CB4324D" w14:textId="764712AE"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1,84</w:t>
            </w:r>
            <w:r w:rsidR="007A5BDD" w:rsidRPr="00F55732">
              <w:rPr>
                <w:rFonts w:ascii="Times New Roman" w:eastAsia="Times New Roman" w:hAnsi="Times New Roman" w:cs="Times New Roman"/>
                <w:sz w:val="24"/>
                <w:szCs w:val="24"/>
              </w:rPr>
              <w:t>-</w:t>
            </w:r>
            <w:r w:rsidRPr="00F55732">
              <w:rPr>
                <w:rFonts w:ascii="Times New Roman" w:eastAsia="Times New Roman" w:hAnsi="Times New Roman" w:cs="Times New Roman"/>
                <w:sz w:val="24"/>
                <w:szCs w:val="24"/>
              </w:rPr>
              <w:t>4,22 МГц</w:t>
            </w:r>
          </w:p>
        </w:tc>
      </w:tr>
      <w:tr w:rsidR="0088007A" w:rsidRPr="008533B3" w14:paraId="2A422FA2" w14:textId="77777777" w:rsidTr="001B0A32">
        <w:trPr>
          <w:jc w:val="center"/>
        </w:trPr>
        <w:tc>
          <w:tcPr>
            <w:tcW w:w="3975" w:type="dxa"/>
          </w:tcPr>
          <w:p w14:paraId="112DC11A"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Частота ВЧ</w:t>
            </w:r>
            <w:r w:rsidRPr="00F55732">
              <w:rPr>
                <w:rFonts w:ascii="MS Mincho" w:eastAsia="MS Mincho" w:hAnsi="MS Mincho" w:cs="MS Mincho" w:hint="eastAsia"/>
                <w:sz w:val="24"/>
                <w:szCs w:val="24"/>
              </w:rPr>
              <w:t>‑</w:t>
            </w:r>
            <w:r w:rsidRPr="00F55732">
              <w:rPr>
                <w:rFonts w:ascii="Times New Roman" w:eastAsia="Times New Roman" w:hAnsi="Times New Roman" w:cs="Times New Roman"/>
                <w:sz w:val="24"/>
                <w:szCs w:val="24"/>
              </w:rPr>
              <w:t>системы</w:t>
            </w:r>
          </w:p>
        </w:tc>
        <w:tc>
          <w:tcPr>
            <w:tcW w:w="5539" w:type="dxa"/>
          </w:tcPr>
          <w:p w14:paraId="2355B65F" w14:textId="052CEBD1"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11,0</w:t>
            </w:r>
            <w:r w:rsidR="007A5BDD" w:rsidRPr="00F55732">
              <w:rPr>
                <w:rFonts w:ascii="Times New Roman" w:eastAsia="Times New Roman" w:hAnsi="Times New Roman" w:cs="Times New Roman"/>
                <w:sz w:val="24"/>
                <w:szCs w:val="24"/>
              </w:rPr>
              <w:t>-</w:t>
            </w:r>
            <w:r w:rsidRPr="00F55732">
              <w:rPr>
                <w:rFonts w:ascii="Times New Roman" w:eastAsia="Times New Roman" w:hAnsi="Times New Roman" w:cs="Times New Roman"/>
                <w:sz w:val="24"/>
                <w:szCs w:val="24"/>
              </w:rPr>
              <w:t>17,5 МГц</w:t>
            </w:r>
          </w:p>
        </w:tc>
      </w:tr>
      <w:tr w:rsidR="0088007A" w:rsidRPr="008533B3" w14:paraId="70C4D495" w14:textId="77777777" w:rsidTr="001B0A32">
        <w:trPr>
          <w:jc w:val="center"/>
        </w:trPr>
        <w:tc>
          <w:tcPr>
            <w:tcW w:w="3975" w:type="dxa"/>
          </w:tcPr>
          <w:p w14:paraId="482A1A84"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Гармоники ускорения</w:t>
            </w:r>
          </w:p>
        </w:tc>
        <w:tc>
          <w:tcPr>
            <w:tcW w:w="5539" w:type="dxa"/>
          </w:tcPr>
          <w:p w14:paraId="12480A6E"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4 и 6</w:t>
            </w:r>
          </w:p>
        </w:tc>
      </w:tr>
      <w:tr w:rsidR="0088007A" w:rsidRPr="008533B3" w14:paraId="3779FB4E" w14:textId="77777777" w:rsidTr="001B0A32">
        <w:trPr>
          <w:jc w:val="center"/>
        </w:trPr>
        <w:tc>
          <w:tcPr>
            <w:tcW w:w="3975" w:type="dxa"/>
          </w:tcPr>
          <w:p w14:paraId="4A1C41ED"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Напряжение на дуантах</w:t>
            </w:r>
          </w:p>
        </w:tc>
        <w:tc>
          <w:tcPr>
            <w:tcW w:w="5539" w:type="dxa"/>
          </w:tcPr>
          <w:p w14:paraId="391A0D38"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50 кВ</w:t>
            </w:r>
          </w:p>
        </w:tc>
      </w:tr>
      <w:tr w:rsidR="0088007A" w:rsidRPr="008533B3" w14:paraId="59CE02AB" w14:textId="77777777" w:rsidTr="001B0A32">
        <w:trPr>
          <w:jc w:val="center"/>
        </w:trPr>
        <w:tc>
          <w:tcPr>
            <w:tcW w:w="3975" w:type="dxa"/>
          </w:tcPr>
          <w:p w14:paraId="5DAAB0A2"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Система вывода ионов</w:t>
            </w:r>
          </w:p>
        </w:tc>
        <w:tc>
          <w:tcPr>
            <w:tcW w:w="5539" w:type="dxa"/>
          </w:tcPr>
          <w:p w14:paraId="784713C2"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Электростатический дефлектор</w:t>
            </w:r>
          </w:p>
        </w:tc>
      </w:tr>
      <w:tr w:rsidR="0088007A" w:rsidRPr="008533B3" w14:paraId="6EB90E38" w14:textId="77777777" w:rsidTr="001B0A32">
        <w:trPr>
          <w:jc w:val="center"/>
        </w:trPr>
        <w:tc>
          <w:tcPr>
            <w:tcW w:w="3975" w:type="dxa"/>
          </w:tcPr>
          <w:p w14:paraId="4F494A70"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Напряжённость электрического поля дефлектора</w:t>
            </w:r>
          </w:p>
        </w:tc>
        <w:tc>
          <w:tcPr>
            <w:tcW w:w="5539" w:type="dxa"/>
          </w:tcPr>
          <w:p w14:paraId="49B98F3E"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До 70 кВ/см</w:t>
            </w:r>
          </w:p>
        </w:tc>
      </w:tr>
      <w:tr w:rsidR="0088007A" w:rsidRPr="008533B3" w14:paraId="25541FAE" w14:textId="77777777" w:rsidTr="001B0A32">
        <w:trPr>
          <w:jc w:val="center"/>
        </w:trPr>
        <w:tc>
          <w:tcPr>
            <w:tcW w:w="3975" w:type="dxa"/>
            <w:tcBorders>
              <w:bottom w:val="single" w:sz="4" w:space="0" w:color="auto"/>
            </w:tcBorders>
          </w:tcPr>
          <w:p w14:paraId="4C636C3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Каналы вывода ионов</w:t>
            </w:r>
          </w:p>
        </w:tc>
        <w:tc>
          <w:tcPr>
            <w:tcW w:w="5539" w:type="dxa"/>
            <w:tcBorders>
              <w:bottom w:val="single" w:sz="4" w:space="0" w:color="auto"/>
            </w:tcBorders>
          </w:tcPr>
          <w:p w14:paraId="1D3C173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Низкоэнергетичных: один; Высокоэнергетичных: три</w:t>
            </w:r>
          </w:p>
        </w:tc>
      </w:tr>
      <w:tr w:rsidR="0088007A" w:rsidRPr="008533B3" w14:paraId="764F4D7B" w14:textId="77777777" w:rsidTr="001B0A32">
        <w:trPr>
          <w:jc w:val="center"/>
        </w:trPr>
        <w:tc>
          <w:tcPr>
            <w:tcW w:w="3975" w:type="dxa"/>
            <w:tcBorders>
              <w:bottom w:val="single" w:sz="4" w:space="0" w:color="auto"/>
            </w:tcBorders>
          </w:tcPr>
          <w:p w14:paraId="2750299C"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Вакуумный объём ускорителя</w:t>
            </w:r>
          </w:p>
        </w:tc>
        <w:tc>
          <w:tcPr>
            <w:tcW w:w="5539" w:type="dxa"/>
            <w:tcBorders>
              <w:bottom w:val="single" w:sz="4" w:space="0" w:color="auto"/>
            </w:tcBorders>
          </w:tcPr>
          <w:p w14:paraId="4958FF84" w14:textId="77777777" w:rsidR="0088007A" w:rsidRPr="00F55732" w:rsidRDefault="0088007A" w:rsidP="008B7B87">
            <w:pPr>
              <w:jc w:val="both"/>
              <w:rPr>
                <w:rFonts w:ascii="Times New Roman" w:hAnsi="Times New Roman" w:cs="Times New Roman"/>
                <w:sz w:val="24"/>
                <w:szCs w:val="24"/>
              </w:rPr>
            </w:pPr>
            <w:r w:rsidRPr="00F55732">
              <w:rPr>
                <w:rFonts w:ascii="Times New Roman" w:eastAsia="Times New Roman" w:hAnsi="Times New Roman" w:cs="Times New Roman"/>
                <w:sz w:val="24"/>
                <w:szCs w:val="24"/>
              </w:rPr>
              <w:t>≈ 2000 литров</w:t>
            </w:r>
          </w:p>
        </w:tc>
      </w:tr>
      <w:tr w:rsidR="001B0A32" w:rsidRPr="008533B3" w14:paraId="123DD8CB" w14:textId="77777777" w:rsidTr="001B0A32">
        <w:trPr>
          <w:jc w:val="center"/>
        </w:trPr>
        <w:tc>
          <w:tcPr>
            <w:tcW w:w="9514" w:type="dxa"/>
            <w:gridSpan w:val="2"/>
            <w:tcBorders>
              <w:top w:val="nil"/>
              <w:left w:val="nil"/>
              <w:right w:val="nil"/>
            </w:tcBorders>
          </w:tcPr>
          <w:p w14:paraId="7175B083" w14:textId="77777777" w:rsidR="001B0A32" w:rsidRPr="007B3F12" w:rsidRDefault="001B0A32" w:rsidP="00E345D0">
            <w:pPr>
              <w:ind w:hanging="114"/>
              <w:jc w:val="both"/>
              <w:rPr>
                <w:rFonts w:ascii="Times New Roman" w:eastAsia="Times New Roman" w:hAnsi="Times New Roman" w:cs="Times New Roman"/>
                <w:sz w:val="24"/>
                <w:szCs w:val="24"/>
              </w:rPr>
            </w:pPr>
            <w:r w:rsidRPr="007B3F12">
              <w:rPr>
                <w:rFonts w:ascii="Times New Roman" w:eastAsia="Times New Roman" w:hAnsi="Times New Roman" w:cs="Times New Roman"/>
                <w:sz w:val="24"/>
                <w:szCs w:val="24"/>
              </w:rPr>
              <w:t>Продолжение таблицы 4</w:t>
            </w:r>
          </w:p>
          <w:p w14:paraId="4B0176F8" w14:textId="77777777" w:rsidR="001B0A32" w:rsidRPr="007B3F12" w:rsidRDefault="001B0A32" w:rsidP="00E345D0">
            <w:pPr>
              <w:ind w:hanging="100"/>
              <w:jc w:val="both"/>
              <w:rPr>
                <w:rFonts w:ascii="Times New Roman" w:eastAsia="Times New Roman" w:hAnsi="Times New Roman" w:cs="Times New Roman"/>
                <w:sz w:val="16"/>
                <w:szCs w:val="16"/>
              </w:rPr>
            </w:pPr>
          </w:p>
        </w:tc>
      </w:tr>
      <w:tr w:rsidR="001B0A32" w:rsidRPr="008533B3" w14:paraId="63842487" w14:textId="77777777" w:rsidTr="001B0A32">
        <w:trPr>
          <w:jc w:val="center"/>
        </w:trPr>
        <w:tc>
          <w:tcPr>
            <w:tcW w:w="3975" w:type="dxa"/>
          </w:tcPr>
          <w:p w14:paraId="69B2AF46" w14:textId="77777777" w:rsidR="001B0A32" w:rsidRPr="00F55732" w:rsidRDefault="001B0A32" w:rsidP="00E345D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39" w:type="dxa"/>
          </w:tcPr>
          <w:p w14:paraId="06FAEDDE" w14:textId="77777777" w:rsidR="001B0A32" w:rsidRPr="00F55732" w:rsidRDefault="001B0A32" w:rsidP="00E345D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B0A32" w:rsidRPr="008533B3" w14:paraId="68B7B5BD" w14:textId="77777777" w:rsidTr="001B0A32">
        <w:trPr>
          <w:jc w:val="center"/>
        </w:trPr>
        <w:tc>
          <w:tcPr>
            <w:tcW w:w="3975" w:type="dxa"/>
          </w:tcPr>
          <w:p w14:paraId="5F7A48CD"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Система вакуумной откачки</w:t>
            </w:r>
          </w:p>
        </w:tc>
        <w:tc>
          <w:tcPr>
            <w:tcW w:w="5539" w:type="dxa"/>
          </w:tcPr>
          <w:p w14:paraId="7147C0AE"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Пластинчато</w:t>
            </w:r>
            <w:r w:rsidRPr="00F55732">
              <w:rPr>
                <w:rFonts w:ascii="MS Mincho" w:eastAsia="MS Mincho" w:hAnsi="MS Mincho" w:cs="MS Mincho" w:hint="eastAsia"/>
                <w:sz w:val="24"/>
                <w:szCs w:val="24"/>
              </w:rPr>
              <w:t>‑</w:t>
            </w:r>
            <w:r w:rsidRPr="00F55732">
              <w:rPr>
                <w:rFonts w:ascii="Times New Roman" w:eastAsia="Times New Roman" w:hAnsi="Times New Roman" w:cs="Times New Roman"/>
                <w:sz w:val="24"/>
                <w:szCs w:val="24"/>
              </w:rPr>
              <w:t>роторные форвакуумные насосы; турбомолекулярные насосы; криогенные насосы</w:t>
            </w:r>
          </w:p>
        </w:tc>
      </w:tr>
      <w:tr w:rsidR="001B0A32" w:rsidRPr="008533B3" w14:paraId="0B878645" w14:textId="77777777" w:rsidTr="001B0A32">
        <w:trPr>
          <w:jc w:val="center"/>
        </w:trPr>
        <w:tc>
          <w:tcPr>
            <w:tcW w:w="3975" w:type="dxa"/>
          </w:tcPr>
          <w:p w14:paraId="6AC40E77"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Вакуум в камере</w:t>
            </w:r>
          </w:p>
        </w:tc>
        <w:tc>
          <w:tcPr>
            <w:tcW w:w="5539" w:type="dxa"/>
          </w:tcPr>
          <w:p w14:paraId="7E6BE044"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Статический режим: не хуже 1×10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r w:rsidRPr="00F55732">
              <w:rPr>
                <w:rFonts w:ascii="Times New Roman" w:eastAsia="Times New Roman" w:hAnsi="Times New Roman" w:cs="Times New Roman"/>
                <w:sz w:val="24"/>
                <w:szCs w:val="24"/>
              </w:rPr>
              <w:br/>
              <w:t>Режим ускорения: не хуже 3×10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p>
        </w:tc>
      </w:tr>
      <w:tr w:rsidR="001B0A32" w:rsidRPr="008533B3" w14:paraId="62323D3A" w14:textId="77777777" w:rsidTr="001B0A32">
        <w:trPr>
          <w:jc w:val="center"/>
        </w:trPr>
        <w:tc>
          <w:tcPr>
            <w:tcW w:w="3975" w:type="dxa"/>
          </w:tcPr>
          <w:p w14:paraId="6936B864"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Вакуум в источнике ионов</w:t>
            </w:r>
          </w:p>
        </w:tc>
        <w:tc>
          <w:tcPr>
            <w:tcW w:w="5539" w:type="dxa"/>
          </w:tcPr>
          <w:p w14:paraId="734CBE6C"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Статический режим: не хуже 1×10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r w:rsidRPr="00F55732">
              <w:rPr>
                <w:rFonts w:ascii="Times New Roman" w:eastAsia="Times New Roman" w:hAnsi="Times New Roman" w:cs="Times New Roman"/>
                <w:sz w:val="24"/>
                <w:szCs w:val="24"/>
              </w:rPr>
              <w:br/>
              <w:t>Режим ускорения: не хуже 3×10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p>
        </w:tc>
      </w:tr>
      <w:tr w:rsidR="001B0A32" w:rsidRPr="008533B3" w14:paraId="0B7EC5C5" w14:textId="77777777" w:rsidTr="001B0A32">
        <w:trPr>
          <w:jc w:val="center"/>
        </w:trPr>
        <w:tc>
          <w:tcPr>
            <w:tcW w:w="3975" w:type="dxa"/>
          </w:tcPr>
          <w:p w14:paraId="3C63CDFC"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Вакуум в каналах вывода</w:t>
            </w:r>
          </w:p>
        </w:tc>
        <w:tc>
          <w:tcPr>
            <w:tcW w:w="5539" w:type="dxa"/>
          </w:tcPr>
          <w:p w14:paraId="5BE2164F"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Статический режим: не хуже 1×10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r w:rsidRPr="00F55732">
              <w:rPr>
                <w:rFonts w:ascii="Times New Roman" w:eastAsia="Times New Roman" w:hAnsi="Times New Roman" w:cs="Times New Roman"/>
                <w:sz w:val="24"/>
                <w:szCs w:val="24"/>
              </w:rPr>
              <w:br/>
              <w:t>Режим ускорения: не хуже 3×10</w:t>
            </w:r>
            <w:r w:rsidRPr="00F55732">
              <w:rPr>
                <w:rFonts w:ascii="Cambria Math" w:eastAsia="Times New Roman" w:hAnsi="Cambria Math" w:cs="Cambria Math"/>
                <w:sz w:val="24"/>
                <w:szCs w:val="24"/>
              </w:rPr>
              <w:t>⁻⁷</w:t>
            </w:r>
            <w:r w:rsidRPr="00F55732">
              <w:rPr>
                <w:rFonts w:ascii="Times New Roman" w:eastAsia="Times New Roman" w:hAnsi="Times New Roman" w:cs="Times New Roman"/>
                <w:sz w:val="24"/>
                <w:szCs w:val="24"/>
              </w:rPr>
              <w:t xml:space="preserve"> Торр</w:t>
            </w:r>
          </w:p>
        </w:tc>
      </w:tr>
      <w:tr w:rsidR="001B0A32" w:rsidRPr="008533B3" w14:paraId="5A299327" w14:textId="77777777" w:rsidTr="001B0A32">
        <w:trPr>
          <w:jc w:val="center"/>
        </w:trPr>
        <w:tc>
          <w:tcPr>
            <w:tcW w:w="3975" w:type="dxa"/>
          </w:tcPr>
          <w:p w14:paraId="1975CDB7"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Система охлаждения</w:t>
            </w:r>
          </w:p>
        </w:tc>
        <w:tc>
          <w:tcPr>
            <w:tcW w:w="5539" w:type="dxa"/>
          </w:tcPr>
          <w:p w14:paraId="5761B354" w14:textId="77777777" w:rsidR="001B0A32" w:rsidRPr="00F55732" w:rsidRDefault="001B0A32" w:rsidP="00E345D0">
            <w:pPr>
              <w:rPr>
                <w:rFonts w:ascii="Times New Roman" w:hAnsi="Times New Roman" w:cs="Times New Roman"/>
                <w:sz w:val="24"/>
                <w:szCs w:val="24"/>
              </w:rPr>
            </w:pPr>
            <w:r w:rsidRPr="00F55732">
              <w:rPr>
                <w:rFonts w:ascii="Times New Roman" w:eastAsia="Times New Roman" w:hAnsi="Times New Roman" w:cs="Times New Roman"/>
                <w:sz w:val="24"/>
                <w:szCs w:val="24"/>
              </w:rPr>
              <w:t>Водяная, многоконтурная</w:t>
            </w:r>
          </w:p>
        </w:tc>
      </w:tr>
    </w:tbl>
    <w:p w14:paraId="44EA741F" w14:textId="77777777" w:rsidR="001B0A32" w:rsidRDefault="001B0A32" w:rsidP="008B7B87">
      <w:pPr>
        <w:spacing w:after="0" w:line="240" w:lineRule="auto"/>
        <w:ind w:firstLine="709"/>
        <w:jc w:val="both"/>
        <w:rPr>
          <w:rFonts w:ascii="Times New Roman" w:hAnsi="Times New Roman" w:cs="Times New Roman"/>
          <w:sz w:val="28"/>
          <w:szCs w:val="28"/>
          <w:lang w:val="kk-KZ"/>
        </w:rPr>
      </w:pPr>
    </w:p>
    <w:p w14:paraId="773490D6" w14:textId="491DEBF1" w:rsidR="0023659A" w:rsidRPr="0023659A" w:rsidRDefault="0023659A" w:rsidP="000A7C9C">
      <w:pPr>
        <w:spacing w:after="0" w:line="240" w:lineRule="auto"/>
        <w:ind w:firstLine="709"/>
        <w:jc w:val="both"/>
        <w:rPr>
          <w:rFonts w:ascii="Times New Roman" w:hAnsi="Times New Roman" w:cs="Times New Roman"/>
          <w:i/>
          <w:iCs/>
          <w:sz w:val="28"/>
          <w:szCs w:val="28"/>
        </w:rPr>
      </w:pPr>
      <w:r w:rsidRPr="009F6C09">
        <w:rPr>
          <w:rFonts w:ascii="Times New Roman" w:hAnsi="Times New Roman" w:cs="Times New Roman"/>
          <w:i/>
          <w:iCs/>
          <w:sz w:val="28"/>
          <w:szCs w:val="28"/>
        </w:rPr>
        <w:t>Ускорительный комплекс GSI</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Unilac</w:t>
      </w:r>
    </w:p>
    <w:p w14:paraId="655C4B70" w14:textId="2D796DEB" w:rsidR="00BC6FE9" w:rsidRPr="009F6C09" w:rsidRDefault="002441B0" w:rsidP="000A7C9C">
      <w:pPr>
        <w:spacing w:after="0" w:line="240" w:lineRule="auto"/>
        <w:ind w:firstLine="709"/>
        <w:jc w:val="both"/>
        <w:rPr>
          <w:rFonts w:ascii="Times New Roman" w:hAnsi="Times New Roman" w:cs="Times New Roman"/>
          <w:sz w:val="28"/>
          <w:szCs w:val="28"/>
        </w:rPr>
      </w:pPr>
      <w:r w:rsidRPr="009F6C09">
        <w:rPr>
          <w:rFonts w:ascii="Times New Roman" w:hAnsi="Times New Roman" w:cs="Times New Roman"/>
          <w:sz w:val="28"/>
          <w:szCs w:val="28"/>
        </w:rPr>
        <w:t xml:space="preserve">Облучение ионами урана </w:t>
      </w:r>
      <w:r w:rsidR="00E0416F" w:rsidRPr="009F6C09">
        <w:rPr>
          <w:rFonts w:ascii="Times New Roman" w:hAnsi="Times New Roman" w:cs="Times New Roman"/>
          <w:sz w:val="28"/>
          <w:szCs w:val="28"/>
          <w:vertAlign w:val="superscript"/>
        </w:rPr>
        <w:t>238</w:t>
      </w:r>
      <w:r w:rsidR="00E0416F" w:rsidRPr="009F6C09">
        <w:rPr>
          <w:rFonts w:ascii="Times New Roman" w:hAnsi="Times New Roman" w:cs="Times New Roman"/>
          <w:sz w:val="28"/>
          <w:szCs w:val="28"/>
        </w:rPr>
        <w:t xml:space="preserve">U </w:t>
      </w:r>
      <w:r w:rsidRPr="009F6C09">
        <w:rPr>
          <w:rFonts w:ascii="Times New Roman" w:hAnsi="Times New Roman" w:cs="Times New Roman"/>
          <w:sz w:val="28"/>
          <w:szCs w:val="28"/>
        </w:rPr>
        <w:t>проводилось на ускорител</w:t>
      </w:r>
      <w:r w:rsidR="00BC6FE9" w:rsidRPr="009F6C09">
        <w:rPr>
          <w:rFonts w:ascii="Times New Roman" w:hAnsi="Times New Roman" w:cs="Times New Roman"/>
          <w:sz w:val="28"/>
          <w:szCs w:val="28"/>
        </w:rPr>
        <w:t>ьном комплексе</w:t>
      </w:r>
      <w:r w:rsidRPr="009F6C09">
        <w:rPr>
          <w:rFonts w:ascii="Times New Roman" w:hAnsi="Times New Roman" w:cs="Times New Roman"/>
          <w:sz w:val="28"/>
          <w:szCs w:val="28"/>
        </w:rPr>
        <w:t xml:space="preserve"> GSI (Дармштадт</w:t>
      </w:r>
      <w:r w:rsidR="00BC6FE9" w:rsidRPr="009F6C09">
        <w:rPr>
          <w:rFonts w:ascii="Times New Roman" w:hAnsi="Times New Roman" w:cs="Times New Roman"/>
          <w:sz w:val="28"/>
          <w:szCs w:val="28"/>
        </w:rPr>
        <w:t>, Германия</w:t>
      </w:r>
      <w:r w:rsidRPr="009F6C09">
        <w:rPr>
          <w:rFonts w:ascii="Times New Roman" w:hAnsi="Times New Roman" w:cs="Times New Roman"/>
          <w:sz w:val="28"/>
          <w:szCs w:val="28"/>
        </w:rPr>
        <w:t>) с диапазоном ионов урана 94 мкм.</w:t>
      </w:r>
      <w:r w:rsidR="00AA5CFF">
        <w:rPr>
          <w:rFonts w:ascii="Times New Roman" w:hAnsi="Times New Roman" w:cs="Times New Roman"/>
          <w:sz w:val="28"/>
          <w:szCs w:val="28"/>
        </w:rPr>
        <w:t xml:space="preserve"> </w:t>
      </w:r>
      <w:r w:rsidR="009F5C16" w:rsidRPr="009F6C09">
        <w:rPr>
          <w:rFonts w:ascii="Times New Roman" w:hAnsi="Times New Roman" w:cs="Times New Roman"/>
          <w:sz w:val="28"/>
          <w:szCs w:val="28"/>
        </w:rPr>
        <w:t xml:space="preserve">Универсальный линейный ускоритель Unilac ускоряет ионы от протонов до урана до 16% скорости света (~11,4 МэВ/нуклон). Подача ионов осуществляется через три типа источников: для пучков низкой интенсивности высокозаряженных ионов (ECR); для низко </w:t>
      </w:r>
      <w:r w:rsidR="007A5BDD">
        <w:rPr>
          <w:rFonts w:ascii="Times New Roman" w:hAnsi="Times New Roman" w:cs="Times New Roman"/>
          <w:sz w:val="28"/>
          <w:szCs w:val="28"/>
        </w:rPr>
        <w:t>-</w:t>
      </w:r>
      <w:r w:rsidR="009F5C16" w:rsidRPr="009F6C09">
        <w:rPr>
          <w:rFonts w:ascii="Times New Roman" w:hAnsi="Times New Roman" w:cs="Times New Roman"/>
          <w:sz w:val="28"/>
          <w:szCs w:val="28"/>
        </w:rPr>
        <w:t xml:space="preserve"> среднезаряженных ионов невысокой интенсивности (PIG); для пучков высокой интенсивности низкозаряженных ионов (MEVVA, MUCIS, CHORDIS). После извлечения из источника постоянный пучок группируется </w:t>
      </w:r>
      <w:r w:rsidR="004164EA" w:rsidRPr="009F6C09">
        <w:rPr>
          <w:rFonts w:ascii="Times New Roman" w:hAnsi="Times New Roman" w:cs="Times New Roman"/>
          <w:sz w:val="28"/>
          <w:szCs w:val="28"/>
        </w:rPr>
        <w:t>в радиочастотном квадруполе и ускоряется в межцифровых резонаторах до 1,4</w:t>
      </w:r>
      <w:r w:rsidR="000A7C9C">
        <w:rPr>
          <w:rFonts w:ascii="Times New Roman" w:hAnsi="Times New Roman" w:cs="Times New Roman"/>
          <w:sz w:val="28"/>
          <w:szCs w:val="28"/>
        </w:rPr>
        <w:t> </w:t>
      </w:r>
      <w:r w:rsidR="004164EA" w:rsidRPr="009F6C09">
        <w:rPr>
          <w:rFonts w:ascii="Times New Roman" w:hAnsi="Times New Roman" w:cs="Times New Roman"/>
          <w:sz w:val="28"/>
          <w:szCs w:val="28"/>
        </w:rPr>
        <w:t>МэВ/нуклон. Для пучков от сильноточного инжектора используется газовый стриппер для увеличения заряда, тогда как для пучков от высокозаряже</w:t>
      </w:r>
      <w:r w:rsidR="00744DC3" w:rsidRPr="009F6C09">
        <w:rPr>
          <w:rFonts w:ascii="Times New Roman" w:hAnsi="Times New Roman" w:cs="Times New Roman"/>
          <w:sz w:val="28"/>
          <w:szCs w:val="28"/>
        </w:rPr>
        <w:t>н</w:t>
      </w:r>
      <w:r w:rsidR="004164EA" w:rsidRPr="009F6C09">
        <w:rPr>
          <w:rFonts w:ascii="Times New Roman" w:hAnsi="Times New Roman" w:cs="Times New Roman"/>
          <w:sz w:val="28"/>
          <w:szCs w:val="28"/>
        </w:rPr>
        <w:t>ного инжектора этот этап не требуется.</w:t>
      </w:r>
    </w:p>
    <w:p w14:paraId="57BA688F" w14:textId="537D3E00" w:rsidR="004164EA" w:rsidRDefault="00744DC3" w:rsidP="000A7C9C">
      <w:pPr>
        <w:spacing w:after="0" w:line="240" w:lineRule="auto"/>
        <w:ind w:firstLine="709"/>
        <w:jc w:val="both"/>
        <w:rPr>
          <w:rFonts w:ascii="Times New Roman" w:hAnsi="Times New Roman" w:cs="Times New Roman"/>
          <w:sz w:val="28"/>
          <w:szCs w:val="28"/>
        </w:rPr>
      </w:pPr>
      <w:r w:rsidRPr="009F6C09">
        <w:rPr>
          <w:rFonts w:ascii="Times New Roman" w:hAnsi="Times New Roman" w:cs="Times New Roman"/>
          <w:sz w:val="28"/>
          <w:szCs w:val="28"/>
        </w:rPr>
        <w:t>Дальнейшее ускорение выполняется в пост</w:t>
      </w:r>
      <w:r w:rsidR="000A7C9C">
        <w:rPr>
          <w:rFonts w:ascii="Times New Roman" w:hAnsi="Times New Roman" w:cs="Times New Roman"/>
          <w:sz w:val="28"/>
          <w:szCs w:val="28"/>
        </w:rPr>
        <w:t xml:space="preserve"> </w:t>
      </w:r>
      <w:r w:rsidRPr="009F6C09">
        <w:rPr>
          <w:rFonts w:ascii="Times New Roman" w:hAnsi="Times New Roman" w:cs="Times New Roman"/>
          <w:sz w:val="28"/>
          <w:szCs w:val="28"/>
        </w:rPr>
        <w:t xml:space="preserve">- стрипперной секции с пятью резонаторами, после чего пучки направляются либо в синхротрон, либо в экспериментальные линии. Часть резонаторов может работать без ускорения, обеспечивая фиксированные энергии (3,6 МэВ/нуклон; 4,8 МэВ/нуклон; 5,9 МэВ/нуклон; 8,6 МэВ/нуклон), а однозонные резонаторы позволяют плавно регулировать энергию в пределах </w:t>
      </w:r>
      <w:r w:rsidR="00420591" w:rsidRPr="009F6C09">
        <w:rPr>
          <w:rFonts w:ascii="Times New Roman" w:hAnsi="Times New Roman" w:cs="Times New Roman"/>
          <w:sz w:val="28"/>
          <w:szCs w:val="28"/>
        </w:rPr>
        <w:t>3,4</w:t>
      </w:r>
      <w:r w:rsidR="00420591">
        <w:rPr>
          <w:rFonts w:ascii="Times New Roman" w:hAnsi="Times New Roman" w:cs="Times New Roman"/>
          <w:sz w:val="28"/>
          <w:szCs w:val="28"/>
        </w:rPr>
        <w:t>–11,6</w:t>
      </w:r>
      <w:r w:rsidRPr="009F6C09">
        <w:rPr>
          <w:rFonts w:ascii="Times New Roman" w:hAnsi="Times New Roman" w:cs="Times New Roman"/>
          <w:sz w:val="28"/>
          <w:szCs w:val="28"/>
        </w:rPr>
        <w:t xml:space="preserve"> МэВ/нуклон. Unilac работает с частотой 50 Гц, при этом параметры пучка, то есть тип иона, энергия, интенсивность можно менять от импульса к импульсу, что дает возможность проводить несколько разные эксперименты практически одновременно</w:t>
      </w:r>
      <w:r w:rsidR="000A7C9C">
        <w:rPr>
          <w:rFonts w:ascii="Times New Roman" w:hAnsi="Times New Roman" w:cs="Times New Roman"/>
          <w:sz w:val="28"/>
          <w:szCs w:val="28"/>
        </w:rPr>
        <w:t xml:space="preserve"> (рисунок 12)</w:t>
      </w:r>
      <w:r w:rsidRPr="009F6C09">
        <w:rPr>
          <w:rFonts w:ascii="Times New Roman" w:hAnsi="Times New Roman" w:cs="Times New Roman"/>
          <w:sz w:val="28"/>
          <w:szCs w:val="28"/>
        </w:rPr>
        <w:t>.</w:t>
      </w:r>
    </w:p>
    <w:p w14:paraId="7AE15FDB" w14:textId="77777777" w:rsidR="000A7C9C" w:rsidRPr="000A7C9C" w:rsidRDefault="000A7C9C" w:rsidP="008B7B87">
      <w:pPr>
        <w:spacing w:after="0" w:line="240" w:lineRule="auto"/>
        <w:ind w:firstLine="709"/>
        <w:jc w:val="center"/>
        <w:rPr>
          <w:rFonts w:ascii="Times New Roman" w:hAnsi="Times New Roman" w:cs="Times New Roman"/>
          <w:sz w:val="28"/>
          <w:szCs w:val="28"/>
        </w:rPr>
      </w:pPr>
    </w:p>
    <w:p w14:paraId="128BA251" w14:textId="3B5402CC" w:rsidR="009665BD" w:rsidRDefault="009665BD" w:rsidP="000A7C9C">
      <w:pPr>
        <w:spacing w:after="0" w:line="240" w:lineRule="auto"/>
        <w:jc w:val="center"/>
        <w:rPr>
          <w:rFonts w:ascii="Times New Roman" w:hAnsi="Times New Roman" w:cs="Times New Roman"/>
          <w:sz w:val="16"/>
          <w:szCs w:val="16"/>
        </w:rPr>
      </w:pPr>
      <w:r w:rsidRPr="009665BD">
        <w:rPr>
          <w:rFonts w:ascii="Times New Roman" w:hAnsi="Times New Roman" w:cs="Times New Roman"/>
          <w:noProof/>
          <w:sz w:val="16"/>
          <w:szCs w:val="16"/>
          <w:lang w:eastAsia="ru-RU"/>
        </w:rPr>
        <w:drawing>
          <wp:inline distT="0" distB="0" distL="0" distR="0" wp14:anchorId="20FC22E1" wp14:editId="5FB2B086">
            <wp:extent cx="5307981" cy="1480901"/>
            <wp:effectExtent l="0" t="0" r="6985" b="5080"/>
            <wp:docPr id="962166823" name="Рисунок 1" descr="Изображение выглядит как текст, снимок экрана,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6823" name="Рисунок 1"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27"/>
                    <a:stretch>
                      <a:fillRect/>
                    </a:stretch>
                  </pic:blipFill>
                  <pic:spPr>
                    <a:xfrm>
                      <a:off x="0" y="0"/>
                      <a:ext cx="5325336" cy="1485743"/>
                    </a:xfrm>
                    <a:prstGeom prst="rect">
                      <a:avLst/>
                    </a:prstGeom>
                  </pic:spPr>
                </pic:pic>
              </a:graphicData>
            </a:graphic>
          </wp:inline>
        </w:drawing>
      </w:r>
    </w:p>
    <w:p w14:paraId="25EACE77" w14:textId="77777777" w:rsidR="009665BD" w:rsidRPr="009665BD" w:rsidRDefault="009665BD" w:rsidP="008B7B87">
      <w:pPr>
        <w:spacing w:after="0" w:line="240" w:lineRule="auto"/>
        <w:ind w:firstLine="709"/>
        <w:jc w:val="both"/>
        <w:rPr>
          <w:rFonts w:ascii="Times New Roman" w:hAnsi="Times New Roman" w:cs="Times New Roman"/>
          <w:sz w:val="16"/>
          <w:szCs w:val="16"/>
        </w:rPr>
      </w:pPr>
    </w:p>
    <w:p w14:paraId="3CD46711" w14:textId="48C2E73A" w:rsidR="0088007A" w:rsidRPr="009F6C09" w:rsidRDefault="005E5EBF" w:rsidP="000A7C9C">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 xml:space="preserve">Рисунок </w:t>
      </w:r>
      <w:r w:rsidRPr="009F6C09">
        <w:rPr>
          <w:rFonts w:ascii="Times New Roman" w:hAnsi="Times New Roman" w:cs="Times New Roman"/>
          <w:sz w:val="28"/>
          <w:szCs w:val="28"/>
        </w:rPr>
        <w:t>1</w:t>
      </w:r>
      <w:r w:rsidR="00192A06">
        <w:rPr>
          <w:rFonts w:ascii="Times New Roman" w:hAnsi="Times New Roman" w:cs="Times New Roman"/>
          <w:sz w:val="28"/>
          <w:szCs w:val="28"/>
        </w:rPr>
        <w:t>2</w:t>
      </w:r>
      <w:r w:rsidRPr="009E6433">
        <w:rPr>
          <w:rFonts w:ascii="Times New Roman" w:hAnsi="Times New Roman" w:cs="Times New Roman"/>
          <w:sz w:val="28"/>
          <w:szCs w:val="28"/>
        </w:rPr>
        <w:t xml:space="preserve"> </w:t>
      </w:r>
      <w:r w:rsidR="000A7C9C">
        <w:rPr>
          <w:rFonts w:ascii="Times New Roman" w:hAnsi="Times New Roman" w:cs="Times New Roman"/>
          <w:sz w:val="28"/>
          <w:szCs w:val="28"/>
        </w:rPr>
        <w:t>‒</w:t>
      </w:r>
      <w:r>
        <w:rPr>
          <w:rFonts w:ascii="Times New Roman" w:hAnsi="Times New Roman" w:cs="Times New Roman"/>
          <w:sz w:val="28"/>
          <w:szCs w:val="28"/>
        </w:rPr>
        <w:t xml:space="preserve"> </w:t>
      </w:r>
      <w:r w:rsidRPr="008E6570">
        <w:rPr>
          <w:rFonts w:ascii="Times New Roman" w:hAnsi="Times New Roman" w:cs="Times New Roman"/>
          <w:sz w:val="28"/>
          <w:szCs w:val="28"/>
        </w:rPr>
        <w:t>Принципиальная схема</w:t>
      </w:r>
      <w:r>
        <w:rPr>
          <w:rFonts w:ascii="Times New Roman" w:hAnsi="Times New Roman" w:cs="Times New Roman"/>
          <w:sz w:val="28"/>
          <w:szCs w:val="28"/>
        </w:rPr>
        <w:t xml:space="preserve"> </w:t>
      </w:r>
      <w:r w:rsidRPr="009F6C09">
        <w:rPr>
          <w:rFonts w:ascii="Times New Roman" w:hAnsi="Times New Roman" w:cs="Times New Roman"/>
          <w:sz w:val="28"/>
          <w:szCs w:val="28"/>
        </w:rPr>
        <w:t>линейн</w:t>
      </w:r>
      <w:r>
        <w:rPr>
          <w:rFonts w:ascii="Times New Roman" w:hAnsi="Times New Roman" w:cs="Times New Roman"/>
          <w:sz w:val="28"/>
          <w:szCs w:val="28"/>
        </w:rPr>
        <w:t>ого</w:t>
      </w:r>
      <w:r w:rsidRPr="009F6C09">
        <w:rPr>
          <w:rFonts w:ascii="Times New Roman" w:hAnsi="Times New Roman" w:cs="Times New Roman"/>
          <w:sz w:val="28"/>
          <w:szCs w:val="28"/>
        </w:rPr>
        <w:t xml:space="preserve"> ускорител</w:t>
      </w:r>
      <w:r>
        <w:rPr>
          <w:rFonts w:ascii="Times New Roman" w:hAnsi="Times New Roman" w:cs="Times New Roman"/>
          <w:sz w:val="28"/>
          <w:szCs w:val="28"/>
        </w:rPr>
        <w:t>я</w:t>
      </w:r>
      <w:r w:rsidRPr="009F6C09">
        <w:rPr>
          <w:rFonts w:ascii="Times New Roman" w:hAnsi="Times New Roman" w:cs="Times New Roman"/>
          <w:sz w:val="28"/>
          <w:szCs w:val="28"/>
        </w:rPr>
        <w:t xml:space="preserve"> Unilac</w:t>
      </w:r>
    </w:p>
    <w:p w14:paraId="7341525F" w14:textId="77777777" w:rsidR="00E0416F" w:rsidRPr="00805A48" w:rsidRDefault="00E0416F" w:rsidP="008B7B87">
      <w:pPr>
        <w:spacing w:after="0" w:line="240" w:lineRule="auto"/>
        <w:jc w:val="both"/>
        <w:rPr>
          <w:rFonts w:ascii="Times New Roman" w:hAnsi="Times New Roman" w:cs="Times New Roman"/>
          <w:sz w:val="16"/>
          <w:szCs w:val="16"/>
        </w:rPr>
      </w:pPr>
    </w:p>
    <w:p w14:paraId="567E11BD" w14:textId="7CA2505A" w:rsidR="00E0416F" w:rsidRPr="008B694F" w:rsidRDefault="00E0416F" w:rsidP="008B7B87">
      <w:pPr>
        <w:spacing w:after="0" w:line="240" w:lineRule="auto"/>
        <w:ind w:firstLine="709"/>
        <w:jc w:val="both"/>
        <w:rPr>
          <w:rFonts w:ascii="Times New Roman" w:hAnsi="Times New Roman" w:cs="Times New Roman"/>
          <w:sz w:val="28"/>
          <w:szCs w:val="28"/>
          <w:lang w:val="kk-KZ"/>
        </w:rPr>
      </w:pPr>
      <w:r w:rsidRPr="002434F0">
        <w:rPr>
          <w:rFonts w:ascii="Times New Roman" w:hAnsi="Times New Roman" w:cs="Times New Roman"/>
          <w:sz w:val="28"/>
          <w:szCs w:val="28"/>
          <w:lang w:val="kk-KZ"/>
        </w:rPr>
        <w:t>Облучение кристаллов</w:t>
      </w:r>
      <w:r w:rsidRPr="002434F0">
        <w:rPr>
          <w:rFonts w:ascii="Times New Roman" w:eastAsia="Times New Roman" w:hAnsi="Times New Roman" w:cs="Times New Roman"/>
          <w:sz w:val="28"/>
          <w:szCs w:val="28"/>
          <w:lang w:val="kk-KZ"/>
        </w:rPr>
        <w:t xml:space="preserve"> тепловыми нейтронами производилось в реакторе </w:t>
      </w:r>
      <w:r w:rsidRPr="002434F0">
        <w:rPr>
          <w:rFonts w:ascii="Times New Roman" w:eastAsia="Times New Roman" w:hAnsi="Times New Roman" w:cs="Times New Roman"/>
          <w:sz w:val="28"/>
          <w:szCs w:val="28"/>
          <w:lang w:val="en-US"/>
        </w:rPr>
        <w:t>IRT</w:t>
      </w:r>
      <w:r w:rsidRPr="002434F0">
        <w:rPr>
          <w:rFonts w:ascii="Times New Roman" w:eastAsia="Times New Roman" w:hAnsi="Times New Roman" w:cs="Times New Roman"/>
          <w:sz w:val="28"/>
          <w:szCs w:val="28"/>
        </w:rPr>
        <w:t xml:space="preserve"> </w:t>
      </w:r>
      <w:r w:rsidR="007A5BDD">
        <w:rPr>
          <w:rFonts w:ascii="Times New Roman" w:eastAsia="Times New Roman" w:hAnsi="Times New Roman" w:cs="Times New Roman"/>
          <w:sz w:val="28"/>
          <w:szCs w:val="28"/>
        </w:rPr>
        <w:t>-</w:t>
      </w:r>
      <w:r w:rsidRPr="002434F0">
        <w:rPr>
          <w:rFonts w:ascii="Times New Roman" w:eastAsia="Times New Roman" w:hAnsi="Times New Roman" w:cs="Times New Roman"/>
          <w:sz w:val="28"/>
          <w:szCs w:val="28"/>
        </w:rPr>
        <w:t xml:space="preserve"> 2000</w:t>
      </w:r>
      <w:r w:rsidR="00F7389A">
        <w:rPr>
          <w:rFonts w:ascii="Times New Roman" w:eastAsia="Times New Roman" w:hAnsi="Times New Roman" w:cs="Times New Roman"/>
          <w:sz w:val="28"/>
          <w:szCs w:val="28"/>
        </w:rPr>
        <w:t xml:space="preserve"> (Грузия)</w:t>
      </w:r>
      <w:r w:rsidRPr="002434F0">
        <w:rPr>
          <w:rFonts w:ascii="Times New Roman" w:eastAsia="Times New Roman" w:hAnsi="Times New Roman" w:cs="Times New Roman"/>
          <w:sz w:val="28"/>
          <w:szCs w:val="28"/>
        </w:rPr>
        <w:t xml:space="preserve"> </w:t>
      </w:r>
      <w:r w:rsidRPr="002434F0">
        <w:rPr>
          <w:rFonts w:ascii="Times New Roman" w:eastAsia="Times New Roman" w:hAnsi="Times New Roman" w:cs="Times New Roman"/>
          <w:sz w:val="28"/>
          <w:szCs w:val="28"/>
          <w:lang w:val="kk-KZ"/>
        </w:rPr>
        <w:t>при различных температурах: 20К, 90К и нормальной температурой реактора (</w:t>
      </w:r>
      <w:r w:rsidRPr="002434F0">
        <w:rPr>
          <w:rFonts w:ascii="Times New Roman" w:hAnsi="Times New Roman" w:cs="Times New Roman"/>
          <w:sz w:val="28"/>
          <w:szCs w:val="28"/>
        </w:rPr>
        <w:t>90-110</w:t>
      </w:r>
      <w:r w:rsidR="00EB02DF">
        <w:rPr>
          <w:rFonts w:ascii="Times New Roman" w:hAnsi="Times New Roman" w:cs="Times New Roman"/>
          <w:sz w:val="28"/>
          <w:szCs w:val="28"/>
        </w:rPr>
        <w:t>°</w:t>
      </w:r>
      <w:r w:rsidRPr="002434F0">
        <w:rPr>
          <w:rFonts w:ascii="Times New Roman" w:hAnsi="Times New Roman" w:cs="Times New Roman"/>
          <w:sz w:val="28"/>
          <w:szCs w:val="28"/>
        </w:rPr>
        <w:t>C</w:t>
      </w:r>
      <w:r w:rsidRPr="002434F0">
        <w:rPr>
          <w:rFonts w:ascii="Times New Roman" w:eastAsia="Times New Roman" w:hAnsi="Times New Roman" w:cs="Times New Roman"/>
          <w:sz w:val="28"/>
          <w:szCs w:val="28"/>
          <w:lang w:val="kk-KZ"/>
        </w:rPr>
        <w:t>). Измерения проводились при комнатной температуре.</w:t>
      </w:r>
    </w:p>
    <w:p w14:paraId="737E45F7" w14:textId="42BD20BD" w:rsidR="002434F0" w:rsidRDefault="002434F0" w:rsidP="008B7B87">
      <w:pPr>
        <w:pStyle w:val="a7"/>
        <w:spacing w:after="0" w:line="240" w:lineRule="auto"/>
        <w:ind w:left="709"/>
        <w:jc w:val="both"/>
        <w:rPr>
          <w:rFonts w:ascii="Times New Roman" w:eastAsia="Times New Roman" w:hAnsi="Times New Roman" w:cs="Times New Roman"/>
          <w:i/>
          <w:iCs/>
          <w:sz w:val="28"/>
          <w:szCs w:val="28"/>
        </w:rPr>
      </w:pPr>
      <w:r w:rsidRPr="002434F0">
        <w:rPr>
          <w:rFonts w:ascii="Times New Roman" w:hAnsi="Times New Roman" w:cs="Times New Roman"/>
          <w:i/>
          <w:iCs/>
          <w:sz w:val="28"/>
          <w:szCs w:val="28"/>
          <w:lang w:val="kk-KZ"/>
        </w:rPr>
        <w:t xml:space="preserve">Реактор </w:t>
      </w:r>
      <w:r w:rsidRPr="002434F0">
        <w:rPr>
          <w:rFonts w:ascii="Times New Roman" w:eastAsia="Times New Roman" w:hAnsi="Times New Roman" w:cs="Times New Roman"/>
          <w:i/>
          <w:iCs/>
          <w:sz w:val="28"/>
          <w:szCs w:val="28"/>
          <w:lang w:val="en-US"/>
        </w:rPr>
        <w:t>IRT</w:t>
      </w:r>
      <w:r w:rsidRPr="002434F0">
        <w:rPr>
          <w:rFonts w:ascii="Times New Roman" w:eastAsia="Times New Roman" w:hAnsi="Times New Roman" w:cs="Times New Roman"/>
          <w:i/>
          <w:iCs/>
          <w:sz w:val="28"/>
          <w:szCs w:val="28"/>
        </w:rPr>
        <w:t xml:space="preserve"> </w:t>
      </w:r>
      <w:r w:rsidR="007A5BDD">
        <w:rPr>
          <w:rFonts w:ascii="Times New Roman" w:eastAsia="Times New Roman" w:hAnsi="Times New Roman" w:cs="Times New Roman"/>
          <w:i/>
          <w:iCs/>
          <w:sz w:val="28"/>
          <w:szCs w:val="28"/>
        </w:rPr>
        <w:t>-</w:t>
      </w:r>
      <w:r w:rsidRPr="002434F0">
        <w:rPr>
          <w:rFonts w:ascii="Times New Roman" w:eastAsia="Times New Roman" w:hAnsi="Times New Roman" w:cs="Times New Roman"/>
          <w:i/>
          <w:iCs/>
          <w:sz w:val="28"/>
          <w:szCs w:val="28"/>
        </w:rPr>
        <w:t xml:space="preserve"> 2000</w:t>
      </w:r>
    </w:p>
    <w:p w14:paraId="1E490E45" w14:textId="7CA13D55" w:rsidR="002434F0" w:rsidRDefault="002434F0" w:rsidP="008B7B87">
      <w:pPr>
        <w:spacing w:after="0" w:line="240" w:lineRule="auto"/>
        <w:ind w:firstLine="709"/>
        <w:jc w:val="both"/>
        <w:rPr>
          <w:rFonts w:ascii="Times New Roman" w:hAnsi="Times New Roman" w:cs="Times New Roman"/>
          <w:sz w:val="28"/>
          <w:szCs w:val="28"/>
        </w:rPr>
      </w:pPr>
      <w:r w:rsidRPr="008E6570">
        <w:rPr>
          <w:rFonts w:ascii="Times New Roman" w:hAnsi="Times New Roman" w:cs="Times New Roman"/>
          <w:sz w:val="28"/>
          <w:szCs w:val="28"/>
        </w:rPr>
        <w:t xml:space="preserve">Реактор </w:t>
      </w:r>
      <w:r>
        <w:rPr>
          <w:rFonts w:ascii="Times New Roman" w:eastAsia="Times New Roman" w:hAnsi="Times New Roman" w:cs="Times New Roman"/>
          <w:sz w:val="28"/>
          <w:szCs w:val="28"/>
          <w:lang w:val="en-US"/>
        </w:rPr>
        <w:t>IRT</w:t>
      </w:r>
      <w:r>
        <w:rPr>
          <w:rFonts w:ascii="Times New Roman" w:eastAsia="Times New Roman" w:hAnsi="Times New Roman" w:cs="Times New Roman"/>
          <w:sz w:val="28"/>
          <w:szCs w:val="28"/>
        </w:rPr>
        <w:t xml:space="preserve"> </w:t>
      </w:r>
      <w:r w:rsidR="007A5B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122C8">
        <w:rPr>
          <w:rFonts w:ascii="Times New Roman" w:eastAsia="Times New Roman" w:hAnsi="Times New Roman" w:cs="Times New Roman"/>
          <w:sz w:val="28"/>
          <w:szCs w:val="28"/>
        </w:rPr>
        <w:t>2000</w:t>
      </w:r>
      <w:r>
        <w:rPr>
          <w:rFonts w:ascii="Times New Roman" w:eastAsia="Times New Roman" w:hAnsi="Times New Roman" w:cs="Times New Roman"/>
          <w:sz w:val="28"/>
          <w:szCs w:val="28"/>
        </w:rPr>
        <w:t xml:space="preserve"> </w:t>
      </w:r>
      <w:r w:rsidRPr="008E6570">
        <w:rPr>
          <w:rFonts w:ascii="Times New Roman" w:hAnsi="Times New Roman" w:cs="Times New Roman"/>
          <w:sz w:val="28"/>
          <w:szCs w:val="28"/>
        </w:rPr>
        <w:t xml:space="preserve">оснащён десятью горизонтальными пучковыми трубами и двенадцатью вертикальными экспериментальными каналами, обеспечивающими возможность проведения различных исследований. Один из вертикальных каналов, диаметром 23 мм, проходит через центр активной зоны, что позволяет проводить эксперименты в условиях максимального потока нейтронов. Девять вертикальных каналов диаметром 52 мм и два канала диаметром 190 мм размещены по периферии активной зоны, обеспечивая доступ к более умеренным нейтронным потокам. </w:t>
      </w:r>
    </w:p>
    <w:p w14:paraId="73B535BE" w14:textId="177D9589" w:rsidR="002434F0" w:rsidRDefault="002434F0" w:rsidP="008B7B87">
      <w:pPr>
        <w:spacing w:after="0" w:line="240" w:lineRule="auto"/>
        <w:ind w:firstLine="709"/>
        <w:jc w:val="both"/>
        <w:rPr>
          <w:rFonts w:ascii="Times New Roman" w:hAnsi="Times New Roman" w:cs="Times New Roman"/>
          <w:sz w:val="28"/>
          <w:szCs w:val="28"/>
        </w:rPr>
      </w:pPr>
      <w:r w:rsidRPr="008E6570">
        <w:rPr>
          <w:rFonts w:ascii="Times New Roman" w:hAnsi="Times New Roman" w:cs="Times New Roman"/>
          <w:sz w:val="28"/>
          <w:szCs w:val="28"/>
        </w:rPr>
        <w:t>Принципиальная схема</w:t>
      </w:r>
      <w:r>
        <w:rPr>
          <w:rFonts w:ascii="Times New Roman" w:hAnsi="Times New Roman" w:cs="Times New Roman"/>
          <w:sz w:val="28"/>
          <w:szCs w:val="28"/>
        </w:rPr>
        <w:t xml:space="preserve"> реактора</w:t>
      </w:r>
      <w:r w:rsidRPr="008E6570">
        <w:rPr>
          <w:rFonts w:ascii="Times New Roman" w:hAnsi="Times New Roman" w:cs="Times New Roman"/>
          <w:sz w:val="28"/>
          <w:szCs w:val="28"/>
        </w:rPr>
        <w:t xml:space="preserve"> </w:t>
      </w:r>
      <w:r>
        <w:rPr>
          <w:rFonts w:ascii="Times New Roman" w:hAnsi="Times New Roman" w:cs="Times New Roman"/>
          <w:sz w:val="28"/>
          <w:szCs w:val="28"/>
          <w:lang w:val="en-US"/>
        </w:rPr>
        <w:t>IRT</w:t>
      </w:r>
      <w:r w:rsidRPr="008E6570">
        <w:rPr>
          <w:rFonts w:ascii="Times New Roman" w:hAnsi="Times New Roman" w:cs="Times New Roman"/>
          <w:sz w:val="28"/>
          <w:szCs w:val="28"/>
        </w:rPr>
        <w:t>-2000</w:t>
      </w:r>
      <w:r>
        <w:rPr>
          <w:rFonts w:ascii="Times New Roman" w:hAnsi="Times New Roman" w:cs="Times New Roman"/>
          <w:sz w:val="28"/>
          <w:szCs w:val="28"/>
        </w:rPr>
        <w:t xml:space="preserve"> </w:t>
      </w:r>
      <w:r w:rsidRPr="008E6570">
        <w:rPr>
          <w:rFonts w:ascii="Times New Roman" w:hAnsi="Times New Roman" w:cs="Times New Roman"/>
          <w:sz w:val="28"/>
          <w:szCs w:val="28"/>
        </w:rPr>
        <w:t>включает несколько ключевых компонентов: генератор активности сплава, помещаемый в экспериментальный канал активной зоны, где происходит его активация под воздействием нейтронного облучения; цилиндр из нержавеющей стали для проведения гамма-облучений; электромагнитный насос и магнитный расходомер</w:t>
      </w:r>
      <w:r w:rsidR="000A7C9C">
        <w:rPr>
          <w:rFonts w:ascii="Times New Roman" w:hAnsi="Times New Roman" w:cs="Times New Roman"/>
          <w:sz w:val="28"/>
          <w:szCs w:val="28"/>
        </w:rPr>
        <w:t xml:space="preserve"> (рисунок 13)</w:t>
      </w:r>
      <w:r w:rsidRPr="008E6570">
        <w:rPr>
          <w:rFonts w:ascii="Times New Roman" w:hAnsi="Times New Roman" w:cs="Times New Roman"/>
          <w:sz w:val="28"/>
          <w:szCs w:val="28"/>
        </w:rPr>
        <w:t xml:space="preserve">. </w:t>
      </w:r>
    </w:p>
    <w:p w14:paraId="09DBC193" w14:textId="77777777" w:rsidR="002434F0" w:rsidRPr="000A7C9C" w:rsidRDefault="002434F0" w:rsidP="008B7B87">
      <w:pPr>
        <w:spacing w:after="0" w:line="240" w:lineRule="auto"/>
        <w:ind w:firstLine="709"/>
        <w:jc w:val="both"/>
        <w:rPr>
          <w:rFonts w:ascii="Times New Roman" w:hAnsi="Times New Roman" w:cs="Times New Roman"/>
          <w:sz w:val="28"/>
          <w:szCs w:val="28"/>
        </w:rPr>
      </w:pPr>
    </w:p>
    <w:p w14:paraId="4E9DC825" w14:textId="77777777" w:rsidR="002434F0" w:rsidRPr="005810D3" w:rsidRDefault="002434F0" w:rsidP="000A7C9C">
      <w:pPr>
        <w:spacing w:after="0" w:line="240" w:lineRule="auto"/>
        <w:jc w:val="center"/>
        <w:rPr>
          <w:rFonts w:ascii="Times New Roman" w:hAnsi="Times New Roman" w:cs="Times New Roman"/>
          <w:sz w:val="16"/>
          <w:szCs w:val="16"/>
        </w:rPr>
      </w:pPr>
      <w:r w:rsidRPr="005810D3">
        <w:rPr>
          <w:rFonts w:ascii="Times New Roman" w:hAnsi="Times New Roman" w:cs="Times New Roman"/>
          <w:noProof/>
          <w:sz w:val="16"/>
          <w:szCs w:val="16"/>
          <w:lang w:eastAsia="ru-RU"/>
        </w:rPr>
        <w:drawing>
          <wp:inline distT="0" distB="0" distL="0" distR="0" wp14:anchorId="75C37069" wp14:editId="44055E04">
            <wp:extent cx="5729456" cy="3222703"/>
            <wp:effectExtent l="0" t="0" r="5080" b="0"/>
            <wp:docPr id="1728977114" name="Рисунок 2" descr="Изображение выглядит как зарисовка, диаграмма, рисунок,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7114" name="Рисунок 2" descr="Изображение выглядит как зарисовка, диаграмма, рисунок, Технический чертеж&#10;&#10;Автоматически созданное описа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3040" cy="3247218"/>
                    </a:xfrm>
                    <a:prstGeom prst="rect">
                      <a:avLst/>
                    </a:prstGeom>
                    <a:noFill/>
                    <a:ln>
                      <a:noFill/>
                    </a:ln>
                  </pic:spPr>
                </pic:pic>
              </a:graphicData>
            </a:graphic>
          </wp:inline>
        </w:drawing>
      </w:r>
    </w:p>
    <w:p w14:paraId="1613FF92" w14:textId="77777777" w:rsidR="002434F0" w:rsidRPr="005810D3" w:rsidRDefault="002434F0" w:rsidP="008B7B87">
      <w:pPr>
        <w:spacing w:after="0" w:line="240" w:lineRule="auto"/>
        <w:jc w:val="both"/>
        <w:rPr>
          <w:rFonts w:ascii="Times New Roman" w:hAnsi="Times New Roman" w:cs="Times New Roman"/>
          <w:sz w:val="16"/>
          <w:szCs w:val="16"/>
          <w:lang w:val="en-US"/>
        </w:rPr>
      </w:pPr>
    </w:p>
    <w:p w14:paraId="21133FC0" w14:textId="536BBD3E" w:rsidR="002434F0" w:rsidRPr="009F6C09" w:rsidRDefault="002434F0" w:rsidP="000A7C9C">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 xml:space="preserve">Рисунок </w:t>
      </w:r>
      <w:r w:rsidR="009F6C09" w:rsidRPr="009F6C09">
        <w:rPr>
          <w:rFonts w:ascii="Times New Roman" w:hAnsi="Times New Roman" w:cs="Times New Roman"/>
          <w:sz w:val="28"/>
          <w:szCs w:val="28"/>
        </w:rPr>
        <w:t>1</w:t>
      </w:r>
      <w:r w:rsidR="00192A06">
        <w:rPr>
          <w:rFonts w:ascii="Times New Roman" w:hAnsi="Times New Roman" w:cs="Times New Roman"/>
          <w:sz w:val="28"/>
          <w:szCs w:val="28"/>
        </w:rPr>
        <w:t>3</w:t>
      </w:r>
      <w:r w:rsidRPr="009E6433">
        <w:rPr>
          <w:rFonts w:ascii="Times New Roman" w:hAnsi="Times New Roman" w:cs="Times New Roman"/>
          <w:sz w:val="28"/>
          <w:szCs w:val="28"/>
        </w:rPr>
        <w:t xml:space="preserve"> </w:t>
      </w:r>
      <w:r w:rsidR="000A7C9C">
        <w:rPr>
          <w:rFonts w:ascii="Times New Roman" w:hAnsi="Times New Roman" w:cs="Times New Roman"/>
          <w:sz w:val="28"/>
          <w:szCs w:val="28"/>
        </w:rPr>
        <w:t>‒</w:t>
      </w:r>
      <w:r>
        <w:rPr>
          <w:rFonts w:ascii="Times New Roman" w:hAnsi="Times New Roman" w:cs="Times New Roman"/>
          <w:sz w:val="28"/>
          <w:szCs w:val="28"/>
        </w:rPr>
        <w:t xml:space="preserve"> </w:t>
      </w:r>
      <w:r w:rsidRPr="008E6570">
        <w:rPr>
          <w:rFonts w:ascii="Times New Roman" w:hAnsi="Times New Roman" w:cs="Times New Roman"/>
          <w:sz w:val="28"/>
          <w:szCs w:val="28"/>
        </w:rPr>
        <w:t>Принципиальная схема</w:t>
      </w:r>
      <w:r>
        <w:rPr>
          <w:rFonts w:ascii="Times New Roman" w:hAnsi="Times New Roman" w:cs="Times New Roman"/>
          <w:sz w:val="28"/>
          <w:szCs w:val="28"/>
        </w:rPr>
        <w:t xml:space="preserve"> реактора</w:t>
      </w:r>
      <w:r w:rsidRPr="008E6570">
        <w:rPr>
          <w:rFonts w:ascii="Times New Roman" w:hAnsi="Times New Roman" w:cs="Times New Roman"/>
          <w:sz w:val="28"/>
          <w:szCs w:val="28"/>
        </w:rPr>
        <w:t xml:space="preserve"> </w:t>
      </w:r>
      <w:r>
        <w:rPr>
          <w:rFonts w:ascii="Times New Roman" w:hAnsi="Times New Roman" w:cs="Times New Roman"/>
          <w:sz w:val="28"/>
          <w:szCs w:val="28"/>
          <w:lang w:val="en-US"/>
        </w:rPr>
        <w:t>IRT</w:t>
      </w:r>
      <w:r w:rsidRPr="008E6570">
        <w:rPr>
          <w:rFonts w:ascii="Times New Roman" w:hAnsi="Times New Roman" w:cs="Times New Roman"/>
          <w:sz w:val="28"/>
          <w:szCs w:val="28"/>
        </w:rPr>
        <w:t>-2000</w:t>
      </w:r>
    </w:p>
    <w:p w14:paraId="270E4A25" w14:textId="77777777" w:rsidR="009F6C09" w:rsidRPr="009F6C09" w:rsidRDefault="009F6C09" w:rsidP="008B7B87">
      <w:pPr>
        <w:spacing w:after="0" w:line="240" w:lineRule="auto"/>
        <w:ind w:firstLine="709"/>
        <w:jc w:val="both"/>
        <w:rPr>
          <w:rFonts w:ascii="Times New Roman" w:hAnsi="Times New Roman" w:cs="Times New Roman"/>
          <w:i/>
          <w:iCs/>
          <w:sz w:val="28"/>
          <w:szCs w:val="28"/>
        </w:rPr>
      </w:pPr>
    </w:p>
    <w:p w14:paraId="5CA15AD4" w14:textId="6518F4EE" w:rsidR="007F2E34" w:rsidRPr="003108A7" w:rsidRDefault="007F2E34" w:rsidP="008B7B87">
      <w:pPr>
        <w:spacing w:after="0" w:line="240" w:lineRule="auto"/>
        <w:ind w:firstLine="709"/>
        <w:jc w:val="both"/>
        <w:rPr>
          <w:rFonts w:ascii="Times New Roman" w:hAnsi="Times New Roman" w:cs="Times New Roman"/>
          <w:sz w:val="28"/>
          <w:szCs w:val="28"/>
          <w:lang w:val="kk-KZ"/>
        </w:rPr>
      </w:pPr>
      <w:r w:rsidRPr="007F2E34">
        <w:rPr>
          <w:rFonts w:ascii="Times New Roman" w:hAnsi="Times New Roman" w:cs="Times New Roman"/>
          <w:sz w:val="28"/>
          <w:szCs w:val="28"/>
          <w:lang w:val="kk-KZ"/>
        </w:rPr>
        <w:t xml:space="preserve">Необлучённые кристаллы LiF являются прозрачными, однако после облучения их оптические свойства значительно меняются. Облучённые кристаллы приобретают различную степень окраски, начиная от слабого изменения цвета до выраженного потемнения, в зависимости от накопленных дефектов в кристаллической решётке. </w:t>
      </w:r>
      <w:r>
        <w:rPr>
          <w:rFonts w:ascii="Times New Roman" w:hAnsi="Times New Roman" w:cs="Times New Roman"/>
          <w:sz w:val="28"/>
          <w:szCs w:val="28"/>
          <w:lang w:val="kk-KZ"/>
        </w:rPr>
        <w:t xml:space="preserve">На рисунке </w:t>
      </w:r>
      <w:r w:rsidR="009F6C09">
        <w:rPr>
          <w:rFonts w:ascii="Times New Roman" w:hAnsi="Times New Roman" w:cs="Times New Roman"/>
          <w:sz w:val="28"/>
          <w:szCs w:val="28"/>
          <w:lang w:val="en-US"/>
        </w:rPr>
        <w:t>1</w:t>
      </w:r>
      <w:r w:rsidR="00192A06">
        <w:rPr>
          <w:rFonts w:ascii="Times New Roman" w:hAnsi="Times New Roman" w:cs="Times New Roman"/>
          <w:sz w:val="28"/>
          <w:szCs w:val="28"/>
          <w:lang w:val="kk-KZ"/>
        </w:rPr>
        <w:t>4</w:t>
      </w:r>
      <w:r>
        <w:rPr>
          <w:rFonts w:ascii="Times New Roman" w:hAnsi="Times New Roman" w:cs="Times New Roman"/>
          <w:sz w:val="28"/>
          <w:szCs w:val="28"/>
          <w:lang w:val="kk-KZ"/>
        </w:rPr>
        <w:t xml:space="preserve"> показаны облученные ионами кристаллы </w:t>
      </w:r>
      <w:r w:rsidR="003108A7">
        <w:rPr>
          <w:rFonts w:ascii="Times New Roman" w:hAnsi="Times New Roman" w:cs="Times New Roman"/>
          <w:sz w:val="28"/>
          <w:szCs w:val="28"/>
          <w:lang w:val="en-US"/>
        </w:rPr>
        <w:t>LiF</w:t>
      </w:r>
      <w:r w:rsidR="003108A7" w:rsidRPr="00AE52B0">
        <w:rPr>
          <w:rFonts w:ascii="Times New Roman" w:hAnsi="Times New Roman" w:cs="Times New Roman"/>
          <w:sz w:val="28"/>
          <w:szCs w:val="28"/>
        </w:rPr>
        <w:t xml:space="preserve">. </w:t>
      </w:r>
    </w:p>
    <w:p w14:paraId="2D74526C" w14:textId="77777777" w:rsidR="005122C8" w:rsidRPr="003108A7" w:rsidRDefault="005122C8" w:rsidP="008B7B87">
      <w:pPr>
        <w:pStyle w:val="a7"/>
        <w:spacing w:after="0" w:line="240" w:lineRule="auto"/>
        <w:ind w:left="709"/>
        <w:jc w:val="both"/>
        <w:rPr>
          <w:rFonts w:ascii="Times New Roman" w:hAnsi="Times New Roman" w:cs="Times New Roman"/>
          <w:sz w:val="16"/>
          <w:szCs w:val="16"/>
          <w:lang w:val="kk-KZ"/>
        </w:rPr>
      </w:pPr>
    </w:p>
    <w:p w14:paraId="2DD279E5" w14:textId="6C58FEFB" w:rsidR="00AA0F62" w:rsidRPr="00AA0F62" w:rsidRDefault="007F2E34" w:rsidP="008B7B87">
      <w:pPr>
        <w:pStyle w:val="a7"/>
        <w:spacing w:after="0" w:line="240" w:lineRule="auto"/>
        <w:ind w:left="709"/>
        <w:rPr>
          <w:rFonts w:ascii="Times New Roman" w:hAnsi="Times New Roman" w:cs="Times New Roman"/>
          <w:sz w:val="28"/>
          <w:szCs w:val="28"/>
          <w:lang w:val="en-US"/>
        </w:rPr>
      </w:pPr>
      <w:r>
        <w:rPr>
          <w:noProof/>
          <w:lang w:eastAsia="ru-RU"/>
        </w:rPr>
        <w:drawing>
          <wp:inline distT="0" distB="0" distL="0" distR="0" wp14:anchorId="547A4B4F" wp14:editId="44958FA2">
            <wp:extent cx="5397916" cy="1675051"/>
            <wp:effectExtent l="0" t="0" r="0" b="1905"/>
            <wp:docPr id="771010849" name="Рисунок 3" descr="Изображение выглядит как черно-белый&#10;&#10;Автоматически созданное описание со средним доверительным уров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10849" name="Рисунок 3" descr="Изображение выглядит как черно-белый&#10;&#10;Автоматически созданное описание со средним доверительным уровне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2022" cy="1685635"/>
                    </a:xfrm>
                    <a:prstGeom prst="rect">
                      <a:avLst/>
                    </a:prstGeom>
                    <a:noFill/>
                    <a:ln>
                      <a:noFill/>
                    </a:ln>
                  </pic:spPr>
                </pic:pic>
              </a:graphicData>
            </a:graphic>
          </wp:inline>
        </w:drawing>
      </w:r>
    </w:p>
    <w:p w14:paraId="3D65299F" w14:textId="77777777" w:rsidR="00AA0F62" w:rsidRDefault="00AA0F62" w:rsidP="008B7B87">
      <w:pPr>
        <w:pStyle w:val="a7"/>
        <w:spacing w:after="0" w:line="240" w:lineRule="auto"/>
        <w:ind w:left="709"/>
        <w:jc w:val="center"/>
        <w:rPr>
          <w:rFonts w:ascii="Times New Roman" w:hAnsi="Times New Roman" w:cs="Times New Roman"/>
          <w:sz w:val="16"/>
          <w:szCs w:val="16"/>
          <w:lang w:val="kk-KZ"/>
        </w:rPr>
      </w:pPr>
    </w:p>
    <w:p w14:paraId="6134093B" w14:textId="53986A52" w:rsidR="003108A7" w:rsidRDefault="003108A7" w:rsidP="000A7C9C">
      <w:pPr>
        <w:pStyle w:val="a7"/>
        <w:spacing w:after="0" w:line="240" w:lineRule="auto"/>
        <w:ind w:left="0"/>
        <w:jc w:val="center"/>
        <w:rPr>
          <w:rFonts w:ascii="Times New Roman" w:hAnsi="Times New Roman" w:cs="Times New Roman"/>
          <w:sz w:val="28"/>
          <w:szCs w:val="28"/>
        </w:rPr>
      </w:pPr>
      <w:r w:rsidRPr="009E6433">
        <w:rPr>
          <w:rFonts w:ascii="Times New Roman" w:hAnsi="Times New Roman" w:cs="Times New Roman"/>
          <w:sz w:val="28"/>
          <w:szCs w:val="28"/>
        </w:rPr>
        <w:t xml:space="preserve">Рисунок </w:t>
      </w:r>
      <w:r w:rsidR="009F6C09" w:rsidRPr="006F1F98">
        <w:rPr>
          <w:rFonts w:ascii="Times New Roman" w:hAnsi="Times New Roman" w:cs="Times New Roman"/>
          <w:sz w:val="28"/>
          <w:szCs w:val="28"/>
        </w:rPr>
        <w:t>1</w:t>
      </w:r>
      <w:r w:rsidR="00192A06">
        <w:rPr>
          <w:rFonts w:ascii="Times New Roman" w:hAnsi="Times New Roman" w:cs="Times New Roman"/>
          <w:sz w:val="28"/>
          <w:szCs w:val="28"/>
        </w:rPr>
        <w:t>4</w:t>
      </w:r>
      <w:r w:rsidRPr="009E6433">
        <w:rPr>
          <w:rFonts w:ascii="Times New Roman" w:hAnsi="Times New Roman" w:cs="Times New Roman"/>
          <w:sz w:val="28"/>
          <w:szCs w:val="28"/>
        </w:rPr>
        <w:t xml:space="preserve"> </w:t>
      </w:r>
      <w:r w:rsidR="000A7C9C">
        <w:rPr>
          <w:rFonts w:ascii="Times New Roman" w:hAnsi="Times New Roman" w:cs="Times New Roman"/>
          <w:sz w:val="28"/>
          <w:szCs w:val="28"/>
        </w:rPr>
        <w:t>‒</w:t>
      </w:r>
      <w:r>
        <w:rPr>
          <w:rFonts w:ascii="Times New Roman" w:hAnsi="Times New Roman" w:cs="Times New Roman"/>
          <w:sz w:val="28"/>
          <w:szCs w:val="28"/>
        </w:rPr>
        <w:t xml:space="preserve"> Образцы кристаллов </w:t>
      </w:r>
      <w:r>
        <w:rPr>
          <w:rFonts w:ascii="Times New Roman" w:hAnsi="Times New Roman" w:cs="Times New Roman"/>
          <w:sz w:val="28"/>
          <w:szCs w:val="28"/>
          <w:lang w:val="en-US"/>
        </w:rPr>
        <w:t>LiF</w:t>
      </w:r>
      <w:r>
        <w:rPr>
          <w:rFonts w:ascii="Times New Roman" w:hAnsi="Times New Roman" w:cs="Times New Roman"/>
          <w:sz w:val="28"/>
          <w:szCs w:val="28"/>
          <w:lang w:val="kk-KZ"/>
        </w:rPr>
        <w:t xml:space="preserve"> облученные высокоэнергетическими ионами кислорода</w:t>
      </w:r>
      <w:r w:rsidR="00054001">
        <w:rPr>
          <w:rFonts w:ascii="Times New Roman" w:hAnsi="Times New Roman" w:cs="Times New Roman"/>
          <w:sz w:val="28"/>
          <w:szCs w:val="28"/>
          <w:lang w:val="kk-KZ"/>
        </w:rPr>
        <w:t xml:space="preserve"> </w:t>
      </w:r>
      <w:r w:rsidR="00054001">
        <w:rPr>
          <w:rFonts w:ascii="Times New Roman" w:hAnsi="Times New Roman" w:cs="Times New Roman"/>
          <w:sz w:val="28"/>
          <w:szCs w:val="28"/>
        </w:rPr>
        <w:t>(</w:t>
      </w:r>
      <w:r w:rsidR="00E07E98">
        <w:rPr>
          <w:rFonts w:ascii="Times New Roman" w:hAnsi="Times New Roman" w:cs="Times New Roman"/>
          <w:sz w:val="28"/>
          <w:szCs w:val="28"/>
        </w:rPr>
        <w:t>1–2</w:t>
      </w:r>
      <w:r w:rsidR="00054001">
        <w:rPr>
          <w:rFonts w:ascii="Times New Roman" w:hAnsi="Times New Roman" w:cs="Times New Roman"/>
          <w:sz w:val="28"/>
          <w:szCs w:val="28"/>
        </w:rPr>
        <w:t>)</w:t>
      </w:r>
      <w:r w:rsidR="00054001">
        <w:rPr>
          <w:rFonts w:ascii="Times New Roman" w:hAnsi="Times New Roman" w:cs="Times New Roman"/>
          <w:sz w:val="28"/>
          <w:szCs w:val="28"/>
          <w:lang w:val="kk-KZ"/>
        </w:rPr>
        <w:t>, азота (</w:t>
      </w:r>
      <w:r w:rsidR="003976BD">
        <w:rPr>
          <w:rFonts w:ascii="Times New Roman" w:hAnsi="Times New Roman" w:cs="Times New Roman"/>
          <w:sz w:val="28"/>
          <w:szCs w:val="28"/>
          <w:lang w:val="kk-KZ"/>
        </w:rPr>
        <w:t>3</w:t>
      </w:r>
      <w:r w:rsidR="00054001">
        <w:rPr>
          <w:rFonts w:ascii="Times New Roman" w:hAnsi="Times New Roman" w:cs="Times New Roman"/>
          <w:sz w:val="28"/>
          <w:szCs w:val="28"/>
          <w:lang w:val="kk-KZ"/>
        </w:rPr>
        <w:t>)</w:t>
      </w:r>
      <w:r w:rsidR="003976BD">
        <w:rPr>
          <w:rFonts w:ascii="Times New Roman" w:hAnsi="Times New Roman" w:cs="Times New Roman"/>
          <w:sz w:val="28"/>
          <w:szCs w:val="28"/>
          <w:lang w:val="kk-KZ"/>
        </w:rPr>
        <w:t>, криптона (4)</w:t>
      </w:r>
      <w:r w:rsidR="00054001">
        <w:rPr>
          <w:rFonts w:ascii="Times New Roman" w:hAnsi="Times New Roman" w:cs="Times New Roman"/>
          <w:sz w:val="28"/>
          <w:szCs w:val="28"/>
          <w:lang w:val="kk-KZ"/>
        </w:rPr>
        <w:t xml:space="preserve"> и урана (5)</w:t>
      </w:r>
    </w:p>
    <w:p w14:paraId="3F7CD4CB" w14:textId="77777777" w:rsidR="00716BFC" w:rsidRDefault="00716BFC" w:rsidP="008B7B87">
      <w:pPr>
        <w:pStyle w:val="a7"/>
        <w:spacing w:after="0" w:line="240" w:lineRule="auto"/>
        <w:ind w:left="709"/>
        <w:jc w:val="both"/>
        <w:rPr>
          <w:rFonts w:ascii="Times New Roman" w:hAnsi="Times New Roman" w:cs="Times New Roman"/>
          <w:sz w:val="28"/>
          <w:szCs w:val="28"/>
        </w:rPr>
      </w:pPr>
    </w:p>
    <w:p w14:paraId="0925E325" w14:textId="421C9638" w:rsidR="00716BFC" w:rsidRPr="001F0FAB" w:rsidRDefault="00716BFC" w:rsidP="008B7B87">
      <w:pPr>
        <w:widowControl w:val="0"/>
        <w:spacing w:after="0" w:line="240" w:lineRule="auto"/>
        <w:ind w:firstLine="709"/>
        <w:jc w:val="both"/>
        <w:rPr>
          <w:rFonts w:ascii="Times New Roman" w:hAnsi="Times New Roman" w:cs="Times New Roman"/>
          <w:sz w:val="28"/>
          <w:szCs w:val="28"/>
          <w:lang w:val="kk-KZ"/>
        </w:rPr>
      </w:pPr>
      <w:r w:rsidRPr="00DC5C98">
        <w:rPr>
          <w:rFonts w:ascii="Times New Roman" w:eastAsia="SimSun" w:hAnsi="Times New Roman" w:cs="Times New Roman"/>
          <w:sz w:val="28"/>
          <w:szCs w:val="28"/>
          <w:lang w:eastAsia="hi-IN" w:bidi="hi-IN"/>
        </w:rPr>
        <w:t xml:space="preserve">Облучение кристаллов производилось потоками электронов </w:t>
      </w:r>
      <w:r w:rsidR="001F0FAB" w:rsidRPr="001F0FAB">
        <w:rPr>
          <w:rFonts w:ascii="Times New Roman" w:hAnsi="Times New Roman" w:cs="Times New Roman"/>
          <w:sz w:val="28"/>
          <w:szCs w:val="28"/>
        </w:rPr>
        <w:t>в лаборатории Импульсной спектрометрии в Евразийском национальном университете им. Л.Н. Гумилева</w:t>
      </w:r>
      <w:r w:rsidR="001F0FAB">
        <w:rPr>
          <w:rFonts w:ascii="Times New Roman" w:hAnsi="Times New Roman" w:cs="Times New Roman"/>
          <w:sz w:val="28"/>
          <w:szCs w:val="28"/>
          <w:lang w:val="kk-KZ"/>
        </w:rPr>
        <w:t xml:space="preserve"> </w:t>
      </w:r>
      <w:r w:rsidRPr="00DC5C98">
        <w:rPr>
          <w:rFonts w:ascii="Times New Roman" w:eastAsia="SimSun" w:hAnsi="Times New Roman" w:cs="Times New Roman"/>
          <w:sz w:val="28"/>
          <w:szCs w:val="28"/>
          <w:lang w:eastAsia="hi-IN" w:bidi="hi-IN"/>
        </w:rPr>
        <w:t xml:space="preserve">при комнатной температуре. Использовались потоки электронов от импульсного ускорителя с параметрами: длительность импульса </w:t>
      </w:r>
      <w:r w:rsidR="007A5BDD">
        <w:rPr>
          <w:rFonts w:ascii="Times New Roman" w:eastAsia="SimSun" w:hAnsi="Times New Roman" w:cs="Times New Roman"/>
          <w:sz w:val="28"/>
          <w:szCs w:val="28"/>
          <w:lang w:eastAsia="hi-IN" w:bidi="hi-IN"/>
        </w:rPr>
        <w:t>-</w:t>
      </w:r>
      <w:r w:rsidRPr="00DC5C98">
        <w:rPr>
          <w:rFonts w:ascii="Times New Roman" w:eastAsia="SimSun" w:hAnsi="Times New Roman" w:cs="Times New Roman"/>
          <w:sz w:val="28"/>
          <w:szCs w:val="28"/>
          <w:lang w:eastAsia="hi-IN" w:bidi="hi-IN"/>
        </w:rPr>
        <w:t xml:space="preserve"> 10 нс, средняя энергия электронов </w:t>
      </w:r>
      <w:r w:rsidR="007A5BDD">
        <w:rPr>
          <w:rFonts w:ascii="Times New Roman" w:eastAsia="SimSun" w:hAnsi="Times New Roman" w:cs="Times New Roman"/>
          <w:sz w:val="28"/>
          <w:szCs w:val="28"/>
          <w:lang w:eastAsia="hi-IN" w:bidi="hi-IN"/>
        </w:rPr>
        <w:t>-</w:t>
      </w:r>
      <w:r w:rsidRPr="00DC5C98">
        <w:rPr>
          <w:rFonts w:ascii="Times New Roman" w:eastAsia="SimSun" w:hAnsi="Times New Roman" w:cs="Times New Roman"/>
          <w:sz w:val="28"/>
          <w:szCs w:val="28"/>
          <w:lang w:eastAsia="hi-IN" w:bidi="hi-IN"/>
        </w:rPr>
        <w:t xml:space="preserve"> 250 кэВ, плотность энергии импульса возбуждения составляла 15 мДж/см</w:t>
      </w:r>
      <w:r w:rsidRPr="00DC5C98">
        <w:rPr>
          <w:rFonts w:ascii="Times New Roman" w:eastAsia="SimSun" w:hAnsi="Times New Roman" w:cs="Times New Roman"/>
          <w:sz w:val="28"/>
          <w:szCs w:val="28"/>
          <w:vertAlign w:val="superscript"/>
          <w:lang w:eastAsia="hi-IN" w:bidi="hi-IN"/>
        </w:rPr>
        <w:t>2</w:t>
      </w:r>
      <w:r w:rsidRPr="00DC5C98">
        <w:rPr>
          <w:rFonts w:ascii="Times New Roman" w:eastAsia="SimSun" w:hAnsi="Times New Roman" w:cs="Times New Roman"/>
          <w:sz w:val="28"/>
          <w:szCs w:val="28"/>
          <w:lang w:eastAsia="hi-IN" w:bidi="hi-IN"/>
        </w:rPr>
        <w:t>. Длина пробега электронов была равна 0.2 мм. Поглощенная энергия единичного импульса в кристалле LiF равна 8</w:t>
      </w:r>
      <w:r w:rsidRPr="00DC5C98">
        <w:rPr>
          <w:rFonts w:ascii="Times New Roman" w:eastAsia="SimSun" w:hAnsi="Times New Roman" w:cs="Times New Roman"/>
          <w:sz w:val="28"/>
          <w:szCs w:val="28"/>
          <w:vertAlign w:val="superscript"/>
          <w:lang w:eastAsia="hi-IN" w:bidi="hi-IN"/>
        </w:rPr>
        <w:t>.</w:t>
      </w:r>
      <w:r w:rsidRPr="00DC5C98">
        <w:rPr>
          <w:rFonts w:ascii="Times New Roman" w:eastAsia="SimSun" w:hAnsi="Times New Roman" w:cs="Times New Roman"/>
          <w:sz w:val="28"/>
          <w:szCs w:val="28"/>
          <w:lang w:eastAsia="hi-IN" w:bidi="hi-IN"/>
        </w:rPr>
        <w:t>10</w:t>
      </w:r>
      <w:r w:rsidRPr="00DC5C98">
        <w:rPr>
          <w:rFonts w:ascii="Times New Roman" w:eastAsia="SimSun" w:hAnsi="Times New Roman" w:cs="Times New Roman"/>
          <w:sz w:val="28"/>
          <w:szCs w:val="28"/>
          <w:vertAlign w:val="superscript"/>
          <w:lang w:eastAsia="hi-IN" w:bidi="hi-IN"/>
        </w:rPr>
        <w:t xml:space="preserve">2 </w:t>
      </w:r>
      <w:r w:rsidRPr="009F6C09">
        <w:rPr>
          <w:rFonts w:ascii="Times New Roman" w:eastAsia="SimSun" w:hAnsi="Times New Roman" w:cs="Times New Roman"/>
          <w:sz w:val="28"/>
          <w:szCs w:val="28"/>
          <w:lang w:eastAsia="hi-IN" w:bidi="hi-IN"/>
        </w:rPr>
        <w:t xml:space="preserve">Gy. </w:t>
      </w:r>
    </w:p>
    <w:p w14:paraId="117136E2" w14:textId="76B83EF7" w:rsidR="001F4DB5" w:rsidRPr="00D37A51" w:rsidRDefault="001F4DB5" w:rsidP="008B7B87">
      <w:pPr>
        <w:pStyle w:val="af0"/>
        <w:spacing w:after="0" w:line="240" w:lineRule="auto"/>
        <w:ind w:firstLine="709"/>
        <w:jc w:val="both"/>
        <w:rPr>
          <w:sz w:val="28"/>
          <w:szCs w:val="28"/>
        </w:rPr>
      </w:pPr>
      <w:bookmarkStart w:id="9" w:name="_Hlk213961050"/>
      <w:r w:rsidRPr="00D37A51">
        <w:rPr>
          <w:sz w:val="28"/>
          <w:szCs w:val="28"/>
        </w:rPr>
        <w:t>Импульсный малогабаритный ускоритель электронов ГИН-600 используется как источник возбуждения образцов в импульсном катодолюминесцентном (ИКЛ) спектрометре и как установка для моделирования высокодозового радиационного облучения материалов. Конструктивно он включает электронную пушку (катодный блок), ускоряющую систему, импульсный высоковольтный генератор, вакуумную камеру с держателем образца и систему контроля параметров пучка. В катодном узле формируется пакет электронов, который под действием импульсного электрического поля ускоряется в промежутке «катод</w:t>
      </w:r>
      <w:r w:rsidR="007A5BDD">
        <w:rPr>
          <w:sz w:val="28"/>
          <w:szCs w:val="28"/>
        </w:rPr>
        <w:t>-</w:t>
      </w:r>
      <w:r w:rsidRPr="00D37A51">
        <w:rPr>
          <w:sz w:val="28"/>
          <w:szCs w:val="28"/>
        </w:rPr>
        <w:t>анод» и в виде направленного пучка падает на поверхность исследуемого образца. Компактность установки позволяет встроить ускоритель непосредственно в оптическую схему ИКЛ-спектрометра и регистрировать как спектры, так и кинетику катодолюминесценции</w:t>
      </w:r>
      <w:r w:rsidR="000A7C9C">
        <w:rPr>
          <w:sz w:val="28"/>
          <w:szCs w:val="28"/>
        </w:rPr>
        <w:t xml:space="preserve"> (рисунок 15)</w:t>
      </w:r>
      <w:r w:rsidRPr="00D37A51">
        <w:rPr>
          <w:sz w:val="28"/>
          <w:szCs w:val="28"/>
        </w:rPr>
        <w:t>.</w:t>
      </w:r>
    </w:p>
    <w:p w14:paraId="3F532B62" w14:textId="77777777" w:rsidR="001F4DB5" w:rsidRPr="001F4DB5" w:rsidRDefault="001F4DB5" w:rsidP="008B7B87">
      <w:pPr>
        <w:pStyle w:val="af0"/>
        <w:spacing w:after="0" w:line="240" w:lineRule="auto"/>
        <w:ind w:firstLine="709"/>
        <w:jc w:val="both"/>
        <w:rPr>
          <w:sz w:val="28"/>
          <w:szCs w:val="28"/>
        </w:rPr>
      </w:pPr>
      <w:r w:rsidRPr="00D37A51">
        <w:rPr>
          <w:sz w:val="28"/>
          <w:szCs w:val="28"/>
        </w:rPr>
        <w:t xml:space="preserve">Технические характеристики ускорителя, следующие: максимальная энергия возбуждающих электронов </w:t>
      </w:r>
      <w:r w:rsidRPr="001F4DB5">
        <w:rPr>
          <w:sz w:val="28"/>
          <w:szCs w:val="28"/>
        </w:rPr>
        <w:t xml:space="preserve">достигает </w:t>
      </w:r>
      <w:r w:rsidRPr="001F4DB5">
        <w:rPr>
          <w:rStyle w:val="af7"/>
          <w:b w:val="0"/>
          <w:bCs w:val="0"/>
          <w:sz w:val="28"/>
          <w:szCs w:val="28"/>
        </w:rPr>
        <w:t>450 кэВ</w:t>
      </w:r>
      <w:r w:rsidRPr="001F4DB5">
        <w:rPr>
          <w:sz w:val="28"/>
          <w:szCs w:val="28"/>
        </w:rPr>
        <w:t xml:space="preserve">, типичная рабочая средняя энергия составляет около </w:t>
      </w:r>
      <w:r w:rsidRPr="001F4DB5">
        <w:rPr>
          <w:rStyle w:val="af7"/>
          <w:b w:val="0"/>
          <w:bCs w:val="0"/>
          <w:sz w:val="28"/>
          <w:szCs w:val="28"/>
        </w:rPr>
        <w:t>250 кэВ</w:t>
      </w:r>
      <w:r w:rsidRPr="001F4DB5">
        <w:rPr>
          <w:sz w:val="28"/>
          <w:szCs w:val="28"/>
        </w:rPr>
        <w:t xml:space="preserve">. Длительность импульса электронного потока по уровню половинной высоты порядка </w:t>
      </w:r>
      <w:r w:rsidRPr="001F4DB5">
        <w:rPr>
          <w:rStyle w:val="af7"/>
          <w:b w:val="0"/>
          <w:bCs w:val="0"/>
          <w:sz w:val="28"/>
          <w:szCs w:val="28"/>
        </w:rPr>
        <w:t>10 нс</w:t>
      </w:r>
      <w:r w:rsidRPr="001F4DB5">
        <w:rPr>
          <w:sz w:val="28"/>
          <w:szCs w:val="28"/>
        </w:rPr>
        <w:t xml:space="preserve">, что обеспечивает возможность изучения быстропротекающих рекомбинационных и релаксационных процессов с высоким временным разрешением. Диапазон изменения плотности энергии электронного пучка на поверхности образца составляет </w:t>
      </w:r>
      <w:r w:rsidRPr="001F4DB5">
        <w:rPr>
          <w:rStyle w:val="af7"/>
          <w:b w:val="0"/>
          <w:bCs w:val="0"/>
          <w:sz w:val="28"/>
          <w:szCs w:val="28"/>
        </w:rPr>
        <w:t>10</w:t>
      </w:r>
      <w:r w:rsidRPr="001F4DB5">
        <w:rPr>
          <w:rStyle w:val="af7"/>
          <w:b w:val="0"/>
          <w:bCs w:val="0"/>
          <w:sz w:val="28"/>
          <w:szCs w:val="28"/>
          <w:vertAlign w:val="superscript"/>
        </w:rPr>
        <w:t>-3</w:t>
      </w:r>
      <w:r w:rsidRPr="001F4DB5">
        <w:rPr>
          <w:rStyle w:val="af7"/>
          <w:b w:val="0"/>
          <w:bCs w:val="0"/>
          <w:sz w:val="28"/>
          <w:szCs w:val="28"/>
        </w:rPr>
        <w:t>-10</w:t>
      </w:r>
      <w:r w:rsidRPr="001F4DB5">
        <w:rPr>
          <w:rStyle w:val="af7"/>
          <w:b w:val="0"/>
          <w:bCs w:val="0"/>
          <w:sz w:val="28"/>
          <w:szCs w:val="28"/>
          <w:vertAlign w:val="superscript"/>
        </w:rPr>
        <w:t>1</w:t>
      </w:r>
      <w:r w:rsidRPr="001F4DB5">
        <w:rPr>
          <w:rStyle w:val="af7"/>
          <w:b w:val="0"/>
          <w:bCs w:val="0"/>
          <w:sz w:val="28"/>
          <w:szCs w:val="28"/>
        </w:rPr>
        <w:t xml:space="preserve"> Дж/см</w:t>
      </w:r>
      <w:r w:rsidRPr="001F4DB5">
        <w:rPr>
          <w:rStyle w:val="af7"/>
          <w:b w:val="0"/>
          <w:bCs w:val="0"/>
          <w:sz w:val="28"/>
          <w:szCs w:val="28"/>
          <w:vertAlign w:val="superscript"/>
        </w:rPr>
        <w:t>2</w:t>
      </w:r>
      <w:r w:rsidRPr="001F4DB5">
        <w:rPr>
          <w:sz w:val="28"/>
          <w:szCs w:val="28"/>
        </w:rPr>
        <w:t xml:space="preserve">, что позволяет работать как в режиме мягкого возбуждения, так и в режиме интенсивного облучения для задач высокодозной радиационной стойкости. При стандартной геометрии один импульс ускорителя обеспечивает </w:t>
      </w:r>
      <w:r w:rsidRPr="001F4DB5">
        <w:rPr>
          <w:rStyle w:val="af7"/>
          <w:b w:val="0"/>
          <w:bCs w:val="0"/>
          <w:sz w:val="28"/>
          <w:szCs w:val="28"/>
        </w:rPr>
        <w:t>поглощённую дозу порядка 800 Гр</w:t>
      </w:r>
      <w:r w:rsidRPr="001F4DB5">
        <w:rPr>
          <w:sz w:val="28"/>
          <w:szCs w:val="28"/>
        </w:rPr>
        <w:t xml:space="preserve"> в образце, что делает установку эффективным инструментом для исследований в диапазоне больших доз.</w:t>
      </w:r>
    </w:p>
    <w:bookmarkEnd w:id="9"/>
    <w:p w14:paraId="11D3E5DC" w14:textId="77777777" w:rsidR="00716BFC" w:rsidRPr="000A7C9C" w:rsidRDefault="00716BFC" w:rsidP="008B7B87">
      <w:pPr>
        <w:pStyle w:val="a7"/>
        <w:spacing w:after="0" w:line="240" w:lineRule="auto"/>
        <w:ind w:left="709" w:firstLine="709"/>
        <w:jc w:val="both"/>
        <w:rPr>
          <w:rFonts w:ascii="Times New Roman" w:hAnsi="Times New Roman" w:cs="Times New Roman"/>
          <w:sz w:val="28"/>
          <w:szCs w:val="28"/>
        </w:rPr>
      </w:pPr>
    </w:p>
    <w:p w14:paraId="4E15715D" w14:textId="35DC9222" w:rsidR="00843E89" w:rsidRPr="00704920" w:rsidRDefault="00006624" w:rsidP="000A7C9C">
      <w:pPr>
        <w:pStyle w:val="a7"/>
        <w:spacing w:after="0" w:line="240" w:lineRule="auto"/>
        <w:ind w:left="0"/>
        <w:jc w:val="center"/>
        <w:rPr>
          <w:rFonts w:ascii="Times New Roman" w:hAnsi="Times New Roman" w:cs="Times New Roman"/>
          <w:sz w:val="16"/>
          <w:szCs w:val="16"/>
        </w:rPr>
      </w:pPr>
      <w:r w:rsidRPr="00F56D9B">
        <w:rPr>
          <w:noProof/>
          <w:lang w:eastAsia="ru-RU"/>
        </w:rPr>
        <w:drawing>
          <wp:inline distT="0" distB="0" distL="0" distR="0" wp14:anchorId="69DEFD16" wp14:editId="5CF15A3F">
            <wp:extent cx="4381500" cy="2964017"/>
            <wp:effectExtent l="0" t="0" r="0" b="8255"/>
            <wp:docPr id="13019678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87003" cy="2967740"/>
                    </a:xfrm>
                    <a:prstGeom prst="rect">
                      <a:avLst/>
                    </a:prstGeom>
                  </pic:spPr>
                </pic:pic>
              </a:graphicData>
            </a:graphic>
          </wp:inline>
        </w:drawing>
      </w:r>
    </w:p>
    <w:p w14:paraId="5E07402B" w14:textId="77777777" w:rsidR="00843E89" w:rsidRPr="00704920" w:rsidRDefault="00843E89" w:rsidP="008B7B87">
      <w:pPr>
        <w:pStyle w:val="a7"/>
        <w:spacing w:after="0" w:line="240" w:lineRule="auto"/>
        <w:ind w:left="709" w:firstLine="709"/>
        <w:jc w:val="both"/>
        <w:rPr>
          <w:rFonts w:ascii="Times New Roman" w:hAnsi="Times New Roman" w:cs="Times New Roman"/>
          <w:sz w:val="16"/>
          <w:szCs w:val="16"/>
        </w:rPr>
      </w:pPr>
    </w:p>
    <w:p w14:paraId="284C24E3" w14:textId="1BB762DD" w:rsidR="00843E89" w:rsidRPr="00843E89" w:rsidRDefault="00843E89" w:rsidP="000A7C9C">
      <w:pPr>
        <w:pStyle w:val="a7"/>
        <w:spacing w:after="0" w:line="240" w:lineRule="auto"/>
        <w:ind w:left="0"/>
        <w:jc w:val="center"/>
        <w:rPr>
          <w:rFonts w:ascii="Times New Roman" w:hAnsi="Times New Roman" w:cs="Times New Roman"/>
          <w:sz w:val="28"/>
          <w:szCs w:val="28"/>
        </w:rPr>
      </w:pPr>
      <w:r w:rsidRPr="009E6433">
        <w:rPr>
          <w:rFonts w:ascii="Times New Roman" w:hAnsi="Times New Roman" w:cs="Times New Roman"/>
          <w:sz w:val="28"/>
          <w:szCs w:val="28"/>
        </w:rPr>
        <w:t xml:space="preserve">Рисунок </w:t>
      </w:r>
      <w:r w:rsidRPr="006F1F98">
        <w:rPr>
          <w:rFonts w:ascii="Times New Roman" w:hAnsi="Times New Roman" w:cs="Times New Roman"/>
          <w:sz w:val="28"/>
          <w:szCs w:val="28"/>
        </w:rPr>
        <w:t>1</w:t>
      </w:r>
      <w:r w:rsidRPr="00843E89">
        <w:rPr>
          <w:rFonts w:ascii="Times New Roman" w:hAnsi="Times New Roman" w:cs="Times New Roman"/>
          <w:sz w:val="28"/>
          <w:szCs w:val="28"/>
        </w:rPr>
        <w:t>5</w:t>
      </w:r>
      <w:r w:rsidRPr="009E6433">
        <w:rPr>
          <w:rFonts w:ascii="Times New Roman" w:hAnsi="Times New Roman" w:cs="Times New Roman"/>
          <w:sz w:val="28"/>
          <w:szCs w:val="28"/>
        </w:rPr>
        <w:t xml:space="preserve"> </w:t>
      </w:r>
      <w:r w:rsidR="000A7C9C">
        <w:rPr>
          <w:rFonts w:ascii="Times New Roman" w:hAnsi="Times New Roman" w:cs="Times New Roman"/>
          <w:sz w:val="28"/>
          <w:szCs w:val="28"/>
        </w:rPr>
        <w:t>‒</w:t>
      </w:r>
      <w:r w:rsidRPr="00843E89">
        <w:rPr>
          <w:rFonts w:ascii="Times New Roman" w:hAnsi="Times New Roman" w:cs="Times New Roman"/>
          <w:sz w:val="28"/>
          <w:szCs w:val="28"/>
        </w:rPr>
        <w:t xml:space="preserve"> </w:t>
      </w:r>
      <w:r w:rsidR="0069101A">
        <w:rPr>
          <w:rFonts w:ascii="Times New Roman" w:hAnsi="Times New Roman" w:cs="Times New Roman"/>
          <w:sz w:val="28"/>
          <w:szCs w:val="28"/>
        </w:rPr>
        <w:t>Внешний вид</w:t>
      </w:r>
      <w:r>
        <w:rPr>
          <w:rFonts w:ascii="Times New Roman" w:hAnsi="Times New Roman" w:cs="Times New Roman"/>
          <w:sz w:val="28"/>
          <w:szCs w:val="28"/>
        </w:rPr>
        <w:t xml:space="preserve"> </w:t>
      </w:r>
      <w:r w:rsidRPr="00843E89">
        <w:rPr>
          <w:rFonts w:ascii="Times New Roman" w:hAnsi="Times New Roman" w:cs="Times New Roman"/>
          <w:sz w:val="28"/>
          <w:szCs w:val="28"/>
        </w:rPr>
        <w:t>импульсн</w:t>
      </w:r>
      <w:r>
        <w:rPr>
          <w:rFonts w:ascii="Times New Roman" w:hAnsi="Times New Roman" w:cs="Times New Roman"/>
          <w:sz w:val="28"/>
          <w:szCs w:val="28"/>
        </w:rPr>
        <w:t>ого</w:t>
      </w:r>
      <w:r w:rsidRPr="00843E89">
        <w:rPr>
          <w:rFonts w:ascii="Times New Roman" w:hAnsi="Times New Roman" w:cs="Times New Roman"/>
          <w:sz w:val="28"/>
          <w:szCs w:val="28"/>
        </w:rPr>
        <w:t xml:space="preserve"> оптическ</w:t>
      </w:r>
      <w:r>
        <w:rPr>
          <w:rFonts w:ascii="Times New Roman" w:hAnsi="Times New Roman" w:cs="Times New Roman"/>
          <w:sz w:val="28"/>
          <w:szCs w:val="28"/>
        </w:rPr>
        <w:t>ого</w:t>
      </w:r>
      <w:r w:rsidRPr="00843E89">
        <w:rPr>
          <w:rFonts w:ascii="Times New Roman" w:hAnsi="Times New Roman" w:cs="Times New Roman"/>
          <w:sz w:val="28"/>
          <w:szCs w:val="28"/>
        </w:rPr>
        <w:t xml:space="preserve"> спектрометр</w:t>
      </w:r>
      <w:r>
        <w:rPr>
          <w:rFonts w:ascii="Times New Roman" w:hAnsi="Times New Roman" w:cs="Times New Roman"/>
          <w:sz w:val="28"/>
          <w:szCs w:val="28"/>
        </w:rPr>
        <w:t>а</w:t>
      </w:r>
    </w:p>
    <w:p w14:paraId="0C9E85CF" w14:textId="77777777" w:rsidR="006F1F98" w:rsidRDefault="006F1F98" w:rsidP="008B7B87">
      <w:pPr>
        <w:pStyle w:val="a7"/>
        <w:spacing w:after="0" w:line="240" w:lineRule="auto"/>
        <w:ind w:left="709" w:firstLine="709"/>
        <w:jc w:val="center"/>
        <w:rPr>
          <w:rFonts w:ascii="Times New Roman" w:hAnsi="Times New Roman" w:cs="Times New Roman"/>
          <w:sz w:val="28"/>
          <w:szCs w:val="28"/>
        </w:rPr>
      </w:pPr>
    </w:p>
    <w:p w14:paraId="02CF259E" w14:textId="77777777" w:rsidR="000A7C9C" w:rsidRPr="00D37A51" w:rsidRDefault="000A7C9C" w:rsidP="000A7C9C">
      <w:pPr>
        <w:pStyle w:val="af0"/>
        <w:spacing w:after="0" w:line="240" w:lineRule="auto"/>
        <w:ind w:firstLine="709"/>
        <w:jc w:val="both"/>
        <w:rPr>
          <w:sz w:val="28"/>
          <w:szCs w:val="28"/>
        </w:rPr>
      </w:pPr>
      <w:r w:rsidRPr="001F4DB5">
        <w:rPr>
          <w:sz w:val="28"/>
          <w:szCs w:val="28"/>
        </w:rPr>
        <w:t xml:space="preserve">Для тонкой регулировки флюенса электронов и, следовательно, поглощённой дозы используется набор сменных диафрагм с различными размерами отверстий, устанавливаемых на пути пучка. Такие диафрагмы позволяют уменьшать поток электронов без изменения их энергии и подбирать оптимальные условия облучения в зависимости от задач эксперимента (избежать перегрева, задать нужную дозу, обеспечить сопоставимость серий измерений). В представленных исследованиях преимущественно применялась диафрагма с коэффициентом пропускания порядка </w:t>
      </w:r>
      <w:r w:rsidRPr="001F4DB5">
        <w:rPr>
          <w:rStyle w:val="af7"/>
          <w:b w:val="0"/>
          <w:bCs w:val="0"/>
          <w:sz w:val="28"/>
          <w:szCs w:val="28"/>
        </w:rPr>
        <w:t>23%</w:t>
      </w:r>
      <w:r w:rsidRPr="001F4DB5">
        <w:rPr>
          <w:sz w:val="28"/>
          <w:szCs w:val="28"/>
        </w:rPr>
        <w:t>, что обеспечивало стабильный и воспроизводимый флюенс электронов для сравнения люминесцентных и дозиметрических характеристик</w:t>
      </w:r>
      <w:r w:rsidRPr="00D37A51">
        <w:rPr>
          <w:sz w:val="28"/>
          <w:szCs w:val="28"/>
        </w:rPr>
        <w:t xml:space="preserve"> различных образцов при одинаковых условиях импульсного электронного облучения.</w:t>
      </w:r>
    </w:p>
    <w:p w14:paraId="3087B5C8" w14:textId="77777777" w:rsidR="000A7C9C" w:rsidRDefault="000A7C9C" w:rsidP="000A7C9C">
      <w:pPr>
        <w:pStyle w:val="a7"/>
        <w:spacing w:after="0" w:line="240" w:lineRule="auto"/>
        <w:ind w:left="0" w:firstLine="709"/>
        <w:jc w:val="both"/>
        <w:rPr>
          <w:rFonts w:ascii="Times New Roman" w:hAnsi="Times New Roman" w:cs="Times New Roman"/>
          <w:sz w:val="28"/>
          <w:szCs w:val="28"/>
        </w:rPr>
      </w:pPr>
    </w:p>
    <w:p w14:paraId="4CB5C555" w14:textId="72D06D16" w:rsidR="00A56098" w:rsidRPr="0020302A" w:rsidRDefault="00F238F9" w:rsidP="008B7B87">
      <w:pPr>
        <w:pStyle w:val="a7"/>
        <w:numPr>
          <w:ilvl w:val="1"/>
          <w:numId w:val="9"/>
        </w:numPr>
        <w:spacing w:after="0" w:line="240" w:lineRule="auto"/>
        <w:jc w:val="both"/>
        <w:rPr>
          <w:rFonts w:ascii="Times New Roman" w:eastAsia="Times New Roman" w:hAnsi="Times New Roman" w:cs="Times New Roman"/>
          <w:b/>
          <w:bCs/>
          <w:sz w:val="28"/>
          <w:szCs w:val="28"/>
        </w:rPr>
      </w:pPr>
      <w:r w:rsidRPr="0020302A">
        <w:rPr>
          <w:rFonts w:ascii="Times New Roman" w:eastAsia="Times New Roman" w:hAnsi="Times New Roman" w:cs="Times New Roman"/>
          <w:b/>
          <w:bCs/>
          <w:sz w:val="28"/>
          <w:szCs w:val="28"/>
        </w:rPr>
        <w:t>Методик</w:t>
      </w:r>
      <w:r w:rsidR="00A32570" w:rsidRPr="0020302A">
        <w:rPr>
          <w:rFonts w:ascii="Times New Roman" w:eastAsia="Times New Roman" w:hAnsi="Times New Roman" w:cs="Times New Roman"/>
          <w:b/>
          <w:bCs/>
          <w:sz w:val="28"/>
          <w:szCs w:val="28"/>
        </w:rPr>
        <w:t>а</w:t>
      </w:r>
      <w:r w:rsidRPr="0020302A">
        <w:rPr>
          <w:rFonts w:ascii="Times New Roman" w:eastAsia="Times New Roman" w:hAnsi="Times New Roman" w:cs="Times New Roman"/>
          <w:b/>
          <w:bCs/>
          <w:sz w:val="28"/>
          <w:szCs w:val="28"/>
        </w:rPr>
        <w:t xml:space="preserve"> </w:t>
      </w:r>
      <w:r w:rsidR="004E3084">
        <w:rPr>
          <w:rFonts w:ascii="Times New Roman" w:eastAsia="Times New Roman" w:hAnsi="Times New Roman" w:cs="Times New Roman"/>
          <w:b/>
          <w:bCs/>
          <w:sz w:val="28"/>
          <w:szCs w:val="28"/>
        </w:rPr>
        <w:t xml:space="preserve">термического </w:t>
      </w:r>
      <w:r w:rsidR="00A32570" w:rsidRPr="0020302A">
        <w:rPr>
          <w:rFonts w:ascii="Times New Roman" w:eastAsia="Times New Roman" w:hAnsi="Times New Roman" w:cs="Times New Roman"/>
          <w:b/>
          <w:bCs/>
          <w:sz w:val="28"/>
          <w:szCs w:val="28"/>
        </w:rPr>
        <w:t>отжига</w:t>
      </w:r>
    </w:p>
    <w:p w14:paraId="05D13DC0" w14:textId="585C2AAC" w:rsidR="00632C72" w:rsidRDefault="00A32570" w:rsidP="008B7B87">
      <w:pPr>
        <w:spacing w:after="0" w:line="240" w:lineRule="auto"/>
        <w:ind w:firstLine="709"/>
        <w:jc w:val="both"/>
        <w:rPr>
          <w:rFonts w:ascii="Times New Roman" w:hAnsi="Times New Roman" w:cs="Times New Roman"/>
          <w:sz w:val="28"/>
          <w:szCs w:val="28"/>
        </w:rPr>
      </w:pPr>
      <w:r w:rsidRPr="00A32570">
        <w:rPr>
          <w:rFonts w:ascii="Times New Roman" w:hAnsi="Times New Roman" w:cs="Times New Roman"/>
          <w:sz w:val="28"/>
          <w:szCs w:val="28"/>
        </w:rPr>
        <w:t>Отжиг кристал</w:t>
      </w:r>
      <w:r>
        <w:rPr>
          <w:rFonts w:ascii="Times New Roman" w:hAnsi="Times New Roman" w:cs="Times New Roman"/>
          <w:sz w:val="28"/>
          <w:szCs w:val="28"/>
        </w:rPr>
        <w:t>л</w:t>
      </w:r>
      <w:r w:rsidRPr="00A32570">
        <w:rPr>
          <w:rFonts w:ascii="Times New Roman" w:hAnsi="Times New Roman" w:cs="Times New Roman"/>
          <w:sz w:val="28"/>
          <w:szCs w:val="28"/>
        </w:rPr>
        <w:t xml:space="preserve">ов </w:t>
      </w:r>
      <w:r w:rsidRPr="00A32570">
        <w:rPr>
          <w:rFonts w:ascii="Times New Roman" w:hAnsi="Times New Roman" w:cs="Times New Roman"/>
          <w:sz w:val="28"/>
          <w:szCs w:val="28"/>
          <w:lang w:val="en-US"/>
        </w:rPr>
        <w:t>LiF</w:t>
      </w:r>
      <w:r w:rsidRPr="00A32570">
        <w:rPr>
          <w:rFonts w:ascii="Times New Roman" w:hAnsi="Times New Roman" w:cs="Times New Roman"/>
          <w:sz w:val="28"/>
          <w:szCs w:val="28"/>
        </w:rPr>
        <w:t xml:space="preserve"> облученных ионами </w:t>
      </w:r>
      <w:r w:rsidR="00D5379F">
        <w:rPr>
          <w:rFonts w:ascii="Times New Roman" w:hAnsi="Times New Roman" w:cs="Times New Roman"/>
          <w:sz w:val="28"/>
          <w:szCs w:val="28"/>
        </w:rPr>
        <w:t>и электронами</w:t>
      </w:r>
      <w:r w:rsidRPr="00A32570">
        <w:rPr>
          <w:rFonts w:ascii="Times New Roman" w:hAnsi="Times New Roman" w:cs="Times New Roman"/>
          <w:sz w:val="28"/>
          <w:szCs w:val="28"/>
        </w:rPr>
        <w:t xml:space="preserve"> производился в муфельной печи. Температур</w:t>
      </w:r>
      <w:r>
        <w:rPr>
          <w:rFonts w:ascii="Times New Roman" w:hAnsi="Times New Roman" w:cs="Times New Roman"/>
          <w:sz w:val="28"/>
          <w:szCs w:val="28"/>
        </w:rPr>
        <w:t>а</w:t>
      </w:r>
      <w:r w:rsidRPr="00A32570">
        <w:rPr>
          <w:rFonts w:ascii="Times New Roman" w:hAnsi="Times New Roman" w:cs="Times New Roman"/>
          <w:sz w:val="28"/>
          <w:szCs w:val="28"/>
        </w:rPr>
        <w:t xml:space="preserve"> отжига контролировал</w:t>
      </w:r>
      <w:r>
        <w:rPr>
          <w:rFonts w:ascii="Times New Roman" w:hAnsi="Times New Roman" w:cs="Times New Roman"/>
          <w:sz w:val="28"/>
          <w:szCs w:val="28"/>
        </w:rPr>
        <w:t>ась</w:t>
      </w:r>
      <w:r w:rsidRPr="00A32570">
        <w:rPr>
          <w:rFonts w:ascii="Times New Roman" w:hAnsi="Times New Roman" w:cs="Times New Roman"/>
          <w:sz w:val="28"/>
          <w:szCs w:val="28"/>
        </w:rPr>
        <w:t xml:space="preserve"> при помощи термопары хромель-алюмель, помещаемой в непосредственной близости к алюминевой </w:t>
      </w:r>
      <w:r w:rsidR="001B0A32" w:rsidRPr="00A32570">
        <w:rPr>
          <w:rFonts w:ascii="Times New Roman" w:hAnsi="Times New Roman" w:cs="Times New Roman"/>
          <w:sz w:val="28"/>
          <w:szCs w:val="28"/>
        </w:rPr>
        <w:t>подложк</w:t>
      </w:r>
      <w:r w:rsidR="001B0A32" w:rsidRPr="00A32570">
        <w:rPr>
          <w:rFonts w:ascii="Times New Roman" w:hAnsi="Times New Roman" w:cs="Times New Roman"/>
          <w:sz w:val="28"/>
          <w:szCs w:val="28"/>
          <w:lang w:val="kk-KZ"/>
        </w:rPr>
        <w:t>е,</w:t>
      </w:r>
      <w:r w:rsidRPr="00A32570">
        <w:rPr>
          <w:rFonts w:ascii="Times New Roman" w:hAnsi="Times New Roman" w:cs="Times New Roman"/>
          <w:sz w:val="28"/>
          <w:szCs w:val="28"/>
          <w:lang w:val="kk-KZ"/>
        </w:rPr>
        <w:t xml:space="preserve"> на которой помещались образцы. </w:t>
      </w:r>
      <w:r w:rsidRPr="00A32570">
        <w:rPr>
          <w:rFonts w:ascii="Times New Roman" w:hAnsi="Times New Roman" w:cs="Times New Roman"/>
          <w:sz w:val="28"/>
          <w:szCs w:val="28"/>
        </w:rPr>
        <w:t xml:space="preserve">Термический отжиг был проведен на кристаллах </w:t>
      </w:r>
      <w:r w:rsidRPr="00A32570">
        <w:rPr>
          <w:rFonts w:ascii="Times New Roman" w:hAnsi="Times New Roman" w:cs="Times New Roman"/>
          <w:sz w:val="28"/>
          <w:szCs w:val="28"/>
          <w:lang w:val="en-US"/>
        </w:rPr>
        <w:t>LiF</w:t>
      </w:r>
      <w:r w:rsidR="00666B15">
        <w:rPr>
          <w:rFonts w:ascii="Times New Roman" w:hAnsi="Times New Roman" w:cs="Times New Roman"/>
          <w:sz w:val="28"/>
          <w:szCs w:val="28"/>
        </w:rPr>
        <w:t xml:space="preserve"> облученных ионами кислорода, азота, криптона и урана, а также на кристаллах </w:t>
      </w:r>
      <w:r w:rsidR="00666B15" w:rsidRPr="00A32570">
        <w:rPr>
          <w:rFonts w:ascii="Times New Roman" w:hAnsi="Times New Roman" w:cs="Times New Roman"/>
          <w:sz w:val="28"/>
          <w:szCs w:val="28"/>
          <w:lang w:val="en-US"/>
        </w:rPr>
        <w:t>LiF</w:t>
      </w:r>
      <w:r w:rsidRPr="00A32570">
        <w:rPr>
          <w:rFonts w:ascii="Times New Roman" w:hAnsi="Times New Roman" w:cs="Times New Roman"/>
          <w:sz w:val="28"/>
          <w:szCs w:val="28"/>
        </w:rPr>
        <w:t>,</w:t>
      </w:r>
      <w:r w:rsidR="00666B15">
        <w:rPr>
          <w:rFonts w:ascii="Times New Roman" w:hAnsi="Times New Roman" w:cs="Times New Roman"/>
          <w:sz w:val="28"/>
          <w:szCs w:val="28"/>
        </w:rPr>
        <w:t xml:space="preserve"> облученных импульсами электронов.</w:t>
      </w:r>
    </w:p>
    <w:p w14:paraId="7DBA0D3A" w14:textId="79D0B9EF" w:rsidR="005B0230" w:rsidRDefault="00632C72"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Муфельная печь состоит </w:t>
      </w:r>
      <w:r w:rsidR="00A86A4D">
        <w:rPr>
          <w:rFonts w:ascii="Times New Roman" w:hAnsi="Times New Roman" w:cs="Times New Roman"/>
          <w:sz w:val="28"/>
          <w:szCs w:val="28"/>
        </w:rPr>
        <w:t xml:space="preserve">из </w:t>
      </w:r>
      <w:r>
        <w:rPr>
          <w:rFonts w:ascii="Times New Roman" w:hAnsi="Times New Roman" w:cs="Times New Roman"/>
          <w:sz w:val="28"/>
          <w:szCs w:val="28"/>
        </w:rPr>
        <w:t xml:space="preserve">теплоизолированной камеры, </w:t>
      </w:r>
      <w:r w:rsidR="00A86A4D">
        <w:rPr>
          <w:rFonts w:ascii="Times New Roman" w:hAnsi="Times New Roman" w:cs="Times New Roman"/>
          <w:sz w:val="28"/>
          <w:szCs w:val="28"/>
        </w:rPr>
        <w:t>в котором размещен держатель образцов и алюминиевая подложка для установки исследований.</w:t>
      </w:r>
      <w:r w:rsidR="00666B15">
        <w:rPr>
          <w:rFonts w:ascii="Times New Roman" w:hAnsi="Times New Roman" w:cs="Times New Roman"/>
          <w:sz w:val="28"/>
          <w:szCs w:val="28"/>
        </w:rPr>
        <w:t xml:space="preserve"> </w:t>
      </w:r>
      <w:r w:rsidR="00A86A4D">
        <w:rPr>
          <w:rFonts w:ascii="Times New Roman" w:hAnsi="Times New Roman" w:cs="Times New Roman"/>
          <w:sz w:val="28"/>
          <w:szCs w:val="28"/>
        </w:rPr>
        <w:t>Нагревательные элементы расположены по периметру всей камеры для равномерного распределения тепла. Печь изнутри также покрыто теплоизоляцией, что позволяет повысить энергоэффективность установки.</w:t>
      </w:r>
      <w:r w:rsidR="00E70DF8">
        <w:rPr>
          <w:rFonts w:ascii="Times New Roman" w:hAnsi="Times New Roman" w:cs="Times New Roman"/>
          <w:sz w:val="28"/>
          <w:szCs w:val="28"/>
        </w:rPr>
        <w:t xml:space="preserve"> Температура внутри камеры контролируется термопарой, установленной вблизи подложки с образцами. Данные от термопары </w:t>
      </w:r>
      <w:r w:rsidR="008E7C27">
        <w:rPr>
          <w:rFonts w:ascii="Times New Roman" w:hAnsi="Times New Roman" w:cs="Times New Roman"/>
          <w:sz w:val="28"/>
          <w:szCs w:val="28"/>
        </w:rPr>
        <w:t>поступают на внешний блок управления нагревом, который позволяет поддерживать необходимый температурный режим. Управление происходит с помощью панели с дисплеем и кнопками регулировки параметров</w:t>
      </w:r>
      <w:r w:rsidR="00DE0714">
        <w:rPr>
          <w:rFonts w:ascii="Times New Roman" w:hAnsi="Times New Roman" w:cs="Times New Roman"/>
          <w:sz w:val="28"/>
          <w:szCs w:val="28"/>
        </w:rPr>
        <w:t xml:space="preserve"> (рисунок 16)</w:t>
      </w:r>
      <w:r w:rsidR="008E7C27">
        <w:rPr>
          <w:rFonts w:ascii="Times New Roman" w:hAnsi="Times New Roman" w:cs="Times New Roman"/>
          <w:sz w:val="28"/>
          <w:szCs w:val="28"/>
        </w:rPr>
        <w:t xml:space="preserve">. </w:t>
      </w:r>
    </w:p>
    <w:p w14:paraId="6D09127C" w14:textId="77777777" w:rsidR="005B0230" w:rsidRPr="00DE0714" w:rsidRDefault="005B0230" w:rsidP="008B7B87">
      <w:pPr>
        <w:spacing w:after="0" w:line="240" w:lineRule="auto"/>
        <w:ind w:firstLine="709"/>
        <w:jc w:val="both"/>
        <w:rPr>
          <w:rFonts w:ascii="Times New Roman" w:eastAsia="Calibri" w:hAnsi="Times New Roman" w:cs="Times New Roman"/>
          <w:sz w:val="28"/>
          <w:szCs w:val="28"/>
        </w:rPr>
      </w:pPr>
    </w:p>
    <w:p w14:paraId="30827A67" w14:textId="22BF5490" w:rsidR="001A7061" w:rsidRPr="001A7061" w:rsidRDefault="001A7061" w:rsidP="00DE0714">
      <w:pPr>
        <w:spacing w:after="0" w:line="240" w:lineRule="auto"/>
        <w:jc w:val="center"/>
        <w:rPr>
          <w:rFonts w:ascii="Times New Roman" w:eastAsia="Calibri" w:hAnsi="Times New Roman" w:cs="Times New Roman"/>
          <w:sz w:val="16"/>
          <w:szCs w:val="16"/>
          <w:lang w:val="en-US"/>
        </w:rPr>
      </w:pPr>
      <w:r w:rsidRPr="001A7061">
        <w:rPr>
          <w:rFonts w:ascii="Times New Roman" w:eastAsia="Calibri" w:hAnsi="Times New Roman" w:cs="Times New Roman"/>
          <w:noProof/>
          <w:sz w:val="16"/>
          <w:szCs w:val="16"/>
          <w:lang w:eastAsia="ru-RU"/>
        </w:rPr>
        <w:drawing>
          <wp:inline distT="0" distB="0" distL="0" distR="0" wp14:anchorId="15B16ACD" wp14:editId="1138465A">
            <wp:extent cx="2410722" cy="2483303"/>
            <wp:effectExtent l="0" t="0" r="8890" b="0"/>
            <wp:docPr id="11514404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40458" name=""/>
                    <pic:cNvPicPr/>
                  </pic:nvPicPr>
                  <pic:blipFill>
                    <a:blip r:embed="rId31"/>
                    <a:stretch>
                      <a:fillRect/>
                    </a:stretch>
                  </pic:blipFill>
                  <pic:spPr>
                    <a:xfrm>
                      <a:off x="0" y="0"/>
                      <a:ext cx="2418340" cy="2491150"/>
                    </a:xfrm>
                    <a:prstGeom prst="rect">
                      <a:avLst/>
                    </a:prstGeom>
                  </pic:spPr>
                </pic:pic>
              </a:graphicData>
            </a:graphic>
          </wp:inline>
        </w:drawing>
      </w:r>
      <w:r>
        <w:rPr>
          <w:noProof/>
          <w:lang w:eastAsia="ru-RU"/>
        </w:rPr>
        <w:drawing>
          <wp:inline distT="0" distB="0" distL="0" distR="0" wp14:anchorId="211BE5DE" wp14:editId="6227C0FC">
            <wp:extent cx="2987131" cy="2449285"/>
            <wp:effectExtent l="0" t="0" r="3810" b="8255"/>
            <wp:docPr id="1737457051" name="Рисунок 1" descr="Изображение выглядит как зарисовка, рисунок, диаграмма, Технический черте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7051" name="Рисунок 1" descr="Изображение выглядит как зарисовка, рисунок, диаграмма, Технический чертеж&#10;&#10;Содержимое, созданное искусственным интеллектом, может быть неверным."/>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5147" cy="2496855"/>
                    </a:xfrm>
                    <a:prstGeom prst="rect">
                      <a:avLst/>
                    </a:prstGeom>
                    <a:noFill/>
                    <a:ln>
                      <a:noFill/>
                    </a:ln>
                  </pic:spPr>
                </pic:pic>
              </a:graphicData>
            </a:graphic>
          </wp:inline>
        </w:drawing>
      </w:r>
    </w:p>
    <w:p w14:paraId="3A3596E0" w14:textId="77777777" w:rsidR="00EB22BF" w:rsidRPr="00601FF3" w:rsidRDefault="00EB22BF" w:rsidP="008B7B87">
      <w:pPr>
        <w:spacing w:after="0" w:line="240" w:lineRule="auto"/>
        <w:jc w:val="center"/>
        <w:rPr>
          <w:rFonts w:ascii="Times New Roman" w:eastAsia="Calibri" w:hAnsi="Times New Roman" w:cs="Times New Roman"/>
          <w:sz w:val="16"/>
          <w:szCs w:val="16"/>
          <w:lang w:val="kk-KZ"/>
        </w:rPr>
      </w:pPr>
    </w:p>
    <w:p w14:paraId="3B8062EC" w14:textId="00AB8C75" w:rsidR="00DE0714" w:rsidRPr="00DE0714" w:rsidRDefault="00DE0714" w:rsidP="00DE0714">
      <w:pPr>
        <w:spacing w:after="0" w:line="240" w:lineRule="auto"/>
        <w:ind w:firstLine="2410"/>
        <w:rPr>
          <w:rFonts w:ascii="Times New Roman" w:hAnsi="Times New Roman" w:cs="Times New Roman"/>
          <w:sz w:val="24"/>
          <w:szCs w:val="24"/>
        </w:rPr>
      </w:pPr>
      <w:r w:rsidRPr="00DE0714">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DE07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07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0714">
        <w:rPr>
          <w:rFonts w:ascii="Times New Roman" w:hAnsi="Times New Roman" w:cs="Times New Roman"/>
          <w:sz w:val="24"/>
          <w:szCs w:val="24"/>
        </w:rPr>
        <w:t xml:space="preserve">                                  б</w:t>
      </w:r>
    </w:p>
    <w:p w14:paraId="475FBB3F" w14:textId="77777777" w:rsidR="00DE0714" w:rsidRPr="00DE0714" w:rsidRDefault="00DE0714" w:rsidP="00DE0714">
      <w:pPr>
        <w:spacing w:after="0" w:line="240" w:lineRule="auto"/>
        <w:jc w:val="center"/>
        <w:rPr>
          <w:rFonts w:ascii="Times New Roman" w:hAnsi="Times New Roman" w:cs="Times New Roman"/>
          <w:sz w:val="16"/>
          <w:szCs w:val="16"/>
        </w:rPr>
      </w:pPr>
    </w:p>
    <w:p w14:paraId="10E86C1B" w14:textId="63BA198E" w:rsidR="00A32570" w:rsidRDefault="00601FF3" w:rsidP="00DE0714">
      <w:pPr>
        <w:spacing w:after="0" w:line="240" w:lineRule="auto"/>
        <w:jc w:val="center"/>
        <w:rPr>
          <w:rFonts w:ascii="Times New Roman" w:hAnsi="Times New Roman" w:cs="Times New Roman"/>
          <w:sz w:val="28"/>
          <w:szCs w:val="28"/>
        </w:rPr>
      </w:pPr>
      <w:r w:rsidRPr="009E6433">
        <w:rPr>
          <w:rFonts w:ascii="Times New Roman" w:hAnsi="Times New Roman" w:cs="Times New Roman"/>
          <w:sz w:val="28"/>
          <w:szCs w:val="28"/>
        </w:rPr>
        <w:t xml:space="preserve">Рисунок </w:t>
      </w:r>
      <w:r w:rsidR="005A66CC" w:rsidRPr="005A66CC">
        <w:rPr>
          <w:rFonts w:ascii="Times New Roman" w:hAnsi="Times New Roman" w:cs="Times New Roman"/>
          <w:sz w:val="28"/>
          <w:szCs w:val="28"/>
        </w:rPr>
        <w:t>1</w:t>
      </w:r>
      <w:r w:rsidR="003528E2">
        <w:rPr>
          <w:rFonts w:ascii="Times New Roman" w:hAnsi="Times New Roman" w:cs="Times New Roman"/>
          <w:sz w:val="28"/>
          <w:szCs w:val="28"/>
        </w:rPr>
        <w:t>6</w:t>
      </w:r>
      <w:r w:rsidRPr="009E6433">
        <w:rPr>
          <w:rFonts w:ascii="Times New Roman" w:hAnsi="Times New Roman" w:cs="Times New Roman"/>
          <w:sz w:val="28"/>
          <w:szCs w:val="28"/>
        </w:rPr>
        <w:t xml:space="preserve"> </w:t>
      </w:r>
      <w:r w:rsidR="00DE0714">
        <w:rPr>
          <w:rFonts w:ascii="Times New Roman" w:hAnsi="Times New Roman" w:cs="Times New Roman"/>
          <w:sz w:val="28"/>
          <w:szCs w:val="28"/>
        </w:rPr>
        <w:t>‒</w:t>
      </w:r>
      <w:r>
        <w:rPr>
          <w:rFonts w:ascii="Times New Roman" w:hAnsi="Times New Roman" w:cs="Times New Roman"/>
          <w:sz w:val="28"/>
          <w:szCs w:val="28"/>
        </w:rPr>
        <w:t xml:space="preserve"> </w:t>
      </w:r>
      <w:r w:rsidR="001A7061">
        <w:rPr>
          <w:rFonts w:ascii="Times New Roman" w:hAnsi="Times New Roman" w:cs="Times New Roman"/>
          <w:sz w:val="28"/>
          <w:szCs w:val="28"/>
        </w:rPr>
        <w:t>Внешний вид и п</w:t>
      </w:r>
      <w:r w:rsidRPr="008E6570">
        <w:rPr>
          <w:rFonts w:ascii="Times New Roman" w:hAnsi="Times New Roman" w:cs="Times New Roman"/>
          <w:sz w:val="28"/>
          <w:szCs w:val="28"/>
        </w:rPr>
        <w:t>ринципиальная схема</w:t>
      </w:r>
      <w:r>
        <w:rPr>
          <w:rFonts w:ascii="Times New Roman" w:hAnsi="Times New Roman" w:cs="Times New Roman"/>
          <w:sz w:val="28"/>
          <w:szCs w:val="28"/>
        </w:rPr>
        <w:t xml:space="preserve"> муфельной печи</w:t>
      </w:r>
    </w:p>
    <w:p w14:paraId="2E6EE638" w14:textId="77777777" w:rsidR="00601FF3" w:rsidRDefault="00601FF3" w:rsidP="008B7B87">
      <w:pPr>
        <w:spacing w:after="0" w:line="240" w:lineRule="auto"/>
        <w:ind w:firstLine="709"/>
        <w:jc w:val="both"/>
        <w:rPr>
          <w:rFonts w:ascii="Times New Roman" w:eastAsia="Calibri" w:hAnsi="Times New Roman" w:cs="Times New Roman"/>
          <w:sz w:val="28"/>
          <w:szCs w:val="28"/>
        </w:rPr>
      </w:pPr>
    </w:p>
    <w:p w14:paraId="3F37E5C4" w14:textId="70457636" w:rsidR="00DE0714" w:rsidRDefault="00DE0714" w:rsidP="00DE0714">
      <w:pPr>
        <w:tabs>
          <w:tab w:val="left" w:pos="567"/>
          <w:tab w:val="left" w:pos="1134"/>
        </w:tabs>
        <w:spacing w:after="0" w:line="240" w:lineRule="auto"/>
        <w:ind w:firstLine="567"/>
        <w:contextualSpacing/>
        <w:jc w:val="both"/>
        <w:rPr>
          <w:rFonts w:ascii="Times New Roman" w:hAnsi="Times New Roman" w:cs="Times New Roman"/>
          <w:sz w:val="28"/>
          <w:szCs w:val="28"/>
          <w:lang w:val="kk-KZ"/>
        </w:rPr>
      </w:pPr>
      <w:r w:rsidRPr="0078111A">
        <w:rPr>
          <w:rFonts w:ascii="Times New Roman" w:hAnsi="Times New Roman" w:cs="Times New Roman"/>
          <w:sz w:val="28"/>
          <w:szCs w:val="28"/>
        </w:rPr>
        <w:t>Ступенчатый отжиг облученных кристаллов LiF производился в муфельной печи, на алюминиевой подложке на воздухе. Температуру отжига контролировали при помощи хромель-алюмелевой термопары, помещаемой в непосредственной близости к алюминиевой подложк</w:t>
      </w:r>
      <w:r w:rsidRPr="0078111A">
        <w:rPr>
          <w:rFonts w:ascii="Times New Roman" w:hAnsi="Times New Roman" w:cs="Times New Roman"/>
          <w:sz w:val="28"/>
          <w:szCs w:val="28"/>
          <w:lang w:val="kk-KZ"/>
        </w:rPr>
        <w:t>е</w:t>
      </w:r>
      <w:r w:rsidR="00226982">
        <w:rPr>
          <w:rFonts w:ascii="Times New Roman" w:hAnsi="Times New Roman" w:cs="Times New Roman"/>
          <w:sz w:val="28"/>
          <w:szCs w:val="28"/>
        </w:rPr>
        <w:t>,</w:t>
      </w:r>
      <w:r w:rsidRPr="0078111A">
        <w:rPr>
          <w:rFonts w:ascii="Times New Roman" w:hAnsi="Times New Roman" w:cs="Times New Roman"/>
          <w:sz w:val="28"/>
          <w:szCs w:val="28"/>
          <w:lang w:val="kk-KZ"/>
        </w:rPr>
        <w:t xml:space="preserve"> на которой помещались образцы. </w:t>
      </w:r>
      <w:r w:rsidRPr="0078111A">
        <w:rPr>
          <w:rFonts w:ascii="Times New Roman" w:hAnsi="Times New Roman" w:cs="Times New Roman"/>
          <w:sz w:val="28"/>
          <w:szCs w:val="28"/>
        </w:rPr>
        <w:t xml:space="preserve">После охлаждения образца до комнатной температуры измерялись спектры поглощения. Эти множественные циклы «нагрев-охлаждение-измерение» выполняли в одинаковых условиях со скоростью нагрева </w:t>
      </w:r>
      <w:r w:rsidRPr="0078111A">
        <w:rPr>
          <w:rFonts w:ascii="Times New Roman" w:hAnsi="Times New Roman" w:cs="Times New Roman"/>
          <w:i/>
          <w:sz w:val="28"/>
          <w:szCs w:val="28"/>
        </w:rPr>
        <w:t xml:space="preserve">5 </w:t>
      </w:r>
      <w:r w:rsidRPr="0078111A">
        <w:rPr>
          <w:rFonts w:ascii="Times New Roman" w:hAnsi="Times New Roman" w:cs="Times New Roman"/>
          <w:sz w:val="28"/>
          <w:szCs w:val="28"/>
        </w:rPr>
        <w:t xml:space="preserve">К в секунду. Все представленные спектры измеряли при </w:t>
      </w:r>
      <w:r>
        <w:rPr>
          <w:rFonts w:ascii="Times New Roman" w:hAnsi="Times New Roman" w:cs="Times New Roman"/>
          <w:sz w:val="28"/>
          <w:szCs w:val="28"/>
          <w:lang w:val="kk-KZ"/>
        </w:rPr>
        <w:t>комнатной температуре</w:t>
      </w:r>
      <w:r w:rsidRPr="0078111A">
        <w:rPr>
          <w:rFonts w:ascii="Times New Roman" w:hAnsi="Times New Roman" w:cs="Times New Roman"/>
          <w:sz w:val="28"/>
          <w:szCs w:val="28"/>
        </w:rPr>
        <w:t>.</w:t>
      </w:r>
    </w:p>
    <w:p w14:paraId="471301C6" w14:textId="77777777" w:rsidR="00DE0714" w:rsidRDefault="00DE0714" w:rsidP="008B7B87">
      <w:pPr>
        <w:spacing w:after="0" w:line="240" w:lineRule="auto"/>
        <w:ind w:firstLine="709"/>
        <w:jc w:val="both"/>
        <w:rPr>
          <w:rFonts w:ascii="Times New Roman" w:eastAsia="Calibri" w:hAnsi="Times New Roman" w:cs="Times New Roman"/>
          <w:sz w:val="28"/>
          <w:szCs w:val="28"/>
        </w:rPr>
      </w:pPr>
    </w:p>
    <w:p w14:paraId="3B1D0D3C" w14:textId="12F70A1E" w:rsidR="0094636C" w:rsidRPr="004E3084" w:rsidRDefault="0020302A" w:rsidP="00DE0714">
      <w:pPr>
        <w:pStyle w:val="a7"/>
        <w:numPr>
          <w:ilvl w:val="1"/>
          <w:numId w:val="9"/>
        </w:numPr>
        <w:tabs>
          <w:tab w:val="left" w:pos="1134"/>
        </w:tabs>
        <w:spacing w:after="0" w:line="240" w:lineRule="auto"/>
        <w:ind w:left="0"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Методик</w:t>
      </w:r>
      <w:r w:rsidR="003D248E">
        <w:rPr>
          <w:rFonts w:ascii="Times New Roman" w:eastAsia="Times New Roman" w:hAnsi="Times New Roman" w:cs="Times New Roman"/>
          <w:b/>
          <w:bCs/>
          <w:sz w:val="28"/>
          <w:szCs w:val="28"/>
        </w:rPr>
        <w:t>а</w:t>
      </w:r>
      <w:r>
        <w:rPr>
          <w:rFonts w:ascii="Times New Roman" w:eastAsia="Times New Roman" w:hAnsi="Times New Roman" w:cs="Times New Roman"/>
          <w:b/>
          <w:bCs/>
          <w:sz w:val="28"/>
          <w:szCs w:val="28"/>
        </w:rPr>
        <w:t xml:space="preserve"> и</w:t>
      </w:r>
      <w:r w:rsidR="004B2744" w:rsidRPr="0020302A">
        <w:rPr>
          <w:rFonts w:ascii="Times New Roman" w:eastAsia="Times New Roman" w:hAnsi="Times New Roman" w:cs="Times New Roman"/>
          <w:b/>
          <w:bCs/>
          <w:sz w:val="28"/>
          <w:szCs w:val="28"/>
        </w:rPr>
        <w:t>зме</w:t>
      </w:r>
      <w:r w:rsidR="002057F3">
        <w:rPr>
          <w:rFonts w:ascii="Times New Roman" w:eastAsia="Times New Roman" w:hAnsi="Times New Roman" w:cs="Times New Roman"/>
          <w:b/>
          <w:bCs/>
          <w:sz w:val="28"/>
          <w:szCs w:val="28"/>
        </w:rPr>
        <w:t>рения</w:t>
      </w:r>
      <w:r>
        <w:rPr>
          <w:rFonts w:ascii="Times New Roman" w:eastAsia="Times New Roman" w:hAnsi="Times New Roman" w:cs="Times New Roman"/>
          <w:b/>
          <w:bCs/>
          <w:sz w:val="28"/>
          <w:szCs w:val="28"/>
        </w:rPr>
        <w:t xml:space="preserve"> </w:t>
      </w:r>
      <w:r w:rsidR="00DE0714">
        <w:rPr>
          <w:rFonts w:ascii="Times New Roman" w:eastAsia="Times New Roman" w:hAnsi="Times New Roman" w:cs="Times New Roman"/>
          <w:b/>
          <w:bCs/>
          <w:sz w:val="28"/>
          <w:szCs w:val="28"/>
        </w:rPr>
        <w:t>оптического поглощения</w:t>
      </w:r>
    </w:p>
    <w:p w14:paraId="3317868A" w14:textId="77777777" w:rsidR="0094636C" w:rsidRPr="009E6433" w:rsidRDefault="0094636C" w:rsidP="00DE0714">
      <w:pPr>
        <w:tabs>
          <w:tab w:val="left" w:pos="1134"/>
        </w:tabs>
        <w:spacing w:after="0" w:line="240" w:lineRule="auto"/>
        <w:ind w:firstLine="709"/>
        <w:jc w:val="both"/>
        <w:rPr>
          <w:rFonts w:ascii="Times New Roman" w:hAnsi="Times New Roman" w:cs="Times New Roman"/>
          <w:sz w:val="28"/>
          <w:szCs w:val="28"/>
        </w:rPr>
      </w:pPr>
      <w:r w:rsidRPr="009E6433">
        <w:rPr>
          <w:rFonts w:ascii="Times New Roman" w:hAnsi="Times New Roman" w:cs="Times New Roman"/>
          <w:sz w:val="28"/>
          <w:szCs w:val="28"/>
        </w:rPr>
        <w:t>Поглощение света в веществе описывается законом Бугера-Ламберта по формуле</w:t>
      </w:r>
      <w:r>
        <w:rPr>
          <w:rFonts w:ascii="Times New Roman" w:hAnsi="Times New Roman" w:cs="Times New Roman"/>
          <w:sz w:val="28"/>
          <w:szCs w:val="28"/>
        </w:rPr>
        <w:t xml:space="preserve"> </w:t>
      </w:r>
      <w:r w:rsidRPr="009E6433">
        <w:rPr>
          <w:rFonts w:ascii="Times New Roman" w:hAnsi="Times New Roman" w:cs="Times New Roman"/>
          <w:sz w:val="28"/>
          <w:szCs w:val="28"/>
        </w:rPr>
        <w:t>(</w:t>
      </w:r>
      <w:r>
        <w:rPr>
          <w:rFonts w:ascii="Times New Roman" w:hAnsi="Times New Roman" w:cs="Times New Roman"/>
          <w:sz w:val="28"/>
          <w:szCs w:val="28"/>
        </w:rPr>
        <w:t>1</w:t>
      </w:r>
      <w:r w:rsidRPr="009E6433">
        <w:rPr>
          <w:rFonts w:ascii="Times New Roman" w:hAnsi="Times New Roman" w:cs="Times New Roman"/>
          <w:sz w:val="28"/>
          <w:szCs w:val="28"/>
        </w:rPr>
        <w:t>):</w:t>
      </w:r>
    </w:p>
    <w:p w14:paraId="289124E4" w14:textId="77777777" w:rsidR="0094636C" w:rsidRDefault="0094636C" w:rsidP="008B7B87">
      <w:pPr>
        <w:tabs>
          <w:tab w:val="left" w:pos="4363"/>
          <w:tab w:val="center" w:pos="4986"/>
        </w:tabs>
        <w:spacing w:after="0" w:line="240" w:lineRule="auto"/>
        <w:rPr>
          <w:rFonts w:ascii="Times New Roman" w:hAnsi="Times New Roman" w:cs="Times New Roman"/>
          <w:sz w:val="28"/>
          <w:szCs w:val="28"/>
        </w:rPr>
      </w:pPr>
    </w:p>
    <w:p w14:paraId="6341009D" w14:textId="57FF03B0" w:rsidR="0094636C" w:rsidRPr="009E6433" w:rsidRDefault="0094636C" w:rsidP="00DE0714">
      <w:pPr>
        <w:tabs>
          <w:tab w:val="left" w:pos="4363"/>
          <w:tab w:val="center" w:pos="4986"/>
        </w:tabs>
        <w:spacing w:after="0" w:line="240" w:lineRule="auto"/>
        <w:ind w:firstLine="3969"/>
        <w:jc w:val="right"/>
        <w:rPr>
          <w:rFonts w:ascii="Times New Roman" w:hAnsi="Times New Roman" w:cs="Times New Roman"/>
          <w:sz w:val="28"/>
          <w:szCs w:val="28"/>
        </w:rPr>
      </w:pPr>
      <w:r w:rsidRPr="009E6433">
        <w:rPr>
          <w:rFonts w:ascii="Times New Roman" w:hAnsi="Times New Roman" w:cs="Times New Roman"/>
          <w:position w:val="-12"/>
          <w:sz w:val="28"/>
          <w:szCs w:val="28"/>
        </w:rPr>
        <w:object w:dxaOrig="1120" w:dyaOrig="380" w14:anchorId="3321CF39">
          <v:shape id="_x0000_i1029" type="#_x0000_t75" style="width:75.75pt;height:27pt" o:ole="">
            <v:imagedata r:id="rId33" o:title=""/>
          </v:shape>
          <o:OLEObject Type="Embed" ProgID="Equation.3" ShapeID="_x0000_i1029" DrawAspect="Content" ObjectID="_1836118973" r:id="rId34"/>
        </w:object>
      </w:r>
      <w:r w:rsidRPr="009E6433">
        <w:rPr>
          <w:rFonts w:ascii="Times New Roman" w:hAnsi="Times New Roman" w:cs="Times New Roman"/>
          <w:sz w:val="28"/>
          <w:szCs w:val="28"/>
        </w:rPr>
        <w:tab/>
      </w:r>
      <w:r>
        <w:rPr>
          <w:rFonts w:ascii="Times New Roman" w:hAnsi="Times New Roman" w:cs="Times New Roman"/>
          <w:sz w:val="28"/>
          <w:szCs w:val="28"/>
        </w:rPr>
        <w:t xml:space="preserve">                                 </w:t>
      </w:r>
      <w:r w:rsidR="00D7594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E6433">
        <w:rPr>
          <w:rFonts w:ascii="Times New Roman" w:hAnsi="Times New Roman" w:cs="Times New Roman"/>
          <w:sz w:val="28"/>
          <w:szCs w:val="28"/>
        </w:rPr>
        <w:t>(</w:t>
      </w:r>
      <w:r>
        <w:rPr>
          <w:rFonts w:ascii="Times New Roman" w:hAnsi="Times New Roman" w:cs="Times New Roman"/>
          <w:sz w:val="28"/>
          <w:szCs w:val="28"/>
        </w:rPr>
        <w:t>1</w:t>
      </w:r>
      <w:r w:rsidRPr="009E6433">
        <w:rPr>
          <w:rFonts w:ascii="Times New Roman" w:hAnsi="Times New Roman" w:cs="Times New Roman"/>
          <w:sz w:val="28"/>
          <w:szCs w:val="28"/>
        </w:rPr>
        <w:t>)</w:t>
      </w:r>
    </w:p>
    <w:p w14:paraId="4FC1734E" w14:textId="77777777" w:rsidR="0094636C" w:rsidRPr="009E6433" w:rsidRDefault="0094636C" w:rsidP="008B7B87">
      <w:pPr>
        <w:tabs>
          <w:tab w:val="center" w:pos="4986"/>
          <w:tab w:val="right" w:pos="9972"/>
        </w:tabs>
        <w:spacing w:after="0" w:line="240" w:lineRule="auto"/>
        <w:rPr>
          <w:rFonts w:ascii="Times New Roman" w:hAnsi="Times New Roman" w:cs="Times New Roman"/>
          <w:sz w:val="28"/>
          <w:szCs w:val="28"/>
        </w:rPr>
      </w:pPr>
    </w:p>
    <w:p w14:paraId="4B71633B" w14:textId="09970B08" w:rsidR="0094636C" w:rsidRDefault="0094636C" w:rsidP="008B7B87">
      <w:pPr>
        <w:spacing w:after="0" w:line="240" w:lineRule="auto"/>
        <w:jc w:val="both"/>
        <w:rPr>
          <w:rFonts w:ascii="Times New Roman" w:hAnsi="Times New Roman" w:cs="Times New Roman"/>
          <w:sz w:val="28"/>
          <w:szCs w:val="28"/>
        </w:rPr>
      </w:pPr>
      <w:r w:rsidRPr="009E6433">
        <w:rPr>
          <w:rFonts w:ascii="Times New Roman" w:hAnsi="Times New Roman" w:cs="Times New Roman"/>
          <w:sz w:val="28"/>
          <w:szCs w:val="28"/>
        </w:rPr>
        <w:t xml:space="preserve">где </w:t>
      </w:r>
      <w:r w:rsidRPr="009E6433">
        <w:rPr>
          <w:rFonts w:ascii="Times New Roman" w:hAnsi="Times New Roman" w:cs="Times New Roman"/>
          <w:i/>
          <w:sz w:val="28"/>
          <w:szCs w:val="28"/>
        </w:rPr>
        <w:t>I</w:t>
      </w:r>
      <w:r w:rsidRPr="009E6433">
        <w:rPr>
          <w:rFonts w:ascii="Times New Roman" w:hAnsi="Times New Roman" w:cs="Times New Roman"/>
          <w:sz w:val="28"/>
          <w:szCs w:val="28"/>
          <w:vertAlign w:val="subscript"/>
        </w:rPr>
        <w:t>0</w:t>
      </w:r>
      <w:r w:rsidRPr="009E6433">
        <w:rPr>
          <w:rFonts w:ascii="Times New Roman" w:hAnsi="Times New Roman" w:cs="Times New Roman"/>
          <w:sz w:val="28"/>
          <w:szCs w:val="28"/>
        </w:rPr>
        <w:t xml:space="preserve"> </w:t>
      </w:r>
      <w:r w:rsidR="007A5BDD">
        <w:rPr>
          <w:rFonts w:ascii="Times New Roman" w:hAnsi="Times New Roman" w:cs="Times New Roman"/>
          <w:sz w:val="28"/>
          <w:szCs w:val="28"/>
        </w:rPr>
        <w:t>-</w:t>
      </w:r>
      <w:r w:rsidRPr="009E6433">
        <w:rPr>
          <w:rFonts w:ascii="Times New Roman" w:hAnsi="Times New Roman" w:cs="Times New Roman"/>
          <w:sz w:val="28"/>
          <w:szCs w:val="28"/>
        </w:rPr>
        <w:t xml:space="preserve"> интенсивность падающего света</w:t>
      </w:r>
      <w:r>
        <w:rPr>
          <w:rFonts w:ascii="Times New Roman" w:hAnsi="Times New Roman" w:cs="Times New Roman"/>
          <w:sz w:val="28"/>
          <w:szCs w:val="28"/>
        </w:rPr>
        <w:t>;</w:t>
      </w:r>
    </w:p>
    <w:p w14:paraId="57F8BDDA" w14:textId="43D4EA08" w:rsidR="0094636C" w:rsidRDefault="0094636C" w:rsidP="008B7B87">
      <w:pPr>
        <w:spacing w:after="0" w:line="240" w:lineRule="auto"/>
        <w:ind w:firstLine="434"/>
        <w:jc w:val="both"/>
        <w:rPr>
          <w:rFonts w:ascii="Times New Roman" w:hAnsi="Times New Roman" w:cs="Times New Roman"/>
          <w:sz w:val="28"/>
          <w:szCs w:val="28"/>
        </w:rPr>
      </w:pPr>
      <w:r w:rsidRPr="009E6433">
        <w:rPr>
          <w:rFonts w:ascii="Times New Roman" w:hAnsi="Times New Roman" w:cs="Times New Roman"/>
          <w:i/>
          <w:sz w:val="28"/>
          <w:szCs w:val="28"/>
        </w:rPr>
        <w:t>I</w:t>
      </w:r>
      <w:r w:rsidRPr="009E6433">
        <w:rPr>
          <w:rFonts w:ascii="Times New Roman" w:hAnsi="Times New Roman" w:cs="Times New Roman"/>
          <w:sz w:val="28"/>
          <w:szCs w:val="28"/>
        </w:rPr>
        <w:t xml:space="preserve"> </w:t>
      </w:r>
      <w:r w:rsidR="007A5BDD">
        <w:rPr>
          <w:rFonts w:ascii="Times New Roman" w:hAnsi="Times New Roman" w:cs="Times New Roman"/>
          <w:sz w:val="28"/>
          <w:szCs w:val="28"/>
        </w:rPr>
        <w:t>-</w:t>
      </w:r>
      <w:r w:rsidRPr="009E6433">
        <w:rPr>
          <w:rFonts w:ascii="Times New Roman" w:hAnsi="Times New Roman" w:cs="Times New Roman"/>
          <w:sz w:val="28"/>
          <w:szCs w:val="28"/>
        </w:rPr>
        <w:t xml:space="preserve"> интенсивность света, прошед</w:t>
      </w:r>
      <w:r>
        <w:rPr>
          <w:rFonts w:ascii="Times New Roman" w:hAnsi="Times New Roman" w:cs="Times New Roman"/>
          <w:sz w:val="28"/>
          <w:szCs w:val="28"/>
        </w:rPr>
        <w:t>шая</w:t>
      </w:r>
      <w:r w:rsidRPr="009E6433">
        <w:rPr>
          <w:rFonts w:ascii="Times New Roman" w:hAnsi="Times New Roman" w:cs="Times New Roman"/>
          <w:sz w:val="28"/>
          <w:szCs w:val="28"/>
        </w:rPr>
        <w:t xml:space="preserve"> через образец толщиной </w:t>
      </w:r>
      <w:r w:rsidRPr="009E6433">
        <w:rPr>
          <w:rFonts w:ascii="Times New Roman" w:hAnsi="Times New Roman" w:cs="Times New Roman"/>
          <w:i/>
          <w:sz w:val="28"/>
          <w:szCs w:val="28"/>
        </w:rPr>
        <w:t>d</w:t>
      </w:r>
      <w:r w:rsidRPr="009E6433">
        <w:rPr>
          <w:rFonts w:ascii="Times New Roman" w:hAnsi="Times New Roman" w:cs="Times New Roman"/>
          <w:sz w:val="28"/>
          <w:szCs w:val="28"/>
        </w:rPr>
        <w:t xml:space="preserve">, </w:t>
      </w:r>
      <w:r>
        <w:rPr>
          <w:rFonts w:ascii="Times New Roman" w:hAnsi="Times New Roman" w:cs="Times New Roman"/>
          <w:sz w:val="28"/>
          <w:szCs w:val="28"/>
        </w:rPr>
        <w:t>коэффициент</w:t>
      </w:r>
      <w:r w:rsidRPr="009E6433">
        <w:rPr>
          <w:rFonts w:ascii="Times New Roman" w:hAnsi="Times New Roman" w:cs="Times New Roman"/>
          <w:sz w:val="28"/>
          <w:szCs w:val="28"/>
        </w:rPr>
        <w:t xml:space="preserve"> </w:t>
      </w:r>
      <w:r w:rsidRPr="009E6433">
        <w:rPr>
          <w:rFonts w:ascii="Times New Roman" w:hAnsi="Times New Roman" w:cs="Times New Roman"/>
          <w:i/>
          <w:sz w:val="28"/>
          <w:szCs w:val="28"/>
        </w:rPr>
        <w:t>k</w:t>
      </w:r>
      <w:r w:rsidRPr="009E6433">
        <w:rPr>
          <w:rFonts w:ascii="Times New Roman" w:hAnsi="Times New Roman"/>
          <w:bCs/>
          <w:sz w:val="28"/>
          <w:szCs w:val="28"/>
        </w:rPr>
        <w:t xml:space="preserve"> </w:t>
      </w:r>
      <w:r>
        <w:rPr>
          <w:rFonts w:ascii="Times New Roman" w:hAnsi="Times New Roman" w:cs="Times New Roman"/>
          <w:sz w:val="28"/>
          <w:szCs w:val="28"/>
        </w:rPr>
        <w:t>является</w:t>
      </w:r>
      <w:r w:rsidRPr="009E6433">
        <w:rPr>
          <w:rFonts w:ascii="Times New Roman" w:hAnsi="Times New Roman" w:cs="Times New Roman"/>
          <w:sz w:val="28"/>
          <w:szCs w:val="28"/>
        </w:rPr>
        <w:t xml:space="preserve"> коэффициентом поглощения. В линейной оптик</w:t>
      </w:r>
      <w:r>
        <w:rPr>
          <w:rFonts w:ascii="Times New Roman" w:hAnsi="Times New Roman" w:cs="Times New Roman"/>
          <w:sz w:val="28"/>
          <w:szCs w:val="28"/>
        </w:rPr>
        <w:t>е</w:t>
      </w:r>
      <w:r w:rsidRPr="009E6433">
        <w:rPr>
          <w:rFonts w:ascii="Times New Roman" w:hAnsi="Times New Roman" w:cs="Times New Roman"/>
          <w:sz w:val="28"/>
          <w:szCs w:val="28"/>
        </w:rPr>
        <w:t xml:space="preserve"> его величина не зависит от интенсивности света; </w:t>
      </w:r>
      <w:r>
        <w:rPr>
          <w:rFonts w:ascii="Times New Roman" w:hAnsi="Times New Roman" w:cs="Times New Roman"/>
          <w:sz w:val="28"/>
          <w:szCs w:val="28"/>
        </w:rPr>
        <w:t xml:space="preserve">но также </w:t>
      </w:r>
      <w:r w:rsidRPr="009E6433">
        <w:rPr>
          <w:rFonts w:ascii="Times New Roman" w:hAnsi="Times New Roman" w:cs="Times New Roman"/>
          <w:sz w:val="28"/>
          <w:szCs w:val="28"/>
        </w:rPr>
        <w:t xml:space="preserve">зависимость </w:t>
      </w:r>
      <w:r>
        <w:rPr>
          <w:rFonts w:ascii="Times New Roman" w:hAnsi="Times New Roman" w:cs="Times New Roman"/>
          <w:sz w:val="28"/>
          <w:szCs w:val="28"/>
        </w:rPr>
        <w:t xml:space="preserve">коэффициента </w:t>
      </w:r>
      <w:r w:rsidRPr="009E6433">
        <w:rPr>
          <w:rFonts w:ascii="Times New Roman" w:hAnsi="Times New Roman" w:cs="Times New Roman"/>
          <w:i/>
          <w:sz w:val="28"/>
          <w:szCs w:val="28"/>
        </w:rPr>
        <w:t>k</w:t>
      </w:r>
      <w:r w:rsidRPr="009E6433">
        <w:rPr>
          <w:rFonts w:ascii="Times New Roman" w:hAnsi="Times New Roman" w:cs="Times New Roman"/>
          <w:sz w:val="28"/>
          <w:szCs w:val="28"/>
        </w:rPr>
        <w:t xml:space="preserve"> от длины волны света называется спектром поглощения вещества. Величина </w:t>
      </w:r>
      <w:r w:rsidRPr="009E6433">
        <w:rPr>
          <w:rFonts w:ascii="Times New Roman" w:hAnsi="Times New Roman" w:cs="Times New Roman"/>
          <w:i/>
          <w:sz w:val="28"/>
          <w:szCs w:val="28"/>
        </w:rPr>
        <w:t>k</w:t>
      </w:r>
      <w:r>
        <w:rPr>
          <w:rFonts w:ascii="Times New Roman" w:hAnsi="Times New Roman"/>
          <w:bCs/>
          <w:sz w:val="28"/>
          <w:szCs w:val="28"/>
        </w:rPr>
        <w:t xml:space="preserve"> </w:t>
      </w:r>
      <w:r w:rsidRPr="009E6433">
        <w:rPr>
          <w:rFonts w:ascii="Times New Roman" w:hAnsi="Times New Roman" w:cs="Times New Roman"/>
          <w:sz w:val="28"/>
          <w:szCs w:val="28"/>
        </w:rPr>
        <w:t>(см</w:t>
      </w:r>
      <w:r w:rsidRPr="009E6433">
        <w:rPr>
          <w:rFonts w:ascii="Times New Roman" w:hAnsi="Times New Roman" w:cs="Times New Roman"/>
          <w:sz w:val="28"/>
          <w:szCs w:val="28"/>
          <w:vertAlign w:val="superscript"/>
        </w:rPr>
        <w:t>-1</w:t>
      </w:r>
      <w:r w:rsidRPr="009E6433">
        <w:rPr>
          <w:rFonts w:ascii="Times New Roman" w:hAnsi="Times New Roman" w:cs="Times New Roman"/>
          <w:sz w:val="28"/>
          <w:szCs w:val="28"/>
        </w:rPr>
        <w:t xml:space="preserve">) характеризует толщину слоя </w:t>
      </w:r>
      <w:r w:rsidR="00226982" w:rsidRPr="009E6433">
        <w:rPr>
          <w:rFonts w:ascii="Times New Roman" w:hAnsi="Times New Roman" w:cs="Times New Roman"/>
          <w:sz w:val="28"/>
          <w:szCs w:val="28"/>
        </w:rPr>
        <w:t>вещества,</w:t>
      </w:r>
      <w:r w:rsidRPr="009E6433">
        <w:rPr>
          <w:rFonts w:ascii="Times New Roman" w:hAnsi="Times New Roman" w:cs="Times New Roman"/>
          <w:sz w:val="28"/>
          <w:szCs w:val="28"/>
        </w:rPr>
        <w:t xml:space="preserve"> которая ослабляет интенсивность проходящего через него монохроматического излучения в </w:t>
      </w:r>
      <w:r w:rsidRPr="009E6433">
        <w:rPr>
          <w:rFonts w:ascii="Times New Roman" w:hAnsi="Times New Roman" w:cs="Times New Roman"/>
          <w:i/>
          <w:sz w:val="28"/>
          <w:szCs w:val="28"/>
        </w:rPr>
        <w:t>e</w:t>
      </w:r>
      <w:r w:rsidRPr="009E6433">
        <w:rPr>
          <w:rFonts w:ascii="Times New Roman" w:hAnsi="Times New Roman" w:cs="Times New Roman"/>
          <w:sz w:val="28"/>
          <w:szCs w:val="28"/>
        </w:rPr>
        <w:t xml:space="preserve"> раз</w:t>
      </w:r>
      <w:r w:rsidRPr="00F8206F">
        <w:rPr>
          <w:rFonts w:ascii="Times New Roman" w:hAnsi="Times New Roman" w:cs="Times New Roman"/>
          <w:sz w:val="28"/>
          <w:szCs w:val="28"/>
        </w:rPr>
        <w:t xml:space="preserve"> </w:t>
      </w:r>
      <w:r>
        <w:rPr>
          <w:rFonts w:ascii="Times New Roman" w:hAnsi="Times New Roman" w:cs="Times New Roman"/>
          <w:sz w:val="28"/>
          <w:szCs w:val="28"/>
        </w:rPr>
        <w:t>вследствие поглощения на дефектных состояниях.</w:t>
      </w:r>
    </w:p>
    <w:p w14:paraId="7C9831DA" w14:textId="77777777" w:rsidR="0094636C" w:rsidRPr="00F8206F" w:rsidRDefault="0094636C" w:rsidP="00DE0714">
      <w:pPr>
        <w:spacing w:after="0" w:line="240"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В эксперименте спектрофотометр регистрирует не сам коэффициент поглощения, а безразмерную величину оптической плотности </w:t>
      </w:r>
      <w:r w:rsidRPr="009E6433">
        <w:rPr>
          <w:rFonts w:ascii="Times New Roman" w:hAnsi="Times New Roman" w:cs="Times New Roman"/>
          <w:i/>
          <w:sz w:val="28"/>
          <w:szCs w:val="28"/>
        </w:rPr>
        <w:t>OD</w:t>
      </w:r>
      <w:r>
        <w:rPr>
          <w:rFonts w:ascii="Times New Roman" w:hAnsi="Times New Roman" w:cs="Times New Roman"/>
          <w:i/>
          <w:sz w:val="28"/>
          <w:szCs w:val="28"/>
        </w:rPr>
        <w:t>=</w:t>
      </w:r>
      <w:r w:rsidRPr="009E6433">
        <w:rPr>
          <w:rFonts w:ascii="Times New Roman" w:hAnsi="Times New Roman" w:cs="Times New Roman"/>
          <w:i/>
          <w:sz w:val="28"/>
          <w:szCs w:val="28"/>
        </w:rPr>
        <w:t>kd</w:t>
      </w:r>
      <w:r>
        <w:rPr>
          <w:rFonts w:ascii="Times New Roman" w:hAnsi="Times New Roman" w:cs="Times New Roman"/>
          <w:i/>
          <w:sz w:val="28"/>
          <w:szCs w:val="28"/>
        </w:rPr>
        <w:t xml:space="preserve">, </w:t>
      </w:r>
      <w:r w:rsidRPr="00F8206F">
        <w:rPr>
          <w:rFonts w:ascii="Times New Roman" w:hAnsi="Times New Roman" w:cs="Times New Roman"/>
          <w:iCs/>
          <w:sz w:val="28"/>
          <w:szCs w:val="28"/>
        </w:rPr>
        <w:t>которая</w:t>
      </w:r>
      <w:r>
        <w:rPr>
          <w:rFonts w:ascii="Times New Roman" w:hAnsi="Times New Roman" w:cs="Times New Roman"/>
          <w:i/>
          <w:sz w:val="28"/>
          <w:szCs w:val="28"/>
        </w:rPr>
        <w:t xml:space="preserve"> </w:t>
      </w:r>
      <w:r w:rsidRPr="00F8206F">
        <w:rPr>
          <w:rFonts w:ascii="Times New Roman" w:hAnsi="Times New Roman" w:cs="Times New Roman"/>
          <w:iCs/>
          <w:sz w:val="28"/>
          <w:szCs w:val="28"/>
        </w:rPr>
        <w:t>соответствует интегральной мере ослабления пучка излучения центрами поглощения. Для перехода от экспериментально измеряемой величины OD к коэффициенту поглощения k используют соотношение:</w:t>
      </w:r>
    </w:p>
    <w:p w14:paraId="75BD7A58" w14:textId="77777777" w:rsidR="0094636C" w:rsidRDefault="0094636C" w:rsidP="008B7B87">
      <w:pPr>
        <w:spacing w:after="0" w:line="240" w:lineRule="auto"/>
        <w:ind w:firstLine="434"/>
        <w:jc w:val="both"/>
        <w:rPr>
          <w:rFonts w:ascii="Times New Roman" w:hAnsi="Times New Roman" w:cs="Times New Roman"/>
          <w:i/>
          <w:sz w:val="28"/>
          <w:szCs w:val="28"/>
        </w:rPr>
      </w:pPr>
    </w:p>
    <w:p w14:paraId="010B6F71" w14:textId="6D3D62D5" w:rsidR="0094636C" w:rsidRPr="009E6433" w:rsidRDefault="0094636C" w:rsidP="00DE0714">
      <w:pPr>
        <w:tabs>
          <w:tab w:val="left" w:pos="4363"/>
          <w:tab w:val="center" w:pos="4986"/>
        </w:tabs>
        <w:spacing w:after="0" w:line="240" w:lineRule="auto"/>
        <w:ind w:firstLine="3969"/>
        <w:jc w:val="right"/>
        <w:rPr>
          <w:rFonts w:ascii="Times New Roman" w:hAnsi="Times New Roman" w:cs="Times New Roman"/>
          <w:sz w:val="28"/>
          <w:szCs w:val="28"/>
        </w:rPr>
      </w:pPr>
      <m:oMath>
        <m:r>
          <w:rPr>
            <w:rFonts w:ascii="Cambria Math" w:hAnsi="Cambria Math" w:cs="Times New Roman"/>
            <w:sz w:val="32"/>
            <w:szCs w:val="32"/>
          </w:rPr>
          <m:t>k=</m:t>
        </m:r>
        <m:f>
          <m:fPr>
            <m:ctrlPr>
              <w:rPr>
                <w:rFonts w:ascii="Cambria Math" w:hAnsi="Cambria Math" w:cs="Times New Roman"/>
                <w:i/>
                <w:sz w:val="32"/>
                <w:szCs w:val="32"/>
                <w:lang w:val="en-US"/>
              </w:rPr>
            </m:ctrlPr>
          </m:fPr>
          <m:num>
            <m:r>
              <w:rPr>
                <w:rFonts w:ascii="Cambria Math" w:hAnsi="Cambria Math" w:cs="Times New Roman"/>
                <w:sz w:val="32"/>
                <w:szCs w:val="32"/>
                <w:lang w:val="en-US"/>
              </w:rPr>
              <m:t>OD</m:t>
            </m:r>
          </m:num>
          <m:den>
            <m:r>
              <w:rPr>
                <w:rFonts w:ascii="Cambria Math" w:hAnsi="Cambria Math" w:cs="Times New Roman"/>
                <w:sz w:val="32"/>
                <w:szCs w:val="32"/>
                <w:lang w:val="en-US"/>
              </w:rPr>
              <m:t>d</m:t>
            </m:r>
          </m:den>
        </m:f>
      </m:oMath>
      <w:r w:rsidRPr="00660A72">
        <w:rPr>
          <w:rFonts w:ascii="Times New Roman" w:eastAsiaTheme="minorEastAsia" w:hAnsi="Times New Roman" w:cs="Times New Roman"/>
          <w:sz w:val="28"/>
          <w:szCs w:val="28"/>
        </w:rPr>
        <w:t xml:space="preserve"> </w:t>
      </w:r>
      <w:r>
        <w:rPr>
          <w:rFonts w:ascii="Times New Roman" w:hAnsi="Times New Roman" w:cs="Times New Roman"/>
          <w:sz w:val="28"/>
          <w:szCs w:val="28"/>
        </w:rPr>
        <w:t xml:space="preserve">                                </w:t>
      </w:r>
      <w:r w:rsidRPr="00660A72">
        <w:rPr>
          <w:rFonts w:ascii="Times New Roman" w:hAnsi="Times New Roman" w:cs="Times New Roman"/>
          <w:sz w:val="28"/>
          <w:szCs w:val="28"/>
        </w:rPr>
        <w:t xml:space="preserve">          </w:t>
      </w:r>
      <w:r w:rsidR="00D7594F">
        <w:rPr>
          <w:rFonts w:ascii="Times New Roman" w:hAnsi="Times New Roman" w:cs="Times New Roman"/>
          <w:sz w:val="28"/>
          <w:szCs w:val="28"/>
        </w:rPr>
        <w:t xml:space="preserve"> </w:t>
      </w:r>
      <w:r w:rsidRPr="00660A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E6433">
        <w:rPr>
          <w:rFonts w:ascii="Times New Roman" w:hAnsi="Times New Roman" w:cs="Times New Roman"/>
          <w:sz w:val="28"/>
          <w:szCs w:val="28"/>
        </w:rPr>
        <w:t>(</w:t>
      </w:r>
      <w:r w:rsidRPr="00660A72">
        <w:rPr>
          <w:rFonts w:ascii="Times New Roman" w:hAnsi="Times New Roman" w:cs="Times New Roman"/>
          <w:sz w:val="28"/>
          <w:szCs w:val="28"/>
        </w:rPr>
        <w:t>2</w:t>
      </w:r>
      <w:r w:rsidRPr="009E6433">
        <w:rPr>
          <w:rFonts w:ascii="Times New Roman" w:hAnsi="Times New Roman" w:cs="Times New Roman"/>
          <w:sz w:val="28"/>
          <w:szCs w:val="28"/>
        </w:rPr>
        <w:t>)</w:t>
      </w:r>
    </w:p>
    <w:p w14:paraId="60841685" w14:textId="77777777" w:rsidR="0094636C" w:rsidRPr="00CE1532" w:rsidRDefault="0094636C" w:rsidP="008B7B87">
      <w:pPr>
        <w:spacing w:after="0" w:line="240" w:lineRule="auto"/>
        <w:jc w:val="both"/>
        <w:rPr>
          <w:rFonts w:ascii="Times New Roman" w:hAnsi="Times New Roman" w:cs="Times New Roman"/>
          <w:sz w:val="28"/>
          <w:szCs w:val="28"/>
        </w:rPr>
      </w:pPr>
    </w:p>
    <w:p w14:paraId="4660D0CC" w14:textId="0E2786E8" w:rsidR="0094636C" w:rsidRDefault="0094636C" w:rsidP="00DE0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E6433">
        <w:rPr>
          <w:rFonts w:ascii="Times New Roman" w:hAnsi="Times New Roman" w:cs="Times New Roman"/>
          <w:sz w:val="28"/>
          <w:szCs w:val="28"/>
        </w:rPr>
        <w:t>птическ</w:t>
      </w:r>
      <w:r>
        <w:rPr>
          <w:rFonts w:ascii="Times New Roman" w:hAnsi="Times New Roman" w:cs="Times New Roman"/>
          <w:sz w:val="28"/>
          <w:szCs w:val="28"/>
        </w:rPr>
        <w:t>ая</w:t>
      </w:r>
      <w:r w:rsidRPr="009E6433">
        <w:rPr>
          <w:rFonts w:ascii="Times New Roman" w:hAnsi="Times New Roman" w:cs="Times New Roman"/>
          <w:sz w:val="28"/>
          <w:szCs w:val="28"/>
        </w:rPr>
        <w:t xml:space="preserve"> плотност</w:t>
      </w:r>
      <w:r>
        <w:rPr>
          <w:rFonts w:ascii="Times New Roman" w:hAnsi="Times New Roman" w:cs="Times New Roman"/>
          <w:sz w:val="28"/>
          <w:szCs w:val="28"/>
        </w:rPr>
        <w:t>ь</w:t>
      </w:r>
      <w:r w:rsidRPr="009E6433">
        <w:rPr>
          <w:rFonts w:ascii="Times New Roman" w:hAnsi="Times New Roman" w:cs="Times New Roman"/>
          <w:sz w:val="28"/>
          <w:szCs w:val="28"/>
        </w:rPr>
        <w:t xml:space="preserve"> </w:t>
      </w:r>
      <w:r w:rsidRPr="009E6433">
        <w:rPr>
          <w:rFonts w:ascii="Times New Roman" w:hAnsi="Times New Roman" w:cs="Times New Roman"/>
          <w:i/>
          <w:sz w:val="28"/>
          <w:szCs w:val="28"/>
        </w:rPr>
        <w:t>kd</w:t>
      </w:r>
      <w:r w:rsidRPr="009E6433">
        <w:rPr>
          <w:rFonts w:ascii="Times New Roman" w:hAnsi="Times New Roman" w:cs="Times New Roman"/>
          <w:sz w:val="28"/>
          <w:szCs w:val="28"/>
        </w:rPr>
        <w:t xml:space="preserve"> (</w:t>
      </w:r>
      <w:r w:rsidRPr="009E6433">
        <w:rPr>
          <w:rFonts w:ascii="Times New Roman" w:hAnsi="Times New Roman" w:cs="Times New Roman"/>
          <w:i/>
          <w:sz w:val="28"/>
          <w:szCs w:val="28"/>
        </w:rPr>
        <w:t>OD</w:t>
      </w:r>
      <w:r w:rsidRPr="009E6433">
        <w:rPr>
          <w:rFonts w:ascii="Times New Roman" w:hAnsi="Times New Roman" w:cs="Times New Roman"/>
          <w:sz w:val="28"/>
          <w:szCs w:val="28"/>
        </w:rPr>
        <w:t>), определя</w:t>
      </w:r>
      <w:r>
        <w:rPr>
          <w:rFonts w:ascii="Times New Roman" w:hAnsi="Times New Roman" w:cs="Times New Roman"/>
          <w:sz w:val="28"/>
          <w:szCs w:val="28"/>
        </w:rPr>
        <w:t>ется</w:t>
      </w:r>
      <w:r w:rsidRPr="009E6433">
        <w:rPr>
          <w:rFonts w:ascii="Times New Roman" w:hAnsi="Times New Roman" w:cs="Times New Roman"/>
          <w:sz w:val="28"/>
          <w:szCs w:val="28"/>
        </w:rPr>
        <w:t xml:space="preserve"> по формуле</w:t>
      </w:r>
      <w:r w:rsidR="00DE0714">
        <w:rPr>
          <w:rFonts w:ascii="Times New Roman" w:hAnsi="Times New Roman" w:cs="Times New Roman"/>
          <w:sz w:val="28"/>
          <w:szCs w:val="28"/>
        </w:rPr>
        <w:t xml:space="preserve"> (3)</w:t>
      </w:r>
      <w:r w:rsidRPr="009E6433">
        <w:rPr>
          <w:rFonts w:ascii="Times New Roman" w:hAnsi="Times New Roman" w:cs="Times New Roman"/>
          <w:sz w:val="28"/>
          <w:szCs w:val="28"/>
        </w:rPr>
        <w:t>:</w:t>
      </w:r>
    </w:p>
    <w:p w14:paraId="0B36EBD8" w14:textId="77777777" w:rsidR="0094636C" w:rsidRPr="009E6433" w:rsidRDefault="0094636C" w:rsidP="008B7B87">
      <w:pPr>
        <w:spacing w:after="0" w:line="240" w:lineRule="auto"/>
        <w:ind w:firstLine="567"/>
        <w:jc w:val="both"/>
        <w:rPr>
          <w:rFonts w:ascii="Times New Roman" w:hAnsi="Times New Roman" w:cs="Times New Roman"/>
          <w:sz w:val="28"/>
          <w:szCs w:val="28"/>
        </w:rPr>
      </w:pPr>
    </w:p>
    <w:p w14:paraId="550266C1" w14:textId="51FDD005" w:rsidR="0094636C" w:rsidRDefault="0094636C" w:rsidP="00DE0714">
      <w:pPr>
        <w:tabs>
          <w:tab w:val="center" w:pos="4986"/>
          <w:tab w:val="right" w:pos="9639"/>
        </w:tabs>
        <w:spacing w:after="0" w:line="240" w:lineRule="auto"/>
        <w:jc w:val="right"/>
        <w:rPr>
          <w:rFonts w:ascii="Times New Roman" w:hAnsi="Times New Roman" w:cs="Times New Roman"/>
          <w:sz w:val="28"/>
          <w:szCs w:val="28"/>
        </w:rPr>
      </w:pPr>
      <w:r w:rsidRPr="009E6433">
        <w:rPr>
          <w:rFonts w:ascii="Times New Roman" w:hAnsi="Times New Roman" w:cs="Times New Roman"/>
          <w:sz w:val="28"/>
          <w:szCs w:val="28"/>
        </w:rPr>
        <w:tab/>
      </w:r>
      <m:oMath>
        <m:r>
          <w:rPr>
            <w:rFonts w:ascii="Cambria Math" w:hAnsi="Times New Roman" w:cs="Times New Roman"/>
            <w:sz w:val="32"/>
            <w:szCs w:val="32"/>
          </w:rPr>
          <m:t>OD=</m:t>
        </m:r>
        <m:func>
          <m:funcPr>
            <m:ctrlPr>
              <w:rPr>
                <w:rFonts w:ascii="Cambria Math" w:hAnsi="Times New Roman" w:cs="Times New Roman"/>
                <w:i/>
                <w:sz w:val="32"/>
                <w:szCs w:val="32"/>
              </w:rPr>
            </m:ctrlPr>
          </m:funcPr>
          <m:fName>
            <m:r>
              <w:rPr>
                <w:rFonts w:ascii="Cambria Math" w:hAnsi="Times New Roman" w:cs="Times New Roman"/>
                <w:sz w:val="32"/>
                <w:szCs w:val="32"/>
              </w:rPr>
              <m:t>lg</m:t>
            </m:r>
          </m:fName>
          <m:e>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Times New Roman" w:cs="Times New Roman"/>
                        <w:sz w:val="32"/>
                        <w:szCs w:val="32"/>
                      </w:rPr>
                      <m:t>I</m:t>
                    </m:r>
                  </m:e>
                  <m:sub>
                    <m:r>
                      <w:rPr>
                        <w:rFonts w:ascii="Cambria Math" w:hAnsi="Times New Roman" w:cs="Times New Roman"/>
                        <w:sz w:val="32"/>
                        <w:szCs w:val="32"/>
                      </w:rPr>
                      <m:t>0</m:t>
                    </m:r>
                  </m:sub>
                </m:sSub>
              </m:num>
              <m:den>
                <m:r>
                  <w:rPr>
                    <w:rFonts w:ascii="Cambria Math" w:hAnsi="Times New Roman" w:cs="Times New Roman"/>
                    <w:sz w:val="32"/>
                    <w:szCs w:val="32"/>
                  </w:rPr>
                  <m:t>I</m:t>
                </m:r>
              </m:den>
            </m:f>
            <m:ctrlPr>
              <w:rPr>
                <w:rFonts w:ascii="Cambria Math" w:hAnsi="Cambria Math" w:cs="Times New Roman"/>
                <w:i/>
                <w:sz w:val="32"/>
                <w:szCs w:val="32"/>
              </w:rPr>
            </m:ctrlPr>
          </m:e>
        </m:func>
      </m:oMath>
      <w:r w:rsidRPr="009C28F4">
        <w:rPr>
          <w:rFonts w:ascii="Times New Roman" w:hAnsi="Times New Roman" w:cs="Times New Roman"/>
          <w:sz w:val="28"/>
          <w:szCs w:val="28"/>
        </w:rPr>
        <w:t xml:space="preserve"> </w:t>
      </w:r>
      <w:r w:rsidRPr="009C28F4">
        <w:rPr>
          <w:rFonts w:ascii="Times New Roman" w:hAnsi="Times New Roman" w:cs="Times New Roman"/>
          <w:sz w:val="28"/>
          <w:szCs w:val="28"/>
        </w:rPr>
        <w:tab/>
        <w:t>(</w:t>
      </w:r>
      <w:r w:rsidR="00CC0553">
        <w:rPr>
          <w:rFonts w:ascii="Times New Roman" w:hAnsi="Times New Roman" w:cs="Times New Roman"/>
          <w:sz w:val="28"/>
          <w:szCs w:val="28"/>
        </w:rPr>
        <w:t>3</w:t>
      </w:r>
      <w:r w:rsidRPr="009C28F4">
        <w:rPr>
          <w:rFonts w:ascii="Times New Roman" w:hAnsi="Times New Roman" w:cs="Times New Roman"/>
          <w:sz w:val="28"/>
          <w:szCs w:val="28"/>
        </w:rPr>
        <w:t>)</w:t>
      </w:r>
    </w:p>
    <w:p w14:paraId="582CD72C" w14:textId="77777777" w:rsidR="0094636C" w:rsidRPr="00CE1532" w:rsidRDefault="0094636C" w:rsidP="008B7B87">
      <w:pPr>
        <w:tabs>
          <w:tab w:val="center" w:pos="4986"/>
          <w:tab w:val="right" w:pos="9639"/>
        </w:tabs>
        <w:spacing w:after="0" w:line="240" w:lineRule="auto"/>
        <w:rPr>
          <w:rFonts w:ascii="Times New Roman" w:hAnsi="Times New Roman" w:cs="Times New Roman"/>
          <w:sz w:val="28"/>
          <w:szCs w:val="28"/>
        </w:rPr>
      </w:pPr>
    </w:p>
    <w:p w14:paraId="0E0BFD42" w14:textId="24220666" w:rsidR="009C28F4" w:rsidRDefault="009C28F4" w:rsidP="00DE0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Спектрофотометры позволяют регистрировать пропускание образца, которое определяется выражением:</w:t>
      </w:r>
    </w:p>
    <w:p w14:paraId="7CFF77E8" w14:textId="77777777" w:rsidR="009C28F4" w:rsidRPr="0094636C" w:rsidRDefault="009C28F4" w:rsidP="008B7B87">
      <w:pPr>
        <w:spacing w:after="0" w:line="240" w:lineRule="auto"/>
        <w:ind w:firstLine="434"/>
        <w:jc w:val="both"/>
        <w:rPr>
          <w:rFonts w:ascii="Times New Roman" w:hAnsi="Times New Roman" w:cs="Times New Roman"/>
          <w:sz w:val="28"/>
          <w:szCs w:val="28"/>
        </w:rPr>
      </w:pPr>
    </w:p>
    <w:p w14:paraId="6FA8028E" w14:textId="1D6F3CD6" w:rsidR="009C28F4" w:rsidRDefault="009C28F4" w:rsidP="00DE0714">
      <w:pPr>
        <w:tabs>
          <w:tab w:val="center" w:pos="4986"/>
          <w:tab w:val="right" w:pos="9639"/>
        </w:tabs>
        <w:spacing w:after="0" w:line="240" w:lineRule="auto"/>
        <w:jc w:val="right"/>
        <w:rPr>
          <w:rFonts w:ascii="Times New Roman" w:hAnsi="Times New Roman" w:cs="Times New Roman"/>
          <w:sz w:val="28"/>
          <w:szCs w:val="28"/>
        </w:rPr>
      </w:pPr>
      <w:r w:rsidRPr="0094636C">
        <w:rPr>
          <w:rFonts w:ascii="Times New Roman" w:hAnsi="Times New Roman" w:cs="Times New Roman"/>
          <w:sz w:val="28"/>
          <w:szCs w:val="28"/>
        </w:rPr>
        <w:tab/>
      </w:r>
      <m:oMath>
        <m:r>
          <w:rPr>
            <w:rFonts w:ascii="Cambria Math" w:hAnsi="Times New Roman" w:cs="Times New Roman"/>
            <w:sz w:val="36"/>
            <w:szCs w:val="36"/>
          </w:rPr>
          <m:t>T=</m:t>
        </m:r>
        <m:f>
          <m:fPr>
            <m:ctrlPr>
              <w:rPr>
                <w:rFonts w:ascii="Cambria Math" w:hAnsi="Times New Roman" w:cs="Times New Roman"/>
                <w:i/>
                <w:sz w:val="36"/>
                <w:szCs w:val="36"/>
              </w:rPr>
            </m:ctrlPr>
          </m:fPr>
          <m:num>
            <m:r>
              <w:rPr>
                <w:rFonts w:ascii="Cambria Math" w:hAnsi="Times New Roman" w:cs="Times New Roman"/>
                <w:sz w:val="36"/>
                <w:szCs w:val="36"/>
              </w:rPr>
              <m:t>I</m:t>
            </m:r>
          </m:num>
          <m:den>
            <m:sSub>
              <m:sSubPr>
                <m:ctrlPr>
                  <w:rPr>
                    <w:rFonts w:ascii="Cambria Math" w:hAnsi="Times New Roman" w:cs="Times New Roman"/>
                    <w:i/>
                    <w:sz w:val="36"/>
                    <w:szCs w:val="36"/>
                  </w:rPr>
                </m:ctrlPr>
              </m:sSubPr>
              <m:e>
                <m:r>
                  <w:rPr>
                    <w:rFonts w:ascii="Cambria Math" w:hAnsi="Times New Roman" w:cs="Times New Roman"/>
                    <w:sz w:val="36"/>
                    <w:szCs w:val="36"/>
                  </w:rPr>
                  <m:t>I</m:t>
                </m:r>
              </m:e>
              <m:sub>
                <m:r>
                  <w:rPr>
                    <w:rFonts w:ascii="Cambria Math" w:hAnsi="Times New Roman" w:cs="Times New Roman"/>
                    <w:sz w:val="36"/>
                    <w:szCs w:val="36"/>
                  </w:rPr>
                  <m:t>0</m:t>
                </m:r>
              </m:sub>
            </m:sSub>
          </m:den>
        </m:f>
      </m:oMath>
      <w:r w:rsidRPr="00CE1532">
        <w:rPr>
          <w:rFonts w:ascii="Times New Roman" w:hAnsi="Times New Roman" w:cs="Times New Roman"/>
          <w:sz w:val="28"/>
          <w:szCs w:val="28"/>
        </w:rPr>
        <w:t xml:space="preserve">                 </w:t>
      </w:r>
      <w:r w:rsidR="00DE0714">
        <w:rPr>
          <w:rFonts w:ascii="Times New Roman" w:hAnsi="Times New Roman" w:cs="Times New Roman"/>
          <w:sz w:val="28"/>
          <w:szCs w:val="28"/>
        </w:rPr>
        <w:t xml:space="preserve">                    </w:t>
      </w:r>
      <w:r w:rsidRPr="00CE1532">
        <w:rPr>
          <w:rFonts w:ascii="Times New Roman" w:hAnsi="Times New Roman" w:cs="Times New Roman"/>
          <w:sz w:val="28"/>
          <w:szCs w:val="28"/>
        </w:rPr>
        <w:t xml:space="preserve">                      (</w:t>
      </w:r>
      <w:r w:rsidR="00CC0553">
        <w:rPr>
          <w:rFonts w:ascii="Times New Roman" w:hAnsi="Times New Roman" w:cs="Times New Roman"/>
          <w:sz w:val="28"/>
          <w:szCs w:val="28"/>
        </w:rPr>
        <w:t>4</w:t>
      </w:r>
      <w:r w:rsidRPr="00CE1532">
        <w:rPr>
          <w:rFonts w:ascii="Times New Roman" w:hAnsi="Times New Roman" w:cs="Times New Roman"/>
          <w:sz w:val="28"/>
          <w:szCs w:val="28"/>
        </w:rPr>
        <w:t>)</w:t>
      </w:r>
    </w:p>
    <w:p w14:paraId="2E0D7B4F" w14:textId="77777777" w:rsidR="009C28F4" w:rsidRDefault="009C28F4" w:rsidP="008B7B87">
      <w:pPr>
        <w:spacing w:after="0" w:line="240" w:lineRule="auto"/>
        <w:ind w:left="709"/>
        <w:jc w:val="both"/>
        <w:rPr>
          <w:rFonts w:ascii="Times New Roman" w:hAnsi="Times New Roman" w:cs="Times New Roman"/>
          <w:sz w:val="28"/>
          <w:szCs w:val="28"/>
        </w:rPr>
      </w:pPr>
    </w:p>
    <w:p w14:paraId="5FB162A2" w14:textId="7B7AB8B9" w:rsidR="0094636C" w:rsidRPr="009C28F4" w:rsidRDefault="009C28F4" w:rsidP="00DE0714">
      <w:pPr>
        <w:spacing w:after="0" w:line="240" w:lineRule="auto"/>
        <w:ind w:firstLine="709"/>
        <w:jc w:val="both"/>
        <w:rPr>
          <w:rFonts w:ascii="Times New Roman" w:eastAsia="Times New Roman" w:hAnsi="Times New Roman" w:cs="Times New Roman"/>
          <w:sz w:val="28"/>
          <w:szCs w:val="28"/>
        </w:rPr>
      </w:pPr>
      <w:r w:rsidRPr="009C28F4">
        <w:rPr>
          <w:rFonts w:ascii="Times New Roman" w:eastAsia="Times New Roman" w:hAnsi="Times New Roman" w:cs="Times New Roman"/>
          <w:sz w:val="28"/>
          <w:szCs w:val="28"/>
        </w:rPr>
        <w:t>Коэффициент пропускание является важным параметром при анализе радиационных дефектов, так как уменьшение коэффициента пропускания напрямую связано с ростом концентрации центров окраски и изменением дефектной структуры кристалла.</w:t>
      </w:r>
    </w:p>
    <w:p w14:paraId="685D72AA" w14:textId="251F67A3" w:rsidR="004B2744" w:rsidRPr="00557194" w:rsidRDefault="00116B71" w:rsidP="00DE0714">
      <w:pPr>
        <w:spacing w:after="0" w:line="240" w:lineRule="auto"/>
        <w:ind w:firstLine="709"/>
        <w:jc w:val="both"/>
        <w:rPr>
          <w:rFonts w:ascii="Times New Roman" w:eastAsia="Calibri" w:hAnsi="Times New Roman" w:cs="Times New Roman"/>
          <w:b/>
          <w:bCs/>
          <w:sz w:val="28"/>
          <w:szCs w:val="28"/>
        </w:rPr>
      </w:pPr>
      <w:r w:rsidRPr="00116B71">
        <w:rPr>
          <w:rFonts w:ascii="Times New Roman" w:eastAsia="Calibri" w:hAnsi="Times New Roman" w:cs="Times New Roman"/>
          <w:sz w:val="28"/>
          <w:szCs w:val="28"/>
        </w:rPr>
        <w:t>Спектры оптического погл</w:t>
      </w:r>
      <w:r w:rsidRPr="00116B71">
        <w:rPr>
          <w:rFonts w:ascii="Times New Roman" w:eastAsia="Calibri" w:hAnsi="Times New Roman" w:cs="Times New Roman"/>
          <w:sz w:val="28"/>
          <w:szCs w:val="28"/>
          <w:lang w:val="kk-KZ"/>
        </w:rPr>
        <w:t>о</w:t>
      </w:r>
      <w:r w:rsidRPr="00116B71">
        <w:rPr>
          <w:rFonts w:ascii="Times New Roman" w:eastAsia="Calibri" w:hAnsi="Times New Roman" w:cs="Times New Roman"/>
          <w:sz w:val="28"/>
          <w:szCs w:val="28"/>
        </w:rPr>
        <w:t xml:space="preserve">щения были измеряны </w:t>
      </w:r>
      <w:r w:rsidR="00C26C57" w:rsidRPr="009E6433">
        <w:rPr>
          <w:rFonts w:ascii="Times New Roman" w:hAnsi="Times New Roman" w:cs="Times New Roman"/>
          <w:sz w:val="28"/>
          <w:szCs w:val="28"/>
        </w:rPr>
        <w:t xml:space="preserve">на </w:t>
      </w:r>
      <w:r w:rsidR="009C28F4">
        <w:rPr>
          <w:rFonts w:ascii="Times New Roman" w:hAnsi="Times New Roman" w:cs="Times New Roman"/>
          <w:sz w:val="28"/>
          <w:szCs w:val="28"/>
        </w:rPr>
        <w:t>нескольких</w:t>
      </w:r>
      <w:r w:rsidR="00C26C57" w:rsidRPr="009E6433">
        <w:rPr>
          <w:rFonts w:ascii="Times New Roman" w:hAnsi="Times New Roman" w:cs="Times New Roman"/>
          <w:sz w:val="28"/>
          <w:szCs w:val="28"/>
        </w:rPr>
        <w:t xml:space="preserve"> установках </w:t>
      </w:r>
      <w:r w:rsidRPr="00116B71">
        <w:rPr>
          <w:rFonts w:ascii="Times New Roman" w:eastAsia="Calibri" w:hAnsi="Times New Roman" w:cs="Times New Roman"/>
          <w:sz w:val="28"/>
          <w:szCs w:val="28"/>
        </w:rPr>
        <w:t>с помощью спектро</w:t>
      </w:r>
      <w:r w:rsidR="009E1EAC">
        <w:rPr>
          <w:rFonts w:ascii="Times New Roman" w:eastAsia="Calibri" w:hAnsi="Times New Roman" w:cs="Times New Roman"/>
          <w:sz w:val="28"/>
          <w:szCs w:val="28"/>
        </w:rPr>
        <w:t>фото</w:t>
      </w:r>
      <w:r w:rsidRPr="00116B71">
        <w:rPr>
          <w:rFonts w:ascii="Times New Roman" w:eastAsia="Calibri" w:hAnsi="Times New Roman" w:cs="Times New Roman"/>
          <w:sz w:val="28"/>
          <w:szCs w:val="28"/>
        </w:rPr>
        <w:t>метр</w:t>
      </w:r>
      <w:r w:rsidR="00557194">
        <w:rPr>
          <w:rFonts w:ascii="Times New Roman" w:eastAsia="Calibri" w:hAnsi="Times New Roman" w:cs="Times New Roman"/>
          <w:sz w:val="28"/>
          <w:szCs w:val="28"/>
          <w:lang w:val="kk-KZ"/>
        </w:rPr>
        <w:t>ов:</w:t>
      </w:r>
      <w:r w:rsidRPr="00116B71">
        <w:rPr>
          <w:rFonts w:ascii="Times New Roman" w:eastAsia="Calibri" w:hAnsi="Times New Roman" w:cs="Times New Roman"/>
          <w:sz w:val="28"/>
          <w:szCs w:val="28"/>
        </w:rPr>
        <w:t xml:space="preserve"> СФ-2000</w:t>
      </w:r>
      <w:r w:rsidR="00557194">
        <w:rPr>
          <w:rFonts w:ascii="Times New Roman" w:eastAsia="Calibri" w:hAnsi="Times New Roman" w:cs="Times New Roman"/>
          <w:sz w:val="28"/>
          <w:szCs w:val="28"/>
          <w:lang w:val="kk-KZ"/>
        </w:rPr>
        <w:t xml:space="preserve"> (Россия), </w:t>
      </w:r>
      <w:r w:rsidR="00557194" w:rsidRPr="00557194">
        <w:rPr>
          <w:rFonts w:ascii="Times New Roman" w:eastAsia="Calibri" w:hAnsi="Times New Roman" w:cs="Times New Roman"/>
          <w:sz w:val="28"/>
          <w:szCs w:val="28"/>
        </w:rPr>
        <w:t>SPECORD UV VIS (</w:t>
      </w:r>
      <w:r w:rsidR="00557194">
        <w:rPr>
          <w:rFonts w:ascii="Times New Roman" w:eastAsia="Calibri" w:hAnsi="Times New Roman" w:cs="Times New Roman"/>
          <w:sz w:val="28"/>
          <w:szCs w:val="28"/>
        </w:rPr>
        <w:t>Германия</w:t>
      </w:r>
      <w:r w:rsidR="00557194" w:rsidRPr="00557194">
        <w:rPr>
          <w:rFonts w:ascii="Times New Roman" w:eastAsia="Calibri" w:hAnsi="Times New Roman" w:cs="Times New Roman"/>
          <w:sz w:val="28"/>
          <w:szCs w:val="28"/>
        </w:rPr>
        <w:t>)</w:t>
      </w:r>
      <w:r w:rsidR="00557194">
        <w:rPr>
          <w:rFonts w:ascii="Times New Roman" w:eastAsia="Calibri" w:hAnsi="Times New Roman" w:cs="Times New Roman"/>
          <w:sz w:val="28"/>
          <w:szCs w:val="28"/>
        </w:rPr>
        <w:t xml:space="preserve">, </w:t>
      </w:r>
      <w:r w:rsidR="00C21932" w:rsidRPr="00557194">
        <w:rPr>
          <w:rFonts w:ascii="Times New Roman" w:eastAsia="Calibri" w:hAnsi="Times New Roman" w:cs="Times New Roman"/>
          <w:sz w:val="28"/>
          <w:szCs w:val="28"/>
        </w:rPr>
        <w:t>спектрофотометра</w:t>
      </w:r>
      <w:r w:rsidR="00557194" w:rsidRPr="00557194">
        <w:rPr>
          <w:rFonts w:ascii="Times New Roman" w:eastAsia="Calibri" w:hAnsi="Times New Roman" w:cs="Times New Roman"/>
          <w:sz w:val="28"/>
          <w:szCs w:val="28"/>
        </w:rPr>
        <w:t xml:space="preserve"> </w:t>
      </w:r>
      <w:r w:rsidR="00557194" w:rsidRPr="00557194">
        <w:rPr>
          <w:rFonts w:ascii="Times New Roman" w:eastAsia="Calibri" w:hAnsi="Times New Roman" w:cs="Times New Roman"/>
          <w:sz w:val="28"/>
          <w:szCs w:val="28"/>
          <w:lang w:val="en-US"/>
        </w:rPr>
        <w:t>PERSEE</w:t>
      </w:r>
      <w:r w:rsidR="00557194" w:rsidRPr="00557194">
        <w:rPr>
          <w:rFonts w:ascii="Times New Roman" w:eastAsia="Calibri" w:hAnsi="Times New Roman" w:cs="Times New Roman"/>
          <w:sz w:val="28"/>
          <w:szCs w:val="28"/>
        </w:rPr>
        <w:t xml:space="preserve"> </w:t>
      </w:r>
      <w:r w:rsidR="00557194" w:rsidRPr="00557194">
        <w:rPr>
          <w:rFonts w:ascii="Times New Roman" w:eastAsia="Calibri" w:hAnsi="Times New Roman" w:cs="Times New Roman"/>
          <w:sz w:val="28"/>
          <w:szCs w:val="28"/>
          <w:lang w:val="en-US"/>
        </w:rPr>
        <w:t>T</w:t>
      </w:r>
      <w:r w:rsidR="00557194" w:rsidRPr="00557194">
        <w:rPr>
          <w:rFonts w:ascii="Times New Roman" w:eastAsia="Calibri" w:hAnsi="Times New Roman" w:cs="Times New Roman"/>
          <w:sz w:val="28"/>
          <w:szCs w:val="28"/>
        </w:rPr>
        <w:t>8</w:t>
      </w:r>
      <w:r w:rsidR="00557194" w:rsidRPr="00557194">
        <w:rPr>
          <w:rFonts w:ascii="Times New Roman" w:eastAsia="Calibri" w:hAnsi="Times New Roman" w:cs="Times New Roman"/>
          <w:sz w:val="28"/>
          <w:szCs w:val="28"/>
          <w:lang w:val="en-US"/>
        </w:rPr>
        <w:t>DCS</w:t>
      </w:r>
      <w:r w:rsidR="00557194" w:rsidRPr="00557194">
        <w:rPr>
          <w:rFonts w:ascii="Times New Roman" w:eastAsia="Calibri" w:hAnsi="Times New Roman" w:cs="Times New Roman"/>
          <w:sz w:val="28"/>
          <w:szCs w:val="28"/>
        </w:rPr>
        <w:t xml:space="preserve"> (</w:t>
      </w:r>
      <w:r w:rsidR="00557194">
        <w:rPr>
          <w:rFonts w:ascii="Times New Roman" w:eastAsia="Calibri" w:hAnsi="Times New Roman" w:cs="Times New Roman"/>
          <w:sz w:val="28"/>
          <w:szCs w:val="28"/>
        </w:rPr>
        <w:t>Китай</w:t>
      </w:r>
      <w:r w:rsidR="00557194" w:rsidRPr="00557194">
        <w:rPr>
          <w:rFonts w:ascii="Times New Roman" w:eastAsia="Calibri" w:hAnsi="Times New Roman" w:cs="Times New Roman"/>
          <w:sz w:val="28"/>
          <w:szCs w:val="28"/>
        </w:rPr>
        <w:t>)</w:t>
      </w:r>
      <w:r w:rsidR="00F87564" w:rsidRPr="00557194">
        <w:rPr>
          <w:rFonts w:ascii="Times New Roman" w:eastAsia="Calibri" w:hAnsi="Times New Roman" w:cs="Times New Roman"/>
          <w:sz w:val="28"/>
          <w:szCs w:val="28"/>
        </w:rPr>
        <w:t xml:space="preserve">. </w:t>
      </w:r>
    </w:p>
    <w:p w14:paraId="6062219C" w14:textId="3DD2A8FA" w:rsidR="006467D8" w:rsidRPr="006467D8" w:rsidRDefault="00431135" w:rsidP="00DE0714">
      <w:pPr>
        <w:spacing w:after="0" w:line="240" w:lineRule="auto"/>
        <w:ind w:firstLine="709"/>
        <w:jc w:val="both"/>
        <w:rPr>
          <w:rFonts w:ascii="Times New Roman" w:hAnsi="Times New Roman" w:cs="Times New Roman"/>
          <w:sz w:val="28"/>
          <w:szCs w:val="28"/>
        </w:rPr>
      </w:pPr>
      <w:r w:rsidRPr="00CC0800">
        <w:rPr>
          <w:rFonts w:ascii="Times New Roman" w:hAnsi="Times New Roman" w:cs="Times New Roman"/>
          <w:sz w:val="28"/>
          <w:szCs w:val="28"/>
        </w:rPr>
        <w:t xml:space="preserve">Спектрофотометр СФ-2000 </w:t>
      </w:r>
      <w:r w:rsidR="00D45774" w:rsidRPr="00FD5CD8">
        <w:rPr>
          <w:rFonts w:ascii="Times New Roman" w:hAnsi="Times New Roman" w:cs="Times New Roman"/>
          <w:sz w:val="28"/>
          <w:szCs w:val="28"/>
        </w:rPr>
        <w:t xml:space="preserve">оснащен однолучевой фиксированной оптической схемой и современной системой электронного анализа данных, что обеспечивает высокую точность, компактность и скорость работы. Спектрофотометры данного типа используются для измерения концентраций веществ с узкими полосами поглощения, а также для анализа смесей веществ с близкими длинами волн поглощения. Прибор работает в диапазоне </w:t>
      </w:r>
      <w:r w:rsidR="001B0A32" w:rsidRPr="00FD5CD8">
        <w:rPr>
          <w:rFonts w:ascii="Times New Roman" w:hAnsi="Times New Roman" w:cs="Times New Roman"/>
          <w:sz w:val="28"/>
          <w:szCs w:val="28"/>
        </w:rPr>
        <w:t>190</w:t>
      </w:r>
      <w:r w:rsidR="001B0A32">
        <w:rPr>
          <w:rFonts w:ascii="Times New Roman" w:hAnsi="Times New Roman" w:cs="Times New Roman"/>
          <w:sz w:val="28"/>
          <w:szCs w:val="28"/>
        </w:rPr>
        <w:t xml:space="preserve">–1100 </w:t>
      </w:r>
      <w:r w:rsidR="00D45774" w:rsidRPr="00FD5CD8">
        <w:rPr>
          <w:rFonts w:ascii="Times New Roman" w:hAnsi="Times New Roman" w:cs="Times New Roman"/>
          <w:sz w:val="28"/>
          <w:szCs w:val="28"/>
        </w:rPr>
        <w:t xml:space="preserve"> нм, что позволяет регистрировать спектры в ультрафиолетовом (190</w:t>
      </w:r>
      <w:r w:rsidR="001B0A32">
        <w:rPr>
          <w:rFonts w:ascii="Times New Roman" w:hAnsi="Times New Roman" w:cs="Times New Roman"/>
          <w:sz w:val="28"/>
          <w:szCs w:val="28"/>
          <w:lang w:val="kk-KZ"/>
        </w:rPr>
        <w:t>–</w:t>
      </w:r>
      <w:r w:rsidR="00D45774" w:rsidRPr="00FD5CD8">
        <w:rPr>
          <w:rFonts w:ascii="Times New Roman" w:hAnsi="Times New Roman" w:cs="Times New Roman"/>
          <w:sz w:val="28"/>
          <w:szCs w:val="28"/>
        </w:rPr>
        <w:t>380 нм), видимом (380</w:t>
      </w:r>
      <w:r w:rsidR="001B0A32">
        <w:rPr>
          <w:rFonts w:ascii="Times New Roman" w:hAnsi="Times New Roman" w:cs="Times New Roman"/>
          <w:sz w:val="28"/>
          <w:szCs w:val="28"/>
          <w:lang w:val="kk-KZ"/>
        </w:rPr>
        <w:t>–</w:t>
      </w:r>
      <w:r w:rsidR="00D45774" w:rsidRPr="00FD5CD8">
        <w:rPr>
          <w:rFonts w:ascii="Times New Roman" w:hAnsi="Times New Roman" w:cs="Times New Roman"/>
          <w:sz w:val="28"/>
          <w:szCs w:val="28"/>
        </w:rPr>
        <w:t>730 нм) и ближнем инфракрасном (730</w:t>
      </w:r>
      <w:r w:rsidR="001B0A32">
        <w:rPr>
          <w:rFonts w:ascii="Times New Roman" w:hAnsi="Times New Roman" w:cs="Times New Roman"/>
          <w:sz w:val="28"/>
          <w:szCs w:val="28"/>
          <w:lang w:val="kk-KZ"/>
        </w:rPr>
        <w:t>–</w:t>
      </w:r>
      <w:r w:rsidR="00D45774" w:rsidRPr="00FD5CD8">
        <w:rPr>
          <w:rFonts w:ascii="Times New Roman" w:hAnsi="Times New Roman" w:cs="Times New Roman"/>
          <w:sz w:val="28"/>
          <w:szCs w:val="28"/>
        </w:rPr>
        <w:t xml:space="preserve">1100 нм) диапазонах. Для этого используются источники света: дейтериевые лампы Hamamatsu (Япония) для УФ-области и галогеновые лампы для видимой части спектра. В качестве монохроматора применяется скорректированная вогнутая дифракционная решетка с шириной щели 1 нм, что исключает искажения спектра из-за размытия оптической плотности. Оптические элементы выполнены из кварцевого стекла. Принцип работы спектрофотометра основан на сравнении интенсивностей света, прошедшего через образец, и падающего на него. Спектрофотометр </w:t>
      </w:r>
      <w:r w:rsidR="00D45774">
        <w:rPr>
          <w:rFonts w:ascii="Times New Roman" w:hAnsi="Times New Roman" w:cs="Times New Roman"/>
          <w:sz w:val="28"/>
          <w:szCs w:val="28"/>
        </w:rPr>
        <w:t xml:space="preserve">СФ-2000 </w:t>
      </w:r>
      <w:r w:rsidR="00D45774" w:rsidRPr="00FD5CD8">
        <w:rPr>
          <w:rFonts w:ascii="Times New Roman" w:hAnsi="Times New Roman" w:cs="Times New Roman"/>
          <w:sz w:val="28"/>
          <w:szCs w:val="28"/>
        </w:rPr>
        <w:t>оснащен двумя независимыми оптическими каналами: один для УФ-излучения, другой для видимого света. Каждый канал включает в себя полихроматор с вогнутой дифракционной решеткой, многоэлементный детектор и собственный источник света. Оба канала регистрируют свои спектры одновременно. Управление прибором осуществляется через персональный компьютер с установленным программным обеспечением</w:t>
      </w:r>
      <w:r w:rsidR="00CA7CAF">
        <w:rPr>
          <w:rFonts w:ascii="Times New Roman" w:hAnsi="Times New Roman" w:cs="Times New Roman"/>
          <w:sz w:val="28"/>
          <w:szCs w:val="28"/>
        </w:rPr>
        <w:t xml:space="preserve"> [70]</w:t>
      </w:r>
      <w:r w:rsidR="00D45774" w:rsidRPr="00FD5CD8">
        <w:rPr>
          <w:rFonts w:ascii="Times New Roman" w:hAnsi="Times New Roman" w:cs="Times New Roman"/>
          <w:sz w:val="28"/>
          <w:szCs w:val="28"/>
        </w:rPr>
        <w:t>.</w:t>
      </w:r>
      <w:r w:rsidR="00F03F87">
        <w:rPr>
          <w:rFonts w:ascii="Times New Roman" w:hAnsi="Times New Roman" w:cs="Times New Roman"/>
          <w:sz w:val="28"/>
          <w:szCs w:val="28"/>
        </w:rPr>
        <w:t xml:space="preserve"> </w:t>
      </w:r>
    </w:p>
    <w:p w14:paraId="2996EDD5" w14:textId="4E22629A" w:rsidR="0069101A" w:rsidRDefault="006467D8" w:rsidP="008B7B87">
      <w:pPr>
        <w:spacing w:after="0" w:line="240" w:lineRule="auto"/>
        <w:ind w:firstLine="709"/>
        <w:jc w:val="both"/>
        <w:rPr>
          <w:rFonts w:ascii="Times New Roman" w:hAnsi="Times New Roman" w:cs="Times New Roman"/>
          <w:iCs/>
          <w:sz w:val="28"/>
          <w:szCs w:val="28"/>
        </w:rPr>
      </w:pPr>
      <w:r w:rsidRPr="006467D8">
        <w:rPr>
          <w:rFonts w:ascii="Times New Roman" w:hAnsi="Times New Roman" w:cs="Times New Roman"/>
          <w:iCs/>
          <w:sz w:val="28"/>
          <w:szCs w:val="28"/>
        </w:rPr>
        <w:t>Запись спектров поглощения проводится в режиме компьютерного</w:t>
      </w:r>
      <w:r w:rsidR="00DE0714">
        <w:rPr>
          <w:rFonts w:ascii="Times New Roman" w:hAnsi="Times New Roman" w:cs="Times New Roman"/>
          <w:iCs/>
          <w:sz w:val="28"/>
          <w:szCs w:val="28"/>
        </w:rPr>
        <w:t xml:space="preserve"> </w:t>
      </w:r>
      <w:r w:rsidRPr="006467D8">
        <w:rPr>
          <w:rFonts w:ascii="Times New Roman" w:hAnsi="Times New Roman" w:cs="Times New Roman"/>
          <w:iCs/>
          <w:sz w:val="28"/>
          <w:szCs w:val="28"/>
        </w:rPr>
        <w:t>управления прибором в соответствии с программным обеспечением,</w:t>
      </w:r>
      <w:r w:rsidR="00DE0714">
        <w:rPr>
          <w:rFonts w:ascii="Times New Roman" w:hAnsi="Times New Roman" w:cs="Times New Roman"/>
          <w:iCs/>
          <w:sz w:val="28"/>
          <w:szCs w:val="28"/>
        </w:rPr>
        <w:t xml:space="preserve"> </w:t>
      </w:r>
      <w:r w:rsidRPr="006467D8">
        <w:rPr>
          <w:rFonts w:ascii="Times New Roman" w:hAnsi="Times New Roman" w:cs="Times New Roman"/>
          <w:iCs/>
          <w:sz w:val="28"/>
          <w:szCs w:val="28"/>
        </w:rPr>
        <w:t>поставленным производителем.</w:t>
      </w:r>
    </w:p>
    <w:p w14:paraId="61B60954" w14:textId="0695262A" w:rsidR="00F238F9" w:rsidRPr="002057F3" w:rsidRDefault="006467D8" w:rsidP="008B7B87">
      <w:pPr>
        <w:spacing w:after="0" w:line="240" w:lineRule="auto"/>
        <w:ind w:firstLine="709"/>
        <w:jc w:val="both"/>
        <w:rPr>
          <w:rFonts w:ascii="Times New Roman" w:hAnsi="Times New Roman" w:cs="Times New Roman"/>
          <w:iCs/>
          <w:sz w:val="28"/>
          <w:szCs w:val="28"/>
        </w:rPr>
      </w:pPr>
      <w:r w:rsidRPr="006467D8">
        <w:rPr>
          <w:rFonts w:ascii="Times New Roman" w:hAnsi="Times New Roman" w:cs="Times New Roman"/>
          <w:iCs/>
          <w:sz w:val="28"/>
          <w:szCs w:val="28"/>
        </w:rPr>
        <w:t xml:space="preserve">Оптическая схема спектрофотометра показана на рисунке </w:t>
      </w:r>
      <w:r w:rsidR="002057F3">
        <w:rPr>
          <w:rFonts w:ascii="Times New Roman" w:hAnsi="Times New Roman" w:cs="Times New Roman"/>
          <w:iCs/>
          <w:sz w:val="28"/>
          <w:szCs w:val="28"/>
        </w:rPr>
        <w:t>16</w:t>
      </w:r>
      <w:r w:rsidR="00DE0714">
        <w:rPr>
          <w:rFonts w:ascii="Times New Roman" w:hAnsi="Times New Roman" w:cs="Times New Roman"/>
          <w:iCs/>
          <w:sz w:val="28"/>
          <w:szCs w:val="28"/>
        </w:rPr>
        <w:t>.</w:t>
      </w:r>
      <w:r w:rsidRPr="006467D8">
        <w:rPr>
          <w:rFonts w:ascii="Times New Roman" w:hAnsi="Times New Roman" w:cs="Times New Roman"/>
          <w:iCs/>
          <w:sz w:val="28"/>
          <w:szCs w:val="28"/>
        </w:rPr>
        <w:t xml:space="preserve"> Установка подробно описана в</w:t>
      </w:r>
      <w:r w:rsidR="00CA7CAF">
        <w:rPr>
          <w:rFonts w:ascii="Times New Roman" w:hAnsi="Times New Roman" w:cs="Times New Roman"/>
          <w:iCs/>
          <w:sz w:val="28"/>
          <w:szCs w:val="28"/>
        </w:rPr>
        <w:t xml:space="preserve"> </w:t>
      </w:r>
      <w:r w:rsidR="00CA7CAF">
        <w:rPr>
          <w:rFonts w:ascii="Times New Roman" w:hAnsi="Times New Roman" w:cs="Times New Roman"/>
          <w:sz w:val="28"/>
          <w:szCs w:val="28"/>
        </w:rPr>
        <w:t xml:space="preserve">[70, с. </w:t>
      </w:r>
      <w:r w:rsidR="00E07E98">
        <w:rPr>
          <w:rFonts w:ascii="Times New Roman" w:hAnsi="Times New Roman" w:cs="Times New Roman"/>
          <w:sz w:val="28"/>
          <w:szCs w:val="28"/>
        </w:rPr>
        <w:t>13–39</w:t>
      </w:r>
      <w:r w:rsidR="00CA7CAF">
        <w:rPr>
          <w:rFonts w:ascii="Times New Roman" w:hAnsi="Times New Roman" w:cs="Times New Roman"/>
          <w:sz w:val="28"/>
          <w:szCs w:val="28"/>
        </w:rPr>
        <w:t>]</w:t>
      </w:r>
      <w:r w:rsidRPr="006467D8">
        <w:rPr>
          <w:rFonts w:ascii="Times New Roman" w:hAnsi="Times New Roman" w:cs="Times New Roman"/>
          <w:iCs/>
          <w:sz w:val="28"/>
          <w:szCs w:val="28"/>
        </w:rPr>
        <w:t>.</w:t>
      </w:r>
    </w:p>
    <w:p w14:paraId="5E3CBD7D" w14:textId="77777777" w:rsidR="00356CAA" w:rsidRPr="00DE0714" w:rsidRDefault="00356CAA" w:rsidP="008B7B87">
      <w:pPr>
        <w:spacing w:after="0" w:line="240" w:lineRule="auto"/>
        <w:ind w:firstLine="709"/>
        <w:jc w:val="both"/>
        <w:rPr>
          <w:rFonts w:ascii="Times New Roman" w:hAnsi="Times New Roman" w:cs="Times New Roman"/>
          <w:iCs/>
          <w:sz w:val="28"/>
          <w:szCs w:val="28"/>
        </w:rPr>
      </w:pPr>
    </w:p>
    <w:p w14:paraId="74204CCD" w14:textId="01C97164" w:rsidR="000F11E5" w:rsidRPr="000F11E5" w:rsidRDefault="000F11E5" w:rsidP="00DE0714">
      <w:pPr>
        <w:spacing w:after="0" w:line="240" w:lineRule="auto"/>
        <w:jc w:val="center"/>
        <w:rPr>
          <w:rFonts w:ascii="Times New Roman" w:hAnsi="Times New Roman" w:cs="Times New Roman"/>
          <w:iCs/>
          <w:sz w:val="16"/>
          <w:szCs w:val="16"/>
        </w:rPr>
      </w:pPr>
      <w:r>
        <w:rPr>
          <w:noProof/>
          <w:lang w:eastAsia="ru-RU"/>
          <w14:ligatures w14:val="standardContextual"/>
        </w:rPr>
        <w:drawing>
          <wp:inline distT="0" distB="0" distL="0" distR="0" wp14:anchorId="280FBADC" wp14:editId="0E82B55E">
            <wp:extent cx="4917922" cy="2647950"/>
            <wp:effectExtent l="0" t="0" r="0" b="0"/>
            <wp:docPr id="394071233" name="Рисунок 1" descr="Изображение выглядит как диаграмма, зарисовка, рисуно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71233" name="Рисунок 1" descr="Изображение выглядит как диаграмма, зарисовка, рисунок, линия&#10;&#10;Содержимое, созданное искусственным интеллектом, может быть неверным."/>
                    <pic:cNvPicPr/>
                  </pic:nvPicPr>
                  <pic:blipFill>
                    <a:blip r:embed="rId35"/>
                    <a:stretch>
                      <a:fillRect/>
                    </a:stretch>
                  </pic:blipFill>
                  <pic:spPr>
                    <a:xfrm>
                      <a:off x="0" y="0"/>
                      <a:ext cx="4921408" cy="2649827"/>
                    </a:xfrm>
                    <a:prstGeom prst="rect">
                      <a:avLst/>
                    </a:prstGeom>
                  </pic:spPr>
                </pic:pic>
              </a:graphicData>
            </a:graphic>
          </wp:inline>
        </w:drawing>
      </w:r>
    </w:p>
    <w:p w14:paraId="727B0FC3" w14:textId="1CE29642" w:rsidR="006467D8" w:rsidRPr="006467D8" w:rsidRDefault="006467D8" w:rsidP="008B7B87">
      <w:pPr>
        <w:spacing w:after="0" w:line="240" w:lineRule="auto"/>
        <w:ind w:firstLine="709"/>
        <w:rPr>
          <w:rFonts w:ascii="Times New Roman" w:hAnsi="Times New Roman" w:cs="Times New Roman"/>
          <w:sz w:val="16"/>
          <w:szCs w:val="16"/>
        </w:rPr>
      </w:pPr>
    </w:p>
    <w:p w14:paraId="1BD0EC74" w14:textId="34D43348" w:rsidR="006F01B7" w:rsidRPr="00425D19" w:rsidRDefault="006467D8" w:rsidP="00DE0714">
      <w:pPr>
        <w:spacing w:after="0" w:line="240" w:lineRule="auto"/>
        <w:jc w:val="center"/>
        <w:rPr>
          <w:rFonts w:ascii="Times New Roman" w:hAnsi="Times New Roman" w:cs="Times New Roman"/>
          <w:iCs/>
          <w:sz w:val="28"/>
          <w:szCs w:val="28"/>
        </w:rPr>
      </w:pPr>
      <w:r w:rsidRPr="009E6433">
        <w:rPr>
          <w:rFonts w:ascii="Times New Roman" w:hAnsi="Times New Roman" w:cs="Times New Roman"/>
          <w:iCs/>
          <w:sz w:val="28"/>
          <w:szCs w:val="28"/>
        </w:rPr>
        <w:t xml:space="preserve">Рисунок </w:t>
      </w:r>
      <w:r w:rsidR="006B3BF6" w:rsidRPr="006B3BF6">
        <w:rPr>
          <w:rFonts w:ascii="Times New Roman" w:hAnsi="Times New Roman" w:cs="Times New Roman"/>
          <w:iCs/>
          <w:sz w:val="28"/>
          <w:szCs w:val="28"/>
        </w:rPr>
        <w:t>1</w:t>
      </w:r>
      <w:r w:rsidR="00DE0714">
        <w:rPr>
          <w:rFonts w:ascii="Times New Roman" w:hAnsi="Times New Roman" w:cs="Times New Roman"/>
          <w:iCs/>
          <w:sz w:val="28"/>
          <w:szCs w:val="28"/>
        </w:rPr>
        <w:t>6</w:t>
      </w:r>
      <w:r w:rsidRPr="009E6433">
        <w:rPr>
          <w:rFonts w:ascii="Times New Roman" w:hAnsi="Times New Roman" w:cs="Times New Roman"/>
          <w:iCs/>
          <w:sz w:val="28"/>
          <w:szCs w:val="28"/>
        </w:rPr>
        <w:t xml:space="preserve"> </w:t>
      </w:r>
      <w:r w:rsidR="00DE0714">
        <w:rPr>
          <w:rFonts w:ascii="Times New Roman" w:hAnsi="Times New Roman" w:cs="Times New Roman"/>
          <w:iCs/>
          <w:sz w:val="28"/>
          <w:szCs w:val="28"/>
        </w:rPr>
        <w:t>‒</w:t>
      </w:r>
      <w:r w:rsidRPr="009E6433">
        <w:rPr>
          <w:rFonts w:ascii="Times New Roman" w:hAnsi="Times New Roman" w:cs="Times New Roman"/>
          <w:iCs/>
          <w:sz w:val="28"/>
          <w:szCs w:val="28"/>
        </w:rPr>
        <w:t xml:space="preserve"> Оптическая схема двухлучевого спектрофотометра</w:t>
      </w:r>
      <w:r w:rsidR="00DE0714">
        <w:rPr>
          <w:rFonts w:ascii="Times New Roman" w:hAnsi="Times New Roman" w:cs="Times New Roman"/>
          <w:iCs/>
          <w:sz w:val="28"/>
          <w:szCs w:val="28"/>
        </w:rPr>
        <w:t xml:space="preserve"> СФ-2000</w:t>
      </w:r>
    </w:p>
    <w:p w14:paraId="182D93A0" w14:textId="77777777" w:rsidR="00DE0714" w:rsidRDefault="00DE0714" w:rsidP="008B7B87">
      <w:pPr>
        <w:spacing w:after="0" w:line="240" w:lineRule="auto"/>
        <w:ind w:firstLine="709"/>
        <w:jc w:val="both"/>
        <w:rPr>
          <w:rFonts w:ascii="Times New Roman" w:hAnsi="Times New Roman" w:cs="Times New Roman"/>
          <w:sz w:val="28"/>
          <w:szCs w:val="28"/>
          <w:lang w:val="kk-KZ"/>
        </w:rPr>
      </w:pPr>
    </w:p>
    <w:p w14:paraId="740848E0" w14:textId="7E562950" w:rsidR="00100DD7" w:rsidRPr="0032586B" w:rsidRDefault="00100DD7" w:rsidP="00DE0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Спектрофотометр </w:t>
      </w:r>
      <w:r w:rsidR="002057F3" w:rsidRPr="00557194">
        <w:rPr>
          <w:rFonts w:ascii="Times New Roman" w:eastAsia="Calibri" w:hAnsi="Times New Roman" w:cs="Times New Roman"/>
          <w:sz w:val="28"/>
          <w:szCs w:val="28"/>
          <w:lang w:val="en-US"/>
        </w:rPr>
        <w:t>PERSEE</w:t>
      </w:r>
      <w:r w:rsidR="002057F3" w:rsidRPr="0032586B">
        <w:rPr>
          <w:rFonts w:ascii="Times New Roman" w:hAnsi="Times New Roman" w:cs="Times New Roman"/>
          <w:sz w:val="28"/>
          <w:szCs w:val="28"/>
        </w:rPr>
        <w:t xml:space="preserve"> </w:t>
      </w:r>
      <w:r w:rsidRPr="0032586B">
        <w:rPr>
          <w:rFonts w:ascii="Times New Roman" w:hAnsi="Times New Roman" w:cs="Times New Roman"/>
          <w:sz w:val="28"/>
          <w:szCs w:val="28"/>
        </w:rPr>
        <w:t xml:space="preserve">T8DCS </w:t>
      </w:r>
      <w:r w:rsidR="00CA7CAF">
        <w:rPr>
          <w:rFonts w:ascii="Times New Roman" w:hAnsi="Times New Roman" w:cs="Times New Roman"/>
          <w:sz w:val="28"/>
          <w:szCs w:val="28"/>
        </w:rPr>
        <w:t>‒</w:t>
      </w:r>
      <w:r w:rsidRPr="0032586B">
        <w:rPr>
          <w:rFonts w:ascii="Times New Roman" w:hAnsi="Times New Roman" w:cs="Times New Roman"/>
          <w:sz w:val="28"/>
          <w:szCs w:val="28"/>
        </w:rPr>
        <w:t xml:space="preserve"> это высокопроизводительный двухлучевой спектрофотометр с переменной спектральной шириной полосы от 0,1 до 5 нм, которую можно выбрать с помощью непрерывно изменяемой щели. Прибор оснащён встроенным ПК для расширенной локальной функциональности через программное обеспечение UV-Win. Монохроматор Церни-Тернера с голографической решёткой сводит к минимуму посторонний свет и обеспечивает отличное оптическое разрешение. Использование фотоумножителя в качестве детектора обеспечивает исключительную чувствительность. Точность длины волны составляет ±0,3 нм благодаря автоматической коррекции длины волны. Конструкция образцового отсека даёт возможность использовать широкий спектр дополнительных аксессуаров. Программное обеспечение UV-WIN, поставляемое в комплекте с T8DCS, предлагает множество возможностей для работы и обработки данных.</w:t>
      </w:r>
    </w:p>
    <w:p w14:paraId="2D8111DF" w14:textId="4FE08C14" w:rsidR="006F01B7" w:rsidRDefault="006F01B7" w:rsidP="00DE0714">
      <w:pPr>
        <w:tabs>
          <w:tab w:val="left" w:pos="0"/>
        </w:tabs>
        <w:spacing w:after="0" w:line="240" w:lineRule="auto"/>
        <w:ind w:firstLine="709"/>
        <w:jc w:val="both"/>
        <w:rPr>
          <w:rFonts w:ascii="Times New Roman" w:hAnsi="Times New Roman" w:cs="Times New Roman"/>
          <w:sz w:val="28"/>
          <w:szCs w:val="28"/>
        </w:rPr>
      </w:pPr>
      <w:r w:rsidRPr="009E6433">
        <w:rPr>
          <w:rFonts w:ascii="Times New Roman" w:hAnsi="Times New Roman" w:cs="Times New Roman"/>
          <w:iCs/>
          <w:sz w:val="28"/>
          <w:szCs w:val="28"/>
        </w:rPr>
        <w:t xml:space="preserve">Спектрофотометр </w:t>
      </w:r>
      <w:r w:rsidR="002057F3" w:rsidRPr="00557194">
        <w:rPr>
          <w:rFonts w:ascii="Times New Roman" w:eastAsia="Calibri" w:hAnsi="Times New Roman" w:cs="Times New Roman"/>
          <w:sz w:val="28"/>
          <w:szCs w:val="28"/>
          <w:lang w:val="en-US"/>
        </w:rPr>
        <w:t>PERSEE</w:t>
      </w:r>
      <w:r w:rsidR="002057F3" w:rsidRPr="0032586B">
        <w:rPr>
          <w:rFonts w:ascii="Times New Roman" w:hAnsi="Times New Roman" w:cs="Times New Roman"/>
          <w:sz w:val="28"/>
          <w:szCs w:val="28"/>
        </w:rPr>
        <w:t xml:space="preserve"> </w:t>
      </w:r>
      <w:r w:rsidRPr="0032586B">
        <w:rPr>
          <w:rFonts w:ascii="Times New Roman" w:hAnsi="Times New Roman" w:cs="Times New Roman"/>
          <w:sz w:val="28"/>
          <w:szCs w:val="28"/>
        </w:rPr>
        <w:t>T8DCS</w:t>
      </w:r>
      <w:r w:rsidRPr="009E6433">
        <w:rPr>
          <w:rFonts w:ascii="Times New Roman" w:hAnsi="Times New Roman" w:cs="Times New Roman"/>
          <w:iCs/>
          <w:sz w:val="28"/>
          <w:szCs w:val="28"/>
        </w:rPr>
        <w:t xml:space="preserve"> позволяет проводить измерения в диапазоне спектра от 190 до 900 нм</w:t>
      </w:r>
      <w:r>
        <w:rPr>
          <w:rFonts w:ascii="Times New Roman" w:hAnsi="Times New Roman" w:cs="Times New Roman"/>
          <w:iCs/>
          <w:sz w:val="28"/>
          <w:szCs w:val="28"/>
        </w:rPr>
        <w:t>.</w:t>
      </w:r>
    </w:p>
    <w:p w14:paraId="79FA053E" w14:textId="4CAD7A3C" w:rsidR="006F01B7" w:rsidRPr="009E6433" w:rsidRDefault="006F01B7" w:rsidP="00DE0714">
      <w:pPr>
        <w:tabs>
          <w:tab w:val="left" w:pos="0"/>
        </w:tabs>
        <w:spacing w:after="0" w:line="240" w:lineRule="auto"/>
        <w:ind w:firstLine="709"/>
        <w:jc w:val="both"/>
        <w:rPr>
          <w:rFonts w:ascii="Times New Roman" w:hAnsi="Times New Roman" w:cs="Times New Roman"/>
          <w:sz w:val="28"/>
          <w:szCs w:val="28"/>
        </w:rPr>
      </w:pPr>
      <w:r w:rsidRPr="009E6433">
        <w:rPr>
          <w:rFonts w:ascii="Times New Roman" w:hAnsi="Times New Roman" w:cs="Times New Roman"/>
          <w:sz w:val="28"/>
          <w:szCs w:val="28"/>
        </w:rPr>
        <w:t>Все измерения проводились при одной и той же комнатной температуре</w:t>
      </w:r>
      <w:r>
        <w:rPr>
          <w:rFonts w:ascii="Times New Roman" w:hAnsi="Times New Roman" w:cs="Times New Roman"/>
          <w:sz w:val="28"/>
          <w:szCs w:val="28"/>
        </w:rPr>
        <w:t>.</w:t>
      </w:r>
      <w:r w:rsidRPr="009E6433">
        <w:rPr>
          <w:rFonts w:ascii="Times New Roman" w:hAnsi="Times New Roman" w:cs="Times New Roman"/>
          <w:sz w:val="28"/>
          <w:szCs w:val="28"/>
        </w:rPr>
        <w:t xml:space="preserve"> Внешний вид установки представлен на рисунке </w:t>
      </w:r>
      <w:r w:rsidR="000C448C">
        <w:rPr>
          <w:rFonts w:ascii="Times New Roman" w:hAnsi="Times New Roman" w:cs="Times New Roman"/>
          <w:sz w:val="28"/>
          <w:szCs w:val="28"/>
        </w:rPr>
        <w:t>17</w:t>
      </w:r>
      <w:r w:rsidR="00373ACB">
        <w:rPr>
          <w:rFonts w:ascii="Times New Roman" w:hAnsi="Times New Roman" w:cs="Times New Roman"/>
          <w:sz w:val="28"/>
          <w:szCs w:val="28"/>
        </w:rPr>
        <w:t xml:space="preserve"> (таблица 5)</w:t>
      </w:r>
      <w:r w:rsidRPr="009E6433">
        <w:rPr>
          <w:rFonts w:ascii="Times New Roman" w:hAnsi="Times New Roman" w:cs="Times New Roman"/>
          <w:sz w:val="28"/>
          <w:szCs w:val="28"/>
        </w:rPr>
        <w:t>.</w:t>
      </w:r>
    </w:p>
    <w:p w14:paraId="0941910C" w14:textId="424FE6DD" w:rsidR="006F01B7" w:rsidRPr="006F01B7" w:rsidRDefault="006F01B7" w:rsidP="00DE0714">
      <w:pPr>
        <w:spacing w:after="0" w:line="240" w:lineRule="auto"/>
        <w:jc w:val="center"/>
        <w:rPr>
          <w:rFonts w:ascii="Times New Roman" w:hAnsi="Times New Roman" w:cs="Times New Roman"/>
          <w:sz w:val="24"/>
          <w:szCs w:val="24"/>
        </w:rPr>
      </w:pPr>
      <w:r w:rsidRPr="006F01B7">
        <w:rPr>
          <w:rFonts w:ascii="Times New Roman" w:hAnsi="Times New Roman" w:cs="Times New Roman"/>
          <w:noProof/>
          <w:sz w:val="24"/>
          <w:szCs w:val="24"/>
          <w:lang w:eastAsia="ru-RU"/>
        </w:rPr>
        <w:drawing>
          <wp:inline distT="0" distB="0" distL="0" distR="0" wp14:anchorId="6AACFBB7" wp14:editId="56D6F3EF">
            <wp:extent cx="2647202" cy="1488998"/>
            <wp:effectExtent l="0" t="0" r="1270" b="0"/>
            <wp:docPr id="2026423245" name="Рисунок 2" descr="Изображение выглядит как Контейнер для отходов, пластик, контейнер, корз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23245" name="Рисунок 2" descr="Изображение выглядит как Контейнер для отходов, пластик, контейнер, корзина&#10;&#10;Автоматически созданное описани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74326" cy="1504255"/>
                    </a:xfrm>
                    <a:prstGeom prst="rect">
                      <a:avLst/>
                    </a:prstGeom>
                    <a:noFill/>
                    <a:ln>
                      <a:noFill/>
                    </a:ln>
                  </pic:spPr>
                </pic:pic>
              </a:graphicData>
            </a:graphic>
          </wp:inline>
        </w:drawing>
      </w:r>
    </w:p>
    <w:p w14:paraId="54B71679" w14:textId="77777777" w:rsidR="006F01B7" w:rsidRPr="006F01B7" w:rsidRDefault="006F01B7" w:rsidP="008B7B87">
      <w:pPr>
        <w:spacing w:after="0" w:line="240" w:lineRule="auto"/>
        <w:ind w:firstLine="709"/>
        <w:jc w:val="center"/>
        <w:rPr>
          <w:rFonts w:ascii="Times New Roman" w:hAnsi="Times New Roman" w:cs="Times New Roman"/>
          <w:sz w:val="16"/>
          <w:szCs w:val="16"/>
          <w:lang w:val="kk-KZ"/>
        </w:rPr>
      </w:pPr>
    </w:p>
    <w:p w14:paraId="4F90E6B0" w14:textId="6F578EF9" w:rsidR="006F01B7" w:rsidRDefault="006F01B7" w:rsidP="00DE0714">
      <w:pPr>
        <w:spacing w:after="0" w:line="240" w:lineRule="auto"/>
        <w:jc w:val="center"/>
        <w:rPr>
          <w:rFonts w:ascii="Times New Roman" w:hAnsi="Times New Roman" w:cs="Times New Roman"/>
          <w:sz w:val="28"/>
          <w:szCs w:val="28"/>
          <w:lang w:val="kk-KZ"/>
        </w:rPr>
      </w:pPr>
      <w:r w:rsidRPr="009E6433">
        <w:rPr>
          <w:rFonts w:ascii="Times New Roman" w:hAnsi="Times New Roman" w:cs="Times New Roman"/>
          <w:iCs/>
          <w:sz w:val="28"/>
          <w:szCs w:val="28"/>
        </w:rPr>
        <w:t xml:space="preserve">Рисунок </w:t>
      </w:r>
      <w:r w:rsidR="006B3BF6" w:rsidRPr="003B69D3">
        <w:rPr>
          <w:rFonts w:ascii="Times New Roman" w:hAnsi="Times New Roman" w:cs="Times New Roman"/>
          <w:iCs/>
          <w:sz w:val="28"/>
          <w:szCs w:val="28"/>
        </w:rPr>
        <w:t>1</w:t>
      </w:r>
      <w:r w:rsidR="00DE0714">
        <w:rPr>
          <w:rFonts w:ascii="Times New Roman" w:hAnsi="Times New Roman" w:cs="Times New Roman"/>
          <w:iCs/>
          <w:sz w:val="28"/>
          <w:szCs w:val="28"/>
        </w:rPr>
        <w:t xml:space="preserve">7 ‒ </w:t>
      </w:r>
      <w:r>
        <w:rPr>
          <w:rFonts w:ascii="Times New Roman" w:hAnsi="Times New Roman" w:cs="Times New Roman"/>
          <w:iCs/>
          <w:sz w:val="28"/>
          <w:szCs w:val="28"/>
        </w:rPr>
        <w:t xml:space="preserve"> </w:t>
      </w:r>
      <w:r>
        <w:rPr>
          <w:rFonts w:ascii="Times New Roman" w:hAnsi="Times New Roman" w:cs="Times New Roman"/>
          <w:sz w:val="28"/>
          <w:szCs w:val="28"/>
          <w:lang w:val="kk-KZ"/>
        </w:rPr>
        <w:t xml:space="preserve">Спектрофотометр </w:t>
      </w:r>
      <w:r w:rsidRPr="0032586B">
        <w:rPr>
          <w:rFonts w:ascii="Times New Roman" w:hAnsi="Times New Roman" w:cs="Times New Roman"/>
          <w:sz w:val="28"/>
          <w:szCs w:val="28"/>
        </w:rPr>
        <w:t>T8DCS</w:t>
      </w:r>
    </w:p>
    <w:p w14:paraId="747BFE41" w14:textId="77777777" w:rsidR="00EE328F" w:rsidRDefault="00EE328F" w:rsidP="008B7B87">
      <w:pPr>
        <w:spacing w:after="0" w:line="240" w:lineRule="auto"/>
        <w:ind w:firstLine="709"/>
        <w:jc w:val="center"/>
        <w:rPr>
          <w:rFonts w:ascii="Times New Roman" w:hAnsi="Times New Roman" w:cs="Times New Roman"/>
          <w:sz w:val="28"/>
          <w:szCs w:val="28"/>
          <w:lang w:val="kk-KZ"/>
        </w:rPr>
      </w:pPr>
    </w:p>
    <w:p w14:paraId="415A09D3" w14:textId="0E991C90" w:rsidR="00EE328F" w:rsidRDefault="005F1729" w:rsidP="00373ACB">
      <w:pPr>
        <w:spacing w:after="0" w:line="240" w:lineRule="auto"/>
        <w:jc w:val="both"/>
        <w:rPr>
          <w:rFonts w:ascii="Times New Roman" w:hAnsi="Times New Roman" w:cs="Times New Roman"/>
          <w:sz w:val="28"/>
          <w:szCs w:val="28"/>
          <w:lang w:val="kk-KZ"/>
        </w:rPr>
      </w:pPr>
      <w:r w:rsidRPr="00373ACB">
        <w:rPr>
          <w:rFonts w:ascii="Times New Roman" w:hAnsi="Times New Roman" w:cs="Times New Roman"/>
          <w:bCs/>
          <w:color w:val="000000"/>
          <w:sz w:val="28"/>
          <w:szCs w:val="28"/>
        </w:rPr>
        <w:t>Таблица 5</w:t>
      </w:r>
      <w:r w:rsidRPr="00BC6FE9">
        <w:rPr>
          <w:rFonts w:ascii="Times New Roman" w:hAnsi="Times New Roman" w:cs="Times New Roman"/>
          <w:color w:val="000000"/>
          <w:sz w:val="28"/>
          <w:szCs w:val="28"/>
        </w:rPr>
        <w:t xml:space="preserve"> </w:t>
      </w:r>
      <w:r w:rsidR="00373AC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E328F" w:rsidRPr="009E6433">
        <w:rPr>
          <w:rFonts w:ascii="Times New Roman" w:hAnsi="Times New Roman" w:cs="Times New Roman"/>
          <w:iCs/>
          <w:sz w:val="28"/>
          <w:szCs w:val="28"/>
        </w:rPr>
        <w:t xml:space="preserve">Параметры </w:t>
      </w:r>
      <w:r w:rsidR="00EE328F">
        <w:rPr>
          <w:rFonts w:ascii="Times New Roman" w:hAnsi="Times New Roman" w:cs="Times New Roman"/>
          <w:sz w:val="28"/>
          <w:szCs w:val="28"/>
          <w:lang w:val="kk-KZ"/>
        </w:rPr>
        <w:t xml:space="preserve">спектрофотометра </w:t>
      </w:r>
      <w:r w:rsidR="002057F3" w:rsidRPr="00557194">
        <w:rPr>
          <w:rFonts w:ascii="Times New Roman" w:eastAsia="Calibri" w:hAnsi="Times New Roman" w:cs="Times New Roman"/>
          <w:sz w:val="28"/>
          <w:szCs w:val="28"/>
          <w:lang w:val="en-US"/>
        </w:rPr>
        <w:t>PERSEE</w:t>
      </w:r>
      <w:r w:rsidR="002057F3" w:rsidRPr="0032586B">
        <w:rPr>
          <w:rFonts w:ascii="Times New Roman" w:hAnsi="Times New Roman" w:cs="Times New Roman"/>
          <w:sz w:val="28"/>
          <w:szCs w:val="28"/>
        </w:rPr>
        <w:t xml:space="preserve"> </w:t>
      </w:r>
      <w:r w:rsidR="00EE328F" w:rsidRPr="0032586B">
        <w:rPr>
          <w:rFonts w:ascii="Times New Roman" w:hAnsi="Times New Roman" w:cs="Times New Roman"/>
          <w:sz w:val="28"/>
          <w:szCs w:val="28"/>
        </w:rPr>
        <w:t>T8DCS</w:t>
      </w:r>
    </w:p>
    <w:p w14:paraId="22E97F7B" w14:textId="77777777" w:rsidR="00373ACB" w:rsidRPr="00373ACB" w:rsidRDefault="00373ACB" w:rsidP="00373ACB">
      <w:pPr>
        <w:spacing w:after="0" w:line="240" w:lineRule="auto"/>
        <w:jc w:val="right"/>
        <w:rPr>
          <w:rFonts w:ascii="Times New Roman" w:hAnsi="Times New Roman" w:cs="Times New Roman"/>
          <w:sz w:val="16"/>
          <w:szCs w:val="16"/>
          <w:lang w:val="kk-KZ"/>
        </w:rPr>
      </w:pPr>
    </w:p>
    <w:tbl>
      <w:tblPr>
        <w:tblStyle w:val="ad"/>
        <w:tblW w:w="0" w:type="auto"/>
        <w:jc w:val="center"/>
        <w:tblLook w:val="04A0" w:firstRow="1" w:lastRow="0" w:firstColumn="1" w:lastColumn="0" w:noHBand="0" w:noVBand="1"/>
      </w:tblPr>
      <w:tblGrid>
        <w:gridCol w:w="4971"/>
        <w:gridCol w:w="4556"/>
      </w:tblGrid>
      <w:tr w:rsidR="00EE328F" w:rsidRPr="00CA7CAF" w14:paraId="43002A64" w14:textId="77777777" w:rsidTr="00373ACB">
        <w:trPr>
          <w:jc w:val="center"/>
        </w:trPr>
        <w:tc>
          <w:tcPr>
            <w:tcW w:w="4971" w:type="dxa"/>
          </w:tcPr>
          <w:p w14:paraId="76579CC5" w14:textId="77777777" w:rsidR="00EE328F" w:rsidRPr="00CA7CAF" w:rsidRDefault="00EE328F" w:rsidP="008B7B87">
            <w:pPr>
              <w:jc w:val="center"/>
              <w:rPr>
                <w:rFonts w:ascii="Times New Roman" w:hAnsi="Times New Roman" w:cs="Times New Roman"/>
                <w:sz w:val="24"/>
                <w:szCs w:val="24"/>
              </w:rPr>
            </w:pPr>
            <w:r w:rsidRPr="00CA7CAF">
              <w:rPr>
                <w:rFonts w:ascii="Times New Roman" w:hAnsi="Times New Roman" w:cs="Times New Roman"/>
                <w:sz w:val="24"/>
                <w:szCs w:val="24"/>
              </w:rPr>
              <w:t>Параметр</w:t>
            </w:r>
          </w:p>
        </w:tc>
        <w:tc>
          <w:tcPr>
            <w:tcW w:w="4556" w:type="dxa"/>
          </w:tcPr>
          <w:p w14:paraId="1A261BAB" w14:textId="77777777" w:rsidR="00EE328F" w:rsidRPr="00CA7CAF" w:rsidRDefault="00EE328F" w:rsidP="008B7B87">
            <w:pPr>
              <w:jc w:val="center"/>
              <w:rPr>
                <w:rFonts w:ascii="Times New Roman" w:hAnsi="Times New Roman" w:cs="Times New Roman"/>
                <w:sz w:val="24"/>
                <w:szCs w:val="24"/>
              </w:rPr>
            </w:pPr>
            <w:r w:rsidRPr="00CA7CAF">
              <w:rPr>
                <w:rFonts w:ascii="Times New Roman" w:hAnsi="Times New Roman" w:cs="Times New Roman"/>
                <w:sz w:val="24"/>
                <w:szCs w:val="24"/>
              </w:rPr>
              <w:t>Значение</w:t>
            </w:r>
          </w:p>
        </w:tc>
      </w:tr>
      <w:tr w:rsidR="00EE328F" w:rsidRPr="00CA7CAF" w14:paraId="475105C0" w14:textId="77777777" w:rsidTr="00373ACB">
        <w:trPr>
          <w:jc w:val="center"/>
        </w:trPr>
        <w:tc>
          <w:tcPr>
            <w:tcW w:w="4971" w:type="dxa"/>
          </w:tcPr>
          <w:p w14:paraId="78670BCD" w14:textId="3699CC89"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Спектральный диапазон, нм</w:t>
            </w:r>
          </w:p>
        </w:tc>
        <w:tc>
          <w:tcPr>
            <w:tcW w:w="4556" w:type="dxa"/>
          </w:tcPr>
          <w:p w14:paraId="243CB0A2"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190-900</w:t>
            </w:r>
          </w:p>
        </w:tc>
      </w:tr>
      <w:tr w:rsidR="00EE328F" w:rsidRPr="00CA7CAF" w14:paraId="3C2A1974" w14:textId="77777777" w:rsidTr="00373ACB">
        <w:trPr>
          <w:jc w:val="center"/>
        </w:trPr>
        <w:tc>
          <w:tcPr>
            <w:tcW w:w="4971" w:type="dxa"/>
          </w:tcPr>
          <w:p w14:paraId="0A567ADC"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Варьируемая спектральная ширина щели, нм</w:t>
            </w:r>
          </w:p>
        </w:tc>
        <w:tc>
          <w:tcPr>
            <w:tcW w:w="4556" w:type="dxa"/>
          </w:tcPr>
          <w:p w14:paraId="32B3F0D0"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0,1- 5 с интервалом 0,1 нм</w:t>
            </w:r>
          </w:p>
        </w:tc>
      </w:tr>
      <w:tr w:rsidR="00EE328F" w:rsidRPr="00CA7CAF" w14:paraId="066CE2FC" w14:textId="77777777" w:rsidTr="00373ACB">
        <w:trPr>
          <w:jc w:val="center"/>
        </w:trPr>
        <w:tc>
          <w:tcPr>
            <w:tcW w:w="4971" w:type="dxa"/>
          </w:tcPr>
          <w:p w14:paraId="361F5254" w14:textId="66C83A0B"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Опт</w:t>
            </w:r>
            <w:r w:rsidR="00EE328F" w:rsidRPr="00CA7CAF">
              <w:rPr>
                <w:rFonts w:ascii="Times New Roman" w:hAnsi="Times New Roman" w:cs="Times New Roman"/>
                <w:sz w:val="24"/>
                <w:szCs w:val="24"/>
              </w:rPr>
              <w:t>ическая схема</w:t>
            </w:r>
          </w:p>
        </w:tc>
        <w:tc>
          <w:tcPr>
            <w:tcW w:w="4556" w:type="dxa"/>
          </w:tcPr>
          <w:p w14:paraId="6AA63C86" w14:textId="0F3F9D6F"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Двухлучевая</w:t>
            </w:r>
          </w:p>
        </w:tc>
      </w:tr>
      <w:tr w:rsidR="00EE328F" w:rsidRPr="00CA7CAF" w14:paraId="549CF5B1" w14:textId="77777777" w:rsidTr="00373ACB">
        <w:trPr>
          <w:jc w:val="center"/>
        </w:trPr>
        <w:tc>
          <w:tcPr>
            <w:tcW w:w="4971" w:type="dxa"/>
          </w:tcPr>
          <w:p w14:paraId="1A4C8C28" w14:textId="6696DF45"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Детектор</w:t>
            </w:r>
          </w:p>
        </w:tc>
        <w:tc>
          <w:tcPr>
            <w:tcW w:w="4556" w:type="dxa"/>
          </w:tcPr>
          <w:p w14:paraId="05A98D43" w14:textId="61D3F593"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Фотоумножитель</w:t>
            </w:r>
          </w:p>
        </w:tc>
      </w:tr>
      <w:tr w:rsidR="00EE328F" w:rsidRPr="00CA7CAF" w14:paraId="26DBA2A4" w14:textId="77777777" w:rsidTr="00373ACB">
        <w:trPr>
          <w:jc w:val="center"/>
        </w:trPr>
        <w:tc>
          <w:tcPr>
            <w:tcW w:w="4971" w:type="dxa"/>
          </w:tcPr>
          <w:p w14:paraId="248A638A" w14:textId="34CB51D5"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Точность установки длин волн, нм</w:t>
            </w:r>
          </w:p>
        </w:tc>
        <w:tc>
          <w:tcPr>
            <w:tcW w:w="4556" w:type="dxa"/>
          </w:tcPr>
          <w:p w14:paraId="6C196F9C"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 0,3</w:t>
            </w:r>
          </w:p>
        </w:tc>
      </w:tr>
      <w:tr w:rsidR="00EE328F" w:rsidRPr="00CA7CAF" w14:paraId="76551A3A" w14:textId="77777777" w:rsidTr="00373ACB">
        <w:trPr>
          <w:jc w:val="center"/>
        </w:trPr>
        <w:tc>
          <w:tcPr>
            <w:tcW w:w="4971" w:type="dxa"/>
          </w:tcPr>
          <w:p w14:paraId="52FB47DE" w14:textId="1B967092"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Воспроизводимость длины волны, нм</w:t>
            </w:r>
          </w:p>
        </w:tc>
        <w:tc>
          <w:tcPr>
            <w:tcW w:w="4556" w:type="dxa"/>
          </w:tcPr>
          <w:p w14:paraId="0D00E4C5"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 0,1</w:t>
            </w:r>
          </w:p>
        </w:tc>
      </w:tr>
      <w:tr w:rsidR="00EE328F" w:rsidRPr="00CA7CAF" w14:paraId="2094F83F" w14:textId="77777777" w:rsidTr="00373ACB">
        <w:trPr>
          <w:jc w:val="center"/>
        </w:trPr>
        <w:tc>
          <w:tcPr>
            <w:tcW w:w="4971" w:type="dxa"/>
          </w:tcPr>
          <w:p w14:paraId="39DC19E8" w14:textId="66B4DCBD"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Фотометрический режим</w:t>
            </w:r>
          </w:p>
        </w:tc>
        <w:tc>
          <w:tcPr>
            <w:tcW w:w="4556" w:type="dxa"/>
          </w:tcPr>
          <w:p w14:paraId="4BDAB66B" w14:textId="2B3B2C4F"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Поглощение </w:t>
            </w:r>
            <w:r w:rsidR="00EE328F" w:rsidRPr="00CA7CAF">
              <w:rPr>
                <w:rFonts w:ascii="Times New Roman" w:hAnsi="Times New Roman" w:cs="Times New Roman"/>
                <w:sz w:val="24"/>
                <w:szCs w:val="24"/>
              </w:rPr>
              <w:t>(Abs), пропускание (%T), концентрация с использованием программного обеспечения UV-Win;</w:t>
            </w:r>
          </w:p>
        </w:tc>
      </w:tr>
      <w:tr w:rsidR="00EE328F" w:rsidRPr="00CA7CAF" w14:paraId="0AF7083F" w14:textId="77777777" w:rsidTr="00373ACB">
        <w:trPr>
          <w:jc w:val="center"/>
        </w:trPr>
        <w:tc>
          <w:tcPr>
            <w:tcW w:w="4971" w:type="dxa"/>
          </w:tcPr>
          <w:p w14:paraId="0E044668" w14:textId="663D1ED2"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Ф</w:t>
            </w:r>
            <w:r w:rsidR="00EE328F" w:rsidRPr="00CA7CAF">
              <w:rPr>
                <w:rFonts w:ascii="Times New Roman" w:hAnsi="Times New Roman" w:cs="Times New Roman"/>
                <w:sz w:val="24"/>
                <w:szCs w:val="24"/>
              </w:rPr>
              <w:t>отометрический диапазон, поглощение, Abs</w:t>
            </w:r>
          </w:p>
        </w:tc>
        <w:tc>
          <w:tcPr>
            <w:tcW w:w="4556" w:type="dxa"/>
          </w:tcPr>
          <w:p w14:paraId="550DBC20"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-4,0 — 4,0</w:t>
            </w:r>
          </w:p>
        </w:tc>
      </w:tr>
      <w:tr w:rsidR="00EE328F" w:rsidRPr="002A7A01" w14:paraId="7D592890" w14:textId="77777777" w:rsidTr="00373ACB">
        <w:trPr>
          <w:jc w:val="center"/>
        </w:trPr>
        <w:tc>
          <w:tcPr>
            <w:tcW w:w="4971" w:type="dxa"/>
          </w:tcPr>
          <w:p w14:paraId="42040C96" w14:textId="5AD81DD7"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Фотометрическая </w:t>
            </w:r>
            <w:r w:rsidR="00EE328F" w:rsidRPr="00CA7CAF">
              <w:rPr>
                <w:rFonts w:ascii="Times New Roman" w:hAnsi="Times New Roman" w:cs="Times New Roman"/>
                <w:sz w:val="24"/>
                <w:szCs w:val="24"/>
              </w:rPr>
              <w:t>точность, Abs</w:t>
            </w:r>
          </w:p>
        </w:tc>
        <w:tc>
          <w:tcPr>
            <w:tcW w:w="4556" w:type="dxa"/>
          </w:tcPr>
          <w:p w14:paraId="3063BD12" w14:textId="3B34A97A" w:rsidR="00EE328F" w:rsidRPr="00CA7CAF" w:rsidRDefault="00EE328F" w:rsidP="008B7B87">
            <w:pPr>
              <w:rPr>
                <w:rFonts w:ascii="Times New Roman" w:hAnsi="Times New Roman" w:cs="Times New Roman"/>
                <w:sz w:val="24"/>
                <w:szCs w:val="24"/>
                <w:lang w:val="en-US"/>
              </w:rPr>
            </w:pPr>
            <w:r w:rsidRPr="00CA7CAF">
              <w:rPr>
                <w:rFonts w:ascii="Times New Roman" w:hAnsi="Times New Roman" w:cs="Times New Roman"/>
                <w:sz w:val="24"/>
                <w:szCs w:val="24"/>
                <w:lang w:val="en-US"/>
              </w:rPr>
              <w:t>± 0,002 Abs (</w:t>
            </w:r>
            <w:r w:rsidRPr="00CA7CAF">
              <w:rPr>
                <w:rFonts w:ascii="Times New Roman" w:hAnsi="Times New Roman" w:cs="Times New Roman"/>
                <w:sz w:val="24"/>
                <w:szCs w:val="24"/>
              </w:rPr>
              <w:t>при</w:t>
            </w:r>
            <w:r w:rsidRPr="00CA7CAF">
              <w:rPr>
                <w:rFonts w:ascii="Times New Roman" w:hAnsi="Times New Roman" w:cs="Times New Roman"/>
                <w:sz w:val="24"/>
                <w:szCs w:val="24"/>
                <w:lang w:val="en-US"/>
              </w:rPr>
              <w:t xml:space="preserve"> 0 </w:t>
            </w:r>
            <w:r w:rsidR="007A5BDD" w:rsidRPr="00CA7CAF">
              <w:rPr>
                <w:rFonts w:ascii="Times New Roman" w:hAnsi="Times New Roman" w:cs="Times New Roman"/>
                <w:sz w:val="24"/>
                <w:szCs w:val="24"/>
                <w:lang w:val="en-US"/>
              </w:rPr>
              <w:t>-</w:t>
            </w:r>
            <w:r w:rsidRPr="00CA7CAF">
              <w:rPr>
                <w:rFonts w:ascii="Times New Roman" w:hAnsi="Times New Roman" w:cs="Times New Roman"/>
                <w:sz w:val="24"/>
                <w:szCs w:val="24"/>
                <w:lang w:val="en-US"/>
              </w:rPr>
              <w:t xml:space="preserve"> 0,5 Abs); ± 0,004 Abs (</w:t>
            </w:r>
            <w:r w:rsidRPr="00CA7CAF">
              <w:rPr>
                <w:rFonts w:ascii="Times New Roman" w:hAnsi="Times New Roman" w:cs="Times New Roman"/>
                <w:sz w:val="24"/>
                <w:szCs w:val="24"/>
              </w:rPr>
              <w:t>при</w:t>
            </w:r>
            <w:r w:rsidRPr="00CA7CAF">
              <w:rPr>
                <w:rFonts w:ascii="Times New Roman" w:hAnsi="Times New Roman" w:cs="Times New Roman"/>
                <w:sz w:val="24"/>
                <w:szCs w:val="24"/>
                <w:lang w:val="en-US"/>
              </w:rPr>
              <w:t xml:space="preserve"> 0,5 </w:t>
            </w:r>
            <w:r w:rsidR="007A5BDD" w:rsidRPr="00CA7CAF">
              <w:rPr>
                <w:rFonts w:ascii="Times New Roman" w:hAnsi="Times New Roman" w:cs="Times New Roman"/>
                <w:sz w:val="24"/>
                <w:szCs w:val="24"/>
                <w:lang w:val="en-US"/>
              </w:rPr>
              <w:t>-</w:t>
            </w:r>
            <w:r w:rsidRPr="00CA7CAF">
              <w:rPr>
                <w:rFonts w:ascii="Times New Roman" w:hAnsi="Times New Roman" w:cs="Times New Roman"/>
                <w:sz w:val="24"/>
                <w:szCs w:val="24"/>
                <w:lang w:val="en-US"/>
              </w:rPr>
              <w:t xml:space="preserve"> 1,0 Abs); ± 0,3% T (0 </w:t>
            </w:r>
            <w:r w:rsidR="007A5BDD" w:rsidRPr="00CA7CAF">
              <w:rPr>
                <w:rFonts w:ascii="Times New Roman" w:hAnsi="Times New Roman" w:cs="Times New Roman"/>
                <w:sz w:val="24"/>
                <w:szCs w:val="24"/>
                <w:lang w:val="en-US"/>
              </w:rPr>
              <w:t>-</w:t>
            </w:r>
            <w:r w:rsidRPr="00CA7CAF">
              <w:rPr>
                <w:rFonts w:ascii="Times New Roman" w:hAnsi="Times New Roman" w:cs="Times New Roman"/>
                <w:sz w:val="24"/>
                <w:szCs w:val="24"/>
                <w:lang w:val="en-US"/>
              </w:rPr>
              <w:t xml:space="preserve"> 100%)</w:t>
            </w:r>
          </w:p>
        </w:tc>
      </w:tr>
      <w:tr w:rsidR="00EE328F" w:rsidRPr="00CA7CAF" w14:paraId="519B5BB1" w14:textId="77777777" w:rsidTr="00373ACB">
        <w:trPr>
          <w:jc w:val="center"/>
        </w:trPr>
        <w:tc>
          <w:tcPr>
            <w:tcW w:w="4971" w:type="dxa"/>
          </w:tcPr>
          <w:p w14:paraId="60761206" w14:textId="32DCDD2B"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Фотометрическая </w:t>
            </w:r>
            <w:r w:rsidR="00EE328F" w:rsidRPr="00CA7CAF">
              <w:rPr>
                <w:rFonts w:ascii="Times New Roman" w:hAnsi="Times New Roman" w:cs="Times New Roman"/>
                <w:sz w:val="24"/>
                <w:szCs w:val="24"/>
              </w:rPr>
              <w:t>воспроизводимость, Abs</w:t>
            </w:r>
          </w:p>
        </w:tc>
        <w:tc>
          <w:tcPr>
            <w:tcW w:w="4556" w:type="dxa"/>
          </w:tcPr>
          <w:p w14:paraId="2C9E57CF" w14:textId="08AE8005" w:rsidR="00EE328F" w:rsidRPr="00CA7CAF" w:rsidRDefault="00EE328F" w:rsidP="008B7B87">
            <w:pPr>
              <w:rPr>
                <w:rFonts w:ascii="Times New Roman" w:hAnsi="Times New Roman" w:cs="Times New Roman"/>
                <w:sz w:val="24"/>
                <w:szCs w:val="24"/>
                <w:lang w:val="en-US"/>
              </w:rPr>
            </w:pPr>
            <w:r w:rsidRPr="00CA7CAF">
              <w:rPr>
                <w:rFonts w:ascii="Times New Roman" w:hAnsi="Times New Roman" w:cs="Times New Roman"/>
                <w:sz w:val="24"/>
                <w:szCs w:val="24"/>
                <w:lang w:val="en-US"/>
              </w:rPr>
              <w:t xml:space="preserve">± 0,001 (0 </w:t>
            </w:r>
            <w:r w:rsidR="007A5BDD" w:rsidRPr="00CA7CAF">
              <w:rPr>
                <w:rFonts w:ascii="Times New Roman" w:hAnsi="Times New Roman" w:cs="Times New Roman"/>
                <w:sz w:val="24"/>
                <w:szCs w:val="24"/>
                <w:lang w:val="en-US"/>
              </w:rPr>
              <w:t>-</w:t>
            </w:r>
            <w:r w:rsidRPr="00CA7CAF">
              <w:rPr>
                <w:rFonts w:ascii="Times New Roman" w:hAnsi="Times New Roman" w:cs="Times New Roman"/>
                <w:sz w:val="24"/>
                <w:szCs w:val="24"/>
                <w:lang w:val="en-US"/>
              </w:rPr>
              <w:t xml:space="preserve"> 0,5 Abs)</w:t>
            </w:r>
          </w:p>
        </w:tc>
      </w:tr>
      <w:tr w:rsidR="00EE328F" w:rsidRPr="00CA7CAF" w14:paraId="3C118BAD" w14:textId="77777777" w:rsidTr="00373ACB">
        <w:trPr>
          <w:jc w:val="center"/>
        </w:trPr>
        <w:tc>
          <w:tcPr>
            <w:tcW w:w="4971" w:type="dxa"/>
          </w:tcPr>
          <w:p w14:paraId="501977AE" w14:textId="2E6B14D6"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Фотометрический </w:t>
            </w:r>
            <w:r w:rsidR="00EE328F" w:rsidRPr="00CA7CAF">
              <w:rPr>
                <w:rFonts w:ascii="Times New Roman" w:hAnsi="Times New Roman" w:cs="Times New Roman"/>
                <w:sz w:val="24"/>
                <w:szCs w:val="24"/>
              </w:rPr>
              <w:t>шум, Abs</w:t>
            </w:r>
          </w:p>
        </w:tc>
        <w:tc>
          <w:tcPr>
            <w:tcW w:w="4556" w:type="dxa"/>
          </w:tcPr>
          <w:p w14:paraId="7C113B01" w14:textId="77777777" w:rsidR="00EE328F" w:rsidRPr="00CA7CAF" w:rsidRDefault="00EE328F" w:rsidP="008B7B87">
            <w:pPr>
              <w:rPr>
                <w:rFonts w:ascii="Times New Roman" w:hAnsi="Times New Roman" w:cs="Times New Roman"/>
                <w:sz w:val="24"/>
                <w:szCs w:val="24"/>
                <w:lang w:val="en-US"/>
              </w:rPr>
            </w:pPr>
            <w:r w:rsidRPr="00CA7CAF">
              <w:rPr>
                <w:rFonts w:ascii="Times New Roman" w:hAnsi="Times New Roman" w:cs="Times New Roman"/>
                <w:sz w:val="24"/>
                <w:szCs w:val="24"/>
                <w:lang w:val="en-US"/>
              </w:rPr>
              <w:t>± 0,0004 (500 нм) после прогрева 30 минут</w:t>
            </w:r>
          </w:p>
        </w:tc>
      </w:tr>
      <w:tr w:rsidR="00EE328F" w:rsidRPr="00CA7CAF" w14:paraId="0CCE7E90" w14:textId="77777777" w:rsidTr="00373ACB">
        <w:trPr>
          <w:jc w:val="center"/>
        </w:trPr>
        <w:tc>
          <w:tcPr>
            <w:tcW w:w="4971" w:type="dxa"/>
          </w:tcPr>
          <w:p w14:paraId="08283E7F" w14:textId="0E6FD85C"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Дрейф </w:t>
            </w:r>
            <w:r w:rsidR="00EE328F" w:rsidRPr="00CA7CAF">
              <w:rPr>
                <w:rFonts w:ascii="Times New Roman" w:hAnsi="Times New Roman" w:cs="Times New Roman"/>
                <w:sz w:val="24"/>
                <w:szCs w:val="24"/>
              </w:rPr>
              <w:t>нулевой линии, Аbs</w:t>
            </w:r>
          </w:p>
        </w:tc>
        <w:tc>
          <w:tcPr>
            <w:tcW w:w="4556" w:type="dxa"/>
          </w:tcPr>
          <w:p w14:paraId="0AF24F07" w14:textId="77777777" w:rsidR="00EE328F" w:rsidRPr="00CA7CAF" w:rsidRDefault="00EE328F" w:rsidP="008B7B87">
            <w:pPr>
              <w:rPr>
                <w:rFonts w:ascii="Times New Roman" w:hAnsi="Times New Roman" w:cs="Times New Roman"/>
                <w:sz w:val="24"/>
                <w:szCs w:val="24"/>
                <w:lang w:val="en-US"/>
              </w:rPr>
            </w:pPr>
            <w:r w:rsidRPr="00CA7CAF">
              <w:rPr>
                <w:rFonts w:ascii="Times New Roman" w:hAnsi="Times New Roman" w:cs="Times New Roman"/>
                <w:sz w:val="24"/>
                <w:szCs w:val="24"/>
                <w:lang w:val="en-US"/>
              </w:rPr>
              <w:t>± 0,001(200-850)</w:t>
            </w:r>
          </w:p>
        </w:tc>
      </w:tr>
      <w:tr w:rsidR="00EE328F" w:rsidRPr="00CA7CAF" w14:paraId="6518A1EC" w14:textId="77777777" w:rsidTr="00373ACB">
        <w:trPr>
          <w:jc w:val="center"/>
        </w:trPr>
        <w:tc>
          <w:tcPr>
            <w:tcW w:w="4971" w:type="dxa"/>
          </w:tcPr>
          <w:p w14:paraId="68DA0492" w14:textId="73A42008"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Стабильность </w:t>
            </w:r>
            <w:r w:rsidR="00EE328F" w:rsidRPr="00CA7CAF">
              <w:rPr>
                <w:rFonts w:ascii="Times New Roman" w:hAnsi="Times New Roman" w:cs="Times New Roman"/>
                <w:sz w:val="24"/>
                <w:szCs w:val="24"/>
              </w:rPr>
              <w:t>базовой линии, Abs/час</w:t>
            </w:r>
          </w:p>
        </w:tc>
        <w:tc>
          <w:tcPr>
            <w:tcW w:w="4556" w:type="dxa"/>
          </w:tcPr>
          <w:p w14:paraId="0EEE3FF7"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 0,0008 (500 нм), после прогрева 2 часа</w:t>
            </w:r>
          </w:p>
        </w:tc>
      </w:tr>
      <w:tr w:rsidR="00EE328F" w:rsidRPr="00CA7CAF" w14:paraId="7184EB84" w14:textId="77777777" w:rsidTr="00373ACB">
        <w:trPr>
          <w:jc w:val="center"/>
        </w:trPr>
        <w:tc>
          <w:tcPr>
            <w:tcW w:w="4971" w:type="dxa"/>
          </w:tcPr>
          <w:p w14:paraId="7D08C79A" w14:textId="6276A8D9"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Уровень рассеянного света, %</w:t>
            </w:r>
          </w:p>
        </w:tc>
        <w:tc>
          <w:tcPr>
            <w:tcW w:w="4556" w:type="dxa"/>
          </w:tcPr>
          <w:p w14:paraId="54DE5C39"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 xml:space="preserve">≤ 0,01 </w:t>
            </w:r>
          </w:p>
        </w:tc>
      </w:tr>
      <w:tr w:rsidR="00EE328F" w:rsidRPr="00CA7CAF" w14:paraId="676D3712" w14:textId="77777777" w:rsidTr="00373ACB">
        <w:trPr>
          <w:jc w:val="center"/>
        </w:trPr>
        <w:tc>
          <w:tcPr>
            <w:tcW w:w="4971" w:type="dxa"/>
          </w:tcPr>
          <w:p w14:paraId="134C2DFA" w14:textId="7A628826"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Держатель для кювет</w:t>
            </w:r>
          </w:p>
        </w:tc>
        <w:tc>
          <w:tcPr>
            <w:tcW w:w="4556" w:type="dxa"/>
          </w:tcPr>
          <w:p w14:paraId="6C8C8F95" w14:textId="20FC48CF"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Фиксированный </w:t>
            </w:r>
            <w:r w:rsidR="00EE328F" w:rsidRPr="00CA7CAF">
              <w:rPr>
                <w:rFonts w:ascii="Times New Roman" w:hAnsi="Times New Roman" w:cs="Times New Roman"/>
                <w:sz w:val="24"/>
                <w:szCs w:val="24"/>
              </w:rPr>
              <w:t>однопозиционный для образца и кюветы сравнения</w:t>
            </w:r>
          </w:p>
        </w:tc>
      </w:tr>
      <w:tr w:rsidR="00EE328F" w:rsidRPr="00CA7CAF" w14:paraId="12F5E00B" w14:textId="77777777" w:rsidTr="00373ACB">
        <w:trPr>
          <w:jc w:val="center"/>
        </w:trPr>
        <w:tc>
          <w:tcPr>
            <w:tcW w:w="4971" w:type="dxa"/>
          </w:tcPr>
          <w:p w14:paraId="63E695C3" w14:textId="056A4C15"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Источник излучения</w:t>
            </w:r>
          </w:p>
        </w:tc>
        <w:tc>
          <w:tcPr>
            <w:tcW w:w="4556" w:type="dxa"/>
          </w:tcPr>
          <w:p w14:paraId="200C4D15" w14:textId="59891C81"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Галогеновая </w:t>
            </w:r>
            <w:r w:rsidR="00EE328F" w:rsidRPr="00CA7CAF">
              <w:rPr>
                <w:rFonts w:ascii="Times New Roman" w:hAnsi="Times New Roman" w:cs="Times New Roman"/>
                <w:sz w:val="24"/>
                <w:szCs w:val="24"/>
              </w:rPr>
              <w:t>и дейтериевая лампы</w:t>
            </w:r>
          </w:p>
        </w:tc>
      </w:tr>
      <w:tr w:rsidR="00EE328F" w:rsidRPr="00CA7CAF" w14:paraId="16D2B3EB" w14:textId="77777777" w:rsidTr="00373ACB">
        <w:trPr>
          <w:jc w:val="center"/>
        </w:trPr>
        <w:tc>
          <w:tcPr>
            <w:tcW w:w="4971" w:type="dxa"/>
          </w:tcPr>
          <w:p w14:paraId="7DA0CF6C" w14:textId="35D45E6D"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Интерфейс для подключения к компьютеру</w:t>
            </w:r>
          </w:p>
        </w:tc>
        <w:tc>
          <w:tcPr>
            <w:tcW w:w="4556" w:type="dxa"/>
          </w:tcPr>
          <w:p w14:paraId="1D4262BD"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USB 3.0</w:t>
            </w:r>
          </w:p>
        </w:tc>
      </w:tr>
      <w:tr w:rsidR="00EE328F" w:rsidRPr="00CA7CAF" w14:paraId="5CF169D0" w14:textId="77777777" w:rsidTr="00373ACB">
        <w:trPr>
          <w:jc w:val="center"/>
        </w:trPr>
        <w:tc>
          <w:tcPr>
            <w:tcW w:w="4971" w:type="dxa"/>
          </w:tcPr>
          <w:p w14:paraId="2C4D0E3F" w14:textId="76153B0B"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Программное обеспечение</w:t>
            </w:r>
          </w:p>
        </w:tc>
        <w:tc>
          <w:tcPr>
            <w:tcW w:w="4556" w:type="dxa"/>
          </w:tcPr>
          <w:p w14:paraId="2328527E"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UV-Win на русском языке</w:t>
            </w:r>
          </w:p>
        </w:tc>
      </w:tr>
      <w:tr w:rsidR="00EE328F" w:rsidRPr="00CA7CAF" w14:paraId="0C164472" w14:textId="77777777" w:rsidTr="00373ACB">
        <w:trPr>
          <w:jc w:val="center"/>
        </w:trPr>
        <w:tc>
          <w:tcPr>
            <w:tcW w:w="4971" w:type="dxa"/>
          </w:tcPr>
          <w:p w14:paraId="347539B0" w14:textId="0048A51D"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 xml:space="preserve">Габариты </w:t>
            </w:r>
            <w:r w:rsidR="00EE328F" w:rsidRPr="00CA7CAF">
              <w:rPr>
                <w:rFonts w:ascii="Times New Roman" w:hAnsi="Times New Roman" w:cs="Times New Roman"/>
                <w:sz w:val="24"/>
                <w:szCs w:val="24"/>
              </w:rPr>
              <w:t>Ш х Г х В, мм</w:t>
            </w:r>
          </w:p>
        </w:tc>
        <w:tc>
          <w:tcPr>
            <w:tcW w:w="4556" w:type="dxa"/>
          </w:tcPr>
          <w:p w14:paraId="1032E8B6"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545 × 580 × 270</w:t>
            </w:r>
          </w:p>
        </w:tc>
      </w:tr>
      <w:tr w:rsidR="00EE328F" w:rsidRPr="00CA7CAF" w14:paraId="23772B47" w14:textId="77777777" w:rsidTr="00373ACB">
        <w:trPr>
          <w:jc w:val="center"/>
        </w:trPr>
        <w:tc>
          <w:tcPr>
            <w:tcW w:w="4971" w:type="dxa"/>
          </w:tcPr>
          <w:p w14:paraId="4D4C70FA" w14:textId="6E96459D" w:rsidR="00EE328F" w:rsidRPr="00CA7CAF" w:rsidRDefault="00373ACB" w:rsidP="008B7B87">
            <w:pPr>
              <w:rPr>
                <w:rFonts w:ascii="Times New Roman" w:hAnsi="Times New Roman" w:cs="Times New Roman"/>
                <w:sz w:val="24"/>
                <w:szCs w:val="24"/>
              </w:rPr>
            </w:pPr>
            <w:r w:rsidRPr="00CA7CAF">
              <w:rPr>
                <w:rFonts w:ascii="Times New Roman" w:hAnsi="Times New Roman" w:cs="Times New Roman"/>
                <w:sz w:val="24"/>
                <w:szCs w:val="24"/>
              </w:rPr>
              <w:t>Вес, кг</w:t>
            </w:r>
          </w:p>
        </w:tc>
        <w:tc>
          <w:tcPr>
            <w:tcW w:w="4556" w:type="dxa"/>
          </w:tcPr>
          <w:p w14:paraId="0896FD11" w14:textId="77777777" w:rsidR="00EE328F" w:rsidRPr="00CA7CAF" w:rsidRDefault="00EE328F" w:rsidP="008B7B87">
            <w:pPr>
              <w:rPr>
                <w:rFonts w:ascii="Times New Roman" w:hAnsi="Times New Roman" w:cs="Times New Roman"/>
                <w:sz w:val="24"/>
                <w:szCs w:val="24"/>
              </w:rPr>
            </w:pPr>
            <w:r w:rsidRPr="00CA7CAF">
              <w:rPr>
                <w:rFonts w:ascii="Times New Roman" w:hAnsi="Times New Roman" w:cs="Times New Roman"/>
                <w:sz w:val="24"/>
                <w:szCs w:val="24"/>
              </w:rPr>
              <w:t>43</w:t>
            </w:r>
          </w:p>
        </w:tc>
      </w:tr>
    </w:tbl>
    <w:p w14:paraId="2D6AD419" w14:textId="77777777" w:rsidR="00EE328F" w:rsidRDefault="00EE328F" w:rsidP="008B7B87">
      <w:pPr>
        <w:spacing w:after="0" w:line="240" w:lineRule="auto"/>
        <w:ind w:firstLine="709"/>
        <w:jc w:val="both"/>
        <w:rPr>
          <w:rFonts w:ascii="Times New Roman" w:hAnsi="Times New Roman" w:cs="Times New Roman"/>
          <w:sz w:val="28"/>
          <w:szCs w:val="28"/>
          <w:lang w:val="kk-KZ"/>
        </w:rPr>
      </w:pPr>
    </w:p>
    <w:p w14:paraId="35C40876" w14:textId="37DA6065" w:rsidR="000F11E5" w:rsidRPr="00710C1A" w:rsidRDefault="002057F3" w:rsidP="008B7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Спектрофотометр </w:t>
      </w:r>
      <w:r w:rsidR="000F11E5" w:rsidRPr="000F11E5">
        <w:rPr>
          <w:rFonts w:ascii="Times New Roman" w:eastAsia="Calibri" w:hAnsi="Times New Roman" w:cs="Times New Roman"/>
          <w:sz w:val="28"/>
          <w:szCs w:val="28"/>
        </w:rPr>
        <w:t xml:space="preserve">SPECORD UV VIS </w:t>
      </w:r>
      <w:r w:rsidR="00DE0714">
        <w:rPr>
          <w:rFonts w:ascii="Times New Roman" w:hAnsi="Times New Roman" w:cs="Times New Roman"/>
          <w:sz w:val="28"/>
          <w:szCs w:val="28"/>
        </w:rPr>
        <w:t>‒</w:t>
      </w:r>
      <w:r w:rsidR="000F11E5" w:rsidRPr="00E90268">
        <w:rPr>
          <w:rFonts w:ascii="Times New Roman" w:hAnsi="Times New Roman" w:cs="Times New Roman"/>
          <w:sz w:val="28"/>
          <w:szCs w:val="28"/>
        </w:rPr>
        <w:t xml:space="preserve"> это современный двухлучевой спектрофотометр с двойным монохроматором, разработанный для проведения высокоточных измерений спектров поглощения и пропускания в диапазоне ультрафиолетового и видимого излучения.</w:t>
      </w:r>
      <w:r w:rsidR="000F11E5">
        <w:rPr>
          <w:rFonts w:ascii="Times New Roman" w:hAnsi="Times New Roman" w:cs="Times New Roman"/>
          <w:sz w:val="28"/>
          <w:szCs w:val="28"/>
        </w:rPr>
        <w:t xml:space="preserve"> </w:t>
      </w:r>
      <w:r w:rsidR="000F11E5" w:rsidRPr="00E90268">
        <w:rPr>
          <w:rFonts w:ascii="Times New Roman" w:hAnsi="Times New Roman" w:cs="Times New Roman"/>
          <w:sz w:val="28"/>
          <w:szCs w:val="28"/>
        </w:rPr>
        <w:t>Благодаря пяти вариантам ширины щели и системе подавления рассеянного света прибор идеально подходит для анализа мутных образцов, характеризующихся высоким коэффициентом поглощения и значительной долей рассеянного излучения.</w:t>
      </w:r>
      <w:r w:rsidR="00710C1A">
        <w:rPr>
          <w:rFonts w:ascii="Times New Roman" w:hAnsi="Times New Roman" w:cs="Times New Roman"/>
          <w:sz w:val="28"/>
          <w:szCs w:val="28"/>
        </w:rPr>
        <w:t xml:space="preserve"> Двухлучевая схема обеспечивает стабильность результатов за счет параллельного измерения интенсивности двух лучей, один из них проходит через кювету без образца, второй проходит через кювету с образцом</w:t>
      </w:r>
      <w:r w:rsidR="00373ACB">
        <w:rPr>
          <w:rFonts w:ascii="Times New Roman" w:hAnsi="Times New Roman" w:cs="Times New Roman"/>
          <w:sz w:val="28"/>
          <w:szCs w:val="28"/>
        </w:rPr>
        <w:t xml:space="preserve"> (рисунок 18, таблица 6)</w:t>
      </w:r>
      <w:r w:rsidR="00710C1A">
        <w:rPr>
          <w:rFonts w:ascii="Times New Roman" w:hAnsi="Times New Roman" w:cs="Times New Roman"/>
          <w:sz w:val="28"/>
          <w:szCs w:val="28"/>
        </w:rPr>
        <w:t xml:space="preserve">. </w:t>
      </w:r>
    </w:p>
    <w:p w14:paraId="2A66E45A" w14:textId="77777777" w:rsidR="007A2EEF" w:rsidRPr="00373ACB" w:rsidRDefault="007A2EEF" w:rsidP="008B7B87">
      <w:pPr>
        <w:spacing w:after="0" w:line="240" w:lineRule="auto"/>
        <w:ind w:firstLine="709"/>
        <w:jc w:val="both"/>
        <w:rPr>
          <w:rFonts w:ascii="Times New Roman" w:hAnsi="Times New Roman" w:cs="Times New Roman"/>
          <w:sz w:val="28"/>
          <w:szCs w:val="28"/>
        </w:rPr>
      </w:pPr>
    </w:p>
    <w:p w14:paraId="5C4FB54D" w14:textId="2BCF2EC5" w:rsidR="007A2EEF" w:rsidRDefault="007A2EEF" w:rsidP="00373ACB">
      <w:pPr>
        <w:spacing w:after="0" w:line="240" w:lineRule="auto"/>
        <w:jc w:val="center"/>
        <w:rPr>
          <w:rFonts w:ascii="Times New Roman" w:hAnsi="Times New Roman" w:cs="Times New Roman"/>
          <w:sz w:val="16"/>
          <w:szCs w:val="16"/>
        </w:rPr>
      </w:pPr>
      <w:r w:rsidRPr="007A2EEF">
        <w:rPr>
          <w:rFonts w:ascii="Times New Roman" w:hAnsi="Times New Roman" w:cs="Times New Roman"/>
          <w:noProof/>
          <w:sz w:val="16"/>
          <w:szCs w:val="16"/>
          <w:lang w:eastAsia="ru-RU"/>
        </w:rPr>
        <w:drawing>
          <wp:inline distT="0" distB="0" distL="0" distR="0" wp14:anchorId="4641F543" wp14:editId="315A1BB0">
            <wp:extent cx="3105809" cy="1729480"/>
            <wp:effectExtent l="0" t="0" r="0" b="4445"/>
            <wp:docPr id="2090457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57394" name=""/>
                    <pic:cNvPicPr/>
                  </pic:nvPicPr>
                  <pic:blipFill rotWithShape="1">
                    <a:blip r:embed="rId37"/>
                    <a:srcRect t="10274"/>
                    <a:stretch/>
                  </pic:blipFill>
                  <pic:spPr bwMode="auto">
                    <a:xfrm>
                      <a:off x="0" y="0"/>
                      <a:ext cx="3148185" cy="1753077"/>
                    </a:xfrm>
                    <a:prstGeom prst="rect">
                      <a:avLst/>
                    </a:prstGeom>
                    <a:ln>
                      <a:noFill/>
                    </a:ln>
                    <a:extLst>
                      <a:ext uri="{53640926-AAD7-44D8-BBD7-CCE9431645EC}">
                        <a14:shadowObscured xmlns:a14="http://schemas.microsoft.com/office/drawing/2010/main"/>
                      </a:ext>
                    </a:extLst>
                  </pic:spPr>
                </pic:pic>
              </a:graphicData>
            </a:graphic>
          </wp:inline>
        </w:drawing>
      </w:r>
    </w:p>
    <w:p w14:paraId="726E3485" w14:textId="77777777" w:rsidR="007A2EEF" w:rsidRDefault="007A2EEF" w:rsidP="008B7B87">
      <w:pPr>
        <w:spacing w:after="0" w:line="240" w:lineRule="auto"/>
        <w:ind w:firstLine="709"/>
        <w:jc w:val="both"/>
        <w:rPr>
          <w:rFonts w:ascii="Times New Roman" w:hAnsi="Times New Roman" w:cs="Times New Roman"/>
          <w:sz w:val="16"/>
          <w:szCs w:val="16"/>
        </w:rPr>
      </w:pPr>
    </w:p>
    <w:p w14:paraId="113ED04E" w14:textId="7E00CACE" w:rsidR="007A2EEF" w:rsidRPr="00710C1A" w:rsidRDefault="007A2EEF" w:rsidP="00373ACB">
      <w:pPr>
        <w:spacing w:after="0" w:line="240" w:lineRule="auto"/>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Pr="003B69D3">
        <w:rPr>
          <w:rFonts w:ascii="Times New Roman" w:hAnsi="Times New Roman" w:cs="Times New Roman"/>
          <w:iCs/>
          <w:sz w:val="28"/>
          <w:szCs w:val="28"/>
        </w:rPr>
        <w:t>1</w:t>
      </w:r>
      <w:r w:rsidR="00373ACB">
        <w:rPr>
          <w:rFonts w:ascii="Times New Roman" w:hAnsi="Times New Roman" w:cs="Times New Roman"/>
          <w:iCs/>
          <w:sz w:val="28"/>
          <w:szCs w:val="28"/>
        </w:rPr>
        <w:t>8</w:t>
      </w:r>
      <w:r w:rsidRPr="009E6433">
        <w:rPr>
          <w:rFonts w:ascii="Times New Roman" w:hAnsi="Times New Roman" w:cs="Times New Roman"/>
          <w:iCs/>
          <w:sz w:val="28"/>
          <w:szCs w:val="28"/>
        </w:rPr>
        <w:t xml:space="preserve"> </w:t>
      </w:r>
      <w:r w:rsidR="00373ACB">
        <w:rPr>
          <w:rFonts w:ascii="Times New Roman" w:hAnsi="Times New Roman" w:cs="Times New Roman"/>
          <w:iCs/>
          <w:sz w:val="28"/>
          <w:szCs w:val="28"/>
        </w:rPr>
        <w:t xml:space="preserve">‒ </w:t>
      </w:r>
      <w:r>
        <w:rPr>
          <w:rFonts w:ascii="Times New Roman" w:hAnsi="Times New Roman" w:cs="Times New Roman"/>
          <w:sz w:val="28"/>
          <w:szCs w:val="28"/>
          <w:lang w:val="kk-KZ"/>
        </w:rPr>
        <w:t xml:space="preserve">Спектрофотометр </w:t>
      </w:r>
      <w:r w:rsidRPr="000F11E5">
        <w:rPr>
          <w:rFonts w:ascii="Times New Roman" w:eastAsia="Calibri" w:hAnsi="Times New Roman" w:cs="Times New Roman"/>
          <w:sz w:val="28"/>
          <w:szCs w:val="28"/>
        </w:rPr>
        <w:t>SPECORD UV VIS</w:t>
      </w:r>
    </w:p>
    <w:p w14:paraId="7F7129A8" w14:textId="77777777" w:rsidR="00373ACB" w:rsidRDefault="00373ACB" w:rsidP="008B7B87">
      <w:pPr>
        <w:spacing w:after="0" w:line="240" w:lineRule="auto"/>
        <w:ind w:firstLine="709"/>
        <w:jc w:val="both"/>
        <w:rPr>
          <w:rFonts w:ascii="Times New Roman" w:hAnsi="Times New Roman" w:cs="Times New Roman"/>
          <w:b/>
          <w:bCs/>
          <w:color w:val="000000"/>
          <w:sz w:val="28"/>
          <w:szCs w:val="28"/>
        </w:rPr>
      </w:pPr>
    </w:p>
    <w:p w14:paraId="2085AD68" w14:textId="5C67AE4B" w:rsidR="000F11E5" w:rsidRDefault="005F1729" w:rsidP="00373ACB">
      <w:pPr>
        <w:spacing w:after="0" w:line="240" w:lineRule="auto"/>
        <w:jc w:val="both"/>
        <w:rPr>
          <w:rFonts w:ascii="Times New Roman" w:eastAsia="Calibri" w:hAnsi="Times New Roman" w:cs="Times New Roman"/>
          <w:sz w:val="28"/>
          <w:szCs w:val="28"/>
        </w:rPr>
      </w:pPr>
      <w:r w:rsidRPr="00373ACB">
        <w:rPr>
          <w:rFonts w:ascii="Times New Roman" w:hAnsi="Times New Roman" w:cs="Times New Roman"/>
          <w:bCs/>
          <w:color w:val="000000"/>
          <w:sz w:val="28"/>
          <w:szCs w:val="28"/>
        </w:rPr>
        <w:t>Таблица 6</w:t>
      </w:r>
      <w:r w:rsidRPr="00BC6FE9">
        <w:rPr>
          <w:rFonts w:ascii="Times New Roman" w:hAnsi="Times New Roman" w:cs="Times New Roman"/>
          <w:color w:val="000000"/>
          <w:sz w:val="28"/>
          <w:szCs w:val="28"/>
        </w:rPr>
        <w:t xml:space="preserve"> </w:t>
      </w:r>
      <w:r w:rsidR="00373AC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0F11E5" w:rsidRPr="009E6433">
        <w:rPr>
          <w:rFonts w:ascii="Times New Roman" w:hAnsi="Times New Roman" w:cs="Times New Roman"/>
          <w:iCs/>
          <w:sz w:val="28"/>
          <w:szCs w:val="28"/>
        </w:rPr>
        <w:t xml:space="preserve">Параметры </w:t>
      </w:r>
      <w:r w:rsidR="000F11E5">
        <w:rPr>
          <w:rFonts w:ascii="Times New Roman" w:hAnsi="Times New Roman" w:cs="Times New Roman"/>
          <w:sz w:val="28"/>
          <w:szCs w:val="28"/>
          <w:lang w:val="kk-KZ"/>
        </w:rPr>
        <w:t xml:space="preserve">спектрофотометра </w:t>
      </w:r>
      <w:r w:rsidR="000F11E5" w:rsidRPr="000F11E5">
        <w:rPr>
          <w:rFonts w:ascii="Times New Roman" w:eastAsia="Calibri" w:hAnsi="Times New Roman" w:cs="Times New Roman"/>
          <w:sz w:val="28"/>
          <w:szCs w:val="28"/>
        </w:rPr>
        <w:t>SPECORD UV VIS</w:t>
      </w:r>
    </w:p>
    <w:p w14:paraId="1096624B" w14:textId="77777777" w:rsidR="00373ACB" w:rsidRPr="00373ACB" w:rsidRDefault="00373ACB" w:rsidP="00373ACB">
      <w:pPr>
        <w:spacing w:after="0" w:line="240" w:lineRule="auto"/>
        <w:jc w:val="right"/>
        <w:rPr>
          <w:rFonts w:ascii="Times New Roman" w:hAnsi="Times New Roman" w:cs="Times New Roman"/>
          <w:sz w:val="16"/>
          <w:szCs w:val="16"/>
        </w:rPr>
      </w:pPr>
    </w:p>
    <w:tbl>
      <w:tblPr>
        <w:tblStyle w:val="ad"/>
        <w:tblW w:w="9544" w:type="dxa"/>
        <w:jc w:val="center"/>
        <w:tblLook w:val="04A0" w:firstRow="1" w:lastRow="0" w:firstColumn="1" w:lastColumn="0" w:noHBand="0" w:noVBand="1"/>
      </w:tblPr>
      <w:tblGrid>
        <w:gridCol w:w="4943"/>
        <w:gridCol w:w="4601"/>
      </w:tblGrid>
      <w:tr w:rsidR="000F11E5" w:rsidRPr="00CA7CAF" w14:paraId="51583DF2" w14:textId="77777777" w:rsidTr="00373ACB">
        <w:trPr>
          <w:jc w:val="center"/>
        </w:trPr>
        <w:tc>
          <w:tcPr>
            <w:tcW w:w="4943" w:type="dxa"/>
          </w:tcPr>
          <w:p w14:paraId="54F9CFAD" w14:textId="77777777" w:rsidR="000F11E5" w:rsidRPr="00CA7CAF" w:rsidRDefault="000F11E5" w:rsidP="008B7B87">
            <w:pPr>
              <w:jc w:val="center"/>
              <w:rPr>
                <w:rFonts w:ascii="Times New Roman" w:hAnsi="Times New Roman" w:cs="Times New Roman"/>
                <w:sz w:val="24"/>
                <w:szCs w:val="24"/>
              </w:rPr>
            </w:pPr>
            <w:r w:rsidRPr="00CA7CAF">
              <w:rPr>
                <w:rFonts w:ascii="Times New Roman" w:hAnsi="Times New Roman" w:cs="Times New Roman"/>
                <w:sz w:val="24"/>
                <w:szCs w:val="24"/>
              </w:rPr>
              <w:t>Параметр</w:t>
            </w:r>
          </w:p>
        </w:tc>
        <w:tc>
          <w:tcPr>
            <w:tcW w:w="4601" w:type="dxa"/>
          </w:tcPr>
          <w:p w14:paraId="0EA0FEB6" w14:textId="77777777" w:rsidR="000F11E5" w:rsidRPr="00CA7CAF" w:rsidRDefault="000F11E5" w:rsidP="008B7B87">
            <w:pPr>
              <w:jc w:val="center"/>
              <w:rPr>
                <w:rFonts w:ascii="Times New Roman" w:hAnsi="Times New Roman" w:cs="Times New Roman"/>
                <w:sz w:val="24"/>
                <w:szCs w:val="24"/>
              </w:rPr>
            </w:pPr>
            <w:r w:rsidRPr="00CA7CAF">
              <w:rPr>
                <w:rFonts w:ascii="Times New Roman" w:hAnsi="Times New Roman" w:cs="Times New Roman"/>
                <w:sz w:val="24"/>
                <w:szCs w:val="24"/>
              </w:rPr>
              <w:t>Значение</w:t>
            </w:r>
          </w:p>
        </w:tc>
      </w:tr>
      <w:tr w:rsidR="000F11E5" w:rsidRPr="00CA7CAF" w14:paraId="204E551C" w14:textId="77777777" w:rsidTr="00373ACB">
        <w:trPr>
          <w:jc w:val="center"/>
        </w:trPr>
        <w:tc>
          <w:tcPr>
            <w:tcW w:w="4943" w:type="dxa"/>
          </w:tcPr>
          <w:p w14:paraId="414D3EBC"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Оптическая схема</w:t>
            </w:r>
          </w:p>
        </w:tc>
        <w:tc>
          <w:tcPr>
            <w:tcW w:w="4601" w:type="dxa"/>
          </w:tcPr>
          <w:p w14:paraId="4B6C999F"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Двухлучевая, с двойным монохроматором</w:t>
            </w:r>
          </w:p>
        </w:tc>
      </w:tr>
      <w:tr w:rsidR="000F11E5" w:rsidRPr="00CA7CAF" w14:paraId="674C3AB0" w14:textId="77777777" w:rsidTr="00373ACB">
        <w:trPr>
          <w:jc w:val="center"/>
        </w:trPr>
        <w:tc>
          <w:tcPr>
            <w:tcW w:w="4943" w:type="dxa"/>
          </w:tcPr>
          <w:p w14:paraId="7823DFAC"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Ширина щели</w:t>
            </w:r>
          </w:p>
        </w:tc>
        <w:tc>
          <w:tcPr>
            <w:tcW w:w="4601" w:type="dxa"/>
          </w:tcPr>
          <w:p w14:paraId="1348B4C9"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0,5; 1; 2; 4 нм</w:t>
            </w:r>
          </w:p>
        </w:tc>
      </w:tr>
      <w:tr w:rsidR="000F11E5" w:rsidRPr="00CA7CAF" w14:paraId="7C9C0F82" w14:textId="77777777" w:rsidTr="00373ACB">
        <w:trPr>
          <w:jc w:val="center"/>
        </w:trPr>
        <w:tc>
          <w:tcPr>
            <w:tcW w:w="4943" w:type="dxa"/>
          </w:tcPr>
          <w:p w14:paraId="72747090"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Диапазон спектра</w:t>
            </w:r>
          </w:p>
        </w:tc>
        <w:tc>
          <w:tcPr>
            <w:tcW w:w="4601" w:type="dxa"/>
          </w:tcPr>
          <w:p w14:paraId="780F4376" w14:textId="55C7A2A9"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190</w:t>
            </w:r>
            <w:r w:rsidR="007A5BDD" w:rsidRPr="00CA7CAF">
              <w:rPr>
                <w:rFonts w:ascii="Times New Roman" w:hAnsi="Times New Roman" w:cs="Times New Roman"/>
                <w:sz w:val="24"/>
                <w:szCs w:val="24"/>
              </w:rPr>
              <w:t>-</w:t>
            </w:r>
            <w:r w:rsidRPr="00CA7CAF">
              <w:rPr>
                <w:rFonts w:ascii="Times New Roman" w:hAnsi="Times New Roman" w:cs="Times New Roman"/>
                <w:sz w:val="24"/>
                <w:szCs w:val="24"/>
              </w:rPr>
              <w:t>1100 нм</w:t>
            </w:r>
          </w:p>
        </w:tc>
      </w:tr>
      <w:tr w:rsidR="000F11E5" w:rsidRPr="00CA7CAF" w14:paraId="10A62D44" w14:textId="77777777" w:rsidTr="00373ACB">
        <w:trPr>
          <w:jc w:val="center"/>
        </w:trPr>
        <w:tc>
          <w:tcPr>
            <w:tcW w:w="4943" w:type="dxa"/>
          </w:tcPr>
          <w:p w14:paraId="0A0BE1FF"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Точность установки длины волны (по дейтериевой линии 656 нм)</w:t>
            </w:r>
          </w:p>
        </w:tc>
        <w:tc>
          <w:tcPr>
            <w:tcW w:w="4601" w:type="dxa"/>
          </w:tcPr>
          <w:p w14:paraId="04E9992E"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 0,1 нм</w:t>
            </w:r>
          </w:p>
        </w:tc>
      </w:tr>
      <w:tr w:rsidR="000F11E5" w:rsidRPr="00CA7CAF" w14:paraId="7E95EDBD" w14:textId="77777777" w:rsidTr="00373ACB">
        <w:trPr>
          <w:jc w:val="center"/>
        </w:trPr>
        <w:tc>
          <w:tcPr>
            <w:tcW w:w="4943" w:type="dxa"/>
          </w:tcPr>
          <w:p w14:paraId="52233BFB"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Воспроизводимость установки длины волны</w:t>
            </w:r>
          </w:p>
        </w:tc>
        <w:tc>
          <w:tcPr>
            <w:tcW w:w="4601" w:type="dxa"/>
          </w:tcPr>
          <w:p w14:paraId="2CC0E174"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 0,02 нм</w:t>
            </w:r>
          </w:p>
        </w:tc>
      </w:tr>
      <w:tr w:rsidR="000F11E5" w:rsidRPr="00CA7CAF" w14:paraId="05C93217" w14:textId="77777777" w:rsidTr="00373ACB">
        <w:trPr>
          <w:jc w:val="center"/>
        </w:trPr>
        <w:tc>
          <w:tcPr>
            <w:tcW w:w="4943" w:type="dxa"/>
          </w:tcPr>
          <w:p w14:paraId="58CE5A41"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Предельная скорость сканирования</w:t>
            </w:r>
          </w:p>
        </w:tc>
        <w:tc>
          <w:tcPr>
            <w:tcW w:w="4601" w:type="dxa"/>
          </w:tcPr>
          <w:p w14:paraId="7F694D58"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12 000 нм/мин</w:t>
            </w:r>
          </w:p>
        </w:tc>
      </w:tr>
      <w:tr w:rsidR="000F11E5" w:rsidRPr="00CA7CAF" w14:paraId="7F8F855E" w14:textId="77777777" w:rsidTr="00373ACB">
        <w:trPr>
          <w:jc w:val="center"/>
        </w:trPr>
        <w:tc>
          <w:tcPr>
            <w:tcW w:w="4943" w:type="dxa"/>
          </w:tcPr>
          <w:p w14:paraId="12935F6B"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Программное обеспечение</w:t>
            </w:r>
          </w:p>
        </w:tc>
        <w:tc>
          <w:tcPr>
            <w:tcW w:w="4601" w:type="dxa"/>
          </w:tcPr>
          <w:p w14:paraId="3AC05527"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WinASPECT (для управления через внешний ПК)</w:t>
            </w:r>
          </w:p>
        </w:tc>
      </w:tr>
      <w:tr w:rsidR="000F11E5" w:rsidRPr="00CA7CAF" w14:paraId="6939A5BC" w14:textId="77777777" w:rsidTr="00373ACB">
        <w:trPr>
          <w:jc w:val="center"/>
        </w:trPr>
        <w:tc>
          <w:tcPr>
            <w:tcW w:w="4943" w:type="dxa"/>
          </w:tcPr>
          <w:p w14:paraId="3FFC5CF0"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Габаритные размеры</w:t>
            </w:r>
          </w:p>
        </w:tc>
        <w:tc>
          <w:tcPr>
            <w:tcW w:w="4601" w:type="dxa"/>
          </w:tcPr>
          <w:p w14:paraId="4F862B58"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59 × 26 × 69 см</w:t>
            </w:r>
          </w:p>
        </w:tc>
      </w:tr>
      <w:tr w:rsidR="000F11E5" w:rsidRPr="00CA7CAF" w14:paraId="3F936754" w14:textId="77777777" w:rsidTr="00373ACB">
        <w:trPr>
          <w:jc w:val="center"/>
        </w:trPr>
        <w:tc>
          <w:tcPr>
            <w:tcW w:w="4943" w:type="dxa"/>
          </w:tcPr>
          <w:p w14:paraId="6398042C"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Масса</w:t>
            </w:r>
          </w:p>
        </w:tc>
        <w:tc>
          <w:tcPr>
            <w:tcW w:w="4601" w:type="dxa"/>
          </w:tcPr>
          <w:p w14:paraId="59E4F4E2" w14:textId="77777777" w:rsidR="000F11E5" w:rsidRPr="00CA7CAF" w:rsidRDefault="000F11E5" w:rsidP="008B7B87">
            <w:pPr>
              <w:rPr>
                <w:rFonts w:ascii="Times New Roman" w:hAnsi="Times New Roman" w:cs="Times New Roman"/>
                <w:sz w:val="24"/>
                <w:szCs w:val="24"/>
              </w:rPr>
            </w:pPr>
            <w:r w:rsidRPr="00CA7CAF">
              <w:rPr>
                <w:rFonts w:ascii="Times New Roman" w:hAnsi="Times New Roman" w:cs="Times New Roman"/>
                <w:sz w:val="24"/>
                <w:szCs w:val="24"/>
              </w:rPr>
              <w:t>27 кг</w:t>
            </w:r>
          </w:p>
        </w:tc>
      </w:tr>
    </w:tbl>
    <w:p w14:paraId="18BD8254" w14:textId="3C856671" w:rsidR="00FA1752" w:rsidRPr="000F11E5" w:rsidRDefault="00FA1752" w:rsidP="008B7B87">
      <w:pPr>
        <w:spacing w:after="0" w:line="240" w:lineRule="auto"/>
        <w:ind w:firstLine="567"/>
        <w:jc w:val="both"/>
        <w:rPr>
          <w:rFonts w:ascii="Times New Roman" w:eastAsia="Calibri" w:hAnsi="Times New Roman" w:cs="Times New Roman"/>
          <w:sz w:val="28"/>
          <w:szCs w:val="28"/>
        </w:rPr>
      </w:pPr>
    </w:p>
    <w:p w14:paraId="3C022290" w14:textId="698C4447" w:rsidR="000F11E5" w:rsidRPr="004E3084" w:rsidRDefault="004E3084" w:rsidP="008B7B87">
      <w:pPr>
        <w:pStyle w:val="a7"/>
        <w:numPr>
          <w:ilvl w:val="1"/>
          <w:numId w:val="9"/>
        </w:numPr>
        <w:tabs>
          <w:tab w:val="left" w:pos="1276"/>
        </w:tabs>
        <w:spacing w:after="0" w:line="240" w:lineRule="auto"/>
        <w:ind w:left="0" w:firstLine="709"/>
        <w:jc w:val="both"/>
        <w:rPr>
          <w:rFonts w:ascii="Times New Roman" w:eastAsia="Times New Roman" w:hAnsi="Times New Roman" w:cs="Times New Roman"/>
          <w:b/>
          <w:bCs/>
          <w:sz w:val="28"/>
          <w:szCs w:val="28"/>
        </w:rPr>
      </w:pPr>
      <w:r w:rsidRPr="004E3084">
        <w:rPr>
          <w:rFonts w:ascii="Times New Roman" w:eastAsia="Times New Roman" w:hAnsi="Times New Roman" w:cs="Times New Roman"/>
          <w:b/>
          <w:bCs/>
          <w:sz w:val="28"/>
          <w:szCs w:val="28"/>
        </w:rPr>
        <w:t>Методика теоретических расчетов</w:t>
      </w:r>
    </w:p>
    <w:p w14:paraId="7E14BB9F" w14:textId="4C132949" w:rsidR="009C02C5" w:rsidRPr="001B0A32" w:rsidRDefault="009C02C5" w:rsidP="008B7B87">
      <w:pPr>
        <w:tabs>
          <w:tab w:val="left" w:pos="567"/>
          <w:tab w:val="left" w:pos="1134"/>
        </w:tabs>
        <w:spacing w:after="0" w:line="240" w:lineRule="auto"/>
        <w:ind w:firstLine="709"/>
        <w:jc w:val="both"/>
        <w:rPr>
          <w:rFonts w:ascii="Times New Roman" w:hAnsi="Times New Roman" w:cs="Times New Roman"/>
          <w:bCs/>
          <w:sz w:val="28"/>
          <w:szCs w:val="28"/>
          <w:lang w:val="kk-KZ"/>
        </w:rPr>
      </w:pPr>
      <w:r w:rsidRPr="009C02C5">
        <w:rPr>
          <w:rFonts w:ascii="Times New Roman" w:hAnsi="Times New Roman" w:cs="Times New Roman"/>
          <w:bCs/>
          <w:sz w:val="28"/>
          <w:szCs w:val="28"/>
        </w:rPr>
        <w:t>Теоретическое моделирование проводилось на суперкомпьютере в Институте физики твердого тела Латвийского университета (ISSP UL). Латвийский суперкластер (LASC) имеет следующие технические параметры: Операционная система Linux (CentOS); общие доступные ресурсы компьютера - 2376 CPU, с теоретической пиковой производительностью около 157 TFlops, 12 TB RAM памяти, и 127 TB общего пространства на жестком диске.</w:t>
      </w:r>
    </w:p>
    <w:p w14:paraId="7CA89064" w14:textId="177D6D39" w:rsidR="00311114" w:rsidRPr="00347CD4" w:rsidRDefault="00311114" w:rsidP="008B7B87">
      <w:pPr>
        <w:spacing w:after="0" w:line="240" w:lineRule="auto"/>
        <w:ind w:firstLine="709"/>
        <w:jc w:val="both"/>
        <w:rPr>
          <w:rFonts w:ascii="Times New Roman" w:hAnsi="Times New Roman" w:cs="Times New Roman"/>
          <w:sz w:val="28"/>
          <w:szCs w:val="28"/>
        </w:rPr>
      </w:pPr>
      <w:r w:rsidRPr="00347CD4">
        <w:rPr>
          <w:rFonts w:ascii="Times New Roman" w:hAnsi="Times New Roman" w:cs="Times New Roman"/>
          <w:sz w:val="28"/>
          <w:szCs w:val="28"/>
        </w:rPr>
        <w:t>Система LASC представляет собой гетерогенный кластер типа Beowulf, построенный на базе надежных многопроцессорных серверов Intel, соединенных между собой посредством сетей Gigabit Ethernet и работающих под управлением операционной системы Linux RedHat.</w:t>
      </w:r>
      <w:r>
        <w:rPr>
          <w:rFonts w:ascii="Times New Roman" w:hAnsi="Times New Roman" w:cs="Times New Roman"/>
          <w:sz w:val="28"/>
          <w:szCs w:val="28"/>
        </w:rPr>
        <w:t xml:space="preserve"> </w:t>
      </w:r>
      <w:r w:rsidRPr="00347CD4">
        <w:rPr>
          <w:rFonts w:ascii="Times New Roman" w:hAnsi="Times New Roman" w:cs="Times New Roman"/>
          <w:sz w:val="28"/>
          <w:szCs w:val="28"/>
        </w:rPr>
        <w:t>Кластер</w:t>
      </w:r>
      <w:r>
        <w:rPr>
          <w:rFonts w:ascii="Times New Roman" w:hAnsi="Times New Roman" w:cs="Times New Roman"/>
          <w:sz w:val="28"/>
          <w:szCs w:val="28"/>
        </w:rPr>
        <w:t xml:space="preserve"> </w:t>
      </w:r>
      <w:r w:rsidRPr="00347CD4">
        <w:rPr>
          <w:rFonts w:ascii="Times New Roman" w:hAnsi="Times New Roman" w:cs="Times New Roman"/>
          <w:sz w:val="28"/>
          <w:szCs w:val="28"/>
        </w:rPr>
        <w:t>LASC подключен к Интернету через межсетевой экран. Каждый узел оснащен двумя сетевыми картами (NIC) с поддержкой Ethernet-подключения 1000 Мбит/с.</w:t>
      </w:r>
      <w:r>
        <w:rPr>
          <w:rFonts w:ascii="Times New Roman" w:hAnsi="Times New Roman" w:cs="Times New Roman"/>
          <w:sz w:val="28"/>
          <w:szCs w:val="28"/>
        </w:rPr>
        <w:t xml:space="preserve"> </w:t>
      </w:r>
      <w:r w:rsidRPr="00347CD4">
        <w:rPr>
          <w:rFonts w:ascii="Times New Roman" w:hAnsi="Times New Roman" w:cs="Times New Roman"/>
          <w:sz w:val="28"/>
          <w:szCs w:val="28"/>
        </w:rPr>
        <w:t>Узлы объединены двумя локальными сетями (LAN). Первая локальная сеть управляется двумя коммутаторами HP 1810-48G и двумя коммутаторами HPE 1820-48G. Вторая локальная сеть управляется двумя коммутаторами Cisco SG300-28PP и двумя коммутаторами HPE 1820-48G и предназначена для обмена данными во время параллельных вычислений.</w:t>
      </w:r>
      <w:r>
        <w:rPr>
          <w:rFonts w:ascii="Times New Roman" w:hAnsi="Times New Roman" w:cs="Times New Roman"/>
          <w:sz w:val="28"/>
          <w:szCs w:val="28"/>
        </w:rPr>
        <w:t xml:space="preserve"> </w:t>
      </w:r>
      <w:r w:rsidRPr="00347CD4">
        <w:rPr>
          <w:rFonts w:ascii="Times New Roman" w:hAnsi="Times New Roman" w:cs="Times New Roman"/>
          <w:sz w:val="28"/>
          <w:szCs w:val="28"/>
        </w:rPr>
        <w:t>Пользователям доступны следующие ресурсы: 2376 ядер ЦП с теоретической пиковой производительностью около 157 терафлопс, 12 ТБ оперативной памяти и 127 ТБ дискового пространства</w:t>
      </w:r>
      <w:r w:rsidR="00373ACB">
        <w:rPr>
          <w:rFonts w:ascii="Times New Roman" w:hAnsi="Times New Roman" w:cs="Times New Roman"/>
          <w:sz w:val="28"/>
          <w:szCs w:val="28"/>
        </w:rPr>
        <w:t xml:space="preserve"> (рисунок 19)</w:t>
      </w:r>
    </w:p>
    <w:p w14:paraId="1C762CFC" w14:textId="3E292BC8" w:rsidR="00311114" w:rsidRPr="00373ACB" w:rsidRDefault="008A6B5A" w:rsidP="008B7B87">
      <w:pPr>
        <w:tabs>
          <w:tab w:val="left" w:pos="567"/>
          <w:tab w:val="left" w:pos="1134"/>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
          <w:bCs/>
          <w:noProof/>
          <w:sz w:val="16"/>
          <w:szCs w:val="16"/>
          <w:lang w:eastAsia="ru-RU"/>
        </w:rPr>
        <w:drawing>
          <wp:inline distT="0" distB="0" distL="0" distR="0" wp14:anchorId="4C815EB0" wp14:editId="4F273590">
            <wp:extent cx="3810000" cy="2857501"/>
            <wp:effectExtent l="0" t="0" r="0" b="0"/>
            <wp:docPr id="1710471078" name="Рисунок 2" descr="мәтін, скриншот, диаграмма, дизайн элементтерін қамтитын сурет&#10;&#10;ЖИ арқылы жасалған мазмұн дұрыс емес болуы мүмкі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71078" name="Рисунок 2" descr="мәтін, скриншот, диаграмма, дизайн элементтерін қамтитын сурет&#10;&#10;ЖИ арқылы жасалған мазмұн дұрыс емес болуы мүмкін."/>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20679" cy="2865510"/>
                    </a:xfrm>
                    <a:prstGeom prst="rect">
                      <a:avLst/>
                    </a:prstGeom>
                    <a:noFill/>
                  </pic:spPr>
                </pic:pic>
              </a:graphicData>
            </a:graphic>
          </wp:inline>
        </w:drawing>
      </w:r>
    </w:p>
    <w:p w14:paraId="6D79898F" w14:textId="26A1C5FD" w:rsidR="00311114" w:rsidRDefault="00311114" w:rsidP="00373ACB">
      <w:pPr>
        <w:tabs>
          <w:tab w:val="left" w:pos="567"/>
          <w:tab w:val="left" w:pos="1134"/>
        </w:tabs>
        <w:spacing w:after="0" w:line="240" w:lineRule="auto"/>
        <w:jc w:val="center"/>
        <w:rPr>
          <w:rFonts w:ascii="Times New Roman" w:eastAsia="Calibri" w:hAnsi="Times New Roman" w:cs="Times New Roman"/>
          <w:b/>
          <w:bCs/>
          <w:sz w:val="16"/>
          <w:szCs w:val="16"/>
        </w:rPr>
      </w:pPr>
    </w:p>
    <w:p w14:paraId="08DB72BA" w14:textId="76FE1357" w:rsidR="00F54CD9" w:rsidRPr="00DB46F7" w:rsidRDefault="00F54CD9" w:rsidP="00373ACB">
      <w:pPr>
        <w:spacing w:after="0" w:line="240" w:lineRule="auto"/>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004C0049" w:rsidRPr="004C0049">
        <w:rPr>
          <w:rFonts w:ascii="Times New Roman" w:hAnsi="Times New Roman" w:cs="Times New Roman"/>
          <w:iCs/>
          <w:sz w:val="28"/>
          <w:szCs w:val="28"/>
        </w:rPr>
        <w:t>19</w:t>
      </w:r>
      <w:r w:rsidRPr="009E6433">
        <w:rPr>
          <w:rFonts w:ascii="Times New Roman" w:hAnsi="Times New Roman" w:cs="Times New Roman"/>
          <w:iCs/>
          <w:sz w:val="28"/>
          <w:szCs w:val="28"/>
        </w:rPr>
        <w:t xml:space="preserve"> </w:t>
      </w:r>
      <w:r w:rsidR="00373ACB">
        <w:rPr>
          <w:rFonts w:ascii="Times New Roman" w:hAnsi="Times New Roman" w:cs="Times New Roman"/>
          <w:iCs/>
          <w:sz w:val="28"/>
          <w:szCs w:val="28"/>
        </w:rPr>
        <w:t>‒</w:t>
      </w:r>
      <w:r>
        <w:rPr>
          <w:rFonts w:ascii="Times New Roman" w:hAnsi="Times New Roman" w:cs="Times New Roman"/>
          <w:sz w:val="28"/>
          <w:szCs w:val="28"/>
          <w:lang w:val="kk-KZ"/>
        </w:rPr>
        <w:t xml:space="preserve"> Схема установки Латвийского суперкластера </w:t>
      </w:r>
      <w:r w:rsidRPr="009C02C5">
        <w:rPr>
          <w:rFonts w:ascii="Times New Roman" w:hAnsi="Times New Roman" w:cs="Times New Roman"/>
          <w:bCs/>
          <w:sz w:val="28"/>
          <w:szCs w:val="28"/>
        </w:rPr>
        <w:t>LASC</w:t>
      </w:r>
    </w:p>
    <w:p w14:paraId="5C2A9B14" w14:textId="77777777" w:rsidR="004E3084" w:rsidRPr="00F54CD9" w:rsidRDefault="004E3084" w:rsidP="008B7B87">
      <w:pPr>
        <w:spacing w:after="0" w:line="240" w:lineRule="auto"/>
        <w:jc w:val="both"/>
        <w:rPr>
          <w:rFonts w:ascii="Times New Roman" w:hAnsi="Times New Roman" w:cs="Times New Roman"/>
          <w:sz w:val="28"/>
          <w:szCs w:val="28"/>
          <w:lang w:val="kk-KZ"/>
        </w:rPr>
      </w:pPr>
    </w:p>
    <w:p w14:paraId="528F44C0" w14:textId="7E13C636" w:rsidR="001063FC" w:rsidRPr="00704920" w:rsidRDefault="007A003A" w:rsidP="008B7B87">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для описания процессов радиационного дефектообразования в кристаллах </w:t>
      </w:r>
      <w:r w:rsidRPr="00382F1C">
        <w:rPr>
          <w:rFonts w:ascii="Times New Roman" w:hAnsi="Times New Roman" w:cs="Times New Roman"/>
          <w:sz w:val="28"/>
          <w:szCs w:val="28"/>
        </w:rPr>
        <w:t>LiF</w:t>
      </w:r>
      <w:r w:rsidR="0002468C">
        <w:rPr>
          <w:rFonts w:ascii="Times New Roman" w:hAnsi="Times New Roman" w:cs="Times New Roman"/>
          <w:sz w:val="28"/>
          <w:szCs w:val="28"/>
        </w:rPr>
        <w:t xml:space="preserve"> проводились расчеты численным методом</w:t>
      </w:r>
      <w:r w:rsidR="00382F1C">
        <w:rPr>
          <w:rFonts w:ascii="Times New Roman" w:hAnsi="Times New Roman" w:cs="Times New Roman"/>
          <w:sz w:val="28"/>
          <w:szCs w:val="28"/>
        </w:rPr>
        <w:t xml:space="preserve">. </w:t>
      </w:r>
      <w:r w:rsidR="00704920" w:rsidRPr="00704920">
        <w:rPr>
          <w:rFonts w:ascii="Times New Roman" w:hAnsi="Times New Roman" w:cs="Times New Roman"/>
          <w:sz w:val="28"/>
          <w:szCs w:val="28"/>
        </w:rPr>
        <w:t xml:space="preserve">Численный метод </w:t>
      </w:r>
      <w:r w:rsidR="00704920">
        <w:rPr>
          <w:rFonts w:ascii="Times New Roman" w:hAnsi="Times New Roman" w:cs="Times New Roman"/>
          <w:sz w:val="28"/>
          <w:szCs w:val="28"/>
        </w:rPr>
        <w:t xml:space="preserve">проводился пошаговым решением системы нелинейных дифференциальных уравнений по заданным начальным условиям, которые соответствуют концентрациям </w:t>
      </w:r>
      <w:r w:rsidR="00A44A5A">
        <w:rPr>
          <w:rFonts w:ascii="Times New Roman" w:hAnsi="Times New Roman" w:cs="Times New Roman"/>
          <w:sz w:val="28"/>
          <w:szCs w:val="28"/>
        </w:rPr>
        <w:t xml:space="preserve">Френкелевских </w:t>
      </w:r>
      <w:r w:rsidR="00704920">
        <w:rPr>
          <w:rFonts w:ascii="Times New Roman" w:hAnsi="Times New Roman" w:cs="Times New Roman"/>
          <w:sz w:val="28"/>
          <w:szCs w:val="28"/>
        </w:rPr>
        <w:t xml:space="preserve">пар, образующихся в результате ионного </w:t>
      </w:r>
      <w:r w:rsidR="006833E8">
        <w:rPr>
          <w:rFonts w:ascii="Times New Roman" w:hAnsi="Times New Roman" w:cs="Times New Roman"/>
          <w:sz w:val="28"/>
          <w:szCs w:val="28"/>
        </w:rPr>
        <w:t xml:space="preserve">и электронного облучения. Численный метод строится на описании кинетики радиационных дефектов в кристалле в рамках системы уравнений скоростей. </w:t>
      </w:r>
      <w:r w:rsidR="00382F1C">
        <w:rPr>
          <w:rFonts w:ascii="Times New Roman" w:hAnsi="Times New Roman" w:cs="Times New Roman"/>
          <w:sz w:val="28"/>
          <w:szCs w:val="28"/>
        </w:rPr>
        <w:t xml:space="preserve">В этих уравнениях учитывались основные реакции между точечными дефектами: образование и релаксация </w:t>
      </w:r>
      <m:oMath>
        <m:r>
          <w:rPr>
            <w:rFonts w:ascii="Cambria Math" w:hAnsi="Cambria Math" w:cs="Times New Roman"/>
            <w:sz w:val="28"/>
            <w:szCs w:val="28"/>
          </w:rPr>
          <m:t>F-</m:t>
        </m:r>
      </m:oMath>
      <w:r w:rsidR="00382F1C" w:rsidRPr="004E0307">
        <w:rPr>
          <w:rFonts w:ascii="Times New Roman" w:hAnsi="Times New Roman" w:cs="Times New Roman"/>
          <w:sz w:val="28"/>
          <w:szCs w:val="28"/>
        </w:rPr>
        <w:t>центров</w:t>
      </w:r>
      <w:r w:rsidR="00382F1C" w:rsidRPr="004E0307">
        <w:rPr>
          <w:rFonts w:ascii="Times New Roman" w:hAnsi="Times New Roman" w:cs="Times New Roman"/>
          <w:iCs/>
          <w:sz w:val="28"/>
          <w:szCs w:val="28"/>
        </w:rPr>
        <w:t xml:space="preserve"> и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r>
          <w:rPr>
            <w:rStyle w:val="fontstyle01"/>
            <w:rFonts w:ascii="Cambria Math" w:hAnsi="Cambria Math"/>
          </w:rPr>
          <m:t xml:space="preserve">- </m:t>
        </m:r>
      </m:oMath>
      <w:r w:rsidR="00382F1C" w:rsidRPr="004E0307">
        <w:rPr>
          <w:rStyle w:val="fontstyle01"/>
          <w:rFonts w:eastAsiaTheme="minorEastAsia"/>
        </w:rPr>
        <w:t>центров</w:t>
      </w:r>
      <w:r w:rsidR="00382F1C">
        <w:rPr>
          <w:rStyle w:val="fontstyle01"/>
          <w:rFonts w:eastAsiaTheme="minorEastAsia"/>
        </w:rPr>
        <w:t xml:space="preserve">, взаимодействие с междоузельными </w:t>
      </w:r>
      <m:oMath>
        <m:r>
          <w:rPr>
            <w:rFonts w:ascii="Cambria Math" w:hAnsi="Cambria Math" w:cs="Times New Roman"/>
            <w:sz w:val="28"/>
            <w:szCs w:val="28"/>
          </w:rPr>
          <m:t>H-</m:t>
        </m:r>
      </m:oMath>
      <w:r w:rsidR="00382F1C" w:rsidRPr="00382F1C">
        <w:rPr>
          <w:rFonts w:ascii="Times New Roman" w:hAnsi="Times New Roman" w:cs="Times New Roman"/>
          <w:sz w:val="28"/>
          <w:szCs w:val="28"/>
        </w:rPr>
        <w:t>центрами</w:t>
      </w:r>
      <w:r w:rsidR="00382F1C">
        <w:rPr>
          <w:rFonts w:ascii="Times New Roman" w:hAnsi="Times New Roman" w:cs="Times New Roman"/>
          <w:sz w:val="28"/>
          <w:szCs w:val="28"/>
        </w:rPr>
        <w:t>, а также распад агрегатов. Каждому типу дефекта и его комплексу сопоставлялась функция распределения по концентрации, динамика изменения описывалась</w:t>
      </w:r>
      <w:r w:rsidR="003C0774">
        <w:rPr>
          <w:rFonts w:ascii="Times New Roman" w:hAnsi="Times New Roman" w:cs="Times New Roman"/>
          <w:sz w:val="28"/>
          <w:szCs w:val="28"/>
        </w:rPr>
        <w:t xml:space="preserve"> коэффициентами диффузии. Система нелинейных дифференциальных уравнений решалась пошагово во времени, что позволило проследить эволюцию </w:t>
      </w:r>
    </w:p>
    <w:p w14:paraId="6CACEB91" w14:textId="77777777" w:rsidR="00CA7CAF" w:rsidRDefault="00CA7CAF" w:rsidP="008B7B87">
      <w:pPr>
        <w:spacing w:after="0" w:line="240" w:lineRule="auto"/>
        <w:ind w:firstLine="709"/>
        <w:jc w:val="both"/>
        <w:rPr>
          <w:rFonts w:ascii="Times New Roman" w:hAnsi="Times New Roman" w:cs="Times New Roman"/>
          <w:b/>
          <w:bCs/>
          <w:sz w:val="28"/>
          <w:szCs w:val="28"/>
        </w:rPr>
      </w:pPr>
    </w:p>
    <w:p w14:paraId="58F9392C" w14:textId="419A62EB" w:rsidR="00CD361F" w:rsidRDefault="00CD361F" w:rsidP="008B7B87">
      <w:pPr>
        <w:spacing w:after="0" w:line="240" w:lineRule="auto"/>
        <w:ind w:firstLine="709"/>
        <w:jc w:val="both"/>
        <w:rPr>
          <w:rFonts w:ascii="Times New Roman" w:hAnsi="Times New Roman" w:cs="Times New Roman"/>
          <w:b/>
          <w:bCs/>
          <w:sz w:val="28"/>
          <w:szCs w:val="28"/>
        </w:rPr>
      </w:pPr>
      <w:r w:rsidRPr="00054FA4">
        <w:rPr>
          <w:rFonts w:ascii="Times New Roman" w:hAnsi="Times New Roman" w:cs="Times New Roman"/>
          <w:b/>
          <w:bCs/>
          <w:sz w:val="28"/>
          <w:szCs w:val="28"/>
        </w:rPr>
        <w:t>Вывод</w:t>
      </w:r>
      <w:r w:rsidR="00DA711A">
        <w:rPr>
          <w:rFonts w:ascii="Times New Roman" w:hAnsi="Times New Roman" w:cs="Times New Roman"/>
          <w:b/>
          <w:bCs/>
          <w:sz w:val="28"/>
          <w:szCs w:val="28"/>
        </w:rPr>
        <w:t>ы</w:t>
      </w:r>
      <w:r w:rsidRPr="00054FA4">
        <w:rPr>
          <w:rFonts w:ascii="Times New Roman" w:hAnsi="Times New Roman" w:cs="Times New Roman"/>
          <w:b/>
          <w:bCs/>
          <w:sz w:val="28"/>
          <w:szCs w:val="28"/>
        </w:rPr>
        <w:t xml:space="preserve"> по </w:t>
      </w:r>
      <w:r>
        <w:rPr>
          <w:rFonts w:ascii="Times New Roman" w:hAnsi="Times New Roman" w:cs="Times New Roman"/>
          <w:b/>
          <w:bCs/>
          <w:sz w:val="28"/>
          <w:szCs w:val="28"/>
        </w:rPr>
        <w:t>втор</w:t>
      </w:r>
      <w:r w:rsidRPr="00054FA4">
        <w:rPr>
          <w:rFonts w:ascii="Times New Roman" w:hAnsi="Times New Roman" w:cs="Times New Roman"/>
          <w:b/>
          <w:bCs/>
          <w:sz w:val="28"/>
          <w:szCs w:val="28"/>
        </w:rPr>
        <w:t>ому разделу</w:t>
      </w:r>
    </w:p>
    <w:p w14:paraId="02A60D82" w14:textId="0DEA181A" w:rsidR="00F71CD1" w:rsidRPr="00CD361F" w:rsidRDefault="00CD361F" w:rsidP="008B7B87">
      <w:pPr>
        <w:spacing w:after="0" w:line="240" w:lineRule="auto"/>
        <w:ind w:firstLine="709"/>
        <w:jc w:val="both"/>
        <w:rPr>
          <w:rFonts w:ascii="Times New Roman" w:hAnsi="Times New Roman" w:cs="Times New Roman"/>
          <w:sz w:val="28"/>
          <w:szCs w:val="28"/>
        </w:rPr>
      </w:pPr>
      <w:r w:rsidRPr="00CD361F">
        <w:rPr>
          <w:rFonts w:ascii="Times New Roman" w:hAnsi="Times New Roman" w:cs="Times New Roman"/>
          <w:sz w:val="28"/>
          <w:szCs w:val="28"/>
        </w:rPr>
        <w:t xml:space="preserve">В данном разделе </w:t>
      </w:r>
      <w:r>
        <w:rPr>
          <w:rFonts w:ascii="Times New Roman" w:hAnsi="Times New Roman" w:cs="Times New Roman"/>
          <w:sz w:val="28"/>
          <w:szCs w:val="28"/>
        </w:rPr>
        <w:t xml:space="preserve">представлено описание экспериментальных установок и измерительного оборудования, применённых в ходе исследования. Современная высокоточная аппаратура, прошедшая международную апробацию, обеспечивает </w:t>
      </w:r>
      <w:r w:rsidR="00E92196">
        <w:rPr>
          <w:rFonts w:ascii="Times New Roman" w:hAnsi="Times New Roman" w:cs="Times New Roman"/>
          <w:sz w:val="28"/>
          <w:szCs w:val="28"/>
        </w:rPr>
        <w:t>взаимное дополнение данных, полученных в экспериментальных и теоретических работах, и повышает достоверность их интерпретации в исследовании процессов радиационного дефектообразования в кристаллах фторида лития. Таким образом, использование передовых измерительных приборов обеспечивает эффективное решение потсавленных исследовательских задач.</w:t>
      </w:r>
      <w:r w:rsidR="00F71CD1" w:rsidRPr="00CD361F">
        <w:rPr>
          <w:rFonts w:ascii="Times New Roman" w:hAnsi="Times New Roman" w:cs="Times New Roman"/>
          <w:sz w:val="28"/>
          <w:szCs w:val="28"/>
        </w:rPr>
        <w:br w:type="page"/>
      </w:r>
    </w:p>
    <w:p w14:paraId="691B6D21" w14:textId="515FEFD5" w:rsidR="001476D6" w:rsidRPr="00952E20" w:rsidRDefault="00B26DE8" w:rsidP="00373ACB">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3</w:t>
      </w:r>
      <w:r w:rsidR="00A52F75">
        <w:rPr>
          <w:rFonts w:ascii="Times New Roman" w:eastAsia="Times New Roman" w:hAnsi="Times New Roman" w:cs="Times New Roman"/>
          <w:b/>
          <w:sz w:val="28"/>
          <w:szCs w:val="28"/>
        </w:rPr>
        <w:t xml:space="preserve"> ИССЛЕДОВАНИЕ ОПТИЧЕСКИХ СВОЙСТВ КРИСТАЛЛОВ LiF ПРИ ОБЛУЧЕНИИ НЕЙТРОНАМИ</w:t>
      </w:r>
    </w:p>
    <w:p w14:paraId="3BA3839A" w14:textId="77777777" w:rsidR="00DB46F7" w:rsidRDefault="00DB46F7" w:rsidP="00373ACB">
      <w:pPr>
        <w:spacing w:after="0" w:line="240" w:lineRule="auto"/>
        <w:ind w:firstLine="709"/>
        <w:jc w:val="both"/>
        <w:rPr>
          <w:rFonts w:ascii="Times New Roman" w:eastAsia="Times New Roman" w:hAnsi="Times New Roman" w:cs="Times New Roman"/>
          <w:sz w:val="28"/>
          <w:szCs w:val="28"/>
        </w:rPr>
      </w:pPr>
    </w:p>
    <w:p w14:paraId="5C367B61" w14:textId="1BBC53F0"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Щелочно-галоидные кристаллы уже многие десятилетия являются важным объектом фундаментальных исследований и прикладных разработок. На их основе созданы среды записи и длительного хранения информации, активные лазерные среды, светофильтры ближнего ИК-диапазона, термолюминесцентные дозиметры и другие функциональные материалы</w:t>
      </w:r>
      <w:r w:rsidR="00CA7CAF">
        <w:rPr>
          <w:rFonts w:ascii="Times New Roman" w:eastAsia="Times New Roman" w:hAnsi="Times New Roman" w:cs="Times New Roman"/>
          <w:sz w:val="28"/>
          <w:szCs w:val="28"/>
        </w:rPr>
        <w:t xml:space="preserve"> </w:t>
      </w:r>
      <w:r w:rsidR="00CA7CAF">
        <w:rPr>
          <w:rFonts w:ascii="Times New Roman" w:hAnsi="Times New Roman" w:cs="Times New Roman"/>
          <w:sz w:val="28"/>
          <w:szCs w:val="28"/>
        </w:rPr>
        <w:t>[42, р.</w:t>
      </w:r>
      <w:r w:rsidR="00373ACB">
        <w:rPr>
          <w:rFonts w:ascii="Times New Roman" w:hAnsi="Times New Roman" w:cs="Times New Roman"/>
          <w:sz w:val="28"/>
          <w:szCs w:val="28"/>
        </w:rPr>
        <w:t> </w:t>
      </w:r>
      <w:r w:rsidR="00E07E98">
        <w:rPr>
          <w:rFonts w:ascii="Times New Roman" w:hAnsi="Times New Roman" w:cs="Times New Roman"/>
          <w:sz w:val="28"/>
          <w:szCs w:val="28"/>
        </w:rPr>
        <w:t>277–289</w:t>
      </w:r>
      <w:r w:rsidR="00CA7CAF">
        <w:rPr>
          <w:rFonts w:ascii="Times New Roman" w:hAnsi="Times New Roman" w:cs="Times New Roman"/>
          <w:sz w:val="28"/>
          <w:szCs w:val="28"/>
        </w:rPr>
        <w:t>]</w:t>
      </w:r>
      <w:r w:rsidRPr="006E2623">
        <w:rPr>
          <w:rFonts w:ascii="Times New Roman" w:eastAsia="Times New Roman" w:hAnsi="Times New Roman" w:cs="Times New Roman"/>
          <w:sz w:val="28"/>
          <w:szCs w:val="28"/>
        </w:rPr>
        <w:t>. Благодаря близости эффективного атомного номера и плотности к мягким тканям человека кристаллы LiF широко используются в дозиметрии и радиобиологии, при лучевой терапии и в индивидуальном дозиметрическом контроле</w:t>
      </w:r>
      <w:r w:rsidR="00CA7CAF">
        <w:rPr>
          <w:rFonts w:ascii="Times New Roman" w:eastAsia="Times New Roman" w:hAnsi="Times New Roman" w:cs="Times New Roman"/>
          <w:sz w:val="28"/>
          <w:szCs w:val="28"/>
        </w:rPr>
        <w:t xml:space="preserve"> </w:t>
      </w:r>
      <w:r w:rsidR="00CA7CAF">
        <w:rPr>
          <w:rFonts w:ascii="Times New Roman" w:hAnsi="Times New Roman" w:cs="Times New Roman"/>
          <w:sz w:val="28"/>
          <w:szCs w:val="28"/>
        </w:rPr>
        <w:t xml:space="preserve">[2, р. </w:t>
      </w:r>
      <w:r w:rsidR="00E07E98">
        <w:rPr>
          <w:rFonts w:ascii="Times New Roman" w:hAnsi="Times New Roman" w:cs="Times New Roman"/>
          <w:sz w:val="28"/>
          <w:szCs w:val="28"/>
        </w:rPr>
        <w:t>265–272</w:t>
      </w:r>
      <w:r w:rsidR="00CA7CAF">
        <w:rPr>
          <w:rFonts w:ascii="Times New Roman" w:hAnsi="Times New Roman" w:cs="Times New Roman"/>
          <w:sz w:val="28"/>
          <w:szCs w:val="28"/>
        </w:rPr>
        <w:t>; 71-74]</w:t>
      </w:r>
      <w:r w:rsidRPr="006E2623">
        <w:rPr>
          <w:rFonts w:ascii="Times New Roman" w:eastAsia="Times New Roman" w:hAnsi="Times New Roman" w:cs="Times New Roman"/>
          <w:sz w:val="28"/>
          <w:szCs w:val="28"/>
        </w:rPr>
        <w:t>. Существенным преимуществом фторида лития по сравнению с многими другими термолюминесцентными материалами является возможность регистрации практически всех видов ионизирующих излучений.</w:t>
      </w:r>
    </w:p>
    <w:p w14:paraId="312823C3" w14:textId="57D7D6DE"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Кристаллы LiF особенно чувствительны к тепловым нейтронам и наименее чувствительны к быстрым нейтронам. Это связано с наличием в природном литии изотопа Li</w:t>
      </w:r>
      <w:r w:rsidRPr="00415409">
        <w:rPr>
          <w:rFonts w:ascii="Times New Roman" w:eastAsia="Times New Roman" w:hAnsi="Times New Roman" w:cs="Times New Roman"/>
          <w:sz w:val="28"/>
          <w:szCs w:val="28"/>
          <w:vertAlign w:val="superscript"/>
          <w:lang w:val="kk-KZ"/>
        </w:rPr>
        <w:t>6</w:t>
      </w:r>
      <w:r w:rsidRPr="006E2623">
        <w:rPr>
          <w:rFonts w:ascii="Times New Roman" w:eastAsia="Times New Roman" w:hAnsi="Times New Roman" w:cs="Times New Roman"/>
          <w:sz w:val="28"/>
          <w:szCs w:val="28"/>
        </w:rPr>
        <w:t xml:space="preserve"> с большим микроскопическим сечением захвата для реакции трансмутации</w:t>
      </w:r>
      <w:r>
        <w:rPr>
          <w:rFonts w:ascii="Times New Roman" w:eastAsia="Times New Roman" w:hAnsi="Times New Roman" w:cs="Times New Roman"/>
          <w:sz w:val="28"/>
          <w:szCs w:val="28"/>
          <w:lang w:val="kk-KZ"/>
        </w:rPr>
        <w:t xml:space="preserve"> </w:t>
      </w:r>
      <w:r w:rsidRPr="006E2623">
        <w:rPr>
          <w:rFonts w:ascii="Times New Roman" w:eastAsia="Times New Roman" w:hAnsi="Times New Roman" w:cs="Times New Roman"/>
          <w:sz w:val="28"/>
          <w:szCs w:val="28"/>
        </w:rPr>
        <w:t>Li</w:t>
      </w:r>
      <w:r w:rsidRPr="00415409">
        <w:rPr>
          <w:rFonts w:ascii="Times New Roman" w:eastAsia="Times New Roman" w:hAnsi="Times New Roman" w:cs="Times New Roman"/>
          <w:sz w:val="28"/>
          <w:szCs w:val="28"/>
          <w:vertAlign w:val="superscript"/>
          <w:lang w:val="kk-KZ"/>
        </w:rPr>
        <w:t>6</w:t>
      </w:r>
      <w:r w:rsidRPr="006E2623">
        <w:rPr>
          <w:rFonts w:ascii="Times New Roman" w:eastAsia="Times New Roman" w:hAnsi="Times New Roman" w:cs="Times New Roman"/>
          <w:sz w:val="28"/>
          <w:szCs w:val="28"/>
        </w:rPr>
        <w:t xml:space="preserve"> + n → H</w:t>
      </w:r>
      <w:r>
        <w:rPr>
          <w:rFonts w:ascii="Times New Roman" w:eastAsia="Times New Roman" w:hAnsi="Times New Roman" w:cs="Times New Roman"/>
          <w:sz w:val="28"/>
          <w:szCs w:val="28"/>
          <w:vertAlign w:val="superscript"/>
          <w:lang w:val="kk-KZ"/>
        </w:rPr>
        <w:t>3</w:t>
      </w:r>
      <w:r w:rsidRPr="006E2623">
        <w:rPr>
          <w:rFonts w:ascii="Times New Roman" w:eastAsia="Times New Roman" w:hAnsi="Times New Roman" w:cs="Times New Roman"/>
          <w:sz w:val="28"/>
          <w:szCs w:val="28"/>
        </w:rPr>
        <w:t xml:space="preserve"> + He</w:t>
      </w:r>
      <w:r>
        <w:rPr>
          <w:rFonts w:ascii="Times New Roman" w:eastAsia="Times New Roman" w:hAnsi="Times New Roman" w:cs="Times New Roman"/>
          <w:sz w:val="28"/>
          <w:szCs w:val="28"/>
          <w:vertAlign w:val="superscript"/>
          <w:lang w:val="kk-KZ"/>
        </w:rPr>
        <w:t>4</w:t>
      </w:r>
      <w:r w:rsidRPr="006E2623">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6E2623">
        <w:rPr>
          <w:rFonts w:ascii="Times New Roman" w:eastAsia="Times New Roman" w:hAnsi="Times New Roman" w:cs="Times New Roman"/>
          <w:sz w:val="28"/>
          <w:szCs w:val="28"/>
        </w:rPr>
        <w:t>Обладая значительной кинетической энергией, продукты реакции (тритон и α-частица) создают плотные каскады смещений и множество точечных дефектов в кристаллической матрице, что в решающей степени определяет радиационно-индуцированные изменения свойств LiF</w:t>
      </w:r>
      <w:r w:rsidR="00CA7CAF">
        <w:rPr>
          <w:rFonts w:ascii="Times New Roman" w:eastAsia="Times New Roman" w:hAnsi="Times New Roman" w:cs="Times New Roman"/>
          <w:sz w:val="28"/>
          <w:szCs w:val="28"/>
        </w:rPr>
        <w:t xml:space="preserve"> </w:t>
      </w:r>
      <w:r w:rsidR="00CA7CAF">
        <w:rPr>
          <w:rFonts w:ascii="Times New Roman" w:hAnsi="Times New Roman" w:cs="Times New Roman"/>
          <w:sz w:val="28"/>
          <w:szCs w:val="28"/>
        </w:rPr>
        <w:t>[55, р. 897-908; 75]</w:t>
      </w:r>
      <w:r w:rsidRPr="006E2623">
        <w:rPr>
          <w:rFonts w:ascii="Times New Roman" w:eastAsia="Times New Roman" w:hAnsi="Times New Roman" w:cs="Times New Roman"/>
          <w:sz w:val="28"/>
          <w:szCs w:val="28"/>
        </w:rPr>
        <w:t>.</w:t>
      </w:r>
    </w:p>
    <w:p w14:paraId="6BF0BC6A" w14:textId="77777777"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Наиболее распространённой примесью в кристаллах фторида лития является гидроксильная примесь. Ионы 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xml:space="preserve"> и связанные с ними водородные дефекты легко внедряются в решётку при росте кристаллов, особенно при отсутствии специальных мер по очистке и контролю газовой атмосферы. Реакторное облучение таких кристаллов приводит к модификации не только матрицы LiF, но и примесных центров, в которых под действием ионизирующего излучения развиваются процессы радиолиза и образуются вторичные дефекты.</w:t>
      </w:r>
    </w:p>
    <w:p w14:paraId="0D7920C7" w14:textId="34808650"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В данно</w:t>
      </w:r>
      <w:r w:rsidR="00A8363C">
        <w:rPr>
          <w:rFonts w:ascii="Times New Roman" w:eastAsia="Times New Roman" w:hAnsi="Times New Roman" w:cs="Times New Roman"/>
          <w:sz w:val="28"/>
          <w:szCs w:val="28"/>
        </w:rPr>
        <w:t>м разделе</w:t>
      </w:r>
      <w:r w:rsidRPr="006E2623">
        <w:rPr>
          <w:rFonts w:ascii="Times New Roman" w:eastAsia="Times New Roman" w:hAnsi="Times New Roman" w:cs="Times New Roman"/>
          <w:sz w:val="28"/>
          <w:szCs w:val="28"/>
        </w:rPr>
        <w:t xml:space="preserve"> представлены результаты исследований ИК-спектров поглощения кристаллов LiF с примесью 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xml:space="preserve"> после облучения нейтронами при различных условиях. Основное внимание уделяется эволюции полос инфракрасного поглощения, связанных с гидроксильными и водородными дефектами, и установлению связи между спектральными изменениями, параметром решётки и механизмами радиационного дефектообразования.</w:t>
      </w:r>
    </w:p>
    <w:p w14:paraId="7AEB25EA" w14:textId="77777777" w:rsidR="001476D6" w:rsidRDefault="001476D6" w:rsidP="00373ACB">
      <w:pPr>
        <w:spacing w:after="0" w:line="240" w:lineRule="auto"/>
        <w:ind w:firstLine="709"/>
        <w:jc w:val="both"/>
        <w:rPr>
          <w:rFonts w:ascii="Times New Roman" w:eastAsia="Times New Roman" w:hAnsi="Times New Roman" w:cs="Times New Roman"/>
          <w:sz w:val="28"/>
          <w:szCs w:val="28"/>
        </w:rPr>
      </w:pPr>
    </w:p>
    <w:p w14:paraId="2A1A87FB" w14:textId="5DEC6201" w:rsidR="001476D6" w:rsidRPr="00952E20" w:rsidRDefault="001476D6" w:rsidP="00373ACB">
      <w:pPr>
        <w:spacing w:after="0" w:line="240" w:lineRule="auto"/>
        <w:ind w:firstLine="709"/>
        <w:jc w:val="both"/>
        <w:rPr>
          <w:rFonts w:ascii="Times New Roman" w:eastAsia="Times New Roman" w:hAnsi="Times New Roman" w:cs="Times New Roman"/>
          <w:b/>
          <w:bCs/>
          <w:sz w:val="28"/>
          <w:szCs w:val="28"/>
        </w:rPr>
      </w:pPr>
      <w:r w:rsidRPr="00952E20">
        <w:rPr>
          <w:rFonts w:ascii="Times New Roman" w:eastAsia="Times New Roman" w:hAnsi="Times New Roman" w:cs="Times New Roman"/>
          <w:b/>
          <w:bCs/>
          <w:sz w:val="28"/>
          <w:szCs w:val="28"/>
        </w:rPr>
        <w:t>3.1 Спектры инфракрасного поглощения необлучённых кристаллов LiF</w:t>
      </w:r>
    </w:p>
    <w:p w14:paraId="56DF7954" w14:textId="04EA5E70"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Спектры поглощения кристаллов фторида лития, подвергаемых впоследствии нейтронному облучению, представляют самостоятельный интерес для физики твёрдого тела и материаловедения. Ранее показано, что комбинация инфракрасной (ИК) спектроскопии и электронного парамагнитного резонанса позволяет проследить изменение локальной структуры и состава окрестности дефектов под действием облучения</w:t>
      </w:r>
      <w:r w:rsidR="0088511F">
        <w:rPr>
          <w:rFonts w:ascii="Times New Roman" w:eastAsia="Times New Roman" w:hAnsi="Times New Roman" w:cs="Times New Roman"/>
          <w:sz w:val="28"/>
          <w:szCs w:val="28"/>
        </w:rPr>
        <w:t xml:space="preserve"> </w:t>
      </w:r>
      <w:r w:rsidR="0088511F">
        <w:rPr>
          <w:rFonts w:ascii="Times New Roman" w:hAnsi="Times New Roman" w:cs="Times New Roman"/>
          <w:sz w:val="28"/>
          <w:szCs w:val="28"/>
        </w:rPr>
        <w:t>[76]</w:t>
      </w:r>
      <w:r w:rsidRPr="006E2623">
        <w:rPr>
          <w:rFonts w:ascii="Times New Roman" w:eastAsia="Times New Roman" w:hAnsi="Times New Roman" w:cs="Times New Roman"/>
          <w:sz w:val="28"/>
          <w:szCs w:val="28"/>
        </w:rPr>
        <w:t>. Поэтому начальным этапом исследований стал анализ ИК-спектров исходных необлучённых образцов.</w:t>
      </w:r>
    </w:p>
    <w:p w14:paraId="563E80DA" w14:textId="48ABED7F" w:rsidR="001476D6" w:rsidRPr="006E2623" w:rsidRDefault="001476D6" w:rsidP="00373ACB">
      <w:pPr>
        <w:spacing w:after="0" w:line="240" w:lineRule="auto"/>
        <w:ind w:firstLine="709"/>
        <w:jc w:val="both"/>
        <w:rPr>
          <w:rFonts w:ascii="Times New Roman" w:eastAsia="Times New Roman" w:hAnsi="Times New Roman" w:cs="Times New Roman"/>
          <w:sz w:val="28"/>
          <w:szCs w:val="28"/>
        </w:rPr>
      </w:pPr>
      <w:bookmarkStart w:id="10" w:name="_Hlk216803685"/>
      <w:r w:rsidRPr="006E2623">
        <w:rPr>
          <w:rFonts w:ascii="Times New Roman" w:eastAsia="Times New Roman" w:hAnsi="Times New Roman" w:cs="Times New Roman"/>
          <w:sz w:val="28"/>
          <w:szCs w:val="28"/>
        </w:rPr>
        <w:t>В работе рассмотрены три группы кристаллов LiF: образцы №139, 140 и 88. В кристаллах №139 и 140 гидроксильная примесь присутствует преимущественно в виде «свободных» ионов 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xml:space="preserve"> с концентрацией более 180 ppm, тогда как в кристаллах LiF №88 ионы 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xml:space="preserve"> входят в состав комплексов с двухвалентными металлическими примесями (например, Mg</w:t>
      </w:r>
      <w:r w:rsidRPr="00415409">
        <w:rPr>
          <w:rFonts w:ascii="Times New Roman" w:eastAsia="Times New Roman" w:hAnsi="Times New Roman" w:cs="Times New Roman"/>
          <w:sz w:val="28"/>
          <w:szCs w:val="28"/>
          <w:vertAlign w:val="superscript"/>
          <w:lang w:val="kk-KZ"/>
        </w:rPr>
        <w:t>2+</w:t>
      </w:r>
      <w:r w:rsidRPr="006E2623">
        <w:rPr>
          <w:rFonts w:ascii="Times New Roman" w:eastAsia="Times New Roman" w:hAnsi="Times New Roman" w:cs="Times New Roman"/>
          <w:sz w:val="28"/>
          <w:szCs w:val="28"/>
        </w:rPr>
        <w:t>)</w:t>
      </w:r>
      <w:r w:rsidR="0088511F">
        <w:rPr>
          <w:rFonts w:ascii="Times New Roman" w:eastAsia="Times New Roman" w:hAnsi="Times New Roman" w:cs="Times New Roman"/>
          <w:sz w:val="28"/>
          <w:szCs w:val="28"/>
        </w:rPr>
        <w:t xml:space="preserve"> </w:t>
      </w:r>
      <w:r w:rsidRPr="006E2623">
        <w:rPr>
          <w:rFonts w:ascii="Times New Roman" w:eastAsia="Times New Roman" w:hAnsi="Times New Roman" w:cs="Times New Roman"/>
          <w:sz w:val="28"/>
          <w:szCs w:val="28"/>
        </w:rPr>
        <w:t>[77]. Концентрация гидроксильных ионов в образцах №88 существенно ниже (порядка 20 ppm и более), однако их локальная координация принципиально иная, что отражается в характере ИК-поглощения.</w:t>
      </w:r>
    </w:p>
    <w:bookmarkEnd w:id="10"/>
    <w:p w14:paraId="49F68F0C" w14:textId="77777777" w:rsidR="00DA711A" w:rsidRDefault="00DA711A" w:rsidP="008B7B87">
      <w:pPr>
        <w:spacing w:after="0" w:line="240" w:lineRule="auto"/>
        <w:ind w:firstLine="567"/>
        <w:jc w:val="both"/>
        <w:rPr>
          <w:rFonts w:ascii="Times New Roman" w:eastAsia="Times New Roman" w:hAnsi="Times New Roman" w:cs="Times New Roman"/>
          <w:sz w:val="28"/>
          <w:szCs w:val="28"/>
        </w:rPr>
      </w:pPr>
    </w:p>
    <w:p w14:paraId="2CD17D51" w14:textId="4CFB14AF" w:rsidR="00373ACB" w:rsidRDefault="00642051" w:rsidP="00373ACB">
      <w:pPr>
        <w:spacing w:after="0" w:line="240" w:lineRule="auto"/>
        <w:jc w:val="center"/>
        <w:rPr>
          <w:rFonts w:ascii="Times New Roman" w:eastAsia="Times New Roman" w:hAnsi="Times New Roman" w:cs="Times New Roman"/>
          <w:sz w:val="28"/>
          <w:szCs w:val="28"/>
        </w:rPr>
      </w:pPr>
      <w:r>
        <w:rPr>
          <w:noProof/>
          <w:lang w:eastAsia="ru-RU"/>
        </w:rPr>
        <w:drawing>
          <wp:inline distT="0" distB="0" distL="0" distR="0" wp14:anchorId="1B8884E6" wp14:editId="3C84AF1E">
            <wp:extent cx="2454923" cy="1878330"/>
            <wp:effectExtent l="0" t="0" r="2540" b="7620"/>
            <wp:docPr id="902527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64018" cy="1885289"/>
                    </a:xfrm>
                    <a:prstGeom prst="rect">
                      <a:avLst/>
                    </a:prstGeom>
                    <a:noFill/>
                    <a:ln>
                      <a:noFill/>
                    </a:ln>
                  </pic:spPr>
                </pic:pic>
              </a:graphicData>
            </a:graphic>
          </wp:inline>
        </w:drawing>
      </w:r>
      <w:r w:rsidR="00373ACB">
        <w:rPr>
          <w:rFonts w:ascii="Times New Roman" w:eastAsia="Times New Roman" w:hAnsi="Times New Roman" w:cs="Times New Roman"/>
          <w:sz w:val="28"/>
          <w:szCs w:val="28"/>
        </w:rPr>
        <w:t xml:space="preserve">          </w:t>
      </w:r>
      <w:r>
        <w:rPr>
          <w:noProof/>
          <w:lang w:eastAsia="ru-RU"/>
        </w:rPr>
        <w:drawing>
          <wp:inline distT="0" distB="0" distL="0" distR="0" wp14:anchorId="1CC48F29" wp14:editId="3BB4E539">
            <wp:extent cx="2563495" cy="1961515"/>
            <wp:effectExtent l="0" t="0" r="8255" b="635"/>
            <wp:docPr id="3711864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3495" cy="1961515"/>
                    </a:xfrm>
                    <a:prstGeom prst="rect">
                      <a:avLst/>
                    </a:prstGeom>
                    <a:noFill/>
                    <a:ln>
                      <a:noFill/>
                    </a:ln>
                  </pic:spPr>
                </pic:pic>
              </a:graphicData>
            </a:graphic>
          </wp:inline>
        </w:drawing>
      </w:r>
    </w:p>
    <w:p w14:paraId="7BC16031" w14:textId="4C44F4CF" w:rsidR="00373ACB" w:rsidRPr="00373ACB" w:rsidRDefault="00373ACB" w:rsidP="00373ACB">
      <w:pPr>
        <w:spacing w:after="0" w:line="240" w:lineRule="auto"/>
        <w:ind w:firstLine="2552"/>
        <w:jc w:val="both"/>
        <w:rPr>
          <w:rFonts w:ascii="Times New Roman" w:eastAsia="Times New Roman" w:hAnsi="Times New Roman" w:cs="Times New Roman"/>
          <w:sz w:val="24"/>
          <w:szCs w:val="24"/>
        </w:rPr>
      </w:pPr>
      <w:r w:rsidRPr="00373ACB">
        <w:rPr>
          <w:rFonts w:ascii="Times New Roman" w:eastAsia="Times New Roman" w:hAnsi="Times New Roman" w:cs="Times New Roman"/>
          <w:sz w:val="24"/>
          <w:szCs w:val="24"/>
        </w:rPr>
        <w:t xml:space="preserve">а                          </w:t>
      </w:r>
      <w:r w:rsidR="00153559">
        <w:rPr>
          <w:rFonts w:ascii="Times New Roman" w:eastAsia="Times New Roman" w:hAnsi="Times New Roman" w:cs="Times New Roman"/>
          <w:sz w:val="24"/>
          <w:szCs w:val="24"/>
        </w:rPr>
        <w:t xml:space="preserve">               </w:t>
      </w:r>
      <w:r w:rsidRPr="00373ACB">
        <w:rPr>
          <w:rFonts w:ascii="Times New Roman" w:eastAsia="Times New Roman" w:hAnsi="Times New Roman" w:cs="Times New Roman"/>
          <w:sz w:val="24"/>
          <w:szCs w:val="24"/>
        </w:rPr>
        <w:t xml:space="preserve">                                 б</w:t>
      </w:r>
    </w:p>
    <w:p w14:paraId="44943ADA" w14:textId="77777777" w:rsidR="00373ACB" w:rsidRPr="00153559" w:rsidRDefault="00373ACB" w:rsidP="008B7B87">
      <w:pPr>
        <w:spacing w:after="0" w:line="240" w:lineRule="auto"/>
        <w:ind w:firstLine="567"/>
        <w:jc w:val="both"/>
        <w:rPr>
          <w:rFonts w:ascii="Times New Roman" w:eastAsia="Times New Roman" w:hAnsi="Times New Roman" w:cs="Times New Roman"/>
          <w:sz w:val="16"/>
          <w:szCs w:val="16"/>
        </w:rPr>
      </w:pPr>
    </w:p>
    <w:p w14:paraId="05A28B33" w14:textId="739EB1AD" w:rsidR="00373ACB" w:rsidRDefault="00642051" w:rsidP="00373ACB">
      <w:pPr>
        <w:spacing w:after="0" w:line="240" w:lineRule="auto"/>
        <w:jc w:val="center"/>
        <w:rPr>
          <w:rFonts w:ascii="Times New Roman" w:eastAsia="Times New Roman" w:hAnsi="Times New Roman" w:cs="Times New Roman"/>
          <w:sz w:val="28"/>
          <w:szCs w:val="28"/>
        </w:rPr>
      </w:pPr>
      <w:r>
        <w:rPr>
          <w:noProof/>
          <w:lang w:eastAsia="ru-RU"/>
        </w:rPr>
        <w:drawing>
          <wp:inline distT="0" distB="0" distL="0" distR="0" wp14:anchorId="5AD63D44" wp14:editId="36A3947F">
            <wp:extent cx="2628900" cy="2011444"/>
            <wp:effectExtent l="0" t="0" r="0" b="8255"/>
            <wp:docPr id="5304282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31546" cy="2013468"/>
                    </a:xfrm>
                    <a:prstGeom prst="rect">
                      <a:avLst/>
                    </a:prstGeom>
                    <a:noFill/>
                    <a:ln>
                      <a:noFill/>
                    </a:ln>
                  </pic:spPr>
                </pic:pic>
              </a:graphicData>
            </a:graphic>
          </wp:inline>
        </w:drawing>
      </w:r>
      <w:r w:rsidR="00373ACB">
        <w:rPr>
          <w:rFonts w:ascii="Times New Roman" w:eastAsia="Times New Roman" w:hAnsi="Times New Roman" w:cs="Times New Roman"/>
          <w:sz w:val="28"/>
          <w:szCs w:val="28"/>
        </w:rPr>
        <w:t xml:space="preserve">        </w:t>
      </w:r>
      <w:r>
        <w:rPr>
          <w:noProof/>
          <w:lang w:eastAsia="ru-RU"/>
        </w:rPr>
        <w:drawing>
          <wp:inline distT="0" distB="0" distL="0" distR="0" wp14:anchorId="2A132A51" wp14:editId="3C4B31A1">
            <wp:extent cx="2563495" cy="1961515"/>
            <wp:effectExtent l="0" t="0" r="8255" b="635"/>
            <wp:docPr id="1206206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3495" cy="1961515"/>
                    </a:xfrm>
                    <a:prstGeom prst="rect">
                      <a:avLst/>
                    </a:prstGeom>
                    <a:noFill/>
                    <a:ln>
                      <a:noFill/>
                    </a:ln>
                  </pic:spPr>
                </pic:pic>
              </a:graphicData>
            </a:graphic>
          </wp:inline>
        </w:drawing>
      </w:r>
    </w:p>
    <w:p w14:paraId="054F73DD" w14:textId="07E0DAB8" w:rsidR="00373ACB" w:rsidRPr="00373ACB" w:rsidRDefault="00373ACB" w:rsidP="00373ACB">
      <w:pPr>
        <w:spacing w:after="0" w:line="240" w:lineRule="auto"/>
        <w:ind w:firstLine="25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73ACB">
        <w:rPr>
          <w:rFonts w:ascii="Times New Roman" w:eastAsia="Times New Roman" w:hAnsi="Times New Roman" w:cs="Times New Roman"/>
          <w:sz w:val="24"/>
          <w:szCs w:val="24"/>
        </w:rPr>
        <w:t xml:space="preserve">                                 </w:t>
      </w:r>
      <w:r w:rsidR="00153559">
        <w:rPr>
          <w:rFonts w:ascii="Times New Roman" w:eastAsia="Times New Roman" w:hAnsi="Times New Roman" w:cs="Times New Roman"/>
          <w:sz w:val="24"/>
          <w:szCs w:val="24"/>
        </w:rPr>
        <w:t xml:space="preserve">            </w:t>
      </w:r>
      <w:r w:rsidRPr="00373ACB">
        <w:rPr>
          <w:rFonts w:ascii="Times New Roman" w:eastAsia="Times New Roman" w:hAnsi="Times New Roman" w:cs="Times New Roman"/>
          <w:sz w:val="24"/>
          <w:szCs w:val="24"/>
        </w:rPr>
        <w:t xml:space="preserve">                          </w:t>
      </w:r>
      <w:r w:rsidR="00153559">
        <w:rPr>
          <w:rFonts w:ascii="Times New Roman" w:eastAsia="Times New Roman" w:hAnsi="Times New Roman" w:cs="Times New Roman"/>
          <w:sz w:val="24"/>
          <w:szCs w:val="24"/>
        </w:rPr>
        <w:t>г</w:t>
      </w:r>
    </w:p>
    <w:p w14:paraId="5A9E618D" w14:textId="77777777" w:rsidR="001476D6" w:rsidRPr="00153559" w:rsidRDefault="001476D6" w:rsidP="008B7B87">
      <w:pPr>
        <w:tabs>
          <w:tab w:val="left" w:pos="9354"/>
        </w:tabs>
        <w:spacing w:after="0" w:line="240" w:lineRule="auto"/>
        <w:ind w:right="-2" w:firstLine="567"/>
        <w:jc w:val="both"/>
        <w:rPr>
          <w:rFonts w:ascii="Times New Roman" w:hAnsi="Times New Roman" w:cs="Times New Roman"/>
          <w:sz w:val="16"/>
          <w:szCs w:val="16"/>
        </w:rPr>
      </w:pPr>
    </w:p>
    <w:p w14:paraId="091138D1" w14:textId="73AB3ABF" w:rsidR="001476D6" w:rsidRPr="00153559" w:rsidRDefault="001476D6" w:rsidP="00153559">
      <w:pPr>
        <w:tabs>
          <w:tab w:val="left" w:pos="9360"/>
        </w:tabs>
        <w:spacing w:after="0" w:line="240" w:lineRule="auto"/>
        <w:ind w:right="-1" w:firstLine="709"/>
        <w:jc w:val="both"/>
        <w:rPr>
          <w:rFonts w:ascii="Times New Roman" w:hAnsi="Times New Roman" w:cs="Times New Roman"/>
          <w:sz w:val="24"/>
          <w:szCs w:val="24"/>
        </w:rPr>
      </w:pPr>
      <w:r w:rsidRPr="00153559">
        <w:rPr>
          <w:rFonts w:ascii="Times New Roman" w:hAnsi="Times New Roman" w:cs="Times New Roman"/>
          <w:sz w:val="24"/>
          <w:szCs w:val="24"/>
        </w:rPr>
        <w:t xml:space="preserve">a </w:t>
      </w:r>
      <w:r w:rsidR="00DB46F7" w:rsidRPr="00153559">
        <w:rPr>
          <w:rFonts w:ascii="Times New Roman" w:hAnsi="Times New Roman" w:cs="Times New Roman"/>
          <w:sz w:val="24"/>
          <w:szCs w:val="24"/>
        </w:rPr>
        <w:t xml:space="preserve">‒ </w:t>
      </w:r>
      <w:r w:rsidRPr="00153559">
        <w:rPr>
          <w:rFonts w:ascii="Times New Roman" w:hAnsi="Times New Roman" w:cs="Times New Roman"/>
          <w:sz w:val="24"/>
          <w:szCs w:val="24"/>
        </w:rPr>
        <w:t xml:space="preserve">LiF (№139), толщина Δh=22.35 мм; б </w:t>
      </w:r>
      <w:r w:rsidR="00DB46F7" w:rsidRPr="00153559">
        <w:rPr>
          <w:rFonts w:ascii="Times New Roman" w:hAnsi="Times New Roman" w:cs="Times New Roman"/>
          <w:sz w:val="24"/>
          <w:szCs w:val="24"/>
        </w:rPr>
        <w:t xml:space="preserve">‒ </w:t>
      </w:r>
      <w:r w:rsidRPr="00153559">
        <w:rPr>
          <w:rFonts w:ascii="Times New Roman" w:hAnsi="Times New Roman" w:cs="Times New Roman"/>
          <w:sz w:val="24"/>
          <w:szCs w:val="24"/>
        </w:rPr>
        <w:t>LiF (№140), толщина Δh=6.84 мм;</w:t>
      </w:r>
      <w:r w:rsidRPr="00153559">
        <w:rPr>
          <w:rFonts w:ascii="Times New Roman" w:hAnsi="Times New Roman" w:cs="Times New Roman"/>
          <w:sz w:val="24"/>
          <w:szCs w:val="24"/>
          <w:lang w:val="kk-KZ"/>
        </w:rPr>
        <w:t xml:space="preserve"> </w:t>
      </w:r>
      <w:r w:rsidR="00153559" w:rsidRPr="00153559">
        <w:rPr>
          <w:rFonts w:ascii="Times New Roman" w:hAnsi="Times New Roman" w:cs="Times New Roman"/>
          <w:sz w:val="24"/>
          <w:szCs w:val="24"/>
          <w:lang w:val="kk-KZ"/>
        </w:rPr>
        <w:t xml:space="preserve">в – </w:t>
      </w:r>
      <w:r w:rsidRPr="00153559">
        <w:rPr>
          <w:rFonts w:ascii="Times New Roman" w:hAnsi="Times New Roman" w:cs="Times New Roman"/>
          <w:sz w:val="24"/>
          <w:szCs w:val="24"/>
        </w:rPr>
        <w:t xml:space="preserve">LiF (№88), толщина Δh=14.31 мм; </w:t>
      </w:r>
      <w:r w:rsidR="00153559" w:rsidRPr="00153559">
        <w:rPr>
          <w:rFonts w:ascii="Times New Roman" w:hAnsi="Times New Roman" w:cs="Times New Roman"/>
          <w:sz w:val="24"/>
          <w:szCs w:val="24"/>
        </w:rPr>
        <w:t xml:space="preserve">г – </w:t>
      </w:r>
      <w:r w:rsidRPr="00153559">
        <w:rPr>
          <w:rFonts w:ascii="Times New Roman" w:hAnsi="Times New Roman" w:cs="Times New Roman"/>
          <w:sz w:val="24"/>
          <w:szCs w:val="24"/>
        </w:rPr>
        <w:t>LiF (выращенный в вакууме), толщина Δh=2.69 мм</w:t>
      </w:r>
    </w:p>
    <w:p w14:paraId="74BD4E30" w14:textId="77777777" w:rsidR="001476D6" w:rsidRPr="00DA711A" w:rsidRDefault="001476D6" w:rsidP="008B7B87">
      <w:pPr>
        <w:tabs>
          <w:tab w:val="left" w:pos="9360"/>
        </w:tabs>
        <w:spacing w:after="0" w:line="240" w:lineRule="auto"/>
        <w:ind w:right="-1" w:firstLine="567"/>
        <w:jc w:val="both"/>
        <w:rPr>
          <w:rFonts w:ascii="Times New Roman" w:hAnsi="Times New Roman" w:cs="Times New Roman"/>
          <w:iCs/>
          <w:sz w:val="16"/>
          <w:szCs w:val="16"/>
        </w:rPr>
      </w:pPr>
    </w:p>
    <w:p w14:paraId="1D6D8458" w14:textId="7C4AABAC" w:rsidR="001476D6" w:rsidRDefault="001476D6" w:rsidP="00373ACB">
      <w:pPr>
        <w:tabs>
          <w:tab w:val="left" w:pos="9360"/>
        </w:tabs>
        <w:spacing w:after="0" w:line="240" w:lineRule="auto"/>
        <w:ind w:right="-1"/>
        <w:jc w:val="center"/>
        <w:rPr>
          <w:rFonts w:ascii="Times New Roman" w:eastAsia="Times New Roman" w:hAnsi="Times New Roman" w:cs="Times New Roman"/>
          <w:sz w:val="28"/>
          <w:szCs w:val="28"/>
        </w:rPr>
      </w:pPr>
      <w:r w:rsidRPr="00415409">
        <w:rPr>
          <w:rFonts w:ascii="Times New Roman" w:hAnsi="Times New Roman" w:cs="Times New Roman"/>
          <w:iCs/>
          <w:sz w:val="28"/>
          <w:szCs w:val="28"/>
        </w:rPr>
        <w:t>Рисунок 2</w:t>
      </w:r>
      <w:r w:rsidR="004C0049" w:rsidRPr="004C0049">
        <w:rPr>
          <w:rFonts w:ascii="Times New Roman" w:hAnsi="Times New Roman" w:cs="Times New Roman"/>
          <w:iCs/>
          <w:sz w:val="28"/>
          <w:szCs w:val="28"/>
        </w:rPr>
        <w:t>0</w:t>
      </w:r>
      <w:r w:rsidRPr="00415409">
        <w:rPr>
          <w:rFonts w:ascii="Times New Roman" w:hAnsi="Times New Roman" w:cs="Times New Roman"/>
          <w:iCs/>
          <w:sz w:val="28"/>
          <w:szCs w:val="28"/>
        </w:rPr>
        <w:t xml:space="preserve"> </w:t>
      </w:r>
      <w:r w:rsidR="00DB46F7">
        <w:rPr>
          <w:rFonts w:ascii="Times New Roman" w:hAnsi="Times New Roman" w:cs="Times New Roman"/>
          <w:iCs/>
          <w:sz w:val="28"/>
          <w:szCs w:val="28"/>
        </w:rPr>
        <w:t>‒</w:t>
      </w:r>
      <w:r w:rsidR="00373ACB">
        <w:rPr>
          <w:rFonts w:ascii="Times New Roman" w:hAnsi="Times New Roman" w:cs="Times New Roman"/>
          <w:iCs/>
          <w:sz w:val="28"/>
          <w:szCs w:val="28"/>
        </w:rPr>
        <w:t xml:space="preserve"> </w:t>
      </w:r>
      <w:r w:rsidRPr="00415409">
        <w:rPr>
          <w:rFonts w:ascii="Times New Roman" w:eastAsia="Times New Roman" w:hAnsi="Times New Roman" w:cs="Times New Roman"/>
          <w:sz w:val="28"/>
          <w:szCs w:val="28"/>
        </w:rPr>
        <w:t>Спектры инфракрасного поглощения кристаллов LiF</w:t>
      </w:r>
    </w:p>
    <w:p w14:paraId="28E21953" w14:textId="77777777" w:rsidR="00DA711A" w:rsidRPr="00DA711A" w:rsidRDefault="00DA711A" w:rsidP="008B7B87">
      <w:pPr>
        <w:tabs>
          <w:tab w:val="left" w:pos="9360"/>
        </w:tabs>
        <w:spacing w:after="0" w:line="240" w:lineRule="auto"/>
        <w:ind w:right="-1" w:firstLine="567"/>
        <w:jc w:val="both"/>
        <w:rPr>
          <w:rFonts w:ascii="Times New Roman" w:hAnsi="Times New Roman" w:cs="Times New Roman"/>
          <w:sz w:val="28"/>
          <w:szCs w:val="28"/>
        </w:rPr>
      </w:pPr>
    </w:p>
    <w:p w14:paraId="1A76B597" w14:textId="20E83D5F" w:rsidR="00373ACB" w:rsidRDefault="00373ACB" w:rsidP="00153559">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Рисунок 2</w:t>
      </w:r>
      <w:r w:rsidR="004C0049" w:rsidRPr="004C0049">
        <w:rPr>
          <w:rFonts w:ascii="Times New Roman" w:eastAsia="Times New Roman" w:hAnsi="Times New Roman" w:cs="Times New Roman"/>
          <w:sz w:val="28"/>
          <w:szCs w:val="28"/>
        </w:rPr>
        <w:t>0</w:t>
      </w:r>
      <w:r w:rsidRPr="006E2623">
        <w:rPr>
          <w:rFonts w:ascii="Times New Roman" w:eastAsia="Times New Roman" w:hAnsi="Times New Roman" w:cs="Times New Roman"/>
          <w:sz w:val="28"/>
          <w:szCs w:val="28"/>
        </w:rPr>
        <w:t xml:space="preserve"> </w:t>
      </w:r>
      <w:r w:rsidR="00226982" w:rsidRPr="006E2623">
        <w:rPr>
          <w:rFonts w:ascii="Times New Roman" w:eastAsia="Times New Roman" w:hAnsi="Times New Roman" w:cs="Times New Roman"/>
          <w:sz w:val="28"/>
          <w:szCs w:val="28"/>
        </w:rPr>
        <w:t>демонстрирует</w:t>
      </w:r>
      <w:r w:rsidRPr="006E2623">
        <w:rPr>
          <w:rFonts w:ascii="Times New Roman" w:eastAsia="Times New Roman" w:hAnsi="Times New Roman" w:cs="Times New Roman"/>
          <w:sz w:val="28"/>
          <w:szCs w:val="28"/>
        </w:rPr>
        <w:t xml:space="preserve"> вклад различных типов гидроксильных центров. В образцах №139 и 140 наблюдается интенсивная полоса в области валентных колебаний 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обусловленная свободными гидроксильными ионами, находящимися в относительно однородной кристаллической среде LiF. В спектре образца №88 регистрируется дополнительная полоса, связанная с комплексами типа Me</w:t>
      </w:r>
      <w:r w:rsidRPr="00415409">
        <w:rPr>
          <w:rFonts w:ascii="Times New Roman" w:eastAsia="Times New Roman" w:hAnsi="Times New Roman" w:cs="Times New Roman"/>
          <w:sz w:val="28"/>
          <w:szCs w:val="28"/>
          <w:vertAlign w:val="superscript"/>
          <w:lang w:val="kk-KZ"/>
        </w:rPr>
        <w:t>2+</w:t>
      </w:r>
      <w:r>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OH</w:t>
      </w:r>
      <w:r w:rsidRPr="00415409">
        <w:rPr>
          <w:rFonts w:ascii="Times New Roman" w:eastAsia="Times New Roman" w:hAnsi="Times New Roman" w:cs="Times New Roman"/>
          <w:sz w:val="28"/>
          <w:szCs w:val="28"/>
          <w:vertAlign w:val="superscript"/>
          <w:lang w:val="kk-KZ"/>
        </w:rPr>
        <w:t>-</w:t>
      </w:r>
      <w:r w:rsidRPr="006E2623">
        <w:rPr>
          <w:rFonts w:ascii="Times New Roman" w:eastAsia="Times New Roman" w:hAnsi="Times New Roman" w:cs="Times New Roman"/>
          <w:sz w:val="28"/>
          <w:szCs w:val="28"/>
        </w:rPr>
        <w:t>, где гидроксильный ион компенсирует заряд двухвалентной металлической примеси. Поскольку комплексная координация изменяет длину и силу водородной связи, положения и форма полос в образце №88 отличаются от спектров №139 и 140. Вакуумно выращенный кристалл характеризуется минимальным содержанием гидроксильных примесей, что проявляется в существенно меньшей интенсивности соответствующих полос.</w:t>
      </w:r>
    </w:p>
    <w:p w14:paraId="0D7AF605" w14:textId="77777777" w:rsidR="001476D6" w:rsidRPr="006E2623" w:rsidRDefault="001476D6" w:rsidP="00153559">
      <w:pPr>
        <w:spacing w:after="0" w:line="240" w:lineRule="auto"/>
        <w:ind w:firstLine="709"/>
        <w:jc w:val="both"/>
        <w:rPr>
          <w:rFonts w:ascii="Times New Roman" w:eastAsia="Times New Roman" w:hAnsi="Times New Roman" w:cs="Times New Roman"/>
          <w:sz w:val="28"/>
          <w:szCs w:val="28"/>
        </w:rPr>
      </w:pPr>
      <w:bookmarkStart w:id="11" w:name="_Hlk216803765"/>
      <w:r w:rsidRPr="00415409">
        <w:rPr>
          <w:rFonts w:ascii="Times New Roman" w:hAnsi="Times New Roman" w:cs="Times New Roman"/>
          <w:sz w:val="28"/>
          <w:szCs w:val="28"/>
        </w:rPr>
        <w:t>Спектры ИК-поглощения исходных (необлучённых) образцов демонстрируют отчётливые различия в положении и интенсивности полос, связанных с OH⁻-центрами. Эти различия отражают как концентрацию гидроксильных групп, так и различие в их локальной координации (свободное состояние либо связывание в комплексы с Me²⁺). Наблюдаемая вариация спектральных характеристик показывает, что гидроксильные ионы находятся в неодинаковых структурных условиях в зависимости от истории роста и состава образца, что позволяет проследить дальнейшие изменения их поведения под воздействием нейтронного облучения.</w:t>
      </w:r>
    </w:p>
    <w:bookmarkEnd w:id="11"/>
    <w:p w14:paraId="6417EDE3" w14:textId="77777777" w:rsidR="0088511F" w:rsidRDefault="0088511F" w:rsidP="00153559">
      <w:pPr>
        <w:spacing w:after="0" w:line="240" w:lineRule="auto"/>
        <w:ind w:firstLine="709"/>
        <w:jc w:val="both"/>
        <w:rPr>
          <w:rFonts w:ascii="Times New Roman" w:eastAsia="Times New Roman" w:hAnsi="Times New Roman" w:cs="Times New Roman"/>
          <w:b/>
          <w:bCs/>
          <w:sz w:val="28"/>
          <w:szCs w:val="28"/>
        </w:rPr>
      </w:pPr>
    </w:p>
    <w:p w14:paraId="413CCD52" w14:textId="4DBA6BB0" w:rsidR="001476D6" w:rsidRPr="00415409" w:rsidRDefault="001476D6" w:rsidP="00153559">
      <w:pPr>
        <w:spacing w:after="0" w:line="240" w:lineRule="auto"/>
        <w:ind w:firstLine="709"/>
        <w:jc w:val="both"/>
        <w:rPr>
          <w:rFonts w:ascii="Times New Roman" w:eastAsia="Times New Roman" w:hAnsi="Times New Roman" w:cs="Times New Roman"/>
          <w:b/>
          <w:bCs/>
          <w:sz w:val="28"/>
          <w:szCs w:val="28"/>
        </w:rPr>
      </w:pPr>
      <w:r w:rsidRPr="00415409">
        <w:rPr>
          <w:rFonts w:ascii="Times New Roman" w:eastAsia="Times New Roman" w:hAnsi="Times New Roman" w:cs="Times New Roman"/>
          <w:b/>
          <w:bCs/>
          <w:sz w:val="28"/>
          <w:szCs w:val="28"/>
        </w:rPr>
        <w:t xml:space="preserve">3.2 </w:t>
      </w:r>
      <w:r w:rsidR="00A8363C" w:rsidRPr="00A8363C">
        <w:rPr>
          <w:rFonts w:ascii="Times New Roman" w:eastAsia="Times New Roman" w:hAnsi="Times New Roman" w:cs="Times New Roman"/>
          <w:b/>
          <w:sz w:val="28"/>
          <w:szCs w:val="28"/>
        </w:rPr>
        <w:t>Спектры инфракрасного поглощения кристаллов LiF:OH облученны</w:t>
      </w:r>
      <w:r w:rsidR="00A8363C" w:rsidRPr="00A8363C">
        <w:rPr>
          <w:rFonts w:ascii="Times New Roman" w:eastAsia="Times New Roman" w:hAnsi="Times New Roman" w:cs="Times New Roman"/>
          <w:b/>
          <w:sz w:val="28"/>
          <w:szCs w:val="28"/>
          <w:lang w:val="kk-KZ"/>
        </w:rPr>
        <w:t>х</w:t>
      </w:r>
      <w:r w:rsidR="00A8363C" w:rsidRPr="00A8363C">
        <w:rPr>
          <w:rFonts w:ascii="Times New Roman" w:eastAsia="Times New Roman" w:hAnsi="Times New Roman" w:cs="Times New Roman"/>
          <w:b/>
          <w:sz w:val="28"/>
          <w:szCs w:val="28"/>
        </w:rPr>
        <w:t xml:space="preserve"> ра</w:t>
      </w:r>
      <w:r w:rsidR="00A8363C" w:rsidRPr="00A8363C">
        <w:rPr>
          <w:rFonts w:ascii="Times New Roman" w:eastAsia="Times New Roman" w:hAnsi="Times New Roman" w:cs="Times New Roman"/>
          <w:b/>
          <w:sz w:val="28"/>
          <w:szCs w:val="28"/>
          <w:lang w:val="kk-KZ"/>
        </w:rPr>
        <w:t>з</w:t>
      </w:r>
      <w:r w:rsidR="00A8363C" w:rsidRPr="00A8363C">
        <w:rPr>
          <w:rFonts w:ascii="Times New Roman" w:eastAsia="Times New Roman" w:hAnsi="Times New Roman" w:cs="Times New Roman"/>
          <w:b/>
          <w:sz w:val="28"/>
          <w:szCs w:val="28"/>
        </w:rPr>
        <w:t>ными дозами нейтронов</w:t>
      </w:r>
    </w:p>
    <w:p w14:paraId="549DA2C5" w14:textId="77777777" w:rsidR="001476D6" w:rsidRPr="006E2623" w:rsidRDefault="001476D6" w:rsidP="00153559">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Для изучения влияния нейтронного облучения на гидроксильные и водородные центры в LiF образцы подвергались облучению тепловыми нейтронами при разных температурах: 20 K, 90 K и при температуре реактора. Спектры ИК-поглощения регистрировались при комнатной температуре после облучения.</w:t>
      </w:r>
    </w:p>
    <w:p w14:paraId="52C3C35F" w14:textId="77777777" w:rsidR="001476D6" w:rsidRDefault="001476D6" w:rsidP="008B7B87">
      <w:pPr>
        <w:spacing w:after="0" w:line="240" w:lineRule="auto"/>
        <w:ind w:firstLine="567"/>
        <w:jc w:val="both"/>
        <w:rPr>
          <w:rFonts w:ascii="Times New Roman" w:eastAsia="Times New Roman" w:hAnsi="Times New Roman" w:cs="Times New Roman"/>
          <w:sz w:val="28"/>
          <w:szCs w:val="28"/>
        </w:rPr>
      </w:pPr>
    </w:p>
    <w:p w14:paraId="3B2AF18C" w14:textId="20BF88CA" w:rsidR="001476D6" w:rsidRDefault="007E38FD" w:rsidP="008D38A4">
      <w:pPr>
        <w:tabs>
          <w:tab w:val="left" w:pos="9360"/>
        </w:tabs>
        <w:spacing w:after="0" w:line="240" w:lineRule="auto"/>
        <w:jc w:val="center"/>
        <w:rPr>
          <w:rFonts w:ascii="Times New Roman" w:hAnsi="Times New Roman" w:cs="Times New Roman"/>
          <w:bCs/>
          <w:sz w:val="16"/>
          <w:szCs w:val="16"/>
        </w:rPr>
      </w:pPr>
      <w:r>
        <w:rPr>
          <w:noProof/>
          <w:lang w:eastAsia="ru-RU"/>
        </w:rPr>
        <w:drawing>
          <wp:inline distT="0" distB="0" distL="0" distR="0" wp14:anchorId="6EEF7CCE" wp14:editId="03B992EF">
            <wp:extent cx="3740360" cy="2861945"/>
            <wp:effectExtent l="0" t="0" r="0" b="0"/>
            <wp:docPr id="19231165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839" cy="2866903"/>
                    </a:xfrm>
                    <a:prstGeom prst="rect">
                      <a:avLst/>
                    </a:prstGeom>
                    <a:noFill/>
                    <a:ln>
                      <a:noFill/>
                    </a:ln>
                  </pic:spPr>
                </pic:pic>
              </a:graphicData>
            </a:graphic>
          </wp:inline>
        </w:drawing>
      </w:r>
    </w:p>
    <w:p w14:paraId="7981601F" w14:textId="77777777" w:rsidR="001476D6" w:rsidRDefault="001476D6" w:rsidP="008B7B87">
      <w:pPr>
        <w:tabs>
          <w:tab w:val="left" w:pos="9360"/>
        </w:tabs>
        <w:spacing w:after="0" w:line="240" w:lineRule="auto"/>
        <w:ind w:firstLine="709"/>
        <w:jc w:val="center"/>
        <w:rPr>
          <w:rFonts w:ascii="Times New Roman" w:hAnsi="Times New Roman" w:cs="Times New Roman"/>
          <w:sz w:val="16"/>
          <w:szCs w:val="16"/>
        </w:rPr>
      </w:pPr>
    </w:p>
    <w:p w14:paraId="7351846A" w14:textId="4C585A5D" w:rsidR="001476D6" w:rsidRDefault="001476D6" w:rsidP="008D38A4">
      <w:pPr>
        <w:tabs>
          <w:tab w:val="left" w:pos="9360"/>
        </w:tabs>
        <w:spacing w:after="0" w:line="240" w:lineRule="auto"/>
        <w:jc w:val="center"/>
        <w:rPr>
          <w:rFonts w:ascii="Times New Roman" w:eastAsia="Times New Roman" w:hAnsi="Times New Roman" w:cs="Times New Roman"/>
          <w:sz w:val="28"/>
          <w:szCs w:val="28"/>
          <w:lang w:val="kk-KZ"/>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1</w:t>
      </w:r>
      <w:r w:rsidRPr="009E6433">
        <w:rPr>
          <w:rFonts w:ascii="Times New Roman" w:hAnsi="Times New Roman" w:cs="Times New Roman"/>
          <w:iCs/>
          <w:sz w:val="28"/>
          <w:szCs w:val="28"/>
        </w:rPr>
        <w:t xml:space="preserve"> </w:t>
      </w:r>
      <w:r w:rsidR="008D38A4">
        <w:rPr>
          <w:rFonts w:ascii="Times New Roman" w:hAnsi="Times New Roman" w:cs="Times New Roman"/>
          <w:iCs/>
          <w:sz w:val="28"/>
          <w:szCs w:val="28"/>
        </w:rPr>
        <w:t>‒</w:t>
      </w:r>
      <w:r>
        <w:rPr>
          <w:rFonts w:ascii="Times New Roman" w:hAnsi="Times New Roman" w:cs="Times New Roman"/>
          <w:iCs/>
          <w:sz w:val="28"/>
          <w:szCs w:val="28"/>
        </w:rPr>
        <w:t xml:space="preserve"> </w:t>
      </w:r>
      <w:r w:rsidRPr="00D32852">
        <w:rPr>
          <w:rFonts w:ascii="Times New Roman" w:eastAsia="Times New Roman" w:hAnsi="Times New Roman" w:cs="Times New Roman"/>
          <w:sz w:val="28"/>
          <w:szCs w:val="28"/>
          <w:lang w:val="kk-KZ"/>
        </w:rPr>
        <w:t xml:space="preserve">ИК-спектры кристаллов </w:t>
      </w:r>
      <w:r w:rsidRPr="00D32852">
        <w:rPr>
          <w:rFonts w:ascii="Times New Roman" w:hAnsi="Times New Roman" w:cs="Times New Roman"/>
          <w:sz w:val="28"/>
          <w:szCs w:val="28"/>
        </w:rPr>
        <w:t>LiF:OH</w:t>
      </w:r>
      <w:r w:rsidRPr="00D32852">
        <w:rPr>
          <w:rFonts w:ascii="Times New Roman" w:eastAsia="Times New Roman" w:hAnsi="Times New Roman" w:cs="Times New Roman"/>
          <w:sz w:val="28"/>
          <w:szCs w:val="28"/>
          <w:lang w:val="kk-KZ"/>
        </w:rPr>
        <w:t xml:space="preserve"> №140 облученных в диапазоне доз </w:t>
      </w:r>
      <m:oMath>
        <m:r>
          <w:rPr>
            <w:rFonts w:ascii="Cambria Math" w:eastAsia="Times New Roman" w:hAnsi="Cambria Math" w:cs="Times New Roman"/>
            <w:sz w:val="28"/>
            <w:szCs w:val="28"/>
            <w:lang w:val="kk-KZ"/>
          </w:rPr>
          <m:t>3×</m:t>
        </m:r>
      </m:oMath>
      <w:r w:rsidRPr="006E460A">
        <w:rPr>
          <w:rFonts w:ascii="Times New Roman" w:eastAsia="Times New Roman" w:hAnsi="Times New Roman" w:cs="Times New Roman"/>
          <w:sz w:val="28"/>
          <w:szCs w:val="28"/>
          <w:lang w:val="kk-KZ"/>
        </w:rPr>
        <w:t>10</w:t>
      </w:r>
      <w:r w:rsidRPr="006E460A">
        <w:rPr>
          <w:rFonts w:ascii="Times New Roman" w:eastAsia="Times New Roman" w:hAnsi="Times New Roman" w:cs="Times New Roman"/>
          <w:sz w:val="28"/>
          <w:szCs w:val="28"/>
          <w:vertAlign w:val="superscript"/>
          <w:lang w:val="kk-KZ"/>
        </w:rPr>
        <w:t>14</w:t>
      </w:r>
      <m:oMath>
        <m:r>
          <w:rPr>
            <w:rFonts w:ascii="Cambria Math" w:eastAsia="Times New Roman" w:hAnsi="Cambria Math" w:cs="Times New Roman"/>
            <w:sz w:val="28"/>
            <w:szCs w:val="28"/>
            <w:lang w:val="kk-KZ"/>
          </w:rPr>
          <m:t xml:space="preserve"> - 3×</m:t>
        </m:r>
      </m:oMath>
      <w:r w:rsidRPr="006E460A">
        <w:rPr>
          <w:rFonts w:ascii="Times New Roman" w:eastAsia="Times New Roman" w:hAnsi="Times New Roman" w:cs="Times New Roman"/>
          <w:sz w:val="28"/>
          <w:szCs w:val="28"/>
          <w:lang w:val="kk-KZ"/>
        </w:rPr>
        <w:t>10</w:t>
      </w:r>
      <w:r w:rsidRPr="006E460A">
        <w:rPr>
          <w:rFonts w:ascii="Times New Roman" w:eastAsia="Times New Roman" w:hAnsi="Times New Roman" w:cs="Times New Roman"/>
          <w:sz w:val="28"/>
          <w:szCs w:val="28"/>
          <w:vertAlign w:val="superscript"/>
          <w:lang w:val="kk-KZ"/>
        </w:rPr>
        <w:t>17</w:t>
      </w:r>
      <w:r>
        <w:rPr>
          <w:rFonts w:ascii="Times New Roman" w:eastAsia="Times New Roman" w:hAnsi="Times New Roman" w:cs="Times New Roman"/>
          <w:sz w:val="28"/>
          <w:szCs w:val="28"/>
          <w:lang w:val="kk-KZ"/>
        </w:rPr>
        <w:t xml:space="preserve"> </w:t>
      </w:r>
      <w:r w:rsidRPr="00415409">
        <w:rPr>
          <w:rFonts w:ascii="Times New Roman" w:eastAsia="Times New Roman" w:hAnsi="Times New Roman" w:cs="Times New Roman"/>
          <w:sz w:val="28"/>
          <w:szCs w:val="28"/>
        </w:rPr>
        <w:t>н/см</w:t>
      </w:r>
      <w:r w:rsidRPr="00415409">
        <w:rPr>
          <w:rFonts w:ascii="Times New Roman" w:eastAsia="Times New Roman" w:hAnsi="Times New Roman" w:cs="Times New Roman"/>
          <w:sz w:val="28"/>
          <w:szCs w:val="28"/>
          <w:vertAlign w:val="superscript"/>
        </w:rPr>
        <w:t>2</w:t>
      </w:r>
      <w:r w:rsidRPr="00D32852">
        <w:rPr>
          <w:rFonts w:ascii="Times New Roman" w:eastAsia="Times New Roman" w:hAnsi="Times New Roman" w:cs="Times New Roman"/>
          <w:sz w:val="28"/>
          <w:szCs w:val="28"/>
        </w:rPr>
        <w:t xml:space="preserve"> </w:t>
      </w:r>
      <w:r w:rsidRPr="00D32852">
        <w:rPr>
          <w:rFonts w:ascii="Times New Roman" w:eastAsia="Times New Roman" w:hAnsi="Times New Roman" w:cs="Times New Roman"/>
          <w:sz w:val="28"/>
          <w:szCs w:val="28"/>
          <w:lang w:val="kk-KZ"/>
        </w:rPr>
        <w:t>при температуре 90К</w:t>
      </w:r>
    </w:p>
    <w:p w14:paraId="672AAEE0" w14:textId="77777777" w:rsidR="008D38A4" w:rsidRDefault="008D38A4" w:rsidP="008D38A4">
      <w:pPr>
        <w:tabs>
          <w:tab w:val="left" w:pos="9360"/>
        </w:tabs>
        <w:spacing w:after="0" w:line="240" w:lineRule="auto"/>
        <w:jc w:val="center"/>
        <w:rPr>
          <w:rFonts w:ascii="Times New Roman" w:eastAsia="Times New Roman" w:hAnsi="Times New Roman" w:cs="Times New Roman"/>
          <w:sz w:val="28"/>
          <w:szCs w:val="28"/>
          <w:lang w:val="kk-KZ"/>
        </w:rPr>
      </w:pPr>
    </w:p>
    <w:p w14:paraId="1209F890" w14:textId="1B9B9BAE" w:rsidR="008D38A4" w:rsidRDefault="008D38A4" w:rsidP="008D38A4">
      <w:pPr>
        <w:spacing w:after="0" w:line="240" w:lineRule="auto"/>
        <w:ind w:firstLine="709"/>
        <w:jc w:val="both"/>
        <w:rPr>
          <w:rFonts w:ascii="Times New Roman" w:eastAsia="Times New Roman" w:hAnsi="Times New Roman" w:cs="Times New Roman"/>
          <w:sz w:val="28"/>
          <w:szCs w:val="28"/>
        </w:rPr>
      </w:pPr>
      <w:bookmarkStart w:id="12" w:name="_Hlk216804132"/>
      <w:r w:rsidRPr="006E2623">
        <w:rPr>
          <w:rFonts w:ascii="Times New Roman" w:eastAsia="Times New Roman" w:hAnsi="Times New Roman" w:cs="Times New Roman"/>
          <w:sz w:val="28"/>
          <w:szCs w:val="28"/>
        </w:rPr>
        <w:t>На рисунке 2</w:t>
      </w:r>
      <w:r w:rsidR="004C0049" w:rsidRPr="004C0049">
        <w:rPr>
          <w:rFonts w:ascii="Times New Roman" w:eastAsia="Times New Roman" w:hAnsi="Times New Roman" w:cs="Times New Roman"/>
          <w:sz w:val="28"/>
          <w:szCs w:val="28"/>
        </w:rPr>
        <w:t>1</w:t>
      </w:r>
      <w:r w:rsidRPr="006E2623">
        <w:rPr>
          <w:rFonts w:ascii="Times New Roman" w:eastAsia="Times New Roman" w:hAnsi="Times New Roman" w:cs="Times New Roman"/>
          <w:sz w:val="28"/>
          <w:szCs w:val="28"/>
        </w:rPr>
        <w:t xml:space="preserve"> показаны ИК-спектры образца LiF №140, облучённого при температуре 90 K в диапазоне доз </w:t>
      </w:r>
      <w:r w:rsidR="00E07E98" w:rsidRPr="006E2623">
        <w:rPr>
          <w:rFonts w:ascii="Times New Roman" w:eastAsia="Times New Roman" w:hAnsi="Times New Roman" w:cs="Times New Roman"/>
          <w:sz w:val="28"/>
          <w:szCs w:val="28"/>
        </w:rPr>
        <w:t>10</w:t>
      </w:r>
      <w:r w:rsidR="00E07E98" w:rsidRPr="00415409">
        <w:rPr>
          <w:rFonts w:ascii="Times New Roman" w:eastAsia="Times New Roman" w:hAnsi="Times New Roman" w:cs="Times New Roman"/>
          <w:sz w:val="28"/>
          <w:szCs w:val="28"/>
          <w:vertAlign w:val="superscript"/>
          <w:lang w:val="kk-KZ"/>
        </w:rPr>
        <w:t>14</w:t>
      </w:r>
      <w:r w:rsidR="00E07E98">
        <w:rPr>
          <w:rFonts w:ascii="Times New Roman" w:eastAsia="Times New Roman" w:hAnsi="Times New Roman" w:cs="Times New Roman"/>
          <w:sz w:val="28"/>
          <w:szCs w:val="28"/>
        </w:rPr>
        <w:t>–10</w:t>
      </w:r>
      <w:r w:rsidR="00E07E98" w:rsidRPr="00E07E98">
        <w:rPr>
          <w:rFonts w:ascii="Times New Roman" w:eastAsia="Times New Roman" w:hAnsi="Times New Roman" w:cs="Times New Roman"/>
          <w:sz w:val="28"/>
          <w:szCs w:val="28"/>
          <w:vertAlign w:val="superscript"/>
        </w:rPr>
        <w:t>17</w:t>
      </w:r>
      <w:r w:rsidR="00E07E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н/см</w:t>
      </w:r>
      <w:r w:rsidRPr="00415409">
        <w:rPr>
          <w:rFonts w:ascii="Times New Roman" w:eastAsia="Times New Roman" w:hAnsi="Times New Roman" w:cs="Times New Roman"/>
          <w:sz w:val="28"/>
          <w:szCs w:val="28"/>
          <w:vertAlign w:val="superscript"/>
        </w:rPr>
        <w:t>2</w:t>
      </w:r>
      <w:r w:rsidRPr="006E2623">
        <w:rPr>
          <w:rFonts w:ascii="Times New Roman" w:eastAsia="Times New Roman" w:hAnsi="Times New Roman" w:cs="Times New Roman"/>
          <w:sz w:val="28"/>
          <w:szCs w:val="28"/>
        </w:rPr>
        <w:t>. Видно, что с ростом дозы происходит систематическое смещение максимума полосы, связанной с валентными колебаниями OH</w:t>
      </w:r>
      <w:r w:rsidRPr="006E2623">
        <w:rPr>
          <w:rFonts w:ascii="Cambria Math" w:eastAsia="Times New Roman" w:hAnsi="Cambria Math" w:cs="Cambria Math"/>
          <w:sz w:val="28"/>
          <w:szCs w:val="28"/>
        </w:rPr>
        <w:t>⁻</w:t>
      </w:r>
      <w:r w:rsidRPr="006E2623">
        <w:rPr>
          <w:rFonts w:ascii="Times New Roman" w:eastAsia="Times New Roman" w:hAnsi="Times New Roman" w:cs="Times New Roman"/>
          <w:sz w:val="28"/>
          <w:szCs w:val="28"/>
        </w:rPr>
        <w:t xml:space="preserve">, в низкочастотную область. При малых дозах смещение невелико и сопоставимо с шириной полосы, однако при высоких дозах (порядка </w:t>
      </w:r>
      <w:r w:rsidR="00E07E98" w:rsidRPr="006E2623">
        <w:rPr>
          <w:rFonts w:ascii="Times New Roman" w:eastAsia="Times New Roman" w:hAnsi="Times New Roman" w:cs="Times New Roman"/>
          <w:sz w:val="28"/>
          <w:szCs w:val="28"/>
        </w:rPr>
        <w:t>10</w:t>
      </w:r>
      <w:r w:rsidR="00E07E98" w:rsidRPr="00415409">
        <w:rPr>
          <w:rFonts w:ascii="Times New Roman" w:eastAsia="Times New Roman" w:hAnsi="Times New Roman" w:cs="Times New Roman"/>
          <w:sz w:val="28"/>
          <w:szCs w:val="28"/>
          <w:vertAlign w:val="superscript"/>
          <w:lang w:val="kk-KZ"/>
        </w:rPr>
        <w:t>16</w:t>
      </w:r>
      <w:r w:rsidR="00E07E98">
        <w:rPr>
          <w:rFonts w:ascii="Times New Roman" w:eastAsia="Times New Roman" w:hAnsi="Times New Roman" w:cs="Times New Roman"/>
          <w:sz w:val="28"/>
          <w:szCs w:val="28"/>
        </w:rPr>
        <w:t>–10</w:t>
      </w:r>
      <w:r w:rsidR="00E07E98" w:rsidRPr="00E07E98">
        <w:rPr>
          <w:rFonts w:ascii="Times New Roman" w:eastAsia="Times New Roman" w:hAnsi="Times New Roman" w:cs="Times New Roman"/>
          <w:sz w:val="28"/>
          <w:szCs w:val="28"/>
          <w:vertAlign w:val="superscript"/>
        </w:rPr>
        <w:t>17</w:t>
      </w:r>
      <w:r w:rsidR="00E07E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н/см</w:t>
      </w:r>
      <w:r w:rsidRPr="00415409">
        <w:rPr>
          <w:rFonts w:ascii="Times New Roman" w:eastAsia="Times New Roman" w:hAnsi="Times New Roman" w:cs="Times New Roman"/>
          <w:sz w:val="28"/>
          <w:szCs w:val="28"/>
          <w:vertAlign w:val="superscript"/>
        </w:rPr>
        <w:t>2</w:t>
      </w:r>
      <w:r w:rsidRPr="006E2623">
        <w:rPr>
          <w:rFonts w:ascii="Times New Roman" w:eastAsia="Times New Roman" w:hAnsi="Times New Roman" w:cs="Times New Roman"/>
          <w:sz w:val="28"/>
          <w:szCs w:val="28"/>
        </w:rPr>
        <w:t>) изменение частоты становится явно выраженным. Дополнительно изменяется форма полосы: она несколько уширяется и приобретает асимметрию, что свидетельствует о возрастании неоднородности локального окружения OH</w:t>
      </w:r>
      <w:r w:rsidRPr="006E2623">
        <w:rPr>
          <w:rFonts w:ascii="Cambria Math" w:eastAsia="Times New Roman" w:hAnsi="Cambria Math" w:cs="Cambria Math"/>
          <w:sz w:val="28"/>
          <w:szCs w:val="28"/>
        </w:rPr>
        <w:t>⁻</w:t>
      </w:r>
      <w:r w:rsidRPr="006E2623">
        <w:rPr>
          <w:rFonts w:ascii="Times New Roman" w:eastAsia="Times New Roman" w:hAnsi="Times New Roman" w:cs="Times New Roman"/>
          <w:sz w:val="28"/>
          <w:szCs w:val="28"/>
        </w:rPr>
        <w:t>-центров и появлении набора близких по энергии состояний.</w:t>
      </w:r>
    </w:p>
    <w:bookmarkEnd w:id="12"/>
    <w:p w14:paraId="34288884" w14:textId="77777777" w:rsidR="008D38A4" w:rsidRDefault="008D38A4" w:rsidP="008D38A4">
      <w:pPr>
        <w:tabs>
          <w:tab w:val="left" w:pos="9360"/>
        </w:tabs>
        <w:spacing w:after="0" w:line="240" w:lineRule="auto"/>
        <w:jc w:val="center"/>
        <w:rPr>
          <w:rFonts w:ascii="Times New Roman" w:eastAsia="Times New Roman" w:hAnsi="Times New Roman" w:cs="Times New Roman"/>
          <w:sz w:val="28"/>
          <w:szCs w:val="28"/>
          <w:lang w:val="kk-KZ"/>
        </w:rPr>
      </w:pPr>
    </w:p>
    <w:p w14:paraId="1951B9CA" w14:textId="7C2FA6D6" w:rsidR="001476D6" w:rsidRDefault="006D2BA0" w:rsidP="008D38A4">
      <w:pPr>
        <w:tabs>
          <w:tab w:val="left" w:pos="9360"/>
        </w:tabs>
        <w:spacing w:after="0" w:line="240" w:lineRule="auto"/>
        <w:jc w:val="center"/>
        <w:rPr>
          <w:rFonts w:ascii="Times New Roman" w:eastAsia="Times New Roman" w:hAnsi="Times New Roman" w:cs="Times New Roman"/>
          <w:sz w:val="16"/>
          <w:szCs w:val="16"/>
          <w:lang w:val="kk-KZ"/>
        </w:rPr>
      </w:pPr>
      <w:r>
        <w:rPr>
          <w:noProof/>
          <w:lang w:eastAsia="ru-RU"/>
        </w:rPr>
        <w:drawing>
          <wp:inline distT="0" distB="0" distL="0" distR="0" wp14:anchorId="4B20548E" wp14:editId="6D110677">
            <wp:extent cx="3762375" cy="2878790"/>
            <wp:effectExtent l="0" t="0" r="0" b="0"/>
            <wp:docPr id="850342091" name="Рисунок 6" descr="Изображение выглядит как текст, диаграмма, зарисов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42091" name="Рисунок 6" descr="Изображение выглядит как текст, диаграмма, зарисовка, Шрифт&#10;&#10;Содержимое, созданное искусственным интеллектом, может быть неверным."/>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86127" cy="2896964"/>
                    </a:xfrm>
                    <a:prstGeom prst="rect">
                      <a:avLst/>
                    </a:prstGeom>
                    <a:noFill/>
                    <a:ln>
                      <a:noFill/>
                    </a:ln>
                  </pic:spPr>
                </pic:pic>
              </a:graphicData>
            </a:graphic>
          </wp:inline>
        </w:drawing>
      </w:r>
    </w:p>
    <w:p w14:paraId="1C3BB5D9" w14:textId="77777777" w:rsidR="001476D6" w:rsidRPr="00D32852" w:rsidRDefault="001476D6" w:rsidP="008B7B87">
      <w:pPr>
        <w:tabs>
          <w:tab w:val="left" w:pos="9360"/>
        </w:tabs>
        <w:spacing w:after="0" w:line="240" w:lineRule="auto"/>
        <w:rPr>
          <w:rFonts w:ascii="Times New Roman" w:hAnsi="Times New Roman" w:cs="Times New Roman"/>
          <w:sz w:val="16"/>
          <w:szCs w:val="16"/>
        </w:rPr>
      </w:pPr>
    </w:p>
    <w:p w14:paraId="39BC18C7" w14:textId="46BE40B6" w:rsidR="001476D6" w:rsidRDefault="001476D6" w:rsidP="003F0ECD">
      <w:pPr>
        <w:tabs>
          <w:tab w:val="left" w:pos="9360"/>
        </w:tabs>
        <w:spacing w:after="0" w:line="240" w:lineRule="auto"/>
        <w:ind w:right="-1"/>
        <w:jc w:val="center"/>
        <w:rPr>
          <w:rFonts w:ascii="Times New Roman" w:eastAsia="Times New Roman" w:hAnsi="Times New Roman" w:cs="Times New Roman"/>
          <w:sz w:val="28"/>
          <w:szCs w:val="28"/>
          <w:lang w:val="kk-KZ"/>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2</w:t>
      </w:r>
      <w:r w:rsidRPr="009E6433">
        <w:rPr>
          <w:rFonts w:ascii="Times New Roman" w:hAnsi="Times New Roman" w:cs="Times New Roman"/>
          <w:iCs/>
          <w:sz w:val="28"/>
          <w:szCs w:val="28"/>
        </w:rPr>
        <w:t xml:space="preserve"> </w:t>
      </w:r>
      <w:r w:rsidR="008D38A4">
        <w:rPr>
          <w:rFonts w:ascii="Times New Roman" w:hAnsi="Times New Roman" w:cs="Times New Roman"/>
          <w:iCs/>
          <w:sz w:val="28"/>
          <w:szCs w:val="28"/>
        </w:rPr>
        <w:t>‒</w:t>
      </w:r>
      <w:r>
        <w:rPr>
          <w:rFonts w:ascii="Times New Roman" w:hAnsi="Times New Roman" w:cs="Times New Roman"/>
          <w:iCs/>
          <w:sz w:val="28"/>
          <w:szCs w:val="28"/>
        </w:rPr>
        <w:t xml:space="preserve"> </w:t>
      </w:r>
      <w:r w:rsidRPr="00D32852">
        <w:rPr>
          <w:rFonts w:ascii="Times New Roman" w:eastAsia="Times New Roman" w:hAnsi="Times New Roman" w:cs="Times New Roman"/>
          <w:sz w:val="28"/>
          <w:szCs w:val="28"/>
          <w:lang w:val="kk-KZ"/>
        </w:rPr>
        <w:t>ИК-спектры кристаллов</w:t>
      </w:r>
      <w:r>
        <w:rPr>
          <w:rFonts w:ascii="Times New Roman" w:eastAsia="Times New Roman" w:hAnsi="Times New Roman" w:cs="Times New Roman"/>
          <w:sz w:val="28"/>
          <w:szCs w:val="28"/>
          <w:lang w:val="kk-KZ"/>
        </w:rPr>
        <w:t xml:space="preserve"> </w:t>
      </w:r>
      <w:r w:rsidRPr="00D32852">
        <w:rPr>
          <w:rFonts w:ascii="Times New Roman" w:hAnsi="Times New Roman" w:cs="Times New Roman"/>
          <w:sz w:val="28"/>
          <w:szCs w:val="28"/>
        </w:rPr>
        <w:t>LiF:OH</w:t>
      </w:r>
      <w:r w:rsidRPr="00D3285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88</w:t>
      </w:r>
      <w:r w:rsidRPr="00D32852">
        <w:rPr>
          <w:rFonts w:ascii="Times New Roman" w:eastAsia="Times New Roman" w:hAnsi="Times New Roman" w:cs="Times New Roman"/>
          <w:sz w:val="28"/>
          <w:szCs w:val="28"/>
          <w:lang w:val="kk-KZ"/>
        </w:rPr>
        <w:t xml:space="preserve"> облученных</w:t>
      </w:r>
      <w:r>
        <w:rPr>
          <w:rFonts w:ascii="Times New Roman" w:eastAsia="Times New Roman" w:hAnsi="Times New Roman" w:cs="Times New Roman"/>
          <w:sz w:val="28"/>
          <w:szCs w:val="28"/>
          <w:lang w:val="kk-KZ"/>
        </w:rPr>
        <w:t xml:space="preserve"> нейтронами</w:t>
      </w:r>
      <w:r w:rsidRPr="00D32852">
        <w:rPr>
          <w:rFonts w:ascii="Times New Roman" w:eastAsia="Times New Roman" w:hAnsi="Times New Roman" w:cs="Times New Roman"/>
          <w:sz w:val="28"/>
          <w:szCs w:val="28"/>
          <w:lang w:val="kk-KZ"/>
        </w:rPr>
        <w:t xml:space="preserve"> в диапазоне доз </w:t>
      </w:r>
      <m:oMath>
        <m:r>
          <w:rPr>
            <w:rFonts w:ascii="Cambria Math" w:eastAsia="Times New Roman" w:hAnsi="Cambria Math" w:cs="Times New Roman"/>
            <w:sz w:val="28"/>
            <w:szCs w:val="28"/>
            <w:lang w:val="kk-KZ"/>
          </w:rPr>
          <m:t>3×</m:t>
        </m:r>
      </m:oMath>
      <w:r w:rsidRPr="006E460A">
        <w:rPr>
          <w:rFonts w:ascii="Times New Roman" w:eastAsia="Times New Roman" w:hAnsi="Times New Roman" w:cs="Times New Roman"/>
          <w:sz w:val="28"/>
          <w:szCs w:val="28"/>
          <w:lang w:val="kk-KZ"/>
        </w:rPr>
        <w:t>10</w:t>
      </w:r>
      <w:r w:rsidRPr="006E460A">
        <w:rPr>
          <w:rFonts w:ascii="Times New Roman" w:eastAsia="Times New Roman" w:hAnsi="Times New Roman" w:cs="Times New Roman"/>
          <w:sz w:val="28"/>
          <w:szCs w:val="28"/>
          <w:vertAlign w:val="superscript"/>
          <w:lang w:val="kk-KZ"/>
        </w:rPr>
        <w:t>16</w:t>
      </w:r>
      <m:oMath>
        <m:r>
          <w:rPr>
            <w:rFonts w:ascii="Cambria Math" w:eastAsia="Times New Roman" w:hAnsi="Cambria Math" w:cs="Times New Roman"/>
            <w:sz w:val="28"/>
            <w:szCs w:val="28"/>
            <w:lang w:val="kk-KZ"/>
          </w:rPr>
          <m:t xml:space="preserve"> - 3×</m:t>
        </m:r>
      </m:oMath>
      <w:r w:rsidRPr="006E460A">
        <w:rPr>
          <w:rFonts w:ascii="Times New Roman" w:eastAsia="Times New Roman" w:hAnsi="Times New Roman" w:cs="Times New Roman"/>
          <w:sz w:val="28"/>
          <w:szCs w:val="28"/>
          <w:lang w:val="kk-KZ"/>
        </w:rPr>
        <w:t>10</w:t>
      </w:r>
      <w:r w:rsidRPr="006E460A">
        <w:rPr>
          <w:rFonts w:ascii="Times New Roman" w:eastAsia="Times New Roman" w:hAnsi="Times New Roman" w:cs="Times New Roman"/>
          <w:sz w:val="28"/>
          <w:szCs w:val="28"/>
          <w:vertAlign w:val="superscript"/>
          <w:lang w:val="kk-KZ"/>
        </w:rPr>
        <w:t>17</w:t>
      </w:r>
      <w:r>
        <w:rPr>
          <w:rFonts w:ascii="Times New Roman" w:eastAsia="Times New Roman" w:hAnsi="Times New Roman" w:cs="Times New Roman"/>
          <w:sz w:val="28"/>
          <w:szCs w:val="28"/>
          <w:lang w:val="kk-KZ"/>
        </w:rPr>
        <w:t xml:space="preserve"> </w:t>
      </w:r>
      <w:r w:rsidRPr="00415409">
        <w:rPr>
          <w:rFonts w:ascii="Times New Roman" w:eastAsia="Times New Roman" w:hAnsi="Times New Roman" w:cs="Times New Roman"/>
          <w:sz w:val="28"/>
          <w:szCs w:val="28"/>
        </w:rPr>
        <w:t>н/см</w:t>
      </w:r>
      <w:r w:rsidRPr="004F75A4">
        <w:rPr>
          <w:rFonts w:ascii="Times New Roman" w:eastAsia="Times New Roman" w:hAnsi="Times New Roman" w:cs="Times New Roman"/>
          <w:sz w:val="28"/>
          <w:szCs w:val="28"/>
          <w:vertAlign w:val="superscript"/>
        </w:rPr>
        <w:t>2</w:t>
      </w:r>
      <w:r w:rsidRPr="00D32852">
        <w:rPr>
          <w:rFonts w:ascii="Times New Roman" w:eastAsia="Times New Roman" w:hAnsi="Times New Roman" w:cs="Times New Roman"/>
          <w:sz w:val="28"/>
          <w:szCs w:val="28"/>
        </w:rPr>
        <w:t xml:space="preserve"> </w:t>
      </w:r>
      <w:r w:rsidRPr="00D32852">
        <w:rPr>
          <w:rFonts w:ascii="Times New Roman" w:eastAsia="Times New Roman" w:hAnsi="Times New Roman" w:cs="Times New Roman"/>
          <w:sz w:val="28"/>
          <w:szCs w:val="28"/>
          <w:lang w:val="kk-KZ"/>
        </w:rPr>
        <w:t xml:space="preserve">при температуре </w:t>
      </w:r>
      <w:r>
        <w:rPr>
          <w:rFonts w:ascii="Times New Roman" w:eastAsia="Times New Roman" w:hAnsi="Times New Roman" w:cs="Times New Roman"/>
          <w:sz w:val="28"/>
          <w:szCs w:val="28"/>
          <w:lang w:val="kk-KZ"/>
        </w:rPr>
        <w:t>реактора</w:t>
      </w:r>
    </w:p>
    <w:p w14:paraId="000F670F" w14:textId="77777777" w:rsidR="001476D6" w:rsidRPr="006E2623" w:rsidRDefault="001476D6" w:rsidP="008B7B87">
      <w:pPr>
        <w:spacing w:after="0" w:line="240" w:lineRule="auto"/>
        <w:ind w:firstLine="567"/>
        <w:jc w:val="both"/>
        <w:rPr>
          <w:rFonts w:ascii="Times New Roman" w:eastAsia="Times New Roman" w:hAnsi="Times New Roman" w:cs="Times New Roman"/>
          <w:sz w:val="28"/>
          <w:szCs w:val="28"/>
          <w:lang w:val="kk-KZ"/>
        </w:rPr>
      </w:pPr>
    </w:p>
    <w:p w14:paraId="16F1FD76" w14:textId="119A8AFE" w:rsidR="008D38A4" w:rsidRDefault="008D38A4" w:rsidP="008D38A4">
      <w:pPr>
        <w:tabs>
          <w:tab w:val="left" w:pos="9360"/>
        </w:tabs>
        <w:spacing w:after="0" w:line="240" w:lineRule="auto"/>
        <w:ind w:firstLine="709"/>
        <w:jc w:val="both"/>
        <w:rPr>
          <w:rFonts w:ascii="Times New Roman" w:eastAsia="Times New Roman" w:hAnsi="Times New Roman" w:cs="Times New Roman"/>
          <w:sz w:val="28"/>
          <w:szCs w:val="28"/>
          <w:lang w:val="kk-KZ"/>
        </w:rPr>
      </w:pPr>
      <w:bookmarkStart w:id="13" w:name="_Hlk216804227"/>
      <w:r w:rsidRPr="006E2623">
        <w:rPr>
          <w:rFonts w:ascii="Times New Roman" w:eastAsia="Times New Roman" w:hAnsi="Times New Roman" w:cs="Times New Roman"/>
          <w:sz w:val="28"/>
          <w:szCs w:val="28"/>
        </w:rPr>
        <w:t>На рисунке 2</w:t>
      </w:r>
      <w:r w:rsidR="004C0049" w:rsidRPr="004C0049">
        <w:rPr>
          <w:rFonts w:ascii="Times New Roman" w:eastAsia="Times New Roman" w:hAnsi="Times New Roman" w:cs="Times New Roman"/>
          <w:sz w:val="28"/>
          <w:szCs w:val="28"/>
        </w:rPr>
        <w:t>2</w:t>
      </w:r>
      <w:r w:rsidRPr="006E2623">
        <w:rPr>
          <w:rFonts w:ascii="Times New Roman" w:eastAsia="Times New Roman" w:hAnsi="Times New Roman" w:cs="Times New Roman"/>
          <w:sz w:val="28"/>
          <w:szCs w:val="28"/>
        </w:rPr>
        <w:t xml:space="preserve"> представлены ИК-спектры кристаллов LiF:OH №88, облучённых нейтронами в диапазоне доз </w:t>
      </w:r>
      <w:r w:rsidR="00E07E98" w:rsidRPr="006E2623">
        <w:rPr>
          <w:rFonts w:ascii="Times New Roman" w:eastAsia="Times New Roman" w:hAnsi="Times New Roman" w:cs="Times New Roman"/>
          <w:sz w:val="28"/>
          <w:szCs w:val="28"/>
        </w:rPr>
        <w:t>10</w:t>
      </w:r>
      <w:r w:rsidR="00E07E98" w:rsidRPr="004F75A4">
        <w:rPr>
          <w:rFonts w:ascii="Times New Roman" w:eastAsia="Times New Roman" w:hAnsi="Times New Roman" w:cs="Times New Roman"/>
          <w:sz w:val="28"/>
          <w:szCs w:val="28"/>
          <w:vertAlign w:val="superscript"/>
        </w:rPr>
        <w:t>16</w:t>
      </w:r>
      <w:r w:rsidR="00E07E98">
        <w:rPr>
          <w:rFonts w:ascii="Times New Roman" w:eastAsia="Times New Roman" w:hAnsi="Times New Roman" w:cs="Times New Roman"/>
          <w:sz w:val="28"/>
          <w:szCs w:val="28"/>
        </w:rPr>
        <w:t>–10</w:t>
      </w:r>
      <w:r w:rsidR="00E07E98" w:rsidRPr="00E07E98">
        <w:rPr>
          <w:rFonts w:ascii="Times New Roman" w:eastAsia="Times New Roman" w:hAnsi="Times New Roman" w:cs="Times New Roman"/>
          <w:sz w:val="28"/>
          <w:szCs w:val="28"/>
          <w:vertAlign w:val="superscript"/>
        </w:rPr>
        <w:t>17</w:t>
      </w:r>
      <w:r w:rsidRPr="006E26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н/см</w:t>
      </w:r>
      <w:r w:rsidRPr="004F75A4">
        <w:rPr>
          <w:rFonts w:ascii="Times New Roman" w:eastAsia="Times New Roman" w:hAnsi="Times New Roman" w:cs="Times New Roman"/>
          <w:sz w:val="28"/>
          <w:szCs w:val="28"/>
          <w:vertAlign w:val="superscript"/>
        </w:rPr>
        <w:t>2</w:t>
      </w:r>
      <w:r w:rsidRPr="006E2623">
        <w:rPr>
          <w:rFonts w:ascii="Times New Roman" w:eastAsia="Times New Roman" w:hAnsi="Times New Roman" w:cs="Times New Roman"/>
          <w:sz w:val="28"/>
          <w:szCs w:val="28"/>
        </w:rPr>
        <w:t xml:space="preserve"> при температуре реактора. В этих образцах гидроксильные ионы входят в состав комплексов с двухвалентными примесями, поэтому их локальная среда более жёстко закреплена. Тем не менее и для кристаллов №88 наблюдается смещение полос в низкочастотную область и изменение формы при увеличении дозы, хотя величина сдвига оказывается заметно меньшей по сравнению с образцами со свободным OH</w:t>
      </w:r>
      <w:r w:rsidRPr="004F75A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 xml:space="preserve"> (№139, 140). Это указывает на то, что комплексные центры Mg</w:t>
      </w:r>
      <w:r>
        <w:rPr>
          <w:rFonts w:ascii="Times New Roman" w:eastAsia="Times New Roman" w:hAnsi="Times New Roman" w:cs="Times New Roman"/>
          <w:sz w:val="28"/>
          <w:szCs w:val="28"/>
          <w:lang w:val="kk-KZ"/>
        </w:rPr>
        <w:t>-</w:t>
      </w:r>
      <w:r w:rsidRPr="006E2623">
        <w:rPr>
          <w:rFonts w:ascii="Times New Roman" w:eastAsia="Times New Roman" w:hAnsi="Times New Roman" w:cs="Times New Roman"/>
          <w:sz w:val="28"/>
          <w:szCs w:val="28"/>
        </w:rPr>
        <w:t>OH или аналогичные структуры более устойчивы к изменению параметров решётки и локальных полей, чем свободные OH</w:t>
      </w:r>
      <w:r w:rsidRPr="004F75A4">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vertAlign w:val="superscript"/>
        </w:rPr>
        <w:t xml:space="preserve"> </w:t>
      </w:r>
      <w:r w:rsidRPr="006E262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E2623">
        <w:rPr>
          <w:rFonts w:ascii="Times New Roman" w:eastAsia="Times New Roman" w:hAnsi="Times New Roman" w:cs="Times New Roman"/>
          <w:sz w:val="28"/>
          <w:szCs w:val="28"/>
        </w:rPr>
        <w:t>ионы</w:t>
      </w:r>
      <w:r>
        <w:rPr>
          <w:rFonts w:ascii="Times New Roman" w:eastAsia="Times New Roman" w:hAnsi="Times New Roman" w:cs="Times New Roman"/>
          <w:sz w:val="28"/>
          <w:szCs w:val="28"/>
        </w:rPr>
        <w:t>.</w:t>
      </w:r>
    </w:p>
    <w:p w14:paraId="69F158FA" w14:textId="35F3615C" w:rsidR="001476D6" w:rsidRPr="006E2623" w:rsidRDefault="001476D6" w:rsidP="008D38A4">
      <w:pPr>
        <w:spacing w:after="0" w:line="240" w:lineRule="auto"/>
        <w:ind w:firstLine="709"/>
        <w:jc w:val="both"/>
        <w:rPr>
          <w:rFonts w:ascii="Times New Roman" w:eastAsia="Times New Roman" w:hAnsi="Times New Roman" w:cs="Times New Roman"/>
          <w:sz w:val="28"/>
          <w:szCs w:val="28"/>
        </w:rPr>
      </w:pPr>
      <w:bookmarkStart w:id="14" w:name="_Hlk216805066"/>
      <w:bookmarkEnd w:id="13"/>
      <w:r w:rsidRPr="006E2623">
        <w:rPr>
          <w:rFonts w:ascii="Times New Roman" w:eastAsia="Times New Roman" w:hAnsi="Times New Roman" w:cs="Times New Roman"/>
          <w:sz w:val="28"/>
          <w:szCs w:val="28"/>
        </w:rPr>
        <w:t>Сравнение спектров кристаллов LiF со свободными ионами OH</w:t>
      </w:r>
      <w:r w:rsidRPr="004F75A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 xml:space="preserve"> и кристаллов, содержащих OH⁻ в комплексах (№88), показало, что при одинаковых условиях облучения и дозе порядка 10</w:t>
      </w:r>
      <w:r w:rsidRPr="004F75A4">
        <w:rPr>
          <w:rFonts w:ascii="Times New Roman" w:eastAsia="Times New Roman" w:hAnsi="Times New Roman" w:cs="Times New Roman"/>
          <w:sz w:val="28"/>
          <w:szCs w:val="28"/>
          <w:vertAlign w:val="superscript"/>
        </w:rPr>
        <w:t>16</w:t>
      </w:r>
      <w:r w:rsidRPr="006E26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н/см</w:t>
      </w:r>
      <w:r w:rsidRPr="004F75A4">
        <w:rPr>
          <w:rFonts w:ascii="Times New Roman" w:eastAsia="Times New Roman" w:hAnsi="Times New Roman" w:cs="Times New Roman"/>
          <w:sz w:val="28"/>
          <w:szCs w:val="28"/>
          <w:vertAlign w:val="superscript"/>
        </w:rPr>
        <w:t>2</w:t>
      </w:r>
      <w:r w:rsidRPr="006E2623">
        <w:rPr>
          <w:rFonts w:ascii="Times New Roman" w:eastAsia="Times New Roman" w:hAnsi="Times New Roman" w:cs="Times New Roman"/>
          <w:sz w:val="28"/>
          <w:szCs w:val="28"/>
        </w:rPr>
        <w:t xml:space="preserve"> смещение максимума полосы у комплексных образцов существенно меньше (рис</w:t>
      </w:r>
      <w:r w:rsidR="0088511F">
        <w:rPr>
          <w:rFonts w:ascii="Times New Roman" w:eastAsia="Times New Roman" w:hAnsi="Times New Roman" w:cs="Times New Roman"/>
          <w:sz w:val="28"/>
          <w:szCs w:val="28"/>
        </w:rPr>
        <w:t>унок</w:t>
      </w:r>
      <w:r w:rsidRPr="006E2623">
        <w:rPr>
          <w:rFonts w:ascii="Times New Roman" w:eastAsia="Times New Roman" w:hAnsi="Times New Roman" w:cs="Times New Roman"/>
          <w:sz w:val="28"/>
          <w:szCs w:val="28"/>
        </w:rPr>
        <w:t xml:space="preserve"> 2</w:t>
      </w:r>
      <w:r w:rsidR="004C0049" w:rsidRPr="004C0049">
        <w:rPr>
          <w:rFonts w:ascii="Times New Roman" w:eastAsia="Times New Roman" w:hAnsi="Times New Roman" w:cs="Times New Roman"/>
          <w:sz w:val="28"/>
          <w:szCs w:val="28"/>
        </w:rPr>
        <w:t>3</w:t>
      </w:r>
      <w:r w:rsidRPr="006E2623">
        <w:rPr>
          <w:rFonts w:ascii="Times New Roman" w:eastAsia="Times New Roman" w:hAnsi="Times New Roman" w:cs="Times New Roman"/>
          <w:sz w:val="28"/>
          <w:szCs w:val="28"/>
        </w:rPr>
        <w:t xml:space="preserve">). </w:t>
      </w:r>
      <w:bookmarkEnd w:id="14"/>
      <w:r w:rsidRPr="006E2623">
        <w:rPr>
          <w:rFonts w:ascii="Times New Roman" w:eastAsia="Times New Roman" w:hAnsi="Times New Roman" w:cs="Times New Roman"/>
          <w:sz w:val="28"/>
          <w:szCs w:val="28"/>
        </w:rPr>
        <w:t>При этом параметры решётки этих кристаллов различаются: для LiF №140 параметр решётки составляет a ≈ 4,024 Å, тогда как для LiF №88 он несколько иной. Для необлучённого кристалла LiF при 90 K параметр решётки ниже, что свидетельствует о том, что облучение приводит к его заметному увеличению. Рост параметра решётки ослабляет взаимодействие между OH-центрами и ближайшими ионами решётки и, как следствие, приводит к уменьшению частоты валентных колебаний (смещению полосы в низкочастотную область). На рисунке 24 можно проследить, что именно в образце с большим параметром решётки (после сильного облучения) максимум полосы сдвинут сильнее.</w:t>
      </w:r>
    </w:p>
    <w:p w14:paraId="6AEF674E" w14:textId="77777777" w:rsidR="001476D6" w:rsidRPr="00586831" w:rsidRDefault="001476D6" w:rsidP="008B7B87">
      <w:pPr>
        <w:spacing w:after="0" w:line="240" w:lineRule="auto"/>
        <w:ind w:firstLine="709"/>
        <w:jc w:val="both"/>
        <w:rPr>
          <w:rFonts w:ascii="Times New Roman" w:hAnsi="Times New Roman" w:cs="Times New Roman"/>
          <w:sz w:val="28"/>
          <w:szCs w:val="28"/>
        </w:rPr>
      </w:pPr>
    </w:p>
    <w:p w14:paraId="27FAB463" w14:textId="5553482F" w:rsidR="001476D6" w:rsidRDefault="006D2BA0" w:rsidP="008B7B87">
      <w:pPr>
        <w:tabs>
          <w:tab w:val="left" w:pos="9360"/>
        </w:tabs>
        <w:spacing w:after="0" w:line="240" w:lineRule="auto"/>
        <w:ind w:right="86"/>
        <w:jc w:val="center"/>
        <w:rPr>
          <w:rFonts w:ascii="Times New Roman" w:hAnsi="Times New Roman" w:cs="Times New Roman"/>
          <w:sz w:val="16"/>
          <w:szCs w:val="16"/>
          <w:lang w:val="en-US"/>
        </w:rPr>
      </w:pPr>
      <w:r>
        <w:rPr>
          <w:noProof/>
          <w:lang w:eastAsia="ru-RU"/>
        </w:rPr>
        <w:drawing>
          <wp:inline distT="0" distB="0" distL="0" distR="0" wp14:anchorId="7705153A" wp14:editId="4FF019AE">
            <wp:extent cx="4157799" cy="3181350"/>
            <wp:effectExtent l="0" t="0" r="0" b="0"/>
            <wp:docPr id="1750184546" name="Рисунок 10" descr="Изображение выглядит как текст, диаграмма, зарисовк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84546" name="Рисунок 10" descr="Изображение выглядит как текст, диаграмма, зарисовка, линия&#10;&#10;Содержимое, созданное искусственным интеллектом, может быть неверным."/>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68711" cy="3189699"/>
                    </a:xfrm>
                    <a:prstGeom prst="rect">
                      <a:avLst/>
                    </a:prstGeom>
                    <a:noFill/>
                    <a:ln>
                      <a:noFill/>
                    </a:ln>
                  </pic:spPr>
                </pic:pic>
              </a:graphicData>
            </a:graphic>
          </wp:inline>
        </w:drawing>
      </w:r>
    </w:p>
    <w:p w14:paraId="57E6F9E1" w14:textId="77777777" w:rsidR="001476D6" w:rsidRDefault="001476D6" w:rsidP="008B7B87">
      <w:pPr>
        <w:tabs>
          <w:tab w:val="left" w:pos="9360"/>
        </w:tabs>
        <w:spacing w:after="0" w:line="240" w:lineRule="auto"/>
        <w:ind w:right="86"/>
        <w:jc w:val="center"/>
        <w:rPr>
          <w:rFonts w:ascii="Times New Roman" w:hAnsi="Times New Roman" w:cs="Times New Roman"/>
          <w:sz w:val="16"/>
          <w:szCs w:val="16"/>
          <w:lang w:val="en-US"/>
        </w:rPr>
      </w:pPr>
    </w:p>
    <w:p w14:paraId="530D0441" w14:textId="02A0E647" w:rsidR="001476D6" w:rsidRDefault="001476D6" w:rsidP="003F0ECD">
      <w:pPr>
        <w:tabs>
          <w:tab w:val="left" w:pos="9360"/>
        </w:tabs>
        <w:spacing w:after="0" w:line="240" w:lineRule="auto"/>
        <w:ind w:right="-1"/>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3</w:t>
      </w:r>
      <w:r w:rsidRPr="009E6433">
        <w:rPr>
          <w:rFonts w:ascii="Times New Roman" w:hAnsi="Times New Roman" w:cs="Times New Roman"/>
          <w:iCs/>
          <w:sz w:val="28"/>
          <w:szCs w:val="28"/>
        </w:rPr>
        <w:t xml:space="preserve"> </w:t>
      </w:r>
      <w:r w:rsidR="008D38A4">
        <w:rPr>
          <w:rFonts w:ascii="Times New Roman" w:hAnsi="Times New Roman" w:cs="Times New Roman"/>
          <w:iCs/>
          <w:sz w:val="28"/>
          <w:szCs w:val="28"/>
        </w:rPr>
        <w:t>‒</w:t>
      </w:r>
      <w:r>
        <w:rPr>
          <w:rFonts w:ascii="Times New Roman" w:hAnsi="Times New Roman" w:cs="Times New Roman"/>
          <w:iCs/>
          <w:sz w:val="28"/>
          <w:szCs w:val="28"/>
        </w:rPr>
        <w:t xml:space="preserve"> </w:t>
      </w:r>
      <w:r w:rsidRPr="005B521B">
        <w:rPr>
          <w:rFonts w:ascii="Times New Roman" w:hAnsi="Times New Roman" w:cs="Times New Roman"/>
          <w:sz w:val="28"/>
          <w:szCs w:val="28"/>
        </w:rPr>
        <w:t xml:space="preserve">ИК-спектры </w:t>
      </w:r>
      <w:r w:rsidRPr="005B521B">
        <w:rPr>
          <w:rFonts w:ascii="Times New Roman" w:hAnsi="Times New Roman" w:cs="Times New Roman"/>
          <w:sz w:val="28"/>
          <w:szCs w:val="28"/>
          <w:lang w:val="en-US"/>
        </w:rPr>
        <w:t>LiF</w:t>
      </w:r>
      <w:r>
        <w:rPr>
          <w:rFonts w:ascii="Times New Roman" w:hAnsi="Times New Roman" w:cs="Times New Roman"/>
          <w:sz w:val="28"/>
          <w:szCs w:val="28"/>
        </w:rPr>
        <w:t xml:space="preserve"> </w:t>
      </w:r>
      <w:r w:rsidRPr="005B521B">
        <w:rPr>
          <w:rFonts w:ascii="Times New Roman" w:hAnsi="Times New Roman" w:cs="Times New Roman"/>
          <w:sz w:val="28"/>
          <w:szCs w:val="28"/>
        </w:rPr>
        <w:t xml:space="preserve">(№88) и </w:t>
      </w:r>
      <w:r w:rsidRPr="005B521B">
        <w:rPr>
          <w:rFonts w:ascii="Times New Roman" w:hAnsi="Times New Roman" w:cs="Times New Roman"/>
          <w:sz w:val="28"/>
          <w:szCs w:val="28"/>
          <w:lang w:val="en-US"/>
        </w:rPr>
        <w:t>LiF</w:t>
      </w:r>
      <w:r>
        <w:rPr>
          <w:rFonts w:ascii="Times New Roman" w:hAnsi="Times New Roman" w:cs="Times New Roman"/>
          <w:sz w:val="28"/>
          <w:szCs w:val="28"/>
        </w:rPr>
        <w:t xml:space="preserve"> </w:t>
      </w:r>
      <w:r w:rsidRPr="005B521B">
        <w:rPr>
          <w:rFonts w:ascii="Times New Roman" w:hAnsi="Times New Roman" w:cs="Times New Roman"/>
          <w:sz w:val="28"/>
          <w:szCs w:val="28"/>
        </w:rPr>
        <w:t xml:space="preserve">(№140), облученных дозой </w:t>
      </w:r>
      <m:oMath>
        <m:r>
          <w:rPr>
            <w:rFonts w:ascii="Cambria Math" w:hAnsi="Cambria Math" w:cs="Times New Roman"/>
            <w:sz w:val="28"/>
            <w:szCs w:val="28"/>
            <w:lang w:val="en-US"/>
          </w:rPr>
          <m:t>D</m:t>
        </m:r>
        <m:r>
          <w:rPr>
            <w:rFonts w:ascii="Cambria Math" w:hAnsi="Cambria Math" w:cs="Times New Roman"/>
            <w:sz w:val="28"/>
            <w:szCs w:val="28"/>
          </w:rPr>
          <m:t>=3×</m:t>
        </m:r>
        <m:sSup>
          <m:sSupPr>
            <m:ctrlPr>
              <w:rPr>
                <w:rFonts w:ascii="Cambria Math" w:hAnsi="Cambria Math" w:cs="Times New Roman"/>
                <w:i/>
                <w:sz w:val="28"/>
                <w:szCs w:val="28"/>
                <w:vertAlign w:val="superscript"/>
              </w:rPr>
            </m:ctrlPr>
          </m:sSupPr>
          <m:e>
            <m:r>
              <w:rPr>
                <w:rFonts w:ascii="Cambria Math" w:hAnsi="Cambria Math" w:cs="Times New Roman"/>
                <w:sz w:val="28"/>
                <w:szCs w:val="28"/>
              </w:rPr>
              <m:t>10</m:t>
            </m:r>
          </m:e>
          <m:sup>
            <m:r>
              <w:rPr>
                <w:rFonts w:ascii="Cambria Math" w:hAnsi="Cambria Math" w:cs="Times New Roman"/>
                <w:sz w:val="28"/>
                <w:szCs w:val="28"/>
                <w:vertAlign w:val="superscript"/>
              </w:rPr>
              <m:t>16</m:t>
            </m:r>
          </m:sup>
        </m:sSup>
      </m:oMath>
      <w:r w:rsidRPr="005B521B">
        <w:rPr>
          <w:rFonts w:ascii="Times New Roman" w:hAnsi="Times New Roman" w:cs="Times New Roman"/>
          <w:sz w:val="28"/>
          <w:szCs w:val="28"/>
        </w:rPr>
        <w:t xml:space="preserve"> </w:t>
      </w:r>
      <w:r w:rsidRPr="004F75A4">
        <w:rPr>
          <w:rFonts w:ascii="Times New Roman" w:hAnsi="Times New Roman" w:cs="Times New Roman"/>
          <w:sz w:val="28"/>
          <w:szCs w:val="28"/>
        </w:rPr>
        <w:t>н/см</w:t>
      </w:r>
      <w:r w:rsidRPr="004F75A4">
        <w:rPr>
          <w:rFonts w:ascii="Times New Roman" w:hAnsi="Times New Roman" w:cs="Times New Roman"/>
          <w:sz w:val="28"/>
          <w:szCs w:val="28"/>
          <w:vertAlign w:val="superscript"/>
        </w:rPr>
        <w:t>2</w:t>
      </w:r>
      <w:r w:rsidRPr="005B521B">
        <w:rPr>
          <w:rFonts w:ascii="Times New Roman" w:hAnsi="Times New Roman" w:cs="Times New Roman"/>
          <w:sz w:val="28"/>
          <w:szCs w:val="28"/>
        </w:rPr>
        <w:t xml:space="preserve"> </w:t>
      </w:r>
      <w:r>
        <w:rPr>
          <w:rFonts w:ascii="Times New Roman" w:hAnsi="Times New Roman" w:cs="Times New Roman"/>
          <w:sz w:val="28"/>
          <w:szCs w:val="28"/>
        </w:rPr>
        <w:t xml:space="preserve">при температуре </w:t>
      </w:r>
      <w:r w:rsidRPr="005B521B">
        <w:rPr>
          <w:rFonts w:ascii="Times New Roman" w:hAnsi="Times New Roman" w:cs="Times New Roman"/>
          <w:sz w:val="28"/>
          <w:szCs w:val="28"/>
        </w:rPr>
        <w:t>90К</w:t>
      </w:r>
    </w:p>
    <w:p w14:paraId="35691173" w14:textId="77777777" w:rsidR="001476D6" w:rsidRPr="005B521B" w:rsidRDefault="001476D6" w:rsidP="008B7B87">
      <w:pPr>
        <w:tabs>
          <w:tab w:val="left" w:pos="9360"/>
        </w:tabs>
        <w:spacing w:after="0" w:line="240" w:lineRule="auto"/>
        <w:ind w:right="86"/>
        <w:jc w:val="center"/>
        <w:rPr>
          <w:rFonts w:ascii="Times New Roman" w:hAnsi="Times New Roman" w:cs="Times New Roman"/>
          <w:sz w:val="28"/>
          <w:szCs w:val="28"/>
        </w:rPr>
      </w:pPr>
    </w:p>
    <w:p w14:paraId="1ACF2878" w14:textId="65FBF6D2" w:rsidR="001476D6" w:rsidRPr="006E2623" w:rsidRDefault="001476D6" w:rsidP="008D38A4">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Однако при дозе 10</w:t>
      </w:r>
      <w:r w:rsidRPr="004F75A4">
        <w:rPr>
          <w:rFonts w:ascii="Times New Roman" w:eastAsia="Times New Roman" w:hAnsi="Times New Roman" w:cs="Times New Roman"/>
          <w:sz w:val="28"/>
          <w:szCs w:val="28"/>
          <w:vertAlign w:val="superscript"/>
        </w:rPr>
        <w:t>17</w:t>
      </w:r>
      <w:r w:rsidRPr="006E26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н/см</w:t>
      </w:r>
      <w:r w:rsidRPr="004F75A4">
        <w:rPr>
          <w:rFonts w:ascii="Times New Roman" w:eastAsia="Times New Roman" w:hAnsi="Times New Roman" w:cs="Times New Roman"/>
          <w:sz w:val="28"/>
          <w:szCs w:val="28"/>
          <w:vertAlign w:val="superscript"/>
        </w:rPr>
        <w:t>2</w:t>
      </w:r>
      <w:r w:rsidRPr="006E2623">
        <w:rPr>
          <w:rFonts w:ascii="Times New Roman" w:eastAsia="Times New Roman" w:hAnsi="Times New Roman" w:cs="Times New Roman"/>
          <w:sz w:val="28"/>
          <w:szCs w:val="28"/>
        </w:rPr>
        <w:t xml:space="preserve"> и одинаковой температуре облучения 90 K параметры решётки кристаллов обеих групп (со свободным и комплексным </w:t>
      </w:r>
      <w:r w:rsidR="008D38A4">
        <w:rPr>
          <w:rFonts w:ascii="Times New Roman" w:eastAsia="Times New Roman" w:hAnsi="Times New Roman" w:cs="Times New Roman"/>
          <w:sz w:val="28"/>
          <w:szCs w:val="28"/>
        </w:rPr>
        <w:t xml:space="preserve">    </w:t>
      </w:r>
      <w:r w:rsidRPr="006E2623">
        <w:rPr>
          <w:rFonts w:ascii="Times New Roman" w:eastAsia="Times New Roman" w:hAnsi="Times New Roman" w:cs="Times New Roman"/>
          <w:sz w:val="28"/>
          <w:szCs w:val="28"/>
        </w:rPr>
        <w:t>OH</w:t>
      </w:r>
      <w:r w:rsidRPr="004F75A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 практически совпадают, тогда как частотное положение полос по-прежнему отличается. Это означает, что простой рост параметра решётки не может полностью объяснить наблюдаемый частотный сдвиг; существенный вклад вносят также специфические свойства локальной координации OH-центров (свободных или входящих в комплексы с Me²⁺), а также перераспределение водородных дефектов и соседних вакансий при облучении.</w:t>
      </w:r>
    </w:p>
    <w:p w14:paraId="18504635" w14:textId="5C2E6A4B" w:rsidR="001476D6" w:rsidRPr="006E2623" w:rsidRDefault="001476D6" w:rsidP="008D38A4">
      <w:pPr>
        <w:spacing w:after="0" w:line="240" w:lineRule="auto"/>
        <w:ind w:firstLine="709"/>
        <w:jc w:val="both"/>
        <w:rPr>
          <w:rFonts w:ascii="Times New Roman" w:eastAsia="Times New Roman" w:hAnsi="Times New Roman" w:cs="Times New Roman"/>
          <w:sz w:val="28"/>
          <w:szCs w:val="28"/>
        </w:rPr>
      </w:pPr>
      <w:bookmarkStart w:id="15" w:name="_Hlk216805118"/>
      <w:r w:rsidRPr="006E2623">
        <w:rPr>
          <w:rFonts w:ascii="Times New Roman" w:eastAsia="Times New Roman" w:hAnsi="Times New Roman" w:cs="Times New Roman"/>
          <w:sz w:val="28"/>
          <w:szCs w:val="28"/>
        </w:rPr>
        <w:t>На рисунке 2</w:t>
      </w:r>
      <w:r w:rsidR="004C0049" w:rsidRPr="004C0049">
        <w:rPr>
          <w:rFonts w:ascii="Times New Roman" w:eastAsia="Times New Roman" w:hAnsi="Times New Roman" w:cs="Times New Roman"/>
          <w:sz w:val="28"/>
          <w:szCs w:val="28"/>
        </w:rPr>
        <w:t>4</w:t>
      </w:r>
      <w:r w:rsidRPr="006E2623">
        <w:rPr>
          <w:rFonts w:ascii="Times New Roman" w:eastAsia="Times New Roman" w:hAnsi="Times New Roman" w:cs="Times New Roman"/>
          <w:sz w:val="28"/>
          <w:szCs w:val="28"/>
        </w:rPr>
        <w:t xml:space="preserve"> представлены ИК-спектры поглощения кристаллов LiF:OH, облучённых при 90 K определённой дозой нейтронов. Здесь более детально видно формирование дополнительных полос и изменение интенсивности основных максимумов. Появление новых полос в спектральных областях, отсутствовавших в исходных образцах, указывает на образование новых типов радиационно-индуцированных комплексов с участием водорода и кислорода (OH-групп).</w:t>
      </w:r>
    </w:p>
    <w:bookmarkEnd w:id="15"/>
    <w:p w14:paraId="2F83A24E" w14:textId="77777777" w:rsidR="003F0ECD" w:rsidRDefault="003F0ECD"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Для оценки влияния температуры облучения были проведены дополнительные эксперименты, в которых образцы LiF </w:t>
      </w:r>
      <w:r>
        <w:rPr>
          <w:rFonts w:ascii="Times New Roman" w:eastAsia="Times New Roman" w:hAnsi="Times New Roman" w:cs="Times New Roman"/>
          <w:sz w:val="28"/>
          <w:szCs w:val="28"/>
          <w:lang w:val="kk-KZ"/>
        </w:rPr>
        <w:t>облучали</w:t>
      </w:r>
      <w:r w:rsidRPr="006E2623">
        <w:rPr>
          <w:rFonts w:ascii="Times New Roman" w:eastAsia="Times New Roman" w:hAnsi="Times New Roman" w:cs="Times New Roman"/>
          <w:sz w:val="28"/>
          <w:szCs w:val="28"/>
        </w:rPr>
        <w:t xml:space="preserve"> при 20 K и при температуре реактора. </w:t>
      </w:r>
    </w:p>
    <w:p w14:paraId="4C6CC841" w14:textId="155683F0" w:rsidR="008D38A4" w:rsidRDefault="006D2BA0" w:rsidP="008D38A4">
      <w:pPr>
        <w:tabs>
          <w:tab w:val="left" w:pos="9360"/>
        </w:tabs>
        <w:spacing w:after="0" w:line="240" w:lineRule="auto"/>
        <w:ind w:right="86"/>
        <w:jc w:val="center"/>
        <w:rPr>
          <w:rFonts w:ascii="Times New Roman" w:hAnsi="Times New Roman" w:cs="Times New Roman"/>
          <w:sz w:val="16"/>
          <w:szCs w:val="16"/>
        </w:rPr>
      </w:pPr>
      <w:r>
        <w:rPr>
          <w:noProof/>
          <w:lang w:eastAsia="ru-RU"/>
        </w:rPr>
        <w:drawing>
          <wp:inline distT="0" distB="0" distL="0" distR="0" wp14:anchorId="33103A06" wp14:editId="35E8754A">
            <wp:extent cx="3510479" cy="2686050"/>
            <wp:effectExtent l="0" t="0" r="0" b="0"/>
            <wp:docPr id="927759009" name="Рисунок 9" descr="Изображение выглядит как текст, диаграмма, зарисовк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59009" name="Рисунок 9" descr="Изображение выглядит как текст, диаграмма, зарисовка, линия&#10;&#10;Содержимое, созданное искусственным интеллектом, может быть неверным."/>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21214" cy="2694264"/>
                    </a:xfrm>
                    <a:prstGeom prst="rect">
                      <a:avLst/>
                    </a:prstGeom>
                    <a:noFill/>
                    <a:ln>
                      <a:noFill/>
                    </a:ln>
                  </pic:spPr>
                </pic:pic>
              </a:graphicData>
            </a:graphic>
          </wp:inline>
        </w:drawing>
      </w:r>
    </w:p>
    <w:p w14:paraId="044B4EF7" w14:textId="77777777" w:rsidR="008D38A4" w:rsidRDefault="008D38A4" w:rsidP="008D38A4">
      <w:pPr>
        <w:tabs>
          <w:tab w:val="left" w:pos="9360"/>
        </w:tabs>
        <w:spacing w:after="0" w:line="240" w:lineRule="auto"/>
        <w:ind w:right="86"/>
        <w:jc w:val="both"/>
        <w:rPr>
          <w:rFonts w:ascii="Times New Roman" w:hAnsi="Times New Roman" w:cs="Times New Roman"/>
          <w:sz w:val="16"/>
          <w:szCs w:val="16"/>
        </w:rPr>
      </w:pPr>
    </w:p>
    <w:p w14:paraId="58211C0A" w14:textId="42E1DC29" w:rsidR="008D38A4" w:rsidRDefault="008D38A4" w:rsidP="008D38A4">
      <w:pPr>
        <w:tabs>
          <w:tab w:val="left" w:pos="9360"/>
        </w:tabs>
        <w:spacing w:after="0" w:line="240" w:lineRule="auto"/>
        <w:ind w:right="86"/>
        <w:jc w:val="center"/>
        <w:rPr>
          <w:rFonts w:ascii="Times New Roman" w:hAnsi="Times New Roman" w:cs="Times New Roman"/>
          <w:sz w:val="28"/>
          <w:szCs w:val="28"/>
          <w:lang w:val="kk-KZ"/>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4</w:t>
      </w:r>
      <w:r w:rsidRPr="009E643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5B521B">
        <w:rPr>
          <w:rFonts w:ascii="Times New Roman" w:hAnsi="Times New Roman" w:cs="Times New Roman"/>
          <w:sz w:val="28"/>
          <w:szCs w:val="28"/>
        </w:rPr>
        <w:t>ИК спектры поглощения кристаллов LiF:OH</w:t>
      </w:r>
      <w:r>
        <w:rPr>
          <w:rFonts w:ascii="Times New Roman" w:hAnsi="Times New Roman" w:cs="Times New Roman"/>
          <w:sz w:val="28"/>
          <w:szCs w:val="28"/>
        </w:rPr>
        <w:t xml:space="preserve"> </w:t>
      </w:r>
      <w:r w:rsidRPr="005B521B">
        <w:rPr>
          <w:rFonts w:ascii="Times New Roman" w:hAnsi="Times New Roman" w:cs="Times New Roman"/>
          <w:sz w:val="28"/>
          <w:szCs w:val="28"/>
        </w:rPr>
        <w:t xml:space="preserve">облученных дозой </w:t>
      </w:r>
      <m:oMath>
        <m:r>
          <w:rPr>
            <w:rFonts w:ascii="Cambria Math" w:hAnsi="Cambria Math" w:cs="Times New Roman"/>
            <w:sz w:val="28"/>
            <w:szCs w:val="28"/>
          </w:rPr>
          <m:t>D=3×</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vertAlign w:val="superscript"/>
              </w:rPr>
              <m:t>17</m:t>
            </m:r>
          </m:sup>
        </m:sSup>
      </m:oMath>
      <w:r w:rsidRPr="005B521B">
        <w:rPr>
          <w:rFonts w:ascii="Times New Roman" w:hAnsi="Times New Roman" w:cs="Times New Roman"/>
          <w:sz w:val="28"/>
          <w:szCs w:val="28"/>
        </w:rPr>
        <w:t xml:space="preserve"> </w:t>
      </w:r>
      <w:r w:rsidRPr="004F75A4">
        <w:rPr>
          <w:rFonts w:ascii="Times New Roman" w:hAnsi="Times New Roman" w:cs="Times New Roman"/>
          <w:sz w:val="28"/>
          <w:szCs w:val="28"/>
        </w:rPr>
        <w:t>н/см</w:t>
      </w:r>
      <w:r w:rsidRPr="004F75A4">
        <w:rPr>
          <w:rFonts w:ascii="Times New Roman" w:hAnsi="Times New Roman" w:cs="Times New Roman"/>
          <w:sz w:val="28"/>
          <w:szCs w:val="28"/>
          <w:vertAlign w:val="superscript"/>
        </w:rPr>
        <w:t>2</w:t>
      </w:r>
      <w:r w:rsidRPr="005B521B">
        <w:rPr>
          <w:rFonts w:ascii="Times New Roman" w:hAnsi="Times New Roman" w:cs="Times New Roman"/>
          <w:sz w:val="28"/>
          <w:szCs w:val="28"/>
        </w:rPr>
        <w:t xml:space="preserve"> </w:t>
      </w:r>
      <w:r>
        <w:rPr>
          <w:rFonts w:ascii="Times New Roman" w:hAnsi="Times New Roman" w:cs="Times New Roman"/>
          <w:sz w:val="28"/>
          <w:szCs w:val="28"/>
        </w:rPr>
        <w:t xml:space="preserve">при температуре </w:t>
      </w:r>
      <w:r w:rsidRPr="005B521B">
        <w:rPr>
          <w:rFonts w:ascii="Times New Roman" w:hAnsi="Times New Roman" w:cs="Times New Roman"/>
          <w:sz w:val="28"/>
          <w:szCs w:val="28"/>
        </w:rPr>
        <w:t>90К</w:t>
      </w:r>
    </w:p>
    <w:p w14:paraId="2DE829B9" w14:textId="77777777" w:rsidR="008D38A4" w:rsidRDefault="008D38A4" w:rsidP="008B7B87">
      <w:pPr>
        <w:spacing w:after="0" w:line="240" w:lineRule="auto"/>
        <w:ind w:firstLine="567"/>
        <w:jc w:val="both"/>
        <w:rPr>
          <w:rFonts w:ascii="Times New Roman" w:eastAsia="Times New Roman" w:hAnsi="Times New Roman" w:cs="Times New Roman"/>
          <w:sz w:val="28"/>
          <w:szCs w:val="28"/>
        </w:rPr>
      </w:pPr>
    </w:p>
    <w:p w14:paraId="0404A42F" w14:textId="2FBE9F6C" w:rsidR="003F0ECD" w:rsidRDefault="006D2BA0" w:rsidP="003F0ECD">
      <w:pPr>
        <w:tabs>
          <w:tab w:val="left" w:pos="9360"/>
        </w:tabs>
        <w:spacing w:after="0" w:line="240" w:lineRule="auto"/>
        <w:ind w:right="86"/>
        <w:jc w:val="center"/>
        <w:rPr>
          <w:rFonts w:ascii="Times New Roman" w:hAnsi="Times New Roman" w:cs="Times New Roman"/>
          <w:sz w:val="16"/>
          <w:szCs w:val="16"/>
        </w:rPr>
      </w:pPr>
      <w:r>
        <w:rPr>
          <w:noProof/>
          <w:lang w:eastAsia="ru-RU"/>
        </w:rPr>
        <w:drawing>
          <wp:inline distT="0" distB="0" distL="0" distR="0" wp14:anchorId="3EF6C4A8" wp14:editId="71E27255">
            <wp:extent cx="3228975" cy="2470659"/>
            <wp:effectExtent l="0" t="0" r="0" b="6350"/>
            <wp:docPr id="2009278241" name="Рисунок 8" descr="Изображение выглядит как текст, диаграмм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78241" name="Рисунок 8" descr="Изображение выглядит как текст, диаграмма, линия, Шрифт&#10;&#10;Содержимое, созданное искусственным интеллектом, может быть неверным."/>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41883" cy="2480536"/>
                    </a:xfrm>
                    <a:prstGeom prst="rect">
                      <a:avLst/>
                    </a:prstGeom>
                    <a:noFill/>
                    <a:ln>
                      <a:noFill/>
                    </a:ln>
                  </pic:spPr>
                </pic:pic>
              </a:graphicData>
            </a:graphic>
          </wp:inline>
        </w:drawing>
      </w:r>
    </w:p>
    <w:p w14:paraId="411B5CA6" w14:textId="77777777" w:rsidR="003F0ECD" w:rsidRDefault="003F0ECD" w:rsidP="003F0ECD">
      <w:pPr>
        <w:tabs>
          <w:tab w:val="left" w:pos="9360"/>
        </w:tabs>
        <w:spacing w:after="0" w:line="240" w:lineRule="auto"/>
        <w:ind w:right="86"/>
        <w:jc w:val="center"/>
        <w:rPr>
          <w:rFonts w:ascii="Times New Roman" w:hAnsi="Times New Roman" w:cs="Times New Roman"/>
          <w:sz w:val="16"/>
          <w:szCs w:val="16"/>
        </w:rPr>
      </w:pPr>
    </w:p>
    <w:p w14:paraId="51BE1378" w14:textId="2B39EC50" w:rsidR="003F0ECD" w:rsidRDefault="003F0ECD" w:rsidP="003F0ECD">
      <w:pPr>
        <w:tabs>
          <w:tab w:val="left" w:pos="9360"/>
        </w:tabs>
        <w:spacing w:after="0" w:line="240" w:lineRule="auto"/>
        <w:ind w:right="-1"/>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5</w:t>
      </w:r>
      <w:r w:rsidRPr="009E643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5B521B">
        <w:rPr>
          <w:rFonts w:ascii="Times New Roman" w:hAnsi="Times New Roman" w:cs="Times New Roman"/>
          <w:sz w:val="28"/>
          <w:szCs w:val="28"/>
        </w:rPr>
        <w:t xml:space="preserve">ИК спектры поглощения LiF (№139) облученного при различных температурах: температура реактора </w:t>
      </w:r>
      <w:r>
        <w:rPr>
          <w:rFonts w:ascii="Times New Roman" w:hAnsi="Times New Roman" w:cs="Times New Roman"/>
          <w:sz w:val="28"/>
          <w:szCs w:val="28"/>
        </w:rPr>
        <w:t xml:space="preserve">при дозе </w:t>
      </w:r>
      <m:oMath>
        <m:r>
          <w:rPr>
            <w:rFonts w:ascii="Cambria Math" w:hAnsi="Cambria Math" w:cs="Times New Roman"/>
            <w:sz w:val="28"/>
            <w:szCs w:val="28"/>
          </w:rPr>
          <m:t>D=1.9×</m:t>
        </m:r>
      </m:oMath>
      <w:r w:rsidRPr="006E460A">
        <w:rPr>
          <w:rFonts w:ascii="Times New Roman" w:eastAsiaTheme="minorEastAsia" w:hAnsi="Times New Roman" w:cs="Times New Roman"/>
          <w:sz w:val="28"/>
          <w:szCs w:val="28"/>
        </w:rPr>
        <w:t>10</w:t>
      </w:r>
      <w:r w:rsidRPr="006E460A">
        <w:rPr>
          <w:rFonts w:ascii="Times New Roman" w:eastAsiaTheme="minorEastAsia" w:hAnsi="Times New Roman" w:cs="Times New Roman"/>
          <w:sz w:val="28"/>
          <w:szCs w:val="28"/>
          <w:vertAlign w:val="superscript"/>
        </w:rPr>
        <w:t>16</w:t>
      </w:r>
      <m:oMath>
        <m:r>
          <w:rPr>
            <w:rFonts w:ascii="Cambria Math" w:hAnsi="Cambria Math" w:cs="Times New Roman"/>
            <w:sz w:val="28"/>
            <w:szCs w:val="28"/>
          </w:rPr>
          <m:t xml:space="preserve"> </m:t>
        </m:r>
        <m:r>
          <w:rPr>
            <w:rFonts w:ascii="Cambria Math" w:hAnsi="Cambria Math" w:cs="Times New Roman"/>
            <w:sz w:val="28"/>
            <w:szCs w:val="28"/>
            <w:lang w:val="en-US"/>
          </w:rPr>
          <m:t>nvt</m:t>
        </m:r>
      </m:oMath>
      <w:r w:rsidRPr="005B521B">
        <w:rPr>
          <w:rFonts w:ascii="Times New Roman" w:hAnsi="Times New Roman" w:cs="Times New Roman"/>
          <w:sz w:val="28"/>
          <w:szCs w:val="28"/>
        </w:rPr>
        <w:t xml:space="preserve"> и </w:t>
      </w:r>
      <w:r>
        <w:rPr>
          <w:rFonts w:ascii="Times New Roman" w:hAnsi="Times New Roman" w:cs="Times New Roman"/>
          <w:sz w:val="28"/>
          <w:szCs w:val="28"/>
        </w:rPr>
        <w:t xml:space="preserve">температуре </w:t>
      </w:r>
      <m:oMath>
        <m:r>
          <w:rPr>
            <w:rFonts w:ascii="Cambria Math" w:hAnsi="Cambria Math" w:cs="Times New Roman"/>
            <w:sz w:val="28"/>
            <w:szCs w:val="28"/>
          </w:rPr>
          <m:t>Т=20К</m:t>
        </m:r>
      </m:oMath>
      <w:r w:rsidRPr="005B521B">
        <w:rPr>
          <w:rFonts w:ascii="Times New Roman" w:hAnsi="Times New Roman" w:cs="Times New Roman"/>
          <w:sz w:val="28"/>
          <w:szCs w:val="28"/>
        </w:rPr>
        <w:t xml:space="preserve"> </w:t>
      </w:r>
      <w:r>
        <w:rPr>
          <w:rFonts w:ascii="Times New Roman" w:hAnsi="Times New Roman" w:cs="Times New Roman"/>
          <w:sz w:val="28"/>
          <w:szCs w:val="28"/>
        </w:rPr>
        <w:t xml:space="preserve">при дозе </w:t>
      </w:r>
      <m:oMath>
        <m:r>
          <w:rPr>
            <w:rFonts w:ascii="Cambria Math" w:hAnsi="Cambria Math" w:cs="Times New Roman"/>
            <w:sz w:val="28"/>
            <w:szCs w:val="28"/>
          </w:rPr>
          <m:t>D=1.9×</m:t>
        </m:r>
      </m:oMath>
      <w:r w:rsidRPr="006E460A">
        <w:rPr>
          <w:rFonts w:ascii="Times New Roman" w:eastAsiaTheme="minorEastAsia" w:hAnsi="Times New Roman" w:cs="Times New Roman"/>
          <w:sz w:val="28"/>
          <w:szCs w:val="28"/>
        </w:rPr>
        <w:t>10</w:t>
      </w:r>
      <w:r w:rsidRPr="006E460A">
        <w:rPr>
          <w:rFonts w:ascii="Times New Roman" w:eastAsiaTheme="minorEastAsia" w:hAnsi="Times New Roman" w:cs="Times New Roman"/>
          <w:sz w:val="28"/>
          <w:szCs w:val="28"/>
          <w:vertAlign w:val="superscript"/>
        </w:rPr>
        <w:t>16</w:t>
      </w:r>
      <m:oMath>
        <m:r>
          <w:rPr>
            <w:rFonts w:ascii="Cambria Math" w:hAnsi="Cambria Math" w:cs="Times New Roman"/>
            <w:sz w:val="28"/>
            <w:szCs w:val="28"/>
          </w:rPr>
          <m:t xml:space="preserve"> </m:t>
        </m:r>
        <m:r>
          <w:rPr>
            <w:rFonts w:ascii="Cambria Math" w:hAnsi="Cambria Math" w:cs="Times New Roman"/>
            <w:sz w:val="28"/>
            <w:szCs w:val="28"/>
            <w:lang w:val="en-US"/>
          </w:rPr>
          <m:t>nvt</m:t>
        </m:r>
      </m:oMath>
    </w:p>
    <w:p w14:paraId="3E956444" w14:textId="77777777" w:rsidR="008D38A4" w:rsidRDefault="008D38A4" w:rsidP="008B7B87">
      <w:pPr>
        <w:spacing w:after="0" w:line="240" w:lineRule="auto"/>
        <w:ind w:firstLine="567"/>
        <w:jc w:val="both"/>
        <w:rPr>
          <w:rFonts w:ascii="Times New Roman" w:eastAsia="Times New Roman" w:hAnsi="Times New Roman" w:cs="Times New Roman"/>
          <w:sz w:val="28"/>
          <w:szCs w:val="28"/>
        </w:rPr>
      </w:pPr>
    </w:p>
    <w:p w14:paraId="04A602C0" w14:textId="1BCF7706" w:rsidR="003F0ECD" w:rsidRDefault="003F0ECD" w:rsidP="003F0ECD">
      <w:pPr>
        <w:spacing w:after="0" w:line="240" w:lineRule="auto"/>
        <w:ind w:firstLine="709"/>
        <w:jc w:val="both"/>
        <w:rPr>
          <w:rFonts w:ascii="Times New Roman" w:eastAsia="Times New Roman" w:hAnsi="Times New Roman" w:cs="Times New Roman"/>
          <w:sz w:val="28"/>
          <w:szCs w:val="28"/>
        </w:rPr>
      </w:pPr>
      <w:bookmarkStart w:id="16" w:name="_Hlk216805594"/>
      <w:r w:rsidRPr="006E2623">
        <w:rPr>
          <w:rFonts w:ascii="Times New Roman" w:eastAsia="Times New Roman" w:hAnsi="Times New Roman" w:cs="Times New Roman"/>
          <w:sz w:val="28"/>
          <w:szCs w:val="28"/>
        </w:rPr>
        <w:t>На рисунке 2</w:t>
      </w:r>
      <w:r w:rsidR="004C0049" w:rsidRPr="004C0049">
        <w:rPr>
          <w:rFonts w:ascii="Times New Roman" w:eastAsia="Times New Roman" w:hAnsi="Times New Roman" w:cs="Times New Roman"/>
          <w:sz w:val="28"/>
          <w:szCs w:val="28"/>
        </w:rPr>
        <w:t>5</w:t>
      </w:r>
      <w:r w:rsidRPr="006E2623">
        <w:rPr>
          <w:rFonts w:ascii="Times New Roman" w:eastAsia="Times New Roman" w:hAnsi="Times New Roman" w:cs="Times New Roman"/>
          <w:sz w:val="28"/>
          <w:szCs w:val="28"/>
        </w:rPr>
        <w:t xml:space="preserve"> приведены ИК-спектры поглощения кристалла LiF №139. При низкой температуре (T=20 K) максимум полосы OH-поглощения располагается на более высокой частоте, тогда как при облучении при температуре реактора максимум смещается в область существенно меньших частот (ν ≈ 1950 см</w:t>
      </w:r>
      <w:r w:rsidRPr="004F75A4">
        <w:rPr>
          <w:rFonts w:ascii="Times New Roman" w:eastAsia="Times New Roman" w:hAnsi="Times New Roman" w:cs="Times New Roman"/>
          <w:sz w:val="28"/>
          <w:szCs w:val="28"/>
          <w:vertAlign w:val="superscript"/>
        </w:rPr>
        <w:t>-1</w:t>
      </w:r>
      <w:r w:rsidRPr="006E2623">
        <w:rPr>
          <w:rFonts w:ascii="Times New Roman" w:eastAsia="Times New Roman" w:hAnsi="Times New Roman" w:cs="Times New Roman"/>
          <w:sz w:val="28"/>
          <w:szCs w:val="28"/>
        </w:rPr>
        <w:t>). Параметр решётки LiF при 20 K имеет минимальное значение; известно</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[55, р. </w:t>
      </w:r>
      <w:r w:rsidR="00E07E98">
        <w:rPr>
          <w:rFonts w:ascii="Times New Roman" w:hAnsi="Times New Roman" w:cs="Times New Roman"/>
          <w:sz w:val="28"/>
          <w:szCs w:val="28"/>
        </w:rPr>
        <w:t>897–908</w:t>
      </w:r>
      <w:r>
        <w:rPr>
          <w:rFonts w:ascii="Times New Roman" w:hAnsi="Times New Roman" w:cs="Times New Roman"/>
          <w:sz w:val="28"/>
          <w:szCs w:val="28"/>
        </w:rPr>
        <w:t xml:space="preserve">; 76, р. </w:t>
      </w:r>
      <w:r w:rsidR="00E07E98">
        <w:rPr>
          <w:rFonts w:ascii="Times New Roman" w:hAnsi="Times New Roman" w:cs="Times New Roman"/>
          <w:sz w:val="28"/>
          <w:szCs w:val="28"/>
        </w:rPr>
        <w:t>303–305</w:t>
      </w:r>
      <w:r>
        <w:rPr>
          <w:rFonts w:ascii="Times New Roman" w:hAnsi="Times New Roman" w:cs="Times New Roman"/>
          <w:sz w:val="28"/>
          <w:szCs w:val="28"/>
        </w:rPr>
        <w:t>; 78, 79]</w:t>
      </w:r>
      <w:r w:rsidRPr="006E2623">
        <w:rPr>
          <w:rFonts w:ascii="Times New Roman" w:eastAsia="Times New Roman" w:hAnsi="Times New Roman" w:cs="Times New Roman"/>
          <w:sz w:val="28"/>
          <w:szCs w:val="28"/>
        </w:rPr>
        <w:t>, что облучение при температуре реактора сопровождается радиационным нагревом и приводит к заметному росту параметра решётки. Этот рост, в свою очередь, ослабляет водородную связь и снижает частоту колебаний соответствующих центров, что и выражается в смещении полосы к низким частотам. Таким образом, сравнение спектров при различных температурах облучения демонстрирует прямую связь между радиационным расширением решётки и положением полос OH-поглощения.</w:t>
      </w:r>
    </w:p>
    <w:bookmarkEnd w:id="16"/>
    <w:p w14:paraId="0434582D" w14:textId="77777777" w:rsidR="008D38A4" w:rsidRDefault="008D38A4" w:rsidP="008B7B87">
      <w:pPr>
        <w:spacing w:after="0" w:line="240" w:lineRule="auto"/>
        <w:ind w:firstLine="567"/>
        <w:jc w:val="both"/>
        <w:rPr>
          <w:rFonts w:ascii="Times New Roman" w:eastAsia="Times New Roman" w:hAnsi="Times New Roman" w:cs="Times New Roman"/>
          <w:sz w:val="28"/>
          <w:szCs w:val="28"/>
        </w:rPr>
      </w:pPr>
    </w:p>
    <w:p w14:paraId="4D37C7EA" w14:textId="2F977B3D" w:rsidR="003F0ECD" w:rsidRDefault="002B6296" w:rsidP="003F0ECD">
      <w:pPr>
        <w:tabs>
          <w:tab w:val="left" w:pos="9360"/>
        </w:tabs>
        <w:spacing w:after="0" w:line="240" w:lineRule="auto"/>
        <w:ind w:right="86"/>
        <w:jc w:val="center"/>
        <w:rPr>
          <w:rFonts w:ascii="Times New Roman" w:hAnsi="Times New Roman" w:cs="Times New Roman"/>
          <w:sz w:val="16"/>
          <w:szCs w:val="16"/>
        </w:rPr>
      </w:pPr>
      <w:r>
        <w:rPr>
          <w:noProof/>
          <w:lang w:eastAsia="ru-RU"/>
        </w:rPr>
        <w:drawing>
          <wp:inline distT="0" distB="0" distL="0" distR="0" wp14:anchorId="615F9FCF" wp14:editId="7A7C79FA">
            <wp:extent cx="3305175" cy="2528963"/>
            <wp:effectExtent l="0" t="0" r="0" b="5080"/>
            <wp:docPr id="151715009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23545" cy="2543019"/>
                    </a:xfrm>
                    <a:prstGeom prst="rect">
                      <a:avLst/>
                    </a:prstGeom>
                    <a:noFill/>
                    <a:ln>
                      <a:noFill/>
                    </a:ln>
                  </pic:spPr>
                </pic:pic>
              </a:graphicData>
            </a:graphic>
          </wp:inline>
        </w:drawing>
      </w:r>
    </w:p>
    <w:p w14:paraId="6FFD4115" w14:textId="77777777" w:rsidR="003F0ECD" w:rsidRDefault="003F0ECD" w:rsidP="003F0ECD">
      <w:pPr>
        <w:tabs>
          <w:tab w:val="left" w:pos="9360"/>
        </w:tabs>
        <w:spacing w:after="0" w:line="240" w:lineRule="auto"/>
        <w:ind w:right="86"/>
        <w:jc w:val="center"/>
        <w:rPr>
          <w:rFonts w:ascii="Times New Roman" w:hAnsi="Times New Roman" w:cs="Times New Roman"/>
          <w:sz w:val="16"/>
          <w:szCs w:val="16"/>
        </w:rPr>
      </w:pPr>
    </w:p>
    <w:p w14:paraId="61B6C41A" w14:textId="1AEAAF3D" w:rsidR="003F0ECD" w:rsidRDefault="003F0ECD" w:rsidP="003F0ECD">
      <w:pPr>
        <w:spacing w:after="0" w:line="240" w:lineRule="auto"/>
        <w:ind w:right="-1"/>
        <w:jc w:val="center"/>
        <w:rPr>
          <w:rFonts w:ascii="Times New Roman" w:hAnsi="Times New Roman" w:cs="Times New Roman"/>
          <w:sz w:val="16"/>
          <w:szCs w:val="16"/>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4C0049" w:rsidRPr="004C0049">
        <w:rPr>
          <w:rFonts w:ascii="Times New Roman" w:hAnsi="Times New Roman" w:cs="Times New Roman"/>
          <w:iCs/>
          <w:sz w:val="28"/>
          <w:szCs w:val="28"/>
        </w:rPr>
        <w:t>6</w:t>
      </w:r>
      <w:r w:rsidRPr="009E643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BE3910">
        <w:rPr>
          <w:rFonts w:ascii="Times New Roman" w:hAnsi="Times New Roman" w:cs="Times New Roman"/>
          <w:sz w:val="28"/>
          <w:szCs w:val="28"/>
        </w:rPr>
        <w:t xml:space="preserve">Спектры поглощения кристаллов LiF (№88) облученных нейтронами: LiF толщина </w:t>
      </w:r>
      <m:oMath>
        <m:r>
          <w:rPr>
            <w:rFonts w:ascii="Cambria Math" w:hAnsi="Cambria Math" w:cs="Times New Roman"/>
            <w:sz w:val="28"/>
            <w:szCs w:val="28"/>
          </w:rPr>
          <m:t>Δh=4,5 мм, D=</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16</m:t>
            </m:r>
          </m:sup>
        </m:sSup>
        <m:r>
          <w:rPr>
            <w:rFonts w:ascii="Cambria Math" w:hAnsi="Cambria Math" w:cs="Times New Roman"/>
            <w:sz w:val="28"/>
            <w:szCs w:val="28"/>
          </w:rPr>
          <m:t xml:space="preserve"> </m:t>
        </m:r>
      </m:oMath>
      <w:r>
        <w:rPr>
          <w:rFonts w:ascii="Times New Roman" w:eastAsiaTheme="minorEastAsia" w:hAnsi="Times New Roman" w:cs="Times New Roman"/>
          <w:sz w:val="28"/>
          <w:szCs w:val="28"/>
          <w:lang w:val="kk-KZ"/>
        </w:rPr>
        <w:t>н/см</w:t>
      </w:r>
      <w:r w:rsidRPr="00331F2F">
        <w:rPr>
          <w:rFonts w:ascii="Times New Roman" w:eastAsiaTheme="minorEastAsia" w:hAnsi="Times New Roman" w:cs="Times New Roman"/>
          <w:sz w:val="28"/>
          <w:szCs w:val="28"/>
          <w:vertAlign w:val="superscript"/>
          <w:lang w:val="kk-KZ"/>
        </w:rPr>
        <w:t>2</w:t>
      </w:r>
      <w:r w:rsidRPr="00BE3910">
        <w:rPr>
          <w:rFonts w:ascii="Times New Roman" w:hAnsi="Times New Roman" w:cs="Times New Roman"/>
          <w:sz w:val="28"/>
          <w:szCs w:val="28"/>
        </w:rPr>
        <w:t xml:space="preserve"> и LiF </w:t>
      </w:r>
      <w:r>
        <w:rPr>
          <w:rFonts w:ascii="Times New Roman" w:hAnsi="Times New Roman" w:cs="Times New Roman"/>
          <w:sz w:val="28"/>
          <w:szCs w:val="28"/>
        </w:rPr>
        <w:t>толщина</w:t>
      </w:r>
      <w:r w:rsidRPr="00BE3910">
        <w:rPr>
          <w:rFonts w:ascii="Times New Roman" w:hAnsi="Times New Roman" w:cs="Times New Roman"/>
          <w:sz w:val="28"/>
          <w:szCs w:val="28"/>
        </w:rPr>
        <w:t xml:space="preserve"> </w:t>
      </w:r>
      <m:oMath>
        <m:r>
          <w:rPr>
            <w:rFonts w:ascii="Cambria Math" w:hAnsi="Cambria Math" w:cs="Times New Roman"/>
            <w:sz w:val="28"/>
            <w:szCs w:val="28"/>
          </w:rPr>
          <m:t>Δh =5,24 мм</m:t>
        </m:r>
      </m:oMath>
      <w:r w:rsidRPr="00BE3910">
        <w:rPr>
          <w:rFonts w:ascii="Times New Roman" w:hAnsi="Times New Roman" w:cs="Times New Roman"/>
          <w:sz w:val="28"/>
          <w:szCs w:val="28"/>
        </w:rPr>
        <w:t>, облученный одновременно с кадмиевым корпусом</w:t>
      </w:r>
    </w:p>
    <w:p w14:paraId="5AAF4779" w14:textId="77777777" w:rsidR="008D38A4" w:rsidRDefault="008D38A4" w:rsidP="008B7B87">
      <w:pPr>
        <w:spacing w:after="0" w:line="240" w:lineRule="auto"/>
        <w:ind w:firstLine="567"/>
        <w:jc w:val="both"/>
        <w:rPr>
          <w:rFonts w:ascii="Times New Roman" w:eastAsia="Times New Roman" w:hAnsi="Times New Roman" w:cs="Times New Roman"/>
          <w:sz w:val="28"/>
          <w:szCs w:val="28"/>
        </w:rPr>
      </w:pPr>
    </w:p>
    <w:p w14:paraId="3EE1B25A" w14:textId="28E1A4F4" w:rsidR="001476D6" w:rsidRPr="00DD7A60"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Рисунок 2</w:t>
      </w:r>
      <w:r w:rsidR="004C0049" w:rsidRPr="004C0049">
        <w:rPr>
          <w:rFonts w:ascii="Times New Roman" w:eastAsia="Times New Roman" w:hAnsi="Times New Roman" w:cs="Times New Roman"/>
          <w:sz w:val="28"/>
          <w:szCs w:val="28"/>
        </w:rPr>
        <w:t>6</w:t>
      </w:r>
      <w:r w:rsidRPr="006E2623">
        <w:rPr>
          <w:rFonts w:ascii="Times New Roman" w:eastAsia="Times New Roman" w:hAnsi="Times New Roman" w:cs="Times New Roman"/>
          <w:sz w:val="28"/>
          <w:szCs w:val="28"/>
        </w:rPr>
        <w:t xml:space="preserve"> иллюстрирует ещё один важный фактор </w:t>
      </w:r>
      <w:r w:rsidR="00DD7A60">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спектральный состав нейтронного потока. На графике показаны ИК-спектры поглощения кристаллов LiF №88, облучённых одновременно, но в разных условиях: один образец находился в открытом канале реактора, второй </w:t>
      </w:r>
      <w:r w:rsidR="00DD7A60">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в кадмиевом корпусе. Кадмий эффективно поглощает тепловые нейтроны, поэтому до экранированного образца доходят преимущественно быстрые нейтроны. Несмотря на то что толщина экранированного кристалла больше, интенсивность полос, связанных с гидроксильными и водородными центрами, у него заметно ниже. Это указывает на то, что именно тепловые нейтроны в кристаллах LiF создают </w:t>
      </w:r>
      <w:r w:rsidRPr="00DD7A60">
        <w:rPr>
          <w:rFonts w:ascii="Times New Roman" w:eastAsia="Times New Roman" w:hAnsi="Times New Roman" w:cs="Times New Roman"/>
          <w:sz w:val="28"/>
          <w:szCs w:val="28"/>
        </w:rPr>
        <w:t>основную долю дефектов, особенно в подсистеме водородных и OH-центров. Таким образом, комбинация данных для разных доз, температур и спектров нейтронного излучения позволяет однозначно заключить, что реакция Li</w:t>
      </w:r>
      <w:r w:rsidRPr="00DD7A60">
        <w:rPr>
          <w:rFonts w:ascii="Cambria Math" w:eastAsia="Times New Roman" w:hAnsi="Cambria Math" w:cs="Cambria Math"/>
          <w:sz w:val="28"/>
          <w:szCs w:val="28"/>
        </w:rPr>
        <w:t>⁶</w:t>
      </w:r>
      <w:r w:rsidRPr="00DD7A60">
        <w:rPr>
          <w:rFonts w:ascii="Times New Roman" w:eastAsia="Times New Roman" w:hAnsi="Times New Roman" w:cs="Times New Roman"/>
          <w:sz w:val="28"/>
          <w:szCs w:val="28"/>
        </w:rPr>
        <w:t>(n,α)³H является определяющим механизмом формирования радиационных дефектов в LiF:OH.</w:t>
      </w:r>
    </w:p>
    <w:p w14:paraId="0AD12A41" w14:textId="77777777" w:rsidR="001476D6" w:rsidRDefault="001476D6" w:rsidP="003F0ECD">
      <w:pPr>
        <w:spacing w:after="0" w:line="240" w:lineRule="auto"/>
        <w:ind w:firstLine="709"/>
        <w:jc w:val="both"/>
        <w:rPr>
          <w:rFonts w:ascii="Times New Roman" w:eastAsia="Times New Roman" w:hAnsi="Times New Roman" w:cs="Times New Roman"/>
          <w:sz w:val="28"/>
          <w:szCs w:val="28"/>
        </w:rPr>
      </w:pPr>
    </w:p>
    <w:p w14:paraId="05845EB0" w14:textId="49174B94" w:rsidR="001476D6" w:rsidRPr="006E2623" w:rsidRDefault="001476D6" w:rsidP="003F0ECD">
      <w:pPr>
        <w:spacing w:after="0" w:line="240" w:lineRule="auto"/>
        <w:ind w:firstLine="709"/>
        <w:jc w:val="both"/>
        <w:outlineLvl w:val="2"/>
        <w:rPr>
          <w:rFonts w:ascii="Times New Roman" w:eastAsia="Times New Roman" w:hAnsi="Times New Roman" w:cs="Times New Roman"/>
          <w:b/>
          <w:bCs/>
          <w:sz w:val="28"/>
          <w:szCs w:val="28"/>
          <w:lang w:val="kk-KZ"/>
        </w:rPr>
      </w:pPr>
      <w:r w:rsidRPr="006E2623">
        <w:rPr>
          <w:rFonts w:ascii="Times New Roman" w:eastAsia="Times New Roman" w:hAnsi="Times New Roman" w:cs="Times New Roman"/>
          <w:b/>
          <w:bCs/>
          <w:sz w:val="28"/>
          <w:szCs w:val="28"/>
        </w:rPr>
        <w:t xml:space="preserve">3.3 </w:t>
      </w:r>
      <w:r w:rsidR="00F329F2">
        <w:rPr>
          <w:rFonts w:ascii="Times New Roman" w:eastAsia="Times New Roman" w:hAnsi="Times New Roman" w:cs="Times New Roman"/>
          <w:b/>
          <w:bCs/>
          <w:sz w:val="28"/>
          <w:szCs w:val="28"/>
          <w:lang w:val="kk-KZ"/>
        </w:rPr>
        <w:t>Р</w:t>
      </w:r>
      <w:r w:rsidRPr="006E2623">
        <w:rPr>
          <w:rFonts w:ascii="Times New Roman" w:eastAsia="Times New Roman" w:hAnsi="Times New Roman" w:cs="Times New Roman"/>
          <w:b/>
          <w:bCs/>
          <w:sz w:val="28"/>
          <w:szCs w:val="28"/>
        </w:rPr>
        <w:t xml:space="preserve">оль центров окраски и </w:t>
      </w:r>
      <w:r>
        <w:rPr>
          <w:rFonts w:ascii="Times New Roman" w:eastAsia="Times New Roman" w:hAnsi="Times New Roman" w:cs="Times New Roman"/>
          <w:b/>
          <w:bCs/>
          <w:sz w:val="28"/>
          <w:szCs w:val="28"/>
          <w:lang w:val="kk-KZ"/>
        </w:rPr>
        <w:t>гидроксильных примесей</w:t>
      </w:r>
      <w:r w:rsidR="00F329F2">
        <w:rPr>
          <w:rFonts w:ascii="Times New Roman" w:eastAsia="Times New Roman" w:hAnsi="Times New Roman" w:cs="Times New Roman"/>
          <w:b/>
          <w:bCs/>
          <w:sz w:val="28"/>
          <w:szCs w:val="28"/>
          <w:lang w:val="kk-KZ"/>
        </w:rPr>
        <w:t xml:space="preserve"> в </w:t>
      </w:r>
      <w:r w:rsidR="00F329F2" w:rsidRPr="006E2623">
        <w:rPr>
          <w:rFonts w:ascii="Times New Roman" w:eastAsia="Times New Roman" w:hAnsi="Times New Roman" w:cs="Times New Roman"/>
          <w:b/>
          <w:bCs/>
          <w:sz w:val="28"/>
          <w:szCs w:val="28"/>
        </w:rPr>
        <w:t>LiF:OH</w:t>
      </w:r>
    </w:p>
    <w:p w14:paraId="4231458D" w14:textId="0001E3EB"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В целом, благодаря реакции (n,α) с литием нейтронное облучение LiF приводит к результатам, во многом аналогичным облучению лёгкими ионами, а те, в свою очередь, во многих аспектах близки к действию электронов и γ-квантов. Поэтому при интерпретации радиационно-индуцированных процессов в LiF:OH можно привлекать обширные данные по облучению рентгеновским и γ-излучением, электронами, ионами и сильным УФ-излучением</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 xml:space="preserve">[38, р. 347; 59, р. 024120; </w:t>
      </w:r>
      <w:r w:rsidR="00E07E98">
        <w:rPr>
          <w:rFonts w:ascii="Times New Roman" w:hAnsi="Times New Roman" w:cs="Times New Roman"/>
          <w:sz w:val="28"/>
          <w:szCs w:val="28"/>
        </w:rPr>
        <w:t>80–87</w:t>
      </w:r>
      <w:r w:rsidR="00DD7A60">
        <w:rPr>
          <w:rFonts w:ascii="Times New Roman" w:hAnsi="Times New Roman" w:cs="Times New Roman"/>
          <w:sz w:val="28"/>
          <w:szCs w:val="28"/>
        </w:rPr>
        <w:t>]</w:t>
      </w:r>
      <w:r w:rsidRPr="006E2623">
        <w:rPr>
          <w:rFonts w:ascii="Times New Roman" w:eastAsia="Times New Roman" w:hAnsi="Times New Roman" w:cs="Times New Roman"/>
          <w:sz w:val="28"/>
          <w:szCs w:val="28"/>
        </w:rPr>
        <w:t>.</w:t>
      </w:r>
    </w:p>
    <w:p w14:paraId="7746143A" w14:textId="32DF2CFE"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Облучение LiF ионизирующим излучением вызывает устойчивое образование первичных F-центров (электрон в анионной вакансии) и их агрегатов. Димеры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2</m:t>
            </m:r>
          </m:sub>
        </m:sSub>
      </m:oMath>
      <w:r w:rsidRPr="006E2623">
        <w:rPr>
          <w:rFonts w:ascii="Times New Roman" w:eastAsia="Times New Roman" w:hAnsi="Times New Roman" w:cs="Times New Roman"/>
          <w:sz w:val="28"/>
          <w:szCs w:val="28"/>
        </w:rPr>
        <w:t xml:space="preserve"> и тримеры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oMath>
      <w:r w:rsidRPr="006E2623">
        <w:rPr>
          <w:rFonts w:ascii="Times New Roman" w:eastAsia="Times New Roman" w:hAnsi="Times New Roman" w:cs="Times New Roman"/>
          <w:sz w:val="28"/>
          <w:szCs w:val="28"/>
        </w:rPr>
        <w:t xml:space="preserve"> </w:t>
      </w:r>
      <w:r w:rsidR="00DD7A60">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это агрегаты, содержащие два электрона, связанные соответственно с двумя и тремя близкими анионными вакансиями. Они характеризуются выраженной стоксовой эмиссией: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2</m:t>
            </m:r>
          </m:sub>
        </m:sSub>
      </m:oMath>
      <w:r w:rsidRPr="006E2623">
        <w:rPr>
          <w:rFonts w:ascii="Times New Roman" w:eastAsia="Times New Roman" w:hAnsi="Times New Roman" w:cs="Times New Roman"/>
          <w:sz w:val="28"/>
          <w:szCs w:val="28"/>
        </w:rPr>
        <w:t xml:space="preserve">-центры люминесцируют в красной области спектра,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oMath>
      <w:r w:rsidRPr="006E2623">
        <w:rPr>
          <w:rFonts w:ascii="Times New Roman" w:eastAsia="Times New Roman" w:hAnsi="Times New Roman" w:cs="Times New Roman"/>
          <w:sz w:val="28"/>
          <w:szCs w:val="28"/>
        </w:rPr>
        <w:t xml:space="preserve">-центры </w:t>
      </w:r>
      <w:r w:rsidR="00DD7A60">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в зелёной</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[88]</w:t>
      </w:r>
      <w:r w:rsidRPr="006E2623">
        <w:rPr>
          <w:rFonts w:ascii="Times New Roman" w:eastAsia="Times New Roman" w:hAnsi="Times New Roman" w:cs="Times New Roman"/>
          <w:sz w:val="28"/>
          <w:szCs w:val="28"/>
        </w:rPr>
        <w:t xml:space="preserve">. Известно, что одни и те же центры окраски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2</m:t>
            </m:r>
          </m:sub>
        </m:sSub>
      </m:oMath>
      <w:r w:rsidRPr="006E2623">
        <w:rPr>
          <w:rFonts w:ascii="Times New Roman" w:eastAsia="Times New Roman" w:hAnsi="Times New Roman" w:cs="Times New Roman"/>
          <w:sz w:val="28"/>
          <w:szCs w:val="28"/>
        </w:rPr>
        <w:t xml:space="preserve"> и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oMath>
      <w:r w:rsidRPr="006E2623">
        <w:rPr>
          <w:rFonts w:ascii="Times New Roman" w:eastAsia="Times New Roman" w:hAnsi="Times New Roman" w:cs="Times New Roman"/>
          <w:sz w:val="28"/>
          <w:szCs w:val="28"/>
        </w:rPr>
        <w:t xml:space="preserve"> формируются в LiF как под действием тепловых нейтронов, так и под действием γ-излучения при комнатной температуре. Теоретический анализ процессов агрегации F-центров </w:t>
      </w:r>
      <w:r w:rsidR="00DD7A60">
        <w:rPr>
          <w:rFonts w:ascii="Times New Roman" w:hAnsi="Times New Roman" w:cs="Times New Roman"/>
          <w:sz w:val="28"/>
          <w:szCs w:val="28"/>
        </w:rPr>
        <w:t>[89]</w:t>
      </w:r>
      <w:r w:rsidR="00DD7A60" w:rsidRPr="006E2623">
        <w:rPr>
          <w:rFonts w:ascii="Times New Roman" w:eastAsia="Times New Roman" w:hAnsi="Times New Roman" w:cs="Times New Roman"/>
          <w:sz w:val="28"/>
          <w:szCs w:val="28"/>
        </w:rPr>
        <w:t xml:space="preserve"> </w:t>
      </w:r>
      <w:r w:rsidRPr="006E2623">
        <w:rPr>
          <w:rFonts w:ascii="Times New Roman" w:eastAsia="Times New Roman" w:hAnsi="Times New Roman" w:cs="Times New Roman"/>
          <w:sz w:val="28"/>
          <w:szCs w:val="28"/>
        </w:rPr>
        <w:t>[89] показал, при каких дозах и температурах возможно образование крупных агрегатов и металлических коллоидов. Однако роль примесных центров (в том числе кислородных и водородных) в этих процессах всё ещё обсуждается; окончательная картина далека от завершения</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[90]</w:t>
      </w:r>
      <w:r w:rsidRPr="006E2623">
        <w:rPr>
          <w:rFonts w:ascii="Times New Roman" w:eastAsia="Times New Roman" w:hAnsi="Times New Roman" w:cs="Times New Roman"/>
          <w:sz w:val="28"/>
          <w:szCs w:val="28"/>
        </w:rPr>
        <w:t>.</w:t>
      </w:r>
    </w:p>
    <w:p w14:paraId="5682E563" w14:textId="42490C21"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Коэффициент фотолюминесценции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2</m:t>
            </m:r>
          </m:sub>
        </m:sSub>
      </m:oMath>
      <w:r w:rsidRPr="006E2623">
        <w:rPr>
          <w:rFonts w:ascii="Times New Roman" w:eastAsia="Times New Roman" w:hAnsi="Times New Roman" w:cs="Times New Roman"/>
          <w:sz w:val="28"/>
          <w:szCs w:val="28"/>
        </w:rPr>
        <w:t xml:space="preserve">- и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oMath>
      <w:r w:rsidRPr="006E2623">
        <w:rPr>
          <w:rFonts w:ascii="Times New Roman" w:eastAsia="Times New Roman" w:hAnsi="Times New Roman" w:cs="Times New Roman"/>
          <w:sz w:val="28"/>
          <w:szCs w:val="28"/>
        </w:rPr>
        <w:t>-центров зависит как от флюенса, так и от типа облучения. Для тепловых нейтронов эти зависимости исследованы достаточно подробно</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 xml:space="preserve">[2, р. </w:t>
      </w:r>
      <w:r w:rsidR="00E07E98">
        <w:rPr>
          <w:rFonts w:ascii="Times New Roman" w:hAnsi="Times New Roman" w:cs="Times New Roman"/>
          <w:sz w:val="28"/>
          <w:szCs w:val="28"/>
        </w:rPr>
        <w:t>265–272</w:t>
      </w:r>
      <w:r w:rsidR="00DD7A60">
        <w:rPr>
          <w:rFonts w:ascii="Times New Roman" w:hAnsi="Times New Roman" w:cs="Times New Roman"/>
          <w:sz w:val="28"/>
          <w:szCs w:val="28"/>
        </w:rPr>
        <w:t>]</w:t>
      </w:r>
      <w:r w:rsidRPr="006E2623">
        <w:rPr>
          <w:rFonts w:ascii="Times New Roman" w:eastAsia="Times New Roman" w:hAnsi="Times New Roman" w:cs="Times New Roman"/>
          <w:sz w:val="28"/>
          <w:szCs w:val="28"/>
        </w:rPr>
        <w:t>, тогда как для быстрых нейтронов, особенно в условиях, когда отношение потоков n/γ точно не известно, поведение остаётся менее понятным. При этом хотя влияние дозы на относительный вклад нейтронов и γ-квантов в формирование центров окраски в целом установлено, роль примесей (включая OH⁻ и связанные водородные дефекты) всё ещё требует уточнения.</w:t>
      </w:r>
    </w:p>
    <w:p w14:paraId="76A6EB97" w14:textId="77777777"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Дополнительные примеси, в том числе кислород- и водородсодержащие, могут существенно влиять на процессы формирования и релаксации центров окраски двумя путями:</w:t>
      </w:r>
    </w:p>
    <w:p w14:paraId="7CA8FDE2" w14:textId="77777777" w:rsidR="001476D6" w:rsidRPr="006E2623" w:rsidRDefault="001476D6" w:rsidP="003F0ECD">
      <w:pPr>
        <w:numPr>
          <w:ilvl w:val="0"/>
          <w:numId w:val="15"/>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при непосредственной близости к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2</m:t>
            </m:r>
          </m:sub>
        </m:sSub>
      </m:oMath>
      <w:r w:rsidRPr="006E2623">
        <w:rPr>
          <w:rFonts w:ascii="Times New Roman" w:eastAsia="Times New Roman" w:hAnsi="Times New Roman" w:cs="Times New Roman"/>
          <w:sz w:val="28"/>
          <w:szCs w:val="28"/>
        </w:rPr>
        <w:t xml:space="preserve">- и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oMath>
      <w:r w:rsidRPr="006E2623">
        <w:rPr>
          <w:rFonts w:ascii="Times New Roman" w:eastAsia="Times New Roman" w:hAnsi="Times New Roman" w:cs="Times New Roman"/>
          <w:sz w:val="28"/>
          <w:szCs w:val="28"/>
        </w:rPr>
        <w:t>-центрам, когда возможно образование сложных комплексных дефектов;</w:t>
      </w:r>
    </w:p>
    <w:p w14:paraId="7A20B505" w14:textId="77777777" w:rsidR="001476D6" w:rsidRPr="006E2623" w:rsidRDefault="001476D6" w:rsidP="003F0ECD">
      <w:pPr>
        <w:numPr>
          <w:ilvl w:val="0"/>
          <w:numId w:val="15"/>
        </w:numPr>
        <w:tabs>
          <w:tab w:val="clear" w:pos="720"/>
          <w:tab w:val="num" w:pos="851"/>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при участии в миграции электронных и возбуждённых состояний, когда водородные центры служат ловушками или каналами переноса энергии.</w:t>
      </w:r>
    </w:p>
    <w:p w14:paraId="53CD6CA3" w14:textId="18B774A0" w:rsidR="001476D6" w:rsidRPr="003F0ECD"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Если первый механизм трудно подтвердить спектрально (по крайней мере, в рамках стандартных оптических экспериментов), то для второго </w:t>
      </w:r>
      <w:r w:rsidRPr="003F0ECD">
        <w:rPr>
          <w:rFonts w:ascii="Times New Roman" w:eastAsia="Times New Roman" w:hAnsi="Times New Roman" w:cs="Times New Roman"/>
          <w:sz w:val="28"/>
          <w:szCs w:val="28"/>
        </w:rPr>
        <w:t>требуется возбуждение фотонами с энергией выше ширины запрещённой зоны E</w:t>
      </w:r>
      <w:r w:rsidRPr="003F0ECD">
        <w:rPr>
          <w:rFonts w:ascii="Cambria Math" w:eastAsia="Times New Roman" w:hAnsi="Cambria Math" w:cs="Cambria Math"/>
          <w:sz w:val="28"/>
          <w:szCs w:val="28"/>
        </w:rPr>
        <w:t>₉</w:t>
      </w:r>
      <w:r w:rsidRPr="003F0ECD">
        <w:rPr>
          <w:rFonts w:ascii="Times New Roman" w:eastAsia="Times New Roman" w:hAnsi="Times New Roman" w:cs="Times New Roman"/>
          <w:sz w:val="28"/>
          <w:szCs w:val="28"/>
        </w:rPr>
        <w:t>. Известно, что для фторидов типа LiF, CaF</w:t>
      </w:r>
      <w:r w:rsidRPr="003F0ECD">
        <w:rPr>
          <w:rFonts w:ascii="Times New Roman" w:eastAsia="Times New Roman" w:hAnsi="Times New Roman" w:cs="Times New Roman"/>
          <w:sz w:val="28"/>
          <w:szCs w:val="28"/>
          <w:vertAlign w:val="subscript"/>
        </w:rPr>
        <w:t>2</w:t>
      </w:r>
      <w:r w:rsidRPr="003F0ECD">
        <w:rPr>
          <w:rFonts w:ascii="Times New Roman" w:eastAsia="Times New Roman" w:hAnsi="Times New Roman" w:cs="Times New Roman"/>
          <w:sz w:val="28"/>
          <w:szCs w:val="28"/>
        </w:rPr>
        <w:t>, MgF</w:t>
      </w:r>
      <w:r w:rsidRPr="003F0ECD">
        <w:rPr>
          <w:rFonts w:ascii="Times New Roman" w:eastAsia="Times New Roman" w:hAnsi="Times New Roman" w:cs="Times New Roman"/>
          <w:sz w:val="28"/>
          <w:szCs w:val="28"/>
          <w:vertAlign w:val="subscript"/>
        </w:rPr>
        <w:t>2</w:t>
      </w:r>
      <w:r w:rsidRPr="003F0ECD">
        <w:rPr>
          <w:rFonts w:ascii="Times New Roman" w:eastAsia="Times New Roman" w:hAnsi="Times New Roman" w:cs="Times New Roman"/>
          <w:sz w:val="28"/>
          <w:szCs w:val="28"/>
        </w:rPr>
        <w:t xml:space="preserve"> ширина запрещённой зоны превышает 10 эВ</w:t>
      </w:r>
      <w:r w:rsidR="00DD7A60" w:rsidRPr="003F0ECD">
        <w:rPr>
          <w:rFonts w:ascii="Times New Roman" w:eastAsia="Times New Roman" w:hAnsi="Times New Roman" w:cs="Times New Roman"/>
          <w:sz w:val="28"/>
          <w:szCs w:val="28"/>
        </w:rPr>
        <w:t xml:space="preserve"> </w:t>
      </w:r>
      <w:r w:rsidR="00DD7A60" w:rsidRPr="003F0ECD">
        <w:rPr>
          <w:rFonts w:ascii="Times New Roman" w:hAnsi="Times New Roman" w:cs="Times New Roman"/>
          <w:sz w:val="28"/>
          <w:szCs w:val="28"/>
        </w:rPr>
        <w:t>[91]</w:t>
      </w:r>
      <w:r w:rsidRPr="003F0ECD">
        <w:rPr>
          <w:rFonts w:ascii="Times New Roman" w:eastAsia="Times New Roman" w:hAnsi="Times New Roman" w:cs="Times New Roman"/>
          <w:sz w:val="28"/>
          <w:szCs w:val="28"/>
        </w:rPr>
        <w:t>. Следовательно, для проведения прямых экспериментов по переносу возбуждения и участию примесных центров необходимы источники вакуумного ультрафиолетового (ВУФ) излучения, которыми обладают, например, установки синхротронного излучения</w:t>
      </w:r>
      <w:r w:rsidR="00DD7A60" w:rsidRPr="003F0ECD">
        <w:rPr>
          <w:rFonts w:ascii="Times New Roman" w:eastAsia="Times New Roman" w:hAnsi="Times New Roman" w:cs="Times New Roman"/>
          <w:sz w:val="28"/>
          <w:szCs w:val="28"/>
        </w:rPr>
        <w:t xml:space="preserve"> </w:t>
      </w:r>
      <w:r w:rsidR="00DD7A60" w:rsidRPr="003F0ECD">
        <w:rPr>
          <w:rFonts w:ascii="Times New Roman" w:hAnsi="Times New Roman" w:cs="Times New Roman"/>
          <w:sz w:val="28"/>
          <w:szCs w:val="28"/>
        </w:rPr>
        <w:t>[92]</w:t>
      </w:r>
      <w:r w:rsidRPr="003F0ECD">
        <w:rPr>
          <w:rFonts w:ascii="Times New Roman" w:eastAsia="Times New Roman" w:hAnsi="Times New Roman" w:cs="Times New Roman"/>
          <w:sz w:val="28"/>
          <w:szCs w:val="28"/>
        </w:rPr>
        <w:t>.</w:t>
      </w:r>
    </w:p>
    <w:p w14:paraId="0ACD91BE" w14:textId="29D06866"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3F0ECD">
        <w:rPr>
          <w:rFonts w:ascii="Times New Roman" w:eastAsia="Times New Roman" w:hAnsi="Times New Roman" w:cs="Times New Roman"/>
          <w:sz w:val="28"/>
          <w:szCs w:val="28"/>
        </w:rPr>
        <w:t xml:space="preserve">После облучения кристаллов LiF:OH в ИК-спектрах появляются дополнительные полосы поглощения в диапазонах примерно </w:t>
      </w:r>
      <w:r w:rsidR="00E07E98" w:rsidRPr="003F0ECD">
        <w:rPr>
          <w:rFonts w:ascii="Times New Roman" w:eastAsia="Times New Roman" w:hAnsi="Times New Roman" w:cs="Times New Roman"/>
          <w:sz w:val="28"/>
          <w:szCs w:val="28"/>
        </w:rPr>
        <w:t xml:space="preserve">1000–1300 </w:t>
      </w:r>
      <w:r w:rsidRPr="003F0ECD">
        <w:rPr>
          <w:rFonts w:ascii="Times New Roman" w:eastAsia="Times New Roman" w:hAnsi="Times New Roman" w:cs="Times New Roman"/>
          <w:sz w:val="28"/>
          <w:szCs w:val="28"/>
        </w:rPr>
        <w:t xml:space="preserve">и </w:t>
      </w:r>
      <w:r w:rsidR="00E07E98" w:rsidRPr="003F0ECD">
        <w:rPr>
          <w:rFonts w:ascii="Times New Roman" w:eastAsia="Times New Roman" w:hAnsi="Times New Roman" w:cs="Times New Roman"/>
          <w:sz w:val="28"/>
          <w:szCs w:val="28"/>
        </w:rPr>
        <w:t xml:space="preserve">1900–2200 </w:t>
      </w:r>
      <w:r w:rsidRPr="003F0ECD">
        <w:rPr>
          <w:rFonts w:ascii="Times New Roman" w:eastAsia="Times New Roman" w:hAnsi="Times New Roman" w:cs="Times New Roman"/>
          <w:sz w:val="28"/>
          <w:szCs w:val="28"/>
        </w:rPr>
        <w:t>см</w:t>
      </w:r>
      <w:r w:rsidRPr="003F0ECD">
        <w:rPr>
          <w:rFonts w:ascii="Times New Roman" w:eastAsia="Times New Roman" w:hAnsi="Times New Roman" w:cs="Times New Roman"/>
          <w:sz w:val="28"/>
          <w:szCs w:val="28"/>
          <w:lang w:val="kk-KZ"/>
        </w:rPr>
        <w:t>-1</w:t>
      </w:r>
      <w:r w:rsidRPr="003F0ECD">
        <w:rPr>
          <w:rFonts w:ascii="Cambria Math" w:eastAsia="Times New Roman" w:hAnsi="Cambria Math" w:cs="Cambria Math"/>
          <w:sz w:val="28"/>
          <w:szCs w:val="28"/>
        </w:rPr>
        <w:t>⁻</w:t>
      </w:r>
      <w:r w:rsidRPr="003F0ECD">
        <w:rPr>
          <w:rFonts w:ascii="Times New Roman" w:eastAsia="Times New Roman" w:hAnsi="Times New Roman" w:cs="Times New Roman"/>
          <w:sz w:val="28"/>
          <w:szCs w:val="28"/>
        </w:rPr>
        <w:t>¹. Их интенсивность и точное положение зависят от дозы облучения</w:t>
      </w:r>
      <w:r w:rsidRPr="006E2623">
        <w:rPr>
          <w:rFonts w:ascii="Times New Roman" w:eastAsia="Times New Roman" w:hAnsi="Times New Roman" w:cs="Times New Roman"/>
          <w:sz w:val="28"/>
          <w:szCs w:val="28"/>
        </w:rPr>
        <w:t xml:space="preserve"> и условий подготовки образцов. Эти полосы связывают с различными водородными дефектами, возникающими в щелочно-галоидных кристаллах под воздействием ионизирующего излучения</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 xml:space="preserve">[76, р. </w:t>
      </w:r>
      <w:r w:rsidR="00E07E98">
        <w:rPr>
          <w:rFonts w:ascii="Times New Roman" w:hAnsi="Times New Roman" w:cs="Times New Roman"/>
          <w:sz w:val="28"/>
          <w:szCs w:val="28"/>
        </w:rPr>
        <w:t>303–305</w:t>
      </w:r>
      <w:r w:rsidR="00DD7A60">
        <w:rPr>
          <w:rFonts w:ascii="Times New Roman" w:hAnsi="Times New Roman" w:cs="Times New Roman"/>
          <w:sz w:val="28"/>
          <w:szCs w:val="28"/>
        </w:rPr>
        <w:t xml:space="preserve">; 87, р. 012079; 87, р. 91, р. </w:t>
      </w:r>
      <w:r w:rsidR="00E07E98">
        <w:rPr>
          <w:rFonts w:ascii="Times New Roman" w:hAnsi="Times New Roman" w:cs="Times New Roman"/>
          <w:sz w:val="28"/>
          <w:szCs w:val="28"/>
        </w:rPr>
        <w:t>639–642</w:t>
      </w:r>
      <w:r w:rsidR="00DD7A60">
        <w:rPr>
          <w:rFonts w:ascii="Times New Roman" w:hAnsi="Times New Roman" w:cs="Times New Roman"/>
          <w:sz w:val="28"/>
          <w:szCs w:val="28"/>
        </w:rPr>
        <w:t>]</w:t>
      </w:r>
      <w:r w:rsidRPr="006E2623">
        <w:rPr>
          <w:rFonts w:ascii="Times New Roman" w:eastAsia="Times New Roman" w:hAnsi="Times New Roman" w:cs="Times New Roman"/>
          <w:sz w:val="28"/>
          <w:szCs w:val="28"/>
        </w:rPr>
        <w:t>. Выделяют четыре основных типа водородных центров, различающихся по положению в решётке и состоянию заряда:</w:t>
      </w:r>
    </w:p>
    <w:p w14:paraId="0B5CE86A" w14:textId="47985F92" w:rsidR="001476D6" w:rsidRPr="006E2623" w:rsidRDefault="001476D6" w:rsidP="003F0ECD">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Центр U </w:t>
      </w:r>
      <w:r w:rsidR="003F0ECD">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отрицательный ион водорода, занимающий анионное положение и замещающий анион или эффективно компенсирующий заряд вблизи щелочного катиона.</w:t>
      </w:r>
    </w:p>
    <w:p w14:paraId="064CDB71" w14:textId="358982C3" w:rsidR="001476D6" w:rsidRPr="006E2623" w:rsidRDefault="001476D6" w:rsidP="003F0ECD">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Центр U</w:t>
      </w:r>
      <w:r w:rsidRPr="003C77B6">
        <w:rPr>
          <w:rFonts w:ascii="Times New Roman" w:eastAsia="Times New Roman" w:hAnsi="Times New Roman" w:cs="Times New Roman"/>
          <w:sz w:val="28"/>
          <w:szCs w:val="28"/>
          <w:vertAlign w:val="subscript"/>
        </w:rPr>
        <w:t>1</w:t>
      </w:r>
      <w:r w:rsidRPr="006E2623">
        <w:rPr>
          <w:rFonts w:ascii="Times New Roman" w:eastAsia="Times New Roman" w:hAnsi="Times New Roman" w:cs="Times New Roman"/>
          <w:sz w:val="28"/>
          <w:szCs w:val="28"/>
        </w:rPr>
        <w:t xml:space="preserve"> </w:t>
      </w:r>
      <w:r w:rsidR="003F0ECD">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отрицательный ион водорода в междоузельном положении.</w:t>
      </w:r>
    </w:p>
    <w:p w14:paraId="4D8B229E" w14:textId="43FE2188" w:rsidR="001476D6" w:rsidRPr="006E2623" w:rsidRDefault="001476D6" w:rsidP="003F0ECD">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Центр H</w:t>
      </w:r>
      <w:r w:rsidRPr="003C77B6">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xml:space="preserve"> (или U</w:t>
      </w:r>
      <w:r w:rsidRPr="003C77B6">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xml:space="preserve">) </w:t>
      </w:r>
      <w:r w:rsidR="003F0ECD">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водородный дефект (как правило, H</w:t>
      </w:r>
      <w:r w:rsidRPr="003C77B6">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 в междоузельной позиции, отличающийся от U</w:t>
      </w:r>
      <w:r w:rsidRPr="003C77B6">
        <w:rPr>
          <w:rFonts w:ascii="Times New Roman" w:eastAsia="Times New Roman" w:hAnsi="Times New Roman" w:cs="Times New Roman"/>
          <w:sz w:val="28"/>
          <w:szCs w:val="28"/>
          <w:vertAlign w:val="subscript"/>
        </w:rPr>
        <w:t>1</w:t>
      </w:r>
      <w:r w:rsidRPr="006E2623">
        <w:rPr>
          <w:rFonts w:ascii="Times New Roman" w:eastAsia="Times New Roman" w:hAnsi="Times New Roman" w:cs="Times New Roman"/>
          <w:sz w:val="28"/>
          <w:szCs w:val="28"/>
        </w:rPr>
        <w:t xml:space="preserve"> локальной конфигурацией и энергией связи.</w:t>
      </w:r>
    </w:p>
    <w:p w14:paraId="6DBBD373" w14:textId="0217F9DC" w:rsidR="001476D6" w:rsidRPr="006E2623" w:rsidRDefault="001476D6" w:rsidP="003F0ECD">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Центр U</w:t>
      </w:r>
      <w:r w:rsidRPr="003C77B6">
        <w:rPr>
          <w:rFonts w:ascii="Times New Roman" w:eastAsia="Times New Roman" w:hAnsi="Times New Roman" w:cs="Times New Roman"/>
          <w:sz w:val="28"/>
          <w:szCs w:val="28"/>
          <w:vertAlign w:val="subscript"/>
        </w:rPr>
        <w:t>3</w:t>
      </w:r>
      <w:r w:rsidRPr="006E2623">
        <w:rPr>
          <w:rFonts w:ascii="Times New Roman" w:eastAsia="Times New Roman" w:hAnsi="Times New Roman" w:cs="Times New Roman"/>
          <w:sz w:val="28"/>
          <w:szCs w:val="28"/>
        </w:rPr>
        <w:t xml:space="preserve"> </w:t>
      </w:r>
      <w:r w:rsidR="003F0ECD">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 xml:space="preserve"> атомарный водород (H⁰) в анионном положении.</w:t>
      </w:r>
    </w:p>
    <w:p w14:paraId="59ABCAA0" w14:textId="77777777"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Каждый из этих центров характеризуется своим набором колебательных мод, которые проявляются в различных областях ИК-спектра. Поэтому появление новых полос и изменение интенсивности уже существующих можно рассматривать как индикатор перераспределения водородных дефектов под действием облучения и последующей термической релаксации.</w:t>
      </w:r>
    </w:p>
    <w:p w14:paraId="2E89530A" w14:textId="41CB687E"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 xml:space="preserve">Особый интерес представляют полосы в области </w:t>
      </w:r>
      <w:r w:rsidR="00E07E98" w:rsidRPr="006E2623">
        <w:rPr>
          <w:rFonts w:ascii="Times New Roman" w:eastAsia="Times New Roman" w:hAnsi="Times New Roman" w:cs="Times New Roman"/>
          <w:sz w:val="28"/>
          <w:szCs w:val="28"/>
        </w:rPr>
        <w:t>1900</w:t>
      </w:r>
      <w:r w:rsidR="00E07E98">
        <w:rPr>
          <w:rFonts w:ascii="Times New Roman" w:eastAsia="Times New Roman" w:hAnsi="Times New Roman" w:cs="Times New Roman"/>
          <w:sz w:val="28"/>
          <w:szCs w:val="28"/>
        </w:rPr>
        <w:t xml:space="preserve">–2200 </w:t>
      </w:r>
      <w:r w:rsidRPr="006E2623">
        <w:rPr>
          <w:rFonts w:ascii="Times New Roman" w:eastAsia="Times New Roman" w:hAnsi="Times New Roman" w:cs="Times New Roman"/>
          <w:sz w:val="28"/>
          <w:szCs w:val="28"/>
        </w:rPr>
        <w:t>см⁻¹, наблюдаемые в облучённых кристаллах LiF:OH. В литературе нет единого мнения относительно их природы. Существуют две основные модели:</w:t>
      </w:r>
    </w:p>
    <w:p w14:paraId="65436439" w14:textId="5E8F0499"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i/>
          <w:iCs/>
          <w:sz w:val="28"/>
          <w:szCs w:val="28"/>
        </w:rPr>
        <w:t>Первая модель</w:t>
      </w:r>
      <w:r w:rsidRPr="006E2623">
        <w:rPr>
          <w:rFonts w:ascii="Times New Roman" w:eastAsia="Times New Roman" w:hAnsi="Times New Roman" w:cs="Times New Roman"/>
          <w:sz w:val="28"/>
          <w:szCs w:val="28"/>
        </w:rPr>
        <w:t xml:space="preserve"> исходит из распада гидроксильных ионов под действием ионизирующего излучения</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 xml:space="preserve">[16, р. </w:t>
      </w:r>
      <w:r w:rsidR="00E07E98">
        <w:rPr>
          <w:rFonts w:ascii="Times New Roman" w:hAnsi="Times New Roman" w:cs="Times New Roman"/>
          <w:sz w:val="28"/>
          <w:szCs w:val="28"/>
        </w:rPr>
        <w:t>379–397</w:t>
      </w:r>
      <w:r w:rsidR="00DD7A60">
        <w:rPr>
          <w:rFonts w:ascii="Times New Roman" w:hAnsi="Times New Roman" w:cs="Times New Roman"/>
          <w:sz w:val="28"/>
          <w:szCs w:val="28"/>
        </w:rPr>
        <w:t xml:space="preserve">; 34, р. </w:t>
      </w:r>
      <w:r w:rsidR="00E07E98">
        <w:rPr>
          <w:rFonts w:ascii="Times New Roman" w:hAnsi="Times New Roman" w:cs="Times New Roman"/>
          <w:sz w:val="28"/>
          <w:szCs w:val="28"/>
        </w:rPr>
        <w:t>201–289</w:t>
      </w:r>
      <w:r w:rsidR="00DD7A60">
        <w:rPr>
          <w:rFonts w:ascii="Times New Roman" w:hAnsi="Times New Roman" w:cs="Times New Roman"/>
          <w:sz w:val="28"/>
          <w:szCs w:val="28"/>
        </w:rPr>
        <w:t>]</w:t>
      </w:r>
      <w:r w:rsidRPr="006E2623">
        <w:rPr>
          <w:rFonts w:ascii="Times New Roman" w:eastAsia="Times New Roman" w:hAnsi="Times New Roman" w:cs="Times New Roman"/>
          <w:sz w:val="28"/>
          <w:szCs w:val="28"/>
        </w:rPr>
        <w:t xml:space="preserve">. Предполагается, что полосы в диапазоне </w:t>
      </w:r>
      <w:r w:rsidR="00E07E98" w:rsidRPr="006E2623">
        <w:rPr>
          <w:rFonts w:ascii="Times New Roman" w:eastAsia="Times New Roman" w:hAnsi="Times New Roman" w:cs="Times New Roman"/>
          <w:sz w:val="28"/>
          <w:szCs w:val="28"/>
        </w:rPr>
        <w:t>1900</w:t>
      </w:r>
      <w:r w:rsidR="00E07E98">
        <w:rPr>
          <w:rFonts w:ascii="Times New Roman" w:eastAsia="Times New Roman" w:hAnsi="Times New Roman" w:cs="Times New Roman"/>
          <w:sz w:val="28"/>
          <w:szCs w:val="28"/>
        </w:rPr>
        <w:t xml:space="preserve">–2200 </w:t>
      </w:r>
      <w:r w:rsidRPr="006E2623">
        <w:rPr>
          <w:rFonts w:ascii="Times New Roman" w:eastAsia="Times New Roman" w:hAnsi="Times New Roman" w:cs="Times New Roman"/>
          <w:sz w:val="28"/>
          <w:szCs w:val="28"/>
        </w:rPr>
        <w:t>см⁻¹ обусловлены комплексами типа OH</w:t>
      </w:r>
      <w:r w:rsidRPr="0015419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…F</w:t>
      </w:r>
      <w:r w:rsidRPr="00154194">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где гидроксильный ион COH⁻ связан водородной связью с атомом фтора F</w:t>
      </w:r>
      <w:r w:rsidRPr="00154194">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xml:space="preserve"> в междоузельной позиции (так называемый I-центр). В этом случае частотное положение полос определяется длиной и силой водородной связи, зависящими от параметра решётки и локальной деформации.</w:t>
      </w:r>
    </w:p>
    <w:p w14:paraId="6568C462" w14:textId="5BE86A04"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i/>
          <w:iCs/>
          <w:sz w:val="28"/>
          <w:szCs w:val="28"/>
        </w:rPr>
        <w:t>Вторая модель</w:t>
      </w:r>
      <w:r w:rsidRPr="006E2623">
        <w:rPr>
          <w:rFonts w:ascii="Times New Roman" w:eastAsia="Times New Roman" w:hAnsi="Times New Roman" w:cs="Times New Roman"/>
          <w:sz w:val="28"/>
          <w:szCs w:val="28"/>
        </w:rPr>
        <w:t xml:space="preserve"> связывает полосы в этой области с образованием дефектного центра U</w:t>
      </w:r>
      <w:r w:rsidRPr="00154194">
        <w:rPr>
          <w:rFonts w:ascii="Times New Roman" w:eastAsia="Times New Roman" w:hAnsi="Times New Roman" w:cs="Times New Roman"/>
          <w:sz w:val="28"/>
          <w:szCs w:val="28"/>
          <w:vertAlign w:val="subscript"/>
        </w:rPr>
        <w:t>1</w:t>
      </w:r>
      <w:r w:rsidRPr="006E2623">
        <w:rPr>
          <w:rFonts w:ascii="Times New Roman" w:eastAsia="Times New Roman" w:hAnsi="Times New Roman" w:cs="Times New Roman"/>
          <w:sz w:val="28"/>
          <w:szCs w:val="28"/>
        </w:rPr>
        <w:t>, возникающего при распаде OH</w:t>
      </w:r>
      <w:r w:rsidRPr="0015419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 xml:space="preserve"> под действием облучения</w:t>
      </w:r>
      <w:r w:rsidR="00DD7A60">
        <w:rPr>
          <w:rFonts w:ascii="Times New Roman" w:eastAsia="Times New Roman" w:hAnsi="Times New Roman" w:cs="Times New Roman"/>
          <w:sz w:val="28"/>
          <w:szCs w:val="28"/>
        </w:rPr>
        <w:t xml:space="preserve"> </w:t>
      </w:r>
      <w:r w:rsidR="00DD7A60">
        <w:rPr>
          <w:rFonts w:ascii="Times New Roman" w:hAnsi="Times New Roman" w:cs="Times New Roman"/>
          <w:sz w:val="28"/>
          <w:szCs w:val="28"/>
        </w:rPr>
        <w:t xml:space="preserve">[76, р. </w:t>
      </w:r>
      <w:r w:rsidR="00E07E98">
        <w:rPr>
          <w:rFonts w:ascii="Times New Roman" w:hAnsi="Times New Roman" w:cs="Times New Roman"/>
          <w:sz w:val="28"/>
          <w:szCs w:val="28"/>
        </w:rPr>
        <w:t>303–305</w:t>
      </w:r>
      <w:r w:rsidR="00DD7A60">
        <w:rPr>
          <w:rFonts w:ascii="Times New Roman" w:hAnsi="Times New Roman" w:cs="Times New Roman"/>
          <w:sz w:val="28"/>
          <w:szCs w:val="28"/>
        </w:rPr>
        <w:t xml:space="preserve">; 83, р. </w:t>
      </w:r>
      <w:r w:rsidR="00E07E98">
        <w:rPr>
          <w:rFonts w:ascii="Times New Roman" w:hAnsi="Times New Roman" w:cs="Times New Roman"/>
          <w:sz w:val="28"/>
          <w:szCs w:val="28"/>
        </w:rPr>
        <w:t>1163–1165</w:t>
      </w:r>
      <w:r w:rsidR="00DD7A60">
        <w:rPr>
          <w:rFonts w:ascii="Times New Roman" w:hAnsi="Times New Roman" w:cs="Times New Roman"/>
          <w:sz w:val="28"/>
          <w:szCs w:val="28"/>
        </w:rPr>
        <w:t>; 87, р. 012079]</w:t>
      </w:r>
      <w:r w:rsidRPr="006E2623">
        <w:rPr>
          <w:rFonts w:ascii="Times New Roman" w:eastAsia="Times New Roman" w:hAnsi="Times New Roman" w:cs="Times New Roman"/>
          <w:sz w:val="28"/>
          <w:szCs w:val="28"/>
        </w:rPr>
        <w:t>. В таком сценарии OH-группа диссоциирует, и образующийся водородный центр оказывается в междоузельном положении, причём изменение параметра решётки при облучении ослабляет его взаимодействие с окружающей матрицей.</w:t>
      </w:r>
    </w:p>
    <w:p w14:paraId="7F42D018" w14:textId="77777777"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Рост параметра решётки при облучении действительно ослабляет связи образующихся дефектов с окружающей средой и влияет на частоты их колебаний. Однако результаты, показанные, в частности, на рисунке 25, демонстрируют, что наблюдаемые изменения спектров не сводятся к простому смещению частот из-за расширения решётки. Нелинейный характер зависимости, различия поведения свободных и комплексных OH-центров, а также появление нескольких близких по энергии полос указывают на более сложную картину, включающую конкурирующие процессы: частичный распад OH-комплексов, миграцию водородных центров, взаимодействие с анионными вакансиями и F-центрами, а также возможное формирование смешанных комплексов типа (Me</w:t>
      </w:r>
      <w:r w:rsidRPr="00154194">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OH</w:t>
      </w:r>
      <w:r>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V</w:t>
      </w:r>
      <w:r w:rsidRPr="00154194">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и т.п.</w:t>
      </w:r>
    </w:p>
    <w:p w14:paraId="41362985" w14:textId="77777777"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Таким образом, ИК-спектроскопия, в сочетании с данными по люминесценции центров окраски и структурными исследованиями, позволяет заключить, что под действием нейтронного (а также γ- и ионного) облучения в кристаллах LiF:OH формируется сложная система взаимосвязанных дефектов. В неё входят F- и агрегатные центры, водородные U-центры различных типов, комплексы OH</w:t>
      </w:r>
      <w:r w:rsidRPr="00154194">
        <w:rPr>
          <w:rFonts w:ascii="Times New Roman" w:eastAsia="Times New Roman" w:hAnsi="Times New Roman" w:cs="Times New Roman"/>
          <w:sz w:val="28"/>
          <w:szCs w:val="28"/>
          <w:vertAlign w:val="superscript"/>
        </w:rPr>
        <w:t>-</w:t>
      </w:r>
      <w:r w:rsidRPr="006E2623">
        <w:rPr>
          <w:rFonts w:ascii="Times New Roman" w:eastAsia="Times New Roman" w:hAnsi="Times New Roman" w:cs="Times New Roman"/>
          <w:sz w:val="28"/>
          <w:szCs w:val="28"/>
        </w:rPr>
        <w:t>…F</w:t>
      </w:r>
      <w:r w:rsidRPr="003C77B6">
        <w:rPr>
          <w:rFonts w:ascii="Times New Roman" w:eastAsia="Times New Roman" w:hAnsi="Times New Roman" w:cs="Times New Roman"/>
          <w:sz w:val="28"/>
          <w:szCs w:val="28"/>
          <w:vertAlign w:val="subscript"/>
          <w:lang w:val="en-US"/>
        </w:rPr>
        <w:t>i</w:t>
      </w:r>
      <w:r w:rsidRPr="006E2623">
        <w:rPr>
          <w:rFonts w:ascii="Times New Roman" w:eastAsia="Times New Roman" w:hAnsi="Times New Roman" w:cs="Times New Roman"/>
          <w:sz w:val="28"/>
          <w:szCs w:val="28"/>
        </w:rPr>
        <w:t xml:space="preserve"> и продукты распада гидроксильных групп. Наблюдаемые частотные сдвиги и появление дополнительных полос в диапазонах 1000</w:t>
      </w:r>
      <w:r>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1300 и 1900</w:t>
      </w:r>
      <w:r>
        <w:rPr>
          <w:rFonts w:ascii="Times New Roman" w:eastAsia="Times New Roman" w:hAnsi="Times New Roman" w:cs="Times New Roman"/>
          <w:sz w:val="28"/>
          <w:szCs w:val="28"/>
        </w:rPr>
        <w:t>-</w:t>
      </w:r>
      <w:r w:rsidRPr="006E2623">
        <w:rPr>
          <w:rFonts w:ascii="Times New Roman" w:eastAsia="Times New Roman" w:hAnsi="Times New Roman" w:cs="Times New Roman"/>
          <w:sz w:val="28"/>
          <w:szCs w:val="28"/>
        </w:rPr>
        <w:t>2200 см</w:t>
      </w:r>
      <w:r w:rsidRPr="003C77B6">
        <w:rPr>
          <w:rFonts w:ascii="Times New Roman" w:eastAsia="Times New Roman" w:hAnsi="Times New Roman" w:cs="Times New Roman"/>
          <w:sz w:val="28"/>
          <w:szCs w:val="28"/>
          <w:vertAlign w:val="superscript"/>
        </w:rPr>
        <w:t>-1</w:t>
      </w:r>
      <w:r w:rsidRPr="006E2623">
        <w:rPr>
          <w:rFonts w:ascii="Times New Roman" w:eastAsia="Times New Roman" w:hAnsi="Times New Roman" w:cs="Times New Roman"/>
          <w:sz w:val="28"/>
          <w:szCs w:val="28"/>
        </w:rPr>
        <w:t xml:space="preserve"> отражают не только изменение параметра решётки, но и глубокую перестройку локальной химии и топологии примесно-дефектной подсистемы.</w:t>
      </w:r>
    </w:p>
    <w:p w14:paraId="55E3B672" w14:textId="77777777" w:rsidR="001476D6" w:rsidRPr="006E2623" w:rsidRDefault="001476D6" w:rsidP="003F0ECD">
      <w:pPr>
        <w:spacing w:after="0" w:line="240" w:lineRule="auto"/>
        <w:ind w:firstLine="709"/>
        <w:jc w:val="both"/>
        <w:rPr>
          <w:rFonts w:ascii="Times New Roman" w:eastAsia="Times New Roman" w:hAnsi="Times New Roman" w:cs="Times New Roman"/>
          <w:sz w:val="28"/>
          <w:szCs w:val="28"/>
        </w:rPr>
      </w:pPr>
      <w:r w:rsidRPr="006E2623">
        <w:rPr>
          <w:rFonts w:ascii="Times New Roman" w:eastAsia="Times New Roman" w:hAnsi="Times New Roman" w:cs="Times New Roman"/>
          <w:sz w:val="28"/>
          <w:szCs w:val="28"/>
        </w:rPr>
        <w:t>В совокупности результаты данного раздела показывают, что кристаллы LiF с гидроксильными примесями являются чувствительной модельной системой для изучения радиационного дефектообразования в щелочно-галоидных кристаллах и могут служить основой для разработки новых дозиметрических материалов и подходов к диагностике радиационных повреждений.</w:t>
      </w:r>
    </w:p>
    <w:p w14:paraId="1BDB192B" w14:textId="77777777" w:rsidR="001476D6" w:rsidRDefault="001476D6" w:rsidP="003F0ECD">
      <w:pPr>
        <w:spacing w:after="0" w:line="240" w:lineRule="auto"/>
        <w:ind w:firstLine="709"/>
        <w:jc w:val="both"/>
        <w:rPr>
          <w:rFonts w:ascii="Times New Roman" w:hAnsi="Times New Roman" w:cs="Times New Roman"/>
          <w:sz w:val="28"/>
          <w:szCs w:val="28"/>
        </w:rPr>
      </w:pPr>
    </w:p>
    <w:p w14:paraId="3F6153B9" w14:textId="75108C48" w:rsidR="001476D6" w:rsidRPr="00527EFC" w:rsidRDefault="001476D6" w:rsidP="003F0ECD">
      <w:pPr>
        <w:pStyle w:val="af0"/>
        <w:spacing w:after="0" w:line="240" w:lineRule="auto"/>
        <w:ind w:firstLine="709"/>
        <w:jc w:val="both"/>
        <w:rPr>
          <w:b/>
          <w:bCs/>
          <w:sz w:val="28"/>
          <w:szCs w:val="28"/>
        </w:rPr>
      </w:pPr>
      <w:r w:rsidRPr="00527EFC">
        <w:rPr>
          <w:b/>
          <w:bCs/>
          <w:sz w:val="28"/>
          <w:szCs w:val="28"/>
        </w:rPr>
        <w:t xml:space="preserve">Выводы по </w:t>
      </w:r>
      <w:r w:rsidR="00DA711A">
        <w:rPr>
          <w:b/>
          <w:bCs/>
          <w:sz w:val="28"/>
          <w:szCs w:val="28"/>
        </w:rPr>
        <w:t>третьему разделу</w:t>
      </w:r>
      <w:r w:rsidRPr="00527EFC">
        <w:rPr>
          <w:b/>
          <w:bCs/>
          <w:sz w:val="28"/>
          <w:szCs w:val="28"/>
        </w:rPr>
        <w:t xml:space="preserve"> </w:t>
      </w:r>
    </w:p>
    <w:p w14:paraId="13D5B687" w14:textId="77777777" w:rsidR="001476D6" w:rsidRPr="00527EFC" w:rsidRDefault="001476D6" w:rsidP="003F0ECD">
      <w:pPr>
        <w:pStyle w:val="af0"/>
        <w:spacing w:after="0" w:line="240" w:lineRule="auto"/>
        <w:ind w:firstLine="709"/>
        <w:jc w:val="both"/>
        <w:rPr>
          <w:sz w:val="28"/>
          <w:szCs w:val="28"/>
        </w:rPr>
      </w:pPr>
      <w:r w:rsidRPr="00527EFC">
        <w:rPr>
          <w:sz w:val="28"/>
          <w:szCs w:val="28"/>
        </w:rPr>
        <w:t>Исследование инфракрасного поглощения кристаллов LiF:OH после нейтронного облучения выявило комплекс изменений, связанных с перестройкой примесно-дефектной подсистемы материала. Анализ исходных образцов показал, что спектры существенно зависят от состояния гидроксильных примесей: свободные OH</w:t>
      </w:r>
      <w:r w:rsidRPr="00527EFC">
        <w:rPr>
          <w:sz w:val="28"/>
          <w:szCs w:val="28"/>
          <w:vertAlign w:val="superscript"/>
        </w:rPr>
        <w:t>-</w:t>
      </w:r>
      <w:r w:rsidRPr="00527EFC">
        <w:rPr>
          <w:sz w:val="28"/>
          <w:szCs w:val="28"/>
        </w:rPr>
        <w:t>-ионы формируют интенсивные и относительно узкие полосы, тогда как OH-группы, включённые в комплексы с двухвалентными примесями, проявляют смещённые и модифицированные полосы. Это указывает на различие локальной координации и силы водородных связей ещё до облучения.</w:t>
      </w:r>
    </w:p>
    <w:p w14:paraId="08C8161D" w14:textId="4B25DA66" w:rsidR="001476D6" w:rsidRPr="00527EFC" w:rsidRDefault="001476D6" w:rsidP="003F0ECD">
      <w:pPr>
        <w:pStyle w:val="af0"/>
        <w:spacing w:after="0" w:line="240" w:lineRule="auto"/>
        <w:ind w:firstLine="709"/>
        <w:jc w:val="both"/>
        <w:rPr>
          <w:sz w:val="28"/>
          <w:szCs w:val="28"/>
        </w:rPr>
      </w:pPr>
      <w:r w:rsidRPr="00527EFC">
        <w:rPr>
          <w:sz w:val="28"/>
          <w:szCs w:val="28"/>
        </w:rPr>
        <w:t xml:space="preserve">Нейтронное воздействие приводит к систематическому смещению полос OH-поглощения в низкочастотный диапазон, что связано с увеличением параметра решётки вследствие радиационного нагрева и накопления дефектов. В образцах с комплексными OH-центрами величина смещения меньше, чем в кристаллах </w:t>
      </w:r>
      <w:r w:rsidR="00986940" w:rsidRPr="00527EFC">
        <w:rPr>
          <w:sz w:val="28"/>
          <w:szCs w:val="28"/>
        </w:rPr>
        <w:t>со «свободным»</w:t>
      </w:r>
      <w:r w:rsidRPr="00527EFC">
        <w:rPr>
          <w:sz w:val="28"/>
          <w:szCs w:val="28"/>
        </w:rPr>
        <w:t xml:space="preserve"> OH</w:t>
      </w:r>
      <w:r w:rsidRPr="00527EFC">
        <w:rPr>
          <w:sz w:val="28"/>
          <w:szCs w:val="28"/>
          <w:vertAlign w:val="superscript"/>
        </w:rPr>
        <w:t>-</w:t>
      </w:r>
      <w:r w:rsidRPr="00527EFC">
        <w:rPr>
          <w:sz w:val="28"/>
          <w:szCs w:val="28"/>
        </w:rPr>
        <w:t xml:space="preserve">, что свидетельствует о большей структурной устойчивости таких комплексов. Облучение также вызывает появление новых полос в областях </w:t>
      </w:r>
      <w:r w:rsidR="00986940" w:rsidRPr="00527EFC">
        <w:rPr>
          <w:sz w:val="28"/>
          <w:szCs w:val="28"/>
        </w:rPr>
        <w:t>1000</w:t>
      </w:r>
      <w:r w:rsidR="00986940">
        <w:rPr>
          <w:sz w:val="28"/>
          <w:szCs w:val="28"/>
        </w:rPr>
        <w:t xml:space="preserve">–1300 </w:t>
      </w:r>
      <w:r w:rsidRPr="00527EFC">
        <w:rPr>
          <w:sz w:val="28"/>
          <w:szCs w:val="28"/>
        </w:rPr>
        <w:t>и 1900</w:t>
      </w:r>
      <w:r>
        <w:rPr>
          <w:sz w:val="28"/>
          <w:szCs w:val="28"/>
        </w:rPr>
        <w:t>-</w:t>
      </w:r>
      <w:r w:rsidRPr="00527EFC">
        <w:rPr>
          <w:sz w:val="28"/>
          <w:szCs w:val="28"/>
        </w:rPr>
        <w:t>2200 см</w:t>
      </w:r>
      <w:r w:rsidRPr="00527EFC">
        <w:rPr>
          <w:sz w:val="28"/>
          <w:szCs w:val="28"/>
          <w:vertAlign w:val="superscript"/>
        </w:rPr>
        <w:t>-1</w:t>
      </w:r>
      <w:r w:rsidRPr="00527EFC">
        <w:rPr>
          <w:sz w:val="28"/>
          <w:szCs w:val="28"/>
        </w:rPr>
        <w:t>, связанных с формированием водородных U-центров различных типов и продуктов распада OH-групп.</w:t>
      </w:r>
    </w:p>
    <w:p w14:paraId="7F050B6E" w14:textId="185D3779" w:rsidR="001476D6" w:rsidRPr="00527EFC" w:rsidRDefault="001476D6" w:rsidP="003F0ECD">
      <w:pPr>
        <w:pStyle w:val="af0"/>
        <w:spacing w:after="0" w:line="240" w:lineRule="auto"/>
        <w:ind w:firstLine="709"/>
        <w:jc w:val="both"/>
        <w:rPr>
          <w:sz w:val="28"/>
          <w:szCs w:val="28"/>
        </w:rPr>
      </w:pPr>
      <w:r w:rsidRPr="00527EFC">
        <w:rPr>
          <w:sz w:val="28"/>
          <w:szCs w:val="28"/>
        </w:rPr>
        <w:t>Зависимость спектров от температуры облучения подтверждает значимую роль термически-индуцированного расширения решётки. Сравнение образцов, облучённых в открытых и кадмиевых каналах реактора, показало, что тепловые нейтроны создают основную долю дефектов, что согласуется с механизмом реакции Li</w:t>
      </w:r>
      <w:r w:rsidRPr="00527EFC">
        <w:rPr>
          <w:sz w:val="28"/>
          <w:szCs w:val="28"/>
          <w:vertAlign w:val="superscript"/>
        </w:rPr>
        <w:t>6</w:t>
      </w:r>
      <w:r w:rsidRPr="00527EFC">
        <w:rPr>
          <w:sz w:val="28"/>
          <w:szCs w:val="28"/>
        </w:rPr>
        <w:t>(</w:t>
      </w:r>
      <w:r w:rsidR="00986940" w:rsidRPr="00527EFC">
        <w:rPr>
          <w:sz w:val="28"/>
          <w:szCs w:val="28"/>
        </w:rPr>
        <w:t>n, α</w:t>
      </w:r>
      <w:r w:rsidRPr="00527EFC">
        <w:rPr>
          <w:sz w:val="28"/>
          <w:szCs w:val="28"/>
        </w:rPr>
        <w:t>)</w:t>
      </w:r>
      <w:r w:rsidRPr="00527EFC">
        <w:rPr>
          <w:sz w:val="28"/>
          <w:szCs w:val="28"/>
          <w:vertAlign w:val="superscript"/>
        </w:rPr>
        <w:t>3</w:t>
      </w:r>
      <w:r w:rsidRPr="00527EFC">
        <w:rPr>
          <w:sz w:val="28"/>
          <w:szCs w:val="28"/>
        </w:rPr>
        <w:t>H.</w:t>
      </w:r>
    </w:p>
    <w:p w14:paraId="7F94844D" w14:textId="77777777" w:rsidR="001476D6" w:rsidRPr="00527EFC" w:rsidRDefault="001476D6" w:rsidP="003F0ECD">
      <w:pPr>
        <w:pStyle w:val="af0"/>
        <w:spacing w:after="0" w:line="240" w:lineRule="auto"/>
        <w:ind w:firstLine="709"/>
        <w:jc w:val="both"/>
        <w:rPr>
          <w:sz w:val="28"/>
          <w:szCs w:val="28"/>
        </w:rPr>
      </w:pPr>
      <w:r w:rsidRPr="00527EFC">
        <w:rPr>
          <w:sz w:val="28"/>
          <w:szCs w:val="28"/>
        </w:rPr>
        <w:t>Полученные результаты свидетельствуют о сложной эволюции гидроксильных и водородных центров под действием нейтронов. ИК-спектроскопия позволяет проследить формирование новых дефектных комплексов и изменение локальной структуры, что делает LiF:OH перспективным объектом для фундаментальных исследований и оптимизации радиационно-стойких дозиметрических материалов.</w:t>
      </w:r>
    </w:p>
    <w:p w14:paraId="3063A3C3" w14:textId="798E47BA" w:rsidR="00DF280F" w:rsidRDefault="00DF280F" w:rsidP="008B7B87">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br w:type="page"/>
      </w:r>
    </w:p>
    <w:p w14:paraId="7F3C5843" w14:textId="6BE9FF6B" w:rsidR="002F4428" w:rsidRDefault="005F1729" w:rsidP="003F0ECD">
      <w:pPr>
        <w:spacing w:after="0" w:line="240" w:lineRule="auto"/>
        <w:ind w:firstLine="709"/>
        <w:jc w:val="both"/>
        <w:rPr>
          <w:rFonts w:ascii="Times New Roman" w:hAnsi="Times New Roman" w:cs="Times New Roman"/>
          <w:b/>
          <w:bCs/>
          <w:sz w:val="28"/>
          <w:szCs w:val="28"/>
        </w:rPr>
      </w:pPr>
      <w:r w:rsidRPr="005F1729">
        <w:rPr>
          <w:rFonts w:ascii="Times New Roman" w:eastAsia="Times New Roman" w:hAnsi="Times New Roman" w:cs="Times New Roman"/>
          <w:b/>
          <w:sz w:val="28"/>
          <w:szCs w:val="28"/>
        </w:rPr>
        <w:t>4</w:t>
      </w:r>
      <w:r w:rsidR="00012253">
        <w:rPr>
          <w:rFonts w:ascii="Times New Roman" w:eastAsia="Times New Roman" w:hAnsi="Times New Roman" w:cs="Times New Roman"/>
          <w:b/>
          <w:sz w:val="28"/>
          <w:szCs w:val="28"/>
        </w:rPr>
        <w:t xml:space="preserve"> ИССЛЕДОВАНИЕ ОПТИЧЕСКИХ СВОЙСТВ КРИСТАЛЛОВ </w:t>
      </w:r>
      <w:r w:rsidR="00012253">
        <w:rPr>
          <w:rFonts w:ascii="Times New Roman" w:eastAsia="Times New Roman" w:hAnsi="Times New Roman" w:cs="Times New Roman"/>
          <w:b/>
          <w:sz w:val="28"/>
          <w:szCs w:val="28"/>
          <w:lang w:val="en-US"/>
        </w:rPr>
        <w:t>LIF</w:t>
      </w:r>
      <w:r w:rsidR="00012253" w:rsidRPr="00012253">
        <w:rPr>
          <w:rFonts w:ascii="Times New Roman" w:eastAsia="Times New Roman" w:hAnsi="Times New Roman" w:cs="Times New Roman"/>
          <w:b/>
          <w:sz w:val="28"/>
          <w:szCs w:val="28"/>
        </w:rPr>
        <w:t xml:space="preserve"> </w:t>
      </w:r>
      <w:r w:rsidR="00012253">
        <w:rPr>
          <w:rFonts w:ascii="Times New Roman" w:eastAsia="Times New Roman" w:hAnsi="Times New Roman" w:cs="Times New Roman"/>
          <w:b/>
          <w:sz w:val="28"/>
          <w:szCs w:val="28"/>
        </w:rPr>
        <w:t xml:space="preserve">ОБЛУЧЕННЫХ </w:t>
      </w:r>
      <w:r w:rsidR="00012253" w:rsidRPr="00012253">
        <w:rPr>
          <w:rFonts w:ascii="Times New Roman" w:eastAsia="SimSun" w:hAnsi="Times New Roman" w:cs="Times New Roman"/>
          <w:b/>
          <w:bCs/>
          <w:sz w:val="28"/>
          <w:szCs w:val="28"/>
          <w:lang w:eastAsia="hi-IN" w:bidi="hi-IN"/>
        </w:rPr>
        <w:t xml:space="preserve">ПОТОКАМИ ЭЛЕКТРОНОВ И ИОНАМИ </w:t>
      </w:r>
      <w:r w:rsidR="00293AF8" w:rsidRPr="00012253">
        <w:rPr>
          <w:rFonts w:ascii="Times New Roman" w:hAnsi="Times New Roman" w:cs="Times New Roman"/>
          <w:b/>
          <w:bCs/>
          <w:sz w:val="28"/>
          <w:szCs w:val="28"/>
          <w:vertAlign w:val="superscript"/>
        </w:rPr>
        <w:t>16</w:t>
      </w:r>
      <w:r w:rsidR="00293AF8" w:rsidRPr="00012253">
        <w:rPr>
          <w:rFonts w:ascii="Times New Roman" w:hAnsi="Times New Roman" w:cs="Times New Roman"/>
          <w:b/>
          <w:bCs/>
          <w:sz w:val="28"/>
          <w:szCs w:val="28"/>
        </w:rPr>
        <w:t>O</w:t>
      </w:r>
      <w:r w:rsidR="00293AF8">
        <w:rPr>
          <w:rFonts w:ascii="Times New Roman" w:hAnsi="Times New Roman" w:cs="Times New Roman"/>
          <w:b/>
          <w:bCs/>
          <w:sz w:val="28"/>
          <w:szCs w:val="28"/>
        </w:rPr>
        <w:t>,</w:t>
      </w:r>
      <w:r w:rsidR="00293AF8" w:rsidRPr="00012253">
        <w:rPr>
          <w:rFonts w:ascii="Times New Roman" w:eastAsia="SimSun" w:hAnsi="Times New Roman" w:cs="Times New Roman"/>
          <w:b/>
          <w:bCs/>
          <w:sz w:val="28"/>
          <w:szCs w:val="28"/>
          <w:lang w:eastAsia="hi-IN" w:bidi="hi-IN"/>
        </w:rPr>
        <w:t xml:space="preserve"> </w:t>
      </w:r>
      <w:r w:rsidR="00012253" w:rsidRPr="00012253">
        <w:rPr>
          <w:rFonts w:ascii="Times New Roman" w:hAnsi="Times New Roman" w:cs="Times New Roman"/>
          <w:b/>
          <w:bCs/>
          <w:sz w:val="28"/>
          <w:szCs w:val="28"/>
          <w:vertAlign w:val="superscript"/>
        </w:rPr>
        <w:t>14</w:t>
      </w:r>
      <w:r w:rsidR="00012253" w:rsidRPr="00012253">
        <w:rPr>
          <w:rFonts w:ascii="Times New Roman" w:hAnsi="Times New Roman" w:cs="Times New Roman"/>
          <w:b/>
          <w:bCs/>
          <w:sz w:val="28"/>
          <w:szCs w:val="28"/>
        </w:rPr>
        <w:t xml:space="preserve">N, </w:t>
      </w:r>
      <w:r w:rsidR="00012253" w:rsidRPr="00012253">
        <w:rPr>
          <w:rFonts w:ascii="Times New Roman" w:hAnsi="Times New Roman" w:cs="Times New Roman"/>
          <w:b/>
          <w:bCs/>
          <w:sz w:val="28"/>
          <w:szCs w:val="28"/>
          <w:vertAlign w:val="superscript"/>
        </w:rPr>
        <w:t>84</w:t>
      </w:r>
      <w:r w:rsidR="00012253" w:rsidRPr="00012253">
        <w:rPr>
          <w:rFonts w:ascii="Times New Roman" w:hAnsi="Times New Roman" w:cs="Times New Roman"/>
          <w:b/>
          <w:bCs/>
          <w:sz w:val="28"/>
          <w:szCs w:val="28"/>
        </w:rPr>
        <w:t>K</w:t>
      </w:r>
      <w:r w:rsidR="00293AF8" w:rsidRPr="00012253">
        <w:rPr>
          <w:rFonts w:ascii="Times New Roman" w:hAnsi="Times New Roman" w:cs="Times New Roman"/>
          <w:b/>
          <w:bCs/>
          <w:sz w:val="28"/>
          <w:szCs w:val="28"/>
        </w:rPr>
        <w:t>r</w:t>
      </w:r>
      <w:r w:rsidR="00012253" w:rsidRPr="00012253">
        <w:rPr>
          <w:rFonts w:ascii="Times New Roman" w:hAnsi="Times New Roman" w:cs="Times New Roman"/>
          <w:b/>
          <w:bCs/>
          <w:sz w:val="28"/>
          <w:szCs w:val="28"/>
        </w:rPr>
        <w:t xml:space="preserve"> И </w:t>
      </w:r>
      <w:r w:rsidR="00012253" w:rsidRPr="00012253">
        <w:rPr>
          <w:rFonts w:ascii="Times New Roman" w:hAnsi="Times New Roman" w:cs="Times New Roman"/>
          <w:b/>
          <w:bCs/>
          <w:sz w:val="28"/>
          <w:szCs w:val="28"/>
          <w:vertAlign w:val="superscript"/>
        </w:rPr>
        <w:t>238</w:t>
      </w:r>
      <w:r w:rsidR="00012253" w:rsidRPr="00012253">
        <w:rPr>
          <w:rFonts w:ascii="Times New Roman" w:hAnsi="Times New Roman" w:cs="Times New Roman"/>
          <w:b/>
          <w:bCs/>
          <w:sz w:val="28"/>
          <w:szCs w:val="28"/>
        </w:rPr>
        <w:t xml:space="preserve">U </w:t>
      </w:r>
    </w:p>
    <w:p w14:paraId="411C83E6" w14:textId="77777777" w:rsidR="003F0ECD" w:rsidRDefault="003F0ECD" w:rsidP="003F0ECD">
      <w:pPr>
        <w:spacing w:after="0" w:line="240" w:lineRule="auto"/>
        <w:ind w:firstLine="709"/>
        <w:jc w:val="both"/>
        <w:rPr>
          <w:rFonts w:ascii="Times New Roman" w:eastAsia="Times New Roman" w:hAnsi="Times New Roman" w:cs="Times New Roman"/>
          <w:b/>
          <w:bCs/>
          <w:sz w:val="28"/>
          <w:szCs w:val="28"/>
        </w:rPr>
      </w:pPr>
    </w:p>
    <w:p w14:paraId="55DFFBEF" w14:textId="7AE8FDB7" w:rsidR="00293AF8" w:rsidRPr="004C0C39" w:rsidRDefault="005F1729" w:rsidP="003F0ECD">
      <w:pPr>
        <w:spacing w:after="0" w:line="240" w:lineRule="auto"/>
        <w:ind w:firstLine="709"/>
        <w:jc w:val="both"/>
        <w:rPr>
          <w:rFonts w:ascii="Times New Roman" w:eastAsia="Times New Roman" w:hAnsi="Times New Roman" w:cs="Times New Roman"/>
          <w:b/>
          <w:bCs/>
          <w:sz w:val="28"/>
          <w:szCs w:val="28"/>
        </w:rPr>
      </w:pPr>
      <w:r w:rsidRPr="00805A48">
        <w:rPr>
          <w:rFonts w:ascii="Times New Roman" w:eastAsia="Times New Roman" w:hAnsi="Times New Roman" w:cs="Times New Roman"/>
          <w:b/>
          <w:bCs/>
          <w:sz w:val="28"/>
          <w:szCs w:val="28"/>
        </w:rPr>
        <w:t>4</w:t>
      </w:r>
      <w:r w:rsidR="00585AA6" w:rsidRPr="005277E9">
        <w:rPr>
          <w:rFonts w:ascii="Times New Roman" w:eastAsia="Times New Roman" w:hAnsi="Times New Roman" w:cs="Times New Roman"/>
          <w:b/>
          <w:bCs/>
          <w:sz w:val="28"/>
          <w:szCs w:val="28"/>
        </w:rPr>
        <w:t xml:space="preserve">.1 </w:t>
      </w:r>
      <w:r w:rsidR="004C0C39" w:rsidRPr="004C0C39">
        <w:rPr>
          <w:rFonts w:ascii="Times New Roman" w:eastAsia="Times New Roman" w:hAnsi="Times New Roman" w:cs="Times New Roman"/>
          <w:b/>
          <w:bCs/>
          <w:sz w:val="28"/>
          <w:szCs w:val="28"/>
        </w:rPr>
        <w:t xml:space="preserve">Формирование центров окраски в кристаллах </w:t>
      </w:r>
      <w:r w:rsidR="004C0C39" w:rsidRPr="004C0C39">
        <w:rPr>
          <w:rFonts w:ascii="Times New Roman" w:eastAsia="Times New Roman" w:hAnsi="Times New Roman" w:cs="Times New Roman"/>
          <w:b/>
          <w:bCs/>
          <w:sz w:val="28"/>
          <w:szCs w:val="28"/>
          <w:lang w:val="en-US"/>
        </w:rPr>
        <w:t>LiF</w:t>
      </w:r>
      <w:r w:rsidR="004C0C39" w:rsidRPr="004C0C39">
        <w:rPr>
          <w:rFonts w:ascii="Times New Roman" w:eastAsia="Times New Roman" w:hAnsi="Times New Roman" w:cs="Times New Roman"/>
          <w:b/>
          <w:bCs/>
          <w:sz w:val="28"/>
          <w:szCs w:val="28"/>
        </w:rPr>
        <w:t xml:space="preserve"> при радиационном воздействий</w:t>
      </w:r>
    </w:p>
    <w:p w14:paraId="49C3FEBA" w14:textId="1B056ADC" w:rsidR="005277E9" w:rsidRPr="0078111A" w:rsidRDefault="005277E9" w:rsidP="003F0ECD">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В настоящее время общепризнано, что помимо ударного механизма радиационного повреждения, существует также второй механизм, связанный с возбуждением и ионизацией электронной подсистемы под действием частиц или квантов, что приводит к образованию элементарных электронных возбуждений, таких как экситоны и электронно-дырочные пары. Эти электронные возбуждения релаксируют в самозахваченные состояния (</w:t>
      </w:r>
      <w:r w:rsidRPr="0078111A">
        <w:rPr>
          <w:rFonts w:ascii="Times New Roman" w:hAnsi="Times New Roman" w:cs="Times New Roman"/>
          <w:sz w:val="28"/>
          <w:szCs w:val="28"/>
          <w:lang w:val="en-US"/>
        </w:rPr>
        <w:t>e</w:t>
      </w:r>
      <w:r w:rsidRPr="0078111A">
        <w:rPr>
          <w:rFonts w:ascii="Times New Roman" w:hAnsi="Times New Roman" w:cs="Times New Roman"/>
          <w:sz w:val="28"/>
          <w:szCs w:val="28"/>
          <w:vertAlign w:val="subscript"/>
          <w:lang w:val="en-US"/>
        </w:rPr>
        <w:t>s</w:t>
      </w:r>
      <w:r w:rsidRPr="0078111A">
        <w:rPr>
          <w:rFonts w:ascii="Times New Roman" w:hAnsi="Times New Roman" w:cs="Times New Roman"/>
          <w:sz w:val="28"/>
          <w:szCs w:val="28"/>
        </w:rPr>
        <w:t xml:space="preserve">), в результате чего образуются пары Френкеля </w:t>
      </w:r>
      <w:r w:rsidR="003F0ECD">
        <w:rPr>
          <w:rFonts w:ascii="Times New Roman" w:hAnsi="Times New Roman" w:cs="Times New Roman"/>
          <w:sz w:val="28"/>
          <w:szCs w:val="28"/>
        </w:rPr>
        <w:t>‒</w:t>
      </w:r>
      <w:r w:rsidRPr="0078111A">
        <w:rPr>
          <w:rFonts w:ascii="Times New Roman" w:hAnsi="Times New Roman" w:cs="Times New Roman"/>
          <w:sz w:val="28"/>
          <w:szCs w:val="28"/>
        </w:rPr>
        <w:t xml:space="preserve"> </w:t>
      </w:r>
      <m:oMath>
        <m:d>
          <m:dPr>
            <m:ctrlPr>
              <w:rPr>
                <w:rFonts w:ascii="Cambria Math" w:hAnsi="Cambria Math" w:cs="Times New Roman"/>
                <w:i/>
                <w:sz w:val="28"/>
                <w:szCs w:val="28"/>
              </w:rPr>
            </m:ctrlPr>
          </m:dPr>
          <m:e>
            <m:r>
              <w:rPr>
                <w:rFonts w:ascii="Cambria Math" w:hAnsi="Cambria Math" w:cs="Times New Roman"/>
                <w:sz w:val="28"/>
                <w:szCs w:val="28"/>
              </w:rPr>
              <m:t>F</m:t>
            </m:r>
            <m:r>
              <m:rPr>
                <m:nor/>
              </m:rPr>
              <w:rPr>
                <w:rFonts w:ascii="Cambria Math" w:hAnsi="Times New Roman" w:cs="Times New Roman"/>
                <w:sz w:val="28"/>
                <w:szCs w:val="28"/>
              </w:rPr>
              <m:t>-</m:t>
            </m:r>
            <m:r>
              <w:rPr>
                <w:rFonts w:ascii="Cambria Math" w:hAnsi="Cambria Math" w:cs="Times New Roman"/>
                <w:sz w:val="28"/>
                <w:szCs w:val="28"/>
              </w:rPr>
              <m:t>H</m:t>
            </m:r>
          </m:e>
        </m:d>
        <m:r>
          <w:rPr>
            <w:rFonts w:ascii="Cambria Math" w:hAnsi="Cambria Math" w:cs="Times New Roman"/>
            <w:sz w:val="28"/>
            <w:szCs w:val="28"/>
          </w:rPr>
          <m:t xml:space="preserve"> </m:t>
        </m:r>
      </m:oMath>
      <w:r w:rsidRPr="0078111A">
        <w:rPr>
          <w:rFonts w:ascii="Times New Roman" w:hAnsi="Times New Roman" w:cs="Times New Roman"/>
          <w:sz w:val="28"/>
          <w:szCs w:val="28"/>
        </w:rPr>
        <w:t xml:space="preserve">и </w:t>
      </w:r>
      <m:oMath>
        <m:r>
          <w:rPr>
            <w:rFonts w:ascii="Cambria Math" w:hAnsi="Cambria Math" w:cs="Times New Roman"/>
            <w:sz w:val="28"/>
            <w:szCs w:val="28"/>
          </w:rPr>
          <m:t>(α</m:t>
        </m:r>
        <m:r>
          <m:rPr>
            <m:nor/>
          </m:rPr>
          <w:rPr>
            <w:rFonts w:ascii="Cambria Math" w:hAnsi="Times New Roman" w:cs="Times New Roman"/>
            <w:sz w:val="28"/>
            <w:szCs w:val="28"/>
          </w:rPr>
          <m:t>-</m:t>
        </m:r>
        <m:r>
          <w:rPr>
            <w:rFonts w:ascii="Cambria Math" w:hAnsi="Cambria Math" w:cs="Times New Roman"/>
            <w:sz w:val="28"/>
            <w:szCs w:val="28"/>
          </w:rPr>
          <m:t>I)</m:t>
        </m:r>
      </m:oMath>
      <w:r w:rsidRPr="0078111A">
        <w:rPr>
          <w:rFonts w:ascii="Times New Roman" w:hAnsi="Times New Roman" w:cs="Times New Roman"/>
          <w:sz w:val="28"/>
          <w:szCs w:val="28"/>
        </w:rPr>
        <w:t>, которые являются первичными центрами окраски. В щёлочно-галогенидных кристаллах (ЩГК), в частности в LiF, экситонный механизм образования дефектов значительно эффективнее, чем механизм упругих столкновений</w:t>
      </w:r>
      <w:r w:rsidR="004C1F0F">
        <w:rPr>
          <w:rFonts w:ascii="Times New Roman" w:hAnsi="Times New Roman" w:cs="Times New Roman"/>
          <w:sz w:val="28"/>
          <w:szCs w:val="28"/>
        </w:rPr>
        <w:t xml:space="preserve"> [93-99]</w:t>
      </w:r>
      <w:r w:rsidRPr="0078111A">
        <w:rPr>
          <w:rFonts w:ascii="Times New Roman" w:hAnsi="Times New Roman" w:cs="Times New Roman"/>
          <w:sz w:val="28"/>
          <w:szCs w:val="28"/>
        </w:rPr>
        <w:t>. Кроме того, при облучении тяжёлыми ионами доминирующим также является экситонный механизм</w:t>
      </w:r>
      <w:r w:rsidR="00DD7A60">
        <w:rPr>
          <w:rFonts w:ascii="Times New Roman" w:hAnsi="Times New Roman" w:cs="Times New Roman"/>
          <w:sz w:val="28"/>
          <w:szCs w:val="28"/>
        </w:rPr>
        <w:t xml:space="preserve"> [</w:t>
      </w:r>
      <w:r w:rsidR="004C1F0F">
        <w:rPr>
          <w:rFonts w:ascii="Times New Roman" w:hAnsi="Times New Roman" w:cs="Times New Roman"/>
          <w:sz w:val="28"/>
          <w:szCs w:val="28"/>
        </w:rPr>
        <w:t xml:space="preserve">59, р. 024120; 62, р. </w:t>
      </w:r>
      <w:r w:rsidR="00E07E98">
        <w:rPr>
          <w:rFonts w:ascii="Times New Roman" w:hAnsi="Times New Roman" w:cs="Times New Roman"/>
          <w:sz w:val="28"/>
          <w:szCs w:val="28"/>
        </w:rPr>
        <w:t>134–138</w:t>
      </w:r>
      <w:r w:rsidR="00DD7A60">
        <w:rPr>
          <w:rFonts w:ascii="Times New Roman" w:hAnsi="Times New Roman" w:cs="Times New Roman"/>
          <w:sz w:val="28"/>
          <w:szCs w:val="28"/>
        </w:rPr>
        <w:t>]</w:t>
      </w:r>
      <w:r w:rsidRPr="0078111A">
        <w:rPr>
          <w:rFonts w:ascii="Times New Roman" w:hAnsi="Times New Roman" w:cs="Times New Roman"/>
          <w:sz w:val="28"/>
          <w:szCs w:val="28"/>
        </w:rPr>
        <w:t>. Формирование радиационно-индуцированных дефектов в ЩГК при воздействии тяжёлых ионов существенно зависит от потерь энергии, температуры облучения и флюенса.</w:t>
      </w:r>
    </w:p>
    <w:p w14:paraId="7F0FF631" w14:textId="49F983FB" w:rsidR="005277E9" w:rsidRPr="0078111A" w:rsidRDefault="005277E9" w:rsidP="003F0ECD">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Облучение при высоких флюенсах приводит к образованию более сложных агрегатных электронных дефектов, сопровождающемуся снижением концентрации </w:t>
      </w:r>
      <m:oMath>
        <m:r>
          <w:rPr>
            <w:rFonts w:ascii="Cambria Math" w:hAnsi="Cambria Math" w:cs="Times New Roman"/>
            <w:sz w:val="28"/>
            <w:szCs w:val="28"/>
          </w:rPr>
          <m:t>F-</m:t>
        </m:r>
      </m:oMath>
      <w:r w:rsidRPr="0078111A">
        <w:rPr>
          <w:rFonts w:ascii="Times New Roman" w:hAnsi="Times New Roman" w:cs="Times New Roman"/>
          <w:sz w:val="28"/>
          <w:szCs w:val="28"/>
        </w:rPr>
        <w:t xml:space="preserve"> и </w:t>
      </w:r>
      <m:oMath>
        <m:r>
          <w:rPr>
            <w:rFonts w:ascii="Cambria Math" w:hAnsi="Cambria Math" w:cs="Times New Roman"/>
            <w:sz w:val="28"/>
            <w:szCs w:val="28"/>
          </w:rPr>
          <m:t>Fn-</m:t>
        </m:r>
      </m:oMath>
      <w:r w:rsidRPr="0078111A">
        <w:rPr>
          <w:rFonts w:ascii="Times New Roman" w:hAnsi="Times New Roman" w:cs="Times New Roman"/>
          <w:sz w:val="28"/>
          <w:szCs w:val="28"/>
        </w:rPr>
        <w:t xml:space="preserve">центров </w:t>
      </w:r>
      <w:r w:rsidR="004C1F0F">
        <w:rPr>
          <w:rFonts w:ascii="Times New Roman" w:hAnsi="Times New Roman" w:cs="Times New Roman"/>
          <w:sz w:val="28"/>
          <w:szCs w:val="28"/>
        </w:rPr>
        <w:t>[85, р. 012040]</w:t>
      </w:r>
      <w:r w:rsidRPr="0078111A">
        <w:rPr>
          <w:rFonts w:ascii="Times New Roman" w:hAnsi="Times New Roman" w:cs="Times New Roman"/>
          <w:sz w:val="28"/>
          <w:szCs w:val="28"/>
        </w:rPr>
        <w:t>. Облучение ионами, обладающими потерями энергии выше критического порога — порядка 10 КэВ/нм, вызывает разрушение ядра трека и инициирует образование дислокаций в пределах индивидуальных ионных треков. При перекрывании треков происходит укрупнение и упорядочение дислокационных петель, что приводит к формированию наноструктур</w:t>
      </w:r>
      <w:r w:rsidR="004C1F0F">
        <w:rPr>
          <w:rFonts w:ascii="Times New Roman" w:hAnsi="Times New Roman" w:cs="Times New Roman"/>
          <w:sz w:val="28"/>
          <w:szCs w:val="28"/>
        </w:rPr>
        <w:t xml:space="preserve"> [100]</w:t>
      </w:r>
      <w:r w:rsidRPr="0078111A">
        <w:rPr>
          <w:rFonts w:ascii="Times New Roman" w:hAnsi="Times New Roman" w:cs="Times New Roman"/>
          <w:sz w:val="28"/>
          <w:szCs w:val="28"/>
        </w:rPr>
        <w:t>.</w:t>
      </w:r>
    </w:p>
    <w:p w14:paraId="2264A0BA" w14:textId="480E5EC6" w:rsidR="005277E9" w:rsidRPr="0078111A" w:rsidRDefault="005277E9" w:rsidP="003F0ECD">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Тяжёлые ионы со скоростями, соответствующими удельным потерям энергии ~10 КэВ/нм, индуцируют повреждение ядра трека и зарождение дислокаций в отдельных треках; при их перекрытии происходит рост и упорядочение дислокационных петель, способствующее образованию наноструктур</w:t>
      </w:r>
      <w:r w:rsidR="004C1F0F">
        <w:rPr>
          <w:rFonts w:ascii="Times New Roman" w:hAnsi="Times New Roman" w:cs="Times New Roman"/>
          <w:sz w:val="28"/>
          <w:szCs w:val="28"/>
        </w:rPr>
        <w:t xml:space="preserve"> [93, р. </w:t>
      </w:r>
      <w:r w:rsidR="00E07E98">
        <w:rPr>
          <w:rFonts w:ascii="Times New Roman" w:hAnsi="Times New Roman" w:cs="Times New Roman"/>
          <w:sz w:val="28"/>
          <w:szCs w:val="28"/>
        </w:rPr>
        <w:t>491–550</w:t>
      </w:r>
      <w:r w:rsidR="004C1F0F">
        <w:rPr>
          <w:rFonts w:ascii="Times New Roman" w:hAnsi="Times New Roman" w:cs="Times New Roman"/>
          <w:sz w:val="28"/>
          <w:szCs w:val="28"/>
        </w:rPr>
        <w:t>; 101, 102]</w:t>
      </w:r>
      <w:r w:rsidRPr="0078111A">
        <w:rPr>
          <w:rFonts w:ascii="Times New Roman" w:hAnsi="Times New Roman" w:cs="Times New Roman"/>
          <w:sz w:val="28"/>
          <w:szCs w:val="28"/>
        </w:rPr>
        <w:t xml:space="preserve">. </w:t>
      </w:r>
    </w:p>
    <w:p w14:paraId="0976BAD8" w14:textId="77777777" w:rsidR="005277E9" w:rsidRPr="0078111A" w:rsidRDefault="005277E9" w:rsidP="003F0ECD">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Как отмечалось ранее, радиационно-индуцированные дефекты в кристаллах фторида лития (LiF) оказывают существенное влияние на их функциональные свойства. Для восстановления исходных свойств монокристаллов LiF необходимо проведение термического отжига, в процессе которой радиационно-индуцированные дефекты теряют устойчивость и рекомбинируют. Таким образом, представляет особую научную значимость исследование не только механизмов образования радиационно-индуцированных дефектов, но и их термической стабильности и процессов отжига (аннигиляции дефектов).</w:t>
      </w:r>
    </w:p>
    <w:p w14:paraId="57E00CF4" w14:textId="77778AD6" w:rsidR="00971242" w:rsidRPr="0078111A" w:rsidRDefault="00971242" w:rsidP="003F0ECD">
      <w:pPr>
        <w:spacing w:after="0" w:line="240" w:lineRule="auto"/>
        <w:ind w:firstLine="709"/>
        <w:contextualSpacing/>
        <w:jc w:val="both"/>
        <w:rPr>
          <w:rFonts w:ascii="Times New Roman" w:eastAsia="Calibri" w:hAnsi="Times New Roman" w:cs="Times New Roman"/>
          <w:sz w:val="28"/>
          <w:szCs w:val="28"/>
        </w:rPr>
      </w:pPr>
      <w:r w:rsidRPr="0078111A">
        <w:rPr>
          <w:rFonts w:ascii="Times New Roman" w:eastAsia="Calibri" w:hAnsi="Times New Roman" w:cs="Times New Roman"/>
          <w:sz w:val="28"/>
          <w:szCs w:val="28"/>
        </w:rPr>
        <w:t xml:space="preserve">Для исследований использовались </w:t>
      </w:r>
      <w:r w:rsidRPr="0078111A">
        <w:rPr>
          <w:rFonts w:ascii="Times New Roman" w:eastAsia="Calibri" w:hAnsi="Times New Roman" w:cs="Times New Roman"/>
          <w:sz w:val="28"/>
          <w:szCs w:val="28"/>
          <w:lang w:val="kk-KZ"/>
        </w:rPr>
        <w:t>беспримесные</w:t>
      </w:r>
      <w:r w:rsidRPr="0078111A">
        <w:rPr>
          <w:rFonts w:ascii="Times New Roman" w:eastAsia="Calibri" w:hAnsi="Times New Roman" w:cs="Times New Roman"/>
          <w:sz w:val="28"/>
          <w:szCs w:val="28"/>
        </w:rPr>
        <w:t xml:space="preserve"> кристаллы </w:t>
      </w:r>
      <w:r w:rsidRPr="0078111A">
        <w:rPr>
          <w:rFonts w:ascii="Times New Roman" w:hAnsi="Times New Roman" w:cs="Times New Roman"/>
          <w:sz w:val="28"/>
          <w:szCs w:val="28"/>
        </w:rPr>
        <w:t xml:space="preserve">LiF, </w:t>
      </w:r>
      <w:r w:rsidRPr="0078111A">
        <w:rPr>
          <w:rFonts w:ascii="Times New Roman" w:eastAsia="Calibri" w:hAnsi="Times New Roman" w:cs="Times New Roman"/>
          <w:sz w:val="28"/>
          <w:szCs w:val="28"/>
        </w:rPr>
        <w:t xml:space="preserve">выращенные в ЗАО «ИНКРОМ» ГОИ им. Вавилова (Санкт-Петербург). Граница прозрачности кристаллов </w:t>
      </w:r>
      <w:r w:rsidRPr="0078111A">
        <w:rPr>
          <w:rFonts w:ascii="Times New Roman" w:hAnsi="Times New Roman" w:cs="Times New Roman"/>
          <w:sz w:val="28"/>
          <w:szCs w:val="28"/>
        </w:rPr>
        <w:t>LiF</w:t>
      </w:r>
      <w:r w:rsidRPr="0078111A">
        <w:rPr>
          <w:rFonts w:ascii="Times New Roman" w:eastAsia="Calibri" w:hAnsi="Times New Roman" w:cs="Times New Roman"/>
          <w:sz w:val="28"/>
          <w:szCs w:val="28"/>
        </w:rPr>
        <w:t xml:space="preserve"> приходится на 11.5 эВ, что свидетельствует об их высоком качестве. </w:t>
      </w:r>
      <w:r w:rsidRPr="0078111A">
        <w:rPr>
          <w:rFonts w:ascii="Times New Roman" w:eastAsia="SimSun" w:hAnsi="Times New Roman" w:cs="Times New Roman"/>
          <w:sz w:val="28"/>
          <w:szCs w:val="28"/>
          <w:lang w:eastAsia="hi-IN" w:bidi="hi-IN"/>
        </w:rPr>
        <w:t xml:space="preserve">Облучение кристаллов производилось </w:t>
      </w:r>
      <w:bookmarkStart w:id="17" w:name="_Hlk213597044"/>
      <w:r w:rsidRPr="0078111A">
        <w:rPr>
          <w:rFonts w:ascii="Times New Roman" w:eastAsia="SimSun" w:hAnsi="Times New Roman" w:cs="Times New Roman"/>
          <w:sz w:val="28"/>
          <w:szCs w:val="28"/>
          <w:lang w:eastAsia="hi-IN" w:bidi="hi-IN"/>
        </w:rPr>
        <w:t>потоками электронов и ионами 28 МэВ</w:t>
      </w:r>
      <w:r w:rsidRPr="0078111A">
        <w:rPr>
          <w:rFonts w:ascii="Times New Roman" w:hAnsi="Times New Roman" w:cs="Times New Roman"/>
          <w:b/>
          <w:bCs/>
          <w:sz w:val="28"/>
          <w:szCs w:val="28"/>
        </w:rPr>
        <w:t xml:space="preserve">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23 МэВ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150 МэВ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rPr>
        <w:t xml:space="preserve">Kr, и 2640 МэВ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 xml:space="preserve">U </w:t>
      </w:r>
      <w:bookmarkEnd w:id="17"/>
      <w:r w:rsidRPr="0078111A">
        <w:rPr>
          <w:rFonts w:ascii="Times New Roman" w:eastAsia="SimSun" w:hAnsi="Times New Roman" w:cs="Times New Roman"/>
          <w:sz w:val="28"/>
          <w:szCs w:val="28"/>
          <w:lang w:eastAsia="hi-IN" w:bidi="hi-IN"/>
        </w:rPr>
        <w:t>до различных флюенсов при комнатной температуре (RT). Облучение ионами 28 МэВ</w:t>
      </w:r>
      <w:r w:rsidRPr="0078111A">
        <w:rPr>
          <w:rFonts w:ascii="Times New Roman" w:hAnsi="Times New Roman" w:cs="Times New Roman"/>
          <w:b/>
          <w:bCs/>
          <w:sz w:val="28"/>
          <w:szCs w:val="28"/>
        </w:rPr>
        <w:t xml:space="preserve">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23 МэВ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и 150 МэВ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rPr>
        <w:t>Kr</w:t>
      </w:r>
      <w:r w:rsidRPr="0078111A">
        <w:rPr>
          <w:rFonts w:ascii="Times New Roman" w:eastAsia="SimSun" w:hAnsi="Times New Roman" w:cs="Times New Roman"/>
          <w:sz w:val="28"/>
          <w:szCs w:val="28"/>
          <w:lang w:eastAsia="hi-IN" w:bidi="hi-IN"/>
        </w:rPr>
        <w:t xml:space="preserve"> осуществлялось на циклотроне ДЦ-60 (Астана, Казахстан), а ионами</w:t>
      </w:r>
      <w:r w:rsidRPr="0078111A">
        <w:rPr>
          <w:rFonts w:ascii="Times New Roman" w:hAnsi="Times New Roman" w:cs="Times New Roman"/>
          <w:sz w:val="28"/>
          <w:szCs w:val="28"/>
        </w:rPr>
        <w:t xml:space="preserve"> 2640 МэВ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U на ускорителе GSI (Дармштадт, Германия)</w:t>
      </w:r>
      <w:r w:rsidRPr="0078111A">
        <w:rPr>
          <w:rFonts w:ascii="Times New Roman" w:eastAsia="SimSun" w:hAnsi="Times New Roman" w:cs="Times New Roman"/>
          <w:sz w:val="28"/>
          <w:szCs w:val="28"/>
          <w:lang w:eastAsia="hi-IN" w:bidi="hi-IN"/>
        </w:rPr>
        <w:t xml:space="preserve"> Для облучения также использовались импульсные потоки электронов с длительностью импульса </w:t>
      </w:r>
      <w:r w:rsidR="007A5BDD">
        <w:rPr>
          <w:rFonts w:ascii="Times New Roman" w:eastAsia="SimSun" w:hAnsi="Times New Roman" w:cs="Times New Roman"/>
          <w:sz w:val="28"/>
          <w:szCs w:val="28"/>
          <w:lang w:eastAsia="hi-IN" w:bidi="hi-IN"/>
        </w:rPr>
        <w:t>-</w:t>
      </w:r>
      <w:r w:rsidRPr="0078111A">
        <w:rPr>
          <w:rFonts w:ascii="Times New Roman" w:eastAsia="SimSun" w:hAnsi="Times New Roman" w:cs="Times New Roman"/>
          <w:sz w:val="28"/>
          <w:szCs w:val="28"/>
          <w:lang w:eastAsia="hi-IN" w:bidi="hi-IN"/>
        </w:rPr>
        <w:t xml:space="preserve"> 10 нс, средняя энергия электронов </w:t>
      </w:r>
      <w:r w:rsidR="007A5BDD">
        <w:rPr>
          <w:rFonts w:ascii="Times New Roman" w:eastAsia="SimSun" w:hAnsi="Times New Roman" w:cs="Times New Roman"/>
          <w:sz w:val="28"/>
          <w:szCs w:val="28"/>
          <w:lang w:eastAsia="hi-IN" w:bidi="hi-IN"/>
        </w:rPr>
        <w:t>-</w:t>
      </w:r>
      <w:r w:rsidRPr="0078111A">
        <w:rPr>
          <w:rFonts w:ascii="Times New Roman" w:eastAsia="SimSun" w:hAnsi="Times New Roman" w:cs="Times New Roman"/>
          <w:sz w:val="28"/>
          <w:szCs w:val="28"/>
          <w:lang w:eastAsia="hi-IN" w:bidi="hi-IN"/>
        </w:rPr>
        <w:t xml:space="preserve"> 250 кэВ, плотность энергии импульса возбуждения составляла 15 мДж/см</w:t>
      </w:r>
      <w:r w:rsidRPr="0078111A">
        <w:rPr>
          <w:rFonts w:ascii="Times New Roman" w:eastAsia="SimSun" w:hAnsi="Times New Roman" w:cs="Times New Roman"/>
          <w:sz w:val="28"/>
          <w:szCs w:val="28"/>
          <w:vertAlign w:val="superscript"/>
          <w:lang w:eastAsia="hi-IN" w:bidi="hi-IN"/>
        </w:rPr>
        <w:t>2</w:t>
      </w:r>
      <w:r w:rsidRPr="0078111A">
        <w:rPr>
          <w:rFonts w:ascii="Times New Roman" w:eastAsia="SimSun" w:hAnsi="Times New Roman" w:cs="Times New Roman"/>
          <w:sz w:val="28"/>
          <w:szCs w:val="28"/>
          <w:lang w:eastAsia="hi-IN" w:bidi="hi-IN"/>
        </w:rPr>
        <w:t>. Длина пробега электронов была равна 0.2 мм. Поглощенная энергия единичного импульса в кристалле LiF равна 8</w:t>
      </w:r>
      <m:oMath>
        <m:r>
          <w:rPr>
            <w:rFonts w:ascii="Cambria Math" w:eastAsia="SimSun" w:hAnsi="Cambria Math" w:cs="Times New Roman"/>
            <w:sz w:val="28"/>
            <w:szCs w:val="28"/>
            <w:lang w:eastAsia="hi-IN" w:bidi="hi-IN"/>
          </w:rPr>
          <m:t>×</m:t>
        </m:r>
      </m:oMath>
      <w:r w:rsidRPr="0078111A">
        <w:rPr>
          <w:rFonts w:ascii="Times New Roman" w:eastAsia="SimSun" w:hAnsi="Times New Roman" w:cs="Times New Roman"/>
          <w:sz w:val="28"/>
          <w:szCs w:val="28"/>
          <w:lang w:eastAsia="hi-IN" w:bidi="hi-IN"/>
        </w:rPr>
        <w:t>10</w:t>
      </w:r>
      <w:r w:rsidRPr="0078111A">
        <w:rPr>
          <w:rFonts w:ascii="Times New Roman" w:eastAsia="SimSun" w:hAnsi="Times New Roman" w:cs="Times New Roman"/>
          <w:sz w:val="28"/>
          <w:szCs w:val="28"/>
          <w:vertAlign w:val="superscript"/>
          <w:lang w:eastAsia="hi-IN" w:bidi="hi-IN"/>
        </w:rPr>
        <w:t xml:space="preserve">2 </w:t>
      </w:r>
      <w:r w:rsidRPr="0078111A">
        <w:rPr>
          <w:rFonts w:ascii="Times New Roman" w:eastAsia="SimSun" w:hAnsi="Times New Roman" w:cs="Times New Roman"/>
          <w:sz w:val="28"/>
          <w:szCs w:val="28"/>
          <w:lang w:eastAsia="hi-IN" w:bidi="hi-IN"/>
        </w:rPr>
        <w:t>Gy. Облучение проводилось на импульсном электронном спектрометре (Астана, Казахстан).  Параметры ионов 28 МэВ</w:t>
      </w:r>
      <w:r w:rsidRPr="0078111A">
        <w:rPr>
          <w:rFonts w:ascii="Times New Roman" w:hAnsi="Times New Roman" w:cs="Times New Roman"/>
          <w:b/>
          <w:bCs/>
          <w:sz w:val="28"/>
          <w:szCs w:val="28"/>
        </w:rPr>
        <w:t xml:space="preserve">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23 МэВ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150 МэВ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rPr>
        <w:t xml:space="preserve">Kr, и 2640 МэВ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U, рассчитанные с помощью кода SRIM</w:t>
      </w:r>
      <w:r w:rsidR="004C1F0F">
        <w:rPr>
          <w:rFonts w:ascii="Times New Roman" w:hAnsi="Times New Roman" w:cs="Times New Roman"/>
          <w:sz w:val="28"/>
          <w:szCs w:val="28"/>
        </w:rPr>
        <w:t xml:space="preserve"> [103]</w:t>
      </w:r>
      <w:r w:rsidRPr="0078111A">
        <w:rPr>
          <w:rFonts w:ascii="Times New Roman" w:hAnsi="Times New Roman" w:cs="Times New Roman"/>
          <w:sz w:val="28"/>
          <w:szCs w:val="28"/>
        </w:rPr>
        <w:t xml:space="preserve"> представлены в таблице </w:t>
      </w:r>
      <w:r w:rsidR="005F1729">
        <w:rPr>
          <w:rFonts w:ascii="Times New Roman" w:hAnsi="Times New Roman" w:cs="Times New Roman"/>
          <w:sz w:val="28"/>
          <w:szCs w:val="28"/>
        </w:rPr>
        <w:t>7</w:t>
      </w:r>
      <w:r w:rsidRPr="0078111A">
        <w:rPr>
          <w:rFonts w:ascii="Times New Roman" w:hAnsi="Times New Roman" w:cs="Times New Roman"/>
          <w:sz w:val="28"/>
          <w:szCs w:val="28"/>
        </w:rPr>
        <w:t>.</w:t>
      </w:r>
    </w:p>
    <w:p w14:paraId="495DCCC6" w14:textId="77777777" w:rsidR="00971242" w:rsidRDefault="00971242" w:rsidP="003F0ECD">
      <w:pPr>
        <w:spacing w:after="0" w:line="240" w:lineRule="auto"/>
        <w:ind w:firstLine="709"/>
        <w:contextualSpacing/>
        <w:rPr>
          <w:rFonts w:ascii="Times New Roman" w:hAnsi="Times New Roman" w:cs="Times New Roman"/>
          <w:sz w:val="28"/>
          <w:szCs w:val="28"/>
        </w:rPr>
      </w:pPr>
    </w:p>
    <w:p w14:paraId="2E85A37E" w14:textId="130F5525" w:rsidR="00971242" w:rsidRPr="0078111A" w:rsidRDefault="005F1729" w:rsidP="008B7B87">
      <w:pPr>
        <w:spacing w:after="0" w:line="240" w:lineRule="auto"/>
        <w:contextualSpacing/>
        <w:rPr>
          <w:rFonts w:ascii="Times New Roman" w:hAnsi="Times New Roman" w:cs="Times New Roman"/>
          <w:sz w:val="28"/>
          <w:szCs w:val="28"/>
        </w:rPr>
      </w:pPr>
      <w:r w:rsidRPr="004C1F0F">
        <w:rPr>
          <w:rFonts w:ascii="Times New Roman" w:hAnsi="Times New Roman" w:cs="Times New Roman"/>
          <w:bCs/>
          <w:color w:val="000000"/>
          <w:sz w:val="28"/>
          <w:szCs w:val="28"/>
        </w:rPr>
        <w:t>Таблица 7</w:t>
      </w:r>
      <w:r w:rsidRPr="00BC6FE9">
        <w:rPr>
          <w:rFonts w:ascii="Times New Roman" w:hAnsi="Times New Roman" w:cs="Times New Roman"/>
          <w:color w:val="000000"/>
          <w:sz w:val="28"/>
          <w:szCs w:val="28"/>
        </w:rPr>
        <w:t xml:space="preserve"> </w:t>
      </w:r>
      <w:r w:rsidR="008C22B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971242" w:rsidRPr="0078111A">
        <w:rPr>
          <w:rFonts w:ascii="Times New Roman" w:hAnsi="Times New Roman" w:cs="Times New Roman"/>
          <w:sz w:val="28"/>
          <w:szCs w:val="28"/>
        </w:rPr>
        <w:t xml:space="preserve">Радиационные параметры ионов </w:t>
      </w:r>
      <w:r w:rsidR="00971242" w:rsidRPr="0078111A">
        <w:rPr>
          <w:rFonts w:ascii="Times New Roman" w:hAnsi="Times New Roman" w:cs="Times New Roman"/>
          <w:sz w:val="28"/>
          <w:szCs w:val="28"/>
          <w:vertAlign w:val="superscript"/>
        </w:rPr>
        <w:t>16</w:t>
      </w:r>
      <w:r w:rsidR="00971242" w:rsidRPr="0078111A">
        <w:rPr>
          <w:rFonts w:ascii="Times New Roman" w:hAnsi="Times New Roman" w:cs="Times New Roman"/>
          <w:sz w:val="28"/>
          <w:szCs w:val="28"/>
        </w:rPr>
        <w:t xml:space="preserve">O, </w:t>
      </w:r>
      <w:r w:rsidR="00971242" w:rsidRPr="0078111A">
        <w:rPr>
          <w:rFonts w:ascii="Times New Roman" w:hAnsi="Times New Roman" w:cs="Times New Roman"/>
          <w:sz w:val="28"/>
          <w:szCs w:val="28"/>
          <w:vertAlign w:val="superscript"/>
        </w:rPr>
        <w:t>14</w:t>
      </w:r>
      <w:r w:rsidR="00971242" w:rsidRPr="0078111A">
        <w:rPr>
          <w:rFonts w:ascii="Times New Roman" w:hAnsi="Times New Roman" w:cs="Times New Roman"/>
          <w:sz w:val="28"/>
          <w:szCs w:val="28"/>
        </w:rPr>
        <w:t xml:space="preserve">N, </w:t>
      </w:r>
      <w:r w:rsidR="00971242" w:rsidRPr="0078111A">
        <w:rPr>
          <w:rFonts w:ascii="Times New Roman" w:hAnsi="Times New Roman" w:cs="Times New Roman"/>
          <w:sz w:val="28"/>
          <w:szCs w:val="28"/>
          <w:vertAlign w:val="superscript"/>
        </w:rPr>
        <w:t>84</w:t>
      </w:r>
      <w:r w:rsidR="00971242" w:rsidRPr="0078111A">
        <w:rPr>
          <w:rFonts w:ascii="Times New Roman" w:hAnsi="Times New Roman" w:cs="Times New Roman"/>
          <w:sz w:val="28"/>
          <w:szCs w:val="28"/>
        </w:rPr>
        <w:t xml:space="preserve">Kr, </w:t>
      </w:r>
      <w:r w:rsidR="00971242" w:rsidRPr="0078111A">
        <w:rPr>
          <w:rFonts w:ascii="Times New Roman" w:hAnsi="Times New Roman" w:cs="Times New Roman"/>
          <w:sz w:val="28"/>
          <w:szCs w:val="28"/>
          <w:vertAlign w:val="superscript"/>
        </w:rPr>
        <w:t>238</w:t>
      </w:r>
      <w:r w:rsidR="00971242" w:rsidRPr="0078111A">
        <w:rPr>
          <w:rFonts w:ascii="Times New Roman" w:hAnsi="Times New Roman" w:cs="Times New Roman"/>
          <w:sz w:val="28"/>
          <w:szCs w:val="28"/>
        </w:rPr>
        <w:t>U в кристалле LiF.</w:t>
      </w:r>
    </w:p>
    <w:p w14:paraId="57DDF143" w14:textId="77777777" w:rsidR="00971242" w:rsidRPr="008C22BE" w:rsidRDefault="00971242" w:rsidP="008B7B87">
      <w:pPr>
        <w:spacing w:after="0" w:line="240" w:lineRule="auto"/>
        <w:contextualSpacing/>
        <w:rPr>
          <w:rFonts w:ascii="Times New Roman" w:hAnsi="Times New Roman" w:cs="Times New Roman"/>
          <w:sz w:val="16"/>
          <w:szCs w:val="16"/>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2"/>
        <w:gridCol w:w="1316"/>
        <w:gridCol w:w="1848"/>
        <w:gridCol w:w="1581"/>
        <w:gridCol w:w="1680"/>
        <w:gridCol w:w="1970"/>
      </w:tblGrid>
      <w:tr w:rsidR="00971242" w:rsidRPr="0078111A" w14:paraId="609A24B1" w14:textId="77777777" w:rsidTr="008C22BE">
        <w:trPr>
          <w:trHeight w:val="1028"/>
          <w:jc w:val="center"/>
        </w:trPr>
        <w:tc>
          <w:tcPr>
            <w:tcW w:w="1082" w:type="dxa"/>
            <w:vAlign w:val="center"/>
          </w:tcPr>
          <w:p w14:paraId="787D8508"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Ион</w:t>
            </w:r>
          </w:p>
        </w:tc>
        <w:tc>
          <w:tcPr>
            <w:tcW w:w="1316" w:type="dxa"/>
            <w:vAlign w:val="center"/>
          </w:tcPr>
          <w:p w14:paraId="0265811E" w14:textId="77777777" w:rsidR="00971242" w:rsidRPr="004C1F0F" w:rsidRDefault="00971242" w:rsidP="008C22BE">
            <w:pPr>
              <w:spacing w:after="0" w:line="240" w:lineRule="auto"/>
              <w:ind w:hanging="23"/>
              <w:contextualSpacing/>
              <w:jc w:val="center"/>
              <w:rPr>
                <w:rFonts w:ascii="Times New Roman" w:hAnsi="Times New Roman" w:cs="Times New Roman"/>
                <w:sz w:val="24"/>
                <w:szCs w:val="24"/>
              </w:rPr>
            </w:pPr>
            <w:r w:rsidRPr="004C1F0F">
              <w:rPr>
                <w:rFonts w:ascii="Times New Roman" w:hAnsi="Times New Roman" w:cs="Times New Roman"/>
                <w:sz w:val="24"/>
                <w:szCs w:val="24"/>
              </w:rPr>
              <w:t>Энергия, MэB</w:t>
            </w:r>
          </w:p>
        </w:tc>
        <w:tc>
          <w:tcPr>
            <w:tcW w:w="1848" w:type="dxa"/>
            <w:vAlign w:val="center"/>
          </w:tcPr>
          <w:p w14:paraId="0B16FD18"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 xml:space="preserve">Длина пробега </w:t>
            </w:r>
            <w:r w:rsidRPr="004C1F0F">
              <w:rPr>
                <w:rFonts w:ascii="Times New Roman" w:hAnsi="Times New Roman" w:cs="Times New Roman"/>
                <w:position w:val="-4"/>
                <w:sz w:val="24"/>
                <w:szCs w:val="24"/>
              </w:rPr>
              <w:object w:dxaOrig="240" w:dyaOrig="260" w14:anchorId="7AD33AD3">
                <v:shape id="_x0000_i1030" type="#_x0000_t75" style="width:15.75pt;height:12.75pt" o:ole="">
                  <v:imagedata r:id="rId49" o:title=""/>
                </v:shape>
                <o:OLEObject Type="Embed" ProgID="Equation.3" ShapeID="_x0000_i1030" DrawAspect="Content" ObjectID="_1836118974" r:id="rId50"/>
              </w:object>
            </w:r>
            <w:r w:rsidRPr="004C1F0F">
              <w:rPr>
                <w:rFonts w:ascii="Times New Roman" w:hAnsi="Times New Roman" w:cs="Times New Roman"/>
                <w:sz w:val="24"/>
                <w:szCs w:val="24"/>
              </w:rPr>
              <w:t>, мкм</w:t>
            </w:r>
          </w:p>
        </w:tc>
        <w:tc>
          <w:tcPr>
            <w:tcW w:w="1581" w:type="dxa"/>
            <w:vAlign w:val="center"/>
          </w:tcPr>
          <w:p w14:paraId="0BF8471C"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lang w:val="en-US"/>
              </w:rPr>
              <w:object w:dxaOrig="470" w:dyaOrig="350" w14:anchorId="1484A279">
                <v:shape id="_x0000_i1031" type="#_x0000_t75" style="width:21.75pt;height:19.5pt" o:ole="">
                  <v:imagedata r:id="rId51" o:title=""/>
                </v:shape>
                <o:OLEObject Type="Embed" ProgID="Equation.3" ShapeID="_x0000_i1031" DrawAspect="Content" ObjectID="_1836118975" r:id="rId52"/>
              </w:object>
            </w:r>
            <w:r w:rsidRPr="004C1F0F">
              <w:rPr>
                <w:rFonts w:ascii="Times New Roman" w:hAnsi="Times New Roman" w:cs="Times New Roman"/>
                <w:sz w:val="24"/>
                <w:szCs w:val="24"/>
              </w:rPr>
              <w:t>,</w:t>
            </w:r>
          </w:p>
          <w:p w14:paraId="4ECCA8EC" w14:textId="77777777" w:rsidR="00971242" w:rsidRPr="004C1F0F" w:rsidRDefault="00971242" w:rsidP="008C22BE">
            <w:pPr>
              <w:spacing w:after="0" w:line="240" w:lineRule="auto"/>
              <w:contextualSpacing/>
              <w:jc w:val="center"/>
              <w:rPr>
                <w:rFonts w:ascii="Times New Roman" w:hAnsi="Times New Roman" w:cs="Times New Roman"/>
                <w:sz w:val="24"/>
                <w:szCs w:val="24"/>
                <w:lang w:val="kk-KZ"/>
              </w:rPr>
            </w:pPr>
            <w:r w:rsidRPr="004C1F0F">
              <w:rPr>
                <w:rFonts w:ascii="Times New Roman" w:hAnsi="Times New Roman" w:cs="Times New Roman"/>
                <w:sz w:val="24"/>
                <w:szCs w:val="24"/>
              </w:rPr>
              <w:t>кэВ/нм</w:t>
            </w:r>
          </w:p>
        </w:tc>
        <w:tc>
          <w:tcPr>
            <w:tcW w:w="1680" w:type="dxa"/>
            <w:vAlign w:val="center"/>
          </w:tcPr>
          <w:p w14:paraId="1C793351" w14:textId="77777777" w:rsidR="00971242" w:rsidRPr="004C1F0F" w:rsidRDefault="00971242" w:rsidP="008C22BE">
            <w:pPr>
              <w:spacing w:after="0" w:line="240" w:lineRule="auto"/>
              <w:contextualSpacing/>
              <w:jc w:val="center"/>
              <w:rPr>
                <w:rFonts w:ascii="Times New Roman" w:hAnsi="Times New Roman" w:cs="Times New Roman"/>
                <w:sz w:val="24"/>
                <w:szCs w:val="24"/>
                <w:lang w:val="kk-KZ"/>
              </w:rPr>
            </w:pPr>
            <w:r w:rsidRPr="004C1F0F">
              <w:rPr>
                <w:rFonts w:ascii="Times New Roman" w:hAnsi="Times New Roman" w:cs="Times New Roman"/>
                <w:sz w:val="24"/>
                <w:szCs w:val="24"/>
                <w:lang w:val="kk-KZ"/>
              </w:rPr>
              <w:t>Электронные потери</w:t>
            </w:r>
          </w:p>
          <w:p w14:paraId="70B2653E"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lang w:val="kk-KZ"/>
              </w:rPr>
              <w:t>энергии</w:t>
            </w:r>
            <w:r w:rsidRPr="004C1F0F">
              <w:rPr>
                <w:rFonts w:ascii="Times New Roman" w:hAnsi="Times New Roman" w:cs="Times New Roman"/>
                <w:sz w:val="24"/>
                <w:szCs w:val="24"/>
              </w:rPr>
              <w:t>, S</w:t>
            </w:r>
            <w:r w:rsidRPr="004C1F0F">
              <w:rPr>
                <w:rFonts w:ascii="Times New Roman" w:hAnsi="Times New Roman" w:cs="Times New Roman"/>
                <w:sz w:val="24"/>
                <w:szCs w:val="24"/>
                <w:vertAlign w:val="subscript"/>
              </w:rPr>
              <w:t>e</w:t>
            </w:r>
            <w:r w:rsidRPr="004C1F0F">
              <w:rPr>
                <w:rFonts w:ascii="Times New Roman" w:hAnsi="Times New Roman" w:cs="Times New Roman"/>
                <w:sz w:val="24"/>
                <w:szCs w:val="24"/>
              </w:rPr>
              <w:t>,</w:t>
            </w:r>
          </w:p>
          <w:p w14:paraId="06E2EBEB"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lang w:val="kk-KZ"/>
              </w:rPr>
              <w:t>кэВ</w:t>
            </w:r>
            <w:r w:rsidRPr="004C1F0F">
              <w:rPr>
                <w:rFonts w:ascii="Times New Roman" w:hAnsi="Times New Roman" w:cs="Times New Roman"/>
                <w:sz w:val="24"/>
                <w:szCs w:val="24"/>
              </w:rPr>
              <w:t>/</w:t>
            </w:r>
            <w:r w:rsidRPr="004C1F0F">
              <w:rPr>
                <w:rFonts w:ascii="Times New Roman" w:hAnsi="Times New Roman" w:cs="Times New Roman"/>
                <w:sz w:val="24"/>
                <w:szCs w:val="24"/>
                <w:lang w:val="kk-KZ"/>
              </w:rPr>
              <w:t>нм</w:t>
            </w:r>
          </w:p>
        </w:tc>
        <w:tc>
          <w:tcPr>
            <w:tcW w:w="1970" w:type="dxa"/>
            <w:vAlign w:val="center"/>
          </w:tcPr>
          <w:p w14:paraId="4A815B88"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lang w:val="kk-KZ"/>
              </w:rPr>
              <w:t>Ядерные потери энергии</w:t>
            </w:r>
            <w:r w:rsidRPr="004C1F0F">
              <w:rPr>
                <w:rFonts w:ascii="Times New Roman" w:hAnsi="Times New Roman" w:cs="Times New Roman"/>
                <w:sz w:val="24"/>
                <w:szCs w:val="24"/>
              </w:rPr>
              <w:t>,</w:t>
            </w:r>
          </w:p>
          <w:p w14:paraId="5FA13CFB" w14:textId="77777777" w:rsidR="00971242" w:rsidRPr="004C1F0F" w:rsidRDefault="00971242" w:rsidP="008C22BE">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S</w:t>
            </w:r>
            <w:r w:rsidRPr="004C1F0F">
              <w:rPr>
                <w:rFonts w:ascii="Times New Roman" w:hAnsi="Times New Roman" w:cs="Times New Roman"/>
                <w:sz w:val="24"/>
                <w:szCs w:val="24"/>
                <w:vertAlign w:val="subscript"/>
              </w:rPr>
              <w:t>n</w:t>
            </w:r>
            <w:r w:rsidRPr="004C1F0F">
              <w:rPr>
                <w:rFonts w:ascii="Times New Roman" w:hAnsi="Times New Roman" w:cs="Times New Roman"/>
                <w:sz w:val="24"/>
                <w:szCs w:val="24"/>
              </w:rPr>
              <w:t>,</w:t>
            </w:r>
          </w:p>
          <w:p w14:paraId="47AD5B73" w14:textId="77777777" w:rsidR="00971242" w:rsidRPr="004C1F0F" w:rsidRDefault="00971242" w:rsidP="008C22BE">
            <w:pPr>
              <w:spacing w:after="0" w:line="240" w:lineRule="auto"/>
              <w:contextualSpacing/>
              <w:jc w:val="center"/>
              <w:rPr>
                <w:rFonts w:ascii="Times New Roman" w:hAnsi="Times New Roman" w:cs="Times New Roman"/>
                <w:sz w:val="24"/>
                <w:szCs w:val="24"/>
                <w:lang w:val="kk-KZ"/>
              </w:rPr>
            </w:pPr>
            <w:r w:rsidRPr="004C1F0F">
              <w:rPr>
                <w:rFonts w:ascii="Times New Roman" w:hAnsi="Times New Roman" w:cs="Times New Roman"/>
                <w:sz w:val="24"/>
                <w:szCs w:val="24"/>
                <w:lang w:val="kk-KZ"/>
              </w:rPr>
              <w:t>кэВ</w:t>
            </w:r>
            <w:r w:rsidRPr="004C1F0F">
              <w:rPr>
                <w:rFonts w:ascii="Times New Roman" w:hAnsi="Times New Roman" w:cs="Times New Roman"/>
                <w:sz w:val="24"/>
                <w:szCs w:val="24"/>
              </w:rPr>
              <w:t>/</w:t>
            </w:r>
            <w:r w:rsidRPr="004C1F0F">
              <w:rPr>
                <w:rFonts w:ascii="Times New Roman" w:hAnsi="Times New Roman" w:cs="Times New Roman"/>
                <w:sz w:val="24"/>
                <w:szCs w:val="24"/>
                <w:lang w:val="kk-KZ"/>
              </w:rPr>
              <w:t>нм</w:t>
            </w:r>
          </w:p>
        </w:tc>
      </w:tr>
      <w:tr w:rsidR="00971242" w:rsidRPr="0078111A" w14:paraId="3FF19D4A" w14:textId="77777777" w:rsidTr="008C22BE">
        <w:trPr>
          <w:trHeight w:val="57"/>
          <w:jc w:val="center"/>
        </w:trPr>
        <w:tc>
          <w:tcPr>
            <w:tcW w:w="1082" w:type="dxa"/>
          </w:tcPr>
          <w:p w14:paraId="147E72F2"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vertAlign w:val="superscript"/>
              </w:rPr>
              <w:t>16</w:t>
            </w:r>
            <w:r w:rsidRPr="004C1F0F">
              <w:rPr>
                <w:rFonts w:ascii="Times New Roman" w:hAnsi="Times New Roman" w:cs="Times New Roman"/>
                <w:sz w:val="24"/>
                <w:szCs w:val="24"/>
              </w:rPr>
              <w:t>O</w:t>
            </w:r>
          </w:p>
        </w:tc>
        <w:tc>
          <w:tcPr>
            <w:tcW w:w="1316" w:type="dxa"/>
          </w:tcPr>
          <w:p w14:paraId="520C5CD2"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28</w:t>
            </w:r>
          </w:p>
        </w:tc>
        <w:tc>
          <w:tcPr>
            <w:tcW w:w="1848" w:type="dxa"/>
          </w:tcPr>
          <w:p w14:paraId="3F51B2E4"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14,91</w:t>
            </w:r>
          </w:p>
        </w:tc>
        <w:tc>
          <w:tcPr>
            <w:tcW w:w="1581" w:type="dxa"/>
          </w:tcPr>
          <w:p w14:paraId="3C489D0F"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1,88</w:t>
            </w:r>
          </w:p>
        </w:tc>
        <w:tc>
          <w:tcPr>
            <w:tcW w:w="1680" w:type="dxa"/>
          </w:tcPr>
          <w:p w14:paraId="48BE262F"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1,76</w:t>
            </w:r>
          </w:p>
        </w:tc>
        <w:tc>
          <w:tcPr>
            <w:tcW w:w="1970" w:type="dxa"/>
          </w:tcPr>
          <w:p w14:paraId="41CBBBD4"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0,0013</w:t>
            </w:r>
          </w:p>
        </w:tc>
      </w:tr>
      <w:tr w:rsidR="00971242" w:rsidRPr="0078111A" w14:paraId="0AA48B89" w14:textId="77777777" w:rsidTr="008C22BE">
        <w:trPr>
          <w:trHeight w:val="57"/>
          <w:jc w:val="center"/>
        </w:trPr>
        <w:tc>
          <w:tcPr>
            <w:tcW w:w="1082" w:type="dxa"/>
          </w:tcPr>
          <w:p w14:paraId="332C0197"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vertAlign w:val="superscript"/>
              </w:rPr>
              <w:t>14</w:t>
            </w:r>
            <w:r w:rsidRPr="004C1F0F">
              <w:rPr>
                <w:rFonts w:ascii="Times New Roman" w:hAnsi="Times New Roman" w:cs="Times New Roman"/>
                <w:sz w:val="24"/>
                <w:szCs w:val="24"/>
              </w:rPr>
              <w:t>N</w:t>
            </w:r>
          </w:p>
        </w:tc>
        <w:tc>
          <w:tcPr>
            <w:tcW w:w="1316" w:type="dxa"/>
          </w:tcPr>
          <w:p w14:paraId="3A45D24D"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23</w:t>
            </w:r>
          </w:p>
        </w:tc>
        <w:tc>
          <w:tcPr>
            <w:tcW w:w="1848" w:type="dxa"/>
          </w:tcPr>
          <w:p w14:paraId="23A1A2A6"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14,13</w:t>
            </w:r>
          </w:p>
        </w:tc>
        <w:tc>
          <w:tcPr>
            <w:tcW w:w="1581" w:type="dxa"/>
          </w:tcPr>
          <w:p w14:paraId="0AE98982"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1,63</w:t>
            </w:r>
          </w:p>
        </w:tc>
        <w:tc>
          <w:tcPr>
            <w:tcW w:w="1680" w:type="dxa"/>
          </w:tcPr>
          <w:p w14:paraId="3C4CF37A"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1,52</w:t>
            </w:r>
          </w:p>
        </w:tc>
        <w:tc>
          <w:tcPr>
            <w:tcW w:w="1970" w:type="dxa"/>
          </w:tcPr>
          <w:p w14:paraId="6F257273"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0,0011</w:t>
            </w:r>
          </w:p>
        </w:tc>
      </w:tr>
      <w:tr w:rsidR="00971242" w:rsidRPr="0078111A" w14:paraId="32029EA7" w14:textId="77777777" w:rsidTr="008C22BE">
        <w:trPr>
          <w:trHeight w:val="57"/>
          <w:jc w:val="center"/>
        </w:trPr>
        <w:tc>
          <w:tcPr>
            <w:tcW w:w="1082" w:type="dxa"/>
          </w:tcPr>
          <w:p w14:paraId="6589ADA8"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vertAlign w:val="superscript"/>
              </w:rPr>
              <w:t>84</w:t>
            </w:r>
            <w:r w:rsidRPr="004C1F0F">
              <w:rPr>
                <w:rFonts w:ascii="Times New Roman" w:hAnsi="Times New Roman" w:cs="Times New Roman"/>
                <w:sz w:val="24"/>
                <w:szCs w:val="24"/>
              </w:rPr>
              <w:t>Kr</w:t>
            </w:r>
          </w:p>
        </w:tc>
        <w:tc>
          <w:tcPr>
            <w:tcW w:w="1316" w:type="dxa"/>
          </w:tcPr>
          <w:p w14:paraId="6DD7EA48"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150</w:t>
            </w:r>
          </w:p>
        </w:tc>
        <w:tc>
          <w:tcPr>
            <w:tcW w:w="1848" w:type="dxa"/>
          </w:tcPr>
          <w:p w14:paraId="0F43CDB6"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17,76</w:t>
            </w:r>
          </w:p>
        </w:tc>
        <w:tc>
          <w:tcPr>
            <w:tcW w:w="1581" w:type="dxa"/>
          </w:tcPr>
          <w:p w14:paraId="373774D7"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8,45</w:t>
            </w:r>
          </w:p>
        </w:tc>
        <w:tc>
          <w:tcPr>
            <w:tcW w:w="1680" w:type="dxa"/>
          </w:tcPr>
          <w:p w14:paraId="658A3F02"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12,12</w:t>
            </w:r>
          </w:p>
        </w:tc>
        <w:tc>
          <w:tcPr>
            <w:tcW w:w="1970" w:type="dxa"/>
          </w:tcPr>
          <w:p w14:paraId="03A026F1"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0,022</w:t>
            </w:r>
          </w:p>
        </w:tc>
      </w:tr>
      <w:tr w:rsidR="00971242" w:rsidRPr="0078111A" w14:paraId="6E6EE13C" w14:textId="77777777" w:rsidTr="008C22BE">
        <w:trPr>
          <w:trHeight w:val="57"/>
          <w:jc w:val="center"/>
        </w:trPr>
        <w:tc>
          <w:tcPr>
            <w:tcW w:w="1082" w:type="dxa"/>
          </w:tcPr>
          <w:p w14:paraId="298D41DD" w14:textId="77777777" w:rsidR="00971242" w:rsidRPr="004C1F0F" w:rsidRDefault="00971242" w:rsidP="008B7B87">
            <w:pPr>
              <w:spacing w:after="0" w:line="240" w:lineRule="auto"/>
              <w:contextualSpacing/>
              <w:jc w:val="center"/>
              <w:rPr>
                <w:rFonts w:ascii="Times New Roman" w:hAnsi="Times New Roman" w:cs="Times New Roman"/>
                <w:sz w:val="24"/>
                <w:szCs w:val="24"/>
                <w:vertAlign w:val="superscript"/>
              </w:rPr>
            </w:pPr>
            <w:r w:rsidRPr="004C1F0F">
              <w:rPr>
                <w:rFonts w:ascii="Times New Roman" w:hAnsi="Times New Roman" w:cs="Times New Roman"/>
                <w:sz w:val="24"/>
                <w:szCs w:val="24"/>
                <w:vertAlign w:val="superscript"/>
              </w:rPr>
              <w:t>238</w:t>
            </w:r>
            <w:r w:rsidRPr="004C1F0F">
              <w:rPr>
                <w:rFonts w:ascii="Times New Roman" w:hAnsi="Times New Roman" w:cs="Times New Roman"/>
                <w:sz w:val="24"/>
                <w:szCs w:val="24"/>
              </w:rPr>
              <w:t>U</w:t>
            </w:r>
          </w:p>
        </w:tc>
        <w:tc>
          <w:tcPr>
            <w:tcW w:w="1316" w:type="dxa"/>
          </w:tcPr>
          <w:p w14:paraId="2B2482EB"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2640</w:t>
            </w:r>
          </w:p>
        </w:tc>
        <w:tc>
          <w:tcPr>
            <w:tcW w:w="1848" w:type="dxa"/>
          </w:tcPr>
          <w:p w14:paraId="32BF3DB9"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94,02</w:t>
            </w:r>
          </w:p>
        </w:tc>
        <w:tc>
          <w:tcPr>
            <w:tcW w:w="1581" w:type="dxa"/>
          </w:tcPr>
          <w:p w14:paraId="6DAFBF91"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28,08</w:t>
            </w:r>
          </w:p>
        </w:tc>
        <w:tc>
          <w:tcPr>
            <w:tcW w:w="1680" w:type="dxa"/>
          </w:tcPr>
          <w:p w14:paraId="0A5503F5"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0,03</w:t>
            </w:r>
          </w:p>
        </w:tc>
        <w:tc>
          <w:tcPr>
            <w:tcW w:w="1970" w:type="dxa"/>
          </w:tcPr>
          <w:p w14:paraId="7A857F3B" w14:textId="77777777" w:rsidR="00971242" w:rsidRPr="004C1F0F" w:rsidRDefault="00971242" w:rsidP="008B7B87">
            <w:pPr>
              <w:spacing w:after="0" w:line="240" w:lineRule="auto"/>
              <w:contextualSpacing/>
              <w:jc w:val="center"/>
              <w:rPr>
                <w:rFonts w:ascii="Times New Roman" w:hAnsi="Times New Roman" w:cs="Times New Roman"/>
                <w:sz w:val="24"/>
                <w:szCs w:val="24"/>
              </w:rPr>
            </w:pPr>
            <w:r w:rsidRPr="004C1F0F">
              <w:rPr>
                <w:rFonts w:ascii="Times New Roman" w:hAnsi="Times New Roman" w:cs="Times New Roman"/>
                <w:sz w:val="24"/>
                <w:szCs w:val="24"/>
              </w:rPr>
              <w:t>0,0026</w:t>
            </w:r>
          </w:p>
        </w:tc>
      </w:tr>
    </w:tbl>
    <w:p w14:paraId="2EC39CBB" w14:textId="77777777" w:rsidR="00971242" w:rsidRPr="0078111A" w:rsidRDefault="00971242" w:rsidP="008B7B87">
      <w:pPr>
        <w:tabs>
          <w:tab w:val="left" w:pos="567"/>
          <w:tab w:val="left" w:pos="1134"/>
        </w:tabs>
        <w:spacing w:after="0" w:line="240" w:lineRule="auto"/>
        <w:contextualSpacing/>
        <w:rPr>
          <w:rFonts w:ascii="Times New Roman" w:eastAsia="SimSun" w:hAnsi="Times New Roman" w:cs="Times New Roman"/>
          <w:sz w:val="28"/>
          <w:szCs w:val="28"/>
          <w:lang w:eastAsia="hi-IN" w:bidi="hi-IN"/>
        </w:rPr>
      </w:pPr>
    </w:p>
    <w:p w14:paraId="216074FF" w14:textId="77777777" w:rsidR="00971242" w:rsidRDefault="00971242" w:rsidP="008B7B8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Максимальная энергия электрона при взаимодействии иона с твердым телом определяется:</w:t>
      </w:r>
    </w:p>
    <w:p w14:paraId="2B1F0757" w14:textId="77777777" w:rsidR="00552D16" w:rsidRPr="0078111A" w:rsidRDefault="00552D16" w:rsidP="008B7B87">
      <w:pPr>
        <w:spacing w:after="0" w:line="240" w:lineRule="auto"/>
        <w:ind w:firstLine="709"/>
        <w:contextualSpacing/>
        <w:jc w:val="both"/>
        <w:rPr>
          <w:rFonts w:ascii="Times New Roman" w:hAnsi="Times New Roman" w:cs="Times New Roman"/>
          <w:sz w:val="28"/>
          <w:szCs w:val="28"/>
        </w:rPr>
      </w:pPr>
    </w:p>
    <w:p w14:paraId="0C7523EC" w14:textId="2419520D" w:rsidR="00971242" w:rsidRPr="0078111A" w:rsidRDefault="00971242" w:rsidP="008C22BE">
      <w:pPr>
        <w:spacing w:after="0" w:line="240" w:lineRule="auto"/>
        <w:ind w:left="1416" w:firstLine="709"/>
        <w:contextualSpacing/>
        <w:jc w:val="right"/>
        <w:rPr>
          <w:rFonts w:ascii="Times New Roman" w:hAnsi="Times New Roman" w:cs="Times New Roman"/>
          <w:sz w:val="28"/>
          <w:szCs w:val="28"/>
        </w:rPr>
      </w:pPr>
      <w:r w:rsidRPr="0078111A">
        <w:rPr>
          <w:rFonts w:ascii="Times New Roman" w:hAnsi="Times New Roman" w:cs="Times New Roman"/>
          <w:position w:val="-24"/>
          <w:sz w:val="28"/>
          <w:szCs w:val="28"/>
        </w:rPr>
        <w:object w:dxaOrig="1579" w:dyaOrig="639" w14:anchorId="3F59AC23">
          <v:shape id="_x0000_i1032" type="#_x0000_t75" style="width:78.75pt;height:29.25pt" o:ole="">
            <v:imagedata r:id="rId53" o:title=""/>
          </v:shape>
          <o:OLEObject Type="Embed" ProgID="Equation.3" ShapeID="_x0000_i1032" DrawAspect="Content" ObjectID="_1836118976" r:id="rId54"/>
        </w:object>
      </w:r>
      <w:r w:rsidRPr="0078111A">
        <w:rPr>
          <w:rFonts w:ascii="Times New Roman" w:hAnsi="Times New Roman" w:cs="Times New Roman"/>
          <w:sz w:val="28"/>
          <w:szCs w:val="28"/>
        </w:rPr>
        <w:tab/>
      </w:r>
      <w:r w:rsidRPr="0078111A">
        <w:rPr>
          <w:rFonts w:ascii="Times New Roman" w:hAnsi="Times New Roman" w:cs="Times New Roman"/>
          <w:sz w:val="28"/>
          <w:szCs w:val="28"/>
        </w:rPr>
        <w:tab/>
      </w:r>
      <w:r w:rsidRPr="0078111A">
        <w:rPr>
          <w:rFonts w:ascii="Times New Roman" w:hAnsi="Times New Roman" w:cs="Times New Roman"/>
          <w:sz w:val="28"/>
          <w:szCs w:val="28"/>
        </w:rPr>
        <w:tab/>
      </w:r>
      <w:r w:rsidRPr="0078111A">
        <w:rPr>
          <w:rFonts w:ascii="Times New Roman" w:hAnsi="Times New Roman" w:cs="Times New Roman"/>
          <w:sz w:val="28"/>
          <w:szCs w:val="28"/>
        </w:rPr>
        <w:tab/>
      </w:r>
      <w:r w:rsidRPr="0078111A">
        <w:rPr>
          <w:rFonts w:ascii="Times New Roman" w:hAnsi="Times New Roman" w:cs="Times New Roman"/>
          <w:sz w:val="28"/>
          <w:szCs w:val="28"/>
        </w:rPr>
        <w:tab/>
        <w:t>(</w:t>
      </w:r>
      <w:r w:rsidR="00CC0553">
        <w:rPr>
          <w:rFonts w:ascii="Times New Roman" w:hAnsi="Times New Roman" w:cs="Times New Roman"/>
          <w:sz w:val="28"/>
          <w:szCs w:val="28"/>
          <w:lang w:val="kk-KZ"/>
        </w:rPr>
        <w:t>5</w:t>
      </w:r>
      <w:r w:rsidRPr="0078111A">
        <w:rPr>
          <w:rFonts w:ascii="Times New Roman" w:hAnsi="Times New Roman" w:cs="Times New Roman"/>
          <w:sz w:val="28"/>
          <w:szCs w:val="28"/>
        </w:rPr>
        <w:t>)</w:t>
      </w:r>
    </w:p>
    <w:p w14:paraId="40161B38" w14:textId="77777777" w:rsidR="00552D16" w:rsidRDefault="00552D16" w:rsidP="008B7B87">
      <w:pPr>
        <w:spacing w:after="0" w:line="240" w:lineRule="auto"/>
        <w:ind w:left="1416" w:firstLine="709"/>
        <w:contextualSpacing/>
        <w:rPr>
          <w:rFonts w:ascii="Times New Roman" w:hAnsi="Times New Roman" w:cs="Times New Roman"/>
          <w:sz w:val="28"/>
          <w:szCs w:val="28"/>
        </w:rPr>
      </w:pPr>
    </w:p>
    <w:p w14:paraId="5CC909C5" w14:textId="7CB59D6F" w:rsidR="008C22BE" w:rsidRDefault="008C22BE" w:rsidP="008C22BE">
      <w:pPr>
        <w:spacing w:after="0" w:line="240" w:lineRule="auto"/>
        <w:ind w:left="1416" w:hanging="1416"/>
        <w:contextualSpacing/>
        <w:rPr>
          <w:rFonts w:ascii="Times New Roman" w:hAnsi="Times New Roman" w:cs="Times New Roman"/>
          <w:sz w:val="28"/>
          <w:szCs w:val="28"/>
        </w:rPr>
      </w:pPr>
      <w:r>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e</m:t>
            </m:r>
          </m:sub>
        </m:sSub>
        <m:r>
          <w:rPr>
            <w:rFonts w:ascii="Cambria Math" w:hAnsi="Cambria Math" w:cs="Times New Roman"/>
            <w:sz w:val="28"/>
            <w:szCs w:val="28"/>
          </w:rPr>
          <m:t xml:space="preserve"> -масса электрона;</m:t>
        </m:r>
      </m:oMath>
    </w:p>
    <w:p w14:paraId="2788B86A" w14:textId="50093FB2" w:rsidR="008C22BE" w:rsidRPr="008C22BE" w:rsidRDefault="00FE6E06" w:rsidP="008C22BE">
      <w:pPr>
        <w:spacing w:after="0" w:line="240" w:lineRule="auto"/>
        <w:ind w:left="448" w:hanging="448"/>
        <w:contextualSpacing/>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i</m:t>
              </m:r>
              <m:r>
                <w:rPr>
                  <w:rFonts w:ascii="Cambria Math" w:hAnsi="Cambria Math" w:cs="Times New Roman"/>
                  <w:sz w:val="28"/>
                  <w:szCs w:val="28"/>
                  <w:lang w:val="en-US"/>
                </w:rPr>
                <m:t>on</m:t>
              </m:r>
            </m:sub>
          </m:sSub>
          <m:r>
            <w:rPr>
              <w:rFonts w:ascii="Cambria Math" w:hAnsi="Cambria Math" w:cs="Times New Roman"/>
              <w:sz w:val="28"/>
              <w:szCs w:val="28"/>
            </w:rPr>
            <m:t>-</m:t>
          </m:r>
          <m:r>
            <w:rPr>
              <w:rFonts w:ascii="Cambria Math" w:hAnsi="Cambria Math" w:cs="Times New Roman"/>
              <w:sz w:val="28"/>
              <w:szCs w:val="28"/>
            </w:rPr>
            <m:t>энергия иона;</m:t>
          </m:r>
        </m:oMath>
      </m:oMathPara>
    </w:p>
    <w:p w14:paraId="04EFBA94" w14:textId="4AA18517" w:rsidR="00971242" w:rsidRPr="008C22BE" w:rsidRDefault="00971242" w:rsidP="008C22BE">
      <w:pPr>
        <w:spacing w:after="0" w:line="240" w:lineRule="auto"/>
        <w:ind w:left="448" w:hanging="448"/>
        <w:contextualSpacing/>
        <w:rPr>
          <w:rFonts w:ascii="Times New Roman" w:hAnsi="Times New Roman" w:cs="Times New Roman"/>
          <w:sz w:val="28"/>
          <w:szCs w:val="28"/>
        </w:rPr>
      </w:pPr>
      <m:oMathPara>
        <m:oMathParaPr>
          <m:jc m:val="left"/>
        </m:oMathParaPr>
        <m:oMath>
          <m:r>
            <w:rPr>
              <w:rFonts w:ascii="Cambria Math" w:hAnsi="Cambria Math" w:cs="Times New Roman"/>
              <w:sz w:val="28"/>
              <w:szCs w:val="28"/>
            </w:rPr>
            <m:t>M-масса иона</m:t>
          </m:r>
        </m:oMath>
      </m:oMathPara>
    </w:p>
    <w:p w14:paraId="7BD568D3" w14:textId="77777777" w:rsidR="00971242" w:rsidRPr="0078111A" w:rsidRDefault="00971242" w:rsidP="008B2006">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Максимальная энергия электрона для иона кислорода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=3.84 </m:t>
        </m:r>
      </m:oMath>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для ионов азота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=3.61 </m:t>
        </m:r>
      </m:oMath>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для ионов криптона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rPr>
        <w:t xml:space="preserve">Kr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=3.91 </m:t>
        </m:r>
      </m:oMath>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для ионов урана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 xml:space="preserve">U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=24.34 </m:t>
        </m:r>
      </m:oMath>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Максимальная энергия электронов, выбиваемых ионами для иона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=22×1.75=38.5 </m:t>
        </m:r>
      </m:oMath>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для иона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=22×1.65=36.1 </m:t>
        </m:r>
      </m:oMath>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для иона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lang w:val="en-US"/>
        </w:rPr>
        <w:t>Kr</w:t>
      </w:r>
      <w:r w:rsidRPr="0078111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=22×1.79=39.38 </m:t>
        </m:r>
      </m:oMath>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и для иона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 xml:space="preserve">U: </w:t>
      </w:r>
      <m:oMath>
        <m:sSub>
          <m:sSubPr>
            <m:ctrlPr>
              <w:rPr>
                <w:rFonts w:ascii="Cambria Math" w:hAnsi="Cambria Math" w:cs="Times New Roman"/>
                <w:i/>
                <w:sz w:val="28"/>
                <w:szCs w:val="28"/>
              </w:rPr>
            </m:ctrlPr>
          </m:sSubPr>
          <m:e>
            <m:r>
              <w:rPr>
                <w:rFonts w:ascii="Cambria Math" w:hAnsi="Cambria Math" w:cs="Times New Roman"/>
                <w:sz w:val="28"/>
                <w:szCs w:val="28"/>
                <w:lang w:val="en-US"/>
              </w:rPr>
              <m:t>E</m:t>
            </m:r>
          </m:e>
          <m:sub>
            <m:r>
              <w:rPr>
                <w:rFonts w:ascii="Cambria Math" w:hAnsi="Cambria Math" w:cs="Times New Roman"/>
                <w:sz w:val="28"/>
                <w:szCs w:val="28"/>
              </w:rPr>
              <m:t>m</m:t>
            </m:r>
            <m:r>
              <w:rPr>
                <w:rFonts w:ascii="Cambria Math" w:hAnsi="Cambria Math" w:cs="Times New Roman"/>
                <w:sz w:val="28"/>
                <w:szCs w:val="28"/>
                <w:lang w:val="en-US"/>
              </w:rPr>
              <m:t>ax</m:t>
            </m:r>
          </m:sub>
        </m:sSub>
        <m:r>
          <w:rPr>
            <w:rFonts w:ascii="Cambria Math" w:hAnsi="Cambria Math" w:cs="Times New Roman"/>
            <w:sz w:val="28"/>
            <w:szCs w:val="28"/>
          </w:rPr>
          <m:t xml:space="preserve">=22×11.09=244 </m:t>
        </m:r>
      </m:oMath>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en-US"/>
        </w:rPr>
        <w:t>KeV</w:t>
      </w:r>
      <w:r w:rsidRPr="0078111A">
        <w:rPr>
          <w:rFonts w:ascii="Times New Roman" w:hAnsi="Times New Roman" w:cs="Times New Roman"/>
          <w:sz w:val="28"/>
          <w:szCs w:val="28"/>
        </w:rPr>
        <w:t xml:space="preserve">. </w:t>
      </w:r>
    </w:p>
    <w:p w14:paraId="4523552C" w14:textId="77777777" w:rsidR="00971242" w:rsidRPr="0078111A" w:rsidRDefault="00971242" w:rsidP="008B2006">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Эти первичные электроны при дальнейшем взаимодействии с твердым телом создают вторичные или </w:t>
      </w:r>
      <w:r w:rsidRPr="0078111A">
        <w:rPr>
          <w:rFonts w:ascii="Times New Roman" w:hAnsi="Times New Roman" w:cs="Times New Roman"/>
          <w:position w:val="-6"/>
          <w:sz w:val="28"/>
          <w:szCs w:val="28"/>
        </w:rPr>
        <w:object w:dxaOrig="220" w:dyaOrig="279" w14:anchorId="6E2D8CAF">
          <v:shape id="_x0000_i1033" type="#_x0000_t75" style="width:7.5pt;height:15.75pt" o:ole="">
            <v:imagedata r:id="rId55" o:title=""/>
          </v:shape>
          <o:OLEObject Type="Embed" ProgID="Equation.3" ShapeID="_x0000_i1033" DrawAspect="Content" ObjectID="_1836118977" r:id="rId56"/>
        </w:object>
      </w:r>
      <w:r w:rsidRPr="0078111A">
        <w:rPr>
          <w:rFonts w:ascii="Times New Roman" w:hAnsi="Times New Roman" w:cs="Times New Roman"/>
          <w:sz w:val="28"/>
          <w:szCs w:val="28"/>
        </w:rPr>
        <w:t xml:space="preserve">- электроны. Для этих ионов энергия </w:t>
      </w:r>
      <w:r w:rsidRPr="0078111A">
        <w:rPr>
          <w:rFonts w:ascii="Times New Roman" w:hAnsi="Times New Roman" w:cs="Times New Roman"/>
          <w:position w:val="-6"/>
          <w:sz w:val="28"/>
          <w:szCs w:val="28"/>
        </w:rPr>
        <w:object w:dxaOrig="220" w:dyaOrig="279" w14:anchorId="647B0AD6">
          <v:shape id="_x0000_i1034" type="#_x0000_t75" style="width:7.5pt;height:15.75pt" o:ole="">
            <v:imagedata r:id="rId57" o:title=""/>
          </v:shape>
          <o:OLEObject Type="Embed" ProgID="Equation.3" ShapeID="_x0000_i1034" DrawAspect="Content" ObjectID="_1836118978" r:id="rId58"/>
        </w:object>
      </w:r>
      <w:r w:rsidRPr="0078111A">
        <w:rPr>
          <w:rFonts w:ascii="Times New Roman" w:hAnsi="Times New Roman" w:cs="Times New Roman"/>
          <w:sz w:val="28"/>
          <w:szCs w:val="28"/>
        </w:rPr>
        <w:t xml:space="preserve">- электронов меньше 50 эВ и свободный пробег таких низкоэнергетических электронов приблизительно около 1 нм, </w:t>
      </w:r>
      <w:r w:rsidRPr="0078111A">
        <w:rPr>
          <w:rFonts w:ascii="Times New Roman" w:hAnsi="Times New Roman" w:cs="Times New Roman"/>
          <w:position w:val="-6"/>
          <w:sz w:val="28"/>
          <w:szCs w:val="28"/>
        </w:rPr>
        <w:object w:dxaOrig="220" w:dyaOrig="279" w14:anchorId="5F5B97EB">
          <v:shape id="_x0000_i1035" type="#_x0000_t75" style="width:7.5pt;height:15.75pt" o:ole="">
            <v:imagedata r:id="rId57" o:title=""/>
          </v:shape>
          <o:OLEObject Type="Embed" ProgID="Equation.3" ShapeID="_x0000_i1035" DrawAspect="Content" ObjectID="_1836118979" r:id="rId59"/>
        </w:object>
      </w:r>
      <w:r w:rsidRPr="0078111A">
        <w:rPr>
          <w:rFonts w:ascii="Times New Roman" w:hAnsi="Times New Roman" w:cs="Times New Roman"/>
          <w:sz w:val="28"/>
          <w:szCs w:val="28"/>
        </w:rPr>
        <w:t>- электроны, согласно спектрам электронных энергетических потерь способны создавать анионные экситоны, разделенные электроны и дырки, плазмоны, катионные экситоны.</w:t>
      </w:r>
    </w:p>
    <w:p w14:paraId="77874FD3" w14:textId="77777777" w:rsidR="00971242" w:rsidRPr="0078111A" w:rsidRDefault="00971242" w:rsidP="008B2006">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Отметим, что электронные потери энергии являются доминирующими в случае ионов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w:t>
      </w:r>
      <w:r w:rsidRPr="0078111A">
        <w:rPr>
          <w:rFonts w:ascii="Times New Roman" w:hAnsi="Times New Roman" w:cs="Times New Roman"/>
          <w:sz w:val="28"/>
          <w:szCs w:val="28"/>
          <w:vertAlign w:val="superscript"/>
        </w:rPr>
        <w:t>14</w:t>
      </w:r>
      <w:r w:rsidRPr="0078111A">
        <w:rPr>
          <w:rFonts w:ascii="Times New Roman" w:hAnsi="Times New Roman" w:cs="Times New Roman"/>
          <w:sz w:val="28"/>
          <w:szCs w:val="28"/>
        </w:rPr>
        <w:t xml:space="preserve">N,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rPr>
        <w:t>Kr. Отношение электронных потерь к ядерным составляет 1354, 1382, 551, соответственно, то есть достаточно большое и мы можем не учитывать решеточные ионы (</w:t>
      </w:r>
      <w:r w:rsidRPr="0078111A">
        <w:rPr>
          <w:rFonts w:ascii="Times New Roman" w:hAnsi="Times New Roman" w:cs="Times New Roman"/>
          <w:sz w:val="28"/>
          <w:szCs w:val="28"/>
          <w:lang w:val="en-US"/>
        </w:rPr>
        <w:t>Li</w:t>
      </w:r>
      <w:r w:rsidRPr="0078111A">
        <w:rPr>
          <w:rFonts w:ascii="Times New Roman" w:hAnsi="Times New Roman" w:cs="Times New Roman"/>
          <w:sz w:val="28"/>
          <w:szCs w:val="28"/>
          <w:vertAlign w:val="superscript"/>
        </w:rPr>
        <w:t>+</w:t>
      </w:r>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en-US"/>
        </w:rPr>
        <w:t>F</w:t>
      </w:r>
      <w:r w:rsidRPr="0078111A">
        <w:rPr>
          <w:rFonts w:ascii="Times New Roman" w:hAnsi="Times New Roman" w:cs="Times New Roman"/>
          <w:sz w:val="28"/>
          <w:szCs w:val="28"/>
          <w:vertAlign w:val="superscript"/>
        </w:rPr>
        <w:t>-</w:t>
      </w:r>
      <w:r w:rsidRPr="0078111A">
        <w:rPr>
          <w:rFonts w:ascii="Times New Roman" w:hAnsi="Times New Roman" w:cs="Times New Roman"/>
          <w:sz w:val="28"/>
          <w:szCs w:val="28"/>
        </w:rPr>
        <w:t>), смещенные налетевшим ионом. Для иона урана это отношение равно 12 и нельзя пренебрегать ударными механизмами создания дефектов.</w:t>
      </w:r>
    </w:p>
    <w:p w14:paraId="6FB995D7" w14:textId="1DCAA627" w:rsidR="00E97EDF" w:rsidRPr="0078111A" w:rsidRDefault="00E97EDF" w:rsidP="008B2006">
      <w:pPr>
        <w:pStyle w:val="Default"/>
        <w:ind w:firstLine="709"/>
        <w:contextualSpacing/>
        <w:jc w:val="both"/>
        <w:rPr>
          <w:sz w:val="28"/>
          <w:szCs w:val="28"/>
          <w:lang w:val="ru-RU"/>
        </w:rPr>
      </w:pPr>
      <w:r w:rsidRPr="0078111A">
        <w:rPr>
          <w:sz w:val="28"/>
          <w:szCs w:val="28"/>
          <w:lang w:val="ru-RU"/>
        </w:rPr>
        <w:t>Термическая стабильность различных дефектов в кристаллах LiF, облученных тяжелыми ионами, зависит как от потерь энергии иона, так и от флюенса</w:t>
      </w:r>
      <w:r w:rsidR="004C1F0F">
        <w:rPr>
          <w:sz w:val="28"/>
          <w:szCs w:val="28"/>
          <w:lang w:val="ru-RU"/>
        </w:rPr>
        <w:t xml:space="preserve"> </w:t>
      </w:r>
      <w:r w:rsidR="004C1F0F" w:rsidRPr="004C1F0F">
        <w:rPr>
          <w:sz w:val="28"/>
          <w:szCs w:val="28"/>
          <w:lang w:val="ru-RU"/>
        </w:rPr>
        <w:t>[</w:t>
      </w:r>
      <w:r w:rsidR="004C1F0F">
        <w:rPr>
          <w:sz w:val="28"/>
          <w:szCs w:val="28"/>
          <w:lang w:val="ru-RU"/>
        </w:rPr>
        <w:t xml:space="preserve">39, р. </w:t>
      </w:r>
      <w:r w:rsidR="00E07E98">
        <w:rPr>
          <w:sz w:val="28"/>
          <w:szCs w:val="28"/>
          <w:lang w:val="ru-RU"/>
        </w:rPr>
        <w:t>696–701</w:t>
      </w:r>
      <w:r w:rsidR="004C1F0F">
        <w:rPr>
          <w:sz w:val="28"/>
          <w:szCs w:val="28"/>
          <w:lang w:val="ru-RU"/>
        </w:rPr>
        <w:t xml:space="preserve">; 55, р. </w:t>
      </w:r>
      <w:r w:rsidR="00E07E98">
        <w:rPr>
          <w:sz w:val="28"/>
          <w:szCs w:val="28"/>
          <w:lang w:val="ru-RU"/>
        </w:rPr>
        <w:t>897–908</w:t>
      </w:r>
      <w:r w:rsidR="004C1F0F">
        <w:rPr>
          <w:sz w:val="28"/>
          <w:szCs w:val="28"/>
          <w:lang w:val="ru-RU"/>
        </w:rPr>
        <w:t>; 85, р. 012040; 104, 105</w:t>
      </w:r>
      <w:r w:rsidR="004C1F0F" w:rsidRPr="004C1F0F">
        <w:rPr>
          <w:sz w:val="28"/>
          <w:szCs w:val="28"/>
          <w:lang w:val="ru-RU"/>
        </w:rPr>
        <w:t>]</w:t>
      </w:r>
      <w:r w:rsidRPr="0078111A">
        <w:rPr>
          <w:sz w:val="28"/>
          <w:szCs w:val="28"/>
          <w:lang w:val="ru-RU"/>
        </w:rPr>
        <w:t xml:space="preserve">. Во время термической обработки происходят два разных процесса: 1) термический распад центров окраски и 2) диффузия цетров окраски или продуктов распада. Так как дырочные центры окраски термический менее стабильны чем электронные центры окраски, в начале отжига происходит их распад с образованием </w:t>
      </w:r>
      <w:r w:rsidRPr="0078111A">
        <w:rPr>
          <w:i/>
          <w:sz w:val="28"/>
          <w:szCs w:val="28"/>
          <w:lang w:val="ru-RU"/>
        </w:rPr>
        <w:t>H</w:t>
      </w:r>
      <w:r w:rsidRPr="0078111A">
        <w:rPr>
          <w:sz w:val="28"/>
          <w:szCs w:val="28"/>
          <w:lang w:val="ru-RU"/>
        </w:rPr>
        <w:t xml:space="preserve"> центров и вакансий. Образованные </w:t>
      </w:r>
      <w:r w:rsidRPr="0078111A">
        <w:rPr>
          <w:i/>
          <w:sz w:val="28"/>
          <w:szCs w:val="28"/>
          <w:lang w:val="ru-RU"/>
        </w:rPr>
        <w:t>H</w:t>
      </w:r>
      <w:r w:rsidRPr="0078111A">
        <w:rPr>
          <w:sz w:val="28"/>
          <w:szCs w:val="28"/>
          <w:lang w:val="ru-RU"/>
        </w:rPr>
        <w:t xml:space="preserve"> центры подвижны и рекомбинируют с электронными центрами окраски. В процессе отжига могут участвовать также анионные вакансии V</w:t>
      </w:r>
      <w:r w:rsidRPr="0078111A">
        <w:rPr>
          <w:sz w:val="28"/>
          <w:szCs w:val="28"/>
          <w:vertAlign w:val="subscript"/>
          <w:lang w:val="ru-RU"/>
        </w:rPr>
        <w:t>a</w:t>
      </w:r>
      <w:r w:rsidRPr="0078111A">
        <w:rPr>
          <w:sz w:val="28"/>
          <w:szCs w:val="28"/>
          <w:vertAlign w:val="superscript"/>
          <w:lang w:val="ru-RU"/>
        </w:rPr>
        <w:t>+</w:t>
      </w:r>
      <w:r w:rsidRPr="0078111A">
        <w:rPr>
          <w:sz w:val="28"/>
          <w:szCs w:val="28"/>
          <w:lang w:val="ru-RU"/>
        </w:rPr>
        <w:t xml:space="preserve">, которые более подвижны, чем </w:t>
      </w:r>
      <w:r w:rsidRPr="0078111A">
        <w:rPr>
          <w:i/>
          <w:sz w:val="28"/>
          <w:szCs w:val="28"/>
          <w:lang w:val="ru-RU"/>
        </w:rPr>
        <w:t>F</w:t>
      </w:r>
      <w:r w:rsidRPr="0078111A">
        <w:rPr>
          <w:sz w:val="28"/>
          <w:szCs w:val="28"/>
          <w:lang w:val="ru-RU"/>
        </w:rPr>
        <w:t xml:space="preserve"> центры. Диффузия V</w:t>
      </w:r>
      <w:r w:rsidRPr="0078111A">
        <w:rPr>
          <w:sz w:val="28"/>
          <w:szCs w:val="28"/>
          <w:vertAlign w:val="subscript"/>
          <w:lang w:val="ru-RU"/>
        </w:rPr>
        <w:t>a</w:t>
      </w:r>
      <w:r w:rsidRPr="0078111A">
        <w:rPr>
          <w:sz w:val="28"/>
          <w:szCs w:val="28"/>
          <w:vertAlign w:val="superscript"/>
          <w:lang w:val="ru-RU"/>
        </w:rPr>
        <w:t>+</w:t>
      </w:r>
      <w:r w:rsidRPr="0078111A">
        <w:rPr>
          <w:sz w:val="28"/>
          <w:szCs w:val="28"/>
          <w:lang w:val="ru-RU"/>
        </w:rPr>
        <w:t xml:space="preserve"> и </w:t>
      </w:r>
      <w:r w:rsidRPr="0078111A">
        <w:rPr>
          <w:i/>
          <w:sz w:val="28"/>
          <w:szCs w:val="28"/>
          <w:lang w:val="ru-RU"/>
        </w:rPr>
        <w:t>F</w:t>
      </w:r>
      <w:r w:rsidRPr="0078111A">
        <w:rPr>
          <w:sz w:val="28"/>
          <w:szCs w:val="28"/>
          <w:lang w:val="ru-RU"/>
        </w:rPr>
        <w:t xml:space="preserve"> центров может привести к образованию сложных электронных центров окраски</w:t>
      </w:r>
      <w:r w:rsidRPr="0078111A">
        <w:rPr>
          <w:i/>
          <w:sz w:val="28"/>
          <w:szCs w:val="28"/>
          <w:lang w:val="ru-RU"/>
        </w:rPr>
        <w:t>:F + F → F</w:t>
      </w:r>
      <w:r w:rsidRPr="0078111A">
        <w:rPr>
          <w:i/>
          <w:sz w:val="28"/>
          <w:szCs w:val="28"/>
          <w:vertAlign w:val="subscript"/>
          <w:lang w:val="ru-RU"/>
        </w:rPr>
        <w:t>2</w:t>
      </w:r>
      <w:r w:rsidRPr="0078111A">
        <w:rPr>
          <w:i/>
          <w:sz w:val="28"/>
          <w:szCs w:val="28"/>
          <w:lang w:val="ru-RU"/>
        </w:rPr>
        <w:t>, F + F</w:t>
      </w:r>
      <w:r w:rsidRPr="0078111A">
        <w:rPr>
          <w:i/>
          <w:sz w:val="28"/>
          <w:szCs w:val="28"/>
          <w:vertAlign w:val="subscript"/>
          <w:lang w:val="ru-RU"/>
        </w:rPr>
        <w:t>2</w:t>
      </w:r>
      <w:r w:rsidRPr="0078111A">
        <w:rPr>
          <w:i/>
          <w:sz w:val="28"/>
          <w:szCs w:val="28"/>
          <w:lang w:val="ru-RU"/>
        </w:rPr>
        <w:t xml:space="preserve"> → F</w:t>
      </w:r>
      <w:r w:rsidRPr="0078111A">
        <w:rPr>
          <w:i/>
          <w:sz w:val="28"/>
          <w:szCs w:val="28"/>
          <w:vertAlign w:val="subscript"/>
          <w:lang w:val="ru-RU"/>
        </w:rPr>
        <w:t>3</w:t>
      </w:r>
      <w:r w:rsidRPr="0078111A">
        <w:rPr>
          <w:sz w:val="28"/>
          <w:szCs w:val="28"/>
          <w:lang w:val="ru-RU"/>
        </w:rPr>
        <w:t xml:space="preserve"> и т.</w:t>
      </w:r>
      <w:r w:rsidRPr="00987EE3">
        <w:rPr>
          <w:sz w:val="28"/>
          <w:szCs w:val="28"/>
          <w:lang w:val="ru-RU"/>
        </w:rPr>
        <w:t xml:space="preserve"> </w:t>
      </w:r>
      <w:r w:rsidRPr="0078111A">
        <w:rPr>
          <w:sz w:val="28"/>
          <w:szCs w:val="28"/>
          <w:lang w:val="ru-RU"/>
        </w:rPr>
        <w:t>д. и более крупных агрегатов</w:t>
      </w:r>
      <w:r w:rsidR="004C1F0F">
        <w:rPr>
          <w:sz w:val="28"/>
          <w:szCs w:val="28"/>
          <w:lang w:val="ru-RU"/>
        </w:rPr>
        <w:t xml:space="preserve"> </w:t>
      </w:r>
      <w:r w:rsidR="004C1F0F" w:rsidRPr="004C1F0F">
        <w:rPr>
          <w:sz w:val="28"/>
          <w:szCs w:val="28"/>
          <w:lang w:val="ru-RU"/>
        </w:rPr>
        <w:t>[</w:t>
      </w:r>
      <w:r w:rsidR="004C1F0F">
        <w:rPr>
          <w:sz w:val="28"/>
          <w:szCs w:val="28"/>
          <w:lang w:val="ru-RU"/>
        </w:rPr>
        <w:t>104, р. 144116</w:t>
      </w:r>
      <w:r w:rsidR="004C1F0F" w:rsidRPr="004C1F0F">
        <w:rPr>
          <w:sz w:val="28"/>
          <w:szCs w:val="28"/>
          <w:lang w:val="ru-RU"/>
        </w:rPr>
        <w:t>]</w:t>
      </w:r>
      <w:r w:rsidRPr="0078111A">
        <w:rPr>
          <w:sz w:val="28"/>
          <w:szCs w:val="28"/>
          <w:lang w:val="ru-RU"/>
        </w:rPr>
        <w:t>.</w:t>
      </w:r>
    </w:p>
    <w:p w14:paraId="5EB2BC05" w14:textId="76D0E670" w:rsidR="00321987" w:rsidRPr="0078111A" w:rsidRDefault="00321987" w:rsidP="008B2006">
      <w:pPr>
        <w:spacing w:after="0" w:line="240" w:lineRule="auto"/>
        <w:ind w:firstLine="709"/>
        <w:contextualSpacing/>
        <w:jc w:val="both"/>
        <w:rPr>
          <w:rFonts w:ascii="Times New Roman" w:hAnsi="Times New Roman" w:cs="Times New Roman"/>
          <w:sz w:val="28"/>
          <w:szCs w:val="28"/>
        </w:rPr>
      </w:pPr>
      <w:bookmarkStart w:id="18" w:name="_Hlk216806091"/>
      <w:r w:rsidRPr="0078111A">
        <w:rPr>
          <w:rFonts w:ascii="Times New Roman" w:eastAsia="Calibri" w:hAnsi="Times New Roman" w:cs="Times New Roman"/>
          <w:sz w:val="28"/>
          <w:szCs w:val="28"/>
        </w:rPr>
        <w:t>Спектры оптического погл</w:t>
      </w:r>
      <w:r w:rsidRPr="0078111A">
        <w:rPr>
          <w:rFonts w:ascii="Times New Roman" w:eastAsia="Calibri" w:hAnsi="Times New Roman" w:cs="Times New Roman"/>
          <w:sz w:val="28"/>
          <w:szCs w:val="28"/>
          <w:lang w:val="kk-KZ"/>
        </w:rPr>
        <w:t>о</w:t>
      </w:r>
      <w:r w:rsidRPr="0078111A">
        <w:rPr>
          <w:rFonts w:ascii="Times New Roman" w:eastAsia="Calibri" w:hAnsi="Times New Roman" w:cs="Times New Roman"/>
          <w:sz w:val="28"/>
          <w:szCs w:val="28"/>
        </w:rPr>
        <w:t xml:space="preserve">щения были измеряны в области </w:t>
      </w:r>
      <m:oMath>
        <m:r>
          <w:rPr>
            <w:rFonts w:ascii="Cambria Math" w:eastAsia="Calibri" w:hAnsi="Cambria Math" w:cs="Times New Roman"/>
            <w:sz w:val="28"/>
            <w:szCs w:val="28"/>
          </w:rPr>
          <m:t>1.5-6.5</m:t>
        </m:r>
      </m:oMath>
      <w:r w:rsidRPr="0078111A">
        <w:rPr>
          <w:rFonts w:ascii="Times New Roman" w:eastAsia="Calibri" w:hAnsi="Times New Roman" w:cs="Times New Roman"/>
          <w:sz w:val="28"/>
          <w:szCs w:val="28"/>
        </w:rPr>
        <w:t xml:space="preserve"> эВ с помощью спектрофотометра SPECORD UV VIS (Germany) и спектофотометра </w:t>
      </w:r>
      <w:r w:rsidRPr="0078111A">
        <w:rPr>
          <w:rFonts w:ascii="Times New Roman" w:eastAsia="Calibri" w:hAnsi="Times New Roman" w:cs="Times New Roman"/>
          <w:sz w:val="28"/>
          <w:szCs w:val="28"/>
          <w:lang w:val="en-US"/>
        </w:rPr>
        <w:t>PERSEE</w:t>
      </w:r>
      <w:r w:rsidRPr="0078111A">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lang w:val="en-US"/>
        </w:rPr>
        <w:t>T</w:t>
      </w:r>
      <w:r w:rsidRPr="0078111A">
        <w:rPr>
          <w:rFonts w:ascii="Times New Roman" w:eastAsia="Calibri" w:hAnsi="Times New Roman" w:cs="Times New Roman"/>
          <w:sz w:val="28"/>
          <w:szCs w:val="28"/>
        </w:rPr>
        <w:t>8</w:t>
      </w:r>
      <w:r w:rsidRPr="0078111A">
        <w:rPr>
          <w:rFonts w:ascii="Times New Roman" w:eastAsia="Calibri" w:hAnsi="Times New Roman" w:cs="Times New Roman"/>
          <w:sz w:val="28"/>
          <w:szCs w:val="28"/>
          <w:lang w:val="en-US"/>
        </w:rPr>
        <w:t>DCS</w:t>
      </w:r>
      <w:r w:rsidRPr="0078111A">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lang w:val="en-US"/>
        </w:rPr>
        <w:t>China</w:t>
      </w:r>
      <w:r w:rsidRPr="0078111A">
        <w:rPr>
          <w:rFonts w:ascii="Times New Roman" w:eastAsia="Calibri" w:hAnsi="Times New Roman" w:cs="Times New Roman"/>
          <w:sz w:val="28"/>
          <w:szCs w:val="28"/>
        </w:rPr>
        <w:t xml:space="preserve">). Спектры измеряли после облучения при </w:t>
      </w:r>
      <w:r>
        <w:rPr>
          <w:rFonts w:ascii="Times New Roman" w:eastAsia="Calibri" w:hAnsi="Times New Roman" w:cs="Times New Roman"/>
          <w:sz w:val="28"/>
          <w:szCs w:val="28"/>
        </w:rPr>
        <w:t>комнатной температуре</w:t>
      </w:r>
      <w:r w:rsidRPr="0078111A">
        <w:rPr>
          <w:rFonts w:ascii="Times New Roman" w:eastAsia="Calibri" w:hAnsi="Times New Roman" w:cs="Times New Roman"/>
          <w:sz w:val="28"/>
          <w:szCs w:val="28"/>
        </w:rPr>
        <w:t>.</w:t>
      </w:r>
      <w:r w:rsidRPr="0078111A">
        <w:rPr>
          <w:rFonts w:ascii="Times New Roman" w:eastAsia="Calibri" w:hAnsi="Times New Roman" w:cs="Times New Roman"/>
          <w:sz w:val="28"/>
          <w:szCs w:val="28"/>
          <w:lang w:val="kk-KZ"/>
        </w:rPr>
        <w:t xml:space="preserve"> </w:t>
      </w:r>
    </w:p>
    <w:p w14:paraId="257FE612" w14:textId="4A8656F3" w:rsidR="004B2DDE" w:rsidRDefault="00321987" w:rsidP="008B2006">
      <w:pPr>
        <w:tabs>
          <w:tab w:val="left" w:pos="567"/>
          <w:tab w:val="left" w:pos="1134"/>
        </w:tabs>
        <w:spacing w:after="0" w:line="240" w:lineRule="auto"/>
        <w:ind w:firstLine="709"/>
        <w:contextualSpacing/>
        <w:jc w:val="both"/>
        <w:rPr>
          <w:rFonts w:ascii="Times New Roman" w:hAnsi="Times New Roman" w:cs="Times New Roman"/>
          <w:sz w:val="28"/>
          <w:szCs w:val="28"/>
        </w:rPr>
      </w:pPr>
      <w:bookmarkStart w:id="19" w:name="_Hlk213594012"/>
      <w:r w:rsidRPr="0078111A">
        <w:rPr>
          <w:rFonts w:ascii="Times New Roman" w:hAnsi="Times New Roman" w:cs="Times New Roman"/>
          <w:sz w:val="28"/>
          <w:szCs w:val="28"/>
        </w:rPr>
        <w:t>Ступенчатый отжиг облученных кристаллов LiF производился в муфельной печи, на алюминиевой подложке на воздухе. Температуру отжига контролировали при помощи хромель-алюмелевой термопары, помещаемой в непосредственной близости к</w:t>
      </w:r>
      <w:r>
        <w:rPr>
          <w:rFonts w:ascii="Times New Roman" w:hAnsi="Times New Roman" w:cs="Times New Roman"/>
          <w:sz w:val="28"/>
          <w:szCs w:val="28"/>
          <w:lang w:val="kk-KZ"/>
        </w:rPr>
        <w:t xml:space="preserve"> </w:t>
      </w:r>
      <w:r w:rsidRPr="0078111A">
        <w:rPr>
          <w:rFonts w:ascii="Times New Roman" w:hAnsi="Times New Roman" w:cs="Times New Roman"/>
          <w:sz w:val="28"/>
          <w:szCs w:val="28"/>
        </w:rPr>
        <w:t>алюминиевой подложк</w:t>
      </w:r>
      <w:r w:rsidRPr="0078111A">
        <w:rPr>
          <w:rFonts w:ascii="Times New Roman" w:hAnsi="Times New Roman" w:cs="Times New Roman"/>
          <w:sz w:val="28"/>
          <w:szCs w:val="28"/>
          <w:lang w:val="kk-KZ"/>
        </w:rPr>
        <w:t>е</w:t>
      </w:r>
      <w:r w:rsidR="004D6EC2">
        <w:rPr>
          <w:rFonts w:ascii="Times New Roman" w:hAnsi="Times New Roman" w:cs="Times New Roman"/>
          <w:sz w:val="28"/>
          <w:szCs w:val="28"/>
          <w:lang w:val="kk-KZ"/>
        </w:rPr>
        <w:t>,</w:t>
      </w:r>
      <w:r w:rsidRPr="0078111A">
        <w:rPr>
          <w:rFonts w:ascii="Times New Roman" w:hAnsi="Times New Roman" w:cs="Times New Roman"/>
          <w:sz w:val="28"/>
          <w:szCs w:val="28"/>
          <w:lang w:val="kk-KZ"/>
        </w:rPr>
        <w:t xml:space="preserve"> на которой помещались образцы. </w:t>
      </w:r>
      <w:r w:rsidRPr="0078111A">
        <w:rPr>
          <w:rFonts w:ascii="Times New Roman" w:hAnsi="Times New Roman" w:cs="Times New Roman"/>
          <w:sz w:val="28"/>
          <w:szCs w:val="28"/>
        </w:rPr>
        <w:t xml:space="preserve">После охлаждения образца до комнатной температуры измерялись спектры поглощения. </w:t>
      </w:r>
      <w:r>
        <w:rPr>
          <w:rFonts w:ascii="Times New Roman" w:hAnsi="Times New Roman" w:cs="Times New Roman"/>
          <w:sz w:val="28"/>
          <w:szCs w:val="28"/>
        </w:rPr>
        <w:t xml:space="preserve">Указанные </w:t>
      </w:r>
      <w:r w:rsidRPr="0078111A">
        <w:rPr>
          <w:rFonts w:ascii="Times New Roman" w:hAnsi="Times New Roman" w:cs="Times New Roman"/>
          <w:sz w:val="28"/>
          <w:szCs w:val="28"/>
        </w:rPr>
        <w:t xml:space="preserve">циклы «нагрев-охлаждение-измерение» выполняли в одинаковых условиях со скоростью нагрева </w:t>
      </w:r>
      <w:r w:rsidRPr="0078111A">
        <w:rPr>
          <w:rFonts w:ascii="Times New Roman" w:hAnsi="Times New Roman" w:cs="Times New Roman"/>
          <w:i/>
          <w:sz w:val="28"/>
          <w:szCs w:val="28"/>
        </w:rPr>
        <w:t xml:space="preserve">5 </w:t>
      </w:r>
      <w:r w:rsidRPr="0078111A">
        <w:rPr>
          <w:rFonts w:ascii="Times New Roman" w:hAnsi="Times New Roman" w:cs="Times New Roman"/>
          <w:sz w:val="28"/>
          <w:szCs w:val="28"/>
        </w:rPr>
        <w:t xml:space="preserve">К в секунду. Все представленные спектры измеряли при </w:t>
      </w:r>
      <w:r>
        <w:rPr>
          <w:rFonts w:ascii="Times New Roman" w:hAnsi="Times New Roman" w:cs="Times New Roman"/>
          <w:sz w:val="28"/>
          <w:szCs w:val="28"/>
          <w:lang w:val="kk-KZ"/>
        </w:rPr>
        <w:t>комнатной температуре</w:t>
      </w:r>
      <w:r w:rsidRPr="0078111A">
        <w:rPr>
          <w:rFonts w:ascii="Times New Roman" w:hAnsi="Times New Roman" w:cs="Times New Roman"/>
          <w:sz w:val="28"/>
          <w:szCs w:val="28"/>
        </w:rPr>
        <w:t>.</w:t>
      </w:r>
      <w:bookmarkEnd w:id="19"/>
    </w:p>
    <w:p w14:paraId="13E3E79C" w14:textId="4DFBBAF6" w:rsidR="00E97EDF" w:rsidRPr="004B2DDE" w:rsidRDefault="004B2DDE" w:rsidP="008B2006">
      <w:pPr>
        <w:tabs>
          <w:tab w:val="left" w:pos="567"/>
          <w:tab w:val="left" w:pos="1134"/>
        </w:tabs>
        <w:spacing w:after="0" w:line="240" w:lineRule="auto"/>
        <w:ind w:firstLine="709"/>
        <w:contextualSpacing/>
        <w:jc w:val="both"/>
        <w:rPr>
          <w:rFonts w:ascii="Times New Roman" w:hAnsi="Times New Roman" w:cs="Times New Roman"/>
          <w:sz w:val="28"/>
          <w:szCs w:val="28"/>
        </w:rPr>
      </w:pPr>
      <w:r w:rsidRPr="004B2DDE">
        <w:rPr>
          <w:rFonts w:ascii="Times New Roman" w:hAnsi="Times New Roman" w:cs="Times New Roman"/>
          <w:sz w:val="28"/>
          <w:szCs w:val="28"/>
        </w:rPr>
        <w:t>Ниже</w:t>
      </w:r>
      <w:r w:rsidR="00E97EDF" w:rsidRPr="004B2DDE">
        <w:rPr>
          <w:rFonts w:ascii="Times New Roman" w:hAnsi="Times New Roman" w:cs="Times New Roman"/>
          <w:sz w:val="28"/>
          <w:szCs w:val="28"/>
        </w:rPr>
        <w:t xml:space="preserve"> </w:t>
      </w:r>
      <w:r w:rsidRPr="004B2DDE">
        <w:rPr>
          <w:rFonts w:ascii="Times New Roman" w:hAnsi="Times New Roman" w:cs="Times New Roman"/>
          <w:sz w:val="28"/>
          <w:szCs w:val="28"/>
        </w:rPr>
        <w:t xml:space="preserve">на рисунках </w:t>
      </w:r>
      <w:r w:rsidR="008B2006">
        <w:rPr>
          <w:rFonts w:ascii="Times New Roman" w:hAnsi="Times New Roman" w:cs="Times New Roman"/>
          <w:sz w:val="28"/>
          <w:szCs w:val="28"/>
        </w:rPr>
        <w:t>2</w:t>
      </w:r>
      <w:r w:rsidR="00057409" w:rsidRPr="00057409">
        <w:rPr>
          <w:rFonts w:ascii="Times New Roman" w:hAnsi="Times New Roman" w:cs="Times New Roman"/>
          <w:sz w:val="28"/>
          <w:szCs w:val="28"/>
        </w:rPr>
        <w:t>7</w:t>
      </w:r>
      <w:r w:rsidR="008B2006">
        <w:rPr>
          <w:rFonts w:ascii="Times New Roman" w:hAnsi="Times New Roman" w:cs="Times New Roman"/>
          <w:sz w:val="28"/>
          <w:szCs w:val="28"/>
        </w:rPr>
        <w:t>, 2</w:t>
      </w:r>
      <w:r w:rsidR="00057409" w:rsidRPr="00057409">
        <w:rPr>
          <w:rFonts w:ascii="Times New Roman" w:hAnsi="Times New Roman" w:cs="Times New Roman"/>
          <w:sz w:val="28"/>
          <w:szCs w:val="28"/>
        </w:rPr>
        <w:t>8</w:t>
      </w:r>
      <w:r w:rsidR="008B2006">
        <w:rPr>
          <w:rFonts w:ascii="Times New Roman" w:hAnsi="Times New Roman" w:cs="Times New Roman"/>
          <w:sz w:val="28"/>
          <w:szCs w:val="28"/>
        </w:rPr>
        <w:t xml:space="preserve">, </w:t>
      </w:r>
      <w:r w:rsidR="00057409" w:rsidRPr="00057409">
        <w:rPr>
          <w:rFonts w:ascii="Times New Roman" w:hAnsi="Times New Roman" w:cs="Times New Roman"/>
          <w:sz w:val="28"/>
          <w:szCs w:val="28"/>
        </w:rPr>
        <w:t>29, 30</w:t>
      </w:r>
      <w:r w:rsidR="008B2006">
        <w:rPr>
          <w:rFonts w:ascii="Times New Roman" w:hAnsi="Times New Roman" w:cs="Times New Roman"/>
          <w:sz w:val="28"/>
          <w:szCs w:val="28"/>
        </w:rPr>
        <w:t xml:space="preserve"> </w:t>
      </w:r>
      <w:r w:rsidR="00E97EDF" w:rsidRPr="004B2DDE">
        <w:rPr>
          <w:rFonts w:ascii="Times New Roman" w:hAnsi="Times New Roman" w:cs="Times New Roman"/>
          <w:sz w:val="28"/>
          <w:szCs w:val="28"/>
        </w:rPr>
        <w:t>представлен</w:t>
      </w:r>
      <w:r w:rsidRPr="004B2DDE">
        <w:rPr>
          <w:rFonts w:ascii="Times New Roman" w:hAnsi="Times New Roman" w:cs="Times New Roman"/>
          <w:sz w:val="28"/>
          <w:szCs w:val="28"/>
        </w:rPr>
        <w:t>ы</w:t>
      </w:r>
      <w:r w:rsidR="00E97EDF" w:rsidRPr="004B2DDE">
        <w:rPr>
          <w:rFonts w:ascii="Times New Roman" w:hAnsi="Times New Roman" w:cs="Times New Roman"/>
          <w:sz w:val="28"/>
          <w:szCs w:val="28"/>
        </w:rPr>
        <w:t xml:space="preserve"> спектры оптического поглощения (OA), кристаллов </w:t>
      </w:r>
      <w:r w:rsidR="00E97EDF" w:rsidRPr="004B2DDE">
        <w:rPr>
          <w:rFonts w:ascii="Times New Roman" w:eastAsia="Calibri" w:hAnsi="Times New Roman" w:cs="Times New Roman"/>
          <w:sz w:val="28"/>
          <w:szCs w:val="28"/>
        </w:rPr>
        <w:t>LiF</w:t>
      </w:r>
      <w:r w:rsidR="00E97EDF" w:rsidRPr="004B2DDE">
        <w:rPr>
          <w:rFonts w:ascii="Times New Roman" w:hAnsi="Times New Roman" w:cs="Times New Roman"/>
          <w:sz w:val="28"/>
          <w:szCs w:val="28"/>
        </w:rPr>
        <w:t xml:space="preserve">, облученного ионами </w:t>
      </w:r>
      <w:r w:rsidR="00E97EDF" w:rsidRPr="004B2DDE">
        <w:rPr>
          <w:rFonts w:ascii="Times New Roman" w:eastAsia="SimSun" w:hAnsi="Times New Roman" w:cs="Times New Roman"/>
          <w:sz w:val="28"/>
          <w:szCs w:val="28"/>
          <w:lang w:eastAsia="hi-IN" w:bidi="hi-IN"/>
        </w:rPr>
        <w:t>28 МэВ</w:t>
      </w:r>
      <w:r w:rsidR="00E97EDF" w:rsidRPr="004B2DDE">
        <w:rPr>
          <w:rFonts w:ascii="Times New Roman" w:hAnsi="Times New Roman" w:cs="Times New Roman"/>
          <w:b/>
          <w:bCs/>
          <w:sz w:val="28"/>
          <w:szCs w:val="28"/>
        </w:rPr>
        <w:t xml:space="preserve"> </w:t>
      </w:r>
      <w:r w:rsidR="00E97EDF" w:rsidRPr="004B2DDE">
        <w:rPr>
          <w:rFonts w:ascii="Times New Roman" w:hAnsi="Times New Roman" w:cs="Times New Roman"/>
          <w:sz w:val="28"/>
          <w:szCs w:val="28"/>
          <w:vertAlign w:val="superscript"/>
        </w:rPr>
        <w:t>16</w:t>
      </w:r>
      <w:r w:rsidR="00E97EDF" w:rsidRPr="004B2DDE">
        <w:rPr>
          <w:rFonts w:ascii="Times New Roman" w:hAnsi="Times New Roman" w:cs="Times New Roman"/>
          <w:sz w:val="28"/>
          <w:szCs w:val="28"/>
        </w:rPr>
        <w:t xml:space="preserve">O, 23 МэВ </w:t>
      </w:r>
      <w:r w:rsidR="00E97EDF" w:rsidRPr="004B2DDE">
        <w:rPr>
          <w:rFonts w:ascii="Times New Roman" w:hAnsi="Times New Roman" w:cs="Times New Roman"/>
          <w:sz w:val="28"/>
          <w:szCs w:val="28"/>
          <w:vertAlign w:val="superscript"/>
        </w:rPr>
        <w:t>14</w:t>
      </w:r>
      <w:r w:rsidR="00E97EDF" w:rsidRPr="004B2DDE">
        <w:rPr>
          <w:rFonts w:ascii="Times New Roman" w:hAnsi="Times New Roman" w:cs="Times New Roman"/>
          <w:sz w:val="28"/>
          <w:szCs w:val="28"/>
        </w:rPr>
        <w:t xml:space="preserve">N, 150 МэВ </w:t>
      </w:r>
      <w:r w:rsidR="00E97EDF" w:rsidRPr="004B2DDE">
        <w:rPr>
          <w:rFonts w:ascii="Times New Roman" w:hAnsi="Times New Roman" w:cs="Times New Roman"/>
          <w:sz w:val="28"/>
          <w:szCs w:val="28"/>
          <w:vertAlign w:val="superscript"/>
        </w:rPr>
        <w:t>84</w:t>
      </w:r>
      <w:r w:rsidR="00E97EDF" w:rsidRPr="004B2DDE">
        <w:rPr>
          <w:rFonts w:ascii="Times New Roman" w:hAnsi="Times New Roman" w:cs="Times New Roman"/>
          <w:sz w:val="28"/>
          <w:szCs w:val="28"/>
        </w:rPr>
        <w:t xml:space="preserve">Kr, и 2640 МэВ </w:t>
      </w:r>
      <w:r w:rsidR="00E97EDF" w:rsidRPr="004B2DDE">
        <w:rPr>
          <w:rFonts w:ascii="Times New Roman" w:hAnsi="Times New Roman" w:cs="Times New Roman"/>
          <w:sz w:val="28"/>
          <w:szCs w:val="28"/>
          <w:vertAlign w:val="superscript"/>
        </w:rPr>
        <w:t>238</w:t>
      </w:r>
      <w:r w:rsidR="00E97EDF" w:rsidRPr="004B2DDE">
        <w:rPr>
          <w:rFonts w:ascii="Times New Roman" w:hAnsi="Times New Roman" w:cs="Times New Roman"/>
          <w:sz w:val="28"/>
          <w:szCs w:val="28"/>
        </w:rPr>
        <w:t>U</w:t>
      </w:r>
      <w:r w:rsidR="00E97EDF" w:rsidRPr="004B2DDE">
        <w:rPr>
          <w:rFonts w:ascii="Times New Roman" w:eastAsia="Calibri" w:hAnsi="Times New Roman" w:cs="Times New Roman"/>
          <w:sz w:val="28"/>
          <w:szCs w:val="28"/>
        </w:rPr>
        <w:t xml:space="preserve"> </w:t>
      </w:r>
      <w:r w:rsidR="00E97EDF" w:rsidRPr="004B2DDE">
        <w:rPr>
          <w:rFonts w:ascii="Times New Roman" w:hAnsi="Times New Roman" w:cs="Times New Roman"/>
          <w:sz w:val="28"/>
          <w:szCs w:val="28"/>
        </w:rPr>
        <w:t xml:space="preserve">после ступенчатого нагрева до определенных температур </w:t>
      </w:r>
      <w:r w:rsidR="00E97EDF" w:rsidRPr="004B2DDE">
        <w:rPr>
          <w:rFonts w:ascii="Times New Roman" w:hAnsi="Times New Roman" w:cs="Times New Roman"/>
          <w:sz w:val="28"/>
          <w:szCs w:val="28"/>
          <w:lang w:val="en-CA"/>
        </w:rPr>
        <w:t>T</w:t>
      </w:r>
      <w:r w:rsidR="00E97EDF" w:rsidRPr="004B2DDE">
        <w:rPr>
          <w:rFonts w:ascii="Times New Roman" w:hAnsi="Times New Roman" w:cs="Times New Roman"/>
          <w:sz w:val="28"/>
          <w:szCs w:val="28"/>
          <w:vertAlign w:val="subscript"/>
        </w:rPr>
        <w:t xml:space="preserve"> </w:t>
      </w:r>
      <w:r w:rsidR="00E97EDF" w:rsidRPr="004B2DDE">
        <w:rPr>
          <w:rFonts w:ascii="Times New Roman" w:hAnsi="Times New Roman" w:cs="Times New Roman"/>
          <w:sz w:val="28"/>
          <w:szCs w:val="28"/>
        </w:rPr>
        <w:t>в интервале от 293 К до 870 K</w:t>
      </w:r>
      <w:r w:rsidR="004C1F0F">
        <w:rPr>
          <w:rFonts w:ascii="Times New Roman" w:hAnsi="Times New Roman" w:cs="Times New Roman"/>
          <w:sz w:val="28"/>
          <w:szCs w:val="28"/>
        </w:rPr>
        <w:t xml:space="preserve"> [104, р. 144116]</w:t>
      </w:r>
      <w:r>
        <w:rPr>
          <w:rFonts w:ascii="Times New Roman" w:hAnsi="Times New Roman" w:cs="Times New Roman"/>
          <w:sz w:val="28"/>
          <w:szCs w:val="28"/>
        </w:rPr>
        <w:t>.</w:t>
      </w:r>
    </w:p>
    <w:bookmarkEnd w:id="18"/>
    <w:p w14:paraId="2939066B" w14:textId="77777777" w:rsidR="00E97EDF" w:rsidRPr="004B2DDE" w:rsidRDefault="00E97EDF" w:rsidP="008B2006">
      <w:pPr>
        <w:pStyle w:val="Default"/>
        <w:ind w:firstLine="709"/>
        <w:contextualSpacing/>
        <w:jc w:val="both"/>
        <w:rPr>
          <w:color w:val="auto"/>
          <w:sz w:val="16"/>
          <w:szCs w:val="16"/>
          <w:lang w:val="ru-RU"/>
        </w:rPr>
      </w:pPr>
    </w:p>
    <w:p w14:paraId="592DE3B0" w14:textId="34BD6EA1" w:rsidR="00E97EDF" w:rsidRDefault="00421496" w:rsidP="008B7B87">
      <w:pPr>
        <w:spacing w:after="0" w:line="240" w:lineRule="auto"/>
        <w:contextualSpacing/>
        <w:jc w:val="center"/>
        <w:rPr>
          <w:rFonts w:ascii="Times New Roman" w:hAnsi="Times New Roman" w:cs="Times New Roman"/>
          <w:sz w:val="28"/>
          <w:szCs w:val="28"/>
        </w:rPr>
      </w:pPr>
      <w:r w:rsidRPr="0078111A">
        <w:rPr>
          <w:rFonts w:ascii="Times New Roman" w:eastAsia="Calibri" w:hAnsi="Times New Roman" w:cs="Times New Roman"/>
          <w:sz w:val="28"/>
          <w:szCs w:val="28"/>
        </w:rPr>
        <w:object w:dxaOrig="7485" w:dyaOrig="5769" w14:anchorId="60ABAA9F">
          <v:shape id="_x0000_i1036" type="#_x0000_t75" style="width:370.5pt;height:286.5pt" o:ole="">
            <v:imagedata r:id="rId60" o:title=""/>
          </v:shape>
          <o:OLEObject Type="Embed" ProgID="Origin50.Graph" ShapeID="_x0000_i1036" DrawAspect="Content" ObjectID="_1836118980" r:id="rId61"/>
        </w:object>
      </w:r>
    </w:p>
    <w:p w14:paraId="2ABC43A3" w14:textId="77777777" w:rsidR="00321987" w:rsidRPr="004C1F0F" w:rsidRDefault="00321987" w:rsidP="008B7B87">
      <w:pPr>
        <w:spacing w:after="0" w:line="240" w:lineRule="auto"/>
        <w:contextualSpacing/>
        <w:rPr>
          <w:rFonts w:ascii="Times New Roman" w:hAnsi="Times New Roman" w:cs="Times New Roman"/>
          <w:iCs/>
          <w:sz w:val="16"/>
          <w:szCs w:val="16"/>
        </w:rPr>
      </w:pPr>
    </w:p>
    <w:p w14:paraId="43A54FF6" w14:textId="40AB248D" w:rsidR="00321987" w:rsidRPr="00321987" w:rsidRDefault="00321987" w:rsidP="008B7B87">
      <w:pPr>
        <w:spacing w:after="0" w:line="240" w:lineRule="auto"/>
        <w:contextualSpacing/>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057409" w:rsidRPr="00057409">
        <w:rPr>
          <w:rFonts w:ascii="Times New Roman" w:hAnsi="Times New Roman" w:cs="Times New Roman"/>
          <w:iCs/>
          <w:sz w:val="28"/>
          <w:szCs w:val="28"/>
        </w:rPr>
        <w:t>7</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sidRPr="0078111A">
        <w:rPr>
          <w:rFonts w:ascii="Times New Roman" w:eastAsia="Calibri" w:hAnsi="Times New Roman" w:cs="Times New Roman"/>
          <w:sz w:val="28"/>
          <w:szCs w:val="28"/>
        </w:rPr>
        <w:t xml:space="preserve">Спектры ОП LiF, облученного ионами 28 МэВ </w:t>
      </w:r>
      <w:r w:rsidRPr="0078111A">
        <w:rPr>
          <w:rFonts w:ascii="Times New Roman" w:eastAsia="Calibri" w:hAnsi="Times New Roman" w:cs="Times New Roman"/>
          <w:sz w:val="28"/>
          <w:szCs w:val="28"/>
          <w:vertAlign w:val="superscript"/>
        </w:rPr>
        <w:t>16</w:t>
      </w:r>
      <w:r w:rsidRPr="0078111A">
        <w:rPr>
          <w:rFonts w:ascii="Times New Roman" w:eastAsia="Calibri" w:hAnsi="Times New Roman" w:cs="Times New Roman"/>
          <w:sz w:val="28"/>
          <w:szCs w:val="28"/>
        </w:rPr>
        <w:t>O до флюенса Ф=1×10</w:t>
      </w:r>
      <w:r w:rsidRPr="0078111A">
        <w:rPr>
          <w:rFonts w:ascii="Times New Roman" w:eastAsia="Calibri" w:hAnsi="Times New Roman" w:cs="Times New Roman"/>
          <w:sz w:val="28"/>
          <w:szCs w:val="28"/>
          <w:vertAlign w:val="superscript"/>
        </w:rPr>
        <w:t>13</w:t>
      </w:r>
      <w:r w:rsidRPr="0078111A">
        <w:rPr>
          <w:rFonts w:ascii="Times New Roman" w:eastAsia="Calibri" w:hAnsi="Times New Roman" w:cs="Times New Roman"/>
          <w:sz w:val="28"/>
          <w:szCs w:val="28"/>
        </w:rPr>
        <w:t xml:space="preserve"> ион/см</w:t>
      </w:r>
      <w:r w:rsidRPr="0078111A">
        <w:rPr>
          <w:rFonts w:ascii="Times New Roman" w:eastAsia="Calibri" w:hAnsi="Times New Roman" w:cs="Times New Roman"/>
          <w:sz w:val="28"/>
          <w:szCs w:val="28"/>
          <w:vertAlign w:val="superscript"/>
        </w:rPr>
        <w:t xml:space="preserve">2, </w:t>
      </w:r>
      <w:r w:rsidRPr="0078111A">
        <w:rPr>
          <w:rFonts w:ascii="Times New Roman" w:eastAsia="Calibri" w:hAnsi="Times New Roman" w:cs="Times New Roman"/>
          <w:sz w:val="28"/>
          <w:szCs w:val="28"/>
        </w:rPr>
        <w:t>после ступенчатого нагрева</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в интервале от</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293 до 623 К</w:t>
      </w:r>
    </w:p>
    <w:p w14:paraId="78B3CAAB" w14:textId="77777777" w:rsidR="00321987" w:rsidRDefault="00321987" w:rsidP="008B7B87">
      <w:pPr>
        <w:spacing w:after="0" w:line="240" w:lineRule="auto"/>
        <w:contextualSpacing/>
        <w:rPr>
          <w:rFonts w:ascii="Times New Roman" w:hAnsi="Times New Roman" w:cs="Times New Roman"/>
          <w:sz w:val="16"/>
          <w:szCs w:val="16"/>
        </w:rPr>
      </w:pPr>
    </w:p>
    <w:p w14:paraId="23E91229" w14:textId="3CFC2961" w:rsidR="00321987" w:rsidRPr="00321987" w:rsidRDefault="00421496" w:rsidP="008B7B87">
      <w:pPr>
        <w:spacing w:after="0" w:line="240" w:lineRule="auto"/>
        <w:contextualSpacing/>
        <w:jc w:val="center"/>
        <w:rPr>
          <w:rFonts w:ascii="Times New Roman" w:eastAsia="Calibri" w:hAnsi="Times New Roman" w:cs="Times New Roman"/>
          <w:sz w:val="16"/>
          <w:szCs w:val="16"/>
        </w:rPr>
      </w:pPr>
      <w:r w:rsidRPr="0078111A">
        <w:rPr>
          <w:rFonts w:ascii="Times New Roman" w:eastAsia="Calibri" w:hAnsi="Times New Roman" w:cs="Times New Roman"/>
          <w:sz w:val="28"/>
          <w:szCs w:val="28"/>
        </w:rPr>
        <w:object w:dxaOrig="7294" w:dyaOrig="5569" w14:anchorId="2302C995">
          <v:shape id="_x0000_i1037" type="#_x0000_t75" style="width:361.5pt;height:281.25pt" o:ole="">
            <v:imagedata r:id="rId62" o:title=""/>
          </v:shape>
          <o:OLEObject Type="Embed" ProgID="Origin50.Graph" ShapeID="_x0000_i1037" DrawAspect="Content" ObjectID="_1836118981" r:id="rId63"/>
        </w:object>
      </w:r>
    </w:p>
    <w:p w14:paraId="4FFC810B" w14:textId="7BDC3EA8" w:rsidR="00321987" w:rsidRPr="00321987" w:rsidRDefault="00321987" w:rsidP="008B7B87">
      <w:pPr>
        <w:spacing w:after="0" w:line="240" w:lineRule="auto"/>
        <w:contextualSpacing/>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Pr>
          <w:rFonts w:ascii="Times New Roman" w:hAnsi="Times New Roman" w:cs="Times New Roman"/>
          <w:iCs/>
          <w:sz w:val="28"/>
          <w:szCs w:val="28"/>
        </w:rPr>
        <w:t>2</w:t>
      </w:r>
      <w:r w:rsidR="00057409" w:rsidRPr="00057409">
        <w:rPr>
          <w:rFonts w:ascii="Times New Roman" w:hAnsi="Times New Roman" w:cs="Times New Roman"/>
          <w:iCs/>
          <w:sz w:val="28"/>
          <w:szCs w:val="28"/>
        </w:rPr>
        <w:t>8</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Pr>
          <w:rFonts w:ascii="Times New Roman" w:eastAsia="Calibri" w:hAnsi="Times New Roman" w:cs="Times New Roman"/>
          <w:sz w:val="28"/>
          <w:szCs w:val="28"/>
        </w:rPr>
        <w:t>C</w:t>
      </w:r>
      <w:r w:rsidRPr="0078111A">
        <w:rPr>
          <w:rFonts w:ascii="Times New Roman" w:eastAsia="Calibri" w:hAnsi="Times New Roman" w:cs="Times New Roman"/>
          <w:sz w:val="28"/>
          <w:szCs w:val="28"/>
        </w:rPr>
        <w:t xml:space="preserve">пектры ОП после облучения 23 МэВ </w:t>
      </w:r>
      <w:r w:rsidRPr="0078111A">
        <w:rPr>
          <w:rFonts w:ascii="Times New Roman" w:eastAsia="Calibri" w:hAnsi="Times New Roman" w:cs="Times New Roman"/>
          <w:sz w:val="28"/>
          <w:szCs w:val="28"/>
          <w:vertAlign w:val="superscript"/>
        </w:rPr>
        <w:t>14</w:t>
      </w:r>
      <w:r w:rsidRPr="0078111A">
        <w:rPr>
          <w:rFonts w:ascii="Times New Roman" w:eastAsia="Calibri" w:hAnsi="Times New Roman" w:cs="Times New Roman"/>
          <w:sz w:val="28"/>
          <w:szCs w:val="28"/>
        </w:rPr>
        <w:t>N с энергией 23МэВ до флюенса Φ = 4×10</w:t>
      </w:r>
      <w:r w:rsidRPr="0078111A">
        <w:rPr>
          <w:rFonts w:ascii="Times New Roman" w:eastAsia="Calibri" w:hAnsi="Times New Roman" w:cs="Times New Roman"/>
          <w:sz w:val="28"/>
          <w:szCs w:val="28"/>
          <w:vertAlign w:val="superscript"/>
        </w:rPr>
        <w:t xml:space="preserve">12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 xml:space="preserve">2 </w:t>
      </w:r>
      <w:r w:rsidRPr="0078111A">
        <w:rPr>
          <w:rFonts w:ascii="Times New Roman" w:eastAsia="Calibri" w:hAnsi="Times New Roman" w:cs="Times New Roman"/>
          <w:sz w:val="28"/>
          <w:szCs w:val="28"/>
        </w:rPr>
        <w:t>ступенчатого нагрева</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в интервале от</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293 до 748 К</w:t>
      </w:r>
    </w:p>
    <w:p w14:paraId="3305228B" w14:textId="77777777" w:rsidR="00321987" w:rsidRDefault="00321987" w:rsidP="008B7B87">
      <w:pPr>
        <w:spacing w:after="0" w:line="240" w:lineRule="auto"/>
        <w:contextualSpacing/>
        <w:jc w:val="center"/>
        <w:rPr>
          <w:rFonts w:ascii="Times New Roman" w:hAnsi="Times New Roman" w:cs="Times New Roman"/>
          <w:sz w:val="28"/>
          <w:szCs w:val="28"/>
        </w:rPr>
      </w:pPr>
    </w:p>
    <w:p w14:paraId="2C20AA5E" w14:textId="77777777" w:rsidR="00321987" w:rsidRDefault="00321987" w:rsidP="008B7B87">
      <w:pPr>
        <w:spacing w:after="0" w:line="240" w:lineRule="auto"/>
        <w:contextualSpacing/>
        <w:jc w:val="center"/>
        <w:rPr>
          <w:rFonts w:ascii="Times New Roman" w:hAnsi="Times New Roman" w:cs="Times New Roman"/>
          <w:sz w:val="16"/>
          <w:szCs w:val="16"/>
        </w:rPr>
      </w:pPr>
    </w:p>
    <w:p w14:paraId="5239A8D1" w14:textId="0D81D0A6" w:rsidR="00321987" w:rsidRDefault="00421496" w:rsidP="008B7B87">
      <w:pPr>
        <w:spacing w:after="0" w:line="240" w:lineRule="auto"/>
        <w:contextualSpacing/>
        <w:jc w:val="center"/>
        <w:rPr>
          <w:rFonts w:ascii="Times New Roman" w:hAnsi="Times New Roman" w:cs="Times New Roman"/>
          <w:sz w:val="16"/>
          <w:szCs w:val="16"/>
        </w:rPr>
      </w:pPr>
      <w:r w:rsidRPr="0078111A">
        <w:rPr>
          <w:rFonts w:ascii="Times New Roman" w:hAnsi="Times New Roman" w:cs="Times New Roman"/>
          <w:sz w:val="28"/>
          <w:szCs w:val="28"/>
        </w:rPr>
        <w:object w:dxaOrig="7294" w:dyaOrig="5569" w14:anchorId="00D1D916">
          <v:shape id="_x0000_i1038" type="#_x0000_t75" style="width:376.5pt;height:285.75pt" o:ole="">
            <v:imagedata r:id="rId64" o:title=""/>
          </v:shape>
          <o:OLEObject Type="Embed" ProgID="Origin50.Graph" ShapeID="_x0000_i1038" DrawAspect="Content" ObjectID="_1836118982" r:id="rId65"/>
        </w:object>
      </w:r>
    </w:p>
    <w:p w14:paraId="00971B5F" w14:textId="77777777" w:rsidR="00321987" w:rsidRPr="00321987" w:rsidRDefault="00321987" w:rsidP="008B7B87">
      <w:pPr>
        <w:spacing w:after="0" w:line="240" w:lineRule="auto"/>
        <w:contextualSpacing/>
        <w:jc w:val="center"/>
        <w:rPr>
          <w:rFonts w:ascii="Times New Roman" w:hAnsi="Times New Roman" w:cs="Times New Roman"/>
          <w:sz w:val="16"/>
          <w:szCs w:val="16"/>
        </w:rPr>
      </w:pPr>
    </w:p>
    <w:p w14:paraId="07C90032" w14:textId="5D58FE77" w:rsidR="00321987" w:rsidRPr="00321987" w:rsidRDefault="00321987" w:rsidP="008B7B87">
      <w:pPr>
        <w:spacing w:after="0" w:line="240" w:lineRule="auto"/>
        <w:contextualSpacing/>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sidR="00057409" w:rsidRPr="00057409">
        <w:rPr>
          <w:rFonts w:ascii="Times New Roman" w:hAnsi="Times New Roman" w:cs="Times New Roman"/>
          <w:iCs/>
          <w:sz w:val="28"/>
          <w:szCs w:val="28"/>
        </w:rPr>
        <w:t>29</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Pr>
          <w:rFonts w:ascii="Times New Roman" w:eastAsia="Calibri" w:hAnsi="Times New Roman" w:cs="Times New Roman"/>
          <w:sz w:val="28"/>
          <w:szCs w:val="28"/>
        </w:rPr>
        <w:t>C</w:t>
      </w:r>
      <w:r w:rsidRPr="0078111A">
        <w:rPr>
          <w:rFonts w:ascii="Times New Roman" w:eastAsia="Calibri" w:hAnsi="Times New Roman" w:cs="Times New Roman"/>
          <w:sz w:val="28"/>
          <w:szCs w:val="28"/>
        </w:rPr>
        <w:t xml:space="preserve">пектры ОП после облучения 150 МэВ </w:t>
      </w:r>
      <w:r w:rsidRPr="0078111A">
        <w:rPr>
          <w:rFonts w:ascii="Times New Roman" w:eastAsia="Calibri" w:hAnsi="Times New Roman" w:cs="Times New Roman"/>
          <w:sz w:val="28"/>
          <w:szCs w:val="28"/>
          <w:vertAlign w:val="superscript"/>
        </w:rPr>
        <w:t>84</w:t>
      </w:r>
      <w:r w:rsidRPr="0078111A">
        <w:rPr>
          <w:rFonts w:ascii="Times New Roman" w:eastAsia="Calibri" w:hAnsi="Times New Roman" w:cs="Times New Roman"/>
          <w:sz w:val="28"/>
          <w:szCs w:val="28"/>
        </w:rPr>
        <w:t>K до флюенса Φ = 1×10</w:t>
      </w:r>
      <w:r w:rsidRPr="0078111A">
        <w:rPr>
          <w:rFonts w:ascii="Times New Roman" w:eastAsia="Calibri" w:hAnsi="Times New Roman" w:cs="Times New Roman"/>
          <w:sz w:val="28"/>
          <w:szCs w:val="28"/>
          <w:vertAlign w:val="superscript"/>
        </w:rPr>
        <w:t xml:space="preserve">14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 xml:space="preserve">2 </w:t>
      </w:r>
      <w:r w:rsidRPr="0078111A">
        <w:rPr>
          <w:rFonts w:ascii="Times New Roman" w:eastAsia="Calibri" w:hAnsi="Times New Roman" w:cs="Times New Roman"/>
          <w:sz w:val="28"/>
          <w:szCs w:val="28"/>
        </w:rPr>
        <w:t>и ступенчатого нагрева</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в интервале от</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293 до 870 К</w:t>
      </w:r>
    </w:p>
    <w:p w14:paraId="739AA659" w14:textId="77777777" w:rsidR="00321987" w:rsidRDefault="00321987" w:rsidP="008B7B87">
      <w:pPr>
        <w:spacing w:after="0" w:line="240" w:lineRule="auto"/>
        <w:contextualSpacing/>
        <w:jc w:val="both"/>
        <w:rPr>
          <w:rFonts w:ascii="Times New Roman" w:hAnsi="Times New Roman" w:cs="Times New Roman"/>
          <w:sz w:val="28"/>
          <w:szCs w:val="28"/>
        </w:rPr>
      </w:pPr>
    </w:p>
    <w:p w14:paraId="4138661A" w14:textId="691574AE" w:rsidR="00321987" w:rsidRDefault="00421496" w:rsidP="008B7B87">
      <w:pPr>
        <w:spacing w:after="0" w:line="240" w:lineRule="auto"/>
        <w:contextualSpacing/>
        <w:jc w:val="center"/>
        <w:rPr>
          <w:rFonts w:ascii="Times New Roman" w:hAnsi="Times New Roman" w:cs="Times New Roman"/>
          <w:sz w:val="16"/>
          <w:szCs w:val="16"/>
        </w:rPr>
      </w:pPr>
      <w:r w:rsidRPr="0078111A">
        <w:rPr>
          <w:sz w:val="28"/>
          <w:szCs w:val="28"/>
        </w:rPr>
        <w:object w:dxaOrig="7294" w:dyaOrig="5569" w14:anchorId="4428B786">
          <v:shape id="_x0000_i1039" type="#_x0000_t75" style="width:385.5pt;height:300.75pt" o:ole="">
            <v:imagedata r:id="rId66" o:title=""/>
          </v:shape>
          <o:OLEObject Type="Embed" ProgID="Origin50.Graph" ShapeID="_x0000_i1039" DrawAspect="Content" ObjectID="_1836118983" r:id="rId67"/>
        </w:object>
      </w:r>
    </w:p>
    <w:p w14:paraId="60C3C82E" w14:textId="77777777" w:rsidR="00321987" w:rsidRPr="00321987" w:rsidRDefault="00321987" w:rsidP="008B7B87">
      <w:pPr>
        <w:spacing w:after="0" w:line="240" w:lineRule="auto"/>
        <w:contextualSpacing/>
        <w:jc w:val="both"/>
        <w:rPr>
          <w:rFonts w:ascii="Times New Roman" w:hAnsi="Times New Roman" w:cs="Times New Roman"/>
          <w:sz w:val="16"/>
          <w:szCs w:val="16"/>
        </w:rPr>
      </w:pPr>
    </w:p>
    <w:p w14:paraId="59865EC1" w14:textId="040A5FEA" w:rsidR="00321987" w:rsidRDefault="00321987" w:rsidP="008B7B87">
      <w:pPr>
        <w:spacing w:after="0" w:line="240" w:lineRule="auto"/>
        <w:contextualSpacing/>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0</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Pr>
          <w:rFonts w:ascii="Times New Roman" w:eastAsia="Calibri" w:hAnsi="Times New Roman" w:cs="Times New Roman"/>
          <w:sz w:val="28"/>
          <w:szCs w:val="28"/>
        </w:rPr>
        <w:t>C</w:t>
      </w:r>
      <w:r w:rsidRPr="0078111A">
        <w:rPr>
          <w:rFonts w:ascii="Times New Roman" w:eastAsia="Calibri" w:hAnsi="Times New Roman" w:cs="Times New Roman"/>
          <w:sz w:val="28"/>
          <w:szCs w:val="28"/>
        </w:rPr>
        <w:t>пектры</w:t>
      </w:r>
      <w:r>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rPr>
        <w:t xml:space="preserve">ОП после облучения 2640 МэВ </w:t>
      </w:r>
      <w:r w:rsidRPr="0078111A">
        <w:rPr>
          <w:rFonts w:ascii="Times New Roman" w:eastAsia="Calibri" w:hAnsi="Times New Roman" w:cs="Times New Roman"/>
          <w:sz w:val="28"/>
          <w:szCs w:val="28"/>
          <w:vertAlign w:val="superscript"/>
        </w:rPr>
        <w:t>238</w:t>
      </w:r>
      <w:r w:rsidRPr="0078111A">
        <w:rPr>
          <w:rFonts w:ascii="Times New Roman" w:eastAsia="Calibri" w:hAnsi="Times New Roman" w:cs="Times New Roman"/>
          <w:sz w:val="28"/>
          <w:szCs w:val="28"/>
        </w:rPr>
        <w:t>U до флюенса Φ=1×10</w:t>
      </w:r>
      <w:r w:rsidRPr="0078111A">
        <w:rPr>
          <w:rFonts w:ascii="Times New Roman" w:eastAsia="Calibri" w:hAnsi="Times New Roman" w:cs="Times New Roman"/>
          <w:sz w:val="28"/>
          <w:szCs w:val="28"/>
          <w:vertAlign w:val="superscript"/>
        </w:rPr>
        <w:t xml:space="preserve">14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 xml:space="preserve">2 </w:t>
      </w:r>
      <w:r w:rsidRPr="0078111A">
        <w:rPr>
          <w:rFonts w:ascii="Times New Roman" w:eastAsia="Calibri" w:hAnsi="Times New Roman" w:cs="Times New Roman"/>
          <w:sz w:val="28"/>
          <w:szCs w:val="28"/>
        </w:rPr>
        <w:t>и ступенчатого нагрева</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в интервале от</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293 до 723 К</w:t>
      </w:r>
      <w:r>
        <w:rPr>
          <w:rFonts w:ascii="Times New Roman" w:eastAsia="Calibri" w:hAnsi="Times New Roman" w:cs="Times New Roman"/>
          <w:sz w:val="28"/>
          <w:szCs w:val="28"/>
        </w:rPr>
        <w:t>.</w:t>
      </w:r>
    </w:p>
    <w:p w14:paraId="0544ACC0" w14:textId="77777777" w:rsidR="00321987" w:rsidRPr="004B2DDE" w:rsidRDefault="00321987" w:rsidP="008B7B87">
      <w:pPr>
        <w:spacing w:after="0" w:line="240" w:lineRule="auto"/>
        <w:contextualSpacing/>
        <w:jc w:val="both"/>
        <w:rPr>
          <w:rFonts w:ascii="Times New Roman" w:eastAsia="Calibri" w:hAnsi="Times New Roman" w:cs="Times New Roman"/>
          <w:sz w:val="16"/>
          <w:szCs w:val="16"/>
        </w:rPr>
      </w:pPr>
    </w:p>
    <w:p w14:paraId="5084CEF9" w14:textId="382E8F2F" w:rsidR="00E97EDF" w:rsidRDefault="00E97EDF" w:rsidP="008B2006">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На рисунк</w:t>
      </w:r>
      <w:r w:rsidR="004B2DDE">
        <w:rPr>
          <w:rFonts w:ascii="Times New Roman" w:hAnsi="Times New Roman" w:cs="Times New Roman"/>
          <w:sz w:val="28"/>
          <w:szCs w:val="28"/>
        </w:rPr>
        <w:t>ах</w:t>
      </w:r>
      <w:r w:rsidRPr="0078111A">
        <w:rPr>
          <w:rFonts w:ascii="Times New Roman" w:hAnsi="Times New Roman" w:cs="Times New Roman"/>
          <w:sz w:val="28"/>
          <w:szCs w:val="28"/>
        </w:rPr>
        <w:t xml:space="preserve"> </w:t>
      </w:r>
      <w:r w:rsidR="004B2DDE">
        <w:rPr>
          <w:rFonts w:ascii="Times New Roman" w:hAnsi="Times New Roman" w:cs="Times New Roman"/>
          <w:sz w:val="28"/>
          <w:szCs w:val="28"/>
        </w:rPr>
        <w:t>3</w:t>
      </w:r>
      <w:r w:rsidR="00057409" w:rsidRPr="00057409">
        <w:rPr>
          <w:rFonts w:ascii="Times New Roman" w:hAnsi="Times New Roman" w:cs="Times New Roman"/>
          <w:sz w:val="28"/>
          <w:szCs w:val="28"/>
        </w:rPr>
        <w:t>1</w:t>
      </w:r>
      <w:r w:rsidR="008B2006">
        <w:rPr>
          <w:rFonts w:ascii="Times New Roman" w:hAnsi="Times New Roman" w:cs="Times New Roman"/>
          <w:sz w:val="28"/>
          <w:szCs w:val="28"/>
        </w:rPr>
        <w:t>,</w:t>
      </w:r>
      <w:r w:rsidR="004B2DDE">
        <w:rPr>
          <w:rFonts w:ascii="Times New Roman" w:hAnsi="Times New Roman" w:cs="Times New Roman"/>
          <w:sz w:val="28"/>
          <w:szCs w:val="28"/>
        </w:rPr>
        <w:t xml:space="preserve"> 3</w:t>
      </w:r>
      <w:r w:rsidR="00057409" w:rsidRPr="00057409">
        <w:rPr>
          <w:rFonts w:ascii="Times New Roman" w:hAnsi="Times New Roman" w:cs="Times New Roman"/>
          <w:sz w:val="28"/>
          <w:szCs w:val="28"/>
        </w:rPr>
        <w:t>2</w:t>
      </w:r>
      <w:r w:rsidRPr="0078111A">
        <w:rPr>
          <w:rFonts w:ascii="Times New Roman" w:hAnsi="Times New Roman" w:cs="Times New Roman"/>
          <w:sz w:val="28"/>
          <w:szCs w:val="28"/>
        </w:rPr>
        <w:t xml:space="preserve"> представлены спектры оптического поглощения для </w:t>
      </w:r>
      <w:r w:rsidRPr="0078111A">
        <w:rPr>
          <w:rFonts w:ascii="Times New Roman" w:eastAsia="Calibri" w:hAnsi="Times New Roman" w:cs="Times New Roman"/>
          <w:sz w:val="28"/>
          <w:szCs w:val="28"/>
        </w:rPr>
        <w:t>LiF</w:t>
      </w:r>
      <w:r w:rsidRPr="0078111A">
        <w:rPr>
          <w:rFonts w:ascii="Times New Roman" w:hAnsi="Times New Roman" w:cs="Times New Roman"/>
          <w:sz w:val="28"/>
          <w:szCs w:val="28"/>
        </w:rPr>
        <w:t xml:space="preserve">, облученного пучком  электронов до доз 184 </w:t>
      </w:r>
      <w:r w:rsidRPr="0078111A">
        <w:rPr>
          <w:rFonts w:ascii="Times New Roman" w:eastAsia="Calibri" w:hAnsi="Times New Roman" w:cs="Times New Roman"/>
          <w:sz w:val="28"/>
          <w:szCs w:val="28"/>
        </w:rPr>
        <w:t>Gy -</w:t>
      </w:r>
      <w:r w:rsidRPr="0078111A">
        <w:rPr>
          <w:rFonts w:ascii="Times New Roman" w:hAnsi="Times New Roman" w:cs="Times New Roman"/>
          <w:sz w:val="28"/>
          <w:szCs w:val="28"/>
        </w:rPr>
        <w:t xml:space="preserve"> 800</w:t>
      </w:r>
      <w:r w:rsidRPr="0078111A">
        <w:rPr>
          <w:rFonts w:ascii="Times New Roman" w:eastAsia="Calibri" w:hAnsi="Times New Roman" w:cs="Times New Roman"/>
          <w:sz w:val="28"/>
          <w:szCs w:val="28"/>
        </w:rPr>
        <w:t xml:space="preserve"> Gy</w:t>
      </w:r>
      <w:r w:rsidRPr="0078111A">
        <w:rPr>
          <w:rFonts w:ascii="Times New Roman" w:hAnsi="Times New Roman" w:cs="Times New Roman"/>
          <w:sz w:val="28"/>
          <w:szCs w:val="28"/>
        </w:rPr>
        <w:t xml:space="preserve">  при комнатной температуре после ступенчатого нагрева до определенных температур в интервале от 293 К до 870 K. </w:t>
      </w:r>
    </w:p>
    <w:p w14:paraId="05CF1E29" w14:textId="77777777" w:rsidR="004B2DDE" w:rsidRDefault="004B2DDE" w:rsidP="008B7B87">
      <w:pPr>
        <w:spacing w:after="0" w:line="240" w:lineRule="auto"/>
        <w:contextualSpacing/>
        <w:jc w:val="both"/>
        <w:rPr>
          <w:rFonts w:ascii="Times New Roman" w:hAnsi="Times New Roman" w:cs="Times New Roman"/>
          <w:sz w:val="16"/>
          <w:szCs w:val="16"/>
        </w:rPr>
      </w:pPr>
    </w:p>
    <w:p w14:paraId="0265BA87" w14:textId="5509848C" w:rsidR="004B2DDE" w:rsidRDefault="00421496" w:rsidP="008B7B87">
      <w:pPr>
        <w:spacing w:after="0" w:line="240" w:lineRule="auto"/>
        <w:contextualSpacing/>
        <w:jc w:val="center"/>
        <w:rPr>
          <w:rFonts w:ascii="Times New Roman" w:hAnsi="Times New Roman" w:cs="Times New Roman"/>
          <w:sz w:val="16"/>
          <w:szCs w:val="16"/>
        </w:rPr>
      </w:pPr>
      <w:r w:rsidRPr="0078111A">
        <w:rPr>
          <w:rFonts w:ascii="Times New Roman" w:hAnsi="Times New Roman" w:cs="Times New Roman"/>
          <w:sz w:val="28"/>
          <w:szCs w:val="28"/>
        </w:rPr>
        <w:object w:dxaOrig="7294" w:dyaOrig="5569" w14:anchorId="10EC51C4">
          <v:shape id="_x0000_i1040" type="#_x0000_t75" style="width:5in;height:271.5pt" o:ole="">
            <v:imagedata r:id="rId68" o:title=""/>
          </v:shape>
          <o:OLEObject Type="Embed" ProgID="Origin50.Graph" ShapeID="_x0000_i1040" DrawAspect="Content" ObjectID="_1836118984" r:id="rId69"/>
        </w:object>
      </w:r>
    </w:p>
    <w:p w14:paraId="1D9EC8D8" w14:textId="77777777" w:rsidR="004B2DDE" w:rsidRDefault="004B2DDE" w:rsidP="008B7B87">
      <w:pPr>
        <w:spacing w:after="0" w:line="240" w:lineRule="auto"/>
        <w:contextualSpacing/>
        <w:jc w:val="both"/>
        <w:rPr>
          <w:rFonts w:ascii="Times New Roman" w:hAnsi="Times New Roman" w:cs="Times New Roman"/>
          <w:sz w:val="16"/>
          <w:szCs w:val="16"/>
        </w:rPr>
      </w:pPr>
    </w:p>
    <w:p w14:paraId="5B9882FD" w14:textId="124EDE97" w:rsidR="00F0567D" w:rsidRPr="00F0567D" w:rsidRDefault="00F0567D" w:rsidP="008B7B87">
      <w:pPr>
        <w:spacing w:after="0" w:line="240" w:lineRule="auto"/>
        <w:contextualSpacing/>
        <w:jc w:val="center"/>
        <w:rPr>
          <w:rFonts w:ascii="Times New Roman" w:hAnsi="Times New Roman" w:cs="Times New Roman"/>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1</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Pr>
          <w:rFonts w:ascii="Times New Roman" w:eastAsia="Calibri" w:hAnsi="Times New Roman" w:cs="Times New Roman"/>
          <w:sz w:val="28"/>
          <w:szCs w:val="28"/>
        </w:rPr>
        <w:t>C</w:t>
      </w:r>
      <w:r w:rsidRPr="0078111A">
        <w:rPr>
          <w:rFonts w:ascii="Times New Roman" w:eastAsia="Calibri" w:hAnsi="Times New Roman" w:cs="Times New Roman"/>
          <w:sz w:val="28"/>
          <w:szCs w:val="28"/>
        </w:rPr>
        <w:t>пектры</w:t>
      </w:r>
      <w:r>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rPr>
        <w:t>ОП LiF, облученного электронами</w:t>
      </w:r>
      <w:r>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rPr>
        <w:t>до дозы 184 Gy после ступенчатого нагрева</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в интервале от</w:t>
      </w:r>
      <w:r w:rsidRPr="0078111A">
        <w:rPr>
          <w:rFonts w:ascii="Times New Roman" w:eastAsia="Calibri" w:hAnsi="Times New Roman" w:cs="Times New Roman"/>
          <w:sz w:val="28"/>
          <w:szCs w:val="28"/>
          <w:vertAlign w:val="superscript"/>
        </w:rPr>
        <w:t xml:space="preserve"> </w:t>
      </w:r>
      <w:r w:rsidRPr="0078111A">
        <w:rPr>
          <w:rFonts w:ascii="Times New Roman" w:eastAsia="Calibri" w:hAnsi="Times New Roman" w:cs="Times New Roman"/>
          <w:sz w:val="28"/>
          <w:szCs w:val="28"/>
        </w:rPr>
        <w:t>293 до 673 К</w:t>
      </w:r>
    </w:p>
    <w:p w14:paraId="1204FFDA" w14:textId="09248D43" w:rsidR="00E97EDF" w:rsidRPr="00F0567D" w:rsidRDefault="00421496" w:rsidP="008B7B87">
      <w:pPr>
        <w:spacing w:after="0" w:line="240" w:lineRule="auto"/>
        <w:contextualSpacing/>
        <w:jc w:val="center"/>
        <w:rPr>
          <w:rFonts w:ascii="Times New Roman" w:hAnsi="Times New Roman" w:cs="Times New Roman"/>
          <w:sz w:val="16"/>
          <w:szCs w:val="16"/>
        </w:rPr>
      </w:pPr>
      <w:r w:rsidRPr="0078111A">
        <w:rPr>
          <w:rFonts w:ascii="Times New Roman" w:hAnsi="Times New Roman" w:cs="Times New Roman"/>
          <w:sz w:val="28"/>
          <w:szCs w:val="28"/>
        </w:rPr>
        <w:object w:dxaOrig="6174" w:dyaOrig="4726" w14:anchorId="5BA94E0F">
          <v:shape id="_x0000_i1041" type="#_x0000_t75" style="width:365.25pt;height:281.25pt" o:ole="">
            <v:imagedata r:id="rId70" o:title=""/>
          </v:shape>
          <o:OLEObject Type="Embed" ProgID="Origin50.Graph" ShapeID="_x0000_i1041" DrawAspect="Content" ObjectID="_1836118985" r:id="rId71"/>
        </w:object>
      </w:r>
    </w:p>
    <w:p w14:paraId="64D7F60E" w14:textId="6FBDF19F" w:rsidR="00E97EDF" w:rsidRPr="0078111A" w:rsidRDefault="00F0567D" w:rsidP="008B7B87">
      <w:pPr>
        <w:spacing w:after="0" w:line="240" w:lineRule="auto"/>
        <w:contextualSpacing/>
        <w:jc w:val="center"/>
        <w:rPr>
          <w:rFonts w:ascii="Times New Roman" w:eastAsia="Calibri" w:hAnsi="Times New Roman" w:cs="Times New Roman"/>
          <w:sz w:val="28"/>
          <w:szCs w:val="28"/>
          <w:lang w:val="kk-KZ"/>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2</w:t>
      </w:r>
      <w:r w:rsidRPr="009E6433">
        <w:rPr>
          <w:rFonts w:ascii="Times New Roman" w:hAnsi="Times New Roman" w:cs="Times New Roman"/>
          <w:iCs/>
          <w:sz w:val="28"/>
          <w:szCs w:val="28"/>
        </w:rPr>
        <w:t xml:space="preserve"> </w:t>
      </w:r>
      <w:r w:rsidR="008B2006">
        <w:rPr>
          <w:rFonts w:ascii="Times New Roman" w:hAnsi="Times New Roman" w:cs="Times New Roman"/>
          <w:iCs/>
          <w:sz w:val="28"/>
          <w:szCs w:val="28"/>
        </w:rPr>
        <w:t>‒</w:t>
      </w:r>
      <w:r w:rsidRPr="00321987">
        <w:rPr>
          <w:rFonts w:ascii="Times New Roman" w:hAnsi="Times New Roman" w:cs="Times New Roman"/>
          <w:iCs/>
          <w:sz w:val="28"/>
          <w:szCs w:val="28"/>
        </w:rPr>
        <w:t xml:space="preserve"> </w:t>
      </w:r>
      <w:r>
        <w:rPr>
          <w:rFonts w:ascii="Times New Roman" w:eastAsia="Calibri" w:hAnsi="Times New Roman" w:cs="Times New Roman"/>
          <w:sz w:val="28"/>
          <w:szCs w:val="28"/>
        </w:rPr>
        <w:t>C</w:t>
      </w:r>
      <w:r w:rsidRPr="0078111A">
        <w:rPr>
          <w:rFonts w:ascii="Times New Roman" w:eastAsia="Calibri" w:hAnsi="Times New Roman" w:cs="Times New Roman"/>
          <w:sz w:val="28"/>
          <w:szCs w:val="28"/>
        </w:rPr>
        <w:t>пектры</w:t>
      </w:r>
      <w:r>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rPr>
        <w:t>ОП LiF, облученного электронами</w:t>
      </w:r>
      <w:r>
        <w:rPr>
          <w:rFonts w:ascii="Times New Roman" w:eastAsia="Calibri" w:hAnsi="Times New Roman" w:cs="Times New Roman"/>
          <w:sz w:val="28"/>
          <w:szCs w:val="28"/>
        </w:rPr>
        <w:t xml:space="preserve"> </w:t>
      </w:r>
      <w:r w:rsidRPr="0078111A">
        <w:rPr>
          <w:rFonts w:ascii="Times New Roman" w:eastAsia="Calibri" w:hAnsi="Times New Roman" w:cs="Times New Roman"/>
          <w:sz w:val="28"/>
          <w:szCs w:val="28"/>
        </w:rPr>
        <w:t xml:space="preserve">до </w:t>
      </w:r>
      <w:r w:rsidR="00E97EDF" w:rsidRPr="0078111A">
        <w:rPr>
          <w:rFonts w:ascii="Times New Roman" w:eastAsia="Calibri" w:hAnsi="Times New Roman" w:cs="Times New Roman"/>
          <w:sz w:val="28"/>
          <w:szCs w:val="28"/>
        </w:rPr>
        <w:t>дозы 800 Gy после ступенчатого нагрева</w:t>
      </w:r>
      <w:r w:rsidR="00E97EDF" w:rsidRPr="0078111A">
        <w:rPr>
          <w:rFonts w:ascii="Times New Roman" w:eastAsia="Calibri" w:hAnsi="Times New Roman" w:cs="Times New Roman"/>
          <w:sz w:val="28"/>
          <w:szCs w:val="28"/>
          <w:vertAlign w:val="superscript"/>
        </w:rPr>
        <w:t xml:space="preserve"> </w:t>
      </w:r>
      <w:r w:rsidR="00E97EDF" w:rsidRPr="0078111A">
        <w:rPr>
          <w:rFonts w:ascii="Times New Roman" w:eastAsia="Calibri" w:hAnsi="Times New Roman" w:cs="Times New Roman"/>
          <w:sz w:val="28"/>
          <w:szCs w:val="28"/>
        </w:rPr>
        <w:t>в интервале от</w:t>
      </w:r>
      <w:r w:rsidR="00E97EDF" w:rsidRPr="0078111A">
        <w:rPr>
          <w:rFonts w:ascii="Times New Roman" w:eastAsia="Calibri" w:hAnsi="Times New Roman" w:cs="Times New Roman"/>
          <w:sz w:val="28"/>
          <w:szCs w:val="28"/>
          <w:vertAlign w:val="superscript"/>
        </w:rPr>
        <w:t xml:space="preserve"> </w:t>
      </w:r>
      <w:r w:rsidR="008B2006">
        <w:rPr>
          <w:rFonts w:ascii="Times New Roman" w:eastAsia="Calibri" w:hAnsi="Times New Roman" w:cs="Times New Roman"/>
          <w:sz w:val="28"/>
          <w:szCs w:val="28"/>
        </w:rPr>
        <w:t>293 до 523 К</w:t>
      </w:r>
    </w:p>
    <w:p w14:paraId="4C076934" w14:textId="77777777" w:rsidR="00E97EDF" w:rsidRPr="0078111A" w:rsidRDefault="00E97EDF" w:rsidP="008B7B87">
      <w:pPr>
        <w:spacing w:after="0" w:line="240" w:lineRule="auto"/>
        <w:contextualSpacing/>
        <w:jc w:val="center"/>
        <w:rPr>
          <w:rFonts w:ascii="Times New Roman" w:eastAsia="Calibri" w:hAnsi="Times New Roman" w:cs="Times New Roman"/>
          <w:sz w:val="28"/>
          <w:szCs w:val="28"/>
          <w:lang w:val="kk-KZ"/>
        </w:rPr>
      </w:pPr>
    </w:p>
    <w:p w14:paraId="535BBBDE" w14:textId="58F36C8B" w:rsidR="00E97EDF" w:rsidRPr="00892021" w:rsidRDefault="00400074" w:rsidP="008B2006">
      <w:pPr>
        <w:spacing w:after="0" w:line="240" w:lineRule="auto"/>
        <w:ind w:firstLine="709"/>
        <w:contextualSpacing/>
        <w:jc w:val="both"/>
        <w:rPr>
          <w:rFonts w:ascii="Times New Roman" w:hAnsi="Times New Roman" w:cs="Times New Roman"/>
          <w:b/>
          <w:bCs/>
          <w:sz w:val="28"/>
          <w:szCs w:val="28"/>
          <w:lang w:val="kk-KZ"/>
        </w:rPr>
      </w:pPr>
      <w:r>
        <w:rPr>
          <w:rFonts w:ascii="Times New Roman" w:hAnsi="Times New Roman" w:cs="Times New Roman"/>
          <w:b/>
          <w:bCs/>
          <w:sz w:val="28"/>
          <w:szCs w:val="28"/>
        </w:rPr>
        <w:t>4</w:t>
      </w:r>
      <w:r w:rsidR="00E97EDF" w:rsidRPr="0078111A">
        <w:rPr>
          <w:rFonts w:ascii="Times New Roman" w:hAnsi="Times New Roman" w:cs="Times New Roman"/>
          <w:b/>
          <w:bCs/>
          <w:sz w:val="28"/>
          <w:szCs w:val="28"/>
        </w:rPr>
        <w:t xml:space="preserve">.2 </w:t>
      </w:r>
      <w:r w:rsidR="00892021">
        <w:rPr>
          <w:rFonts w:ascii="Times New Roman" w:hAnsi="Times New Roman" w:cs="Times New Roman"/>
          <w:b/>
          <w:bCs/>
          <w:sz w:val="28"/>
          <w:szCs w:val="28"/>
          <w:lang w:val="kk-KZ"/>
        </w:rPr>
        <w:t>Кинетика термического</w:t>
      </w:r>
      <w:r w:rsidR="00E97EDF" w:rsidRPr="0078111A">
        <w:rPr>
          <w:rFonts w:ascii="Times New Roman" w:hAnsi="Times New Roman" w:cs="Times New Roman"/>
          <w:b/>
          <w:bCs/>
          <w:sz w:val="28"/>
          <w:szCs w:val="28"/>
        </w:rPr>
        <w:t xml:space="preserve"> отжига </w:t>
      </w:r>
      <w:r w:rsidR="00892021">
        <w:rPr>
          <w:rFonts w:ascii="Times New Roman" w:hAnsi="Times New Roman" w:cs="Times New Roman"/>
          <w:b/>
          <w:bCs/>
          <w:sz w:val="28"/>
          <w:szCs w:val="28"/>
          <w:lang w:val="kk-KZ"/>
        </w:rPr>
        <w:t xml:space="preserve">радиационных </w:t>
      </w:r>
      <w:r w:rsidR="00E97EDF" w:rsidRPr="0078111A">
        <w:rPr>
          <w:rFonts w:ascii="Times New Roman" w:hAnsi="Times New Roman" w:cs="Times New Roman"/>
          <w:b/>
          <w:bCs/>
          <w:sz w:val="28"/>
          <w:szCs w:val="28"/>
        </w:rPr>
        <w:t xml:space="preserve">дефектов </w:t>
      </w:r>
      <w:r w:rsidR="00892021">
        <w:rPr>
          <w:rFonts w:ascii="Times New Roman" w:hAnsi="Times New Roman" w:cs="Times New Roman"/>
          <w:b/>
          <w:bCs/>
          <w:sz w:val="28"/>
          <w:szCs w:val="28"/>
          <w:lang w:val="kk-KZ"/>
        </w:rPr>
        <w:t>при облучении импульсными пучками электронов и БТИ</w:t>
      </w:r>
    </w:p>
    <w:p w14:paraId="01431489" w14:textId="66A9B38B" w:rsidR="00E97EDF" w:rsidRPr="00DC6D86" w:rsidRDefault="00E97EDF" w:rsidP="008B2006">
      <w:pPr>
        <w:spacing w:after="0" w:line="240" w:lineRule="auto"/>
        <w:ind w:firstLine="709"/>
        <w:contextualSpacing/>
        <w:jc w:val="both"/>
        <w:rPr>
          <w:rStyle w:val="hps"/>
          <w:rFonts w:ascii="Times New Roman" w:hAnsi="Times New Roman" w:cs="Times New Roman"/>
          <w:color w:val="222222"/>
          <w:sz w:val="28"/>
          <w:szCs w:val="28"/>
        </w:rPr>
      </w:pPr>
      <w:r w:rsidRPr="0078111A">
        <w:rPr>
          <w:rFonts w:ascii="Times New Roman" w:hAnsi="Times New Roman" w:cs="Times New Roman"/>
          <w:sz w:val="28"/>
          <w:szCs w:val="28"/>
        </w:rPr>
        <w:t xml:space="preserve">Интегральное поглощение </w:t>
      </w:r>
      <w:r w:rsidRPr="0078111A">
        <w:rPr>
          <w:rStyle w:val="hps"/>
          <w:rFonts w:ascii="Times New Roman" w:hAnsi="Times New Roman" w:cs="Times New Roman"/>
          <w:i/>
          <w:color w:val="222222"/>
          <w:sz w:val="28"/>
          <w:szCs w:val="28"/>
        </w:rPr>
        <w:t>F</w:t>
      </w:r>
      <w:r w:rsidRPr="0078111A">
        <w:rPr>
          <w:rStyle w:val="hps"/>
          <w:rFonts w:ascii="Times New Roman" w:hAnsi="Times New Roman" w:cs="Times New Roman"/>
          <w:color w:val="222222"/>
          <w:sz w:val="28"/>
          <w:szCs w:val="28"/>
        </w:rPr>
        <w:t xml:space="preserve"> и </w:t>
      </w:r>
      <w:r w:rsidRPr="0078111A">
        <w:rPr>
          <w:rStyle w:val="hps"/>
          <w:rFonts w:ascii="Times New Roman" w:hAnsi="Times New Roman" w:cs="Times New Roman"/>
          <w:i/>
          <w:color w:val="222222"/>
          <w:sz w:val="28"/>
          <w:szCs w:val="28"/>
        </w:rPr>
        <w:t>F</w:t>
      </w:r>
      <w:r w:rsidRPr="0078111A">
        <w:rPr>
          <w:rStyle w:val="hps"/>
          <w:rFonts w:ascii="Times New Roman" w:hAnsi="Times New Roman" w:cs="Times New Roman"/>
          <w:i/>
          <w:color w:val="222222"/>
          <w:sz w:val="28"/>
          <w:szCs w:val="28"/>
          <w:vertAlign w:val="subscript"/>
        </w:rPr>
        <w:t>n</w:t>
      </w:r>
      <w:r w:rsidRPr="0078111A">
        <w:rPr>
          <w:rStyle w:val="hps"/>
          <w:rFonts w:ascii="Times New Roman" w:hAnsi="Times New Roman" w:cs="Times New Roman"/>
          <w:color w:val="222222"/>
          <w:sz w:val="28"/>
          <w:szCs w:val="28"/>
        </w:rPr>
        <w:t xml:space="preserve"> центров окраски были определены в спектральных диапазонах (4.13</w:t>
      </w:r>
      <w:r w:rsidR="007A5BDD">
        <w:rPr>
          <w:rStyle w:val="hps"/>
          <w:rFonts w:ascii="Times New Roman" w:hAnsi="Times New Roman" w:cs="Times New Roman"/>
          <w:color w:val="222222"/>
          <w:sz w:val="28"/>
          <w:szCs w:val="28"/>
        </w:rPr>
        <w:t>-</w:t>
      </w:r>
      <w:r w:rsidRPr="0078111A">
        <w:rPr>
          <w:rStyle w:val="hps"/>
          <w:rFonts w:ascii="Times New Roman" w:hAnsi="Times New Roman" w:cs="Times New Roman"/>
          <w:color w:val="222222"/>
          <w:sz w:val="28"/>
          <w:szCs w:val="28"/>
        </w:rPr>
        <w:t xml:space="preserve">5.90) эВ для </w:t>
      </w:r>
      <w:r w:rsidRPr="0078111A">
        <w:rPr>
          <w:rStyle w:val="hps"/>
          <w:rFonts w:ascii="Times New Roman" w:hAnsi="Times New Roman" w:cs="Times New Roman"/>
          <w:i/>
          <w:color w:val="222222"/>
          <w:sz w:val="28"/>
          <w:szCs w:val="28"/>
          <w:lang w:val="en-US"/>
        </w:rPr>
        <w:t>F</w:t>
      </w:r>
      <w:r w:rsidRPr="0078111A">
        <w:rPr>
          <w:rStyle w:val="hps"/>
          <w:rFonts w:ascii="Times New Roman" w:hAnsi="Times New Roman" w:cs="Times New Roman"/>
          <w:color w:val="222222"/>
          <w:sz w:val="28"/>
          <w:szCs w:val="28"/>
        </w:rPr>
        <w:t xml:space="preserve"> центров окраски и (1,77</w:t>
      </w:r>
      <w:r w:rsidR="007A5BDD">
        <w:rPr>
          <w:rStyle w:val="hps"/>
          <w:rFonts w:ascii="Times New Roman" w:hAnsi="Times New Roman" w:cs="Times New Roman"/>
          <w:color w:val="222222"/>
          <w:sz w:val="28"/>
          <w:szCs w:val="28"/>
        </w:rPr>
        <w:t>-</w:t>
      </w:r>
      <w:r w:rsidRPr="0078111A">
        <w:rPr>
          <w:rStyle w:val="hps"/>
          <w:rFonts w:ascii="Times New Roman" w:hAnsi="Times New Roman" w:cs="Times New Roman"/>
          <w:color w:val="222222"/>
          <w:sz w:val="28"/>
          <w:szCs w:val="28"/>
        </w:rPr>
        <w:t xml:space="preserve">4,13) эВ для </w:t>
      </w:r>
      <w:r w:rsidRPr="0078111A">
        <w:rPr>
          <w:rStyle w:val="hps"/>
          <w:rFonts w:ascii="Times New Roman" w:hAnsi="Times New Roman" w:cs="Times New Roman"/>
          <w:i/>
          <w:color w:val="222222"/>
          <w:sz w:val="28"/>
          <w:szCs w:val="28"/>
        </w:rPr>
        <w:t>F</w:t>
      </w:r>
      <w:r w:rsidRPr="0078111A">
        <w:rPr>
          <w:rStyle w:val="hps"/>
          <w:rFonts w:ascii="Times New Roman" w:hAnsi="Times New Roman" w:cs="Times New Roman"/>
          <w:i/>
          <w:color w:val="222222"/>
          <w:sz w:val="28"/>
          <w:szCs w:val="28"/>
          <w:vertAlign w:val="subscript"/>
        </w:rPr>
        <w:t>n</w:t>
      </w:r>
      <w:r w:rsidRPr="0078111A">
        <w:rPr>
          <w:rStyle w:val="hps"/>
          <w:rFonts w:ascii="Times New Roman" w:hAnsi="Times New Roman" w:cs="Times New Roman"/>
          <w:color w:val="222222"/>
          <w:sz w:val="28"/>
          <w:szCs w:val="28"/>
          <w:vertAlign w:val="subscript"/>
        </w:rPr>
        <w:t xml:space="preserve"> </w:t>
      </w:r>
      <w:r w:rsidRPr="0078111A">
        <w:rPr>
          <w:rStyle w:val="hps"/>
          <w:rFonts w:ascii="Times New Roman" w:hAnsi="Times New Roman" w:cs="Times New Roman"/>
          <w:color w:val="222222"/>
          <w:sz w:val="28"/>
          <w:szCs w:val="28"/>
        </w:rPr>
        <w:t>центров согласно формулам (</w:t>
      </w:r>
      <w:r w:rsidRPr="0078111A">
        <w:rPr>
          <w:rStyle w:val="hps"/>
          <w:rFonts w:ascii="Times New Roman" w:hAnsi="Times New Roman" w:cs="Times New Roman"/>
          <w:color w:val="222222"/>
          <w:sz w:val="28"/>
          <w:szCs w:val="28"/>
          <w:lang w:val="kk-KZ"/>
        </w:rPr>
        <w:t>2</w:t>
      </w:r>
      <w:r w:rsidRPr="0078111A">
        <w:rPr>
          <w:rStyle w:val="hps"/>
          <w:rFonts w:ascii="Times New Roman" w:hAnsi="Times New Roman" w:cs="Times New Roman"/>
          <w:color w:val="222222"/>
          <w:sz w:val="28"/>
          <w:szCs w:val="28"/>
        </w:rPr>
        <w:t xml:space="preserve">) и (3)). Диапазон энергий для </w:t>
      </w:r>
      <w:r w:rsidRPr="0078111A">
        <w:rPr>
          <w:rStyle w:val="hps"/>
          <w:rFonts w:ascii="Times New Roman" w:hAnsi="Times New Roman" w:cs="Times New Roman"/>
          <w:i/>
          <w:color w:val="222222"/>
          <w:sz w:val="28"/>
          <w:szCs w:val="28"/>
          <w:lang w:val="en-US"/>
        </w:rPr>
        <w:t>F</w:t>
      </w:r>
      <w:r w:rsidRPr="0078111A">
        <w:rPr>
          <w:rStyle w:val="hps"/>
          <w:rFonts w:ascii="Times New Roman" w:hAnsi="Times New Roman" w:cs="Times New Roman"/>
          <w:color w:val="222222"/>
          <w:sz w:val="28"/>
          <w:szCs w:val="28"/>
        </w:rPr>
        <w:t xml:space="preserve"> и </w:t>
      </w:r>
      <w:r w:rsidRPr="0078111A">
        <w:rPr>
          <w:rStyle w:val="hps"/>
          <w:rFonts w:ascii="Times New Roman" w:hAnsi="Times New Roman" w:cs="Times New Roman"/>
          <w:i/>
          <w:color w:val="222222"/>
          <w:sz w:val="28"/>
          <w:szCs w:val="28"/>
          <w:lang w:val="en-US"/>
        </w:rPr>
        <w:t>F</w:t>
      </w:r>
      <w:r w:rsidRPr="0078111A">
        <w:rPr>
          <w:rStyle w:val="hps"/>
          <w:rFonts w:ascii="Times New Roman" w:hAnsi="Times New Roman" w:cs="Times New Roman"/>
          <w:i/>
          <w:color w:val="222222"/>
          <w:sz w:val="28"/>
          <w:szCs w:val="28"/>
          <w:vertAlign w:val="subscript"/>
        </w:rPr>
        <w:t>n</w:t>
      </w:r>
      <w:r w:rsidRPr="0078111A">
        <w:rPr>
          <w:rStyle w:val="hps"/>
          <w:rFonts w:ascii="Times New Roman" w:hAnsi="Times New Roman" w:cs="Times New Roman"/>
          <w:color w:val="222222"/>
          <w:sz w:val="28"/>
          <w:szCs w:val="28"/>
        </w:rPr>
        <w:t xml:space="preserve"> центров окраски совпадает при облучении как ионами </w:t>
      </w:r>
      <w:r w:rsidRPr="0078111A">
        <w:rPr>
          <w:rStyle w:val="hps"/>
          <w:rFonts w:ascii="Times New Roman" w:hAnsi="Times New Roman" w:cs="Times New Roman"/>
          <w:color w:val="222222"/>
          <w:sz w:val="28"/>
          <w:szCs w:val="28"/>
          <w:vertAlign w:val="superscript"/>
        </w:rPr>
        <w:t>84</w:t>
      </w:r>
      <w:r w:rsidRPr="0078111A">
        <w:rPr>
          <w:rStyle w:val="hps"/>
          <w:rFonts w:ascii="Times New Roman" w:hAnsi="Times New Roman" w:cs="Times New Roman"/>
          <w:color w:val="222222"/>
          <w:sz w:val="28"/>
          <w:szCs w:val="28"/>
        </w:rPr>
        <w:t>Kr</w:t>
      </w:r>
      <w:r w:rsidRPr="0078111A">
        <w:rPr>
          <w:rStyle w:val="hps"/>
          <w:rFonts w:ascii="Times New Roman" w:hAnsi="Times New Roman" w:cs="Times New Roman"/>
          <w:color w:val="222222"/>
          <w:sz w:val="28"/>
          <w:szCs w:val="28"/>
          <w:lang w:val="kk-KZ"/>
        </w:rPr>
        <w:t>,</w:t>
      </w:r>
      <w:r w:rsidRPr="0078111A">
        <w:rPr>
          <w:rStyle w:val="hps"/>
          <w:rFonts w:ascii="Times New Roman" w:hAnsi="Times New Roman" w:cs="Times New Roman"/>
          <w:color w:val="222222"/>
          <w:sz w:val="28"/>
          <w:szCs w:val="28"/>
          <w:vertAlign w:val="superscript"/>
        </w:rPr>
        <w:t xml:space="preserve"> 14</w:t>
      </w:r>
      <w:r w:rsidRPr="0078111A">
        <w:rPr>
          <w:rStyle w:val="hps"/>
          <w:rFonts w:ascii="Times New Roman" w:hAnsi="Times New Roman" w:cs="Times New Roman"/>
          <w:color w:val="222222"/>
          <w:sz w:val="28"/>
          <w:szCs w:val="28"/>
        </w:rPr>
        <w:t>N,</w:t>
      </w:r>
      <w:r w:rsidRPr="0078111A">
        <w:rPr>
          <w:rFonts w:ascii="Times New Roman" w:hAnsi="Times New Roman" w:cs="Times New Roman"/>
          <w:sz w:val="28"/>
          <w:szCs w:val="28"/>
          <w:vertAlign w:val="superscript"/>
        </w:rPr>
        <w:t xml:space="preserve"> 16</w:t>
      </w:r>
      <w:r w:rsidRPr="0078111A">
        <w:rPr>
          <w:rFonts w:ascii="Times New Roman" w:hAnsi="Times New Roman" w:cs="Times New Roman"/>
          <w:sz w:val="28"/>
          <w:szCs w:val="28"/>
        </w:rPr>
        <w:t xml:space="preserve">O, </w:t>
      </w:r>
      <w:r w:rsidRPr="0078111A">
        <w:rPr>
          <w:rFonts w:ascii="Times New Roman" w:hAnsi="Times New Roman" w:cs="Times New Roman"/>
          <w:sz w:val="28"/>
          <w:szCs w:val="28"/>
          <w:vertAlign w:val="superscript"/>
        </w:rPr>
        <w:t>238</w:t>
      </w:r>
      <w:r w:rsidRPr="0078111A">
        <w:rPr>
          <w:rFonts w:ascii="Times New Roman" w:hAnsi="Times New Roman" w:cs="Times New Roman"/>
          <w:sz w:val="28"/>
          <w:szCs w:val="28"/>
        </w:rPr>
        <w:t>U</w:t>
      </w:r>
      <w:r w:rsidRPr="0078111A">
        <w:rPr>
          <w:rStyle w:val="hps"/>
          <w:rFonts w:ascii="Times New Roman" w:hAnsi="Times New Roman" w:cs="Times New Roman"/>
          <w:color w:val="222222"/>
          <w:sz w:val="28"/>
          <w:szCs w:val="28"/>
        </w:rPr>
        <w:t xml:space="preserve"> так и </w:t>
      </w:r>
      <w:r w:rsidRPr="0078111A">
        <w:rPr>
          <w:rStyle w:val="hps"/>
          <w:rFonts w:ascii="Times New Roman" w:hAnsi="Times New Roman" w:cs="Times New Roman"/>
          <w:color w:val="222222"/>
          <w:sz w:val="28"/>
          <w:szCs w:val="28"/>
          <w:lang w:val="kk-KZ"/>
        </w:rPr>
        <w:t xml:space="preserve">электронами до доз184 </w:t>
      </w:r>
      <w:r w:rsidRPr="0078111A">
        <w:rPr>
          <w:rStyle w:val="hps"/>
          <w:rFonts w:ascii="Times New Roman" w:hAnsi="Times New Roman" w:cs="Times New Roman"/>
          <w:color w:val="222222"/>
          <w:sz w:val="28"/>
          <w:szCs w:val="28"/>
          <w:lang w:val="en-US"/>
        </w:rPr>
        <w:t>Gy</w:t>
      </w:r>
      <w:r w:rsidRPr="0078111A">
        <w:rPr>
          <w:rStyle w:val="hps"/>
          <w:rFonts w:ascii="Times New Roman" w:hAnsi="Times New Roman" w:cs="Times New Roman"/>
          <w:color w:val="222222"/>
          <w:sz w:val="28"/>
          <w:szCs w:val="28"/>
        </w:rPr>
        <w:t xml:space="preserve"> и 800 </w:t>
      </w:r>
      <w:r w:rsidRPr="0078111A">
        <w:rPr>
          <w:rStyle w:val="hps"/>
          <w:rFonts w:ascii="Times New Roman" w:hAnsi="Times New Roman" w:cs="Times New Roman"/>
          <w:color w:val="222222"/>
          <w:sz w:val="28"/>
          <w:szCs w:val="28"/>
          <w:lang w:val="en-US"/>
        </w:rPr>
        <w:t>Gy</w:t>
      </w:r>
      <w:r w:rsidRPr="0078111A">
        <w:rPr>
          <w:rStyle w:val="hps"/>
          <w:rFonts w:ascii="Times New Roman" w:hAnsi="Times New Roman" w:cs="Times New Roman"/>
          <w:color w:val="222222"/>
          <w:sz w:val="28"/>
          <w:szCs w:val="28"/>
        </w:rPr>
        <w:t xml:space="preserve">. Поэтому для вычисления </w:t>
      </w:r>
      <w:r w:rsidRPr="0078111A">
        <w:rPr>
          <w:rFonts w:ascii="Times New Roman" w:hAnsi="Times New Roman" w:cs="Times New Roman"/>
          <w:color w:val="222222"/>
          <w:sz w:val="28"/>
          <w:szCs w:val="28"/>
        </w:rPr>
        <w:t>значения интегрального оптического поглощения используем формулы</w:t>
      </w:r>
      <w:r w:rsidR="004C1F0F">
        <w:rPr>
          <w:rFonts w:ascii="Times New Roman" w:hAnsi="Times New Roman" w:cs="Times New Roman"/>
          <w:color w:val="222222"/>
          <w:sz w:val="28"/>
          <w:szCs w:val="28"/>
        </w:rPr>
        <w:t xml:space="preserve"> (6), (7) </w:t>
      </w:r>
      <w:r w:rsidR="004C1F0F">
        <w:rPr>
          <w:rFonts w:ascii="Times New Roman" w:hAnsi="Times New Roman" w:cs="Times New Roman"/>
          <w:sz w:val="28"/>
          <w:szCs w:val="28"/>
        </w:rPr>
        <w:t>[106]</w:t>
      </w:r>
      <w:r w:rsidRPr="00DC6D86">
        <w:rPr>
          <w:rFonts w:ascii="Times New Roman" w:hAnsi="Times New Roman" w:cs="Times New Roman"/>
          <w:color w:val="222222"/>
          <w:sz w:val="28"/>
          <w:szCs w:val="28"/>
        </w:rPr>
        <w:t>:</w:t>
      </w:r>
    </w:p>
    <w:tbl>
      <w:tblPr>
        <w:tblpPr w:leftFromText="180" w:rightFromText="180" w:vertAnchor="text" w:horzAnchor="margin" w:tblpY="193"/>
        <w:tblW w:w="9889" w:type="dxa"/>
        <w:tblLook w:val="01E0" w:firstRow="1" w:lastRow="1" w:firstColumn="1" w:lastColumn="1" w:noHBand="0" w:noVBand="0"/>
      </w:tblPr>
      <w:tblGrid>
        <w:gridCol w:w="8816"/>
        <w:gridCol w:w="1073"/>
      </w:tblGrid>
      <w:tr w:rsidR="00E97EDF" w:rsidRPr="0078111A" w14:paraId="6F12A599" w14:textId="77777777" w:rsidTr="008B2006">
        <w:tc>
          <w:tcPr>
            <w:tcW w:w="8816" w:type="dxa"/>
          </w:tcPr>
          <w:p w14:paraId="057779EE" w14:textId="77777777" w:rsidR="00E97EDF" w:rsidRPr="0078111A" w:rsidRDefault="00E97EDF" w:rsidP="008B7B87">
            <w:pPr>
              <w:spacing w:after="0" w:line="240" w:lineRule="auto"/>
              <w:contextualSpacing/>
              <w:jc w:val="center"/>
              <w:rPr>
                <w:rFonts w:ascii="Times New Roman" w:hAnsi="Times New Roman" w:cs="Times New Roman"/>
                <w:sz w:val="28"/>
                <w:szCs w:val="28"/>
              </w:rPr>
            </w:pPr>
            <w:r w:rsidRPr="0078111A">
              <w:rPr>
                <w:rFonts w:ascii="Times New Roman" w:hAnsi="Times New Roman" w:cs="Times New Roman"/>
                <w:position w:val="-32"/>
                <w:sz w:val="28"/>
                <w:szCs w:val="28"/>
                <w:lang w:val="en-US"/>
              </w:rPr>
              <w:object w:dxaOrig="1540" w:dyaOrig="760" w14:anchorId="232B3A9E">
                <v:shape id="_x0000_i1042" type="#_x0000_t75" style="width:77.25pt;height:38.25pt" o:ole="">
                  <v:imagedata r:id="rId72" o:title=""/>
                </v:shape>
                <o:OLEObject Type="Embed" ProgID="Equation.3" ShapeID="_x0000_i1042" DrawAspect="Content" ObjectID="_1836118986" r:id="rId73"/>
              </w:object>
            </w:r>
          </w:p>
        </w:tc>
        <w:tc>
          <w:tcPr>
            <w:tcW w:w="1073" w:type="dxa"/>
          </w:tcPr>
          <w:p w14:paraId="538D4EBE" w14:textId="58E287BC" w:rsidR="00E97EDF" w:rsidRPr="0078111A" w:rsidRDefault="00E97EDF" w:rsidP="008B2006">
            <w:pPr>
              <w:spacing w:after="0" w:line="240" w:lineRule="auto"/>
              <w:contextualSpacing/>
              <w:jc w:val="right"/>
              <w:rPr>
                <w:rFonts w:ascii="Times New Roman" w:hAnsi="Times New Roman" w:cs="Times New Roman"/>
                <w:sz w:val="28"/>
                <w:szCs w:val="28"/>
              </w:rPr>
            </w:pPr>
            <w:r w:rsidRPr="0078111A">
              <w:rPr>
                <w:rFonts w:ascii="Times New Roman" w:hAnsi="Times New Roman" w:cs="Times New Roman"/>
                <w:sz w:val="28"/>
                <w:szCs w:val="28"/>
              </w:rPr>
              <w:t>(</w:t>
            </w:r>
            <w:r w:rsidR="00CC0553">
              <w:rPr>
                <w:rFonts w:ascii="Times New Roman" w:hAnsi="Times New Roman" w:cs="Times New Roman"/>
                <w:sz w:val="28"/>
                <w:szCs w:val="28"/>
                <w:lang w:val="kk-KZ"/>
              </w:rPr>
              <w:t>6</w:t>
            </w:r>
            <w:r w:rsidRPr="0078111A">
              <w:rPr>
                <w:rFonts w:ascii="Times New Roman" w:hAnsi="Times New Roman" w:cs="Times New Roman"/>
                <w:sz w:val="28"/>
                <w:szCs w:val="28"/>
              </w:rPr>
              <w:t>)</w:t>
            </w:r>
          </w:p>
        </w:tc>
      </w:tr>
      <w:tr w:rsidR="00E97EDF" w:rsidRPr="0078111A" w14:paraId="0A6AAB0C" w14:textId="77777777" w:rsidTr="008B2006">
        <w:tc>
          <w:tcPr>
            <w:tcW w:w="8816" w:type="dxa"/>
          </w:tcPr>
          <w:p w14:paraId="3967BF9D" w14:textId="77777777" w:rsidR="00E97EDF" w:rsidRPr="0078111A" w:rsidRDefault="00E97EDF" w:rsidP="008B7B87">
            <w:pPr>
              <w:spacing w:after="0" w:line="240" w:lineRule="auto"/>
              <w:contextualSpacing/>
              <w:jc w:val="center"/>
              <w:rPr>
                <w:rFonts w:ascii="Times New Roman" w:hAnsi="Times New Roman" w:cs="Times New Roman"/>
                <w:sz w:val="28"/>
                <w:szCs w:val="28"/>
                <w:lang w:val="en-US"/>
              </w:rPr>
            </w:pPr>
          </w:p>
        </w:tc>
        <w:tc>
          <w:tcPr>
            <w:tcW w:w="1073" w:type="dxa"/>
          </w:tcPr>
          <w:p w14:paraId="5C2ECC91" w14:textId="77777777" w:rsidR="00E97EDF" w:rsidRPr="0078111A" w:rsidRDefault="00E97EDF" w:rsidP="008B7B87">
            <w:pPr>
              <w:spacing w:after="0" w:line="240" w:lineRule="auto"/>
              <w:contextualSpacing/>
              <w:jc w:val="center"/>
              <w:rPr>
                <w:rFonts w:ascii="Times New Roman" w:hAnsi="Times New Roman" w:cs="Times New Roman"/>
                <w:sz w:val="28"/>
                <w:szCs w:val="28"/>
              </w:rPr>
            </w:pPr>
          </w:p>
        </w:tc>
      </w:tr>
      <w:tr w:rsidR="00E97EDF" w:rsidRPr="0078111A" w14:paraId="2032EF61" w14:textId="77777777" w:rsidTr="008B2006">
        <w:tc>
          <w:tcPr>
            <w:tcW w:w="8816" w:type="dxa"/>
          </w:tcPr>
          <w:p w14:paraId="3930B311" w14:textId="77777777" w:rsidR="00E97EDF" w:rsidRPr="0078111A" w:rsidRDefault="00E97EDF" w:rsidP="008B7B87">
            <w:pPr>
              <w:spacing w:after="0" w:line="240" w:lineRule="auto"/>
              <w:contextualSpacing/>
              <w:jc w:val="center"/>
              <w:rPr>
                <w:rFonts w:ascii="Times New Roman" w:hAnsi="Times New Roman" w:cs="Times New Roman"/>
                <w:sz w:val="28"/>
                <w:szCs w:val="28"/>
                <w:lang w:val="en-US"/>
              </w:rPr>
            </w:pPr>
            <w:r w:rsidRPr="0078111A">
              <w:rPr>
                <w:rFonts w:ascii="Times New Roman" w:hAnsi="Times New Roman" w:cs="Times New Roman"/>
                <w:position w:val="-32"/>
                <w:sz w:val="28"/>
                <w:szCs w:val="28"/>
                <w:lang w:val="en-US"/>
              </w:rPr>
              <w:object w:dxaOrig="1600" w:dyaOrig="760" w14:anchorId="4C747AAB">
                <v:shape id="_x0000_i1043" type="#_x0000_t75" style="width:78.75pt;height:38.25pt" o:ole="">
                  <v:imagedata r:id="rId74" o:title=""/>
                </v:shape>
                <o:OLEObject Type="Embed" ProgID="Equation.3" ShapeID="_x0000_i1043" DrawAspect="Content" ObjectID="_1836118987" r:id="rId75"/>
              </w:object>
            </w:r>
          </w:p>
        </w:tc>
        <w:tc>
          <w:tcPr>
            <w:tcW w:w="1073" w:type="dxa"/>
          </w:tcPr>
          <w:p w14:paraId="1C526680" w14:textId="50FF7667" w:rsidR="00E97EDF" w:rsidRPr="0078111A" w:rsidRDefault="00E97EDF" w:rsidP="008B2006">
            <w:pPr>
              <w:spacing w:after="0" w:line="240" w:lineRule="auto"/>
              <w:contextualSpacing/>
              <w:jc w:val="right"/>
              <w:rPr>
                <w:rFonts w:ascii="Times New Roman" w:hAnsi="Times New Roman" w:cs="Times New Roman"/>
                <w:sz w:val="28"/>
                <w:szCs w:val="28"/>
              </w:rPr>
            </w:pPr>
            <w:r w:rsidRPr="0078111A">
              <w:rPr>
                <w:rFonts w:ascii="Times New Roman" w:hAnsi="Times New Roman" w:cs="Times New Roman"/>
                <w:sz w:val="28"/>
                <w:szCs w:val="28"/>
              </w:rPr>
              <w:t>(</w:t>
            </w:r>
            <w:r w:rsidR="00CC0553">
              <w:rPr>
                <w:rFonts w:ascii="Times New Roman" w:hAnsi="Times New Roman" w:cs="Times New Roman"/>
                <w:sz w:val="28"/>
                <w:szCs w:val="28"/>
                <w:lang w:val="kk-KZ"/>
              </w:rPr>
              <w:t>7</w:t>
            </w:r>
            <w:r w:rsidRPr="0078111A">
              <w:rPr>
                <w:rFonts w:ascii="Times New Roman" w:hAnsi="Times New Roman" w:cs="Times New Roman"/>
                <w:sz w:val="28"/>
                <w:szCs w:val="28"/>
              </w:rPr>
              <w:t>)</w:t>
            </w:r>
          </w:p>
        </w:tc>
      </w:tr>
    </w:tbl>
    <w:p w14:paraId="5D161C86" w14:textId="77777777" w:rsidR="00E97EDF" w:rsidRPr="0078111A" w:rsidRDefault="00E97EDF" w:rsidP="008B7B87">
      <w:pPr>
        <w:spacing w:after="0" w:line="240" w:lineRule="auto"/>
        <w:contextualSpacing/>
        <w:jc w:val="both"/>
        <w:rPr>
          <w:rFonts w:ascii="Times New Roman" w:hAnsi="Times New Roman" w:cs="Times New Roman"/>
          <w:sz w:val="28"/>
          <w:szCs w:val="28"/>
        </w:rPr>
      </w:pPr>
    </w:p>
    <w:p w14:paraId="2BB86127" w14:textId="06705448" w:rsidR="008B2006" w:rsidRDefault="00E97EDF" w:rsidP="008B7B87">
      <w:pPr>
        <w:spacing w:after="0" w:line="240" w:lineRule="auto"/>
        <w:contextualSpacing/>
        <w:jc w:val="both"/>
        <w:rPr>
          <w:rFonts w:ascii="Times New Roman" w:hAnsi="Times New Roman" w:cs="Times New Roman"/>
          <w:sz w:val="28"/>
          <w:szCs w:val="28"/>
        </w:rPr>
      </w:pPr>
      <w:r w:rsidRPr="0078111A">
        <w:rPr>
          <w:rFonts w:ascii="Times New Roman" w:hAnsi="Times New Roman" w:cs="Times New Roman"/>
          <w:sz w:val="28"/>
          <w:szCs w:val="28"/>
        </w:rPr>
        <w:t>где</w:t>
      </w:r>
      <w:r w:rsidRPr="0078111A">
        <w:rPr>
          <w:rFonts w:ascii="Times New Roman" w:hAnsi="Times New Roman" w:cs="Times New Roman"/>
          <w:position w:val="-14"/>
          <w:sz w:val="28"/>
          <w:szCs w:val="28"/>
          <w:lang w:val="en-GB"/>
        </w:rPr>
        <w:object w:dxaOrig="820" w:dyaOrig="380" w14:anchorId="2B92CB1A">
          <v:shape id="_x0000_i1044" type="#_x0000_t75" style="width:42.75pt;height:19.5pt" o:ole="">
            <v:imagedata r:id="rId76" o:title=""/>
          </v:shape>
          <o:OLEObject Type="Embed" ProgID="Equation.3" ShapeID="_x0000_i1044" DrawAspect="Content" ObjectID="_1836118988" r:id="rId77"/>
        </w:object>
      </w:r>
      <w:r w:rsidRPr="0078111A">
        <w:rPr>
          <w:rFonts w:ascii="Times New Roman" w:hAnsi="Times New Roman" w:cs="Times New Roman"/>
          <w:sz w:val="28"/>
          <w:szCs w:val="28"/>
        </w:rPr>
        <w:t xml:space="preserve"> и </w:t>
      </w:r>
      <w:r w:rsidRPr="0078111A">
        <w:rPr>
          <w:rFonts w:ascii="Times New Roman" w:hAnsi="Times New Roman" w:cs="Times New Roman"/>
          <w:position w:val="-14"/>
          <w:sz w:val="28"/>
          <w:szCs w:val="28"/>
          <w:lang w:val="en-GB"/>
        </w:rPr>
        <w:object w:dxaOrig="900" w:dyaOrig="380" w14:anchorId="39865F7D">
          <v:shape id="_x0000_i1045" type="#_x0000_t75" style="width:45pt;height:19.5pt" o:ole="">
            <v:imagedata r:id="rId78" o:title=""/>
          </v:shape>
          <o:OLEObject Type="Embed" ProgID="Equation.3" ShapeID="_x0000_i1045" DrawAspect="Content" ObjectID="_1836118989" r:id="rId79"/>
        </w:object>
      </w:r>
      <w:r w:rsidRPr="0078111A">
        <w:rPr>
          <w:rFonts w:ascii="Times New Roman" w:hAnsi="Times New Roman" w:cs="Times New Roman"/>
          <w:sz w:val="28"/>
          <w:szCs w:val="28"/>
        </w:rPr>
        <w:t xml:space="preserve"> </w:t>
      </w:r>
      <w:r w:rsidR="008B2006">
        <w:rPr>
          <w:rFonts w:ascii="Times New Roman" w:hAnsi="Times New Roman" w:cs="Times New Roman"/>
          <w:sz w:val="28"/>
          <w:szCs w:val="28"/>
        </w:rPr>
        <w:t xml:space="preserve">‒ </w:t>
      </w:r>
      <w:r w:rsidRPr="0078111A">
        <w:rPr>
          <w:rFonts w:ascii="Times New Roman" w:hAnsi="Times New Roman" w:cs="Times New Roman"/>
          <w:sz w:val="28"/>
          <w:szCs w:val="28"/>
        </w:rPr>
        <w:t xml:space="preserve">оптические плотности в максимумах поглощения </w:t>
      </w:r>
      <w:r w:rsidRPr="0078111A">
        <w:rPr>
          <w:rFonts w:ascii="Times New Roman" w:hAnsi="Times New Roman" w:cs="Times New Roman"/>
          <w:i/>
          <w:sz w:val="28"/>
          <w:szCs w:val="28"/>
          <w:lang w:val="en-GB"/>
        </w:rPr>
        <w:t>F</w:t>
      </w:r>
      <w:r w:rsidRPr="0078111A">
        <w:rPr>
          <w:rFonts w:ascii="Times New Roman" w:hAnsi="Times New Roman" w:cs="Times New Roman"/>
          <w:sz w:val="28"/>
          <w:szCs w:val="28"/>
        </w:rPr>
        <w:t xml:space="preserve"> и </w:t>
      </w:r>
      <w:r w:rsidRPr="0078111A">
        <w:rPr>
          <w:rFonts w:ascii="Times New Roman" w:hAnsi="Times New Roman" w:cs="Times New Roman"/>
          <w:i/>
          <w:sz w:val="28"/>
          <w:szCs w:val="28"/>
          <w:lang w:val="en-GB"/>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центров</w:t>
      </w:r>
      <w:r w:rsidR="008B2006">
        <w:rPr>
          <w:rFonts w:ascii="Times New Roman" w:hAnsi="Times New Roman" w:cs="Times New Roman"/>
          <w:sz w:val="28"/>
          <w:szCs w:val="28"/>
        </w:rPr>
        <w:t>;</w:t>
      </w:r>
    </w:p>
    <w:p w14:paraId="34513B0A" w14:textId="6F224B75" w:rsidR="00E97EDF" w:rsidRPr="0078111A" w:rsidRDefault="00E97EDF" w:rsidP="008B2006">
      <w:pPr>
        <w:spacing w:after="0" w:line="240" w:lineRule="auto"/>
        <w:ind w:firstLine="448"/>
        <w:contextualSpacing/>
        <w:jc w:val="both"/>
        <w:rPr>
          <w:rFonts w:ascii="Times New Roman" w:hAnsi="Times New Roman" w:cs="Times New Roman"/>
          <w:sz w:val="28"/>
          <w:szCs w:val="28"/>
        </w:rPr>
      </w:pPr>
      <w:r w:rsidRPr="0078111A">
        <w:rPr>
          <w:rFonts w:ascii="Times New Roman" w:hAnsi="Times New Roman" w:cs="Times New Roman"/>
          <w:sz w:val="28"/>
          <w:szCs w:val="28"/>
        </w:rPr>
        <w:t>ɛ</w:t>
      </w:r>
      <w:r w:rsidR="008B2006">
        <w:rPr>
          <w:rFonts w:ascii="Times New Roman" w:hAnsi="Times New Roman" w:cs="Times New Roman"/>
          <w:sz w:val="28"/>
          <w:szCs w:val="28"/>
        </w:rPr>
        <w:t xml:space="preserve"> </w:t>
      </w:r>
      <w:r w:rsidRPr="0078111A">
        <w:rPr>
          <w:rFonts w:ascii="Times New Roman" w:hAnsi="Times New Roman" w:cs="Times New Roman"/>
          <w:sz w:val="28"/>
          <w:szCs w:val="28"/>
        </w:rPr>
        <w:t xml:space="preserve">- энергия фотона (эВ). </w:t>
      </w:r>
    </w:p>
    <w:p w14:paraId="2B52B9DD" w14:textId="629E24B5" w:rsidR="00E97EDF" w:rsidRPr="0078111A" w:rsidRDefault="00E97EDF" w:rsidP="008C4B27">
      <w:pPr>
        <w:spacing w:after="0" w:line="240" w:lineRule="auto"/>
        <w:ind w:firstLine="709"/>
        <w:contextualSpacing/>
        <w:jc w:val="both"/>
        <w:rPr>
          <w:rFonts w:ascii="Times New Roman" w:eastAsia="Calibri" w:hAnsi="Times New Roman" w:cs="Times New Roman"/>
          <w:sz w:val="28"/>
          <w:szCs w:val="28"/>
        </w:rPr>
      </w:pPr>
      <w:r w:rsidRPr="00805A48">
        <w:rPr>
          <w:rFonts w:ascii="Times New Roman" w:hAnsi="Times New Roman" w:cs="Times New Roman"/>
          <w:sz w:val="28"/>
          <w:szCs w:val="28"/>
        </w:rPr>
        <w:t xml:space="preserve">Спектры оптического поглощения на отдельных стадиях отжига для </w:t>
      </w:r>
      <w:r w:rsidR="00805A48" w:rsidRPr="00805A48">
        <w:rPr>
          <w:rFonts w:ascii="Times New Roman" w:hAnsi="Times New Roman" w:cs="Times New Roman"/>
          <w:sz w:val="28"/>
          <w:szCs w:val="28"/>
        </w:rPr>
        <w:t>образцов кристаллов Li</w:t>
      </w:r>
      <w:r w:rsidR="00805A48">
        <w:rPr>
          <w:rFonts w:ascii="Times New Roman" w:hAnsi="Times New Roman" w:cs="Times New Roman"/>
          <w:sz w:val="28"/>
          <w:szCs w:val="28"/>
        </w:rPr>
        <w:t>F</w:t>
      </w:r>
      <w:r w:rsidR="00805A48" w:rsidRPr="00805A48">
        <w:rPr>
          <w:rFonts w:ascii="Times New Roman" w:hAnsi="Times New Roman" w:cs="Times New Roman"/>
          <w:sz w:val="28"/>
          <w:szCs w:val="28"/>
        </w:rPr>
        <w:t xml:space="preserve"> </w:t>
      </w:r>
      <w:r w:rsidRPr="00805A48">
        <w:rPr>
          <w:rFonts w:ascii="Times New Roman" w:hAnsi="Times New Roman" w:cs="Times New Roman"/>
          <w:sz w:val="28"/>
          <w:szCs w:val="28"/>
        </w:rPr>
        <w:t xml:space="preserve">облученных ионами </w:t>
      </w:r>
      <w:r w:rsidR="00805A48" w:rsidRPr="00805A48">
        <w:rPr>
          <w:rFonts w:ascii="Times New Roman" w:hAnsi="Times New Roman" w:cs="Times New Roman"/>
          <w:sz w:val="28"/>
          <w:szCs w:val="28"/>
        </w:rPr>
        <w:t xml:space="preserve">кислорода </w:t>
      </w:r>
      <w:r w:rsidRPr="00805A48">
        <w:rPr>
          <w:rFonts w:ascii="Times New Roman" w:eastAsia="Calibri" w:hAnsi="Times New Roman" w:cs="Times New Roman"/>
          <w:sz w:val="28"/>
          <w:szCs w:val="28"/>
          <w:vertAlign w:val="superscript"/>
        </w:rPr>
        <w:t>16</w:t>
      </w:r>
      <w:r w:rsidRPr="00805A48">
        <w:rPr>
          <w:rFonts w:ascii="Times New Roman" w:eastAsia="Calibri" w:hAnsi="Times New Roman" w:cs="Times New Roman"/>
          <w:sz w:val="28"/>
          <w:szCs w:val="28"/>
        </w:rPr>
        <w:t xml:space="preserve">O </w:t>
      </w:r>
      <w:r w:rsidR="00805A48" w:rsidRPr="00805A48">
        <w:rPr>
          <w:rFonts w:ascii="Times New Roman" w:eastAsia="Calibri" w:hAnsi="Times New Roman" w:cs="Times New Roman"/>
          <w:sz w:val="28"/>
          <w:szCs w:val="28"/>
        </w:rPr>
        <w:t>с э</w:t>
      </w:r>
      <w:r w:rsidR="00805A48">
        <w:rPr>
          <w:rFonts w:ascii="Times New Roman" w:eastAsia="Calibri" w:hAnsi="Times New Roman" w:cs="Times New Roman"/>
          <w:sz w:val="28"/>
          <w:szCs w:val="28"/>
        </w:rPr>
        <w:t xml:space="preserve">нергией </w:t>
      </w:r>
      <w:r w:rsidR="00805A48" w:rsidRPr="00805A48">
        <w:rPr>
          <w:rFonts w:ascii="Times New Roman" w:eastAsia="Calibri" w:hAnsi="Times New Roman" w:cs="Times New Roman"/>
          <w:sz w:val="28"/>
          <w:szCs w:val="28"/>
        </w:rPr>
        <w:t xml:space="preserve">28 МэВ </w:t>
      </w:r>
      <w:r w:rsidRPr="00805A48">
        <w:rPr>
          <w:rFonts w:ascii="Times New Roman" w:eastAsia="Calibri" w:hAnsi="Times New Roman" w:cs="Times New Roman"/>
          <w:sz w:val="28"/>
          <w:szCs w:val="28"/>
        </w:rPr>
        <w:t>до флюенса Ф=1×10</w:t>
      </w:r>
      <w:r w:rsidRPr="00805A48">
        <w:rPr>
          <w:rFonts w:ascii="Times New Roman" w:eastAsia="Calibri" w:hAnsi="Times New Roman" w:cs="Times New Roman"/>
          <w:sz w:val="28"/>
          <w:szCs w:val="28"/>
          <w:vertAlign w:val="superscript"/>
        </w:rPr>
        <w:t>13</w:t>
      </w:r>
      <w:r w:rsidRPr="00805A48">
        <w:rPr>
          <w:rFonts w:ascii="Times New Roman" w:eastAsia="Calibri" w:hAnsi="Times New Roman" w:cs="Times New Roman"/>
          <w:sz w:val="28"/>
          <w:szCs w:val="28"/>
        </w:rPr>
        <w:t xml:space="preserve"> ион/см</w:t>
      </w:r>
      <w:r w:rsidRPr="00805A48">
        <w:rPr>
          <w:rFonts w:ascii="Times New Roman" w:eastAsia="Calibri" w:hAnsi="Times New Roman" w:cs="Times New Roman"/>
          <w:sz w:val="28"/>
          <w:szCs w:val="28"/>
          <w:vertAlign w:val="superscript"/>
        </w:rPr>
        <w:t>2</w:t>
      </w:r>
      <w:r w:rsidR="00805A48">
        <w:rPr>
          <w:rFonts w:ascii="Times New Roman" w:eastAsia="Calibri" w:hAnsi="Times New Roman" w:cs="Times New Roman"/>
          <w:sz w:val="28"/>
          <w:szCs w:val="28"/>
        </w:rPr>
        <w:t xml:space="preserve">, ионами азота </w:t>
      </w:r>
      <w:r w:rsidRPr="00805A48">
        <w:rPr>
          <w:rFonts w:ascii="Times New Roman" w:eastAsia="Calibri" w:hAnsi="Times New Roman" w:cs="Times New Roman"/>
          <w:sz w:val="28"/>
          <w:szCs w:val="28"/>
          <w:vertAlign w:val="superscript"/>
        </w:rPr>
        <w:t>14</w:t>
      </w:r>
      <w:r w:rsidRPr="00805A48">
        <w:rPr>
          <w:rFonts w:ascii="Times New Roman" w:eastAsia="Calibri" w:hAnsi="Times New Roman" w:cs="Times New Roman"/>
          <w:sz w:val="28"/>
          <w:szCs w:val="28"/>
        </w:rPr>
        <w:t xml:space="preserve">N </w:t>
      </w:r>
      <w:r w:rsidR="00805A48">
        <w:rPr>
          <w:rFonts w:ascii="Times New Roman" w:eastAsia="Calibri" w:hAnsi="Times New Roman" w:cs="Times New Roman"/>
          <w:sz w:val="28"/>
          <w:szCs w:val="28"/>
        </w:rPr>
        <w:t xml:space="preserve">с энергией </w:t>
      </w:r>
      <w:r w:rsidR="00805A48" w:rsidRPr="00805A48">
        <w:rPr>
          <w:rFonts w:ascii="Times New Roman" w:eastAsia="Calibri" w:hAnsi="Times New Roman" w:cs="Times New Roman"/>
          <w:sz w:val="28"/>
          <w:szCs w:val="28"/>
        </w:rPr>
        <w:t xml:space="preserve">23 МэВ </w:t>
      </w:r>
      <w:r w:rsidRPr="00805A48">
        <w:rPr>
          <w:rFonts w:ascii="Times New Roman" w:eastAsia="Calibri" w:hAnsi="Times New Roman" w:cs="Times New Roman"/>
          <w:sz w:val="28"/>
          <w:szCs w:val="28"/>
        </w:rPr>
        <w:t>до флюенса Φ = 4×10</w:t>
      </w:r>
      <w:r w:rsidRPr="00805A48">
        <w:rPr>
          <w:rFonts w:ascii="Times New Roman" w:eastAsia="Calibri" w:hAnsi="Times New Roman" w:cs="Times New Roman"/>
          <w:sz w:val="28"/>
          <w:szCs w:val="28"/>
          <w:vertAlign w:val="superscript"/>
        </w:rPr>
        <w:t xml:space="preserve">12 </w:t>
      </w:r>
      <w:r w:rsidRPr="00805A48">
        <w:rPr>
          <w:rFonts w:ascii="Times New Roman" w:eastAsia="Calibri" w:hAnsi="Times New Roman" w:cs="Times New Roman"/>
          <w:sz w:val="28"/>
          <w:szCs w:val="28"/>
        </w:rPr>
        <w:t>ион/см</w:t>
      </w:r>
      <w:r w:rsidRPr="00805A48">
        <w:rPr>
          <w:rFonts w:ascii="Times New Roman" w:eastAsia="Calibri" w:hAnsi="Times New Roman" w:cs="Times New Roman"/>
          <w:sz w:val="28"/>
          <w:szCs w:val="28"/>
          <w:vertAlign w:val="superscript"/>
        </w:rPr>
        <w:t>2</w:t>
      </w:r>
      <w:r w:rsidRPr="00805A48">
        <w:rPr>
          <w:rFonts w:ascii="Times New Roman" w:eastAsia="Calibri" w:hAnsi="Times New Roman" w:cs="Times New Roman"/>
          <w:sz w:val="28"/>
          <w:szCs w:val="28"/>
        </w:rPr>
        <w:t>,</w:t>
      </w:r>
      <w:r w:rsidR="00B24C2B">
        <w:rPr>
          <w:rFonts w:ascii="Times New Roman" w:eastAsia="Calibri" w:hAnsi="Times New Roman" w:cs="Times New Roman"/>
          <w:sz w:val="28"/>
          <w:szCs w:val="28"/>
        </w:rPr>
        <w:t xml:space="preserve"> ионами криптона </w:t>
      </w:r>
      <w:r w:rsidR="00B24C2B" w:rsidRPr="00805A48">
        <w:rPr>
          <w:rFonts w:ascii="Times New Roman" w:eastAsia="Calibri" w:hAnsi="Times New Roman" w:cs="Times New Roman"/>
          <w:sz w:val="28"/>
          <w:szCs w:val="28"/>
          <w:vertAlign w:val="superscript"/>
        </w:rPr>
        <w:t>84</w:t>
      </w:r>
      <w:r w:rsidR="00B24C2B" w:rsidRPr="00805A48">
        <w:rPr>
          <w:rFonts w:ascii="Times New Roman" w:eastAsia="Calibri" w:hAnsi="Times New Roman" w:cs="Times New Roman"/>
          <w:sz w:val="28"/>
          <w:szCs w:val="28"/>
        </w:rPr>
        <w:t xml:space="preserve">Kr </w:t>
      </w:r>
      <w:r w:rsidR="00B24C2B">
        <w:rPr>
          <w:rFonts w:ascii="Times New Roman" w:eastAsia="Calibri" w:hAnsi="Times New Roman" w:cs="Times New Roman"/>
          <w:sz w:val="28"/>
          <w:szCs w:val="28"/>
        </w:rPr>
        <w:t xml:space="preserve">с энергией </w:t>
      </w:r>
      <w:r w:rsidR="00B24C2B" w:rsidRPr="00805A48">
        <w:rPr>
          <w:rFonts w:ascii="Times New Roman" w:eastAsia="Calibri" w:hAnsi="Times New Roman" w:cs="Times New Roman"/>
          <w:sz w:val="28"/>
          <w:szCs w:val="28"/>
        </w:rPr>
        <w:t>150 МэВ до флюенса Φ = 1×10</w:t>
      </w:r>
      <w:r w:rsidR="00B24C2B" w:rsidRPr="00805A48">
        <w:rPr>
          <w:rFonts w:ascii="Times New Roman" w:eastAsia="Calibri" w:hAnsi="Times New Roman" w:cs="Times New Roman"/>
          <w:sz w:val="28"/>
          <w:szCs w:val="28"/>
          <w:vertAlign w:val="superscript"/>
        </w:rPr>
        <w:t xml:space="preserve">14 </w:t>
      </w:r>
      <w:r w:rsidR="00B24C2B" w:rsidRPr="00805A48">
        <w:rPr>
          <w:rFonts w:ascii="Times New Roman" w:eastAsia="Calibri" w:hAnsi="Times New Roman" w:cs="Times New Roman"/>
          <w:sz w:val="28"/>
          <w:szCs w:val="28"/>
        </w:rPr>
        <w:t>ион/см</w:t>
      </w:r>
      <w:r w:rsidR="00B24C2B" w:rsidRPr="00805A48">
        <w:rPr>
          <w:rFonts w:ascii="Times New Roman" w:eastAsia="Calibri" w:hAnsi="Times New Roman" w:cs="Times New Roman"/>
          <w:sz w:val="28"/>
          <w:szCs w:val="28"/>
          <w:vertAlign w:val="superscript"/>
        </w:rPr>
        <w:t xml:space="preserve">2 </w:t>
      </w:r>
      <w:r w:rsidR="00B24C2B">
        <w:rPr>
          <w:rFonts w:ascii="Times New Roman" w:eastAsia="Calibri" w:hAnsi="Times New Roman" w:cs="Times New Roman"/>
          <w:sz w:val="28"/>
          <w:szCs w:val="28"/>
        </w:rPr>
        <w:t xml:space="preserve"> и ионами урана </w:t>
      </w:r>
      <w:r w:rsidRPr="00805A48">
        <w:rPr>
          <w:rFonts w:ascii="Times New Roman" w:eastAsia="Calibri" w:hAnsi="Times New Roman" w:cs="Times New Roman"/>
          <w:sz w:val="28"/>
          <w:szCs w:val="28"/>
          <w:vertAlign w:val="superscript"/>
        </w:rPr>
        <w:t>238</w:t>
      </w:r>
      <w:r w:rsidRPr="00805A48">
        <w:rPr>
          <w:rFonts w:ascii="Times New Roman" w:eastAsia="Calibri" w:hAnsi="Times New Roman" w:cs="Times New Roman"/>
          <w:sz w:val="28"/>
          <w:szCs w:val="28"/>
        </w:rPr>
        <w:t xml:space="preserve">U </w:t>
      </w:r>
      <w:r w:rsidR="00B24C2B">
        <w:rPr>
          <w:rFonts w:ascii="Times New Roman" w:eastAsia="Calibri" w:hAnsi="Times New Roman" w:cs="Times New Roman"/>
          <w:sz w:val="28"/>
          <w:szCs w:val="28"/>
        </w:rPr>
        <w:t xml:space="preserve">с энергией </w:t>
      </w:r>
      <w:r w:rsidR="00B24C2B" w:rsidRPr="00805A48">
        <w:rPr>
          <w:rFonts w:ascii="Times New Roman" w:eastAsia="Calibri" w:hAnsi="Times New Roman" w:cs="Times New Roman"/>
          <w:sz w:val="28"/>
          <w:szCs w:val="28"/>
        </w:rPr>
        <w:t xml:space="preserve">2640 МэВ </w:t>
      </w:r>
      <w:r w:rsidRPr="00805A48">
        <w:rPr>
          <w:rFonts w:ascii="Times New Roman" w:eastAsia="Calibri" w:hAnsi="Times New Roman" w:cs="Times New Roman"/>
          <w:sz w:val="28"/>
          <w:szCs w:val="28"/>
        </w:rPr>
        <w:t>до флюенса Φ = 1×10</w:t>
      </w:r>
      <w:r w:rsidRPr="00805A48">
        <w:rPr>
          <w:rFonts w:ascii="Times New Roman" w:eastAsia="Calibri" w:hAnsi="Times New Roman" w:cs="Times New Roman"/>
          <w:sz w:val="28"/>
          <w:szCs w:val="28"/>
          <w:vertAlign w:val="superscript"/>
        </w:rPr>
        <w:t xml:space="preserve">14 </w:t>
      </w:r>
      <w:r w:rsidRPr="00805A48">
        <w:rPr>
          <w:rFonts w:ascii="Times New Roman" w:eastAsia="Calibri" w:hAnsi="Times New Roman" w:cs="Times New Roman"/>
          <w:sz w:val="28"/>
          <w:szCs w:val="28"/>
        </w:rPr>
        <w:t>ион/см</w:t>
      </w:r>
      <w:r w:rsidRPr="00805A48">
        <w:rPr>
          <w:rFonts w:ascii="Times New Roman" w:eastAsia="Calibri" w:hAnsi="Times New Roman" w:cs="Times New Roman"/>
          <w:sz w:val="28"/>
          <w:szCs w:val="28"/>
          <w:vertAlign w:val="superscript"/>
        </w:rPr>
        <w:t>2</w:t>
      </w:r>
      <w:r w:rsidRPr="00805A48">
        <w:rPr>
          <w:rFonts w:ascii="Times New Roman" w:eastAsia="Calibri" w:hAnsi="Times New Roman" w:cs="Times New Roman"/>
          <w:sz w:val="28"/>
          <w:szCs w:val="28"/>
        </w:rPr>
        <w:t xml:space="preserve"> </w:t>
      </w:r>
      <w:r w:rsidR="00B24C2B">
        <w:rPr>
          <w:rFonts w:ascii="Times New Roman" w:eastAsia="Calibri" w:hAnsi="Times New Roman" w:cs="Times New Roman"/>
          <w:sz w:val="28"/>
          <w:szCs w:val="28"/>
        </w:rPr>
        <w:t>показаны на рисунках 2</w:t>
      </w:r>
      <w:r w:rsidR="00057409" w:rsidRPr="00057409">
        <w:rPr>
          <w:rFonts w:ascii="Times New Roman" w:eastAsia="Calibri" w:hAnsi="Times New Roman" w:cs="Times New Roman"/>
          <w:sz w:val="28"/>
          <w:szCs w:val="28"/>
        </w:rPr>
        <w:t>7</w:t>
      </w:r>
      <w:r w:rsidR="00B24C2B">
        <w:rPr>
          <w:rFonts w:ascii="Times New Roman" w:eastAsia="Calibri" w:hAnsi="Times New Roman" w:cs="Times New Roman"/>
          <w:sz w:val="28"/>
          <w:szCs w:val="28"/>
        </w:rPr>
        <w:t>-</w:t>
      </w:r>
      <w:r w:rsidR="00057409" w:rsidRPr="00057409">
        <w:rPr>
          <w:rFonts w:ascii="Times New Roman" w:eastAsia="Calibri" w:hAnsi="Times New Roman" w:cs="Times New Roman"/>
          <w:sz w:val="28"/>
          <w:szCs w:val="28"/>
        </w:rPr>
        <w:t>30</w:t>
      </w:r>
      <w:r w:rsidRPr="00805A48">
        <w:rPr>
          <w:rFonts w:ascii="Times New Roman" w:eastAsia="Calibri" w:hAnsi="Times New Roman" w:cs="Times New Roman"/>
          <w:sz w:val="28"/>
          <w:szCs w:val="28"/>
        </w:rPr>
        <w:t>. Кривые показывают на каких участках спектра поглощения происходит уменьшение поглощения, а в какой наоборот прирост в процессе отжига. Анализ этих рисунков с использованием формул (2) и (3) позволил сделать следующие оценки, приведенные ниже.</w:t>
      </w:r>
    </w:p>
    <w:p w14:paraId="30926B8B" w14:textId="77C9B36C" w:rsidR="00B24C2B" w:rsidRDefault="00E97EDF" w:rsidP="008C4B2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lang w:val="kk-KZ"/>
        </w:rPr>
        <w:t xml:space="preserve">Отжиг при 400К для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xml:space="preserve">, облученных </w:t>
      </w:r>
      <w:r w:rsidRPr="0078111A">
        <w:rPr>
          <w:rFonts w:ascii="Times New Roman" w:eastAsia="Calibri" w:hAnsi="Times New Roman" w:cs="Times New Roman"/>
          <w:sz w:val="28"/>
          <w:szCs w:val="28"/>
        </w:rPr>
        <w:t xml:space="preserve">150 МэВ </w:t>
      </w:r>
      <w:r w:rsidRPr="0078111A">
        <w:rPr>
          <w:rFonts w:ascii="Times New Roman" w:eastAsia="Calibri" w:hAnsi="Times New Roman" w:cs="Times New Roman"/>
          <w:sz w:val="28"/>
          <w:szCs w:val="28"/>
          <w:vertAlign w:val="superscript"/>
        </w:rPr>
        <w:t>84</w:t>
      </w:r>
      <w:r w:rsidRPr="0078111A">
        <w:rPr>
          <w:rFonts w:ascii="Times New Roman" w:eastAsia="Calibri" w:hAnsi="Times New Roman" w:cs="Times New Roman"/>
          <w:sz w:val="28"/>
          <w:szCs w:val="28"/>
        </w:rPr>
        <w:t>K</w:t>
      </w:r>
      <w:r w:rsidRPr="0078111A">
        <w:rPr>
          <w:rFonts w:ascii="Times New Roman" w:eastAsia="Calibri" w:hAnsi="Times New Roman" w:cs="Times New Roman"/>
          <w:sz w:val="28"/>
          <w:szCs w:val="28"/>
          <w:lang w:val="en-US"/>
        </w:rPr>
        <w:t>r</w:t>
      </w:r>
      <w:r w:rsidR="008611AF">
        <w:rPr>
          <w:rFonts w:ascii="Times New Roman" w:eastAsia="Calibri" w:hAnsi="Times New Roman" w:cs="Times New Roman"/>
          <w:sz w:val="28"/>
          <w:szCs w:val="28"/>
        </w:rPr>
        <w:t xml:space="preserve"> до флюенса Φ=</w:t>
      </w:r>
      <w:r w:rsidRPr="0078111A">
        <w:rPr>
          <w:rFonts w:ascii="Times New Roman" w:eastAsia="Calibri" w:hAnsi="Times New Roman" w:cs="Times New Roman"/>
          <w:sz w:val="28"/>
          <w:szCs w:val="28"/>
        </w:rPr>
        <w:t>1×10</w:t>
      </w:r>
      <w:r w:rsidRPr="0078111A">
        <w:rPr>
          <w:rFonts w:ascii="Times New Roman" w:eastAsia="Calibri" w:hAnsi="Times New Roman" w:cs="Times New Roman"/>
          <w:sz w:val="28"/>
          <w:szCs w:val="28"/>
          <w:vertAlign w:val="superscript"/>
        </w:rPr>
        <w:t xml:space="preserve">14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2</w:t>
      </w:r>
      <w:r w:rsidRPr="0078111A">
        <w:rPr>
          <w:rFonts w:ascii="Times New Roman" w:hAnsi="Times New Roman" w:cs="Times New Roman"/>
          <w:sz w:val="28"/>
          <w:szCs w:val="28"/>
        </w:rPr>
        <w:t xml:space="preserve"> уменьшает 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1</w:t>
      </w:r>
      <w:r w:rsidRPr="0078111A">
        <w:rPr>
          <w:rFonts w:ascii="Times New Roman" w:hAnsi="Times New Roman" w:cs="Times New Roman"/>
          <w:sz w:val="28"/>
          <w:szCs w:val="28"/>
        </w:rPr>
        <w:t>2</w:t>
      </w:r>
      <w:r w:rsidRPr="0078111A">
        <w:rPr>
          <w:rFonts w:ascii="Times New Roman" w:hAnsi="Times New Roman" w:cs="Times New Roman"/>
          <w:sz w:val="28"/>
          <w:szCs w:val="28"/>
          <w:lang w:val="kk-KZ"/>
        </w:rPr>
        <w:t xml:space="preserve">%) </w:t>
      </w:r>
      <w:r w:rsidRPr="0078111A">
        <w:rPr>
          <w:rFonts w:ascii="Times New Roman" w:hAnsi="Times New Roman" w:cs="Times New Roman"/>
          <w:sz w:val="28"/>
          <w:szCs w:val="28"/>
        </w:rPr>
        <w:t xml:space="preserve">при общем увеличении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1</w:t>
      </w:r>
      <w:r w:rsidRPr="0078111A">
        <w:rPr>
          <w:rFonts w:ascii="Times New Roman" w:hAnsi="Times New Roman" w:cs="Times New Roman"/>
          <w:sz w:val="28"/>
          <w:szCs w:val="28"/>
        </w:rPr>
        <w:t>5</w:t>
      </w:r>
      <w:r w:rsidRPr="0078111A">
        <w:rPr>
          <w:rFonts w:ascii="Times New Roman" w:hAnsi="Times New Roman" w:cs="Times New Roman"/>
          <w:sz w:val="28"/>
          <w:szCs w:val="28"/>
          <w:lang w:val="kk-KZ"/>
        </w:rPr>
        <w:t>%)</w:t>
      </w:r>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kk-KZ"/>
        </w:rPr>
        <w:t xml:space="preserve">(рисунок </w:t>
      </w:r>
      <w:r w:rsidRPr="0078111A">
        <w:rPr>
          <w:rFonts w:ascii="Times New Roman" w:hAnsi="Times New Roman" w:cs="Times New Roman"/>
          <w:sz w:val="28"/>
          <w:szCs w:val="28"/>
        </w:rPr>
        <w:t>3</w:t>
      </w:r>
      <w:r w:rsidR="00057409" w:rsidRPr="00701B75">
        <w:rPr>
          <w:rFonts w:ascii="Times New Roman" w:hAnsi="Times New Roman" w:cs="Times New Roman"/>
          <w:sz w:val="28"/>
          <w:szCs w:val="28"/>
        </w:rPr>
        <w:t>3</w:t>
      </w:r>
      <w:r w:rsidRPr="0078111A">
        <w:rPr>
          <w:rFonts w:ascii="Times New Roman" w:hAnsi="Times New Roman" w:cs="Times New Roman"/>
          <w:sz w:val="28"/>
          <w:szCs w:val="28"/>
          <w:lang w:val="kk-KZ"/>
        </w:rPr>
        <w:t>)</w:t>
      </w:r>
      <w:r w:rsidRPr="0078111A">
        <w:rPr>
          <w:rFonts w:ascii="Times New Roman" w:hAnsi="Times New Roman" w:cs="Times New Roman"/>
          <w:sz w:val="28"/>
          <w:szCs w:val="28"/>
        </w:rPr>
        <w:t xml:space="preserve">. Следующий шаг при температуре 480К приводит к значительному снижению интегрального поглощения </w:t>
      </w:r>
      <w:r w:rsidRPr="0078111A">
        <w:rPr>
          <w:rFonts w:ascii="Times New Roman" w:hAnsi="Times New Roman" w:cs="Times New Roman"/>
          <w:i/>
          <w:sz w:val="28"/>
          <w:szCs w:val="28"/>
          <w:lang w:val="en-US"/>
        </w:rPr>
        <w:t>F</w:t>
      </w:r>
      <w:r w:rsidRPr="0078111A">
        <w:rPr>
          <w:rFonts w:ascii="Times New Roman" w:hAnsi="Times New Roman" w:cs="Times New Roman"/>
          <w:sz w:val="28"/>
          <w:szCs w:val="28"/>
        </w:rPr>
        <w:t xml:space="preserve"> 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=32%</w:t>
      </w:r>
      <w:r w:rsidRPr="0078111A">
        <w:rPr>
          <w:rFonts w:ascii="Times New Roman" w:hAnsi="Times New Roman" w:cs="Times New Roman"/>
          <w:sz w:val="28"/>
          <w:szCs w:val="28"/>
          <w:lang w:val="kk-KZ"/>
        </w:rPr>
        <w:t>); также понижается 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 xml:space="preserve"> на 7% (все относительно 400К)</w:t>
      </w:r>
      <w:r w:rsidRPr="0078111A">
        <w:rPr>
          <w:rFonts w:ascii="Times New Roman" w:hAnsi="Times New Roman" w:cs="Times New Roman"/>
          <w:sz w:val="28"/>
          <w:szCs w:val="28"/>
          <w:lang w:val="kk-KZ"/>
        </w:rPr>
        <w:t xml:space="preserve">. При 480К полосы поглощения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sz w:val="28"/>
          <w:szCs w:val="28"/>
        </w:rPr>
        <w:t xml:space="preserve"> и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 xml:space="preserve">2 </w:t>
      </w:r>
      <w:r w:rsidRPr="0078111A">
        <w:rPr>
          <w:rFonts w:ascii="Times New Roman" w:hAnsi="Times New Roman" w:cs="Times New Roman"/>
          <w:sz w:val="28"/>
          <w:szCs w:val="28"/>
        </w:rPr>
        <w:t xml:space="preserve">центров могут четко различаться.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sz w:val="28"/>
          <w:szCs w:val="28"/>
        </w:rPr>
        <w:t xml:space="preserve"> и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 xml:space="preserve">2 </w:t>
      </w:r>
      <w:r w:rsidRPr="0078111A">
        <w:rPr>
          <w:rFonts w:ascii="Times New Roman" w:hAnsi="Times New Roman" w:cs="Times New Roman"/>
          <w:sz w:val="28"/>
          <w:szCs w:val="28"/>
        </w:rPr>
        <w:t xml:space="preserve">центры отжигаются при температуре около 590К. При температурах отжига ниже 500К основным процессом является диффузия </w:t>
      </w:r>
      <w:r w:rsidRPr="0078111A">
        <w:rPr>
          <w:rFonts w:ascii="Times New Roman" w:hAnsi="Times New Roman" w:cs="Times New Roman"/>
          <w:i/>
          <w:sz w:val="28"/>
          <w:szCs w:val="28"/>
        </w:rPr>
        <w:t>Н</w:t>
      </w:r>
      <w:r w:rsidRPr="0078111A">
        <w:rPr>
          <w:rFonts w:ascii="Times New Roman" w:hAnsi="Times New Roman" w:cs="Times New Roman"/>
          <w:sz w:val="28"/>
          <w:szCs w:val="28"/>
        </w:rPr>
        <w:t xml:space="preserve"> центров.</w:t>
      </w:r>
      <w:r w:rsidRPr="0078111A">
        <w:rPr>
          <w:rFonts w:ascii="Times New Roman" w:hAnsi="Times New Roman" w:cs="Times New Roman"/>
          <w:b/>
          <w:sz w:val="28"/>
          <w:szCs w:val="28"/>
        </w:rPr>
        <w:t xml:space="preserve"> </w:t>
      </w:r>
      <w:r w:rsidRPr="0078111A">
        <w:rPr>
          <w:rFonts w:ascii="Times New Roman" w:hAnsi="Times New Roman" w:cs="Times New Roman"/>
          <w:sz w:val="28"/>
          <w:szCs w:val="28"/>
        </w:rPr>
        <w:t xml:space="preserve">С повышением температуры </w:t>
      </w:r>
      <w:r w:rsidRPr="0078111A">
        <w:rPr>
          <w:rFonts w:ascii="Times New Roman" w:hAnsi="Times New Roman" w:cs="Times New Roman"/>
          <w:i/>
          <w:sz w:val="28"/>
          <w:szCs w:val="28"/>
          <w:lang w:val="en-US"/>
        </w:rPr>
        <w:t>F</w:t>
      </w:r>
      <w:r w:rsidRPr="0078111A">
        <w:rPr>
          <w:rFonts w:ascii="Times New Roman" w:hAnsi="Times New Roman" w:cs="Times New Roman"/>
          <w:sz w:val="28"/>
          <w:szCs w:val="28"/>
        </w:rPr>
        <w:t xml:space="preserve"> центры становятся подвижными</w:t>
      </w:r>
      <w:r w:rsidRPr="0078111A">
        <w:rPr>
          <w:rFonts w:ascii="Times New Roman" w:hAnsi="Times New Roman" w:cs="Times New Roman"/>
          <w:sz w:val="28"/>
          <w:szCs w:val="28"/>
          <w:lang w:val="kk-KZ"/>
        </w:rPr>
        <w:t xml:space="preserve"> и образуют более сложные </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lang w:val="en-US"/>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sz w:val="28"/>
          <w:szCs w:val="28"/>
          <w:lang w:val="kk-KZ"/>
        </w:rPr>
        <w:t xml:space="preserve">центры по реакциям </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lang w:val="en-US"/>
        </w:rPr>
        <w:t>n</w:t>
      </w:r>
      <w:r w:rsidRPr="0078111A">
        <w:rPr>
          <w:rFonts w:ascii="Times New Roman" w:hAnsi="Times New Roman" w:cs="Times New Roman"/>
          <w:i/>
          <w:sz w:val="28"/>
          <w:szCs w:val="28"/>
        </w:rPr>
        <w:t xml:space="preserve">+ </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rPr>
        <w:t xml:space="preserve">→ </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lang w:val="en-US"/>
        </w:rPr>
        <w:t>n</w:t>
      </w:r>
      <w:r w:rsidRPr="0078111A">
        <w:rPr>
          <w:rFonts w:ascii="Times New Roman" w:hAnsi="Times New Roman" w:cs="Times New Roman"/>
          <w:i/>
          <w:sz w:val="28"/>
          <w:szCs w:val="28"/>
          <w:vertAlign w:val="subscript"/>
        </w:rPr>
        <w:t>+1</w:t>
      </w:r>
      <w:r w:rsidRPr="0078111A">
        <w:rPr>
          <w:rFonts w:ascii="Times New Roman" w:hAnsi="Times New Roman" w:cs="Times New Roman"/>
          <w:sz w:val="28"/>
          <w:szCs w:val="28"/>
        </w:rPr>
        <w:t xml:space="preserve">. </w:t>
      </w:r>
      <w:r w:rsidRPr="0078111A">
        <w:rPr>
          <w:rFonts w:ascii="Times New Roman" w:hAnsi="Times New Roman" w:cs="Times New Roman"/>
          <w:sz w:val="28"/>
          <w:szCs w:val="28"/>
          <w:lang w:val="kk-KZ"/>
        </w:rPr>
        <w:t xml:space="preserve">При температуре отжига около 600 К </w:t>
      </w:r>
      <w:r w:rsidRPr="0078111A">
        <w:rPr>
          <w:rFonts w:ascii="Times New Roman" w:hAnsi="Times New Roman" w:cs="Times New Roman"/>
          <w:sz w:val="28"/>
          <w:szCs w:val="28"/>
        </w:rPr>
        <w:t>образуются примесные и литиевые коллоиды. Полный отжиг осуществляется при температуре около 850К.</w:t>
      </w:r>
    </w:p>
    <w:p w14:paraId="5FB66F91" w14:textId="0D974DEB" w:rsidR="00B24C2B" w:rsidRDefault="00E97EDF" w:rsidP="008C4B2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lang w:val="kk-KZ"/>
        </w:rPr>
        <w:t xml:space="preserve">Отжиг при 323К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xml:space="preserve">, облученных </w:t>
      </w:r>
      <w:r w:rsidRPr="0078111A">
        <w:rPr>
          <w:rFonts w:ascii="Times New Roman" w:eastAsia="Calibri" w:hAnsi="Times New Roman" w:cs="Times New Roman"/>
          <w:sz w:val="28"/>
          <w:szCs w:val="28"/>
        </w:rPr>
        <w:t xml:space="preserve"> 28 МэВ </w:t>
      </w:r>
      <w:r w:rsidRPr="0078111A">
        <w:rPr>
          <w:rFonts w:ascii="Times New Roman" w:eastAsia="Calibri" w:hAnsi="Times New Roman" w:cs="Times New Roman"/>
          <w:sz w:val="28"/>
          <w:szCs w:val="28"/>
          <w:vertAlign w:val="superscript"/>
        </w:rPr>
        <w:t>16</w:t>
      </w:r>
      <w:r w:rsidRPr="0078111A">
        <w:rPr>
          <w:rFonts w:ascii="Times New Roman" w:eastAsia="Calibri" w:hAnsi="Times New Roman" w:cs="Times New Roman"/>
          <w:sz w:val="28"/>
          <w:szCs w:val="28"/>
        </w:rPr>
        <w:t>O до флюенса Ф=1×10</w:t>
      </w:r>
      <w:r w:rsidRPr="0078111A">
        <w:rPr>
          <w:rFonts w:ascii="Times New Roman" w:eastAsia="Calibri" w:hAnsi="Times New Roman" w:cs="Times New Roman"/>
          <w:sz w:val="28"/>
          <w:szCs w:val="28"/>
          <w:vertAlign w:val="superscript"/>
        </w:rPr>
        <w:t>13</w:t>
      </w:r>
      <w:r w:rsidRPr="0078111A">
        <w:rPr>
          <w:rFonts w:ascii="Times New Roman" w:eastAsia="Calibri" w:hAnsi="Times New Roman" w:cs="Times New Roman"/>
          <w:sz w:val="28"/>
          <w:szCs w:val="28"/>
        </w:rPr>
        <w:t xml:space="preserve"> ион/см</w:t>
      </w:r>
      <w:r w:rsidRPr="0078111A">
        <w:rPr>
          <w:rFonts w:ascii="Times New Roman" w:eastAsia="Calibri" w:hAnsi="Times New Roman" w:cs="Times New Roman"/>
          <w:sz w:val="28"/>
          <w:szCs w:val="28"/>
          <w:vertAlign w:val="superscript"/>
        </w:rPr>
        <w:t>2</w:t>
      </w:r>
      <w:r w:rsidRPr="0078111A">
        <w:rPr>
          <w:rFonts w:ascii="Times New Roman" w:eastAsia="Calibri" w:hAnsi="Times New Roman" w:cs="Times New Roman"/>
          <w:sz w:val="28"/>
          <w:szCs w:val="28"/>
        </w:rPr>
        <w:t xml:space="preserve"> </w:t>
      </w:r>
      <w:r w:rsidRPr="0078111A">
        <w:rPr>
          <w:rFonts w:ascii="Times New Roman" w:hAnsi="Times New Roman" w:cs="Times New Roman"/>
          <w:sz w:val="28"/>
          <w:szCs w:val="28"/>
          <w:lang w:val="kk-KZ"/>
        </w:rPr>
        <w:t xml:space="preserve">почти не изменяет концентрацию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только снижается на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w:t>
      </w:r>
      <w:r w:rsidR="001431CB">
        <w:rPr>
          <w:rFonts w:ascii="Times New Roman" w:hAnsi="Times New Roman" w:cs="Times New Roman"/>
          <w:sz w:val="28"/>
          <w:szCs w:val="28"/>
          <w:lang w:val="kk-KZ"/>
        </w:rPr>
        <w:t>4</w:t>
      </w:r>
      <w:r w:rsidRPr="0078111A">
        <w:rPr>
          <w:rFonts w:ascii="Times New Roman" w:hAnsi="Times New Roman" w:cs="Times New Roman"/>
          <w:sz w:val="28"/>
          <w:szCs w:val="28"/>
          <w:lang w:val="kk-KZ"/>
        </w:rPr>
        <w:t xml:space="preserve">%), а также снижается концентрация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=6</w:t>
      </w:r>
      <w:r w:rsidRPr="0078111A">
        <w:rPr>
          <w:rFonts w:ascii="Times New Roman" w:hAnsi="Times New Roman" w:cs="Times New Roman"/>
          <w:sz w:val="28"/>
          <w:szCs w:val="28"/>
          <w:lang w:val="kk-KZ"/>
        </w:rPr>
        <w:t xml:space="preserve">%). При отжиге 423К для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xml:space="preserve">, облученных </w:t>
      </w:r>
      <w:r w:rsidRPr="0078111A">
        <w:rPr>
          <w:rFonts w:ascii="Times New Roman" w:eastAsia="Calibri" w:hAnsi="Times New Roman" w:cs="Times New Roman"/>
          <w:sz w:val="28"/>
          <w:szCs w:val="28"/>
        </w:rPr>
        <w:t xml:space="preserve">28 МэВ </w:t>
      </w:r>
      <w:r w:rsidRPr="0078111A">
        <w:rPr>
          <w:rFonts w:ascii="Times New Roman" w:eastAsia="Calibri" w:hAnsi="Times New Roman" w:cs="Times New Roman"/>
          <w:sz w:val="28"/>
          <w:szCs w:val="28"/>
          <w:vertAlign w:val="superscript"/>
        </w:rPr>
        <w:t>16</w:t>
      </w:r>
      <w:r w:rsidRPr="0078111A">
        <w:rPr>
          <w:rFonts w:ascii="Times New Roman" w:eastAsia="Calibri" w:hAnsi="Times New Roman" w:cs="Times New Roman"/>
          <w:sz w:val="28"/>
          <w:szCs w:val="28"/>
        </w:rPr>
        <w:t>O до флюенса Ф=1×10</w:t>
      </w:r>
      <w:r w:rsidRPr="0078111A">
        <w:rPr>
          <w:rFonts w:ascii="Times New Roman" w:eastAsia="Calibri" w:hAnsi="Times New Roman" w:cs="Times New Roman"/>
          <w:sz w:val="28"/>
          <w:szCs w:val="28"/>
          <w:vertAlign w:val="superscript"/>
        </w:rPr>
        <w:t>13</w:t>
      </w:r>
      <w:r w:rsidRPr="0078111A">
        <w:rPr>
          <w:rFonts w:ascii="Times New Roman" w:eastAsia="Calibri" w:hAnsi="Times New Roman" w:cs="Times New Roman"/>
          <w:sz w:val="28"/>
          <w:szCs w:val="28"/>
        </w:rPr>
        <w:t xml:space="preserve"> ион/см</w:t>
      </w:r>
      <w:r w:rsidRPr="0078111A">
        <w:rPr>
          <w:rFonts w:ascii="Times New Roman" w:eastAsia="Calibri" w:hAnsi="Times New Roman" w:cs="Times New Roman"/>
          <w:sz w:val="28"/>
          <w:szCs w:val="28"/>
          <w:vertAlign w:val="superscript"/>
        </w:rPr>
        <w:t>2</w:t>
      </w:r>
      <w:r w:rsidRPr="0078111A">
        <w:rPr>
          <w:rFonts w:ascii="Times New Roman" w:eastAsia="Calibri" w:hAnsi="Times New Roman" w:cs="Times New Roman"/>
          <w:sz w:val="28"/>
          <w:szCs w:val="28"/>
        </w:rPr>
        <w:t xml:space="preserve"> уменьшается 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=3</w:t>
      </w:r>
      <w:r w:rsidRPr="0078111A">
        <w:rPr>
          <w:rFonts w:ascii="Times New Roman" w:hAnsi="Times New Roman" w:cs="Times New Roman"/>
          <w:sz w:val="28"/>
          <w:szCs w:val="28"/>
          <w:lang w:val="kk-KZ"/>
        </w:rPr>
        <w:t>3%) и увеличивает поглощения</w:t>
      </w:r>
      <w:r w:rsidRPr="0078111A">
        <w:rPr>
          <w:rFonts w:ascii="Times New Roman" w:hAnsi="Times New Roman" w:cs="Times New Roman"/>
          <w:sz w:val="28"/>
          <w:szCs w:val="28"/>
        </w:rPr>
        <w:t xml:space="preserve">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=6</w:t>
      </w:r>
      <w:r w:rsidRPr="0078111A">
        <w:rPr>
          <w:rFonts w:ascii="Times New Roman" w:hAnsi="Times New Roman" w:cs="Times New Roman"/>
          <w:sz w:val="28"/>
          <w:szCs w:val="28"/>
          <w:lang w:val="kk-KZ"/>
        </w:rPr>
        <w:t>,83%) относительно предыдущего отжига при температуре 373 К</w:t>
      </w:r>
      <w:r w:rsidRPr="0078111A">
        <w:rPr>
          <w:rFonts w:ascii="Times New Roman" w:hAnsi="Times New Roman" w:cs="Times New Roman"/>
          <w:sz w:val="28"/>
          <w:szCs w:val="28"/>
        </w:rPr>
        <w:t xml:space="preserve">. Практически при температуре 623К практически исчезают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центры</w:t>
      </w:r>
      <w:r w:rsidRPr="0078111A">
        <w:rPr>
          <w:rFonts w:ascii="Times New Roman" w:hAnsi="Times New Roman" w:cs="Times New Roman"/>
          <w:sz w:val="28"/>
          <w:szCs w:val="28"/>
          <w:lang w:val="kk-KZ"/>
        </w:rPr>
        <w:t xml:space="preserve"> </w:t>
      </w:r>
      <w:r w:rsidRPr="0078111A">
        <w:rPr>
          <w:rFonts w:ascii="Times New Roman" w:hAnsi="Times New Roman" w:cs="Times New Roman"/>
          <w:sz w:val="28"/>
          <w:szCs w:val="28"/>
        </w:rPr>
        <w:t xml:space="preserve">и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центры.</w:t>
      </w:r>
    </w:p>
    <w:p w14:paraId="19917245" w14:textId="35E1E890" w:rsidR="00E97EDF" w:rsidRPr="0078111A" w:rsidRDefault="00E97EDF" w:rsidP="008B7B87">
      <w:pPr>
        <w:spacing w:after="0" w:line="240" w:lineRule="auto"/>
        <w:contextualSpacing/>
        <w:jc w:val="both"/>
        <w:rPr>
          <w:rFonts w:ascii="Times New Roman" w:eastAsia="Calibri" w:hAnsi="Times New Roman" w:cs="Times New Roman"/>
          <w:sz w:val="28"/>
          <w:szCs w:val="28"/>
          <w:vertAlign w:val="superscript"/>
        </w:rPr>
      </w:pPr>
    </w:p>
    <w:p w14:paraId="7BD98DF1" w14:textId="205C162E" w:rsidR="00E97EDF" w:rsidRDefault="00277727" w:rsidP="008C4B27">
      <w:pPr>
        <w:spacing w:after="0" w:line="240" w:lineRule="auto"/>
        <w:contextualSpacing/>
        <w:jc w:val="center"/>
        <w:rPr>
          <w:rFonts w:ascii="Times New Roman" w:hAnsi="Times New Roman" w:cs="Times New Roman"/>
          <w:sz w:val="28"/>
          <w:szCs w:val="28"/>
        </w:rPr>
      </w:pPr>
      <w:r w:rsidRPr="0078111A">
        <w:rPr>
          <w:rFonts w:ascii="Times New Roman" w:hAnsi="Times New Roman" w:cs="Times New Roman"/>
          <w:sz w:val="28"/>
          <w:szCs w:val="28"/>
        </w:rPr>
        <w:object w:dxaOrig="5425" w:dyaOrig="7746" w14:anchorId="644B577A">
          <v:shape id="_x0000_i1046" type="#_x0000_t75" style="width:169.5pt;height:241.5pt" o:ole="">
            <v:imagedata r:id="rId80" o:title=""/>
          </v:shape>
          <o:OLEObject Type="Embed" ProgID="Origin50.Graph" ShapeID="_x0000_i1046" DrawAspect="Content" ObjectID="_1836118990" r:id="rId81"/>
        </w:object>
      </w:r>
      <w:r w:rsidR="00DF6168">
        <w:rPr>
          <w:rFonts w:ascii="Times New Roman" w:eastAsia="Calibri" w:hAnsi="Times New Roman" w:cs="Times New Roman"/>
          <w:noProof/>
          <w:sz w:val="28"/>
          <w:szCs w:val="28"/>
          <w:vertAlign w:val="superscript"/>
          <w:lang w:eastAsia="ru-RU"/>
          <w14:ligatures w14:val="standardContextual"/>
        </w:rPr>
        <mc:AlternateContent>
          <mc:Choice Requires="wps">
            <w:drawing>
              <wp:anchor distT="0" distB="0" distL="114300" distR="114300" simplePos="0" relativeHeight="251665408" behindDoc="0" locked="0" layoutInCell="1" allowOverlap="1" wp14:anchorId="0E021F10" wp14:editId="03EF3FAA">
                <wp:simplePos x="0" y="0"/>
                <wp:positionH relativeFrom="column">
                  <wp:posOffset>4911090</wp:posOffset>
                </wp:positionH>
                <wp:positionV relativeFrom="paragraph">
                  <wp:posOffset>237304</wp:posOffset>
                </wp:positionV>
                <wp:extent cx="333375" cy="81776"/>
                <wp:effectExtent l="0" t="0" r="9525" b="0"/>
                <wp:wrapNone/>
                <wp:docPr id="10" name="Прямоугольник 10"/>
                <wp:cNvGraphicFramePr/>
                <a:graphic xmlns:a="http://schemas.openxmlformats.org/drawingml/2006/main">
                  <a:graphicData uri="http://schemas.microsoft.com/office/word/2010/wordprocessingShape">
                    <wps:wsp>
                      <wps:cNvSpPr/>
                      <wps:spPr>
                        <a:xfrm>
                          <a:off x="0" y="0"/>
                          <a:ext cx="333375" cy="817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8ED01" id="Прямоугольник 10" o:spid="_x0000_s1026" style="position:absolute;margin-left:386.7pt;margin-top:18.7pt;width:26.25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" fillcolor="white [3212]" stroked="f" strokeweight="1pt"/>
            </w:pict>
          </mc:Fallback>
        </mc:AlternateContent>
      </w:r>
      <w:r w:rsidR="008611AF">
        <w:rPr>
          <w:rFonts w:ascii="Times New Roman" w:eastAsia="Calibri" w:hAnsi="Times New Roman" w:cs="Times New Roman"/>
          <w:noProof/>
          <w:sz w:val="28"/>
          <w:szCs w:val="28"/>
          <w:vertAlign w:val="superscript"/>
          <w:lang w:eastAsia="ru-RU"/>
          <w14:ligatures w14:val="standardContextual"/>
        </w:rPr>
        <mc:AlternateContent>
          <mc:Choice Requires="wps">
            <w:drawing>
              <wp:anchor distT="0" distB="0" distL="114300" distR="114300" simplePos="0" relativeHeight="251659264" behindDoc="0" locked="0" layoutInCell="1" allowOverlap="1" wp14:anchorId="576148B3" wp14:editId="10593420">
                <wp:simplePos x="0" y="0"/>
                <wp:positionH relativeFrom="column">
                  <wp:posOffset>2607202</wp:posOffset>
                </wp:positionH>
                <wp:positionV relativeFrom="paragraph">
                  <wp:posOffset>60371</wp:posOffset>
                </wp:positionV>
                <wp:extent cx="333375" cy="81776"/>
                <wp:effectExtent l="0" t="0" r="9525" b="0"/>
                <wp:wrapNone/>
                <wp:docPr id="7" name="Прямоугольник 7"/>
                <wp:cNvGraphicFramePr/>
                <a:graphic xmlns:a="http://schemas.openxmlformats.org/drawingml/2006/main">
                  <a:graphicData uri="http://schemas.microsoft.com/office/word/2010/wordprocessingShape">
                    <wps:wsp>
                      <wps:cNvSpPr/>
                      <wps:spPr>
                        <a:xfrm>
                          <a:off x="0" y="0"/>
                          <a:ext cx="333375" cy="817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B0199" id="Прямоугольник 7" o:spid="_x0000_s1026" style="position:absolute;margin-left:205.3pt;margin-top:4.75pt;width:26.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" fillcolor="white [3212]" stroked="f" strokeweight="1pt"/>
            </w:pict>
          </mc:Fallback>
        </mc:AlternateContent>
      </w:r>
      <w:r w:rsidRPr="0078111A">
        <w:rPr>
          <w:rFonts w:ascii="Times New Roman" w:hAnsi="Times New Roman" w:cs="Times New Roman"/>
          <w:sz w:val="28"/>
          <w:szCs w:val="28"/>
        </w:rPr>
        <w:object w:dxaOrig="5425" w:dyaOrig="7746" w14:anchorId="32634547">
          <v:shape id="_x0000_i1047" type="#_x0000_t75" style="width:168.75pt;height:241.5pt" o:ole="">
            <v:imagedata r:id="rId82" o:title=""/>
          </v:shape>
          <o:OLEObject Type="Embed" ProgID="Origin50.Graph" ShapeID="_x0000_i1047" DrawAspect="Content" ObjectID="_1836118991" r:id="rId83"/>
        </w:object>
      </w:r>
    </w:p>
    <w:p w14:paraId="22C21EA3" w14:textId="0231464E" w:rsidR="008611AF" w:rsidRPr="00277727" w:rsidRDefault="00DF6168" w:rsidP="008611AF">
      <w:pPr>
        <w:spacing w:after="0" w:line="240" w:lineRule="auto"/>
        <w:ind w:firstLine="2410"/>
        <w:contextualSpacing/>
        <w:rPr>
          <w:rFonts w:ascii="Times New Roman" w:hAnsi="Times New Roman" w:cs="Times New Roman"/>
          <w:sz w:val="24"/>
          <w:szCs w:val="24"/>
        </w:rPr>
      </w:pPr>
      <w:r>
        <w:rPr>
          <w:rFonts w:ascii="Times New Roman" w:eastAsia="Calibri" w:hAnsi="Times New Roman" w:cs="Times New Roman"/>
          <w:noProof/>
          <w:sz w:val="28"/>
          <w:szCs w:val="28"/>
          <w:vertAlign w:val="superscript"/>
          <w:lang w:eastAsia="ru-RU"/>
          <w14:ligatures w14:val="standardContextual"/>
        </w:rPr>
        <mc:AlternateContent>
          <mc:Choice Requires="wps">
            <w:drawing>
              <wp:anchor distT="0" distB="0" distL="114300" distR="114300" simplePos="0" relativeHeight="251661312" behindDoc="0" locked="0" layoutInCell="1" allowOverlap="1" wp14:anchorId="29E360F0" wp14:editId="23B247BA">
                <wp:simplePos x="0" y="0"/>
                <wp:positionH relativeFrom="column">
                  <wp:posOffset>2606675</wp:posOffset>
                </wp:positionH>
                <wp:positionV relativeFrom="paragraph">
                  <wp:posOffset>104326</wp:posOffset>
                </wp:positionV>
                <wp:extent cx="333375" cy="215900"/>
                <wp:effectExtent l="0" t="0" r="9525" b="0"/>
                <wp:wrapNone/>
                <wp:docPr id="8" name="Прямоугольник 8"/>
                <wp:cNvGraphicFramePr/>
                <a:graphic xmlns:a="http://schemas.openxmlformats.org/drawingml/2006/main">
                  <a:graphicData uri="http://schemas.microsoft.com/office/word/2010/wordprocessingShape">
                    <wps:wsp>
                      <wps:cNvSpPr/>
                      <wps:spPr>
                        <a:xfrm>
                          <a:off x="0" y="0"/>
                          <a:ext cx="333375" cy="215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5DFC90" id="Прямоугольник 8" o:spid="_x0000_s1026" style="position:absolute;margin-left:205.25pt;margin-top:8.2pt;width:26.2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" fillcolor="white [3212]" stroked="f" strokeweight="1pt"/>
            </w:pict>
          </mc:Fallback>
        </mc:AlternateContent>
      </w:r>
      <w:r w:rsidR="008611AF" w:rsidRPr="008611AF">
        <w:rPr>
          <w:rFonts w:ascii="Times New Roman" w:hAnsi="Times New Roman" w:cs="Times New Roman"/>
          <w:sz w:val="24"/>
          <w:szCs w:val="24"/>
        </w:rPr>
        <w:t xml:space="preserve">а                   </w:t>
      </w:r>
      <w:r w:rsidR="008611AF">
        <w:rPr>
          <w:rFonts w:ascii="Times New Roman" w:hAnsi="Times New Roman" w:cs="Times New Roman"/>
          <w:sz w:val="24"/>
          <w:szCs w:val="24"/>
        </w:rPr>
        <w:t xml:space="preserve">         </w:t>
      </w:r>
      <w:r w:rsidR="008611AF" w:rsidRPr="008611AF">
        <w:rPr>
          <w:rFonts w:ascii="Times New Roman" w:hAnsi="Times New Roman" w:cs="Times New Roman"/>
          <w:sz w:val="24"/>
          <w:szCs w:val="24"/>
        </w:rPr>
        <w:t xml:space="preserve">                                               б</w:t>
      </w:r>
    </w:p>
    <w:p w14:paraId="64273E53" w14:textId="3583F569" w:rsidR="00E97EDF" w:rsidRPr="00B24C2B" w:rsidRDefault="00DF6168" w:rsidP="008611AF">
      <w:pPr>
        <w:spacing w:after="0" w:line="240" w:lineRule="auto"/>
        <w:contextualSpacing/>
        <w:jc w:val="center"/>
        <w:rPr>
          <w:rFonts w:ascii="Times New Roman" w:eastAsia="Calibri" w:hAnsi="Times New Roman" w:cs="Times New Roman"/>
          <w:sz w:val="16"/>
          <w:szCs w:val="16"/>
          <w:vertAlign w:val="superscript"/>
          <w:lang w:val="kk-KZ"/>
        </w:rPr>
      </w:pPr>
      <w:r>
        <w:rPr>
          <w:rFonts w:ascii="Times New Roman" w:eastAsia="Calibri" w:hAnsi="Times New Roman" w:cs="Times New Roman"/>
          <w:noProof/>
          <w:sz w:val="28"/>
          <w:szCs w:val="28"/>
          <w:vertAlign w:val="superscript"/>
          <w:lang w:eastAsia="ru-RU"/>
          <w14:ligatures w14:val="standardContextual"/>
        </w:rPr>
        <mc:AlternateContent>
          <mc:Choice Requires="wps">
            <w:drawing>
              <wp:anchor distT="0" distB="0" distL="114300" distR="114300" simplePos="0" relativeHeight="251663360" behindDoc="0" locked="0" layoutInCell="1" allowOverlap="1" wp14:anchorId="699D2FD9" wp14:editId="4E417C16">
                <wp:simplePos x="0" y="0"/>
                <wp:positionH relativeFrom="column">
                  <wp:posOffset>4963299</wp:posOffset>
                </wp:positionH>
                <wp:positionV relativeFrom="paragraph">
                  <wp:posOffset>189075</wp:posOffset>
                </wp:positionV>
                <wp:extent cx="333375" cy="21590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333375" cy="215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DB77B" id="Прямоугольник 9" o:spid="_x0000_s1026" style="position:absolute;margin-left:390.8pt;margin-top:14.9pt;width:26.2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" fillcolor="white [3212]" stroked="f" strokeweight="1pt"/>
            </w:pict>
          </mc:Fallback>
        </mc:AlternateContent>
      </w:r>
      <w:r w:rsidR="00277727" w:rsidRPr="0078111A">
        <w:rPr>
          <w:rFonts w:ascii="Times New Roman" w:hAnsi="Times New Roman" w:cs="Times New Roman"/>
          <w:sz w:val="28"/>
          <w:szCs w:val="28"/>
        </w:rPr>
        <w:object w:dxaOrig="5425" w:dyaOrig="7746" w14:anchorId="0A555800">
          <v:shape id="_x0000_i1048" type="#_x0000_t75" style="width:178.5pt;height:257.25pt" o:ole="">
            <v:imagedata r:id="rId84" o:title=""/>
          </v:shape>
          <o:OLEObject Type="Embed" ProgID="Origin50.Graph" ShapeID="_x0000_i1048" DrawAspect="Content" ObjectID="_1836118992" r:id="rId85"/>
        </w:object>
      </w:r>
      <w:r w:rsidR="00E97EDF" w:rsidRPr="0078111A">
        <w:rPr>
          <w:rFonts w:ascii="Times New Roman" w:hAnsi="Times New Roman" w:cs="Times New Roman"/>
          <w:sz w:val="28"/>
          <w:szCs w:val="28"/>
          <w:lang w:val="kk-KZ"/>
        </w:rPr>
        <w:t xml:space="preserve"> </w:t>
      </w:r>
      <w:r w:rsidR="00277727" w:rsidRPr="0078111A">
        <w:rPr>
          <w:rFonts w:ascii="Times New Roman" w:hAnsi="Times New Roman" w:cs="Times New Roman"/>
          <w:sz w:val="28"/>
          <w:szCs w:val="28"/>
        </w:rPr>
        <w:object w:dxaOrig="5425" w:dyaOrig="7746" w14:anchorId="23334816">
          <v:shape id="_x0000_i1049" type="#_x0000_t75" style="width:181.5pt;height:257.25pt" o:ole="">
            <v:imagedata r:id="rId86" o:title=""/>
          </v:shape>
          <o:OLEObject Type="Embed" ProgID="Origin50.Graph" ShapeID="_x0000_i1049" DrawAspect="Content" ObjectID="_1836118993" r:id="rId87"/>
        </w:object>
      </w:r>
    </w:p>
    <w:p w14:paraId="1C8B1050" w14:textId="416335B0" w:rsidR="00B24C2B" w:rsidRPr="008611AF" w:rsidRDefault="008611AF" w:rsidP="008611AF">
      <w:pPr>
        <w:spacing w:after="0" w:line="240" w:lineRule="auto"/>
        <w:ind w:firstLine="2552"/>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                                                                         г</w:t>
      </w:r>
    </w:p>
    <w:p w14:paraId="3D71869A" w14:textId="77777777" w:rsidR="00DF6168" w:rsidRPr="00DF6168" w:rsidRDefault="00DF6168" w:rsidP="008C4B27">
      <w:pPr>
        <w:spacing w:after="0" w:line="240" w:lineRule="auto"/>
        <w:ind w:firstLine="709"/>
        <w:contextualSpacing/>
        <w:jc w:val="both"/>
        <w:rPr>
          <w:rFonts w:ascii="Times New Roman" w:eastAsia="Calibri" w:hAnsi="Times New Roman" w:cs="Times New Roman"/>
          <w:sz w:val="16"/>
          <w:szCs w:val="16"/>
        </w:rPr>
      </w:pPr>
    </w:p>
    <w:p w14:paraId="216CBD7B" w14:textId="07D46600" w:rsidR="00B24C2B" w:rsidRPr="008C4B27" w:rsidRDefault="008C4B27" w:rsidP="008C4B27">
      <w:pPr>
        <w:spacing w:after="0" w:line="240" w:lineRule="auto"/>
        <w:ind w:firstLine="709"/>
        <w:contextualSpacing/>
        <w:jc w:val="both"/>
        <w:rPr>
          <w:rFonts w:ascii="Times New Roman" w:eastAsia="Calibri" w:hAnsi="Times New Roman" w:cs="Times New Roman"/>
          <w:sz w:val="24"/>
          <w:szCs w:val="24"/>
          <w:lang w:val="kk-KZ"/>
        </w:rPr>
      </w:pPr>
      <w:r w:rsidRPr="008C4B27">
        <w:rPr>
          <w:rFonts w:ascii="Times New Roman" w:eastAsia="Calibri" w:hAnsi="Times New Roman" w:cs="Times New Roman"/>
          <w:sz w:val="24"/>
          <w:szCs w:val="24"/>
        </w:rPr>
        <w:t>а ‒ после ступенчатого нагрева</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в интервале от</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293 до 623 К</w:t>
      </w:r>
      <w:r w:rsidR="00277727">
        <w:rPr>
          <w:rFonts w:ascii="Times New Roman" w:eastAsia="Calibri" w:hAnsi="Times New Roman" w:cs="Times New Roman"/>
          <w:sz w:val="24"/>
          <w:szCs w:val="24"/>
        </w:rPr>
        <w:t xml:space="preserve"> </w:t>
      </w:r>
      <w:r w:rsidR="00277727" w:rsidRPr="00277727">
        <w:rPr>
          <w:rFonts w:ascii="Times New Roman" w:eastAsia="Calibri" w:hAnsi="Times New Roman" w:cs="Times New Roman"/>
          <w:sz w:val="24"/>
          <w:szCs w:val="24"/>
        </w:rPr>
        <w:t xml:space="preserve">облученного ионами 28 МэВ </w:t>
      </w:r>
      <w:r w:rsidR="00277727" w:rsidRPr="00277727">
        <w:rPr>
          <w:rFonts w:ascii="Times New Roman" w:eastAsia="Calibri" w:hAnsi="Times New Roman" w:cs="Times New Roman"/>
          <w:sz w:val="24"/>
          <w:szCs w:val="24"/>
          <w:vertAlign w:val="superscript"/>
        </w:rPr>
        <w:t>16</w:t>
      </w:r>
      <w:r w:rsidR="00277727" w:rsidRPr="00277727">
        <w:rPr>
          <w:rFonts w:ascii="Times New Roman" w:eastAsia="Calibri" w:hAnsi="Times New Roman" w:cs="Times New Roman"/>
          <w:sz w:val="24"/>
          <w:szCs w:val="24"/>
        </w:rPr>
        <w:t>O до флюенса Ф=1×10</w:t>
      </w:r>
      <w:r w:rsidR="00277727" w:rsidRPr="00277727">
        <w:rPr>
          <w:rFonts w:ascii="Times New Roman" w:eastAsia="Calibri" w:hAnsi="Times New Roman" w:cs="Times New Roman"/>
          <w:sz w:val="24"/>
          <w:szCs w:val="24"/>
          <w:vertAlign w:val="superscript"/>
        </w:rPr>
        <w:t>13</w:t>
      </w:r>
      <w:r w:rsidR="00277727" w:rsidRPr="00277727">
        <w:rPr>
          <w:rFonts w:ascii="Times New Roman" w:eastAsia="Calibri" w:hAnsi="Times New Roman" w:cs="Times New Roman"/>
          <w:sz w:val="24"/>
          <w:szCs w:val="24"/>
        </w:rPr>
        <w:t xml:space="preserve"> ион/см</w:t>
      </w:r>
      <w:r w:rsidR="00277727" w:rsidRPr="00277727">
        <w:rPr>
          <w:rFonts w:ascii="Times New Roman" w:eastAsia="Calibri" w:hAnsi="Times New Roman" w:cs="Times New Roman"/>
          <w:sz w:val="24"/>
          <w:szCs w:val="24"/>
          <w:vertAlign w:val="superscript"/>
        </w:rPr>
        <w:t>2</w:t>
      </w:r>
      <w:r w:rsidRPr="008C4B27">
        <w:rPr>
          <w:rFonts w:ascii="Times New Roman" w:eastAsia="Calibri" w:hAnsi="Times New Roman" w:cs="Times New Roman"/>
          <w:sz w:val="24"/>
          <w:szCs w:val="24"/>
        </w:rPr>
        <w:t xml:space="preserve">; б ‒ после облучения 23 МэВ </w:t>
      </w:r>
      <w:r w:rsidRPr="008C4B27">
        <w:rPr>
          <w:rFonts w:ascii="Times New Roman" w:eastAsia="Calibri" w:hAnsi="Times New Roman" w:cs="Times New Roman"/>
          <w:sz w:val="24"/>
          <w:szCs w:val="24"/>
          <w:vertAlign w:val="superscript"/>
        </w:rPr>
        <w:t>14</w:t>
      </w:r>
      <w:r w:rsidRPr="008C4B27">
        <w:rPr>
          <w:rFonts w:ascii="Times New Roman" w:eastAsia="Calibri" w:hAnsi="Times New Roman" w:cs="Times New Roman"/>
          <w:sz w:val="24"/>
          <w:szCs w:val="24"/>
        </w:rPr>
        <w:t>N до флюенса Φ = 4×10</w:t>
      </w:r>
      <w:r w:rsidRPr="008C4B27">
        <w:rPr>
          <w:rFonts w:ascii="Times New Roman" w:eastAsia="Calibri" w:hAnsi="Times New Roman" w:cs="Times New Roman"/>
          <w:sz w:val="24"/>
          <w:szCs w:val="24"/>
          <w:vertAlign w:val="superscript"/>
        </w:rPr>
        <w:t xml:space="preserve">12 </w:t>
      </w:r>
      <w:r w:rsidRPr="008C4B27">
        <w:rPr>
          <w:rFonts w:ascii="Times New Roman" w:eastAsia="Calibri" w:hAnsi="Times New Roman" w:cs="Times New Roman"/>
          <w:sz w:val="24"/>
          <w:szCs w:val="24"/>
        </w:rPr>
        <w:t>ион/см</w:t>
      </w:r>
      <w:r w:rsidRPr="008C4B27">
        <w:rPr>
          <w:rFonts w:ascii="Times New Roman" w:eastAsia="Calibri" w:hAnsi="Times New Roman" w:cs="Times New Roman"/>
          <w:sz w:val="24"/>
          <w:szCs w:val="24"/>
          <w:vertAlign w:val="superscript"/>
        </w:rPr>
        <w:t xml:space="preserve">2  </w:t>
      </w:r>
      <w:r w:rsidRPr="008C4B27">
        <w:rPr>
          <w:rFonts w:ascii="Times New Roman" w:eastAsia="Calibri" w:hAnsi="Times New Roman" w:cs="Times New Roman"/>
          <w:sz w:val="24"/>
          <w:szCs w:val="24"/>
        </w:rPr>
        <w:t>ступенчатого нагрева</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в интервале от</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 xml:space="preserve">293 до 748 К; в ‒ после облучения 2640 МэВ </w:t>
      </w:r>
      <w:r w:rsidRPr="008C4B27">
        <w:rPr>
          <w:rFonts w:ascii="Times New Roman" w:eastAsia="Calibri" w:hAnsi="Times New Roman" w:cs="Times New Roman"/>
          <w:sz w:val="24"/>
          <w:szCs w:val="24"/>
          <w:vertAlign w:val="superscript"/>
        </w:rPr>
        <w:t>238</w:t>
      </w:r>
      <w:r w:rsidRPr="008C4B27">
        <w:rPr>
          <w:rFonts w:ascii="Times New Roman" w:eastAsia="Calibri" w:hAnsi="Times New Roman" w:cs="Times New Roman"/>
          <w:sz w:val="24"/>
          <w:szCs w:val="24"/>
        </w:rPr>
        <w:t>U до флюенса Φ = 1×10</w:t>
      </w:r>
      <w:r w:rsidRPr="008C4B27">
        <w:rPr>
          <w:rFonts w:ascii="Times New Roman" w:eastAsia="Calibri" w:hAnsi="Times New Roman" w:cs="Times New Roman"/>
          <w:sz w:val="24"/>
          <w:szCs w:val="24"/>
          <w:vertAlign w:val="superscript"/>
        </w:rPr>
        <w:t xml:space="preserve">14 </w:t>
      </w:r>
      <w:r w:rsidRPr="008C4B27">
        <w:rPr>
          <w:rFonts w:ascii="Times New Roman" w:eastAsia="Calibri" w:hAnsi="Times New Roman" w:cs="Times New Roman"/>
          <w:sz w:val="24"/>
          <w:szCs w:val="24"/>
        </w:rPr>
        <w:t>ион/см</w:t>
      </w:r>
      <w:r w:rsidRPr="008C4B27">
        <w:rPr>
          <w:rFonts w:ascii="Times New Roman" w:eastAsia="Calibri" w:hAnsi="Times New Roman" w:cs="Times New Roman"/>
          <w:sz w:val="24"/>
          <w:szCs w:val="24"/>
          <w:vertAlign w:val="superscript"/>
        </w:rPr>
        <w:t>2</w:t>
      </w:r>
      <w:r w:rsidRPr="008C4B27">
        <w:rPr>
          <w:rFonts w:ascii="Times New Roman" w:eastAsia="Calibri" w:hAnsi="Times New Roman" w:cs="Times New Roman"/>
          <w:sz w:val="24"/>
          <w:szCs w:val="24"/>
        </w:rPr>
        <w:t xml:space="preserve">; г ‒ после облучения 150 МэВ </w:t>
      </w:r>
      <w:r w:rsidRPr="008C4B27">
        <w:rPr>
          <w:rFonts w:ascii="Times New Roman" w:eastAsia="Calibri" w:hAnsi="Times New Roman" w:cs="Times New Roman"/>
          <w:sz w:val="24"/>
          <w:szCs w:val="24"/>
          <w:vertAlign w:val="superscript"/>
        </w:rPr>
        <w:t>84</w:t>
      </w:r>
      <w:r w:rsidRPr="008C4B27">
        <w:rPr>
          <w:rFonts w:ascii="Times New Roman" w:eastAsia="Calibri" w:hAnsi="Times New Roman" w:cs="Times New Roman"/>
          <w:sz w:val="24"/>
          <w:szCs w:val="24"/>
        </w:rPr>
        <w:t>K</w:t>
      </w:r>
      <w:r w:rsidRPr="008C4B27">
        <w:rPr>
          <w:rFonts w:ascii="Times New Roman" w:eastAsia="Calibri" w:hAnsi="Times New Roman" w:cs="Times New Roman"/>
          <w:sz w:val="24"/>
          <w:szCs w:val="24"/>
          <w:lang w:val="en-US"/>
        </w:rPr>
        <w:t>r</w:t>
      </w:r>
      <w:r w:rsidRPr="008C4B27">
        <w:rPr>
          <w:rFonts w:ascii="Times New Roman" w:eastAsia="Calibri" w:hAnsi="Times New Roman" w:cs="Times New Roman"/>
          <w:sz w:val="24"/>
          <w:szCs w:val="24"/>
        </w:rPr>
        <w:t xml:space="preserve"> до флюенса Φ = 1×10</w:t>
      </w:r>
      <w:r w:rsidRPr="008C4B27">
        <w:rPr>
          <w:rFonts w:ascii="Times New Roman" w:eastAsia="Calibri" w:hAnsi="Times New Roman" w:cs="Times New Roman"/>
          <w:sz w:val="24"/>
          <w:szCs w:val="24"/>
          <w:vertAlign w:val="superscript"/>
        </w:rPr>
        <w:t xml:space="preserve">14 </w:t>
      </w:r>
      <w:r w:rsidRPr="008C4B27">
        <w:rPr>
          <w:rFonts w:ascii="Times New Roman" w:eastAsia="Calibri" w:hAnsi="Times New Roman" w:cs="Times New Roman"/>
          <w:sz w:val="24"/>
          <w:szCs w:val="24"/>
        </w:rPr>
        <w:t>ион/см</w:t>
      </w:r>
      <w:r w:rsidRPr="008C4B27">
        <w:rPr>
          <w:rFonts w:ascii="Times New Roman" w:eastAsia="Calibri" w:hAnsi="Times New Roman" w:cs="Times New Roman"/>
          <w:sz w:val="24"/>
          <w:szCs w:val="24"/>
          <w:vertAlign w:val="superscript"/>
        </w:rPr>
        <w:t xml:space="preserve">2 </w:t>
      </w:r>
      <w:r w:rsidRPr="008C4B27">
        <w:rPr>
          <w:rFonts w:ascii="Times New Roman" w:eastAsia="Calibri" w:hAnsi="Times New Roman" w:cs="Times New Roman"/>
          <w:sz w:val="24"/>
          <w:szCs w:val="24"/>
        </w:rPr>
        <w:t>и ступенчатого нагрева</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в интервале от</w:t>
      </w:r>
      <w:r w:rsidRPr="008C4B27">
        <w:rPr>
          <w:rFonts w:ascii="Times New Roman" w:eastAsia="Calibri" w:hAnsi="Times New Roman" w:cs="Times New Roman"/>
          <w:sz w:val="24"/>
          <w:szCs w:val="24"/>
          <w:vertAlign w:val="superscript"/>
        </w:rPr>
        <w:t xml:space="preserve"> </w:t>
      </w:r>
      <w:r w:rsidRPr="008C4B27">
        <w:rPr>
          <w:rFonts w:ascii="Times New Roman" w:eastAsia="Calibri" w:hAnsi="Times New Roman" w:cs="Times New Roman"/>
          <w:sz w:val="24"/>
          <w:szCs w:val="24"/>
        </w:rPr>
        <w:t>293 до 870 К</w:t>
      </w:r>
    </w:p>
    <w:p w14:paraId="0094DD2F" w14:textId="77777777" w:rsidR="008611AF" w:rsidRPr="008611AF" w:rsidRDefault="008611AF" w:rsidP="008B7B87">
      <w:pPr>
        <w:spacing w:after="0" w:line="240" w:lineRule="auto"/>
        <w:contextualSpacing/>
        <w:jc w:val="center"/>
        <w:rPr>
          <w:rFonts w:ascii="Times New Roman" w:hAnsi="Times New Roman" w:cs="Times New Roman"/>
          <w:iCs/>
          <w:sz w:val="16"/>
          <w:szCs w:val="16"/>
        </w:rPr>
      </w:pPr>
    </w:p>
    <w:p w14:paraId="1F1C4D08" w14:textId="4DCE9181" w:rsidR="00B24C2B" w:rsidRDefault="00B24C2B" w:rsidP="008B7B87">
      <w:pPr>
        <w:spacing w:after="0" w:line="240" w:lineRule="auto"/>
        <w:contextualSpacing/>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3</w:t>
      </w:r>
      <w:r w:rsidRPr="009E6433">
        <w:rPr>
          <w:rFonts w:ascii="Times New Roman" w:hAnsi="Times New Roman" w:cs="Times New Roman"/>
          <w:iCs/>
          <w:sz w:val="28"/>
          <w:szCs w:val="28"/>
        </w:rPr>
        <w:t xml:space="preserve"> </w:t>
      </w:r>
      <w:r w:rsidR="008C4B27">
        <w:rPr>
          <w:rFonts w:ascii="Times New Roman" w:hAnsi="Times New Roman" w:cs="Times New Roman"/>
          <w:iCs/>
          <w:sz w:val="28"/>
          <w:szCs w:val="28"/>
        </w:rPr>
        <w:t>‒</w:t>
      </w:r>
      <w:r>
        <w:rPr>
          <w:rFonts w:ascii="Times New Roman" w:hAnsi="Times New Roman" w:cs="Times New Roman"/>
          <w:iCs/>
          <w:sz w:val="28"/>
          <w:szCs w:val="28"/>
        </w:rPr>
        <w:t xml:space="preserve"> </w:t>
      </w:r>
      <w:r w:rsidR="00834FFC" w:rsidRPr="0078111A">
        <w:rPr>
          <w:rFonts w:ascii="Times New Roman" w:hAnsi="Times New Roman" w:cs="Times New Roman"/>
          <w:sz w:val="28"/>
          <w:szCs w:val="28"/>
        </w:rPr>
        <w:t xml:space="preserve">Спектры поглощения после термических отжигов кристаллов </w:t>
      </w:r>
      <w:r w:rsidR="00834FFC" w:rsidRPr="0078111A">
        <w:rPr>
          <w:rFonts w:ascii="Times New Roman" w:hAnsi="Times New Roman" w:cs="Times New Roman"/>
          <w:sz w:val="28"/>
          <w:szCs w:val="28"/>
          <w:lang w:val="en-US"/>
        </w:rPr>
        <w:t>LiF</w:t>
      </w:r>
      <w:r w:rsidR="00834FFC" w:rsidRPr="0078111A">
        <w:rPr>
          <w:rFonts w:ascii="Times New Roman" w:hAnsi="Times New Roman" w:cs="Times New Roman"/>
          <w:sz w:val="28"/>
          <w:szCs w:val="28"/>
        </w:rPr>
        <w:t xml:space="preserve"> </w:t>
      </w:r>
    </w:p>
    <w:p w14:paraId="434821D2" w14:textId="0C69FDF4" w:rsidR="008611AF" w:rsidRDefault="008611AF" w:rsidP="008611AF">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lang w:val="kk-KZ"/>
        </w:rPr>
        <w:t>Отжиг при 4</w:t>
      </w:r>
      <w:r w:rsidRPr="0078111A">
        <w:rPr>
          <w:rFonts w:ascii="Times New Roman" w:hAnsi="Times New Roman" w:cs="Times New Roman"/>
          <w:sz w:val="28"/>
          <w:szCs w:val="28"/>
        </w:rPr>
        <w:t>13</w:t>
      </w:r>
      <w:r w:rsidRPr="0078111A">
        <w:rPr>
          <w:rFonts w:ascii="Times New Roman" w:hAnsi="Times New Roman" w:cs="Times New Roman"/>
          <w:sz w:val="28"/>
          <w:szCs w:val="28"/>
          <w:lang w:val="kk-KZ"/>
        </w:rPr>
        <w:t xml:space="preserve">К для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xml:space="preserve">, облученных </w:t>
      </w:r>
      <w:r w:rsidRPr="0078111A">
        <w:rPr>
          <w:rFonts w:ascii="Times New Roman" w:eastAsia="Calibri" w:hAnsi="Times New Roman" w:cs="Times New Roman"/>
          <w:sz w:val="28"/>
          <w:szCs w:val="28"/>
        </w:rPr>
        <w:t xml:space="preserve">23 МэВ </w:t>
      </w:r>
      <w:r w:rsidRPr="0078111A">
        <w:rPr>
          <w:rFonts w:ascii="Times New Roman" w:eastAsia="Calibri" w:hAnsi="Times New Roman" w:cs="Times New Roman"/>
          <w:sz w:val="28"/>
          <w:szCs w:val="28"/>
          <w:vertAlign w:val="superscript"/>
        </w:rPr>
        <w:t>14</w:t>
      </w:r>
      <w:r w:rsidRPr="0078111A">
        <w:rPr>
          <w:rFonts w:ascii="Times New Roman" w:eastAsia="Calibri" w:hAnsi="Times New Roman" w:cs="Times New Roman"/>
          <w:sz w:val="28"/>
          <w:szCs w:val="28"/>
        </w:rPr>
        <w:t xml:space="preserve">N с </w:t>
      </w:r>
      <w:r>
        <w:rPr>
          <w:rFonts w:ascii="Times New Roman" w:eastAsia="Calibri" w:hAnsi="Times New Roman" w:cs="Times New Roman"/>
          <w:sz w:val="28"/>
          <w:szCs w:val="28"/>
        </w:rPr>
        <w:t>энергией 23МэВ до флюенса Φ=</w:t>
      </w:r>
      <w:r w:rsidRPr="0078111A">
        <w:rPr>
          <w:rFonts w:ascii="Times New Roman" w:eastAsia="Calibri" w:hAnsi="Times New Roman" w:cs="Times New Roman"/>
          <w:sz w:val="28"/>
          <w:szCs w:val="28"/>
        </w:rPr>
        <w:t>4×10</w:t>
      </w:r>
      <w:r w:rsidRPr="0078111A">
        <w:rPr>
          <w:rFonts w:ascii="Times New Roman" w:eastAsia="Calibri" w:hAnsi="Times New Roman" w:cs="Times New Roman"/>
          <w:sz w:val="28"/>
          <w:szCs w:val="28"/>
          <w:vertAlign w:val="superscript"/>
        </w:rPr>
        <w:t xml:space="preserve">12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 xml:space="preserve">2 </w:t>
      </w:r>
      <w:r w:rsidRPr="0078111A">
        <w:rPr>
          <w:rFonts w:ascii="Times New Roman" w:eastAsia="Calibri" w:hAnsi="Times New Roman" w:cs="Times New Roman"/>
          <w:sz w:val="28"/>
          <w:szCs w:val="28"/>
        </w:rPr>
        <w:t xml:space="preserve"> уменьшает 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=24</w:t>
      </w:r>
      <w:r w:rsidRPr="0078111A">
        <w:rPr>
          <w:rFonts w:ascii="Times New Roman" w:hAnsi="Times New Roman" w:cs="Times New Roman"/>
          <w:sz w:val="28"/>
          <w:szCs w:val="28"/>
          <w:lang w:val="kk-KZ"/>
        </w:rPr>
        <w:t xml:space="preserve">%) </w:t>
      </w:r>
      <w:r w:rsidRPr="0078111A">
        <w:rPr>
          <w:rFonts w:ascii="Times New Roman" w:hAnsi="Times New Roman" w:cs="Times New Roman"/>
          <w:sz w:val="28"/>
          <w:szCs w:val="28"/>
        </w:rPr>
        <w:t xml:space="preserve">и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1</w:t>
      </w:r>
      <w:r w:rsidRPr="0078111A">
        <w:rPr>
          <w:rFonts w:ascii="Times New Roman" w:hAnsi="Times New Roman" w:cs="Times New Roman"/>
          <w:sz w:val="28"/>
          <w:szCs w:val="28"/>
        </w:rPr>
        <w:t>5</w:t>
      </w:r>
      <w:r w:rsidRPr="0078111A">
        <w:rPr>
          <w:rFonts w:ascii="Times New Roman" w:hAnsi="Times New Roman" w:cs="Times New Roman"/>
          <w:sz w:val="28"/>
          <w:szCs w:val="28"/>
          <w:lang w:val="kk-KZ"/>
        </w:rPr>
        <w:t>%) идентично</w:t>
      </w:r>
      <w:r w:rsidRPr="0078111A">
        <w:rPr>
          <w:rFonts w:ascii="Times New Roman" w:hAnsi="Times New Roman" w:cs="Times New Roman"/>
          <w:sz w:val="28"/>
          <w:szCs w:val="28"/>
        </w:rPr>
        <w:t xml:space="preserve">. При следующем шаге 463 К также уменьшаются </w:t>
      </w:r>
      <w:r w:rsidRPr="0078111A">
        <w:rPr>
          <w:rFonts w:ascii="Times New Roman" w:eastAsia="Calibri" w:hAnsi="Times New Roman" w:cs="Times New Roman"/>
          <w:sz w:val="28"/>
          <w:szCs w:val="28"/>
        </w:rPr>
        <w:t xml:space="preserve">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=23</w:t>
      </w:r>
      <w:r w:rsidRPr="0078111A">
        <w:rPr>
          <w:rFonts w:ascii="Times New Roman" w:hAnsi="Times New Roman" w:cs="Times New Roman"/>
          <w:sz w:val="28"/>
          <w:szCs w:val="28"/>
          <w:lang w:val="kk-KZ"/>
        </w:rPr>
        <w:t xml:space="preserve">%) </w:t>
      </w:r>
      <w:r w:rsidRPr="0078111A">
        <w:rPr>
          <w:rFonts w:ascii="Times New Roman" w:hAnsi="Times New Roman" w:cs="Times New Roman"/>
          <w:sz w:val="28"/>
          <w:szCs w:val="28"/>
        </w:rPr>
        <w:t xml:space="preserve">и аналогично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на 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17%.</w:t>
      </w:r>
      <w:r w:rsidRPr="0078111A">
        <w:rPr>
          <w:rFonts w:ascii="Times New Roman" w:hAnsi="Times New Roman" w:cs="Times New Roman"/>
          <w:sz w:val="28"/>
          <w:szCs w:val="28"/>
        </w:rPr>
        <w:t xml:space="preserve"> При температуре 463К</w:t>
      </w:r>
      <w:r w:rsidRPr="0078111A">
        <w:rPr>
          <w:rFonts w:ascii="Times New Roman" w:eastAsia="Calibri" w:hAnsi="Times New Roman" w:cs="Times New Roman"/>
          <w:sz w:val="28"/>
          <w:szCs w:val="28"/>
        </w:rPr>
        <w:t xml:space="preserve"> </w:t>
      </w:r>
      <w:r w:rsidRPr="0078111A">
        <w:rPr>
          <w:rFonts w:ascii="Times New Roman" w:hAnsi="Times New Roman" w:cs="Times New Roman"/>
          <w:sz w:val="28"/>
          <w:szCs w:val="28"/>
          <w:lang w:val="kk-KZ"/>
        </w:rPr>
        <w:t xml:space="preserve">пики поглощения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sz w:val="28"/>
          <w:szCs w:val="28"/>
        </w:rPr>
        <w:t xml:space="preserve"> и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 xml:space="preserve">2 </w:t>
      </w:r>
      <w:r w:rsidRPr="0078111A">
        <w:rPr>
          <w:rFonts w:ascii="Times New Roman" w:hAnsi="Times New Roman" w:cs="Times New Roman"/>
          <w:sz w:val="28"/>
          <w:szCs w:val="28"/>
        </w:rPr>
        <w:t xml:space="preserve">центров могут четко различаться.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sz w:val="28"/>
          <w:szCs w:val="28"/>
        </w:rPr>
        <w:t xml:space="preserve"> и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 xml:space="preserve">2 </w:t>
      </w:r>
      <w:r w:rsidRPr="0078111A">
        <w:rPr>
          <w:rFonts w:ascii="Times New Roman" w:hAnsi="Times New Roman" w:cs="Times New Roman"/>
          <w:sz w:val="28"/>
          <w:szCs w:val="28"/>
        </w:rPr>
        <w:t>центры отжигаются при температуре около 590К.</w:t>
      </w:r>
    </w:p>
    <w:p w14:paraId="41463AF9" w14:textId="77777777" w:rsidR="008611AF" w:rsidRPr="00B24C2B" w:rsidRDefault="008611AF" w:rsidP="008611AF">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lang w:val="kk-KZ"/>
        </w:rPr>
        <w:t>Отжиг при 4</w:t>
      </w:r>
      <w:r w:rsidRPr="0078111A">
        <w:rPr>
          <w:rFonts w:ascii="Times New Roman" w:hAnsi="Times New Roman" w:cs="Times New Roman"/>
          <w:sz w:val="28"/>
          <w:szCs w:val="28"/>
        </w:rPr>
        <w:t>23</w:t>
      </w:r>
      <w:r w:rsidRPr="0078111A">
        <w:rPr>
          <w:rFonts w:ascii="Times New Roman" w:hAnsi="Times New Roman" w:cs="Times New Roman"/>
          <w:sz w:val="28"/>
          <w:szCs w:val="28"/>
          <w:lang w:val="kk-KZ"/>
        </w:rPr>
        <w:t xml:space="preserve">К для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облученных</w:t>
      </w:r>
      <w:r w:rsidRPr="0078111A">
        <w:rPr>
          <w:rFonts w:ascii="Times New Roman" w:eastAsia="Calibri" w:hAnsi="Times New Roman" w:cs="Times New Roman"/>
          <w:sz w:val="28"/>
          <w:szCs w:val="28"/>
        </w:rPr>
        <w:t xml:space="preserve"> 2640 МэВ </w:t>
      </w:r>
      <w:r w:rsidRPr="0078111A">
        <w:rPr>
          <w:rFonts w:ascii="Times New Roman" w:eastAsia="Calibri" w:hAnsi="Times New Roman" w:cs="Times New Roman"/>
          <w:sz w:val="28"/>
          <w:szCs w:val="28"/>
          <w:vertAlign w:val="superscript"/>
        </w:rPr>
        <w:t>238</w:t>
      </w:r>
      <w:r>
        <w:rPr>
          <w:rFonts w:ascii="Times New Roman" w:eastAsia="Calibri" w:hAnsi="Times New Roman" w:cs="Times New Roman"/>
          <w:sz w:val="28"/>
          <w:szCs w:val="28"/>
        </w:rPr>
        <w:t>U до флюенса Φ=</w:t>
      </w:r>
      <w:r w:rsidRPr="0078111A">
        <w:rPr>
          <w:rFonts w:ascii="Times New Roman" w:eastAsia="Calibri" w:hAnsi="Times New Roman" w:cs="Times New Roman"/>
          <w:sz w:val="28"/>
          <w:szCs w:val="28"/>
        </w:rPr>
        <w:t>1×10</w:t>
      </w:r>
      <w:r w:rsidRPr="0078111A">
        <w:rPr>
          <w:rFonts w:ascii="Times New Roman" w:eastAsia="Calibri" w:hAnsi="Times New Roman" w:cs="Times New Roman"/>
          <w:sz w:val="28"/>
          <w:szCs w:val="28"/>
          <w:vertAlign w:val="superscript"/>
        </w:rPr>
        <w:t xml:space="preserve">14 </w:t>
      </w:r>
      <w:r w:rsidRPr="0078111A">
        <w:rPr>
          <w:rFonts w:ascii="Times New Roman" w:eastAsia="Calibri" w:hAnsi="Times New Roman" w:cs="Times New Roman"/>
          <w:sz w:val="28"/>
          <w:szCs w:val="28"/>
        </w:rPr>
        <w:t>ион/см</w:t>
      </w:r>
      <w:r w:rsidRPr="0078111A">
        <w:rPr>
          <w:rFonts w:ascii="Times New Roman" w:eastAsia="Calibri" w:hAnsi="Times New Roman" w:cs="Times New Roman"/>
          <w:sz w:val="28"/>
          <w:szCs w:val="28"/>
          <w:vertAlign w:val="superscript"/>
        </w:rPr>
        <w:t>2</w:t>
      </w:r>
      <w:r w:rsidRPr="0078111A">
        <w:rPr>
          <w:rFonts w:ascii="Times New Roman" w:eastAsia="Calibri" w:hAnsi="Times New Roman" w:cs="Times New Roman"/>
          <w:sz w:val="28"/>
          <w:szCs w:val="28"/>
        </w:rPr>
        <w:t xml:space="preserve"> показывает у</w:t>
      </w:r>
      <w:r w:rsidRPr="0078111A">
        <w:rPr>
          <w:rFonts w:ascii="Times New Roman" w:eastAsia="Calibri" w:hAnsi="Times New Roman" w:cs="Times New Roman"/>
          <w:sz w:val="28"/>
          <w:szCs w:val="28"/>
          <w:lang w:val="kk-KZ"/>
        </w:rPr>
        <w:t xml:space="preserve">меньшение </w:t>
      </w:r>
      <w:r w:rsidRPr="0078111A">
        <w:rPr>
          <w:rFonts w:ascii="Times New Roman" w:eastAsia="Calibri" w:hAnsi="Times New Roman" w:cs="Times New Roman"/>
          <w:sz w:val="28"/>
          <w:szCs w:val="28"/>
        </w:rPr>
        <w:t xml:space="preserve">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=1</w:t>
      </w:r>
      <w:r w:rsidRPr="0078111A">
        <w:rPr>
          <w:rFonts w:ascii="Times New Roman" w:hAnsi="Times New Roman" w:cs="Times New Roman"/>
          <w:sz w:val="28"/>
          <w:szCs w:val="28"/>
          <w:lang w:val="kk-KZ"/>
        </w:rPr>
        <w:t xml:space="preserve">3%) </w:t>
      </w:r>
      <w:r w:rsidRPr="0078111A">
        <w:rPr>
          <w:rFonts w:ascii="Times New Roman" w:hAnsi="Times New Roman" w:cs="Times New Roman"/>
          <w:sz w:val="28"/>
          <w:szCs w:val="28"/>
        </w:rPr>
        <w:t xml:space="preserve">и </w:t>
      </w:r>
      <w:r w:rsidRPr="0078111A">
        <w:rPr>
          <w:rFonts w:ascii="Times New Roman" w:hAnsi="Times New Roman" w:cs="Times New Roman"/>
          <w:sz w:val="28"/>
          <w:szCs w:val="28"/>
          <w:lang w:val="kk-KZ"/>
        </w:rPr>
        <w:t xml:space="preserve">увеличение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7%)</w:t>
      </w:r>
      <w:r w:rsidRPr="0078111A">
        <w:rPr>
          <w:rFonts w:ascii="Times New Roman" w:hAnsi="Times New Roman" w:cs="Times New Roman"/>
          <w:sz w:val="28"/>
          <w:szCs w:val="28"/>
        </w:rPr>
        <w:t xml:space="preserve">. При следующем шаге 473 К уменьшаются </w:t>
      </w:r>
      <w:r w:rsidRPr="0078111A">
        <w:rPr>
          <w:rFonts w:ascii="Times New Roman" w:eastAsia="Calibri" w:hAnsi="Times New Roman" w:cs="Times New Roman"/>
          <w:sz w:val="28"/>
          <w:szCs w:val="28"/>
        </w:rPr>
        <w:t xml:space="preserve">поглощение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=2</w:t>
      </w:r>
      <w:r w:rsidRPr="0078111A">
        <w:rPr>
          <w:rFonts w:ascii="Times New Roman" w:hAnsi="Times New Roman" w:cs="Times New Roman"/>
          <w:sz w:val="28"/>
          <w:szCs w:val="28"/>
          <w:lang w:val="kk-KZ"/>
        </w:rPr>
        <w:t xml:space="preserve">4%) </w:t>
      </w:r>
      <w:r w:rsidRPr="0078111A">
        <w:rPr>
          <w:rFonts w:ascii="Times New Roman" w:hAnsi="Times New Roman" w:cs="Times New Roman"/>
          <w:sz w:val="28"/>
          <w:szCs w:val="28"/>
        </w:rPr>
        <w:t>и</w:t>
      </w:r>
      <w:r w:rsidRPr="0078111A">
        <w:rPr>
          <w:rFonts w:ascii="Times New Roman" w:hAnsi="Times New Roman" w:cs="Times New Roman"/>
          <w:sz w:val="28"/>
          <w:szCs w:val="28"/>
          <w:lang w:val="kk-KZ"/>
        </w:rPr>
        <w:t xml:space="preserve"> также уменьшаютя</w:t>
      </w:r>
      <w:r w:rsidRPr="0078111A">
        <w:rPr>
          <w:rFonts w:ascii="Times New Roman" w:hAnsi="Times New Roman" w:cs="Times New Roman"/>
          <w:sz w:val="28"/>
          <w:szCs w:val="28"/>
        </w:rPr>
        <w:t xml:space="preserve">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hAnsi="Times New Roman" w:cs="Times New Roman"/>
          <w:i/>
          <w:sz w:val="28"/>
          <w:szCs w:val="28"/>
        </w:rPr>
        <w:t>(F</w:t>
      </w:r>
      <w:r w:rsidRPr="0078111A">
        <w:rPr>
          <w:rFonts w:ascii="Times New Roman" w:hAnsi="Times New Roman" w:cs="Times New Roman"/>
          <w:i/>
          <w:sz w:val="28"/>
          <w:szCs w:val="28"/>
          <w:vertAlign w:val="subscript"/>
        </w:rPr>
        <w:t>2</w:t>
      </w:r>
      <w:r w:rsidRPr="0078111A">
        <w:rPr>
          <w:rFonts w:ascii="Times New Roman" w:hAnsi="Times New Roman" w:cs="Times New Roman"/>
          <w:i/>
          <w:sz w:val="28"/>
          <w:szCs w:val="28"/>
        </w:rPr>
        <w:t>/</w:t>
      </w:r>
      <w:r w:rsidRPr="0078111A">
        <w:rPr>
          <w:rFonts w:ascii="Times New Roman" w:hAnsi="Times New Roman" w:cs="Times New Roman"/>
          <w:i/>
          <w:sz w:val="28"/>
          <w:szCs w:val="28"/>
          <w:lang w:val="en-US"/>
        </w:rPr>
        <w:t>F</w:t>
      </w:r>
      <w:r w:rsidRPr="0078111A">
        <w:rPr>
          <w:rFonts w:ascii="Times New Roman" w:hAnsi="Times New Roman" w:cs="Times New Roman"/>
          <w:i/>
          <w:sz w:val="28"/>
          <w:szCs w:val="28"/>
          <w:vertAlign w:val="subscript"/>
        </w:rPr>
        <w:t>3</w:t>
      </w:r>
      <w:r w:rsidRPr="0078111A">
        <w:rPr>
          <w:rFonts w:ascii="Times New Roman" w:hAnsi="Times New Roman" w:cs="Times New Roman"/>
          <w:i/>
          <w:sz w:val="28"/>
          <w:szCs w:val="28"/>
          <w:vertAlign w:val="superscript"/>
        </w:rPr>
        <w:t>+</w:t>
      </w:r>
      <w:r w:rsidRPr="0078111A">
        <w:rPr>
          <w:rFonts w:ascii="Times New Roman" w:hAnsi="Times New Roman" w:cs="Times New Roman"/>
          <w:i/>
          <w:sz w:val="28"/>
          <w:szCs w:val="28"/>
        </w:rPr>
        <w:t>)</w:t>
      </w:r>
      <w:r w:rsidRPr="0078111A">
        <w:rPr>
          <w:rFonts w:ascii="Times New Roman" w:hAnsi="Times New Roman" w:cs="Times New Roman"/>
          <w:i/>
          <w:sz w:val="28"/>
          <w:szCs w:val="28"/>
          <w:vertAlign w:val="superscript"/>
        </w:rPr>
        <w:t xml:space="preserve"> </w:t>
      </w:r>
      <w:r w:rsidRPr="0078111A">
        <w:rPr>
          <w:rFonts w:ascii="Times New Roman" w:hAnsi="Times New Roman" w:cs="Times New Roman"/>
          <w:sz w:val="28"/>
          <w:szCs w:val="28"/>
        </w:rPr>
        <w:t xml:space="preserve">центров </w:t>
      </w:r>
      <w:r w:rsidRPr="0078111A">
        <w:rPr>
          <w:rFonts w:ascii="Times New Roman" w:hAnsi="Times New Roman" w:cs="Times New Roman"/>
          <w:sz w:val="28"/>
          <w:szCs w:val="28"/>
          <w:lang w:val="kk-KZ"/>
        </w:rPr>
        <w:t>на А</w:t>
      </w:r>
      <w:r w:rsidRPr="0078111A">
        <w:rPr>
          <w:rFonts w:ascii="Times New Roman" w:hAnsi="Times New Roman" w:cs="Times New Roman"/>
          <w:sz w:val="28"/>
          <w:szCs w:val="28"/>
          <w:vertAlign w:val="subscript"/>
          <w:lang w:val="en-US"/>
        </w:rPr>
        <w:t>Fn</w:t>
      </w:r>
      <w:r w:rsidRPr="0078111A">
        <w:rPr>
          <w:rFonts w:ascii="Times New Roman" w:hAnsi="Times New Roman" w:cs="Times New Roman"/>
          <w:sz w:val="28"/>
          <w:szCs w:val="28"/>
        </w:rPr>
        <w:t>=</w:t>
      </w:r>
      <w:r w:rsidRPr="0078111A">
        <w:rPr>
          <w:rFonts w:ascii="Times New Roman" w:hAnsi="Times New Roman" w:cs="Times New Roman"/>
          <w:sz w:val="28"/>
          <w:szCs w:val="28"/>
          <w:lang w:val="kk-KZ"/>
        </w:rPr>
        <w:t xml:space="preserve">7,4% относительно 423 К. </w:t>
      </w:r>
      <w:r w:rsidRPr="0078111A">
        <w:rPr>
          <w:rFonts w:ascii="Times New Roman" w:hAnsi="Times New Roman" w:cs="Times New Roman"/>
          <w:sz w:val="28"/>
          <w:szCs w:val="28"/>
        </w:rPr>
        <w:t xml:space="preserve"> Как и в случае облучения ионами криптона, наблюдается образование более сложных агрегатов и коллоидов. Практически полный отжиг наблюдается при температуре 723 К.</w:t>
      </w:r>
    </w:p>
    <w:p w14:paraId="006647FF" w14:textId="02C94775" w:rsidR="008611AF" w:rsidRDefault="00DF6168" w:rsidP="00DF6168">
      <w:pPr>
        <w:spacing w:after="0" w:line="240" w:lineRule="auto"/>
        <w:ind w:firstLine="709"/>
        <w:contextualSpacing/>
        <w:jc w:val="both"/>
        <w:rPr>
          <w:rFonts w:ascii="Times New Roman" w:eastAsia="Calibri" w:hAnsi="Times New Roman" w:cs="Times New Roman"/>
          <w:sz w:val="28"/>
          <w:szCs w:val="28"/>
        </w:rPr>
      </w:pPr>
      <w:r w:rsidRPr="0078111A">
        <w:rPr>
          <w:rFonts w:ascii="Times New Roman" w:hAnsi="Times New Roman" w:cs="Times New Roman"/>
          <w:sz w:val="28"/>
          <w:szCs w:val="28"/>
        </w:rPr>
        <w:t xml:space="preserve">Аналогичный анализ был проведен для кристаллов </w:t>
      </w:r>
      <w:r w:rsidRPr="0078111A">
        <w:rPr>
          <w:rFonts w:ascii="Times New Roman" w:hAnsi="Times New Roman" w:cs="Times New Roman"/>
          <w:sz w:val="28"/>
          <w:szCs w:val="28"/>
          <w:lang w:val="en-US"/>
        </w:rPr>
        <w:t>LiF</w:t>
      </w:r>
      <w:r w:rsidRPr="0078111A">
        <w:rPr>
          <w:rFonts w:ascii="Times New Roman" w:hAnsi="Times New Roman" w:cs="Times New Roman"/>
          <w:sz w:val="28"/>
          <w:szCs w:val="28"/>
        </w:rPr>
        <w:t xml:space="preserve">, облученных электронными пучками. </w:t>
      </w:r>
      <w:r w:rsidRPr="0078111A">
        <w:rPr>
          <w:rFonts w:ascii="Times New Roman" w:eastAsia="Calibri" w:hAnsi="Times New Roman" w:cs="Times New Roman"/>
          <w:sz w:val="28"/>
          <w:szCs w:val="28"/>
        </w:rPr>
        <w:t>Нагревание кристаллов приводит к разрушению центров окраски.</w:t>
      </w:r>
    </w:p>
    <w:p w14:paraId="47A384FF" w14:textId="77777777" w:rsidR="00DF6168" w:rsidRDefault="00DF6168" w:rsidP="00DF6168">
      <w:pPr>
        <w:spacing w:after="0" w:line="240" w:lineRule="auto"/>
        <w:ind w:firstLine="709"/>
        <w:contextualSpacing/>
        <w:jc w:val="both"/>
        <w:rPr>
          <w:rFonts w:ascii="Times New Roman" w:eastAsia="Calibri" w:hAnsi="Times New Roman" w:cs="Times New Roman"/>
          <w:sz w:val="28"/>
          <w:szCs w:val="28"/>
        </w:rPr>
      </w:pPr>
    </w:p>
    <w:p w14:paraId="6731FFE7" w14:textId="522D9BA4" w:rsidR="00DF6168" w:rsidRDefault="005B192F" w:rsidP="00DF6168">
      <w:pPr>
        <w:spacing w:after="0" w:line="240" w:lineRule="auto"/>
        <w:contextualSpacing/>
        <w:jc w:val="center"/>
        <w:rPr>
          <w:rFonts w:ascii="Times New Roman" w:eastAsia="Calibri" w:hAnsi="Times New Roman" w:cs="Times New Roman"/>
          <w:sz w:val="28"/>
          <w:szCs w:val="28"/>
        </w:rPr>
      </w:pPr>
      <w:r>
        <w:rPr>
          <w:noProof/>
          <w:lang w:eastAsia="ru-RU"/>
        </w:rPr>
        <w:drawing>
          <wp:inline distT="0" distB="0" distL="0" distR="0" wp14:anchorId="1155D2FE" wp14:editId="648DE522">
            <wp:extent cx="2229006" cy="1706245"/>
            <wp:effectExtent l="0" t="0" r="0" b="8255"/>
            <wp:docPr id="47499470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46065" cy="1719303"/>
                    </a:xfrm>
                    <a:prstGeom prst="rect">
                      <a:avLst/>
                    </a:prstGeom>
                    <a:noFill/>
                    <a:ln>
                      <a:noFill/>
                    </a:ln>
                  </pic:spPr>
                </pic:pic>
              </a:graphicData>
            </a:graphic>
          </wp:inline>
        </w:drawing>
      </w:r>
      <w:r>
        <w:rPr>
          <w:noProof/>
          <w:lang w:eastAsia="ru-RU"/>
        </w:rPr>
        <w:drawing>
          <wp:inline distT="0" distB="0" distL="0" distR="0" wp14:anchorId="3AB8B96C" wp14:editId="7E6E3255">
            <wp:extent cx="2276475" cy="1742582"/>
            <wp:effectExtent l="0" t="0" r="0" b="0"/>
            <wp:docPr id="7550986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88036" cy="1751432"/>
                    </a:xfrm>
                    <a:prstGeom prst="rect">
                      <a:avLst/>
                    </a:prstGeom>
                    <a:noFill/>
                    <a:ln>
                      <a:noFill/>
                    </a:ln>
                  </pic:spPr>
                </pic:pic>
              </a:graphicData>
            </a:graphic>
          </wp:inline>
        </w:drawing>
      </w:r>
    </w:p>
    <w:p w14:paraId="043335E3" w14:textId="6BF52E06" w:rsidR="00DF6168" w:rsidRPr="00DF6168" w:rsidRDefault="00DF6168" w:rsidP="00DF6168">
      <w:pPr>
        <w:spacing w:after="0" w:line="240" w:lineRule="auto"/>
        <w:ind w:firstLine="2977"/>
        <w:contextualSpacing/>
        <w:jc w:val="both"/>
        <w:rPr>
          <w:rFonts w:ascii="Times New Roman" w:eastAsia="Calibri" w:hAnsi="Times New Roman" w:cs="Times New Roman"/>
          <w:sz w:val="28"/>
          <w:szCs w:val="28"/>
        </w:rPr>
      </w:pPr>
      <w:r w:rsidRPr="00DF6168">
        <w:rPr>
          <w:rFonts w:ascii="Times New Roman" w:hAnsi="Times New Roman" w:cs="Times New Roman"/>
          <w:sz w:val="24"/>
          <w:szCs w:val="24"/>
          <w:lang w:val="en-US"/>
        </w:rPr>
        <w:t>a</w:t>
      </w:r>
      <w:r>
        <w:rPr>
          <w:rFonts w:ascii="Times New Roman" w:hAnsi="Times New Roman" w:cs="Times New Roman"/>
          <w:sz w:val="24"/>
          <w:szCs w:val="24"/>
        </w:rPr>
        <w:t xml:space="preserve">                                                                     б</w:t>
      </w:r>
    </w:p>
    <w:p w14:paraId="37F37F63" w14:textId="1AC6FE98" w:rsidR="00DF6168" w:rsidRDefault="005B192F" w:rsidP="008B7B87">
      <w:pPr>
        <w:spacing w:after="0" w:line="240" w:lineRule="auto"/>
        <w:contextualSpacing/>
        <w:jc w:val="center"/>
        <w:rPr>
          <w:rFonts w:ascii="Times New Roman" w:hAnsi="Times New Roman" w:cs="Times New Roman"/>
          <w:sz w:val="28"/>
          <w:szCs w:val="28"/>
        </w:rPr>
      </w:pPr>
      <w:r w:rsidRPr="0078111A">
        <w:rPr>
          <w:rFonts w:ascii="Times New Roman" w:hAnsi="Times New Roman" w:cs="Times New Roman"/>
          <w:sz w:val="28"/>
          <w:szCs w:val="28"/>
        </w:rPr>
        <w:object w:dxaOrig="7294" w:dyaOrig="5569" w14:anchorId="30B2251A">
          <v:shape id="_x0000_i1050" type="#_x0000_t75" style="width:177.75pt;height:137.25pt" o:ole="">
            <v:imagedata r:id="rId90" o:title=""/>
          </v:shape>
          <o:OLEObject Type="Embed" ProgID="Origin50.Graph" ShapeID="_x0000_i1050" DrawAspect="Content" ObjectID="_1836118994" r:id="rId91"/>
        </w:object>
      </w:r>
      <w:r w:rsidRPr="0078111A">
        <w:rPr>
          <w:rFonts w:ascii="Times New Roman" w:hAnsi="Times New Roman" w:cs="Times New Roman"/>
          <w:sz w:val="28"/>
          <w:szCs w:val="28"/>
        </w:rPr>
        <w:object w:dxaOrig="7294" w:dyaOrig="5569" w14:anchorId="1EEFB751">
          <v:shape id="_x0000_i1051" type="#_x0000_t75" style="width:178.5pt;height:137.25pt" o:ole="">
            <v:imagedata r:id="rId92" o:title=""/>
          </v:shape>
          <o:OLEObject Type="Embed" ProgID="Origin50.Graph" ShapeID="_x0000_i1051" DrawAspect="Content" ObjectID="_1836118995" r:id="rId93"/>
        </w:object>
      </w:r>
    </w:p>
    <w:p w14:paraId="730E438F" w14:textId="07FA680B" w:rsidR="00DF6168" w:rsidRDefault="00DF6168" w:rsidP="008B7B87">
      <w:pPr>
        <w:spacing w:after="0" w:line="240" w:lineRule="auto"/>
        <w:contextualSpacing/>
        <w:jc w:val="center"/>
        <w:rPr>
          <w:rFonts w:ascii="Times New Roman" w:hAnsi="Times New Roman" w:cs="Times New Roman"/>
          <w:sz w:val="28"/>
          <w:szCs w:val="28"/>
        </w:rPr>
      </w:pPr>
      <w:r>
        <w:rPr>
          <w:rFonts w:ascii="Times New Roman" w:hAnsi="Times New Roman" w:cs="Times New Roman"/>
          <w:sz w:val="24"/>
          <w:szCs w:val="24"/>
        </w:rPr>
        <w:t>в                                                                     г</w:t>
      </w:r>
    </w:p>
    <w:p w14:paraId="030443FB" w14:textId="77777777" w:rsidR="00E97EDF" w:rsidRPr="00834FFC" w:rsidRDefault="00E97EDF" w:rsidP="008B7B87">
      <w:pPr>
        <w:spacing w:after="0" w:line="240" w:lineRule="auto"/>
        <w:contextualSpacing/>
        <w:rPr>
          <w:rFonts w:ascii="Times New Roman" w:hAnsi="Times New Roman" w:cs="Times New Roman"/>
          <w:sz w:val="16"/>
          <w:szCs w:val="16"/>
        </w:rPr>
      </w:pPr>
    </w:p>
    <w:p w14:paraId="032D2A35" w14:textId="290BD09B" w:rsidR="00DF6168" w:rsidRDefault="00DF6168" w:rsidP="00DF6168">
      <w:pPr>
        <w:tabs>
          <w:tab w:val="left" w:pos="567"/>
          <w:tab w:val="left" w:pos="1134"/>
        </w:tabs>
        <w:spacing w:after="0" w:line="240" w:lineRule="auto"/>
        <w:ind w:firstLine="567"/>
        <w:contextualSpacing/>
        <w:jc w:val="both"/>
        <w:rPr>
          <w:rFonts w:ascii="Times New Roman" w:hAnsi="Times New Roman" w:cs="Times New Roman"/>
          <w:iCs/>
          <w:sz w:val="28"/>
          <w:szCs w:val="28"/>
        </w:rPr>
      </w:pPr>
      <w:r w:rsidRPr="00DF6168">
        <w:rPr>
          <w:rFonts w:ascii="Times New Roman" w:eastAsia="Calibri" w:hAnsi="Times New Roman" w:cs="Times New Roman"/>
          <w:sz w:val="24"/>
          <w:szCs w:val="24"/>
        </w:rPr>
        <w:t xml:space="preserve">a ‒ для (423 - 293)К после облучения 23 МэВ </w:t>
      </w:r>
      <w:r w:rsidRPr="00DF6168">
        <w:rPr>
          <w:rFonts w:ascii="Times New Roman" w:eastAsia="Calibri" w:hAnsi="Times New Roman" w:cs="Times New Roman"/>
          <w:sz w:val="24"/>
          <w:szCs w:val="24"/>
          <w:vertAlign w:val="superscript"/>
        </w:rPr>
        <w:t>14</w:t>
      </w:r>
      <w:r w:rsidRPr="00DF6168">
        <w:rPr>
          <w:rFonts w:ascii="Times New Roman" w:eastAsia="Calibri" w:hAnsi="Times New Roman" w:cs="Times New Roman"/>
          <w:sz w:val="24"/>
          <w:szCs w:val="24"/>
        </w:rPr>
        <w:t>N до флюенса Φ = 4×10</w:t>
      </w:r>
      <w:r w:rsidRPr="00DF6168">
        <w:rPr>
          <w:rFonts w:ascii="Times New Roman" w:eastAsia="Calibri" w:hAnsi="Times New Roman" w:cs="Times New Roman"/>
          <w:sz w:val="24"/>
          <w:szCs w:val="24"/>
          <w:vertAlign w:val="superscript"/>
        </w:rPr>
        <w:t xml:space="preserve">12 </w:t>
      </w:r>
      <w:r w:rsidRPr="00DF6168">
        <w:rPr>
          <w:rFonts w:ascii="Times New Roman" w:eastAsia="Calibri" w:hAnsi="Times New Roman" w:cs="Times New Roman"/>
          <w:sz w:val="24"/>
          <w:szCs w:val="24"/>
        </w:rPr>
        <w:t>ион/см</w:t>
      </w:r>
      <w:r w:rsidRPr="00DF6168">
        <w:rPr>
          <w:rFonts w:ascii="Times New Roman" w:eastAsia="Calibri" w:hAnsi="Times New Roman" w:cs="Times New Roman"/>
          <w:sz w:val="24"/>
          <w:szCs w:val="24"/>
          <w:vertAlign w:val="superscript"/>
        </w:rPr>
        <w:t>2</w:t>
      </w:r>
      <w:r w:rsidRPr="00DF6168">
        <w:rPr>
          <w:rFonts w:ascii="Times New Roman" w:eastAsia="Calibri" w:hAnsi="Times New Roman" w:cs="Times New Roman"/>
          <w:sz w:val="24"/>
          <w:szCs w:val="24"/>
        </w:rPr>
        <w:t>; б ‒ (423 -293)</w:t>
      </w:r>
      <w:r w:rsidRPr="00DF6168">
        <w:rPr>
          <w:rFonts w:ascii="Times New Roman" w:eastAsia="Calibri" w:hAnsi="Times New Roman" w:cs="Times New Roman"/>
          <w:sz w:val="24"/>
          <w:szCs w:val="24"/>
          <w:vertAlign w:val="superscript"/>
        </w:rPr>
        <w:t xml:space="preserve"> </w:t>
      </w:r>
      <w:r w:rsidRPr="00DF6168">
        <w:rPr>
          <w:rFonts w:ascii="Times New Roman" w:eastAsia="Calibri" w:hAnsi="Times New Roman" w:cs="Times New Roman"/>
          <w:sz w:val="24"/>
          <w:szCs w:val="24"/>
        </w:rPr>
        <w:t xml:space="preserve">28 МэВ </w:t>
      </w:r>
      <w:r w:rsidRPr="00DF6168">
        <w:rPr>
          <w:rFonts w:ascii="Times New Roman" w:eastAsia="Calibri" w:hAnsi="Times New Roman" w:cs="Times New Roman"/>
          <w:sz w:val="24"/>
          <w:szCs w:val="24"/>
          <w:vertAlign w:val="superscript"/>
        </w:rPr>
        <w:t>16</w:t>
      </w:r>
      <w:r w:rsidRPr="00DF6168">
        <w:rPr>
          <w:rFonts w:ascii="Times New Roman" w:eastAsia="Calibri" w:hAnsi="Times New Roman" w:cs="Times New Roman"/>
          <w:sz w:val="24"/>
          <w:szCs w:val="24"/>
        </w:rPr>
        <w:t>O до флюенса Ф=1×10</w:t>
      </w:r>
      <w:r w:rsidRPr="00DF6168">
        <w:rPr>
          <w:rFonts w:ascii="Times New Roman" w:eastAsia="Calibri" w:hAnsi="Times New Roman" w:cs="Times New Roman"/>
          <w:sz w:val="24"/>
          <w:szCs w:val="24"/>
          <w:vertAlign w:val="superscript"/>
        </w:rPr>
        <w:t>13</w:t>
      </w:r>
      <w:r w:rsidRPr="00DF6168">
        <w:rPr>
          <w:rFonts w:ascii="Times New Roman" w:eastAsia="Calibri" w:hAnsi="Times New Roman" w:cs="Times New Roman"/>
          <w:sz w:val="24"/>
          <w:szCs w:val="24"/>
        </w:rPr>
        <w:t xml:space="preserve"> ион/см</w:t>
      </w:r>
      <w:r w:rsidRPr="00DF6168">
        <w:rPr>
          <w:rFonts w:ascii="Times New Roman" w:eastAsia="Calibri" w:hAnsi="Times New Roman" w:cs="Times New Roman"/>
          <w:sz w:val="24"/>
          <w:szCs w:val="24"/>
          <w:vertAlign w:val="superscript"/>
        </w:rPr>
        <w:t xml:space="preserve">2, </w:t>
      </w:r>
      <w:r w:rsidRPr="00DF6168">
        <w:rPr>
          <w:rFonts w:ascii="Times New Roman" w:eastAsia="Calibri" w:hAnsi="Times New Roman" w:cs="Times New Roman"/>
          <w:sz w:val="24"/>
          <w:szCs w:val="24"/>
        </w:rPr>
        <w:t xml:space="preserve">в ‒ (400 -293)Kпосле облучения 150 МэВ </w:t>
      </w:r>
      <w:r w:rsidRPr="00DF6168">
        <w:rPr>
          <w:rFonts w:ascii="Times New Roman" w:eastAsia="Calibri" w:hAnsi="Times New Roman" w:cs="Times New Roman"/>
          <w:sz w:val="24"/>
          <w:szCs w:val="24"/>
          <w:vertAlign w:val="superscript"/>
        </w:rPr>
        <w:t>84</w:t>
      </w:r>
      <w:r w:rsidRPr="00DF6168">
        <w:rPr>
          <w:rFonts w:ascii="Times New Roman" w:eastAsia="Calibri" w:hAnsi="Times New Roman" w:cs="Times New Roman"/>
          <w:sz w:val="24"/>
          <w:szCs w:val="24"/>
        </w:rPr>
        <w:t>Kr до флюенса Φ = 1×10</w:t>
      </w:r>
      <w:r w:rsidRPr="00DF6168">
        <w:rPr>
          <w:rFonts w:ascii="Times New Roman" w:eastAsia="Calibri" w:hAnsi="Times New Roman" w:cs="Times New Roman"/>
          <w:sz w:val="24"/>
          <w:szCs w:val="24"/>
          <w:vertAlign w:val="superscript"/>
        </w:rPr>
        <w:t xml:space="preserve">14 </w:t>
      </w:r>
      <w:r w:rsidRPr="00DF6168">
        <w:rPr>
          <w:rFonts w:ascii="Times New Roman" w:eastAsia="Calibri" w:hAnsi="Times New Roman" w:cs="Times New Roman"/>
          <w:sz w:val="24"/>
          <w:szCs w:val="24"/>
        </w:rPr>
        <w:t>ион/см</w:t>
      </w:r>
      <w:r w:rsidRPr="00DF6168">
        <w:rPr>
          <w:rFonts w:ascii="Times New Roman" w:eastAsia="Calibri" w:hAnsi="Times New Roman" w:cs="Times New Roman"/>
          <w:sz w:val="24"/>
          <w:szCs w:val="24"/>
          <w:vertAlign w:val="superscript"/>
        </w:rPr>
        <w:t>2</w:t>
      </w:r>
      <w:r w:rsidRPr="00DF6168">
        <w:rPr>
          <w:rFonts w:ascii="Times New Roman" w:eastAsia="Calibri" w:hAnsi="Times New Roman" w:cs="Times New Roman"/>
          <w:sz w:val="24"/>
          <w:szCs w:val="24"/>
        </w:rPr>
        <w:t xml:space="preserve">; г ‒ (423 - 293)K после облучения 2640 МэВ </w:t>
      </w:r>
      <w:r w:rsidRPr="00DF6168">
        <w:rPr>
          <w:rFonts w:ascii="Times New Roman" w:eastAsia="Calibri" w:hAnsi="Times New Roman" w:cs="Times New Roman"/>
          <w:sz w:val="24"/>
          <w:szCs w:val="24"/>
          <w:vertAlign w:val="superscript"/>
        </w:rPr>
        <w:t>238</w:t>
      </w:r>
      <w:r w:rsidRPr="00DF6168">
        <w:rPr>
          <w:rFonts w:ascii="Times New Roman" w:eastAsia="Calibri" w:hAnsi="Times New Roman" w:cs="Times New Roman"/>
          <w:sz w:val="24"/>
          <w:szCs w:val="24"/>
        </w:rPr>
        <w:t>U до флюенса Φ = 1×10</w:t>
      </w:r>
      <w:r w:rsidRPr="00DF6168">
        <w:rPr>
          <w:rFonts w:ascii="Times New Roman" w:eastAsia="Calibri" w:hAnsi="Times New Roman" w:cs="Times New Roman"/>
          <w:sz w:val="24"/>
          <w:szCs w:val="24"/>
          <w:vertAlign w:val="superscript"/>
        </w:rPr>
        <w:t xml:space="preserve">14 </w:t>
      </w:r>
      <w:r w:rsidRPr="00DF6168">
        <w:rPr>
          <w:rFonts w:ascii="Times New Roman" w:eastAsia="Calibri" w:hAnsi="Times New Roman" w:cs="Times New Roman"/>
          <w:sz w:val="24"/>
          <w:szCs w:val="24"/>
        </w:rPr>
        <w:t>ион/см</w:t>
      </w:r>
      <w:r w:rsidRPr="00DF6168">
        <w:rPr>
          <w:rFonts w:ascii="Times New Roman" w:eastAsia="Calibri" w:hAnsi="Times New Roman" w:cs="Times New Roman"/>
          <w:sz w:val="24"/>
          <w:szCs w:val="24"/>
          <w:vertAlign w:val="superscript"/>
        </w:rPr>
        <w:t>2</w:t>
      </w:r>
    </w:p>
    <w:p w14:paraId="76B8D2CC" w14:textId="77777777" w:rsidR="00DF6168" w:rsidRPr="00DF6168" w:rsidRDefault="00DF6168" w:rsidP="008B7B87">
      <w:pPr>
        <w:tabs>
          <w:tab w:val="left" w:pos="567"/>
          <w:tab w:val="left" w:pos="1134"/>
        </w:tabs>
        <w:spacing w:after="0" w:line="240" w:lineRule="auto"/>
        <w:ind w:firstLine="567"/>
        <w:contextualSpacing/>
        <w:jc w:val="center"/>
        <w:rPr>
          <w:rFonts w:ascii="Times New Roman" w:hAnsi="Times New Roman" w:cs="Times New Roman"/>
          <w:iCs/>
          <w:sz w:val="16"/>
          <w:szCs w:val="16"/>
        </w:rPr>
      </w:pPr>
    </w:p>
    <w:p w14:paraId="57CC283A" w14:textId="059B668A" w:rsidR="00834FFC" w:rsidRPr="00834FFC" w:rsidRDefault="00834FFC" w:rsidP="00DF6168">
      <w:pPr>
        <w:tabs>
          <w:tab w:val="left" w:pos="567"/>
          <w:tab w:val="left" w:pos="1134"/>
        </w:tabs>
        <w:spacing w:after="0" w:line="240" w:lineRule="auto"/>
        <w:contextualSpacing/>
        <w:jc w:val="center"/>
        <w:rPr>
          <w:rFonts w:ascii="Times New Roman" w:hAnsi="Times New Roman" w:cs="Times New Roman"/>
          <w:sz w:val="28"/>
          <w:szCs w:val="28"/>
        </w:rPr>
      </w:pPr>
      <w:r w:rsidRPr="00834FFC">
        <w:rPr>
          <w:rFonts w:ascii="Times New Roman" w:hAnsi="Times New Roman" w:cs="Times New Roman"/>
          <w:iCs/>
          <w:sz w:val="28"/>
          <w:szCs w:val="28"/>
        </w:rPr>
        <w:t>Рисунок 3</w:t>
      </w:r>
      <w:r w:rsidR="00057409" w:rsidRPr="00057409">
        <w:rPr>
          <w:rFonts w:ascii="Times New Roman" w:hAnsi="Times New Roman" w:cs="Times New Roman"/>
          <w:iCs/>
          <w:sz w:val="28"/>
          <w:szCs w:val="28"/>
        </w:rPr>
        <w:t>4</w:t>
      </w:r>
      <w:r w:rsidRPr="00834FFC">
        <w:rPr>
          <w:rFonts w:ascii="Times New Roman" w:hAnsi="Times New Roman" w:cs="Times New Roman"/>
          <w:iCs/>
          <w:sz w:val="28"/>
          <w:szCs w:val="28"/>
        </w:rPr>
        <w:t xml:space="preserve"> </w:t>
      </w:r>
      <w:r w:rsidR="00DF6168">
        <w:rPr>
          <w:rFonts w:ascii="Times New Roman" w:hAnsi="Times New Roman" w:cs="Times New Roman"/>
          <w:iCs/>
          <w:sz w:val="28"/>
          <w:szCs w:val="28"/>
        </w:rPr>
        <w:t>‒</w:t>
      </w:r>
      <w:r w:rsidRPr="00834FFC">
        <w:rPr>
          <w:rFonts w:ascii="Times New Roman" w:hAnsi="Times New Roman" w:cs="Times New Roman"/>
          <w:iCs/>
          <w:sz w:val="28"/>
          <w:szCs w:val="28"/>
        </w:rPr>
        <w:t xml:space="preserve"> </w:t>
      </w:r>
      <w:r w:rsidRPr="0078111A">
        <w:rPr>
          <w:rFonts w:ascii="Times New Roman" w:hAnsi="Times New Roman" w:cs="Times New Roman"/>
          <w:sz w:val="28"/>
          <w:szCs w:val="28"/>
        </w:rPr>
        <w:t xml:space="preserve">Разностные спектры поглощения после термических отжигов кристаллов LiF </w:t>
      </w:r>
      <w:r w:rsidRPr="0078111A">
        <w:rPr>
          <w:rFonts w:ascii="Times New Roman" w:eastAsia="Calibri" w:hAnsi="Times New Roman" w:cs="Times New Roman"/>
          <w:sz w:val="28"/>
          <w:szCs w:val="28"/>
        </w:rPr>
        <w:t xml:space="preserve">облученного ионами </w:t>
      </w:r>
    </w:p>
    <w:p w14:paraId="55B0B06D" w14:textId="24A574BC" w:rsidR="00E97EDF" w:rsidRPr="0078111A" w:rsidRDefault="00E97EDF" w:rsidP="00DF6168">
      <w:pPr>
        <w:tabs>
          <w:tab w:val="left" w:pos="567"/>
          <w:tab w:val="left" w:pos="1134"/>
        </w:tabs>
        <w:spacing w:after="0" w:line="240" w:lineRule="auto"/>
        <w:ind w:firstLine="709"/>
        <w:contextualSpacing/>
        <w:jc w:val="both"/>
        <w:rPr>
          <w:rFonts w:ascii="Times New Roman" w:eastAsia="Calibri" w:hAnsi="Times New Roman" w:cs="Times New Roman"/>
          <w:sz w:val="28"/>
          <w:szCs w:val="28"/>
        </w:rPr>
      </w:pPr>
      <w:r w:rsidRPr="0078111A">
        <w:rPr>
          <w:rFonts w:ascii="Times New Roman" w:eastAsia="Calibri" w:hAnsi="Times New Roman" w:cs="Times New Roman"/>
          <w:sz w:val="28"/>
          <w:szCs w:val="28"/>
        </w:rPr>
        <w:t xml:space="preserve">На рисунке </w:t>
      </w:r>
      <w:r w:rsidR="00834FFC">
        <w:rPr>
          <w:rFonts w:ascii="Times New Roman" w:eastAsia="Calibri" w:hAnsi="Times New Roman" w:cs="Times New Roman"/>
          <w:sz w:val="28"/>
          <w:szCs w:val="28"/>
        </w:rPr>
        <w:t>3</w:t>
      </w:r>
      <w:r w:rsidR="00057409" w:rsidRPr="00057409">
        <w:rPr>
          <w:rFonts w:ascii="Times New Roman" w:eastAsia="Calibri" w:hAnsi="Times New Roman" w:cs="Times New Roman"/>
          <w:sz w:val="28"/>
          <w:szCs w:val="28"/>
        </w:rPr>
        <w:t>5</w:t>
      </w:r>
      <w:r w:rsidRPr="0078111A">
        <w:rPr>
          <w:rFonts w:ascii="Times New Roman" w:eastAsia="Calibri" w:hAnsi="Times New Roman" w:cs="Times New Roman"/>
          <w:sz w:val="28"/>
          <w:szCs w:val="28"/>
        </w:rPr>
        <w:t xml:space="preserve"> приведены результаты исследований термической стабильности накопленных центров окраски в кристаллах LiF, облученных потоками электронов дозой 184 Gy. Как и в случае образцов, облученных ионами, кристалл нагревался до повышенной температуры, выдерживался в течение 10 минут, охлаждался до комнатной температуры. Спектры поглощения измерялись при комнатной температуре. При исследовании спектров поглощения кристаллов LiF, облученных потоками электронов дозой 184 Gy наблюдается только полоса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С ростом температуры нагревания образца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 центры разрушаются, </w:t>
      </w:r>
      <w:r w:rsidRPr="0078111A">
        <w:rPr>
          <w:rFonts w:ascii="Times New Roman" w:hAnsi="Times New Roman" w:cs="Times New Roman"/>
          <w:i/>
          <w:sz w:val="28"/>
          <w:szCs w:val="28"/>
          <w:lang w:val="de-DE"/>
        </w:rPr>
        <w:t>F</w:t>
      </w:r>
      <w:r w:rsidRPr="0078111A">
        <w:rPr>
          <w:rFonts w:ascii="Times New Roman" w:hAnsi="Times New Roman" w:cs="Times New Roman"/>
          <w:i/>
          <w:sz w:val="28"/>
          <w:szCs w:val="28"/>
          <w:vertAlign w:val="subscript"/>
          <w:lang w:val="de-DE"/>
        </w:rPr>
        <w:t>n</w:t>
      </w:r>
      <w:r w:rsidRPr="0078111A">
        <w:rPr>
          <w:rFonts w:ascii="Times New Roman" w:hAnsi="Times New Roman" w:cs="Times New Roman"/>
          <w:i/>
          <w:sz w:val="28"/>
          <w:szCs w:val="28"/>
          <w:vertAlign w:val="subscript"/>
        </w:rPr>
        <w:t xml:space="preserve"> </w:t>
      </w:r>
      <w:r w:rsidRPr="0078111A">
        <w:rPr>
          <w:rFonts w:ascii="Times New Roman" w:eastAsia="Calibri" w:hAnsi="Times New Roman" w:cs="Times New Roman"/>
          <w:sz w:val="28"/>
          <w:szCs w:val="28"/>
        </w:rPr>
        <w:t>- не создаются.</w:t>
      </w:r>
    </w:p>
    <w:p w14:paraId="766D20EF" w14:textId="5E56AA61" w:rsidR="00E97EDF" w:rsidRPr="0078111A" w:rsidRDefault="00E97EDF" w:rsidP="00DF6168">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После облучения кристаллов LiF импульсным пучком электронов с дозой 800 </w:t>
      </w:r>
      <w:r w:rsidRPr="0078111A">
        <w:rPr>
          <w:rFonts w:ascii="Times New Roman" w:eastAsia="Calibri" w:hAnsi="Times New Roman" w:cs="Times New Roman"/>
          <w:sz w:val="28"/>
          <w:szCs w:val="28"/>
        </w:rPr>
        <w:t>Gy</w:t>
      </w:r>
      <w:r w:rsidRPr="0078111A">
        <w:rPr>
          <w:rFonts w:ascii="Times New Roman" w:hAnsi="Times New Roman" w:cs="Times New Roman"/>
          <w:sz w:val="28"/>
          <w:szCs w:val="28"/>
        </w:rPr>
        <w:t xml:space="preserve"> и последующего ступенчатого отжига в интервале температур от 293 до 523 К наблюдаются отчетливые изменения в спектрах оптического поглощения, связанные с релаксацией радиационно-индуцированных дефектов — прежде всего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w:t>
      </w:r>
      <w:r w:rsidRPr="0078111A">
        <w:rPr>
          <w:rFonts w:ascii="Times New Roman" w:hAnsi="Times New Roman" w:cs="Times New Roman"/>
          <w:sz w:val="28"/>
          <w:szCs w:val="28"/>
        </w:rPr>
        <w:t>. На спектрах поглощения (рис</w:t>
      </w:r>
      <w:r w:rsidR="00E41322">
        <w:rPr>
          <w:rFonts w:ascii="Times New Roman" w:hAnsi="Times New Roman" w:cs="Times New Roman"/>
          <w:sz w:val="28"/>
          <w:szCs w:val="28"/>
        </w:rPr>
        <w:t>унок</w:t>
      </w:r>
      <w:r w:rsidRPr="0078111A">
        <w:rPr>
          <w:rFonts w:ascii="Times New Roman" w:hAnsi="Times New Roman" w:cs="Times New Roman"/>
          <w:sz w:val="28"/>
          <w:szCs w:val="28"/>
        </w:rPr>
        <w:t xml:space="preserve"> </w:t>
      </w:r>
      <w:r w:rsidR="00834FFC">
        <w:rPr>
          <w:rFonts w:ascii="Times New Roman" w:hAnsi="Times New Roman" w:cs="Times New Roman"/>
          <w:sz w:val="28"/>
          <w:szCs w:val="28"/>
        </w:rPr>
        <w:t>33</w:t>
      </w:r>
      <w:r w:rsidRPr="0078111A">
        <w:rPr>
          <w:rFonts w:ascii="Times New Roman" w:hAnsi="Times New Roman" w:cs="Times New Roman"/>
          <w:sz w:val="28"/>
          <w:szCs w:val="28"/>
        </w:rPr>
        <w:t xml:space="preserve">) максимальная интенсивность полосы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sz w:val="28"/>
          <w:szCs w:val="28"/>
        </w:rPr>
        <w:t xml:space="preserve">сохраняется на ранних этапах термической обработки (до ~400 К), что свидетельствует о высокой термической стабильности этих дефектов при относительно низких температурах. Однако с дальнейшим увеличением температуры интенсивность полосы резко снижается, особенно после отжига при 473 К и выше, что указывает на термическую аннигиляцию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w:t>
      </w:r>
      <w:r w:rsidRPr="0078111A">
        <w:rPr>
          <w:rFonts w:ascii="Times New Roman" w:hAnsi="Times New Roman" w:cs="Times New Roman"/>
          <w:sz w:val="28"/>
          <w:szCs w:val="28"/>
        </w:rPr>
        <w:t>. Этот процесс ярко проявляется и в дифференциальных спектрах (рис</w:t>
      </w:r>
      <w:r w:rsidR="00E41322">
        <w:rPr>
          <w:rFonts w:ascii="Times New Roman" w:hAnsi="Times New Roman" w:cs="Times New Roman"/>
          <w:sz w:val="28"/>
          <w:szCs w:val="28"/>
        </w:rPr>
        <w:t>унок</w:t>
      </w:r>
      <w:r w:rsidRPr="0078111A">
        <w:rPr>
          <w:rFonts w:ascii="Times New Roman" w:hAnsi="Times New Roman" w:cs="Times New Roman"/>
          <w:sz w:val="28"/>
          <w:szCs w:val="28"/>
        </w:rPr>
        <w:t xml:space="preserve"> </w:t>
      </w:r>
      <w:r w:rsidR="00834FFC">
        <w:rPr>
          <w:rFonts w:ascii="Times New Roman" w:hAnsi="Times New Roman" w:cs="Times New Roman"/>
          <w:sz w:val="28"/>
          <w:szCs w:val="28"/>
        </w:rPr>
        <w:t>36</w:t>
      </w:r>
      <w:r w:rsidRPr="0078111A">
        <w:rPr>
          <w:rFonts w:ascii="Times New Roman" w:hAnsi="Times New Roman" w:cs="Times New Roman"/>
          <w:sz w:val="28"/>
          <w:szCs w:val="28"/>
        </w:rPr>
        <w:t xml:space="preserve">), где разность оптической плотности между соседними этапами отжига иллюстрирует уменьшение концентрации поглощающих центров: максимум в области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центра</w:t>
      </w:r>
      <w:r w:rsidRPr="0078111A">
        <w:rPr>
          <w:rFonts w:ascii="Times New Roman" w:hAnsi="Times New Roman" w:cs="Times New Roman"/>
          <w:sz w:val="28"/>
          <w:szCs w:val="28"/>
        </w:rPr>
        <w:t xml:space="preserve"> существенно уменьшается с ростом температуры, особенно на промежутке от 473 до 523 К. Такое поведение свидетельствует о том, что именно в этом температурном диапазоне происходит наиболее интенсивная релаксация радиационных дефектов.</w:t>
      </w:r>
    </w:p>
    <w:p w14:paraId="539571C6" w14:textId="6CA34F7F" w:rsidR="00E97EDF" w:rsidRPr="0078111A" w:rsidRDefault="00E97EDF" w:rsidP="00DF6168">
      <w:pPr>
        <w:tabs>
          <w:tab w:val="left" w:pos="567"/>
          <w:tab w:val="left" w:pos="1134"/>
        </w:tabs>
        <w:spacing w:after="0" w:line="240" w:lineRule="auto"/>
        <w:ind w:firstLine="709"/>
        <w:contextualSpacing/>
        <w:jc w:val="both"/>
        <w:rPr>
          <w:rFonts w:ascii="Times New Roman" w:eastAsia="Calibri" w:hAnsi="Times New Roman" w:cs="Times New Roman"/>
          <w:sz w:val="28"/>
          <w:szCs w:val="28"/>
          <w:lang w:val="kk-KZ"/>
        </w:rPr>
      </w:pPr>
      <w:r w:rsidRPr="0078111A">
        <w:rPr>
          <w:rFonts w:ascii="Times New Roman" w:eastAsia="Calibri" w:hAnsi="Times New Roman" w:cs="Times New Roman"/>
          <w:sz w:val="28"/>
          <w:szCs w:val="28"/>
          <w:lang w:val="kk-KZ"/>
        </w:rPr>
        <w:t xml:space="preserve">При отжиге при температуре 373 К </w:t>
      </w:r>
      <w:r w:rsidRPr="0078111A">
        <w:rPr>
          <w:rFonts w:ascii="Times New Roman" w:eastAsia="Calibri" w:hAnsi="Times New Roman" w:cs="Times New Roman"/>
          <w:sz w:val="28"/>
          <w:szCs w:val="28"/>
        </w:rPr>
        <w:t>кристаллов LiF облученных потоками электронов дозой 800 Gy происходит</w:t>
      </w:r>
      <w:r w:rsidRPr="0078111A">
        <w:rPr>
          <w:rFonts w:ascii="Times New Roman" w:eastAsia="Calibri" w:hAnsi="Times New Roman" w:cs="Times New Roman"/>
          <w:sz w:val="28"/>
          <w:szCs w:val="28"/>
          <w:lang w:val="kk-KZ"/>
        </w:rPr>
        <w:t xml:space="preserve"> значительное снижение </w:t>
      </w:r>
      <w:r w:rsidRPr="0078111A">
        <w:rPr>
          <w:rFonts w:ascii="Times New Roman" w:eastAsia="Calibri" w:hAnsi="Times New Roman" w:cs="Times New Roman"/>
          <w:sz w:val="28"/>
          <w:szCs w:val="28"/>
        </w:rPr>
        <w:t xml:space="preserve">поглощении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sz w:val="28"/>
          <w:szCs w:val="28"/>
          <w:lang w:val="kk-KZ"/>
        </w:rPr>
        <w:t>(А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=7</w:t>
      </w:r>
      <w:r w:rsidRPr="0078111A">
        <w:rPr>
          <w:rFonts w:ascii="Times New Roman" w:hAnsi="Times New Roman" w:cs="Times New Roman"/>
          <w:sz w:val="28"/>
          <w:szCs w:val="28"/>
          <w:lang w:val="kk-KZ"/>
        </w:rPr>
        <w:t>%) по сравнению с предыдущей температурой отжига 323 К. При дальнейшем отжиге при 473 К поглощение уменьшается еще на А</w:t>
      </w:r>
      <w:r w:rsidRPr="0078111A">
        <w:rPr>
          <w:rFonts w:ascii="Times New Roman" w:hAnsi="Times New Roman" w:cs="Times New Roman"/>
          <w:sz w:val="28"/>
          <w:szCs w:val="28"/>
          <w:vertAlign w:val="subscript"/>
          <w:lang w:val="en-US"/>
        </w:rPr>
        <w:t>F</w:t>
      </w:r>
      <w:r w:rsidRPr="0078111A">
        <w:rPr>
          <w:rFonts w:ascii="Times New Roman" w:hAnsi="Times New Roman" w:cs="Times New Roman"/>
          <w:sz w:val="28"/>
          <w:szCs w:val="28"/>
        </w:rPr>
        <w:t>=32</w:t>
      </w:r>
      <w:r w:rsidRPr="0078111A">
        <w:rPr>
          <w:rFonts w:ascii="Times New Roman" w:hAnsi="Times New Roman" w:cs="Times New Roman"/>
          <w:sz w:val="28"/>
          <w:szCs w:val="28"/>
          <w:lang w:val="kk-KZ"/>
        </w:rPr>
        <w:t xml:space="preserve">% относительно значения при  373 К, </w:t>
      </w:r>
      <w:r w:rsidRPr="0078111A">
        <w:rPr>
          <w:rFonts w:ascii="Times New Roman" w:hAnsi="Times New Roman" w:cs="Times New Roman"/>
          <w:sz w:val="28"/>
          <w:szCs w:val="28"/>
        </w:rPr>
        <w:t xml:space="preserve">а при 523 К </w:t>
      </w:r>
      <w:r w:rsidR="00E41322">
        <w:rPr>
          <w:rFonts w:ascii="Times New Roman" w:hAnsi="Times New Roman" w:cs="Times New Roman"/>
          <w:sz w:val="28"/>
          <w:szCs w:val="28"/>
        </w:rPr>
        <w:t>‒</w:t>
      </w:r>
      <w:r w:rsidRPr="0078111A">
        <w:rPr>
          <w:rFonts w:ascii="Times New Roman" w:hAnsi="Times New Roman" w:cs="Times New Roman"/>
          <w:sz w:val="28"/>
          <w:szCs w:val="28"/>
        </w:rPr>
        <w:t xml:space="preserve"> вплоть до 50 %, что указывает на существенное исчезновение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w:t>
      </w:r>
      <w:r w:rsidRPr="0078111A">
        <w:rPr>
          <w:rFonts w:ascii="Times New Roman" w:hAnsi="Times New Roman" w:cs="Times New Roman"/>
          <w:sz w:val="28"/>
          <w:szCs w:val="28"/>
        </w:rPr>
        <w:t>.</w:t>
      </w:r>
    </w:p>
    <w:p w14:paraId="10987927" w14:textId="4909CFD3" w:rsidR="00E97EDF" w:rsidRDefault="00E97EDF" w:rsidP="00DF6168">
      <w:pPr>
        <w:tabs>
          <w:tab w:val="left" w:pos="567"/>
          <w:tab w:val="left" w:pos="1134"/>
        </w:tabs>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Совокупный анализ спектров поглощения, их дифференциальных изменений и интегральной интенсивности полосы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sz w:val="28"/>
          <w:szCs w:val="28"/>
        </w:rPr>
        <w:t xml:space="preserve">демонстрирует, что основные процессы термической релаксации радиационных дефектов в кристаллах LiF происходят при температурах выше 470 К. Именно в этом диапазоне наблюдается резкое уменьшение как амплитуды, так и интегральной интенсивности полосы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центра</w:t>
      </w:r>
      <w:r w:rsidRPr="0078111A">
        <w:rPr>
          <w:rFonts w:ascii="Times New Roman" w:hAnsi="Times New Roman" w:cs="Times New Roman"/>
          <w:sz w:val="28"/>
          <w:szCs w:val="28"/>
        </w:rPr>
        <w:t>, что отражает эффективный отжиг радиационных дефектов, возникающих в результате электронного облучения.</w:t>
      </w:r>
    </w:p>
    <w:p w14:paraId="3255A30B" w14:textId="07190186" w:rsidR="002C630C" w:rsidRPr="0078111A" w:rsidRDefault="002C630C" w:rsidP="002C630C">
      <w:pPr>
        <w:tabs>
          <w:tab w:val="left" w:pos="567"/>
          <w:tab w:val="left" w:pos="1134"/>
        </w:tabs>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Из рисунк</w:t>
      </w:r>
      <w:r>
        <w:rPr>
          <w:rFonts w:ascii="Times New Roman" w:hAnsi="Times New Roman" w:cs="Times New Roman"/>
          <w:sz w:val="28"/>
          <w:szCs w:val="28"/>
        </w:rPr>
        <w:t>а 3</w:t>
      </w:r>
      <w:r w:rsidR="00057409" w:rsidRPr="00057409">
        <w:rPr>
          <w:rFonts w:ascii="Times New Roman" w:hAnsi="Times New Roman" w:cs="Times New Roman"/>
          <w:sz w:val="28"/>
          <w:szCs w:val="28"/>
        </w:rPr>
        <w:t>5</w:t>
      </w:r>
      <w:r w:rsidRPr="0078111A">
        <w:rPr>
          <w:rFonts w:ascii="Times New Roman" w:hAnsi="Times New Roman" w:cs="Times New Roman"/>
          <w:sz w:val="28"/>
          <w:szCs w:val="28"/>
        </w:rPr>
        <w:t xml:space="preserve"> </w:t>
      </w:r>
      <w:r>
        <w:rPr>
          <w:rFonts w:ascii="Times New Roman" w:hAnsi="Times New Roman" w:cs="Times New Roman"/>
          <w:sz w:val="28"/>
          <w:szCs w:val="28"/>
        </w:rPr>
        <w:t xml:space="preserve">четко </w:t>
      </w:r>
      <w:r w:rsidRPr="0078111A">
        <w:rPr>
          <w:rFonts w:ascii="Times New Roman" w:hAnsi="Times New Roman" w:cs="Times New Roman"/>
          <w:sz w:val="28"/>
          <w:szCs w:val="28"/>
        </w:rPr>
        <w:t>видно, что основными дефектами при облучении SHI являются F center and F</w:t>
      </w:r>
      <w:r w:rsidRPr="0078111A">
        <w:rPr>
          <w:rFonts w:ascii="Times New Roman" w:hAnsi="Times New Roman" w:cs="Times New Roman"/>
          <w:sz w:val="28"/>
          <w:szCs w:val="28"/>
          <w:vertAlign w:val="subscript"/>
        </w:rPr>
        <w:t xml:space="preserve">n </w:t>
      </w:r>
      <w:r w:rsidRPr="0078111A">
        <w:rPr>
          <w:rFonts w:ascii="Times New Roman" w:hAnsi="Times New Roman" w:cs="Times New Roman"/>
          <w:sz w:val="28"/>
          <w:szCs w:val="28"/>
        </w:rPr>
        <w:t xml:space="preserve">(n=2, 3, 4), а также комплементарные им дырочные центры </w:t>
      </w:r>
      <w:r w:rsidRPr="0078111A">
        <w:rPr>
          <w:rFonts w:ascii="Times New Roman" w:hAnsi="Times New Roman" w:cs="Times New Roman"/>
          <w:bCs/>
          <w:sz w:val="28"/>
          <w:szCs w:val="28"/>
        </w:rPr>
        <w:t>V</w:t>
      </w:r>
      <w:r w:rsidRPr="0078111A">
        <w:rPr>
          <w:rFonts w:ascii="Times New Roman" w:hAnsi="Times New Roman" w:cs="Times New Roman"/>
          <w:bCs/>
          <w:sz w:val="28"/>
          <w:szCs w:val="28"/>
          <w:vertAlign w:val="subscript"/>
        </w:rPr>
        <w:t xml:space="preserve">3 </w:t>
      </w:r>
      <w:r w:rsidRPr="0078111A">
        <w:rPr>
          <w:rFonts w:ascii="Times New Roman" w:hAnsi="Times New Roman" w:cs="Times New Roman"/>
          <w:bCs/>
          <w:sz w:val="28"/>
          <w:szCs w:val="28"/>
        </w:rPr>
        <w:t xml:space="preserve">имеющий максимум полосы поглощения в области вакуумного УФ </w:t>
      </w:r>
      <w:r>
        <w:rPr>
          <w:rFonts w:ascii="Times New Roman" w:hAnsi="Times New Roman" w:cs="Times New Roman"/>
          <w:sz w:val="28"/>
          <w:szCs w:val="28"/>
        </w:rPr>
        <w:t>[17, р. 10-30; 100, 094011]</w:t>
      </w:r>
      <w:r w:rsidRPr="0078111A">
        <w:rPr>
          <w:rFonts w:ascii="Times New Roman" w:hAnsi="Times New Roman" w:cs="Times New Roman"/>
          <w:sz w:val="28"/>
          <w:szCs w:val="28"/>
        </w:rPr>
        <w:t xml:space="preserve"> [17]</w:t>
      </w:r>
      <w:sdt>
        <w:sdtPr>
          <w:rPr>
            <w:rFonts w:ascii="Times New Roman" w:hAnsi="Times New Roman" w:cs="Times New Roman"/>
            <w:color w:val="000000"/>
            <w:sz w:val="28"/>
            <w:szCs w:val="28"/>
          </w:rPr>
          <w:tag w:val="MENDELEY_CITATION_v3_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"/>
          <w:id w:val="-914559372"/>
          <w:placeholder>
            <w:docPart w:val="2324D547163B4FC8B425533E6E29E377"/>
          </w:placeholder>
        </w:sdtPr>
        <w:sdtEndPr/>
        <w:sdtContent>
          <w:r w:rsidRPr="004C0C39">
            <w:rPr>
              <w:rFonts w:ascii="Times New Roman" w:hAnsi="Times New Roman" w:cs="Times New Roman"/>
              <w:color w:val="000000"/>
              <w:sz w:val="28"/>
              <w:szCs w:val="28"/>
            </w:rPr>
            <w:t>[100]</w:t>
          </w:r>
        </w:sdtContent>
      </w:sdt>
      <w:r w:rsidRPr="0078111A">
        <w:rPr>
          <w:rFonts w:ascii="Times New Roman" w:hAnsi="Times New Roman" w:cs="Times New Roman"/>
          <w:sz w:val="28"/>
          <w:szCs w:val="28"/>
        </w:rPr>
        <w:t xml:space="preserve">. </w:t>
      </w:r>
      <w:r w:rsidRPr="0078111A">
        <w:rPr>
          <w:rFonts w:ascii="Times New Roman" w:hAnsi="Times New Roman" w:cs="Times New Roman"/>
          <w:bCs/>
          <w:sz w:val="28"/>
          <w:szCs w:val="28"/>
        </w:rPr>
        <w:t xml:space="preserve">При отжиге часть дефектов рекомбинирует, часть вовлекается в процесс агрегации, что видно из увеличения поглощения в области спектра связанной с </w:t>
      </w:r>
      <w:r w:rsidRPr="0078111A">
        <w:rPr>
          <w:rFonts w:ascii="Times New Roman" w:hAnsi="Times New Roman" w:cs="Times New Roman"/>
          <w:sz w:val="28"/>
          <w:szCs w:val="28"/>
        </w:rPr>
        <w:t>F</w:t>
      </w:r>
      <w:r>
        <w:rPr>
          <w:rFonts w:ascii="Times New Roman" w:hAnsi="Times New Roman" w:cs="Times New Roman"/>
          <w:sz w:val="28"/>
          <w:szCs w:val="28"/>
          <w:vertAlign w:val="subscript"/>
        </w:rPr>
        <w:t xml:space="preserve">n </w:t>
      </w:r>
      <w:r w:rsidRPr="0078111A">
        <w:rPr>
          <w:rFonts w:ascii="Times New Roman" w:hAnsi="Times New Roman" w:cs="Times New Roman"/>
          <w:sz w:val="28"/>
          <w:szCs w:val="28"/>
        </w:rPr>
        <w:t xml:space="preserve">центрами.  Аналогичные дефекты наблюдаются при облучении импульсными потоками электронов, но эффективность создания и процессы агрегации выражены менее ярко. </w:t>
      </w:r>
    </w:p>
    <w:p w14:paraId="45C1AEA4" w14:textId="77777777" w:rsidR="002C630C" w:rsidRPr="002C630C" w:rsidRDefault="002C630C" w:rsidP="00DF6168">
      <w:pPr>
        <w:tabs>
          <w:tab w:val="left" w:pos="567"/>
          <w:tab w:val="left" w:pos="1134"/>
        </w:tabs>
        <w:spacing w:after="0" w:line="240" w:lineRule="auto"/>
        <w:ind w:firstLine="709"/>
        <w:contextualSpacing/>
        <w:jc w:val="both"/>
        <w:rPr>
          <w:rFonts w:ascii="Times New Roman" w:eastAsia="Calibri" w:hAnsi="Times New Roman" w:cs="Times New Roman"/>
          <w:sz w:val="28"/>
          <w:szCs w:val="28"/>
        </w:rPr>
      </w:pPr>
    </w:p>
    <w:p w14:paraId="721830EA" w14:textId="00C77207" w:rsidR="00E97EDF" w:rsidRPr="0078111A" w:rsidRDefault="005B192F" w:rsidP="008B7B87">
      <w:pPr>
        <w:spacing w:after="0" w:line="240" w:lineRule="auto"/>
        <w:contextualSpacing/>
        <w:jc w:val="center"/>
        <w:rPr>
          <w:rFonts w:ascii="Times New Roman" w:eastAsia="Calibri" w:hAnsi="Times New Roman" w:cs="Times New Roman"/>
          <w:sz w:val="28"/>
          <w:szCs w:val="28"/>
          <w:vertAlign w:val="superscript"/>
          <w:lang w:val="kk-KZ"/>
        </w:rPr>
      </w:pPr>
      <w:r w:rsidRPr="0078111A">
        <w:rPr>
          <w:rFonts w:ascii="Times New Roman" w:hAnsi="Times New Roman" w:cs="Times New Roman"/>
          <w:sz w:val="28"/>
          <w:szCs w:val="28"/>
        </w:rPr>
        <w:object w:dxaOrig="5425" w:dyaOrig="7746" w14:anchorId="15BF13C8">
          <v:shape id="_x0000_i1052" type="#_x0000_t75" style="width:198pt;height:281.25pt" o:ole="">
            <v:imagedata r:id="rId94" o:title=""/>
          </v:shape>
          <o:OLEObject Type="Embed" ProgID="Origin50.Graph" ShapeID="_x0000_i1052" DrawAspect="Content" ObjectID="_1836118996" r:id="rId95"/>
        </w:object>
      </w:r>
      <w:r w:rsidR="002C630C">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66432" behindDoc="0" locked="0" layoutInCell="1" allowOverlap="1" wp14:anchorId="278895FA" wp14:editId="4E828491">
                <wp:simplePos x="0" y="0"/>
                <wp:positionH relativeFrom="column">
                  <wp:posOffset>2228060</wp:posOffset>
                </wp:positionH>
                <wp:positionV relativeFrom="paragraph">
                  <wp:posOffset>-6412</wp:posOffset>
                </wp:positionV>
                <wp:extent cx="3241288" cy="200722"/>
                <wp:effectExtent l="0" t="0" r="0" b="8890"/>
                <wp:wrapNone/>
                <wp:docPr id="11" name="Прямоугольник 11"/>
                <wp:cNvGraphicFramePr/>
                <a:graphic xmlns:a="http://schemas.openxmlformats.org/drawingml/2006/main">
                  <a:graphicData uri="http://schemas.microsoft.com/office/word/2010/wordprocessingShape">
                    <wps:wsp>
                      <wps:cNvSpPr/>
                      <wps:spPr>
                        <a:xfrm>
                          <a:off x="0" y="0"/>
                          <a:ext cx="3241288" cy="2007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E7673F" id="Прямоугольник 11" o:spid="_x0000_s1026" style="position:absolute;margin-left:175.45pt;margin-top:-.5pt;width:255.2pt;height:15.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" fillcolor="white [3212]" stroked="f" strokeweight="1pt"/>
            </w:pict>
          </mc:Fallback>
        </mc:AlternateContent>
      </w:r>
      <w:r w:rsidRPr="0078111A">
        <w:rPr>
          <w:rFonts w:ascii="Times New Roman" w:hAnsi="Times New Roman" w:cs="Times New Roman"/>
          <w:sz w:val="28"/>
          <w:szCs w:val="28"/>
        </w:rPr>
        <w:object w:dxaOrig="5425" w:dyaOrig="7746" w14:anchorId="5C20E041">
          <v:shape id="_x0000_i1053" type="#_x0000_t75" style="width:196.5pt;height:284.25pt" o:ole="">
            <v:imagedata r:id="rId96" o:title=""/>
          </v:shape>
          <o:OLEObject Type="Embed" ProgID="Origin50.Graph" ShapeID="_x0000_i1053" DrawAspect="Content" ObjectID="_1836118997" r:id="rId97"/>
        </w:object>
      </w:r>
    </w:p>
    <w:p w14:paraId="7F484432" w14:textId="51F38E9A" w:rsidR="00DF6168" w:rsidRPr="00DF6168" w:rsidRDefault="00DF6168" w:rsidP="00DF6168">
      <w:pPr>
        <w:spacing w:after="0" w:line="240" w:lineRule="auto"/>
        <w:ind w:firstLine="709"/>
        <w:contextualSpacing/>
        <w:jc w:val="both"/>
        <w:rPr>
          <w:rFonts w:ascii="Times New Roman" w:hAnsi="Times New Roman" w:cs="Times New Roman"/>
          <w:iCs/>
          <w:sz w:val="24"/>
          <w:szCs w:val="24"/>
        </w:rPr>
      </w:pPr>
      <w:r w:rsidRPr="00DF6168">
        <w:rPr>
          <w:rFonts w:ascii="Times New Roman" w:eastAsia="Calibri" w:hAnsi="Times New Roman" w:cs="Times New Roman"/>
          <w:sz w:val="24"/>
          <w:szCs w:val="24"/>
          <w:lang w:val="en-US"/>
        </w:rPr>
        <w:t>a</w:t>
      </w:r>
      <w:r w:rsidRPr="00DF6168">
        <w:rPr>
          <w:rFonts w:ascii="Times New Roman" w:eastAsia="Calibri" w:hAnsi="Times New Roman" w:cs="Times New Roman"/>
          <w:sz w:val="24"/>
          <w:szCs w:val="24"/>
        </w:rPr>
        <w:t xml:space="preserve"> ‒ до дозы 184 Gy после ступенчатого нагрева</w:t>
      </w:r>
      <w:r w:rsidRPr="00DF6168">
        <w:rPr>
          <w:rFonts w:ascii="Times New Roman" w:eastAsia="Calibri" w:hAnsi="Times New Roman" w:cs="Times New Roman"/>
          <w:sz w:val="24"/>
          <w:szCs w:val="24"/>
          <w:vertAlign w:val="superscript"/>
        </w:rPr>
        <w:t xml:space="preserve"> </w:t>
      </w:r>
      <w:r w:rsidRPr="00DF6168">
        <w:rPr>
          <w:rFonts w:ascii="Times New Roman" w:eastAsia="Calibri" w:hAnsi="Times New Roman" w:cs="Times New Roman"/>
          <w:sz w:val="24"/>
          <w:szCs w:val="24"/>
        </w:rPr>
        <w:t>в интервале от</w:t>
      </w:r>
      <w:r w:rsidRPr="00DF6168">
        <w:rPr>
          <w:rFonts w:ascii="Times New Roman" w:eastAsia="Calibri" w:hAnsi="Times New Roman" w:cs="Times New Roman"/>
          <w:sz w:val="24"/>
          <w:szCs w:val="24"/>
          <w:vertAlign w:val="superscript"/>
        </w:rPr>
        <w:t xml:space="preserve"> </w:t>
      </w:r>
      <w:r w:rsidRPr="00DF6168">
        <w:rPr>
          <w:rFonts w:ascii="Times New Roman" w:eastAsia="Calibri" w:hAnsi="Times New Roman" w:cs="Times New Roman"/>
          <w:sz w:val="24"/>
          <w:szCs w:val="24"/>
        </w:rPr>
        <w:t>293 до 673 К; б ‒ до дозы 800 Gy после ступенчатого нагрева</w:t>
      </w:r>
      <w:r w:rsidRPr="00DF6168">
        <w:rPr>
          <w:rFonts w:ascii="Times New Roman" w:eastAsia="Calibri" w:hAnsi="Times New Roman" w:cs="Times New Roman"/>
          <w:sz w:val="24"/>
          <w:szCs w:val="24"/>
          <w:vertAlign w:val="superscript"/>
        </w:rPr>
        <w:t xml:space="preserve"> </w:t>
      </w:r>
      <w:r w:rsidRPr="00DF6168">
        <w:rPr>
          <w:rFonts w:ascii="Times New Roman" w:eastAsia="Calibri" w:hAnsi="Times New Roman" w:cs="Times New Roman"/>
          <w:sz w:val="24"/>
          <w:szCs w:val="24"/>
        </w:rPr>
        <w:t>в интервале от</w:t>
      </w:r>
      <w:r w:rsidRPr="00DF6168">
        <w:rPr>
          <w:rFonts w:ascii="Times New Roman" w:eastAsia="Calibri" w:hAnsi="Times New Roman" w:cs="Times New Roman"/>
          <w:sz w:val="24"/>
          <w:szCs w:val="24"/>
          <w:vertAlign w:val="superscript"/>
        </w:rPr>
        <w:t xml:space="preserve"> </w:t>
      </w:r>
      <w:r w:rsidRPr="00DF6168">
        <w:rPr>
          <w:rFonts w:ascii="Times New Roman" w:eastAsia="Calibri" w:hAnsi="Times New Roman" w:cs="Times New Roman"/>
          <w:sz w:val="24"/>
          <w:szCs w:val="24"/>
        </w:rPr>
        <w:t>293 до 523 К</w:t>
      </w:r>
    </w:p>
    <w:p w14:paraId="7FAE2EDC" w14:textId="77777777" w:rsidR="00DF6168" w:rsidRPr="00DF6168" w:rsidRDefault="00DF6168" w:rsidP="008B7B87">
      <w:pPr>
        <w:spacing w:after="0" w:line="240" w:lineRule="auto"/>
        <w:contextualSpacing/>
        <w:jc w:val="center"/>
        <w:rPr>
          <w:rFonts w:ascii="Times New Roman" w:hAnsi="Times New Roman" w:cs="Times New Roman"/>
          <w:iCs/>
          <w:sz w:val="16"/>
          <w:szCs w:val="16"/>
        </w:rPr>
      </w:pPr>
    </w:p>
    <w:p w14:paraId="798468BA" w14:textId="18809E6F" w:rsidR="00E97EDF" w:rsidRPr="000836C6" w:rsidRDefault="00834FFC" w:rsidP="008B7B87">
      <w:pPr>
        <w:spacing w:after="0" w:line="240" w:lineRule="auto"/>
        <w:contextualSpacing/>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5</w:t>
      </w:r>
      <w:r w:rsidRPr="009E6433">
        <w:rPr>
          <w:rFonts w:ascii="Times New Roman" w:hAnsi="Times New Roman" w:cs="Times New Roman"/>
          <w:iCs/>
          <w:sz w:val="28"/>
          <w:szCs w:val="28"/>
        </w:rPr>
        <w:t xml:space="preserve"> </w:t>
      </w:r>
      <w:r w:rsidR="00DF6168">
        <w:rPr>
          <w:rFonts w:ascii="Times New Roman" w:hAnsi="Times New Roman" w:cs="Times New Roman"/>
          <w:iCs/>
          <w:sz w:val="28"/>
          <w:szCs w:val="28"/>
        </w:rPr>
        <w:t>‒</w:t>
      </w:r>
      <w:r>
        <w:rPr>
          <w:rFonts w:ascii="Times New Roman" w:hAnsi="Times New Roman" w:cs="Times New Roman"/>
          <w:iCs/>
          <w:sz w:val="28"/>
          <w:szCs w:val="28"/>
        </w:rPr>
        <w:t xml:space="preserve"> </w:t>
      </w:r>
      <w:r w:rsidR="00E97EDF" w:rsidRPr="0078111A">
        <w:rPr>
          <w:rFonts w:ascii="Times New Roman" w:hAnsi="Times New Roman" w:cs="Times New Roman"/>
          <w:sz w:val="28"/>
          <w:szCs w:val="28"/>
        </w:rPr>
        <w:t>Изменение абсорбции Δ</w:t>
      </w:r>
      <w:r w:rsidR="00E97EDF" w:rsidRPr="0078111A">
        <w:rPr>
          <w:rFonts w:ascii="Times New Roman" w:hAnsi="Times New Roman" w:cs="Times New Roman"/>
          <w:sz w:val="28"/>
          <w:szCs w:val="28"/>
          <w:lang w:val="en-US"/>
        </w:rPr>
        <w:t>D</w:t>
      </w:r>
      <w:r w:rsidR="00E97EDF" w:rsidRPr="0078111A">
        <w:rPr>
          <w:rFonts w:ascii="Times New Roman" w:hAnsi="Times New Roman" w:cs="Times New Roman"/>
          <w:sz w:val="28"/>
          <w:szCs w:val="28"/>
        </w:rPr>
        <w:t xml:space="preserve"> после термических отжигов кристаллов </w:t>
      </w:r>
      <w:r w:rsidR="00E97EDF" w:rsidRPr="0078111A">
        <w:rPr>
          <w:rFonts w:ascii="Times New Roman" w:hAnsi="Times New Roman" w:cs="Times New Roman"/>
          <w:sz w:val="28"/>
          <w:szCs w:val="28"/>
          <w:lang w:val="en-US"/>
        </w:rPr>
        <w:t>LiF</w:t>
      </w:r>
      <w:r w:rsidR="00E97EDF" w:rsidRPr="0078111A">
        <w:rPr>
          <w:rFonts w:ascii="Times New Roman" w:hAnsi="Times New Roman" w:cs="Times New Roman"/>
          <w:sz w:val="28"/>
          <w:szCs w:val="28"/>
        </w:rPr>
        <w:t xml:space="preserve"> </w:t>
      </w:r>
      <w:r w:rsidR="00E97EDF" w:rsidRPr="0078111A">
        <w:rPr>
          <w:rFonts w:ascii="Times New Roman" w:eastAsia="Calibri" w:hAnsi="Times New Roman" w:cs="Times New Roman"/>
          <w:sz w:val="28"/>
          <w:szCs w:val="28"/>
        </w:rPr>
        <w:t>о</w:t>
      </w:r>
      <w:r w:rsidR="00142596">
        <w:rPr>
          <w:rFonts w:ascii="Times New Roman" w:eastAsia="Calibri" w:hAnsi="Times New Roman" w:cs="Times New Roman"/>
          <w:sz w:val="28"/>
          <w:szCs w:val="28"/>
        </w:rPr>
        <w:t>блученного электронами до доз</w:t>
      </w:r>
    </w:p>
    <w:p w14:paraId="502DBEEF" w14:textId="77777777" w:rsidR="00E41322" w:rsidRDefault="00E41322" w:rsidP="008B7B87">
      <w:pPr>
        <w:tabs>
          <w:tab w:val="left" w:pos="567"/>
          <w:tab w:val="left" w:pos="1134"/>
        </w:tabs>
        <w:spacing w:after="0" w:line="240" w:lineRule="auto"/>
        <w:ind w:firstLine="709"/>
        <w:contextualSpacing/>
        <w:jc w:val="both"/>
        <w:rPr>
          <w:rFonts w:ascii="Times New Roman" w:hAnsi="Times New Roman" w:cs="Times New Roman"/>
          <w:sz w:val="28"/>
          <w:szCs w:val="28"/>
        </w:rPr>
      </w:pPr>
    </w:p>
    <w:p w14:paraId="483D9252" w14:textId="5FAB0A9D" w:rsidR="00E97EDF" w:rsidRDefault="00E97EDF" w:rsidP="008B7B87">
      <w:pPr>
        <w:tabs>
          <w:tab w:val="left" w:pos="567"/>
          <w:tab w:val="left" w:pos="1134"/>
        </w:tabs>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bCs/>
          <w:sz w:val="28"/>
          <w:szCs w:val="28"/>
        </w:rPr>
        <w:t xml:space="preserve">В нашем случае треки будут создаваться при облучении ионами 150 МэВ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lang w:val="en-US"/>
        </w:rPr>
        <w:t>Kr</w:t>
      </w:r>
      <w:r w:rsidRPr="0078111A">
        <w:rPr>
          <w:rFonts w:ascii="Times New Roman" w:hAnsi="Times New Roman" w:cs="Times New Roman"/>
          <w:sz w:val="28"/>
          <w:szCs w:val="28"/>
        </w:rPr>
        <w:t>, также на поверхности создаются хиллоки</w:t>
      </w:r>
      <w:r w:rsidR="004C1F0F">
        <w:rPr>
          <w:rFonts w:ascii="Times New Roman" w:hAnsi="Times New Roman" w:cs="Times New Roman"/>
          <w:sz w:val="28"/>
          <w:szCs w:val="28"/>
        </w:rPr>
        <w:t xml:space="preserve"> [58, р. </w:t>
      </w:r>
      <w:r w:rsidR="008048FF">
        <w:rPr>
          <w:rFonts w:ascii="Times New Roman" w:hAnsi="Times New Roman" w:cs="Times New Roman"/>
          <w:sz w:val="28"/>
          <w:szCs w:val="28"/>
        </w:rPr>
        <w:t>194–199</w:t>
      </w:r>
      <w:r w:rsidR="004C1F0F">
        <w:rPr>
          <w:rFonts w:ascii="Times New Roman" w:hAnsi="Times New Roman" w:cs="Times New Roman"/>
          <w:sz w:val="28"/>
          <w:szCs w:val="28"/>
        </w:rPr>
        <w:t>]</w:t>
      </w:r>
      <w:r w:rsidR="00142596">
        <w:rPr>
          <w:rFonts w:ascii="Times New Roman" w:hAnsi="Times New Roman" w:cs="Times New Roman"/>
          <w:sz w:val="28"/>
          <w:szCs w:val="28"/>
        </w:rPr>
        <w:t>.</w:t>
      </w:r>
      <w:r w:rsidRPr="0078111A">
        <w:rPr>
          <w:rFonts w:ascii="Times New Roman" w:hAnsi="Times New Roman" w:cs="Times New Roman"/>
          <w:sz w:val="28"/>
          <w:szCs w:val="28"/>
        </w:rPr>
        <w:t xml:space="preserve"> </w:t>
      </w:r>
      <w:r w:rsidRPr="0078111A">
        <w:rPr>
          <w:rFonts w:ascii="Times New Roman" w:hAnsi="Times New Roman" w:cs="Times New Roman"/>
          <w:bCs/>
          <w:sz w:val="28"/>
          <w:szCs w:val="28"/>
        </w:rPr>
        <w:t xml:space="preserve">Треки будут создаваться и при облучении ионами 150 МэВ </w:t>
      </w:r>
      <w:r w:rsidRPr="0078111A">
        <w:rPr>
          <w:rFonts w:ascii="Times New Roman" w:hAnsi="Times New Roman" w:cs="Times New Roman"/>
          <w:sz w:val="28"/>
          <w:szCs w:val="28"/>
          <w:vertAlign w:val="superscript"/>
        </w:rPr>
        <w:t>84</w:t>
      </w:r>
      <w:r w:rsidRPr="0078111A">
        <w:rPr>
          <w:rFonts w:ascii="Times New Roman" w:hAnsi="Times New Roman" w:cs="Times New Roman"/>
          <w:sz w:val="28"/>
          <w:szCs w:val="28"/>
          <w:lang w:val="en-US"/>
        </w:rPr>
        <w:t>Kr</w:t>
      </w:r>
      <w:r w:rsidRPr="0078111A">
        <w:rPr>
          <w:rFonts w:ascii="Times New Roman" w:hAnsi="Times New Roman" w:cs="Times New Roman"/>
          <w:sz w:val="28"/>
          <w:szCs w:val="28"/>
        </w:rPr>
        <w:t xml:space="preserve">, и ионами </w:t>
      </w:r>
      <w:r w:rsidRPr="0078111A">
        <w:rPr>
          <w:rFonts w:ascii="Times New Roman" w:eastAsia="Calibri" w:hAnsi="Times New Roman" w:cs="Times New Roman"/>
          <w:sz w:val="28"/>
          <w:szCs w:val="28"/>
        </w:rPr>
        <w:t xml:space="preserve">2640 МэВ </w:t>
      </w:r>
      <w:r w:rsidRPr="0078111A">
        <w:rPr>
          <w:rFonts w:ascii="Times New Roman" w:eastAsia="Calibri" w:hAnsi="Times New Roman" w:cs="Times New Roman"/>
          <w:sz w:val="28"/>
          <w:szCs w:val="28"/>
          <w:vertAlign w:val="superscript"/>
        </w:rPr>
        <w:t>238</w:t>
      </w:r>
      <w:r w:rsidRPr="0078111A">
        <w:rPr>
          <w:rFonts w:ascii="Times New Roman" w:eastAsia="Calibri" w:hAnsi="Times New Roman" w:cs="Times New Roman"/>
          <w:sz w:val="28"/>
          <w:szCs w:val="28"/>
        </w:rPr>
        <w:t>U,</w:t>
      </w:r>
      <w:r w:rsidRPr="0078111A">
        <w:rPr>
          <w:rFonts w:ascii="Times New Roman" w:hAnsi="Times New Roman" w:cs="Times New Roman"/>
          <w:sz w:val="28"/>
          <w:szCs w:val="28"/>
        </w:rPr>
        <w:t xml:space="preserve"> также на поверхности создаются хиллоки</w:t>
      </w:r>
      <w:r w:rsidR="00B74277">
        <w:rPr>
          <w:rFonts w:ascii="Times New Roman" w:hAnsi="Times New Roman" w:cs="Times New Roman"/>
          <w:sz w:val="28"/>
          <w:szCs w:val="28"/>
        </w:rPr>
        <w:t xml:space="preserve"> [100, р. 0944011; 101, р. </w:t>
      </w:r>
      <w:r w:rsidR="008048FF">
        <w:rPr>
          <w:rFonts w:ascii="Times New Roman" w:hAnsi="Times New Roman" w:cs="Times New Roman"/>
          <w:sz w:val="28"/>
          <w:szCs w:val="28"/>
        </w:rPr>
        <w:t>89–92</w:t>
      </w:r>
      <w:r w:rsidR="00B74277">
        <w:rPr>
          <w:rFonts w:ascii="Times New Roman" w:hAnsi="Times New Roman" w:cs="Times New Roman"/>
          <w:sz w:val="28"/>
          <w:szCs w:val="28"/>
        </w:rPr>
        <w:t>; 107]</w:t>
      </w:r>
      <w:r w:rsidRPr="0078111A">
        <w:rPr>
          <w:rFonts w:ascii="Times New Roman" w:hAnsi="Times New Roman" w:cs="Times New Roman"/>
          <w:sz w:val="28"/>
          <w:szCs w:val="28"/>
        </w:rPr>
        <w:t>.</w:t>
      </w:r>
    </w:p>
    <w:p w14:paraId="7D232469" w14:textId="77777777" w:rsidR="00E97EDF" w:rsidRPr="00DC5089" w:rsidRDefault="00E97EDF" w:rsidP="008B7B87">
      <w:pPr>
        <w:tabs>
          <w:tab w:val="left" w:pos="567"/>
          <w:tab w:val="left" w:pos="1134"/>
        </w:tabs>
        <w:spacing w:after="0" w:line="240" w:lineRule="auto"/>
        <w:ind w:firstLine="709"/>
        <w:contextualSpacing/>
        <w:jc w:val="both"/>
        <w:rPr>
          <w:rFonts w:ascii="Times New Roman" w:hAnsi="Times New Roman" w:cs="Times New Roman"/>
          <w:sz w:val="28"/>
          <w:szCs w:val="28"/>
        </w:rPr>
      </w:pPr>
    </w:p>
    <w:p w14:paraId="436D5CCF" w14:textId="3185F7A0" w:rsidR="00E97EDF" w:rsidRPr="00DC5089" w:rsidRDefault="00306EA2" w:rsidP="008B7B87">
      <w:pPr>
        <w:spacing w:after="0" w:line="240" w:lineRule="auto"/>
        <w:ind w:firstLine="709"/>
        <w:contextualSpacing/>
        <w:rPr>
          <w:rFonts w:ascii="Times New Roman" w:hAnsi="Times New Roman" w:cs="Times New Roman"/>
          <w:b/>
          <w:bCs/>
          <w:sz w:val="28"/>
          <w:szCs w:val="28"/>
        </w:rPr>
      </w:pPr>
      <w:r>
        <w:rPr>
          <w:rFonts w:ascii="Times New Roman" w:hAnsi="Times New Roman" w:cs="Times New Roman"/>
          <w:b/>
          <w:bCs/>
          <w:sz w:val="28"/>
          <w:szCs w:val="28"/>
        </w:rPr>
        <w:t>4</w:t>
      </w:r>
      <w:r w:rsidR="00E97EDF" w:rsidRPr="00987EE3">
        <w:rPr>
          <w:rFonts w:ascii="Times New Roman" w:hAnsi="Times New Roman" w:cs="Times New Roman"/>
          <w:b/>
          <w:bCs/>
          <w:sz w:val="28"/>
          <w:szCs w:val="28"/>
        </w:rPr>
        <w:t xml:space="preserve">.3 </w:t>
      </w:r>
      <w:r w:rsidR="00E97EDF" w:rsidRPr="00DC5089">
        <w:rPr>
          <w:rFonts w:ascii="Times New Roman" w:hAnsi="Times New Roman" w:cs="Times New Roman"/>
          <w:b/>
          <w:bCs/>
          <w:sz w:val="28"/>
          <w:szCs w:val="28"/>
        </w:rPr>
        <w:t>Анализ термического отжига F-центров</w:t>
      </w:r>
    </w:p>
    <w:p w14:paraId="558E3EAD" w14:textId="313B451A" w:rsidR="00E97EDF" w:rsidRPr="0078111A" w:rsidRDefault="00E97EDF" w:rsidP="008B7B8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В исследовании используется модель теоретического анализа ступенчатого отжига в кристаллах </w:t>
      </w:r>
      <w:r w:rsidRPr="0078111A">
        <w:rPr>
          <w:rFonts w:ascii="Times New Roman" w:hAnsi="Times New Roman" w:cs="Times New Roman"/>
          <w:sz w:val="28"/>
          <w:szCs w:val="28"/>
          <w:lang w:val="en-US"/>
        </w:rPr>
        <w:t>MgF</w:t>
      </w:r>
      <w:r w:rsidRPr="0078111A">
        <w:rPr>
          <w:rFonts w:ascii="Times New Roman" w:hAnsi="Times New Roman" w:cs="Times New Roman"/>
          <w:sz w:val="28"/>
          <w:szCs w:val="28"/>
          <w:vertAlign w:val="subscript"/>
        </w:rPr>
        <w:t>2</w:t>
      </w:r>
      <w:r w:rsidR="00B74277">
        <w:rPr>
          <w:rFonts w:ascii="Times New Roman" w:hAnsi="Times New Roman" w:cs="Times New Roman"/>
          <w:sz w:val="28"/>
          <w:szCs w:val="28"/>
          <w:vertAlign w:val="subscript"/>
        </w:rPr>
        <w:t xml:space="preserve"> </w:t>
      </w:r>
      <w:r w:rsidR="00B74277">
        <w:rPr>
          <w:rFonts w:ascii="Times New Roman" w:hAnsi="Times New Roman" w:cs="Times New Roman"/>
          <w:sz w:val="28"/>
          <w:szCs w:val="28"/>
        </w:rPr>
        <w:t>[108]</w:t>
      </w:r>
      <w:r w:rsidRPr="0078111A">
        <w:rPr>
          <w:rFonts w:ascii="Times New Roman" w:hAnsi="Times New Roman" w:cs="Times New Roman"/>
          <w:sz w:val="28"/>
          <w:szCs w:val="28"/>
        </w:rPr>
        <w:t>, базирующаяся на феноменологической теории диффузионно-контролируемой кинетики рекомбинации одноэлектронных центров в облученных ионных кристаллах</w:t>
      </w:r>
      <w:r w:rsidR="00B74277">
        <w:rPr>
          <w:rFonts w:ascii="Times New Roman" w:hAnsi="Times New Roman" w:cs="Times New Roman"/>
          <w:sz w:val="28"/>
          <w:szCs w:val="28"/>
        </w:rPr>
        <w:t xml:space="preserve"> [109, 110]</w:t>
      </w:r>
      <w:r w:rsidRPr="0078111A">
        <w:rPr>
          <w:rFonts w:ascii="Times New Roman" w:hAnsi="Times New Roman" w:cs="Times New Roman"/>
          <w:sz w:val="28"/>
          <w:szCs w:val="28"/>
        </w:rPr>
        <w:t xml:space="preserve">. </w:t>
      </w:r>
      <w:r w:rsidR="008048FF" w:rsidRPr="0078111A">
        <w:rPr>
          <w:rFonts w:ascii="Times New Roman" w:hAnsi="Times New Roman" w:cs="Times New Roman"/>
          <w:sz w:val="28"/>
          <w:szCs w:val="28"/>
        </w:rPr>
        <w:t>Эта теория</w:t>
      </w:r>
      <w:r w:rsidRPr="0078111A">
        <w:rPr>
          <w:rFonts w:ascii="Times New Roman" w:hAnsi="Times New Roman" w:cs="Times New Roman"/>
          <w:sz w:val="28"/>
          <w:szCs w:val="28"/>
        </w:rPr>
        <w:t xml:space="preserve"> была применена к отжигу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sz w:val="28"/>
          <w:szCs w:val="28"/>
        </w:rPr>
        <w:t>в гамма-</w:t>
      </w:r>
      <w:r w:rsidR="00B74277">
        <w:rPr>
          <w:rFonts w:ascii="Times New Roman" w:hAnsi="Times New Roman" w:cs="Times New Roman"/>
          <w:sz w:val="28"/>
          <w:szCs w:val="28"/>
        </w:rPr>
        <w:t xml:space="preserve"> [110, р. 295-299]</w:t>
      </w:r>
      <w:r w:rsidRPr="0078111A">
        <w:rPr>
          <w:rFonts w:ascii="Times New Roman" w:hAnsi="Times New Roman" w:cs="Times New Roman"/>
          <w:sz w:val="28"/>
          <w:szCs w:val="28"/>
        </w:rPr>
        <w:t xml:space="preserve"> и нейтронном</w:t>
      </w:r>
      <w:r w:rsidR="00B74277">
        <w:rPr>
          <w:rFonts w:ascii="Times New Roman" w:hAnsi="Times New Roman" w:cs="Times New Roman"/>
          <w:sz w:val="28"/>
          <w:szCs w:val="28"/>
        </w:rPr>
        <w:t xml:space="preserve"> [111]</w:t>
      </w:r>
      <w:r w:rsidRPr="0078111A">
        <w:rPr>
          <w:rFonts w:ascii="Times New Roman" w:hAnsi="Times New Roman" w:cs="Times New Roman"/>
          <w:sz w:val="28"/>
          <w:szCs w:val="28"/>
        </w:rPr>
        <w:t xml:space="preserve"> облучении кристаллов MgF</w:t>
      </w:r>
      <w:r w:rsidRPr="0078111A">
        <w:rPr>
          <w:rFonts w:ascii="Times New Roman" w:hAnsi="Times New Roman" w:cs="Times New Roman"/>
          <w:sz w:val="28"/>
          <w:szCs w:val="28"/>
          <w:vertAlign w:val="subscript"/>
        </w:rPr>
        <w:t>2</w:t>
      </w:r>
      <w:r w:rsidRPr="0078111A">
        <w:rPr>
          <w:rFonts w:ascii="Times New Roman" w:hAnsi="Times New Roman" w:cs="Times New Roman"/>
          <w:sz w:val="28"/>
          <w:szCs w:val="28"/>
        </w:rPr>
        <w:t xml:space="preserve">, а также к термическому отжигу и трансфомации </w:t>
      </w:r>
      <w:r w:rsidRPr="00097987">
        <w:rPr>
          <w:rFonts w:ascii="Times New Roman" w:hAnsi="Times New Roman" w:cs="Times New Roman"/>
          <w:i/>
          <w:iCs/>
          <w:sz w:val="28"/>
          <w:szCs w:val="28"/>
        </w:rPr>
        <w:t>F</w:t>
      </w:r>
      <w:r w:rsidRPr="00097987">
        <w:rPr>
          <w:rFonts w:ascii="Times New Roman" w:hAnsi="Times New Roman" w:cs="Times New Roman"/>
          <w:i/>
          <w:iCs/>
          <w:sz w:val="28"/>
          <w:szCs w:val="28"/>
          <w:vertAlign w:val="subscript"/>
        </w:rPr>
        <w:t>2</w:t>
      </w:r>
      <w:r>
        <w:rPr>
          <w:rFonts w:ascii="Times New Roman" w:hAnsi="Times New Roman" w:cs="Times New Roman"/>
          <w:i/>
          <w:iCs/>
          <w:sz w:val="28"/>
          <w:szCs w:val="28"/>
          <w:vertAlign w:val="subscript"/>
        </w:rPr>
        <w:t xml:space="preserve"> </w:t>
      </w:r>
      <w:r>
        <w:rPr>
          <w:rFonts w:ascii="Times New Roman" w:hAnsi="Times New Roman" w:cs="Times New Roman"/>
          <w:i/>
          <w:iCs/>
          <w:sz w:val="28"/>
          <w:szCs w:val="28"/>
        </w:rPr>
        <w:t xml:space="preserve">- </w:t>
      </w:r>
      <w:r w:rsidRPr="0078111A">
        <w:rPr>
          <w:rFonts w:ascii="Times New Roman" w:hAnsi="Times New Roman" w:cs="Times New Roman"/>
          <w:sz w:val="28"/>
          <w:szCs w:val="28"/>
        </w:rPr>
        <w:t>центров в них.</w:t>
      </w:r>
    </w:p>
    <w:p w14:paraId="4D0745A5" w14:textId="4E5530F8" w:rsidR="00E97EDF" w:rsidRPr="0078111A" w:rsidRDefault="00E97EDF" w:rsidP="008B7B8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В работе</w:t>
      </w:r>
      <w:r w:rsidR="00B74277">
        <w:rPr>
          <w:rFonts w:ascii="Times New Roman" w:hAnsi="Times New Roman" w:cs="Times New Roman"/>
          <w:sz w:val="28"/>
          <w:szCs w:val="28"/>
        </w:rPr>
        <w:t xml:space="preserve"> [108, р. </w:t>
      </w:r>
      <w:r w:rsidR="008048FF">
        <w:rPr>
          <w:rFonts w:ascii="Times New Roman" w:hAnsi="Times New Roman" w:cs="Times New Roman"/>
          <w:sz w:val="28"/>
          <w:szCs w:val="28"/>
        </w:rPr>
        <w:t>16–20</w:t>
      </w:r>
      <w:r w:rsidR="00B74277">
        <w:rPr>
          <w:rFonts w:ascii="Times New Roman" w:hAnsi="Times New Roman" w:cs="Times New Roman"/>
          <w:sz w:val="28"/>
          <w:szCs w:val="28"/>
        </w:rPr>
        <w:t>]</w:t>
      </w:r>
      <w:r w:rsidRPr="0078111A">
        <w:rPr>
          <w:rFonts w:ascii="Times New Roman" w:hAnsi="Times New Roman" w:cs="Times New Roman"/>
          <w:sz w:val="28"/>
          <w:szCs w:val="28"/>
        </w:rPr>
        <w:t xml:space="preserve"> феноменологическая теория получила дальнейшее и показали, как </w:t>
      </w:r>
      <w:r w:rsidRPr="00CB4E85">
        <w:rPr>
          <w:rFonts w:ascii="Times New Roman" w:hAnsi="Times New Roman" w:cs="Times New Roman"/>
          <w:sz w:val="28"/>
          <w:szCs w:val="28"/>
        </w:rPr>
        <w:t xml:space="preserve">её подгонка к экспериментальным неотожжённым кривым позволяет извлечь два управляющих параметра: энергию миграции межузельных ионов Ea и предэкспоненциальный множитель </w:t>
      </w:r>
      <w:r w:rsidRPr="0078111A">
        <w:rPr>
          <w:rFonts w:ascii="Times New Roman" w:hAnsi="Times New Roman" w:cs="Times New Roman"/>
          <w:sz w:val="28"/>
          <w:szCs w:val="28"/>
        </w:rPr>
        <w:t>X = N</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 xml:space="preserve"> a</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 xml:space="preserve"> D</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/β, где N</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 xml:space="preserve"> - начальная концентрация дефектов, a</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 xml:space="preserve"> рекомбинационный радиус, D</w:t>
      </w:r>
      <w:r w:rsidRPr="0078111A">
        <w:rPr>
          <w:rFonts w:ascii="Times New Roman" w:hAnsi="Times New Roman" w:cs="Times New Roman"/>
          <w:sz w:val="28"/>
          <w:szCs w:val="28"/>
          <w:vertAlign w:val="subscript"/>
        </w:rPr>
        <w:t>0</w:t>
      </w:r>
      <w:r w:rsidRPr="0078111A">
        <w:rPr>
          <w:rFonts w:ascii="Times New Roman" w:hAnsi="Times New Roman" w:cs="Times New Roman"/>
          <w:sz w:val="28"/>
          <w:szCs w:val="28"/>
        </w:rPr>
        <w:t xml:space="preserve"> предэкспонента диффузии и β скорость нагрева. </w:t>
      </w:r>
    </w:p>
    <w:p w14:paraId="2B0799C4" w14:textId="4824B0F5" w:rsidR="00E97EDF" w:rsidRDefault="00E97EDF" w:rsidP="008B7B87">
      <w:pPr>
        <w:spacing w:after="0" w:line="240" w:lineRule="auto"/>
        <w:ind w:firstLine="709"/>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Результаты теоретического анализа отжига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sidR="007A5BDD">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sz w:val="28"/>
          <w:szCs w:val="28"/>
        </w:rPr>
        <w:t xml:space="preserve">в LiF представлены на </w:t>
      </w:r>
      <w:r w:rsidR="002A15E4">
        <w:rPr>
          <w:rFonts w:ascii="Times New Roman" w:hAnsi="Times New Roman" w:cs="Times New Roman"/>
          <w:sz w:val="28"/>
          <w:szCs w:val="28"/>
        </w:rPr>
        <w:t>таблице</w:t>
      </w:r>
      <w:r w:rsidR="00282ABD">
        <w:rPr>
          <w:rFonts w:ascii="Times New Roman" w:hAnsi="Times New Roman" w:cs="Times New Roman"/>
          <w:sz w:val="28"/>
          <w:szCs w:val="28"/>
        </w:rPr>
        <w:t xml:space="preserve"> 8</w:t>
      </w:r>
      <w:r>
        <w:rPr>
          <w:rFonts w:ascii="Times New Roman" w:hAnsi="Times New Roman" w:cs="Times New Roman"/>
          <w:sz w:val="28"/>
          <w:szCs w:val="28"/>
        </w:rPr>
        <w:t xml:space="preserve"> и на рисунках</w:t>
      </w:r>
      <w:r w:rsidR="002A15E4">
        <w:rPr>
          <w:rFonts w:ascii="Times New Roman" w:hAnsi="Times New Roman" w:cs="Times New Roman"/>
          <w:sz w:val="28"/>
          <w:szCs w:val="28"/>
        </w:rPr>
        <w:t xml:space="preserve"> 37</w:t>
      </w:r>
      <w:r w:rsidR="00142596">
        <w:rPr>
          <w:rFonts w:ascii="Times New Roman" w:hAnsi="Times New Roman" w:cs="Times New Roman"/>
          <w:sz w:val="28"/>
          <w:szCs w:val="28"/>
        </w:rPr>
        <w:t>,</w:t>
      </w:r>
      <w:r w:rsidR="002A15E4">
        <w:rPr>
          <w:rFonts w:ascii="Times New Roman" w:hAnsi="Times New Roman" w:cs="Times New Roman"/>
          <w:sz w:val="28"/>
          <w:szCs w:val="28"/>
        </w:rPr>
        <w:t xml:space="preserve"> 38.</w:t>
      </w:r>
    </w:p>
    <w:p w14:paraId="3CBCBEC6" w14:textId="77777777" w:rsidR="005251A3" w:rsidRDefault="005251A3" w:rsidP="008B7B87">
      <w:pPr>
        <w:spacing w:after="0" w:line="240" w:lineRule="auto"/>
        <w:contextualSpacing/>
        <w:jc w:val="both"/>
        <w:rPr>
          <w:rFonts w:ascii="Times New Roman" w:hAnsi="Times New Roman" w:cs="Times New Roman"/>
          <w:bCs/>
          <w:color w:val="000000"/>
          <w:sz w:val="28"/>
          <w:szCs w:val="28"/>
        </w:rPr>
      </w:pPr>
    </w:p>
    <w:p w14:paraId="7215A5B2" w14:textId="1564D7FC" w:rsidR="00E97EDF" w:rsidRPr="004E590F" w:rsidRDefault="00282ABD" w:rsidP="008B7B87">
      <w:pPr>
        <w:spacing w:after="0" w:line="240" w:lineRule="auto"/>
        <w:contextualSpacing/>
        <w:jc w:val="both"/>
        <w:rPr>
          <w:rFonts w:ascii="Times New Roman" w:hAnsi="Times New Roman" w:cs="Times New Roman"/>
          <w:sz w:val="28"/>
          <w:szCs w:val="28"/>
        </w:rPr>
      </w:pPr>
      <w:r w:rsidRPr="005251A3">
        <w:rPr>
          <w:rFonts w:ascii="Times New Roman" w:hAnsi="Times New Roman" w:cs="Times New Roman"/>
          <w:bCs/>
          <w:color w:val="000000"/>
          <w:sz w:val="28"/>
          <w:szCs w:val="28"/>
        </w:rPr>
        <w:t>Таблица 8</w:t>
      </w:r>
      <w:r w:rsidRPr="005251A3">
        <w:rPr>
          <w:rFonts w:ascii="Times New Roman" w:hAnsi="Times New Roman" w:cs="Times New Roman"/>
          <w:color w:val="000000"/>
          <w:sz w:val="28"/>
          <w:szCs w:val="28"/>
        </w:rPr>
        <w:t xml:space="preserve"> </w:t>
      </w:r>
      <w:r w:rsidR="005251A3">
        <w:rPr>
          <w:rFonts w:ascii="Times New Roman" w:hAnsi="Times New Roman" w:cs="Times New Roman"/>
          <w:color w:val="000000"/>
          <w:sz w:val="28"/>
          <w:szCs w:val="28"/>
        </w:rPr>
        <w:t>‒</w:t>
      </w:r>
      <w:r w:rsidR="00E97EDF" w:rsidRPr="0078111A">
        <w:rPr>
          <w:rFonts w:ascii="Times New Roman" w:hAnsi="Times New Roman" w:cs="Times New Roman"/>
          <w:sz w:val="28"/>
          <w:szCs w:val="28"/>
        </w:rPr>
        <w:t xml:space="preserve"> Полученные значения энергии </w:t>
      </w:r>
      <w:r w:rsidR="00B20EBC">
        <w:rPr>
          <w:rFonts w:ascii="Times New Roman" w:hAnsi="Times New Roman" w:cs="Times New Roman"/>
          <w:sz w:val="28"/>
          <w:szCs w:val="28"/>
        </w:rPr>
        <w:t>активации</w:t>
      </w:r>
      <w:r w:rsidR="00E97EDF" w:rsidRPr="0078111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a</m:t>
            </m:r>
          </m:sub>
        </m:sSub>
      </m:oMath>
      <w:r w:rsidR="00E97EDF" w:rsidRPr="0078111A">
        <w:rPr>
          <w:rFonts w:ascii="Times New Roman" w:hAnsi="Times New Roman" w:cs="Times New Roman"/>
          <w:sz w:val="28"/>
          <w:szCs w:val="28"/>
        </w:rPr>
        <w:t xml:space="preserve"> и предэкспоненциального множителя </w:t>
      </w:r>
      <m:oMath>
        <m:r>
          <w:rPr>
            <w:rFonts w:ascii="Cambria Math" w:hAnsi="Cambria Math" w:cs="Times New Roman"/>
            <w:sz w:val="28"/>
            <w:szCs w:val="28"/>
          </w:rPr>
          <m:t>X</m:t>
        </m:r>
      </m:oMath>
      <w:r w:rsidR="00E97EDF" w:rsidRPr="0078111A">
        <w:rPr>
          <w:rFonts w:ascii="Times New Roman" w:hAnsi="Times New Roman" w:cs="Times New Roman"/>
          <w:sz w:val="28"/>
          <w:szCs w:val="28"/>
        </w:rPr>
        <w:t xml:space="preserve"> при различных ти</w:t>
      </w:r>
      <w:r w:rsidR="00142596">
        <w:rPr>
          <w:rFonts w:ascii="Times New Roman" w:hAnsi="Times New Roman" w:cs="Times New Roman"/>
          <w:sz w:val="28"/>
          <w:szCs w:val="28"/>
        </w:rPr>
        <w:t>пах излучения и разных флюенсах</w:t>
      </w:r>
    </w:p>
    <w:p w14:paraId="4382A2BD" w14:textId="77777777" w:rsidR="00E97EDF" w:rsidRPr="00781FB5" w:rsidRDefault="00E97EDF" w:rsidP="00142596">
      <w:pPr>
        <w:spacing w:after="0" w:line="240" w:lineRule="auto"/>
        <w:contextualSpacing/>
        <w:jc w:val="right"/>
        <w:rPr>
          <w:rFonts w:ascii="Times New Roman" w:hAnsi="Times New Roman" w:cs="Times New Roman"/>
          <w:sz w:val="16"/>
          <w:szCs w:val="16"/>
        </w:rPr>
      </w:pPr>
    </w:p>
    <w:tbl>
      <w:tblPr>
        <w:tblStyle w:val="ad"/>
        <w:tblW w:w="9503" w:type="dxa"/>
        <w:jc w:val="center"/>
        <w:tblLayout w:type="fixed"/>
        <w:tblLook w:val="04A0" w:firstRow="1" w:lastRow="0" w:firstColumn="1" w:lastColumn="0" w:noHBand="0" w:noVBand="1"/>
      </w:tblPr>
      <w:tblGrid>
        <w:gridCol w:w="1995"/>
        <w:gridCol w:w="2126"/>
        <w:gridCol w:w="992"/>
        <w:gridCol w:w="1581"/>
        <w:gridCol w:w="1113"/>
        <w:gridCol w:w="1696"/>
      </w:tblGrid>
      <w:tr w:rsidR="00142596" w:rsidRPr="00781FB5" w14:paraId="56122072" w14:textId="77777777" w:rsidTr="00142596">
        <w:trPr>
          <w:trHeight w:val="443"/>
          <w:jc w:val="center"/>
        </w:trPr>
        <w:tc>
          <w:tcPr>
            <w:tcW w:w="6694" w:type="dxa"/>
            <w:gridSpan w:val="4"/>
            <w:vAlign w:val="center"/>
          </w:tcPr>
          <w:p w14:paraId="0F6A1E1F" w14:textId="77777777" w:rsidR="00142596" w:rsidRPr="00781FB5" w:rsidRDefault="00142596" w:rsidP="00142596">
            <w:pPr>
              <w:contextualSpacing/>
              <w:jc w:val="center"/>
              <w:rPr>
                <w:rFonts w:ascii="Times New Roman" w:hAnsi="Times New Roman" w:cs="Times New Roman"/>
                <w:sz w:val="24"/>
                <w:szCs w:val="24"/>
              </w:rPr>
            </w:pPr>
            <w:r w:rsidRPr="00781FB5">
              <w:rPr>
                <w:rFonts w:ascii="Times New Roman" w:hAnsi="Times New Roman" w:cs="Times New Roman"/>
                <w:sz w:val="24"/>
                <w:szCs w:val="24"/>
              </w:rPr>
              <w:t>Эксперимент</w:t>
            </w:r>
          </w:p>
        </w:tc>
        <w:tc>
          <w:tcPr>
            <w:tcW w:w="2809" w:type="dxa"/>
            <w:gridSpan w:val="2"/>
            <w:vAlign w:val="center"/>
          </w:tcPr>
          <w:p w14:paraId="751231EC" w14:textId="77777777" w:rsidR="00142596" w:rsidRPr="00781FB5" w:rsidRDefault="00142596" w:rsidP="00142596">
            <w:pPr>
              <w:contextualSpacing/>
              <w:jc w:val="center"/>
              <w:rPr>
                <w:rFonts w:ascii="Times New Roman" w:hAnsi="Times New Roman" w:cs="Times New Roman"/>
                <w:sz w:val="24"/>
                <w:szCs w:val="24"/>
              </w:rPr>
            </w:pPr>
            <w:r w:rsidRPr="00781FB5">
              <w:rPr>
                <w:rFonts w:ascii="Times New Roman" w:hAnsi="Times New Roman" w:cs="Times New Roman"/>
                <w:sz w:val="24"/>
                <w:szCs w:val="24"/>
              </w:rPr>
              <w:t>Моделирование</w:t>
            </w:r>
          </w:p>
        </w:tc>
      </w:tr>
      <w:tr w:rsidR="00142596" w:rsidRPr="00781FB5" w14:paraId="791BE928" w14:textId="77777777" w:rsidTr="00142596">
        <w:trPr>
          <w:jc w:val="center"/>
        </w:trPr>
        <w:tc>
          <w:tcPr>
            <w:tcW w:w="6694" w:type="dxa"/>
            <w:gridSpan w:val="4"/>
          </w:tcPr>
          <w:p w14:paraId="2D1B4810" w14:textId="3ECC9CEA" w:rsidR="00142596" w:rsidRPr="00781FB5" w:rsidRDefault="00142596" w:rsidP="008B7B8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809" w:type="dxa"/>
            <w:gridSpan w:val="2"/>
          </w:tcPr>
          <w:p w14:paraId="0AA86449" w14:textId="4AACA0BD" w:rsidR="00142596" w:rsidRPr="00781FB5" w:rsidRDefault="00142596" w:rsidP="008B7B87">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E41322" w:rsidRPr="00781FB5" w14:paraId="68879932" w14:textId="77777777" w:rsidTr="00142596">
        <w:trPr>
          <w:jc w:val="center"/>
        </w:trPr>
        <w:tc>
          <w:tcPr>
            <w:tcW w:w="1995" w:type="dxa"/>
          </w:tcPr>
          <w:p w14:paraId="3E5C6A7D"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Методы</w:t>
            </w:r>
          </w:p>
        </w:tc>
        <w:tc>
          <w:tcPr>
            <w:tcW w:w="2126" w:type="dxa"/>
          </w:tcPr>
          <w:p w14:paraId="7A6E1FCA"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Источники</w:t>
            </w:r>
          </w:p>
        </w:tc>
        <w:tc>
          <w:tcPr>
            <w:tcW w:w="992" w:type="dxa"/>
          </w:tcPr>
          <w:p w14:paraId="6DC6752D"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Дозы</w:t>
            </w:r>
          </w:p>
          <w:p w14:paraId="718A35A8"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(Gy)</w:t>
            </w:r>
          </w:p>
        </w:tc>
        <w:tc>
          <w:tcPr>
            <w:tcW w:w="1581" w:type="dxa"/>
          </w:tcPr>
          <w:p w14:paraId="5E39670A"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Источник</w:t>
            </w:r>
          </w:p>
        </w:tc>
        <w:tc>
          <w:tcPr>
            <w:tcW w:w="1113" w:type="dxa"/>
          </w:tcPr>
          <w:p w14:paraId="5B32D1F5" w14:textId="77777777" w:rsidR="00E41322" w:rsidRPr="00781FB5" w:rsidRDefault="00E41322" w:rsidP="008B7B87">
            <w:pPr>
              <w:contextualSpacing/>
              <w:jc w:val="center"/>
              <w:rPr>
                <w:rFonts w:ascii="Times New Roman" w:hAnsi="Times New Roman" w:cs="Times New Roman"/>
                <w:sz w:val="24"/>
                <w:szCs w:val="24"/>
              </w:rPr>
            </w:pPr>
            <m:oMath>
              <m:r>
                <w:rPr>
                  <w:rFonts w:ascii="Cambria Math" w:hAnsi="Cambria Math" w:cs="Times New Roman"/>
                  <w:sz w:val="24"/>
                  <w:szCs w:val="24"/>
                </w:rPr>
                <m:t>E</m:t>
              </m:r>
              <m:r>
                <w:rPr>
                  <w:rFonts w:ascii="Cambria Math" w:hAnsi="Cambria Math" w:cs="Times New Roman"/>
                  <w:sz w:val="24"/>
                  <w:szCs w:val="24"/>
                  <w:vertAlign w:val="subscript"/>
                </w:rPr>
                <m:t>a</m:t>
              </m:r>
            </m:oMath>
            <w:r w:rsidRPr="00781FB5">
              <w:rPr>
                <w:rFonts w:ascii="Times New Roman" w:hAnsi="Times New Roman" w:cs="Times New Roman"/>
                <w:sz w:val="24"/>
                <w:szCs w:val="24"/>
              </w:rPr>
              <w:t xml:space="preserve"> (eV)</w:t>
            </w:r>
          </w:p>
        </w:tc>
        <w:tc>
          <w:tcPr>
            <w:tcW w:w="1696" w:type="dxa"/>
          </w:tcPr>
          <w:p w14:paraId="47AD905A" w14:textId="77777777" w:rsidR="00E41322" w:rsidRPr="00781FB5" w:rsidRDefault="00E41322" w:rsidP="008B7B87">
            <w:pPr>
              <w:contextualSpacing/>
              <w:jc w:val="center"/>
              <w:rPr>
                <w:rFonts w:ascii="Times New Roman" w:hAnsi="Times New Roman" w:cs="Times New Roman"/>
                <w:sz w:val="24"/>
                <w:szCs w:val="24"/>
              </w:rPr>
            </w:pPr>
            <m:oMath>
              <m:r>
                <w:rPr>
                  <w:rFonts w:ascii="Cambria Math" w:hAnsi="Cambria Math" w:cs="Times New Roman"/>
                  <w:sz w:val="24"/>
                  <w:szCs w:val="24"/>
                </w:rPr>
                <m:t>X</m:t>
              </m:r>
            </m:oMath>
            <w:r w:rsidRPr="00781FB5">
              <w:rPr>
                <w:rFonts w:ascii="Times New Roman" w:hAnsi="Times New Roman" w:cs="Times New Roman"/>
                <w:sz w:val="24"/>
                <w:szCs w:val="24"/>
              </w:rPr>
              <w:t xml:space="preserve"> (K</w:t>
            </w:r>
            <w:r w:rsidRPr="00781FB5">
              <w:rPr>
                <w:rFonts w:ascii="Times New Roman" w:hAnsi="Times New Roman" w:cs="Times New Roman"/>
                <w:sz w:val="24"/>
                <w:szCs w:val="24"/>
                <w:vertAlign w:val="superscript"/>
              </w:rPr>
              <w:t>-1</w:t>
            </w:r>
            <w:r w:rsidRPr="00781FB5">
              <w:rPr>
                <w:rFonts w:ascii="Times New Roman" w:hAnsi="Times New Roman" w:cs="Times New Roman"/>
                <w:sz w:val="24"/>
                <w:szCs w:val="24"/>
              </w:rPr>
              <w:t>)</w:t>
            </w:r>
          </w:p>
        </w:tc>
      </w:tr>
      <w:tr w:rsidR="00E41322" w:rsidRPr="00781FB5" w14:paraId="0DFEC0F0" w14:textId="77777777" w:rsidTr="00142596">
        <w:trPr>
          <w:jc w:val="center"/>
        </w:trPr>
        <w:tc>
          <w:tcPr>
            <w:tcW w:w="1995" w:type="dxa"/>
          </w:tcPr>
          <w:p w14:paraId="4E8AD2E7"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3EC9C02F"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O с энергией 28 МэВ</w:t>
            </w:r>
          </w:p>
          <w:p w14:paraId="5CDEA3DD" w14:textId="38065230"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6441387D"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13</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35210022"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1.13×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c>
          <w:tcPr>
            <w:tcW w:w="1581" w:type="dxa"/>
          </w:tcPr>
          <w:p w14:paraId="4E0EE155"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2BE75093"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0.37</w:t>
            </w:r>
          </w:p>
        </w:tc>
        <w:tc>
          <w:tcPr>
            <w:tcW w:w="1696" w:type="dxa"/>
          </w:tcPr>
          <w:p w14:paraId="640AD0F2"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2.4×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m:oMathPara>
          </w:p>
        </w:tc>
      </w:tr>
      <w:tr w:rsidR="00E41322" w:rsidRPr="00781FB5" w14:paraId="77988F97" w14:textId="77777777" w:rsidTr="00142596">
        <w:trPr>
          <w:jc w:val="center"/>
        </w:trPr>
        <w:tc>
          <w:tcPr>
            <w:tcW w:w="1995" w:type="dxa"/>
          </w:tcPr>
          <w:p w14:paraId="077B5A6C" w14:textId="77777777" w:rsidR="00E41322" w:rsidRPr="00781FB5" w:rsidRDefault="00E41322" w:rsidP="008B7B87">
            <w:pPr>
              <w:contextualSpacing/>
              <w:jc w:val="center"/>
              <w:rPr>
                <w:rFonts w:ascii="Times New Roman" w:hAnsi="Times New Roman" w:cs="Times New Roman"/>
                <w:b/>
                <w:bCs/>
                <w:sz w:val="24"/>
                <w:szCs w:val="24"/>
              </w:rPr>
            </w:pPr>
            <w:r w:rsidRPr="00781FB5">
              <w:rPr>
                <w:rFonts w:ascii="Times New Roman" w:hAnsi="Times New Roman" w:cs="Times New Roman"/>
                <w:sz w:val="24"/>
                <w:szCs w:val="24"/>
              </w:rPr>
              <w:t>Оптическое поглощение</w:t>
            </w:r>
          </w:p>
        </w:tc>
        <w:tc>
          <w:tcPr>
            <w:tcW w:w="2126" w:type="dxa"/>
          </w:tcPr>
          <w:p w14:paraId="22489C48"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N с энергией 23 МэВ</w:t>
            </w:r>
          </w:p>
          <w:p w14:paraId="56A03A3A" w14:textId="658BDDBE"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5BE6B0E0"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3C1C75D0"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3.9×</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c>
          <w:tcPr>
            <w:tcW w:w="1581" w:type="dxa"/>
          </w:tcPr>
          <w:p w14:paraId="2AE090BE"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041D9D3F"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0.43</w:t>
            </w:r>
          </w:p>
        </w:tc>
        <w:tc>
          <w:tcPr>
            <w:tcW w:w="1696" w:type="dxa"/>
          </w:tcPr>
          <w:p w14:paraId="7F2633A7"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m:oMathPara>
          </w:p>
        </w:tc>
      </w:tr>
      <w:tr w:rsidR="00E41322" w:rsidRPr="00781FB5" w14:paraId="3A2326A7" w14:textId="77777777" w:rsidTr="00142596">
        <w:trPr>
          <w:jc w:val="center"/>
        </w:trPr>
        <w:tc>
          <w:tcPr>
            <w:tcW w:w="1995" w:type="dxa"/>
          </w:tcPr>
          <w:p w14:paraId="7A13D743"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66362145"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Kr с энергией 150 МэВ</w:t>
            </w:r>
          </w:p>
          <w:p w14:paraId="45A73EB0" w14:textId="41C6A7DA"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3C1CD1FC"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14</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38B0878A"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5.13×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m:oMathPara>
          </w:p>
        </w:tc>
        <w:tc>
          <w:tcPr>
            <w:tcW w:w="1581" w:type="dxa"/>
          </w:tcPr>
          <w:p w14:paraId="674C8E8D"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7F0593C1"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0.28</w:t>
            </w:r>
          </w:p>
        </w:tc>
        <w:tc>
          <w:tcPr>
            <w:tcW w:w="1696" w:type="dxa"/>
          </w:tcPr>
          <w:p w14:paraId="14025FD5"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3.3×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r w:rsidR="00E41322" w:rsidRPr="00781FB5" w14:paraId="4D1CFBFA" w14:textId="77777777" w:rsidTr="00142596">
        <w:trPr>
          <w:jc w:val="center"/>
        </w:trPr>
        <w:tc>
          <w:tcPr>
            <w:tcW w:w="1995" w:type="dxa"/>
          </w:tcPr>
          <w:p w14:paraId="066849D4"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69E509ED" w14:textId="238AD172"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U с энер</w:t>
            </w:r>
            <w:r w:rsidR="00142596">
              <w:rPr>
                <w:rFonts w:ascii="Times New Roman" w:hAnsi="Times New Roman" w:cs="Times New Roman"/>
                <w:sz w:val="24"/>
                <w:szCs w:val="24"/>
              </w:rPr>
              <w:t xml:space="preserve"> </w:t>
            </w:r>
            <w:r w:rsidRPr="00781FB5">
              <w:rPr>
                <w:rFonts w:ascii="Times New Roman" w:hAnsi="Times New Roman" w:cs="Times New Roman"/>
                <w:sz w:val="24"/>
                <w:szCs w:val="24"/>
              </w:rPr>
              <w:t>гией 2640 МэВ</w:t>
            </w:r>
          </w:p>
          <w:p w14:paraId="12BAC6FB" w14:textId="7D222A43"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227044A8"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4806A0B8"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1.7×</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c>
          <w:tcPr>
            <w:tcW w:w="1581" w:type="dxa"/>
          </w:tcPr>
          <w:p w14:paraId="41509BD2"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4C768D1F"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0.86</w:t>
            </w:r>
          </w:p>
        </w:tc>
        <w:tc>
          <w:tcPr>
            <w:tcW w:w="1696" w:type="dxa"/>
          </w:tcPr>
          <w:p w14:paraId="7B10C330"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2.8×</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r>
      <w:tr w:rsidR="00E41322" w:rsidRPr="00781FB5" w14:paraId="6B423C50" w14:textId="77777777" w:rsidTr="00142596">
        <w:trPr>
          <w:jc w:val="center"/>
        </w:trPr>
        <w:tc>
          <w:tcPr>
            <w:tcW w:w="1995" w:type="dxa"/>
          </w:tcPr>
          <w:p w14:paraId="2AE741DC"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30728B60" w14:textId="559A109A" w:rsidR="00E41322" w:rsidRPr="00781FB5" w:rsidRDefault="00E41322" w:rsidP="00142596">
            <w:pPr>
              <w:contextualSpacing/>
              <w:jc w:val="center"/>
              <w:rPr>
                <w:rFonts w:ascii="Times New Roman" w:hAnsi="Times New Roman" w:cs="Times New Roman"/>
                <w:sz w:val="24"/>
                <w:szCs w:val="24"/>
              </w:rPr>
            </w:pPr>
            <w:r w:rsidRPr="00781FB5">
              <w:rPr>
                <w:rFonts w:ascii="Times New Roman" w:hAnsi="Times New Roman" w:cs="Times New Roman"/>
                <w:sz w:val="24"/>
                <w:szCs w:val="24"/>
              </w:rPr>
              <w:t>Электроны</w:t>
            </w:r>
            <w:r w:rsidRPr="00781FB5">
              <w:rPr>
                <w:rFonts w:ascii="Times New Roman" w:hAnsi="Times New Roman" w:cs="Times New Roman"/>
                <w:sz w:val="24"/>
                <w:szCs w:val="24"/>
                <w:lang w:val="kk-KZ"/>
              </w:rPr>
              <w:t xml:space="preserve"> с энергией 250 </w:t>
            </w:r>
            <w:r w:rsidR="00142596">
              <w:rPr>
                <w:rFonts w:ascii="Times New Roman" w:hAnsi="Times New Roman" w:cs="Times New Roman"/>
                <w:sz w:val="24"/>
                <w:szCs w:val="24"/>
              </w:rPr>
              <w:t>КэВ</w:t>
            </w:r>
          </w:p>
        </w:tc>
        <w:tc>
          <w:tcPr>
            <w:tcW w:w="992" w:type="dxa"/>
          </w:tcPr>
          <w:p w14:paraId="3559BC2A"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1.84×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m:oMathPara>
          </w:p>
        </w:tc>
        <w:tc>
          <w:tcPr>
            <w:tcW w:w="1581" w:type="dxa"/>
          </w:tcPr>
          <w:p w14:paraId="4E946C60"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2F0E85E7"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0.29</w:t>
            </w:r>
          </w:p>
        </w:tc>
        <w:tc>
          <w:tcPr>
            <w:tcW w:w="1696" w:type="dxa"/>
          </w:tcPr>
          <w:p w14:paraId="5B33BF64"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3.6×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0</m:t>
                    </m:r>
                  </m:sup>
                </m:sSup>
              </m:oMath>
            </m:oMathPara>
          </w:p>
        </w:tc>
      </w:tr>
      <w:tr w:rsidR="00E41322" w:rsidRPr="00781FB5" w14:paraId="17D4BC88" w14:textId="77777777" w:rsidTr="00142596">
        <w:trPr>
          <w:jc w:val="center"/>
        </w:trPr>
        <w:tc>
          <w:tcPr>
            <w:tcW w:w="1995" w:type="dxa"/>
          </w:tcPr>
          <w:p w14:paraId="06AA8E0C"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5BDBA28C" w14:textId="77777777" w:rsidR="00142596" w:rsidRDefault="00142596" w:rsidP="00142596">
            <w:pPr>
              <w:contextualSpacing/>
              <w:jc w:val="center"/>
              <w:rPr>
                <w:rFonts w:ascii="Times New Roman" w:hAnsi="Times New Roman" w:cs="Times New Roman"/>
                <w:sz w:val="24"/>
                <w:szCs w:val="24"/>
              </w:rPr>
            </w:pPr>
            <w:r>
              <w:rPr>
                <w:rFonts w:ascii="Times New Roman" w:hAnsi="Times New Roman" w:cs="Times New Roman"/>
                <w:sz w:val="24"/>
                <w:szCs w:val="24"/>
              </w:rPr>
              <w:t>Электроны</w:t>
            </w:r>
          </w:p>
          <w:p w14:paraId="2FA89D4D" w14:textId="13F7C69B" w:rsidR="00E41322" w:rsidRPr="00781FB5" w:rsidRDefault="00142596" w:rsidP="00142596">
            <w:pPr>
              <w:contextualSpacing/>
              <w:jc w:val="center"/>
              <w:rPr>
                <w:rFonts w:ascii="Times New Roman" w:hAnsi="Times New Roman" w:cs="Times New Roman"/>
                <w:sz w:val="24"/>
                <w:szCs w:val="24"/>
              </w:rPr>
            </w:pPr>
            <w:r>
              <w:rPr>
                <w:rFonts w:ascii="Times New Roman" w:hAnsi="Times New Roman" w:cs="Times New Roman"/>
                <w:sz w:val="24"/>
                <w:szCs w:val="24"/>
              </w:rPr>
              <w:t xml:space="preserve"> 250 КэВ</w:t>
            </w:r>
          </w:p>
        </w:tc>
        <w:tc>
          <w:tcPr>
            <w:tcW w:w="992" w:type="dxa"/>
          </w:tcPr>
          <w:p w14:paraId="72A76FE2"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8×</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m:oMathPara>
          </w:p>
        </w:tc>
        <w:tc>
          <w:tcPr>
            <w:tcW w:w="1581" w:type="dxa"/>
          </w:tcPr>
          <w:p w14:paraId="1C7C13EF"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Данная работа</w:t>
            </w:r>
          </w:p>
        </w:tc>
        <w:tc>
          <w:tcPr>
            <w:tcW w:w="1113" w:type="dxa"/>
          </w:tcPr>
          <w:p w14:paraId="5F1581C7" w14:textId="77777777" w:rsidR="00E41322" w:rsidRPr="00781FB5" w:rsidRDefault="00E41322"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0.71</w:t>
            </w:r>
          </w:p>
        </w:tc>
        <w:tc>
          <w:tcPr>
            <w:tcW w:w="1696" w:type="dxa"/>
          </w:tcPr>
          <w:p w14:paraId="572093D8" w14:textId="77777777" w:rsidR="00E41322" w:rsidRPr="00781FB5" w:rsidRDefault="00E41322"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1.8×</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m:oMathPara>
          </w:p>
        </w:tc>
      </w:tr>
      <w:tr w:rsidR="00B74277" w:rsidRPr="00781FB5" w14:paraId="7CC1FAEC" w14:textId="77777777" w:rsidTr="00142596">
        <w:trPr>
          <w:jc w:val="center"/>
        </w:trPr>
        <w:tc>
          <w:tcPr>
            <w:tcW w:w="1995" w:type="dxa"/>
          </w:tcPr>
          <w:p w14:paraId="6B994642"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72293F38"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C с энергией 130 МэВ</w:t>
            </w:r>
          </w:p>
          <w:p w14:paraId="336B4141" w14:textId="22BC44E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34B32278"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573E36D9"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3.34×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1581" w:type="dxa"/>
            <w:vMerge w:val="restart"/>
            <w:vAlign w:val="center"/>
          </w:tcPr>
          <w:p w14:paraId="08CB1A32" w14:textId="76321DA4" w:rsidR="00B74277" w:rsidRPr="00B74277" w:rsidRDefault="00B74277" w:rsidP="008B7B87">
            <w:pPr>
              <w:contextualSpacing/>
              <w:jc w:val="center"/>
              <w:rPr>
                <w:rFonts w:ascii="Times New Roman" w:hAnsi="Times New Roman" w:cs="Times New Roman"/>
                <w:sz w:val="24"/>
                <w:szCs w:val="24"/>
                <w:lang w:val="en-US"/>
              </w:rPr>
            </w:pPr>
            <w:r w:rsidRPr="00B74277">
              <w:rPr>
                <w:rFonts w:ascii="Times New Roman" w:eastAsia="Times New Roman" w:hAnsi="Times New Roman" w:cs="Times New Roman"/>
                <w:sz w:val="24"/>
                <w:szCs w:val="24"/>
                <w:lang w:val="en-US"/>
              </w:rPr>
              <w:t>Shvarts K.K. et al.</w:t>
            </w:r>
          </w:p>
        </w:tc>
        <w:tc>
          <w:tcPr>
            <w:tcW w:w="1113" w:type="dxa"/>
          </w:tcPr>
          <w:p w14:paraId="72B8B133"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0.32</w:t>
            </w:r>
          </w:p>
        </w:tc>
        <w:tc>
          <w:tcPr>
            <w:tcW w:w="1696" w:type="dxa"/>
          </w:tcPr>
          <w:p w14:paraId="3272E4D8"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5.8×</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r w:rsidR="00B74277" w:rsidRPr="00781FB5" w14:paraId="2086A4A9" w14:textId="77777777" w:rsidTr="00142596">
        <w:trPr>
          <w:jc w:val="center"/>
        </w:trPr>
        <w:tc>
          <w:tcPr>
            <w:tcW w:w="1995" w:type="dxa"/>
          </w:tcPr>
          <w:p w14:paraId="5767936B"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3B8F41D8"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C с энергией 130 МэВ</w:t>
            </w:r>
          </w:p>
          <w:p w14:paraId="01DDCA5F" w14:textId="5816C786"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34A95C41"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6044F6DD"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3.34×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9</m:t>
                    </m:r>
                  </m:sup>
                </m:sSup>
              </m:oMath>
            </m:oMathPara>
          </w:p>
        </w:tc>
        <w:tc>
          <w:tcPr>
            <w:tcW w:w="1581" w:type="dxa"/>
            <w:vMerge/>
          </w:tcPr>
          <w:p w14:paraId="50BF778B" w14:textId="13184053" w:rsidR="00B74277" w:rsidRPr="00781FB5" w:rsidRDefault="00B74277" w:rsidP="008B7B87">
            <w:pPr>
              <w:contextualSpacing/>
              <w:jc w:val="center"/>
              <w:rPr>
                <w:rFonts w:ascii="Times New Roman" w:hAnsi="Times New Roman" w:cs="Times New Roman"/>
                <w:sz w:val="24"/>
                <w:szCs w:val="24"/>
              </w:rPr>
            </w:pPr>
          </w:p>
        </w:tc>
        <w:tc>
          <w:tcPr>
            <w:tcW w:w="1113" w:type="dxa"/>
          </w:tcPr>
          <w:p w14:paraId="5C59E19E"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0.60</w:t>
            </w:r>
          </w:p>
        </w:tc>
        <w:tc>
          <w:tcPr>
            <w:tcW w:w="1696" w:type="dxa"/>
          </w:tcPr>
          <w:p w14:paraId="7F31473B"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2.4×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m:oMathPara>
          </w:p>
        </w:tc>
      </w:tr>
      <w:tr w:rsidR="00B74277" w:rsidRPr="00781FB5" w14:paraId="489E42A8" w14:textId="77777777" w:rsidTr="008A6B5A">
        <w:trPr>
          <w:jc w:val="center"/>
        </w:trPr>
        <w:tc>
          <w:tcPr>
            <w:tcW w:w="1995" w:type="dxa"/>
            <w:tcBorders>
              <w:bottom w:val="single" w:sz="4" w:space="0" w:color="auto"/>
            </w:tcBorders>
          </w:tcPr>
          <w:p w14:paraId="6DAC80A4"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Borders>
              <w:bottom w:val="single" w:sz="4" w:space="0" w:color="auto"/>
            </w:tcBorders>
          </w:tcPr>
          <w:p w14:paraId="0DD00A0B" w14:textId="58329D44"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Электроны с энергией</w:t>
            </w:r>
          </w:p>
          <w:p w14:paraId="011E0238"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10 МэВ</w:t>
            </w:r>
          </w:p>
        </w:tc>
        <w:tc>
          <w:tcPr>
            <w:tcW w:w="992" w:type="dxa"/>
            <w:tcBorders>
              <w:bottom w:val="single" w:sz="4" w:space="0" w:color="auto"/>
            </w:tcBorders>
          </w:tcPr>
          <w:p w14:paraId="7747D6FD"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0.5×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m:oMathPara>
          </w:p>
        </w:tc>
        <w:tc>
          <w:tcPr>
            <w:tcW w:w="1581" w:type="dxa"/>
            <w:vMerge/>
            <w:tcBorders>
              <w:bottom w:val="single" w:sz="4" w:space="0" w:color="auto"/>
            </w:tcBorders>
          </w:tcPr>
          <w:p w14:paraId="1A0F8E0B" w14:textId="246860DC" w:rsidR="00B74277" w:rsidRPr="00781FB5" w:rsidRDefault="00B74277" w:rsidP="008B7B87">
            <w:pPr>
              <w:contextualSpacing/>
              <w:jc w:val="center"/>
              <w:rPr>
                <w:rFonts w:ascii="Times New Roman" w:hAnsi="Times New Roman" w:cs="Times New Roman"/>
                <w:sz w:val="24"/>
                <w:szCs w:val="24"/>
              </w:rPr>
            </w:pPr>
          </w:p>
        </w:tc>
        <w:tc>
          <w:tcPr>
            <w:tcW w:w="1113" w:type="dxa"/>
            <w:tcBorders>
              <w:bottom w:val="single" w:sz="4" w:space="0" w:color="auto"/>
            </w:tcBorders>
          </w:tcPr>
          <w:p w14:paraId="61C8EAD3"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1.07</w:t>
            </w:r>
          </w:p>
        </w:tc>
        <w:tc>
          <w:tcPr>
            <w:tcW w:w="1696" w:type="dxa"/>
            <w:tcBorders>
              <w:bottom w:val="single" w:sz="4" w:space="0" w:color="auto"/>
            </w:tcBorders>
          </w:tcPr>
          <w:p w14:paraId="73E58EA5"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4.5×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m:oMathPara>
          </w:p>
        </w:tc>
      </w:tr>
      <w:tr w:rsidR="00B74277" w:rsidRPr="00781FB5" w14:paraId="1E7DDA3B" w14:textId="77777777" w:rsidTr="008A6B5A">
        <w:trPr>
          <w:trHeight w:val="1101"/>
          <w:jc w:val="center"/>
        </w:trPr>
        <w:tc>
          <w:tcPr>
            <w:tcW w:w="1995" w:type="dxa"/>
            <w:tcBorders>
              <w:bottom w:val="single" w:sz="4" w:space="0" w:color="auto"/>
            </w:tcBorders>
          </w:tcPr>
          <w:p w14:paraId="3668367A"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Borders>
              <w:bottom w:val="single" w:sz="4" w:space="0" w:color="auto"/>
            </w:tcBorders>
          </w:tcPr>
          <w:p w14:paraId="56FEB9DD"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Au с энергией 709 МэВ</w:t>
            </w:r>
          </w:p>
          <w:p w14:paraId="052D416F" w14:textId="5866F022"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3433F340"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Borders>
              <w:bottom w:val="single" w:sz="4" w:space="0" w:color="auto"/>
            </w:tcBorders>
          </w:tcPr>
          <w:p w14:paraId="4807B35E"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1.16×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m:oMathPara>
          </w:p>
        </w:tc>
        <w:tc>
          <w:tcPr>
            <w:tcW w:w="1581" w:type="dxa"/>
            <w:vMerge/>
            <w:tcBorders>
              <w:bottom w:val="single" w:sz="4" w:space="0" w:color="auto"/>
            </w:tcBorders>
          </w:tcPr>
          <w:p w14:paraId="6A79042C" w14:textId="53588DF2" w:rsidR="00B74277" w:rsidRPr="00781FB5" w:rsidRDefault="00B74277" w:rsidP="008B7B87">
            <w:pPr>
              <w:contextualSpacing/>
              <w:jc w:val="center"/>
              <w:rPr>
                <w:rFonts w:ascii="Times New Roman" w:hAnsi="Times New Roman" w:cs="Times New Roman"/>
                <w:sz w:val="24"/>
                <w:szCs w:val="24"/>
              </w:rPr>
            </w:pPr>
          </w:p>
        </w:tc>
        <w:tc>
          <w:tcPr>
            <w:tcW w:w="1113" w:type="dxa"/>
            <w:tcBorders>
              <w:bottom w:val="single" w:sz="4" w:space="0" w:color="auto"/>
            </w:tcBorders>
          </w:tcPr>
          <w:p w14:paraId="3FA202D2" w14:textId="77777777" w:rsidR="00B74277" w:rsidRPr="00781FB5" w:rsidRDefault="00B74277" w:rsidP="008B7B87">
            <w:pPr>
              <w:contextualSpacing/>
              <w:jc w:val="center"/>
              <w:rPr>
                <w:rFonts w:ascii="Times New Roman" w:hAnsi="Times New Roman" w:cs="Times New Roman"/>
                <w:sz w:val="24"/>
                <w:szCs w:val="24"/>
              </w:rPr>
            </w:pPr>
            <w:r w:rsidRPr="00781FB5">
              <w:rPr>
                <w:rFonts w:ascii="Times New Roman" w:hAnsi="Times New Roman" w:cs="Times New Roman"/>
                <w:sz w:val="24"/>
                <w:szCs w:val="24"/>
              </w:rPr>
              <w:t>0.31</w:t>
            </w:r>
          </w:p>
        </w:tc>
        <w:tc>
          <w:tcPr>
            <w:tcW w:w="1696" w:type="dxa"/>
            <w:tcBorders>
              <w:bottom w:val="single" w:sz="4" w:space="0" w:color="auto"/>
            </w:tcBorders>
          </w:tcPr>
          <w:p w14:paraId="45530F46" w14:textId="77777777" w:rsidR="00B74277" w:rsidRPr="00781FB5" w:rsidRDefault="00B74277" w:rsidP="008B7B87">
            <w:pPr>
              <w:contextualSpacing/>
              <w:jc w:val="center"/>
              <w:rPr>
                <w:rFonts w:ascii="Times New Roman" w:hAnsi="Times New Roman" w:cs="Times New Roman"/>
                <w:sz w:val="24"/>
                <w:szCs w:val="24"/>
              </w:rPr>
            </w:pPr>
            <m:oMathPara>
              <m:oMath>
                <m:r>
                  <w:rPr>
                    <w:rFonts w:ascii="Cambria Math" w:hAnsi="Cambria Math" w:cs="Times New Roman"/>
                    <w:sz w:val="24"/>
                    <w:szCs w:val="24"/>
                  </w:rPr>
                  <m:t>5.8×</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bl>
    <w:p w14:paraId="40A8DD27" w14:textId="77777777" w:rsidR="008A6B5A" w:rsidRDefault="008A6B5A" w:rsidP="008B7B87">
      <w:pPr>
        <w:spacing w:after="0" w:line="240" w:lineRule="auto"/>
        <w:ind w:firstLine="720"/>
        <w:contextualSpacing/>
        <w:jc w:val="both"/>
        <w:rPr>
          <w:rFonts w:ascii="Times New Roman" w:hAnsi="Times New Roman" w:cs="Times New Roman"/>
          <w:sz w:val="28"/>
          <w:szCs w:val="28"/>
          <w:lang w:val="en-US"/>
        </w:rPr>
      </w:pPr>
    </w:p>
    <w:p w14:paraId="6D206538" w14:textId="77777777" w:rsidR="008A6B5A" w:rsidRDefault="008A6B5A" w:rsidP="008B7B87">
      <w:pPr>
        <w:spacing w:after="0" w:line="240" w:lineRule="auto"/>
        <w:ind w:firstLine="720"/>
        <w:contextualSpacing/>
        <w:jc w:val="both"/>
        <w:rPr>
          <w:rFonts w:ascii="Times New Roman" w:hAnsi="Times New Roman" w:cs="Times New Roman"/>
          <w:sz w:val="28"/>
          <w:szCs w:val="28"/>
          <w:lang w:val="en-US"/>
        </w:rPr>
      </w:pPr>
    </w:p>
    <w:tbl>
      <w:tblPr>
        <w:tblStyle w:val="ad"/>
        <w:tblW w:w="9503" w:type="dxa"/>
        <w:jc w:val="center"/>
        <w:tblLayout w:type="fixed"/>
        <w:tblLook w:val="04A0" w:firstRow="1" w:lastRow="0" w:firstColumn="1" w:lastColumn="0" w:noHBand="0" w:noVBand="1"/>
      </w:tblPr>
      <w:tblGrid>
        <w:gridCol w:w="1995"/>
        <w:gridCol w:w="2126"/>
        <w:gridCol w:w="992"/>
        <w:gridCol w:w="1581"/>
        <w:gridCol w:w="1113"/>
        <w:gridCol w:w="1696"/>
      </w:tblGrid>
      <w:tr w:rsidR="008A6B5A" w:rsidRPr="00781FB5" w14:paraId="67B8E90E" w14:textId="77777777" w:rsidTr="00E345D0">
        <w:trPr>
          <w:trHeight w:val="23"/>
          <w:jc w:val="center"/>
        </w:trPr>
        <w:tc>
          <w:tcPr>
            <w:tcW w:w="9503" w:type="dxa"/>
            <w:gridSpan w:val="6"/>
            <w:tcBorders>
              <w:top w:val="nil"/>
              <w:left w:val="nil"/>
              <w:bottom w:val="single" w:sz="4" w:space="0" w:color="auto"/>
              <w:right w:val="nil"/>
            </w:tcBorders>
          </w:tcPr>
          <w:p w14:paraId="1D3EE551" w14:textId="77777777" w:rsidR="008A6B5A" w:rsidRDefault="008A6B5A" w:rsidP="00E345D0">
            <w:pPr>
              <w:ind w:hanging="105"/>
              <w:contextualSpacing/>
              <w:jc w:val="both"/>
              <w:rPr>
                <w:rFonts w:ascii="Times New Roman" w:eastAsia="Aptos" w:hAnsi="Times New Roman" w:cs="Times New Roman"/>
                <w:sz w:val="28"/>
                <w:szCs w:val="28"/>
              </w:rPr>
            </w:pPr>
            <w:r w:rsidRPr="00142596">
              <w:rPr>
                <w:rFonts w:ascii="Times New Roman" w:eastAsia="Aptos" w:hAnsi="Times New Roman" w:cs="Times New Roman"/>
                <w:sz w:val="28"/>
                <w:szCs w:val="28"/>
              </w:rPr>
              <w:t>Продолжение таблицы 8</w:t>
            </w:r>
          </w:p>
          <w:p w14:paraId="10F0249A" w14:textId="77777777" w:rsidR="008A6B5A" w:rsidRPr="00142596" w:rsidRDefault="008A6B5A" w:rsidP="00E345D0">
            <w:pPr>
              <w:ind w:hanging="105"/>
              <w:contextualSpacing/>
              <w:jc w:val="both"/>
              <w:rPr>
                <w:rFonts w:ascii="Times New Roman" w:eastAsia="Aptos" w:hAnsi="Times New Roman" w:cs="Times New Roman"/>
                <w:sz w:val="16"/>
                <w:szCs w:val="16"/>
              </w:rPr>
            </w:pPr>
          </w:p>
        </w:tc>
      </w:tr>
      <w:tr w:rsidR="008A6B5A" w:rsidRPr="00781FB5" w14:paraId="0A7AE99E" w14:textId="77777777" w:rsidTr="00E345D0">
        <w:trPr>
          <w:trHeight w:val="23"/>
          <w:jc w:val="center"/>
        </w:trPr>
        <w:tc>
          <w:tcPr>
            <w:tcW w:w="6694" w:type="dxa"/>
            <w:gridSpan w:val="4"/>
            <w:tcBorders>
              <w:bottom w:val="single" w:sz="4" w:space="0" w:color="auto"/>
            </w:tcBorders>
          </w:tcPr>
          <w:p w14:paraId="3BD1B85F" w14:textId="77777777" w:rsidR="008A6B5A" w:rsidRPr="00781FB5" w:rsidRDefault="008A6B5A" w:rsidP="00E345D0">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809" w:type="dxa"/>
            <w:gridSpan w:val="2"/>
            <w:tcBorders>
              <w:bottom w:val="single" w:sz="4" w:space="0" w:color="auto"/>
            </w:tcBorders>
          </w:tcPr>
          <w:p w14:paraId="779AD8C5" w14:textId="77777777" w:rsidR="008A6B5A" w:rsidRDefault="008A6B5A" w:rsidP="00E345D0">
            <w:pPr>
              <w:contextualSpacing/>
              <w:jc w:val="center"/>
              <w:rPr>
                <w:rFonts w:ascii="Times New Roman" w:eastAsia="Aptos" w:hAnsi="Times New Roman" w:cs="Times New Roman"/>
                <w:sz w:val="24"/>
                <w:szCs w:val="24"/>
              </w:rPr>
            </w:pPr>
            <w:r>
              <w:rPr>
                <w:rFonts w:ascii="Times New Roman" w:hAnsi="Times New Roman" w:cs="Times New Roman"/>
                <w:sz w:val="24"/>
                <w:szCs w:val="24"/>
              </w:rPr>
              <w:t>2</w:t>
            </w:r>
          </w:p>
        </w:tc>
      </w:tr>
      <w:tr w:rsidR="008A6B5A" w:rsidRPr="00781FB5" w14:paraId="6DD42593" w14:textId="77777777" w:rsidTr="00E345D0">
        <w:trPr>
          <w:jc w:val="center"/>
        </w:trPr>
        <w:tc>
          <w:tcPr>
            <w:tcW w:w="1995" w:type="dxa"/>
            <w:tcBorders>
              <w:top w:val="single" w:sz="4" w:space="0" w:color="auto"/>
            </w:tcBorders>
          </w:tcPr>
          <w:p w14:paraId="2861032E"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Borders>
              <w:top w:val="single" w:sz="4" w:space="0" w:color="auto"/>
            </w:tcBorders>
          </w:tcPr>
          <w:p w14:paraId="2CC3B8B4"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Au с энергией 709 МэВ</w:t>
            </w:r>
          </w:p>
          <w:p w14:paraId="6B91A5AF"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4D8E11AD"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Borders>
              <w:top w:val="single" w:sz="4" w:space="0" w:color="auto"/>
            </w:tcBorders>
          </w:tcPr>
          <w:p w14:paraId="5E48F14A"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1.16×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c>
          <w:tcPr>
            <w:tcW w:w="1581" w:type="dxa"/>
            <w:vMerge w:val="restart"/>
            <w:tcBorders>
              <w:top w:val="single" w:sz="4" w:space="0" w:color="auto"/>
            </w:tcBorders>
          </w:tcPr>
          <w:p w14:paraId="2F5D7CC0" w14:textId="77777777" w:rsidR="008A6B5A" w:rsidRPr="00781FB5" w:rsidRDefault="008A6B5A" w:rsidP="00E345D0">
            <w:pPr>
              <w:contextualSpacing/>
              <w:jc w:val="center"/>
              <w:rPr>
                <w:rFonts w:ascii="Times New Roman" w:hAnsi="Times New Roman" w:cs="Times New Roman"/>
                <w:sz w:val="24"/>
                <w:szCs w:val="24"/>
              </w:rPr>
            </w:pPr>
          </w:p>
        </w:tc>
        <w:tc>
          <w:tcPr>
            <w:tcW w:w="1113" w:type="dxa"/>
            <w:tcBorders>
              <w:top w:val="single" w:sz="4" w:space="0" w:color="auto"/>
            </w:tcBorders>
          </w:tcPr>
          <w:p w14:paraId="30879590"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0.28</w:t>
            </w:r>
          </w:p>
        </w:tc>
        <w:tc>
          <w:tcPr>
            <w:tcW w:w="1696" w:type="dxa"/>
            <w:tcBorders>
              <w:top w:val="single" w:sz="4" w:space="0" w:color="auto"/>
            </w:tcBorders>
          </w:tcPr>
          <w:p w14:paraId="5C81778C"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4.3×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r w:rsidR="008A6B5A" w:rsidRPr="00781FB5" w14:paraId="7DD97BC4" w14:textId="77777777" w:rsidTr="00E345D0">
        <w:trPr>
          <w:jc w:val="center"/>
        </w:trPr>
        <w:tc>
          <w:tcPr>
            <w:tcW w:w="1995" w:type="dxa"/>
          </w:tcPr>
          <w:p w14:paraId="7EB271EF"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1EC9CFA5"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Xe с энергией 800 МэВ</w:t>
            </w:r>
          </w:p>
          <w:p w14:paraId="3F2F9D1F"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20AB803C"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6E634CB2"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2.97×</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7</m:t>
                    </m:r>
                  </m:sup>
                </m:sSup>
              </m:oMath>
            </m:oMathPara>
          </w:p>
        </w:tc>
        <w:tc>
          <w:tcPr>
            <w:tcW w:w="1581" w:type="dxa"/>
            <w:vMerge/>
          </w:tcPr>
          <w:p w14:paraId="72822CC4" w14:textId="77777777" w:rsidR="008A6B5A" w:rsidRPr="00781FB5" w:rsidRDefault="008A6B5A" w:rsidP="00E345D0">
            <w:pPr>
              <w:contextualSpacing/>
              <w:jc w:val="center"/>
              <w:rPr>
                <w:rFonts w:ascii="Times New Roman" w:hAnsi="Times New Roman" w:cs="Times New Roman"/>
                <w:sz w:val="24"/>
                <w:szCs w:val="24"/>
              </w:rPr>
            </w:pPr>
          </w:p>
        </w:tc>
        <w:tc>
          <w:tcPr>
            <w:tcW w:w="1113" w:type="dxa"/>
          </w:tcPr>
          <w:p w14:paraId="06FC4ED2"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0.30</w:t>
            </w:r>
          </w:p>
        </w:tc>
        <w:tc>
          <w:tcPr>
            <w:tcW w:w="1696" w:type="dxa"/>
          </w:tcPr>
          <w:p w14:paraId="18688C42"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8.5×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r w:rsidR="008A6B5A" w:rsidRPr="00781FB5" w14:paraId="7631EA02" w14:textId="77777777" w:rsidTr="00E345D0">
        <w:trPr>
          <w:jc w:val="center"/>
        </w:trPr>
        <w:tc>
          <w:tcPr>
            <w:tcW w:w="1995" w:type="dxa"/>
          </w:tcPr>
          <w:p w14:paraId="1B6E0C76"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67E0C0E3"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Pb с энер</w:t>
            </w:r>
            <w:r>
              <w:rPr>
                <w:rFonts w:ascii="Times New Roman" w:hAnsi="Times New Roman" w:cs="Times New Roman"/>
                <w:sz w:val="24"/>
                <w:szCs w:val="24"/>
              </w:rPr>
              <w:t xml:space="preserve"> </w:t>
            </w:r>
            <w:r w:rsidRPr="00781FB5">
              <w:rPr>
                <w:rFonts w:ascii="Times New Roman" w:hAnsi="Times New Roman" w:cs="Times New Roman"/>
                <w:sz w:val="24"/>
                <w:szCs w:val="24"/>
              </w:rPr>
              <w:t>гией 2300 МэВ</w:t>
            </w:r>
          </w:p>
          <w:p w14:paraId="3454C33F"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32D30840"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10</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64F05A36"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7.19×</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1581" w:type="dxa"/>
            <w:vMerge/>
          </w:tcPr>
          <w:p w14:paraId="73C1B716" w14:textId="77777777" w:rsidR="008A6B5A" w:rsidRPr="00781FB5" w:rsidRDefault="008A6B5A" w:rsidP="00E345D0">
            <w:pPr>
              <w:contextualSpacing/>
              <w:jc w:val="center"/>
              <w:rPr>
                <w:rFonts w:ascii="Times New Roman" w:hAnsi="Times New Roman" w:cs="Times New Roman"/>
                <w:sz w:val="24"/>
                <w:szCs w:val="24"/>
              </w:rPr>
            </w:pPr>
          </w:p>
        </w:tc>
        <w:tc>
          <w:tcPr>
            <w:tcW w:w="1113" w:type="dxa"/>
          </w:tcPr>
          <w:p w14:paraId="6999AF4A"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0.27</w:t>
            </w:r>
          </w:p>
        </w:tc>
        <w:tc>
          <w:tcPr>
            <w:tcW w:w="1696" w:type="dxa"/>
          </w:tcPr>
          <w:p w14:paraId="47E6A417"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2.1×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m:t>
                    </m:r>
                  </m:sup>
                </m:sSup>
              </m:oMath>
            </m:oMathPara>
          </w:p>
        </w:tc>
      </w:tr>
      <w:tr w:rsidR="008A6B5A" w:rsidRPr="00781FB5" w14:paraId="6767603A" w14:textId="77777777" w:rsidTr="00E345D0">
        <w:trPr>
          <w:jc w:val="center"/>
        </w:trPr>
        <w:tc>
          <w:tcPr>
            <w:tcW w:w="1995" w:type="dxa"/>
          </w:tcPr>
          <w:p w14:paraId="73EB3EE4"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Оптическое поглощение</w:t>
            </w:r>
          </w:p>
        </w:tc>
        <w:tc>
          <w:tcPr>
            <w:tcW w:w="2126" w:type="dxa"/>
          </w:tcPr>
          <w:p w14:paraId="22D8ADE3"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Ионы U с энер</w:t>
            </w:r>
            <w:r>
              <w:rPr>
                <w:rFonts w:ascii="Times New Roman" w:hAnsi="Times New Roman" w:cs="Times New Roman"/>
                <w:sz w:val="24"/>
                <w:szCs w:val="24"/>
              </w:rPr>
              <w:t xml:space="preserve"> </w:t>
            </w:r>
            <w:r w:rsidRPr="00781FB5">
              <w:rPr>
                <w:rFonts w:ascii="Times New Roman" w:hAnsi="Times New Roman" w:cs="Times New Roman"/>
                <w:sz w:val="24"/>
                <w:szCs w:val="24"/>
              </w:rPr>
              <w:t>гией 2640 МэВ</w:t>
            </w:r>
          </w:p>
          <w:p w14:paraId="6D939715"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Флюенсом</w:t>
            </w:r>
          </w:p>
          <w:p w14:paraId="5217F49E"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10</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7C103221"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8.53×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1581" w:type="dxa"/>
            <w:vMerge/>
          </w:tcPr>
          <w:p w14:paraId="146008F0" w14:textId="77777777" w:rsidR="008A6B5A" w:rsidRPr="00781FB5" w:rsidRDefault="008A6B5A" w:rsidP="00E345D0">
            <w:pPr>
              <w:contextualSpacing/>
              <w:jc w:val="center"/>
              <w:rPr>
                <w:rFonts w:ascii="Times New Roman" w:hAnsi="Times New Roman" w:cs="Times New Roman"/>
                <w:sz w:val="24"/>
                <w:szCs w:val="24"/>
              </w:rPr>
            </w:pPr>
          </w:p>
        </w:tc>
        <w:tc>
          <w:tcPr>
            <w:tcW w:w="1113" w:type="dxa"/>
          </w:tcPr>
          <w:p w14:paraId="434396DC"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0.41</w:t>
            </w:r>
          </w:p>
        </w:tc>
        <w:tc>
          <w:tcPr>
            <w:tcW w:w="1696" w:type="dxa"/>
          </w:tcPr>
          <w:p w14:paraId="12FF4E31"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8.6×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0</m:t>
                    </m:r>
                  </m:sup>
                </m:sSup>
              </m:oMath>
            </m:oMathPara>
          </w:p>
        </w:tc>
      </w:tr>
      <w:tr w:rsidR="008A6B5A" w:rsidRPr="00781FB5" w14:paraId="4909991C" w14:textId="77777777" w:rsidTr="00E345D0">
        <w:trPr>
          <w:jc w:val="center"/>
        </w:trPr>
        <w:tc>
          <w:tcPr>
            <w:tcW w:w="1995" w:type="dxa"/>
            <w:vAlign w:val="center"/>
          </w:tcPr>
          <w:p w14:paraId="03E37448" w14:textId="77777777" w:rsidR="008A6B5A" w:rsidRPr="00781FB5" w:rsidRDefault="008A6B5A" w:rsidP="00E345D0">
            <w:pPr>
              <w:ind w:left="-518" w:right="-105" w:hanging="142"/>
              <w:contextualSpacing/>
              <w:jc w:val="center"/>
              <w:rPr>
                <w:rFonts w:ascii="Times New Roman" w:hAnsi="Times New Roman" w:cs="Times New Roman"/>
                <w:sz w:val="24"/>
                <w:szCs w:val="24"/>
              </w:rPr>
            </w:pPr>
            <w:r w:rsidRPr="00781FB5">
              <w:rPr>
                <w:rFonts w:ascii="Times New Roman" w:hAnsi="Times New Roman" w:cs="Times New Roman"/>
                <w:sz w:val="24"/>
                <w:szCs w:val="24"/>
              </w:rPr>
              <w:t>ЭПР</w:t>
            </w:r>
          </w:p>
        </w:tc>
        <w:tc>
          <w:tcPr>
            <w:tcW w:w="2126" w:type="dxa"/>
          </w:tcPr>
          <w:p w14:paraId="47F08E27"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Нейтронное облучение</w:t>
            </w:r>
          </w:p>
          <w:p w14:paraId="728A3725"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16</m:t>
                    </m:r>
                  </m:sup>
                </m:sSup>
                <m:r>
                  <w:rPr>
                    <w:rFonts w:ascii="Cambria Math" w:hAnsi="Cambria Math" w:cs="Times New Roman"/>
                    <w:sz w:val="24"/>
                    <w:szCs w:val="24"/>
                  </w:rPr>
                  <m:t xml:space="preserve"> n/ </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-2</m:t>
                    </m:r>
                  </m:sup>
                </m:sSup>
              </m:oMath>
            </m:oMathPara>
          </w:p>
        </w:tc>
        <w:tc>
          <w:tcPr>
            <w:tcW w:w="992" w:type="dxa"/>
          </w:tcPr>
          <w:p w14:paraId="3B72837F"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12.6×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m:oMathPara>
          </w:p>
        </w:tc>
        <w:tc>
          <w:tcPr>
            <w:tcW w:w="1581" w:type="dxa"/>
          </w:tcPr>
          <w:p w14:paraId="332B7F1F" w14:textId="77777777" w:rsidR="008A6B5A" w:rsidRPr="00B74277" w:rsidRDefault="008A6B5A" w:rsidP="00E345D0">
            <w:pPr>
              <w:ind w:left="-80"/>
              <w:contextualSpacing/>
              <w:jc w:val="center"/>
              <w:rPr>
                <w:rFonts w:ascii="Times New Roman" w:hAnsi="Times New Roman" w:cs="Times New Roman"/>
                <w:sz w:val="24"/>
                <w:szCs w:val="24"/>
                <w:lang w:val="en-US"/>
              </w:rPr>
            </w:pPr>
            <w:r w:rsidRPr="00B74277">
              <w:rPr>
                <w:rFonts w:ascii="Times New Roman" w:eastAsia="Times New Roman" w:hAnsi="Times New Roman" w:cs="Times New Roman"/>
                <w:sz w:val="24"/>
                <w:szCs w:val="24"/>
                <w:lang w:val="en-US"/>
              </w:rPr>
              <w:t>Izerrouken M., Guerbous L., Meftah A.</w:t>
            </w:r>
          </w:p>
        </w:tc>
        <w:tc>
          <w:tcPr>
            <w:tcW w:w="1113" w:type="dxa"/>
          </w:tcPr>
          <w:p w14:paraId="26B895E4" w14:textId="77777777" w:rsidR="008A6B5A" w:rsidRPr="00781FB5" w:rsidRDefault="008A6B5A" w:rsidP="00E345D0">
            <w:pPr>
              <w:contextualSpacing/>
              <w:jc w:val="center"/>
              <w:rPr>
                <w:rFonts w:ascii="Times New Roman" w:hAnsi="Times New Roman" w:cs="Times New Roman"/>
                <w:sz w:val="24"/>
                <w:szCs w:val="24"/>
              </w:rPr>
            </w:pPr>
            <w:r w:rsidRPr="00781FB5">
              <w:rPr>
                <w:rFonts w:ascii="Times New Roman" w:hAnsi="Times New Roman" w:cs="Times New Roman"/>
                <w:sz w:val="24"/>
                <w:szCs w:val="24"/>
              </w:rPr>
              <w:t>0.40</w:t>
            </w:r>
          </w:p>
        </w:tc>
        <w:tc>
          <w:tcPr>
            <w:tcW w:w="1696" w:type="dxa"/>
          </w:tcPr>
          <w:p w14:paraId="125B0633" w14:textId="77777777" w:rsidR="008A6B5A" w:rsidRPr="00781FB5" w:rsidRDefault="008A6B5A" w:rsidP="00E345D0">
            <w:pPr>
              <w:contextualSpacing/>
              <w:jc w:val="center"/>
              <w:rPr>
                <w:rFonts w:ascii="Times New Roman" w:hAnsi="Times New Roman" w:cs="Times New Roman"/>
                <w:sz w:val="24"/>
                <w:szCs w:val="24"/>
              </w:rPr>
            </w:pPr>
            <m:oMathPara>
              <m:oMath>
                <m:r>
                  <w:rPr>
                    <w:rFonts w:ascii="Cambria Math" w:hAnsi="Cambria Math" w:cs="Times New Roman"/>
                    <w:sz w:val="24"/>
                    <w:szCs w:val="24"/>
                  </w:rPr>
                  <m:t>8.5×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0</m:t>
                    </m:r>
                  </m:sup>
                </m:sSup>
              </m:oMath>
            </m:oMathPara>
          </w:p>
        </w:tc>
      </w:tr>
      <w:tr w:rsidR="008A6B5A" w:rsidRPr="00781FB5" w14:paraId="0E1FFAC8" w14:textId="77777777" w:rsidTr="00E345D0">
        <w:trPr>
          <w:jc w:val="center"/>
        </w:trPr>
        <w:tc>
          <w:tcPr>
            <w:tcW w:w="9503" w:type="dxa"/>
            <w:gridSpan w:val="6"/>
            <w:vAlign w:val="center"/>
          </w:tcPr>
          <w:p w14:paraId="1043A50F" w14:textId="37E4B674" w:rsidR="008A6B5A" w:rsidRPr="00142596" w:rsidRDefault="008A6B5A" w:rsidP="00E345D0">
            <w:pPr>
              <w:ind w:firstLine="720"/>
              <w:contextualSpacing/>
              <w:jc w:val="both"/>
              <w:rPr>
                <w:rFonts w:ascii="Times New Roman" w:hAnsi="Times New Roman" w:cs="Times New Roman"/>
                <w:sz w:val="24"/>
                <w:szCs w:val="24"/>
              </w:rPr>
            </w:pPr>
            <w:r w:rsidRPr="00142596">
              <w:rPr>
                <w:rFonts w:ascii="Times New Roman" w:eastAsia="Aptos" w:hAnsi="Times New Roman" w:cs="Times New Roman"/>
                <w:sz w:val="24"/>
                <w:szCs w:val="24"/>
              </w:rPr>
              <w:t xml:space="preserve">Примечание – Составлено по источникам </w:t>
            </w:r>
            <w:r w:rsidRPr="00142596">
              <w:rPr>
                <w:rFonts w:ascii="Times New Roman" w:hAnsi="Times New Roman" w:cs="Times New Roman"/>
                <w:sz w:val="24"/>
                <w:szCs w:val="24"/>
              </w:rPr>
              <w:t xml:space="preserve">[105, р. </w:t>
            </w:r>
            <w:r w:rsidR="008048FF" w:rsidRPr="00142596">
              <w:rPr>
                <w:rFonts w:ascii="Times New Roman" w:hAnsi="Times New Roman" w:cs="Times New Roman"/>
                <w:sz w:val="24"/>
                <w:szCs w:val="24"/>
              </w:rPr>
              <w:t>9–13</w:t>
            </w:r>
            <w:r w:rsidRPr="00142596">
              <w:rPr>
                <w:rFonts w:ascii="Times New Roman" w:hAnsi="Times New Roman" w:cs="Times New Roman"/>
                <w:sz w:val="24"/>
                <w:szCs w:val="24"/>
              </w:rPr>
              <w:t>; 112]</w:t>
            </w:r>
          </w:p>
        </w:tc>
      </w:tr>
    </w:tbl>
    <w:p w14:paraId="7BE48552" w14:textId="77777777" w:rsidR="008A6B5A" w:rsidRDefault="008A6B5A" w:rsidP="008A6B5A">
      <w:pPr>
        <w:spacing w:after="0" w:line="240" w:lineRule="auto"/>
        <w:contextualSpacing/>
        <w:jc w:val="center"/>
        <w:rPr>
          <w:rFonts w:ascii="Times New Roman" w:hAnsi="Times New Roman" w:cs="Times New Roman"/>
          <w:sz w:val="28"/>
          <w:szCs w:val="28"/>
        </w:rPr>
      </w:pPr>
    </w:p>
    <w:p w14:paraId="32C07B17" w14:textId="77777777" w:rsidR="008A6B5A" w:rsidRPr="007331A1" w:rsidRDefault="008A6B5A" w:rsidP="008B7B87">
      <w:pPr>
        <w:spacing w:after="0" w:line="240" w:lineRule="auto"/>
        <w:ind w:firstLine="720"/>
        <w:contextualSpacing/>
        <w:jc w:val="both"/>
        <w:rPr>
          <w:rFonts w:ascii="Times New Roman" w:hAnsi="Times New Roman" w:cs="Times New Roman"/>
          <w:sz w:val="28"/>
          <w:szCs w:val="28"/>
        </w:rPr>
      </w:pPr>
    </w:p>
    <w:p w14:paraId="5605BD3B" w14:textId="5818BF2C" w:rsidR="008A6B5A" w:rsidRDefault="008A6B5A" w:rsidP="008A6B5A">
      <w:pPr>
        <w:spacing w:after="0" w:line="240" w:lineRule="auto"/>
        <w:contextualSpacing/>
        <w:jc w:val="center"/>
        <w:rPr>
          <w:rFonts w:ascii="Times New Roman" w:hAnsi="Times New Roman" w:cs="Times New Roman"/>
          <w:sz w:val="28"/>
          <w:szCs w:val="28"/>
        </w:rPr>
      </w:pPr>
      <w:r w:rsidRPr="008A6B5A">
        <w:rPr>
          <w:rFonts w:ascii="Times New Roman" w:eastAsia="Calibri" w:hAnsi="Times New Roman" w:cs="Times New Roman"/>
          <w:noProof/>
          <w:sz w:val="28"/>
          <w:szCs w:val="28"/>
          <w:lang w:eastAsia="ru-RU"/>
        </w:rPr>
        <w:drawing>
          <wp:inline distT="0" distB="0" distL="0" distR="0" wp14:anchorId="486AF20C" wp14:editId="49D481E3">
            <wp:extent cx="3895725" cy="3275965"/>
            <wp:effectExtent l="0" t="0" r="0" b="0"/>
            <wp:docPr id="1262655260"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8">
                      <a:extLst>
                        <a:ext uri="{28A0092B-C50C-407E-A947-70E740481C1C}">
                          <a14:useLocalDpi xmlns:a14="http://schemas.microsoft.com/office/drawing/2010/main" val="0"/>
                        </a:ext>
                      </a:extLst>
                    </a:blip>
                    <a:srcRect l="5166" t="7776" r="10318"/>
                    <a:stretch>
                      <a:fillRect/>
                    </a:stretch>
                  </pic:blipFill>
                  <pic:spPr bwMode="auto">
                    <a:xfrm>
                      <a:off x="0" y="0"/>
                      <a:ext cx="3895725" cy="3275965"/>
                    </a:xfrm>
                    <a:prstGeom prst="rect">
                      <a:avLst/>
                    </a:prstGeom>
                    <a:noFill/>
                    <a:ln>
                      <a:noFill/>
                    </a:ln>
                    <a:extLst>
                      <a:ext uri="{53640926-AAD7-44D8-BBD7-CCE9431645EC}">
                        <a14:shadowObscured xmlns:a14="http://schemas.microsoft.com/office/drawing/2010/main"/>
                      </a:ext>
                    </a:extLst>
                  </pic:spPr>
                </pic:pic>
              </a:graphicData>
            </a:graphic>
          </wp:inline>
        </w:drawing>
      </w:r>
    </w:p>
    <w:p w14:paraId="35396C68" w14:textId="77777777" w:rsidR="008A6B5A" w:rsidRPr="00781FB5" w:rsidRDefault="008A6B5A" w:rsidP="008A6B5A">
      <w:pPr>
        <w:spacing w:after="0" w:line="240" w:lineRule="auto"/>
        <w:ind w:firstLine="720"/>
        <w:contextualSpacing/>
        <w:jc w:val="center"/>
        <w:rPr>
          <w:rFonts w:ascii="Times New Roman" w:hAnsi="Times New Roman" w:cs="Times New Roman"/>
          <w:sz w:val="16"/>
          <w:szCs w:val="16"/>
        </w:rPr>
      </w:pPr>
    </w:p>
    <w:p w14:paraId="7700A1CD" w14:textId="77777777" w:rsidR="008A6B5A" w:rsidRDefault="008A6B5A" w:rsidP="008A6B5A">
      <w:pPr>
        <w:tabs>
          <w:tab w:val="left" w:pos="567"/>
          <w:tab w:val="left" w:pos="1134"/>
        </w:tabs>
        <w:spacing w:after="0" w:line="240" w:lineRule="auto"/>
        <w:contextualSpacing/>
        <w:jc w:val="center"/>
        <w:rPr>
          <w:rFonts w:ascii="Times New Roman" w:hAnsi="Times New Roman" w:cs="Times New Roman"/>
          <w:color w:val="000000"/>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Pr="00057409">
        <w:rPr>
          <w:rFonts w:ascii="Times New Roman" w:hAnsi="Times New Roman" w:cs="Times New Roman"/>
          <w:iCs/>
          <w:sz w:val="28"/>
          <w:szCs w:val="28"/>
        </w:rPr>
        <w:t>6</w:t>
      </w:r>
      <w:r w:rsidRPr="009E643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Pr>
          <w:rFonts w:ascii="Times New Roman" w:eastAsia="Calibri" w:hAnsi="Times New Roman" w:cs="Times New Roman"/>
          <w:sz w:val="28"/>
          <w:szCs w:val="28"/>
        </w:rPr>
        <w:t>Зависимость</w:t>
      </w:r>
      <w:r w:rsidRPr="0078111A">
        <w:rPr>
          <w:rFonts w:ascii="Times New Roman" w:hAnsi="Times New Roman" w:cs="Times New Roman"/>
          <w:color w:val="000000"/>
          <w:sz w:val="28"/>
          <w:szCs w:val="28"/>
        </w:rPr>
        <w:t xml:space="preserve"> </w:t>
      </w:r>
      <w:r w:rsidRPr="0078111A">
        <w:rPr>
          <w:rFonts w:ascii="Times New Roman" w:hAnsi="Times New Roman" w:cs="Times New Roman"/>
          <w:i/>
          <w:sz w:val="28"/>
          <w:szCs w:val="28"/>
          <w:lang w:val="de-DE"/>
        </w:rPr>
        <w:t>F</w:t>
      </w:r>
      <w:r w:rsidRPr="0078111A">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78111A">
        <w:rPr>
          <w:rFonts w:ascii="Times New Roman" w:eastAsia="Calibri" w:hAnsi="Times New Roman" w:cs="Times New Roman"/>
          <w:sz w:val="28"/>
          <w:szCs w:val="28"/>
        </w:rPr>
        <w:t xml:space="preserve"> центров </w:t>
      </w:r>
      <w:r w:rsidRPr="0078111A">
        <w:rPr>
          <w:rFonts w:ascii="Times New Roman" w:hAnsi="Times New Roman" w:cs="Times New Roman"/>
          <w:color w:val="000000"/>
          <w:sz w:val="28"/>
          <w:szCs w:val="28"/>
        </w:rPr>
        <w:t>от температуры промежуточных прогревов для кристалла LiF облученных ионами кислорода, азота, крипто</w:t>
      </w:r>
      <w:r>
        <w:rPr>
          <w:rFonts w:ascii="Times New Roman" w:hAnsi="Times New Roman" w:cs="Times New Roman"/>
          <w:color w:val="000000"/>
          <w:sz w:val="28"/>
          <w:szCs w:val="28"/>
        </w:rPr>
        <w:t>на и урана в различных флюенсах</w:t>
      </w:r>
    </w:p>
    <w:p w14:paraId="6E4C355F" w14:textId="77777777" w:rsidR="008A6B5A" w:rsidRPr="007331A1" w:rsidRDefault="008A6B5A" w:rsidP="008A6B5A">
      <w:pPr>
        <w:spacing w:after="0" w:line="240" w:lineRule="auto"/>
        <w:ind w:firstLine="720"/>
        <w:contextualSpacing/>
        <w:jc w:val="both"/>
        <w:rPr>
          <w:rFonts w:ascii="Times New Roman" w:hAnsi="Times New Roman" w:cs="Times New Roman"/>
          <w:sz w:val="28"/>
          <w:szCs w:val="28"/>
        </w:rPr>
      </w:pPr>
    </w:p>
    <w:p w14:paraId="7CA8801C" w14:textId="77777777" w:rsidR="008A6B5A" w:rsidRPr="007331A1" w:rsidRDefault="008A6B5A" w:rsidP="008A6B5A">
      <w:pPr>
        <w:spacing w:after="0" w:line="240" w:lineRule="auto"/>
        <w:ind w:firstLine="720"/>
        <w:contextualSpacing/>
        <w:jc w:val="both"/>
        <w:rPr>
          <w:rFonts w:ascii="Times New Roman" w:hAnsi="Times New Roman" w:cs="Times New Roman"/>
          <w:sz w:val="28"/>
          <w:szCs w:val="28"/>
        </w:rPr>
      </w:pPr>
    </w:p>
    <w:p w14:paraId="40DD928A" w14:textId="11CFF351" w:rsidR="00E97EDF" w:rsidRDefault="00E97EDF" w:rsidP="008B7B87">
      <w:pPr>
        <w:spacing w:after="0" w:line="240" w:lineRule="auto"/>
        <w:ind w:firstLine="720"/>
        <w:contextualSpacing/>
        <w:jc w:val="both"/>
        <w:rPr>
          <w:rFonts w:ascii="Times New Roman" w:hAnsi="Times New Roman" w:cs="Times New Roman"/>
          <w:sz w:val="28"/>
          <w:szCs w:val="28"/>
        </w:rPr>
      </w:pPr>
      <w:r w:rsidRPr="0078111A">
        <w:rPr>
          <w:rFonts w:ascii="Times New Roman" w:hAnsi="Times New Roman" w:cs="Times New Roman"/>
          <w:sz w:val="28"/>
          <w:szCs w:val="28"/>
        </w:rPr>
        <w:t xml:space="preserve">Результаты, полученные в данном исследовании: в большом разбросе параметров Ea, X в зависимости от дозы облучения. Увеличение дозы электронного облучения от </w:t>
      </w:r>
      <m:oMath>
        <m:r>
          <w:rPr>
            <w:rFonts w:ascii="Cambria Math" w:hAnsi="Cambria Math" w:cs="Times New Roman"/>
            <w:sz w:val="28"/>
            <w:szCs w:val="28"/>
          </w:rPr>
          <m:t>1.84×</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m:t>
            </m:r>
          </m:sup>
        </m:sSup>
        <m:r>
          <w:rPr>
            <w:rFonts w:ascii="Cambria Math" w:hAnsi="Cambria Math" w:cs="Times New Roman"/>
            <w:sz w:val="28"/>
            <w:szCs w:val="28"/>
          </w:rPr>
          <m:t xml:space="preserve"> </m:t>
        </m:r>
      </m:oMath>
      <w:r w:rsidRPr="0078111A">
        <w:rPr>
          <w:rFonts w:ascii="Times New Roman" w:hAnsi="Times New Roman" w:cs="Times New Roman"/>
          <w:sz w:val="28"/>
          <w:szCs w:val="28"/>
        </w:rPr>
        <w:t xml:space="preserve"> Gy  </w:t>
      </w:r>
      <m:oMath>
        <m:r>
          <w:rPr>
            <w:rFonts w:ascii="Cambria Math" w:hAnsi="Cambria Math" w:cs="Times New Roman"/>
            <w:sz w:val="28"/>
            <w:szCs w:val="28"/>
          </w:rPr>
          <m:t>→</m:t>
        </m:r>
      </m:oMath>
      <w:r w:rsidRPr="0078111A">
        <w:rPr>
          <w:rFonts w:ascii="Times New Roman" w:hAnsi="Times New Roman" w:cs="Times New Roman"/>
          <w:sz w:val="28"/>
          <w:szCs w:val="28"/>
        </w:rPr>
        <w:t xml:space="preserve">  </w:t>
      </w:r>
      <m:oMath>
        <m:r>
          <w:rPr>
            <w:rFonts w:ascii="Cambria Math" w:hAnsi="Cambria Math" w:cs="Times New Roman"/>
            <w:sz w:val="28"/>
            <w:szCs w:val="28"/>
          </w:rPr>
          <m:t>8×</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m:t>
            </m:r>
          </m:sup>
        </m:sSup>
      </m:oMath>
      <w:r w:rsidRPr="0078111A">
        <w:rPr>
          <w:rFonts w:ascii="Times New Roman" w:hAnsi="Times New Roman" w:cs="Times New Roman"/>
          <w:sz w:val="28"/>
          <w:szCs w:val="28"/>
        </w:rPr>
        <w:t xml:space="preserve"> Gy  </w:t>
      </w:r>
      <m:oMath>
        <m:r>
          <w:rPr>
            <w:rFonts w:ascii="Cambria Math" w:hAnsi="Cambria Math" w:cs="Times New Roman"/>
            <w:sz w:val="28"/>
            <w:szCs w:val="28"/>
          </w:rPr>
          <m:t>→</m:t>
        </m:r>
      </m:oMath>
      <w:r w:rsidRPr="0078111A">
        <w:rPr>
          <w:rFonts w:ascii="Times New Roman" w:hAnsi="Times New Roman" w:cs="Times New Roman"/>
          <w:sz w:val="28"/>
          <w:szCs w:val="28"/>
        </w:rPr>
        <w:t xml:space="preserve">  </w:t>
      </w:r>
      <m:oMath>
        <m:r>
          <w:rPr>
            <w:rFonts w:ascii="Cambria Math" w:hAnsi="Cambria Math" w:cs="Times New Roman"/>
            <w:sz w:val="28"/>
            <w:szCs w:val="28"/>
          </w:rPr>
          <m:t>0.5×</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oMath>
      <w:r w:rsidRPr="0078111A">
        <w:rPr>
          <w:rFonts w:ascii="Times New Roman" w:hAnsi="Times New Roman" w:cs="Times New Roman"/>
          <w:sz w:val="28"/>
          <w:szCs w:val="28"/>
        </w:rPr>
        <w:t xml:space="preserve"> Gy приводит к резкому увеличению Ea, от 0.29 эВ (X = </w:t>
      </w:r>
      <m:oMath>
        <m:r>
          <w:rPr>
            <w:rFonts w:ascii="Cambria Math" w:hAnsi="Cambria Math" w:cs="Times New Roman"/>
            <w:sz w:val="28"/>
            <w:szCs w:val="28"/>
          </w:rPr>
          <m:t>3.6×</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0</m:t>
            </m:r>
          </m:sup>
        </m:sSup>
        <m:r>
          <w:rPr>
            <w:rFonts w:ascii="Cambria Math" w:hAnsi="Cambria Math" w:cs="Times New Roman"/>
            <w:sz w:val="28"/>
            <w:szCs w:val="28"/>
          </w:rPr>
          <m:t>K</m:t>
        </m:r>
      </m:oMath>
      <w:r w:rsidRPr="0078111A">
        <w:rPr>
          <w:rFonts w:ascii="Times New Roman" w:hAnsi="Times New Roman" w:cs="Times New Roman"/>
          <w:sz w:val="28"/>
          <w:szCs w:val="28"/>
        </w:rPr>
        <w:t xml:space="preserve"> K</w:t>
      </w:r>
      <w:r w:rsidRPr="0078111A">
        <w:rPr>
          <w:rFonts w:ascii="Times New Roman" w:hAnsi="Times New Roman" w:cs="Times New Roman"/>
          <w:sz w:val="28"/>
          <w:szCs w:val="28"/>
          <w:vertAlign w:val="superscript"/>
        </w:rPr>
        <w:t>-1</w:t>
      </w:r>
      <w:r w:rsidRPr="0078111A">
        <w:rPr>
          <w:rFonts w:ascii="Times New Roman" w:hAnsi="Times New Roman" w:cs="Times New Roman"/>
          <w:sz w:val="28"/>
          <w:szCs w:val="28"/>
        </w:rPr>
        <w:t xml:space="preserve">) до 1.07 эВ (X = </w:t>
      </w:r>
      <m:oMath>
        <m:r>
          <w:rPr>
            <w:rFonts w:ascii="Cambria Math" w:hAnsi="Cambria Math" w:cs="Times New Roman"/>
            <w:sz w:val="28"/>
            <w:szCs w:val="28"/>
          </w:rPr>
          <m:t>4.5×</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oMath>
      <w:r w:rsidRPr="0078111A">
        <w:rPr>
          <w:rFonts w:ascii="Times New Roman" w:hAnsi="Times New Roman" w:cs="Times New Roman"/>
          <w:sz w:val="28"/>
          <w:szCs w:val="28"/>
        </w:rPr>
        <w:t xml:space="preserve"> K</w:t>
      </w:r>
      <w:r w:rsidRPr="0078111A">
        <w:rPr>
          <w:rFonts w:ascii="Times New Roman" w:hAnsi="Times New Roman" w:cs="Times New Roman"/>
          <w:sz w:val="28"/>
          <w:szCs w:val="28"/>
          <w:vertAlign w:val="superscript"/>
        </w:rPr>
        <w:t>-1</w:t>
      </w:r>
      <w:r w:rsidRPr="0078111A">
        <w:rPr>
          <w:rFonts w:ascii="Times New Roman" w:hAnsi="Times New Roman" w:cs="Times New Roman"/>
          <w:sz w:val="28"/>
          <w:szCs w:val="28"/>
        </w:rPr>
        <w:t xml:space="preserve">). Аналогичные эффекты имеют место и при облучении легкими ионами 28 МэВ </w:t>
      </w:r>
      <w:r w:rsidRPr="0078111A">
        <w:rPr>
          <w:rFonts w:ascii="Times New Roman" w:hAnsi="Times New Roman" w:cs="Times New Roman"/>
          <w:sz w:val="28"/>
          <w:szCs w:val="28"/>
          <w:vertAlign w:val="superscript"/>
        </w:rPr>
        <w:t>16</w:t>
      </w:r>
      <w:r w:rsidRPr="0078111A">
        <w:rPr>
          <w:rFonts w:ascii="Times New Roman" w:hAnsi="Times New Roman" w:cs="Times New Roman"/>
          <w:sz w:val="28"/>
          <w:szCs w:val="28"/>
        </w:rPr>
        <w:t xml:space="preserve">O и 130 MeV </w:t>
      </w:r>
      <w:r w:rsidRPr="0078111A">
        <w:rPr>
          <w:rFonts w:ascii="Times New Roman" w:hAnsi="Times New Roman" w:cs="Times New Roman"/>
          <w:sz w:val="28"/>
          <w:szCs w:val="28"/>
          <w:vertAlign w:val="superscript"/>
        </w:rPr>
        <w:t>12</w:t>
      </w:r>
      <w:r w:rsidRPr="0078111A">
        <w:rPr>
          <w:rFonts w:ascii="Times New Roman" w:hAnsi="Times New Roman" w:cs="Times New Roman"/>
          <w:sz w:val="28"/>
          <w:szCs w:val="28"/>
        </w:rPr>
        <w:t xml:space="preserve">C. Увеличение энергий диффузии сопровождается увеличением на порядки предэкспоненциальных коэффициентов. </w:t>
      </w:r>
    </w:p>
    <w:p w14:paraId="7FE95094" w14:textId="77777777" w:rsidR="00142596" w:rsidRDefault="00142596" w:rsidP="008B7B87">
      <w:pPr>
        <w:spacing w:after="0" w:line="240" w:lineRule="auto"/>
        <w:ind w:firstLine="720"/>
        <w:contextualSpacing/>
        <w:jc w:val="both"/>
        <w:rPr>
          <w:rFonts w:ascii="Times New Roman" w:hAnsi="Times New Roman" w:cs="Times New Roman"/>
          <w:sz w:val="28"/>
          <w:szCs w:val="28"/>
        </w:rPr>
      </w:pPr>
    </w:p>
    <w:p w14:paraId="1D9844D3" w14:textId="2AD9F5C6" w:rsidR="00142596" w:rsidRPr="0078111A" w:rsidRDefault="006071C9" w:rsidP="00142596">
      <w:pPr>
        <w:spacing w:after="0" w:line="240" w:lineRule="auto"/>
        <w:contextualSpacing/>
        <w:jc w:val="center"/>
        <w:rPr>
          <w:rFonts w:ascii="Times New Roman" w:hAnsi="Times New Roman" w:cs="Times New Roman"/>
          <w:sz w:val="28"/>
          <w:szCs w:val="28"/>
        </w:rPr>
      </w:pPr>
      <w:r>
        <w:rPr>
          <w:noProof/>
          <w:lang w:eastAsia="ru-RU"/>
        </w:rPr>
        <w:drawing>
          <wp:inline distT="0" distB="0" distL="0" distR="0" wp14:anchorId="06B679A9" wp14:editId="4A4D5422">
            <wp:extent cx="4566285" cy="3276293"/>
            <wp:effectExtent l="0" t="0" r="5715" b="635"/>
            <wp:docPr id="19289846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6267"/>
                    <a:stretch>
                      <a:fillRect/>
                    </a:stretch>
                  </pic:blipFill>
                  <pic:spPr bwMode="auto">
                    <a:xfrm>
                      <a:off x="0" y="0"/>
                      <a:ext cx="4576799" cy="3283837"/>
                    </a:xfrm>
                    <a:prstGeom prst="rect">
                      <a:avLst/>
                    </a:prstGeom>
                    <a:noFill/>
                    <a:ln>
                      <a:noFill/>
                    </a:ln>
                    <a:extLst>
                      <a:ext uri="{53640926-AAD7-44D8-BBD7-CCE9431645EC}">
                        <a14:shadowObscured xmlns:a14="http://schemas.microsoft.com/office/drawing/2010/main"/>
                      </a:ext>
                    </a:extLst>
                  </pic:spPr>
                </pic:pic>
              </a:graphicData>
            </a:graphic>
          </wp:inline>
        </w:drawing>
      </w:r>
    </w:p>
    <w:p w14:paraId="759504DA" w14:textId="77777777" w:rsidR="00142596" w:rsidRPr="00E41322" w:rsidRDefault="00142596" w:rsidP="00142596">
      <w:pPr>
        <w:tabs>
          <w:tab w:val="left" w:pos="567"/>
          <w:tab w:val="left" w:pos="1134"/>
        </w:tabs>
        <w:spacing w:after="0" w:line="240" w:lineRule="auto"/>
        <w:contextualSpacing/>
        <w:jc w:val="center"/>
        <w:rPr>
          <w:rFonts w:ascii="Times New Roman" w:hAnsi="Times New Roman" w:cs="Times New Roman"/>
          <w:iCs/>
          <w:sz w:val="16"/>
          <w:szCs w:val="16"/>
        </w:rPr>
      </w:pPr>
    </w:p>
    <w:p w14:paraId="70E813DB" w14:textId="5DDCAA2E" w:rsidR="00142596" w:rsidRPr="0078111A" w:rsidRDefault="00142596" w:rsidP="00142596">
      <w:pPr>
        <w:tabs>
          <w:tab w:val="left" w:pos="567"/>
          <w:tab w:val="left" w:pos="1134"/>
        </w:tabs>
        <w:spacing w:after="0" w:line="240" w:lineRule="auto"/>
        <w:contextualSpacing/>
        <w:jc w:val="center"/>
        <w:rPr>
          <w:rFonts w:ascii="Times New Roman" w:eastAsia="Calibri" w:hAnsi="Times New Roman" w:cs="Times New Roman"/>
          <w:sz w:val="28"/>
          <w:szCs w:val="28"/>
        </w:rPr>
      </w:pPr>
      <w:r w:rsidRPr="009E6433">
        <w:rPr>
          <w:rFonts w:ascii="Times New Roman" w:hAnsi="Times New Roman" w:cs="Times New Roman"/>
          <w:iCs/>
          <w:sz w:val="28"/>
          <w:szCs w:val="28"/>
        </w:rPr>
        <w:t xml:space="preserve">Рисунок </w:t>
      </w:r>
      <w:r w:rsidRPr="00321987">
        <w:rPr>
          <w:rFonts w:ascii="Times New Roman" w:hAnsi="Times New Roman" w:cs="Times New Roman"/>
          <w:iCs/>
          <w:sz w:val="28"/>
          <w:szCs w:val="28"/>
        </w:rPr>
        <w:t>3</w:t>
      </w:r>
      <w:r w:rsidR="00057409" w:rsidRPr="00057409">
        <w:rPr>
          <w:rFonts w:ascii="Times New Roman" w:hAnsi="Times New Roman" w:cs="Times New Roman"/>
          <w:iCs/>
          <w:sz w:val="28"/>
          <w:szCs w:val="28"/>
        </w:rPr>
        <w:t>7</w:t>
      </w:r>
      <w:r w:rsidRPr="009E643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78111A">
        <w:rPr>
          <w:rFonts w:ascii="Times New Roman" w:hAnsi="Times New Roman" w:cs="Times New Roman"/>
          <w:color w:val="000000"/>
          <w:sz w:val="28"/>
          <w:szCs w:val="28"/>
        </w:rPr>
        <w:t xml:space="preserve">Зависимость F-центра от температуры промежуточных прогревов для кристалла LiF </w:t>
      </w:r>
      <w:r>
        <w:rPr>
          <w:rFonts w:ascii="Times New Roman" w:hAnsi="Times New Roman" w:cs="Times New Roman"/>
          <w:color w:val="000000"/>
          <w:sz w:val="28"/>
          <w:szCs w:val="28"/>
        </w:rPr>
        <w:t>облученных потоками электронов</w:t>
      </w:r>
    </w:p>
    <w:p w14:paraId="5575A719" w14:textId="77777777" w:rsidR="00142596" w:rsidRDefault="00142596" w:rsidP="008B7B87">
      <w:pPr>
        <w:spacing w:after="0" w:line="240" w:lineRule="auto"/>
        <w:ind w:firstLine="720"/>
        <w:contextualSpacing/>
        <w:jc w:val="both"/>
        <w:rPr>
          <w:rFonts w:ascii="Times New Roman" w:hAnsi="Times New Roman" w:cs="Times New Roman"/>
          <w:sz w:val="28"/>
          <w:szCs w:val="28"/>
        </w:rPr>
      </w:pPr>
    </w:p>
    <w:p w14:paraId="0F4BA05D" w14:textId="760F4450" w:rsidR="00E97EDF" w:rsidRPr="0078111A" w:rsidRDefault="00E97EDF" w:rsidP="008B7B87">
      <w:pPr>
        <w:spacing w:after="0" w:line="240" w:lineRule="auto"/>
        <w:ind w:firstLine="720"/>
        <w:contextualSpacing/>
        <w:jc w:val="both"/>
        <w:rPr>
          <w:rFonts w:ascii="Times New Roman" w:hAnsi="Times New Roman" w:cs="Times New Roman"/>
          <w:sz w:val="28"/>
          <w:szCs w:val="28"/>
        </w:rPr>
      </w:pPr>
      <w:r w:rsidRPr="0078111A">
        <w:rPr>
          <w:rFonts w:ascii="Times New Roman" w:hAnsi="Times New Roman" w:cs="Times New Roman"/>
          <w:sz w:val="28"/>
          <w:szCs w:val="28"/>
        </w:rPr>
        <w:t>Эти результаты подтверждают вывод,</w:t>
      </w:r>
      <w:r>
        <w:rPr>
          <w:rFonts w:ascii="Times New Roman" w:hAnsi="Times New Roman" w:cs="Times New Roman"/>
          <w:sz w:val="28"/>
          <w:szCs w:val="28"/>
        </w:rPr>
        <w:t xml:space="preserve"> </w:t>
      </w:r>
      <w:r w:rsidRPr="0078111A">
        <w:rPr>
          <w:rFonts w:ascii="Times New Roman" w:hAnsi="Times New Roman" w:cs="Times New Roman"/>
          <w:sz w:val="28"/>
          <w:szCs w:val="28"/>
        </w:rPr>
        <w:t>сделанный в работе</w:t>
      </w:r>
      <w:r w:rsidR="00B74277">
        <w:rPr>
          <w:rFonts w:ascii="Times New Roman" w:hAnsi="Times New Roman" w:cs="Times New Roman"/>
          <w:sz w:val="28"/>
          <w:szCs w:val="28"/>
        </w:rPr>
        <w:t xml:space="preserve"> [108, р. </w:t>
      </w:r>
      <w:r w:rsidR="008048FF">
        <w:rPr>
          <w:rFonts w:ascii="Times New Roman" w:hAnsi="Times New Roman" w:cs="Times New Roman"/>
          <w:sz w:val="28"/>
          <w:szCs w:val="28"/>
        </w:rPr>
        <w:t>16–20</w:t>
      </w:r>
      <w:r w:rsidR="00B74277">
        <w:rPr>
          <w:rFonts w:ascii="Times New Roman" w:hAnsi="Times New Roman" w:cs="Times New Roman"/>
          <w:sz w:val="28"/>
          <w:szCs w:val="28"/>
        </w:rPr>
        <w:t>]</w:t>
      </w:r>
      <w:r w:rsidRPr="0078111A">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yMC4wNy4wMjYiLCJJU1NOIjoiMDE2ODU4M1giLCJpc3N1ZWQiOnsiZGF0ZS1wYXJ0cyI6W1syMDIwLDEwXV19LCJwYWdlIjoiMTYtMjEiLCJ2b2x1bWUiOiI0ODAiLCJjb250YWluZXItdGl0bGUtc2hvcnQiOiJOdWNsIEluc3RydW0gTWV0aG9kcyBQaHlzIFJlcyBCIn0sImlzVGVtcG9yYXJ5IjpmYWxzZX1dfQ=="/>
          <w:id w:val="477039743"/>
          <w:placeholder>
            <w:docPart w:val="DefaultPlaceholder_-1854013440"/>
          </w:placeholder>
        </w:sdtPr>
        <w:sdtEndPr/>
        <w:sdtContent>
          <w:r w:rsidR="004C0C39" w:rsidRPr="004C0C39">
            <w:rPr>
              <w:rFonts w:ascii="Times New Roman" w:hAnsi="Times New Roman" w:cs="Times New Roman"/>
              <w:color w:val="000000"/>
              <w:sz w:val="28"/>
              <w:szCs w:val="28"/>
            </w:rPr>
            <w:t>[108]</w:t>
          </w:r>
        </w:sdtContent>
      </w:sdt>
      <w:r w:rsidRPr="0078111A">
        <w:rPr>
          <w:rFonts w:ascii="Times New Roman" w:hAnsi="Times New Roman" w:cs="Times New Roman"/>
          <w:sz w:val="28"/>
          <w:szCs w:val="28"/>
        </w:rPr>
        <w:t xml:space="preserve">, что наблюдаемая зависимость параметра диффузии от дозы облучения и корреляция между Ea и X связаны с возрастающим разупорядочением материала при высоких дозах облучения. </w:t>
      </w:r>
    </w:p>
    <w:p w14:paraId="22BBB738" w14:textId="521FE911" w:rsidR="00E97EDF" w:rsidRDefault="00E97EDF" w:rsidP="008B7B87">
      <w:pPr>
        <w:spacing w:after="0" w:line="240" w:lineRule="auto"/>
        <w:ind w:firstLine="709"/>
        <w:contextualSpacing/>
        <w:jc w:val="both"/>
        <w:rPr>
          <w:rFonts w:ascii="Times New Roman" w:hAnsi="Times New Roman" w:cs="Times New Roman"/>
          <w:sz w:val="28"/>
          <w:szCs w:val="28"/>
        </w:rPr>
      </w:pPr>
      <w:bookmarkStart w:id="20" w:name="_Hlk216876963"/>
      <w:r w:rsidRPr="0078111A">
        <w:rPr>
          <w:rFonts w:ascii="Times New Roman" w:hAnsi="Times New Roman" w:cs="Times New Roman"/>
          <w:sz w:val="28"/>
          <w:szCs w:val="28"/>
        </w:rPr>
        <w:t xml:space="preserve">Из таблицы </w:t>
      </w:r>
      <w:r w:rsidR="00781FB5">
        <w:rPr>
          <w:rFonts w:ascii="Times New Roman" w:hAnsi="Times New Roman" w:cs="Times New Roman"/>
          <w:sz w:val="28"/>
          <w:szCs w:val="28"/>
        </w:rPr>
        <w:t>8</w:t>
      </w:r>
      <w:r w:rsidRPr="0078111A">
        <w:rPr>
          <w:rFonts w:ascii="Times New Roman" w:hAnsi="Times New Roman" w:cs="Times New Roman"/>
          <w:sz w:val="28"/>
          <w:szCs w:val="28"/>
        </w:rPr>
        <w:t xml:space="preserve"> наблюдали корреляцию между энергией активации предэкспонентой X (Ea), которая больше не является постоянной, а очень хорошо согласуется с </w:t>
      </w:r>
      <w:r>
        <w:rPr>
          <w:rFonts w:ascii="Times New Roman" w:hAnsi="Times New Roman" w:cs="Times New Roman"/>
          <w:sz w:val="28"/>
          <w:szCs w:val="28"/>
        </w:rPr>
        <w:t>экс</w:t>
      </w:r>
      <w:r w:rsidRPr="0078111A">
        <w:rPr>
          <w:rFonts w:ascii="Times New Roman" w:hAnsi="Times New Roman" w:cs="Times New Roman"/>
          <w:sz w:val="28"/>
          <w:szCs w:val="28"/>
        </w:rPr>
        <w:t>поненциальной функцией Ea, как показано на рис</w:t>
      </w:r>
      <w:r w:rsidR="00781FB5">
        <w:rPr>
          <w:rFonts w:ascii="Times New Roman" w:hAnsi="Times New Roman" w:cs="Times New Roman"/>
          <w:sz w:val="28"/>
          <w:szCs w:val="28"/>
        </w:rPr>
        <w:t>унке</w:t>
      </w:r>
      <w:r w:rsidR="00E41322">
        <w:rPr>
          <w:rFonts w:ascii="Times New Roman" w:hAnsi="Times New Roman" w:cs="Times New Roman"/>
          <w:sz w:val="28"/>
          <w:szCs w:val="28"/>
        </w:rPr>
        <w:t> </w:t>
      </w:r>
      <w:r w:rsidR="00781FB5">
        <w:rPr>
          <w:rFonts w:ascii="Times New Roman" w:hAnsi="Times New Roman" w:cs="Times New Roman"/>
          <w:sz w:val="28"/>
          <w:szCs w:val="28"/>
        </w:rPr>
        <w:t>3</w:t>
      </w:r>
      <w:r w:rsidR="00057409" w:rsidRPr="00057409">
        <w:rPr>
          <w:rFonts w:ascii="Times New Roman" w:hAnsi="Times New Roman" w:cs="Times New Roman"/>
          <w:sz w:val="28"/>
          <w:szCs w:val="28"/>
        </w:rPr>
        <w:t>8</w:t>
      </w:r>
      <w:r w:rsidRPr="0078111A">
        <w:rPr>
          <w:rFonts w:ascii="Times New Roman" w:hAnsi="Times New Roman" w:cs="Times New Roman"/>
          <w:sz w:val="28"/>
          <w:szCs w:val="28"/>
        </w:rPr>
        <w:t>.</w:t>
      </w:r>
    </w:p>
    <w:p w14:paraId="244AE64F" w14:textId="77777777" w:rsidR="00D07979" w:rsidRPr="00E41322" w:rsidRDefault="00D07979" w:rsidP="00D07979">
      <w:pPr>
        <w:spacing w:after="0" w:line="240" w:lineRule="auto"/>
        <w:ind w:firstLine="709"/>
        <w:contextualSpacing/>
        <w:jc w:val="both"/>
        <w:rPr>
          <w:rFonts w:ascii="Times New Roman" w:hAnsi="Times New Roman" w:cs="Times New Roman"/>
          <w:sz w:val="28"/>
          <w:szCs w:val="28"/>
        </w:rPr>
      </w:pPr>
      <w:r w:rsidRPr="00E41322">
        <w:rPr>
          <w:rFonts w:ascii="Times New Roman" w:hAnsi="Times New Roman" w:cs="Times New Roman"/>
          <w:sz w:val="28"/>
          <w:szCs w:val="28"/>
        </w:rPr>
        <w:t xml:space="preserve">Наблюдается сильная корреляция между энергией активации Ea и предэкспонентой X (Ea), которая больше не является постоянной, но очень хорошо согласуется с потенциальной функцией Ea. Действительно, с увеличением дозы облучения одновременно уменьшаются и энергия миграции Ea, и предэкспонента X, в результате чего скорость диффузии дефектов эффективно растет. </w:t>
      </w:r>
    </w:p>
    <w:bookmarkEnd w:id="20"/>
    <w:p w14:paraId="755A4D0D" w14:textId="77777777" w:rsidR="00D07979" w:rsidRDefault="00D07979" w:rsidP="008B7B87">
      <w:pPr>
        <w:spacing w:after="0" w:line="240" w:lineRule="auto"/>
        <w:ind w:firstLine="709"/>
        <w:contextualSpacing/>
        <w:jc w:val="both"/>
        <w:rPr>
          <w:rFonts w:ascii="Times New Roman" w:hAnsi="Times New Roman" w:cs="Times New Roman"/>
          <w:sz w:val="28"/>
          <w:szCs w:val="28"/>
        </w:rPr>
      </w:pPr>
    </w:p>
    <w:p w14:paraId="2F3E80B4" w14:textId="77777777" w:rsidR="00781FB5" w:rsidRPr="00781FB5" w:rsidRDefault="00781FB5" w:rsidP="008B7B87">
      <w:pPr>
        <w:spacing w:after="0" w:line="240" w:lineRule="auto"/>
        <w:ind w:firstLine="720"/>
        <w:contextualSpacing/>
        <w:jc w:val="both"/>
        <w:rPr>
          <w:rFonts w:ascii="Times New Roman" w:hAnsi="Times New Roman" w:cs="Times New Roman"/>
          <w:sz w:val="16"/>
          <w:szCs w:val="16"/>
        </w:rPr>
      </w:pPr>
    </w:p>
    <w:p w14:paraId="1670AF12" w14:textId="68068DCC" w:rsidR="00E97EDF" w:rsidRPr="00781FB5" w:rsidRDefault="006071C9" w:rsidP="008B7B87">
      <w:pPr>
        <w:spacing w:after="0" w:line="240" w:lineRule="auto"/>
        <w:ind w:firstLine="720"/>
        <w:contextualSpacing/>
        <w:rPr>
          <w:rFonts w:ascii="Times New Roman" w:hAnsi="Times New Roman" w:cs="Times New Roman"/>
          <w:sz w:val="16"/>
          <w:szCs w:val="16"/>
        </w:rPr>
      </w:pPr>
      <w:r>
        <w:rPr>
          <w:noProof/>
          <w:lang w:eastAsia="ru-RU"/>
        </w:rPr>
        <w:drawing>
          <wp:inline distT="0" distB="0" distL="0" distR="0" wp14:anchorId="5E7ABE93" wp14:editId="18F05419">
            <wp:extent cx="5172075" cy="4133850"/>
            <wp:effectExtent l="0" t="0" r="9525" b="0"/>
            <wp:docPr id="16336751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4168" t="6285" r="8765" b="2806"/>
                    <a:stretch>
                      <a:fillRect/>
                    </a:stretch>
                  </pic:blipFill>
                  <pic:spPr bwMode="auto">
                    <a:xfrm>
                      <a:off x="0" y="0"/>
                      <a:ext cx="5172075" cy="4133850"/>
                    </a:xfrm>
                    <a:prstGeom prst="rect">
                      <a:avLst/>
                    </a:prstGeom>
                    <a:noFill/>
                    <a:ln>
                      <a:noFill/>
                    </a:ln>
                    <a:extLst>
                      <a:ext uri="{53640926-AAD7-44D8-BBD7-CCE9431645EC}">
                        <a14:shadowObscured xmlns:a14="http://schemas.microsoft.com/office/drawing/2010/main"/>
                      </a:ext>
                    </a:extLst>
                  </pic:spPr>
                </pic:pic>
              </a:graphicData>
            </a:graphic>
          </wp:inline>
        </w:drawing>
      </w:r>
    </w:p>
    <w:p w14:paraId="7BF90334" w14:textId="18DF7582" w:rsidR="00E97EDF" w:rsidRDefault="00781FB5" w:rsidP="008B7B87">
      <w:pPr>
        <w:pStyle w:val="af0"/>
        <w:spacing w:after="0" w:line="240" w:lineRule="auto"/>
        <w:contextualSpacing/>
        <w:jc w:val="center"/>
        <w:rPr>
          <w:sz w:val="28"/>
          <w:szCs w:val="28"/>
        </w:rPr>
      </w:pPr>
      <w:r w:rsidRPr="009E6433">
        <w:rPr>
          <w:iCs/>
          <w:sz w:val="28"/>
          <w:szCs w:val="28"/>
        </w:rPr>
        <w:t xml:space="preserve">Рисунок </w:t>
      </w:r>
      <w:r w:rsidRPr="00321987">
        <w:rPr>
          <w:iCs/>
          <w:sz w:val="28"/>
          <w:szCs w:val="28"/>
        </w:rPr>
        <w:t>3</w:t>
      </w:r>
      <w:r w:rsidR="00057409" w:rsidRPr="005E4ACA">
        <w:rPr>
          <w:iCs/>
          <w:sz w:val="28"/>
          <w:szCs w:val="28"/>
        </w:rPr>
        <w:t>8</w:t>
      </w:r>
      <w:r w:rsidRPr="009E6433">
        <w:rPr>
          <w:iCs/>
          <w:sz w:val="28"/>
          <w:szCs w:val="28"/>
        </w:rPr>
        <w:t xml:space="preserve"> </w:t>
      </w:r>
      <w:r w:rsidR="00E41322">
        <w:rPr>
          <w:iCs/>
          <w:sz w:val="28"/>
          <w:szCs w:val="28"/>
        </w:rPr>
        <w:t>‒</w:t>
      </w:r>
      <w:r>
        <w:rPr>
          <w:iCs/>
          <w:sz w:val="28"/>
          <w:szCs w:val="28"/>
        </w:rPr>
        <w:t xml:space="preserve"> </w:t>
      </w:r>
      <w:r w:rsidR="00A564B9" w:rsidRPr="00A564B9">
        <w:rPr>
          <w:sz w:val="28"/>
          <w:szCs w:val="28"/>
        </w:rPr>
        <w:t>Корреляционные зависимости для кристаллов</w:t>
      </w:r>
      <w:r w:rsidR="00E97EDF" w:rsidRPr="0078111A">
        <w:rPr>
          <w:sz w:val="28"/>
          <w:szCs w:val="28"/>
        </w:rPr>
        <w:t xml:space="preserve"> LiF </w:t>
      </w:r>
    </w:p>
    <w:p w14:paraId="1AFCCE8A" w14:textId="77777777" w:rsidR="00E97EDF" w:rsidRDefault="00E97EDF" w:rsidP="008B7B87">
      <w:pPr>
        <w:pStyle w:val="af0"/>
        <w:spacing w:after="0" w:line="240" w:lineRule="auto"/>
        <w:contextualSpacing/>
        <w:jc w:val="center"/>
        <w:rPr>
          <w:sz w:val="28"/>
          <w:szCs w:val="28"/>
        </w:rPr>
      </w:pPr>
    </w:p>
    <w:p w14:paraId="737193FE" w14:textId="5BA172C2" w:rsidR="00E97EDF" w:rsidRPr="00E41322" w:rsidRDefault="00E97EDF" w:rsidP="00D07979">
      <w:pPr>
        <w:spacing w:after="0" w:line="240" w:lineRule="auto"/>
        <w:ind w:firstLine="709"/>
        <w:contextualSpacing/>
        <w:jc w:val="both"/>
        <w:rPr>
          <w:rFonts w:ascii="Times New Roman" w:hAnsi="Times New Roman" w:cs="Times New Roman"/>
          <w:sz w:val="28"/>
          <w:szCs w:val="28"/>
        </w:rPr>
      </w:pPr>
      <w:r w:rsidRPr="00E41322">
        <w:rPr>
          <w:rFonts w:ascii="Times New Roman" w:hAnsi="Times New Roman" w:cs="Times New Roman"/>
          <w:sz w:val="28"/>
          <w:szCs w:val="28"/>
        </w:rPr>
        <w:t xml:space="preserve">Аналогичная корреляция была отмечена для нескольких облучённых ионных материалов </w:t>
      </w:r>
      <w:r w:rsidR="00E41322">
        <w:rPr>
          <w:rFonts w:ascii="Times New Roman" w:hAnsi="Times New Roman" w:cs="Times New Roman"/>
          <w:sz w:val="28"/>
          <w:szCs w:val="28"/>
        </w:rPr>
        <w:t>‒</w:t>
      </w:r>
      <w:r w:rsidRPr="00E41322">
        <w:rPr>
          <w:rFonts w:ascii="Times New Roman" w:hAnsi="Times New Roman" w:cs="Times New Roman"/>
          <w:sz w:val="28"/>
          <w:szCs w:val="28"/>
        </w:rPr>
        <w:t xml:space="preserve"> Al</w:t>
      </w:r>
      <w:r w:rsidRPr="00E41322">
        <w:rPr>
          <w:rFonts w:ascii="Cambria Math" w:hAnsi="Cambria Math" w:cs="Cambria Math"/>
          <w:sz w:val="28"/>
          <w:szCs w:val="28"/>
        </w:rPr>
        <w:t>₂</w:t>
      </w:r>
      <w:r w:rsidRPr="00E41322">
        <w:rPr>
          <w:rFonts w:ascii="Times New Roman" w:hAnsi="Times New Roman" w:cs="Times New Roman"/>
          <w:sz w:val="28"/>
          <w:szCs w:val="28"/>
        </w:rPr>
        <w:t>O</w:t>
      </w:r>
      <w:r w:rsidRPr="00E41322">
        <w:rPr>
          <w:rFonts w:ascii="Cambria Math" w:hAnsi="Cambria Math" w:cs="Cambria Math"/>
          <w:sz w:val="28"/>
          <w:szCs w:val="28"/>
        </w:rPr>
        <w:t>₃</w:t>
      </w:r>
      <w:r w:rsidR="00B74277">
        <w:rPr>
          <w:rFonts w:ascii="Cambria Math" w:hAnsi="Cambria Math" w:cs="Cambria Math"/>
          <w:sz w:val="28"/>
          <w:szCs w:val="28"/>
        </w:rPr>
        <w:t xml:space="preserve"> </w:t>
      </w:r>
      <w:r w:rsidR="00B74277">
        <w:rPr>
          <w:rFonts w:ascii="Times New Roman" w:hAnsi="Times New Roman" w:cs="Times New Roman"/>
          <w:sz w:val="28"/>
          <w:szCs w:val="28"/>
        </w:rPr>
        <w:t xml:space="preserve">[31, р. </w:t>
      </w:r>
      <w:r w:rsidR="008048FF">
        <w:rPr>
          <w:rFonts w:ascii="Times New Roman" w:hAnsi="Times New Roman" w:cs="Times New Roman"/>
          <w:sz w:val="28"/>
          <w:szCs w:val="28"/>
        </w:rPr>
        <w:t>367–377</w:t>
      </w:r>
      <w:r w:rsidR="00B74277">
        <w:rPr>
          <w:rFonts w:ascii="Times New Roman" w:hAnsi="Times New Roman" w:cs="Times New Roman"/>
          <w:sz w:val="28"/>
          <w:szCs w:val="28"/>
        </w:rPr>
        <w:t>; 113, 114]</w:t>
      </w:r>
      <w:r w:rsidRPr="00E41322">
        <w:rPr>
          <w:rFonts w:ascii="Times New Roman" w:hAnsi="Times New Roman" w:cs="Times New Roman"/>
          <w:sz w:val="28"/>
          <w:szCs w:val="28"/>
        </w:rPr>
        <w:t>, MgO</w:t>
      </w:r>
      <w:r w:rsidR="00B74277">
        <w:rPr>
          <w:rFonts w:ascii="Times New Roman" w:hAnsi="Times New Roman" w:cs="Times New Roman"/>
          <w:sz w:val="28"/>
          <w:szCs w:val="28"/>
        </w:rPr>
        <w:t xml:space="preserve"> [115]</w:t>
      </w:r>
      <w:r w:rsidRPr="00E41322">
        <w:rPr>
          <w:rFonts w:ascii="Times New Roman" w:hAnsi="Times New Roman" w:cs="Times New Roman"/>
          <w:sz w:val="28"/>
          <w:szCs w:val="28"/>
        </w:rPr>
        <w:t xml:space="preserve"> и MgF</w:t>
      </w:r>
      <w:r w:rsidRPr="00E41322">
        <w:rPr>
          <w:rFonts w:ascii="Cambria Math" w:hAnsi="Cambria Math" w:cs="Cambria Math"/>
          <w:sz w:val="28"/>
          <w:szCs w:val="28"/>
        </w:rPr>
        <w:t>₂</w:t>
      </w:r>
      <w:r w:rsidRPr="00E41322">
        <w:rPr>
          <w:rFonts w:ascii="Times New Roman" w:hAnsi="Times New Roman" w:cs="Times New Roman"/>
          <w:sz w:val="28"/>
          <w:szCs w:val="28"/>
        </w:rPr>
        <w:t xml:space="preserve">, </w:t>
      </w:r>
      <w:r w:rsidR="00E41322">
        <w:rPr>
          <w:rFonts w:ascii="Times New Roman" w:hAnsi="Times New Roman" w:cs="Times New Roman"/>
          <w:sz w:val="28"/>
          <w:szCs w:val="28"/>
        </w:rPr>
        <w:t>‒</w:t>
      </w:r>
      <w:r w:rsidRPr="00E41322">
        <w:rPr>
          <w:rFonts w:ascii="Times New Roman" w:hAnsi="Times New Roman" w:cs="Times New Roman"/>
          <w:sz w:val="28"/>
          <w:szCs w:val="28"/>
        </w:rPr>
        <w:t xml:space="preserve"> что указывает на то, что это явление может быть достаточно распространённым</w:t>
      </w:r>
      <w:r w:rsidR="00B74277">
        <w:rPr>
          <w:rFonts w:ascii="Times New Roman" w:hAnsi="Times New Roman" w:cs="Times New Roman"/>
          <w:sz w:val="28"/>
          <w:szCs w:val="28"/>
        </w:rPr>
        <w:t xml:space="preserve"> [116]</w:t>
      </w:r>
      <w:r w:rsidRPr="00E41322">
        <w:rPr>
          <w:rFonts w:ascii="Times New Roman" w:hAnsi="Times New Roman" w:cs="Times New Roman"/>
          <w:sz w:val="28"/>
          <w:szCs w:val="28"/>
        </w:rPr>
        <w:t>.</w:t>
      </w:r>
      <w:r w:rsidR="00B74277">
        <w:rPr>
          <w:rFonts w:ascii="Times New Roman" w:hAnsi="Times New Roman" w:cs="Times New Roman"/>
          <w:sz w:val="28"/>
          <w:szCs w:val="28"/>
        </w:rPr>
        <w:t xml:space="preserve"> </w:t>
      </w:r>
      <w:r w:rsidRPr="00E41322">
        <w:rPr>
          <w:rFonts w:ascii="Times New Roman" w:hAnsi="Times New Roman" w:cs="Times New Roman"/>
          <w:sz w:val="28"/>
          <w:szCs w:val="28"/>
        </w:rPr>
        <w:t>Действительно, такая закономерность была экспериментально обнаружена даже в таких материалах, как MgAl</w:t>
      </w:r>
      <w:r w:rsidRPr="00E41322">
        <w:rPr>
          <w:rFonts w:ascii="Cambria Math" w:hAnsi="Cambria Math" w:cs="Cambria Math"/>
          <w:sz w:val="28"/>
          <w:szCs w:val="28"/>
        </w:rPr>
        <w:t>₂</w:t>
      </w:r>
      <w:r w:rsidRPr="00E41322">
        <w:rPr>
          <w:rFonts w:ascii="Times New Roman" w:hAnsi="Times New Roman" w:cs="Times New Roman"/>
          <w:sz w:val="28"/>
          <w:szCs w:val="28"/>
        </w:rPr>
        <w:t>O</w:t>
      </w:r>
      <w:r w:rsidRPr="00E41322">
        <w:rPr>
          <w:rFonts w:ascii="Cambria Math" w:hAnsi="Cambria Math" w:cs="Cambria Math"/>
          <w:sz w:val="28"/>
          <w:szCs w:val="28"/>
        </w:rPr>
        <w:t>₄</w:t>
      </w:r>
      <w:r w:rsidR="00B74277">
        <w:rPr>
          <w:rFonts w:ascii="Cambria Math" w:hAnsi="Cambria Math" w:cs="Cambria Math"/>
          <w:sz w:val="28"/>
          <w:szCs w:val="28"/>
        </w:rPr>
        <w:t xml:space="preserve"> </w:t>
      </w:r>
      <w:r w:rsidR="00B74277">
        <w:rPr>
          <w:rFonts w:ascii="Times New Roman" w:hAnsi="Times New Roman" w:cs="Times New Roman"/>
          <w:sz w:val="28"/>
          <w:szCs w:val="28"/>
        </w:rPr>
        <w:t>[117]</w:t>
      </w:r>
      <w:r w:rsidRPr="00E41322">
        <w:rPr>
          <w:rFonts w:ascii="Times New Roman" w:hAnsi="Times New Roman" w:cs="Times New Roman"/>
          <w:sz w:val="28"/>
          <w:szCs w:val="28"/>
        </w:rPr>
        <w:t>, алмаз</w:t>
      </w:r>
      <w:r w:rsidR="007F60D3">
        <w:rPr>
          <w:rFonts w:ascii="Times New Roman" w:hAnsi="Times New Roman" w:cs="Times New Roman"/>
          <w:sz w:val="28"/>
          <w:szCs w:val="28"/>
        </w:rPr>
        <w:t xml:space="preserve"> [118]</w:t>
      </w:r>
      <w:r w:rsidRPr="00E41322">
        <w:rPr>
          <w:rFonts w:ascii="Times New Roman" w:hAnsi="Times New Roman" w:cs="Times New Roman"/>
          <w:sz w:val="28"/>
          <w:szCs w:val="28"/>
        </w:rPr>
        <w:t>, и теоретически предсказана в SiO</w:t>
      </w:r>
      <w:r w:rsidRPr="00E41322">
        <w:rPr>
          <w:rFonts w:ascii="Cambria Math" w:hAnsi="Cambria Math" w:cs="Cambria Math"/>
          <w:sz w:val="28"/>
          <w:szCs w:val="28"/>
        </w:rPr>
        <w:t>₂</w:t>
      </w:r>
      <w:r w:rsidR="007F60D3">
        <w:rPr>
          <w:rFonts w:ascii="Cambria Math" w:hAnsi="Cambria Math" w:cs="Cambria Math"/>
          <w:sz w:val="28"/>
          <w:szCs w:val="28"/>
        </w:rPr>
        <w:t xml:space="preserve"> </w:t>
      </w:r>
      <w:r w:rsidR="007F60D3">
        <w:rPr>
          <w:rFonts w:ascii="Times New Roman" w:hAnsi="Times New Roman" w:cs="Times New Roman"/>
          <w:sz w:val="28"/>
          <w:szCs w:val="28"/>
        </w:rPr>
        <w:t>[119]</w:t>
      </w:r>
      <w:r w:rsidRPr="00E41322">
        <w:rPr>
          <w:rFonts w:ascii="Times New Roman" w:hAnsi="Times New Roman" w:cs="Times New Roman"/>
          <w:sz w:val="28"/>
          <w:szCs w:val="28"/>
        </w:rPr>
        <w:t>.</w:t>
      </w:r>
    </w:p>
    <w:p w14:paraId="73174FFF" w14:textId="77777777" w:rsidR="00293AF8" w:rsidRPr="00E41322" w:rsidRDefault="00293AF8" w:rsidP="00D07979">
      <w:pPr>
        <w:spacing w:after="0" w:line="240" w:lineRule="auto"/>
        <w:ind w:firstLine="709"/>
        <w:jc w:val="both"/>
        <w:rPr>
          <w:rFonts w:ascii="Times New Roman" w:eastAsia="Times New Roman" w:hAnsi="Times New Roman" w:cs="Times New Roman"/>
          <w:b/>
          <w:bCs/>
          <w:sz w:val="28"/>
          <w:szCs w:val="28"/>
        </w:rPr>
      </w:pPr>
    </w:p>
    <w:p w14:paraId="49591DA6" w14:textId="63EF8FD9" w:rsidR="00971242" w:rsidRPr="00E41322" w:rsidRDefault="00874085" w:rsidP="00D07979">
      <w:pPr>
        <w:spacing w:after="0" w:line="240" w:lineRule="auto"/>
        <w:ind w:firstLine="709"/>
        <w:jc w:val="both"/>
        <w:rPr>
          <w:rFonts w:ascii="Times New Roman" w:hAnsi="Times New Roman" w:cs="Times New Roman"/>
          <w:b/>
          <w:sz w:val="28"/>
          <w:szCs w:val="28"/>
        </w:rPr>
      </w:pPr>
      <w:r w:rsidRPr="00E41322">
        <w:rPr>
          <w:rFonts w:ascii="Times New Roman" w:hAnsi="Times New Roman" w:cs="Times New Roman"/>
          <w:b/>
          <w:sz w:val="28"/>
          <w:szCs w:val="28"/>
        </w:rPr>
        <w:t>Выводы по четвертому разделу</w:t>
      </w:r>
    </w:p>
    <w:p w14:paraId="648B24A3" w14:textId="019DF81D" w:rsidR="00A32A13" w:rsidRPr="00BE7CD3" w:rsidRDefault="00A32A13" w:rsidP="00D07979">
      <w:pPr>
        <w:tabs>
          <w:tab w:val="left" w:pos="567"/>
          <w:tab w:val="left" w:pos="1134"/>
        </w:tabs>
        <w:spacing w:after="0" w:line="240" w:lineRule="auto"/>
        <w:ind w:firstLine="709"/>
        <w:contextualSpacing/>
        <w:jc w:val="both"/>
        <w:rPr>
          <w:rFonts w:ascii="Times New Roman" w:hAnsi="Times New Roman" w:cs="Times New Roman"/>
          <w:sz w:val="28"/>
          <w:szCs w:val="28"/>
        </w:rPr>
      </w:pPr>
      <w:r w:rsidRPr="00E41322">
        <w:rPr>
          <w:rFonts w:ascii="Times New Roman" w:hAnsi="Times New Roman" w:cs="Times New Roman"/>
          <w:sz w:val="28"/>
          <w:szCs w:val="28"/>
        </w:rPr>
        <w:t>Кинетический анализ ступенчатого отжига позволил определить энергию активации Ea и соответствующий предэкспоненциальный множитель для доминирующего процесса восстановления. Для различных типов облучения эти параметры охватывают широкий диапазон, например, Ea ≈ 0.28</w:t>
      </w:r>
      <w:r w:rsidR="007A5BDD" w:rsidRPr="00E41322">
        <w:rPr>
          <w:rFonts w:ascii="Times New Roman" w:hAnsi="Times New Roman" w:cs="Times New Roman"/>
          <w:sz w:val="28"/>
          <w:szCs w:val="28"/>
        </w:rPr>
        <w:t>-</w:t>
      </w:r>
      <w:r w:rsidRPr="00E41322">
        <w:rPr>
          <w:rFonts w:ascii="Times New Roman" w:hAnsi="Times New Roman" w:cs="Times New Roman"/>
          <w:sz w:val="28"/>
          <w:szCs w:val="28"/>
        </w:rPr>
        <w:t>0.43 эВ для 150 МэВ Kr, 28 МэВ O и 23 МэВ N; около 0.86 эВ для 2640 МэВ U; и ~0.29</w:t>
      </w:r>
      <w:r w:rsidR="007A5BDD" w:rsidRPr="00E41322">
        <w:rPr>
          <w:rFonts w:ascii="Times New Roman" w:hAnsi="Times New Roman" w:cs="Times New Roman"/>
          <w:sz w:val="28"/>
          <w:szCs w:val="28"/>
        </w:rPr>
        <w:t>-</w:t>
      </w:r>
      <w:r w:rsidRPr="00E41322">
        <w:rPr>
          <w:rFonts w:ascii="Times New Roman" w:hAnsi="Times New Roman" w:cs="Times New Roman"/>
          <w:sz w:val="28"/>
          <w:szCs w:val="28"/>
        </w:rPr>
        <w:t>1.07 эВ для образцов, облучённых электронами, в зависимости от энергии/дозы. Наблюдается устойчивая корреляция между Ea и предэкспоненциальным</w:t>
      </w:r>
      <w:r w:rsidRPr="00BE7CD3">
        <w:rPr>
          <w:rFonts w:ascii="Times New Roman" w:hAnsi="Times New Roman" w:cs="Times New Roman"/>
          <w:sz w:val="28"/>
          <w:szCs w:val="28"/>
        </w:rPr>
        <w:t xml:space="preserve"> множителем, что свидетельствует о дозозависимых изменениях транспорта дефектов, согласующихся с диффузией, контролируемой </w:t>
      </w:r>
      <w:r w:rsidR="00626676">
        <w:rPr>
          <w:rFonts w:ascii="Times New Roman" w:hAnsi="Times New Roman" w:cs="Times New Roman"/>
          <w:sz w:val="28"/>
          <w:szCs w:val="28"/>
        </w:rPr>
        <w:t>разупорядоченностью</w:t>
      </w:r>
      <w:r w:rsidRPr="00BE7CD3">
        <w:rPr>
          <w:rFonts w:ascii="Times New Roman" w:hAnsi="Times New Roman" w:cs="Times New Roman"/>
          <w:sz w:val="28"/>
          <w:szCs w:val="28"/>
        </w:rPr>
        <w:t>; эта тенденция прослеживается во всех наборах данных для LiF и согласуется с поведением, зарегистрированным для других ионных кристаллов</w:t>
      </w:r>
      <w:r w:rsidR="008B7B87">
        <w:rPr>
          <w:rFonts w:ascii="Times New Roman" w:hAnsi="Times New Roman" w:cs="Times New Roman"/>
          <w:sz w:val="28"/>
          <w:szCs w:val="28"/>
        </w:rPr>
        <w:t xml:space="preserve"> [120-137]</w:t>
      </w:r>
      <w:r w:rsidRPr="00BE7CD3">
        <w:rPr>
          <w:rFonts w:ascii="Times New Roman" w:hAnsi="Times New Roman" w:cs="Times New Roman"/>
          <w:sz w:val="28"/>
          <w:szCs w:val="28"/>
        </w:rPr>
        <w:t>.</w:t>
      </w:r>
    </w:p>
    <w:p w14:paraId="3CF211A1" w14:textId="77CA1092" w:rsidR="00A32A13" w:rsidRDefault="00A32A13" w:rsidP="00D07979">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50B3951" w14:textId="77777777" w:rsidR="00AD0714" w:rsidRPr="00137657" w:rsidRDefault="00AD0714" w:rsidP="008B7B87">
      <w:pPr>
        <w:pStyle w:val="af0"/>
        <w:spacing w:after="0" w:line="240" w:lineRule="auto"/>
        <w:ind w:firstLine="709"/>
        <w:jc w:val="both"/>
        <w:rPr>
          <w:b/>
          <w:bCs/>
          <w:sz w:val="28"/>
          <w:szCs w:val="28"/>
        </w:rPr>
      </w:pPr>
      <w:r w:rsidRPr="00137657">
        <w:rPr>
          <w:b/>
          <w:bCs/>
          <w:sz w:val="28"/>
          <w:szCs w:val="28"/>
        </w:rPr>
        <w:t>5 ИССЛЕДОВАНИЕ ТЕРМИЧЕСКОЙ СТАБИЛЬНОСТИ И КИНЕТИКИ ОТЖИГА КОМПЛЕКСОВ Fn-ЦЕНТРОВ ОКРАСКИ В КРИСТАЛЛАХ LiF, ОБЛУЧЁННЫХ БЫСТРЫМИ ТЯЖЁЛЫМИ ИОНАМИ</w:t>
      </w:r>
    </w:p>
    <w:p w14:paraId="0F749D19" w14:textId="77777777" w:rsidR="00E722A1" w:rsidRDefault="00E722A1" w:rsidP="008B7B87">
      <w:pPr>
        <w:pStyle w:val="af0"/>
        <w:spacing w:after="0" w:line="240" w:lineRule="auto"/>
        <w:ind w:firstLine="709"/>
        <w:jc w:val="both"/>
        <w:rPr>
          <w:sz w:val="28"/>
          <w:szCs w:val="28"/>
        </w:rPr>
      </w:pPr>
    </w:p>
    <w:p w14:paraId="1AA2987E" w14:textId="6511E558" w:rsidR="00AD0714" w:rsidRPr="0085694D" w:rsidRDefault="00AD0714" w:rsidP="008B7B87">
      <w:pPr>
        <w:pStyle w:val="af0"/>
        <w:spacing w:after="0" w:line="240" w:lineRule="auto"/>
        <w:ind w:firstLine="709"/>
        <w:jc w:val="both"/>
        <w:rPr>
          <w:sz w:val="28"/>
          <w:szCs w:val="28"/>
        </w:rPr>
      </w:pPr>
      <w:r w:rsidRPr="0085694D">
        <w:rPr>
          <w:sz w:val="28"/>
          <w:szCs w:val="28"/>
        </w:rPr>
        <w:t>В предыдуще</w:t>
      </w:r>
      <w:r w:rsidR="00E722A1">
        <w:rPr>
          <w:sz w:val="28"/>
          <w:szCs w:val="28"/>
        </w:rPr>
        <w:t>м</w:t>
      </w:r>
      <w:r w:rsidRPr="0085694D">
        <w:rPr>
          <w:sz w:val="28"/>
          <w:szCs w:val="28"/>
        </w:rPr>
        <w:t xml:space="preserve"> </w:t>
      </w:r>
      <w:r w:rsidR="00E722A1">
        <w:rPr>
          <w:sz w:val="28"/>
          <w:szCs w:val="28"/>
        </w:rPr>
        <w:t>разделе</w:t>
      </w:r>
      <w:r w:rsidRPr="0085694D">
        <w:rPr>
          <w:sz w:val="28"/>
          <w:szCs w:val="28"/>
        </w:rPr>
        <w:t xml:space="preserve"> был проведён детальный кинетический анализ ступенчатого отжига F-центров, рассматривавшихся как изолированные одноэлектронные дефекты, возникающие в результате облучения кристаллов LiF электронами и ионными пучками. Показано, что восстановление этих центров при нагреве описывается диффузионно-контролируемой кинетикой с участием межузельных H-центров и анионных вакансий, а также выявлена корреляция между энергией активации миграции и предэкспоненциальным множителем в уравнении диффузии. Настоящ</w:t>
      </w:r>
      <w:r w:rsidR="00E722A1">
        <w:rPr>
          <w:sz w:val="28"/>
          <w:szCs w:val="28"/>
        </w:rPr>
        <w:t>ий</w:t>
      </w:r>
      <w:r w:rsidRPr="0085694D">
        <w:rPr>
          <w:sz w:val="28"/>
          <w:szCs w:val="28"/>
        </w:rPr>
        <w:t xml:space="preserve"> </w:t>
      </w:r>
      <w:r w:rsidR="00E722A1">
        <w:rPr>
          <w:sz w:val="28"/>
          <w:szCs w:val="28"/>
        </w:rPr>
        <w:t>раздел</w:t>
      </w:r>
      <w:r w:rsidRPr="0085694D">
        <w:rPr>
          <w:sz w:val="28"/>
          <w:szCs w:val="28"/>
        </w:rPr>
        <w:t xml:space="preserve"> развивает эти результаты и посвящена более сложному случаю, когда в кристалле формируется целая система агрегированных электронных центров окраски Fn (n=2, 3, 4), а термический отжиг сопровождается их взаимопревращениями, диффузией и коллоидообразованием.</w:t>
      </w:r>
    </w:p>
    <w:p w14:paraId="6AC0D8DC" w14:textId="77777777" w:rsidR="00AD0714" w:rsidRDefault="00AD0714" w:rsidP="008B7B87">
      <w:pPr>
        <w:pStyle w:val="af0"/>
        <w:spacing w:after="0" w:line="240" w:lineRule="auto"/>
        <w:ind w:firstLine="709"/>
        <w:jc w:val="both"/>
        <w:rPr>
          <w:sz w:val="28"/>
          <w:szCs w:val="28"/>
        </w:rPr>
      </w:pPr>
      <w:r w:rsidRPr="0085694D">
        <w:rPr>
          <w:sz w:val="28"/>
          <w:szCs w:val="28"/>
        </w:rPr>
        <w:t xml:space="preserve">Рассматриваются кристаллы LiF, облучённые тяжёлыми ионами </w:t>
      </w:r>
      <w:r w:rsidRPr="00F409D3">
        <w:rPr>
          <w:sz w:val="28"/>
          <w:szCs w:val="28"/>
          <w:vertAlign w:val="superscript"/>
        </w:rPr>
        <w:t>16</w:t>
      </w:r>
      <w:r w:rsidRPr="0085694D">
        <w:rPr>
          <w:sz w:val="28"/>
          <w:szCs w:val="28"/>
        </w:rPr>
        <w:t xml:space="preserve">O, </w:t>
      </w:r>
      <w:r w:rsidRPr="00F409D3">
        <w:rPr>
          <w:sz w:val="28"/>
          <w:szCs w:val="28"/>
          <w:vertAlign w:val="superscript"/>
        </w:rPr>
        <w:t>1</w:t>
      </w:r>
      <w:r>
        <w:rPr>
          <w:sz w:val="28"/>
          <w:szCs w:val="28"/>
          <w:vertAlign w:val="superscript"/>
        </w:rPr>
        <w:t>4</w:t>
      </w:r>
      <w:r w:rsidRPr="0085694D">
        <w:rPr>
          <w:sz w:val="28"/>
          <w:szCs w:val="28"/>
        </w:rPr>
        <w:t xml:space="preserve">N, </w:t>
      </w:r>
      <w:r>
        <w:rPr>
          <w:sz w:val="28"/>
          <w:szCs w:val="28"/>
          <w:vertAlign w:val="superscript"/>
        </w:rPr>
        <w:t>84</w:t>
      </w:r>
      <w:r w:rsidRPr="0085694D">
        <w:rPr>
          <w:sz w:val="28"/>
          <w:szCs w:val="28"/>
        </w:rPr>
        <w:t xml:space="preserve">Kr и </w:t>
      </w:r>
      <w:r>
        <w:rPr>
          <w:sz w:val="28"/>
          <w:szCs w:val="28"/>
          <w:vertAlign w:val="superscript"/>
        </w:rPr>
        <w:t>238</w:t>
      </w:r>
      <w:r w:rsidRPr="0085694D">
        <w:rPr>
          <w:sz w:val="28"/>
          <w:szCs w:val="28"/>
        </w:rPr>
        <w:t xml:space="preserve">U в широком диапазоне флюенсов, а также данные для электронного облучения, служащие отправной точкой для сравнения. Согласно расчётам SRIM, для ионов </w:t>
      </w:r>
      <w:r w:rsidRPr="00F409D3">
        <w:rPr>
          <w:sz w:val="28"/>
          <w:szCs w:val="28"/>
          <w:vertAlign w:val="superscript"/>
        </w:rPr>
        <w:t>16</w:t>
      </w:r>
      <w:r w:rsidRPr="0085694D">
        <w:rPr>
          <w:sz w:val="28"/>
          <w:szCs w:val="28"/>
        </w:rPr>
        <w:t xml:space="preserve">O с энергией 28 МэВ и </w:t>
      </w:r>
      <w:r w:rsidRPr="00F409D3">
        <w:rPr>
          <w:sz w:val="28"/>
          <w:szCs w:val="28"/>
          <w:vertAlign w:val="superscript"/>
        </w:rPr>
        <w:t>1</w:t>
      </w:r>
      <w:r>
        <w:rPr>
          <w:sz w:val="28"/>
          <w:szCs w:val="28"/>
          <w:vertAlign w:val="superscript"/>
        </w:rPr>
        <w:t>4</w:t>
      </w:r>
      <w:r w:rsidRPr="0085694D">
        <w:rPr>
          <w:sz w:val="28"/>
          <w:szCs w:val="28"/>
        </w:rPr>
        <w:t xml:space="preserve">N с энергией 23 МэВ длины пробега составляют порядка 15 мкм, тогда как для ионов </w:t>
      </w:r>
      <w:r w:rsidRPr="00F409D3">
        <w:rPr>
          <w:sz w:val="28"/>
          <w:szCs w:val="28"/>
          <w:vertAlign w:val="superscript"/>
        </w:rPr>
        <w:t>84</w:t>
      </w:r>
      <w:r w:rsidRPr="0085694D">
        <w:rPr>
          <w:sz w:val="28"/>
          <w:szCs w:val="28"/>
        </w:rPr>
        <w:t xml:space="preserve">Kr (150 МэВ) и </w:t>
      </w:r>
      <w:r w:rsidRPr="00F409D3">
        <w:rPr>
          <w:sz w:val="28"/>
          <w:szCs w:val="28"/>
          <w:vertAlign w:val="superscript"/>
        </w:rPr>
        <w:t>238</w:t>
      </w:r>
      <w:r w:rsidRPr="0085694D">
        <w:rPr>
          <w:sz w:val="28"/>
          <w:szCs w:val="28"/>
        </w:rPr>
        <w:t xml:space="preserve">U (2640 МэВ) пробеги достигают десятков микрометров, при этом удельные электронные потери энергии Se значительно превышают ядерные потери Sn. Для ионов </w:t>
      </w:r>
      <w:r w:rsidRPr="00F409D3">
        <w:rPr>
          <w:sz w:val="28"/>
          <w:szCs w:val="28"/>
          <w:vertAlign w:val="superscript"/>
        </w:rPr>
        <w:t>16</w:t>
      </w:r>
      <w:r w:rsidRPr="0085694D">
        <w:rPr>
          <w:sz w:val="28"/>
          <w:szCs w:val="28"/>
        </w:rPr>
        <w:t xml:space="preserve">O, </w:t>
      </w:r>
      <w:r w:rsidRPr="00F409D3">
        <w:rPr>
          <w:sz w:val="28"/>
          <w:szCs w:val="28"/>
          <w:vertAlign w:val="superscript"/>
        </w:rPr>
        <w:t>14</w:t>
      </w:r>
      <w:r w:rsidRPr="0085694D">
        <w:rPr>
          <w:sz w:val="28"/>
          <w:szCs w:val="28"/>
        </w:rPr>
        <w:t xml:space="preserve">N и </w:t>
      </w:r>
      <w:r w:rsidRPr="00F409D3">
        <w:rPr>
          <w:sz w:val="28"/>
          <w:szCs w:val="28"/>
          <w:vertAlign w:val="superscript"/>
        </w:rPr>
        <w:t>84</w:t>
      </w:r>
      <w:r w:rsidRPr="0085694D">
        <w:rPr>
          <w:sz w:val="28"/>
          <w:szCs w:val="28"/>
        </w:rPr>
        <w:t xml:space="preserve">Kr отношение Se/Sn достигает сотен и более, тогда как для </w:t>
      </w:r>
      <w:r w:rsidRPr="00F409D3">
        <w:rPr>
          <w:sz w:val="28"/>
          <w:szCs w:val="28"/>
          <w:vertAlign w:val="superscript"/>
        </w:rPr>
        <w:t>238</w:t>
      </w:r>
      <w:r w:rsidRPr="0085694D">
        <w:rPr>
          <w:sz w:val="28"/>
          <w:szCs w:val="28"/>
        </w:rPr>
        <w:t xml:space="preserve">U оно ниже, и вклад ударного механизма становиться заметным. Такая конфигурация параметров облучения обеспечивает формирование протяжённых треков с высокой плотностью электронных возбуждений, что создаёт условия для интенсивной агрегации </w:t>
      </w:r>
      <w:r w:rsidRPr="00AA2A26">
        <w:rPr>
          <w:i/>
          <w:iCs/>
          <w:sz w:val="28"/>
          <w:szCs w:val="28"/>
        </w:rPr>
        <w:t>F-</w:t>
      </w:r>
      <w:r w:rsidRPr="0085694D">
        <w:rPr>
          <w:sz w:val="28"/>
          <w:szCs w:val="28"/>
        </w:rPr>
        <w:t xml:space="preserve">центров в </w:t>
      </w:r>
      <w:r w:rsidRPr="00AA2A26">
        <w:rPr>
          <w:i/>
          <w:iCs/>
          <w:sz w:val="28"/>
          <w:szCs w:val="28"/>
        </w:rPr>
        <w:t>F</w:t>
      </w:r>
      <w:r w:rsidRPr="00AA2A26">
        <w:rPr>
          <w:i/>
          <w:iCs/>
          <w:sz w:val="28"/>
          <w:szCs w:val="28"/>
          <w:vertAlign w:val="subscript"/>
        </w:rPr>
        <w:t>n</w:t>
      </w:r>
      <w:r w:rsidRPr="0085694D">
        <w:rPr>
          <w:sz w:val="28"/>
          <w:szCs w:val="28"/>
        </w:rPr>
        <w:t>-комплексы.</w:t>
      </w:r>
    </w:p>
    <w:p w14:paraId="455F8B39" w14:textId="77777777" w:rsidR="003C2FC5" w:rsidRPr="003C2FC5" w:rsidRDefault="003C2FC5" w:rsidP="008B7B87">
      <w:pPr>
        <w:pStyle w:val="af0"/>
        <w:spacing w:after="0" w:line="240" w:lineRule="auto"/>
        <w:ind w:firstLine="709"/>
        <w:jc w:val="both"/>
        <w:rPr>
          <w:sz w:val="28"/>
          <w:szCs w:val="28"/>
        </w:rPr>
      </w:pPr>
    </w:p>
    <w:p w14:paraId="034C6DE1" w14:textId="77777777" w:rsidR="00AD0714" w:rsidRPr="003C2FC5" w:rsidRDefault="00AD0714" w:rsidP="008B7B87">
      <w:pPr>
        <w:pStyle w:val="af0"/>
        <w:spacing w:after="0" w:line="240" w:lineRule="auto"/>
        <w:ind w:firstLine="709"/>
        <w:jc w:val="both"/>
        <w:rPr>
          <w:b/>
          <w:bCs/>
          <w:sz w:val="28"/>
          <w:szCs w:val="28"/>
        </w:rPr>
      </w:pPr>
      <w:r w:rsidRPr="003C2FC5">
        <w:rPr>
          <w:b/>
          <w:bCs/>
          <w:sz w:val="28"/>
          <w:szCs w:val="28"/>
        </w:rPr>
        <w:t>5.1 Формирование и эволюция F и F</w:t>
      </w:r>
      <w:r w:rsidRPr="003C2FC5">
        <w:rPr>
          <w:b/>
          <w:bCs/>
          <w:sz w:val="28"/>
          <w:szCs w:val="28"/>
          <w:vertAlign w:val="subscript"/>
        </w:rPr>
        <w:t>n</w:t>
      </w:r>
      <w:r w:rsidRPr="003C2FC5">
        <w:rPr>
          <w:b/>
          <w:bCs/>
          <w:sz w:val="28"/>
          <w:szCs w:val="28"/>
        </w:rPr>
        <w:t xml:space="preserve"> центров после облучения ионами </w:t>
      </w:r>
      <w:r w:rsidRPr="003C2FC5">
        <w:rPr>
          <w:b/>
          <w:bCs/>
          <w:sz w:val="28"/>
          <w:szCs w:val="28"/>
          <w:vertAlign w:val="superscript"/>
        </w:rPr>
        <w:t>14</w:t>
      </w:r>
      <w:r w:rsidRPr="003C2FC5">
        <w:rPr>
          <w:b/>
          <w:bCs/>
          <w:sz w:val="28"/>
          <w:szCs w:val="28"/>
        </w:rPr>
        <w:t xml:space="preserve">N и </w:t>
      </w:r>
      <w:r w:rsidRPr="003C2FC5">
        <w:rPr>
          <w:b/>
          <w:bCs/>
          <w:sz w:val="28"/>
          <w:szCs w:val="28"/>
          <w:vertAlign w:val="superscript"/>
        </w:rPr>
        <w:t>16</w:t>
      </w:r>
      <w:r w:rsidRPr="003C2FC5">
        <w:rPr>
          <w:b/>
          <w:bCs/>
          <w:sz w:val="28"/>
          <w:szCs w:val="28"/>
        </w:rPr>
        <w:t>O</w:t>
      </w:r>
    </w:p>
    <w:p w14:paraId="2620112E" w14:textId="780199E9" w:rsidR="00AD0714" w:rsidRPr="0085694D" w:rsidRDefault="00AD0714" w:rsidP="008B7B87">
      <w:pPr>
        <w:pStyle w:val="af0"/>
        <w:spacing w:after="0" w:line="240" w:lineRule="auto"/>
        <w:ind w:firstLine="709"/>
        <w:jc w:val="both"/>
        <w:rPr>
          <w:sz w:val="28"/>
          <w:szCs w:val="28"/>
        </w:rPr>
      </w:pPr>
      <w:r w:rsidRPr="0085694D">
        <w:rPr>
          <w:sz w:val="28"/>
          <w:szCs w:val="28"/>
        </w:rPr>
        <w:t xml:space="preserve">На рисунке </w:t>
      </w:r>
      <w:r w:rsidR="005E4ACA" w:rsidRPr="005E4ACA">
        <w:rPr>
          <w:sz w:val="28"/>
          <w:szCs w:val="28"/>
        </w:rPr>
        <w:t>39</w:t>
      </w:r>
      <w:r w:rsidRPr="0085694D">
        <w:rPr>
          <w:sz w:val="28"/>
          <w:szCs w:val="28"/>
        </w:rPr>
        <w:t xml:space="preserve"> представлены спектры оптического поглощения кристаллов LiF, облучённых ионами азота </w:t>
      </w:r>
      <w:r w:rsidRPr="00F409D3">
        <w:rPr>
          <w:sz w:val="28"/>
          <w:szCs w:val="28"/>
          <w:vertAlign w:val="superscript"/>
        </w:rPr>
        <w:t>14</w:t>
      </w:r>
      <w:r w:rsidRPr="0085694D">
        <w:rPr>
          <w:sz w:val="28"/>
          <w:szCs w:val="28"/>
        </w:rPr>
        <w:t>N с энергией 23 МэВ при флюенсе 4×10</w:t>
      </w:r>
      <w:r w:rsidRPr="00F409D3">
        <w:rPr>
          <w:sz w:val="28"/>
          <w:szCs w:val="28"/>
          <w:vertAlign w:val="superscript"/>
        </w:rPr>
        <w:t>12</w:t>
      </w:r>
      <w:r w:rsidRPr="0085694D">
        <w:rPr>
          <w:sz w:val="28"/>
          <w:szCs w:val="28"/>
        </w:rPr>
        <w:t xml:space="preserve"> ион/см</w:t>
      </w:r>
      <w:r w:rsidRPr="00F409D3">
        <w:rPr>
          <w:sz w:val="28"/>
          <w:szCs w:val="28"/>
          <w:vertAlign w:val="superscript"/>
        </w:rPr>
        <w:t>2</w:t>
      </w:r>
      <w:r w:rsidRPr="0085694D">
        <w:rPr>
          <w:sz w:val="28"/>
          <w:szCs w:val="28"/>
        </w:rPr>
        <w:t xml:space="preserve">, до и после ступенчатого отжига. В исходном, необожжённом состоянии доминирует полоса при 5 эВ, соответствующая F-центрам, тогда как вклад агрегированных центров ограничен. </w:t>
      </w:r>
    </w:p>
    <w:p w14:paraId="373FCD48" w14:textId="66793AC6" w:rsidR="00AD0714" w:rsidRDefault="00AD0714" w:rsidP="008B7B87">
      <w:pPr>
        <w:pStyle w:val="af0"/>
        <w:spacing w:after="0" w:line="240" w:lineRule="auto"/>
        <w:ind w:firstLine="709"/>
        <w:jc w:val="both"/>
        <w:rPr>
          <w:sz w:val="28"/>
          <w:szCs w:val="28"/>
        </w:rPr>
      </w:pPr>
      <w:r w:rsidRPr="0085694D">
        <w:rPr>
          <w:sz w:val="28"/>
          <w:szCs w:val="28"/>
        </w:rPr>
        <w:t xml:space="preserve">По мере повышения температуры отжига наблюдается постепенное снижение интенсивности полосы F-центров, которое становится особенно заметным выше </w:t>
      </w:r>
      <w:r w:rsidR="008048FF" w:rsidRPr="0085694D">
        <w:rPr>
          <w:sz w:val="28"/>
          <w:szCs w:val="28"/>
        </w:rPr>
        <w:t>400</w:t>
      </w:r>
      <w:r w:rsidR="008048FF">
        <w:rPr>
          <w:sz w:val="28"/>
          <w:szCs w:val="28"/>
        </w:rPr>
        <w:t>–450</w:t>
      </w:r>
      <w:r w:rsidRPr="0085694D">
        <w:rPr>
          <w:sz w:val="28"/>
          <w:szCs w:val="28"/>
        </w:rPr>
        <w:t xml:space="preserve"> К. При этом в области </w:t>
      </w:r>
      <w:r w:rsidR="008048FF" w:rsidRPr="0085694D">
        <w:rPr>
          <w:sz w:val="28"/>
          <w:szCs w:val="28"/>
        </w:rPr>
        <w:t>1,8</w:t>
      </w:r>
      <w:r w:rsidR="008048FF">
        <w:rPr>
          <w:sz w:val="28"/>
          <w:szCs w:val="28"/>
        </w:rPr>
        <w:t xml:space="preserve">–3,0 </w:t>
      </w:r>
      <w:r w:rsidRPr="0085694D">
        <w:rPr>
          <w:sz w:val="28"/>
          <w:szCs w:val="28"/>
        </w:rPr>
        <w:t>эВ фиксируется не только общее снижение поглощения, но и изменение формы спектра, отражающее перераспределение между F</w:t>
      </w:r>
      <w:r w:rsidRPr="00F409D3">
        <w:rPr>
          <w:sz w:val="28"/>
          <w:szCs w:val="28"/>
          <w:vertAlign w:val="subscript"/>
        </w:rPr>
        <w:t>2</w:t>
      </w:r>
      <w:r w:rsidRPr="0085694D">
        <w:rPr>
          <w:sz w:val="28"/>
          <w:szCs w:val="28"/>
        </w:rPr>
        <w:t>, F</w:t>
      </w:r>
      <w:r w:rsidRPr="00F409D3">
        <w:rPr>
          <w:sz w:val="28"/>
          <w:szCs w:val="28"/>
          <w:vertAlign w:val="subscript"/>
        </w:rPr>
        <w:t>3</w:t>
      </w:r>
      <w:r w:rsidRPr="00F409D3">
        <w:rPr>
          <w:sz w:val="28"/>
          <w:szCs w:val="28"/>
          <w:vertAlign w:val="superscript"/>
        </w:rPr>
        <w:t>+</w:t>
      </w:r>
      <w:r w:rsidRPr="0085694D">
        <w:rPr>
          <w:sz w:val="28"/>
          <w:szCs w:val="28"/>
        </w:rPr>
        <w:t xml:space="preserve"> и более сложными агрегатами. Для умеренного флюенса </w:t>
      </w:r>
      <w:r w:rsidRPr="00F409D3">
        <w:rPr>
          <w:sz w:val="28"/>
          <w:szCs w:val="28"/>
          <w:vertAlign w:val="superscript"/>
        </w:rPr>
        <w:t>14</w:t>
      </w:r>
      <w:r w:rsidRPr="0085694D">
        <w:rPr>
          <w:sz w:val="28"/>
          <w:szCs w:val="28"/>
        </w:rPr>
        <w:t>N степень агрегации остаётся ограниченной, а основной вклад в изменения вносит распад F-центров с частичным вовлечением их в образование F</w:t>
      </w:r>
      <w:r w:rsidRPr="00F409D3">
        <w:rPr>
          <w:sz w:val="28"/>
          <w:szCs w:val="28"/>
          <w:vertAlign w:val="subscript"/>
        </w:rPr>
        <w:t>2</w:t>
      </w:r>
      <w:r w:rsidRPr="0085694D">
        <w:rPr>
          <w:sz w:val="28"/>
          <w:szCs w:val="28"/>
        </w:rPr>
        <w:t xml:space="preserve"> и F</w:t>
      </w:r>
      <w:r w:rsidRPr="00F409D3">
        <w:rPr>
          <w:sz w:val="28"/>
          <w:szCs w:val="28"/>
          <w:vertAlign w:val="subscript"/>
        </w:rPr>
        <w:t>3</w:t>
      </w:r>
      <w:r w:rsidRPr="00F409D3">
        <w:rPr>
          <w:sz w:val="28"/>
          <w:szCs w:val="28"/>
          <w:vertAlign w:val="superscript"/>
        </w:rPr>
        <w:t>+</w:t>
      </w:r>
      <w:r w:rsidRPr="0085694D">
        <w:rPr>
          <w:sz w:val="28"/>
          <w:szCs w:val="28"/>
        </w:rPr>
        <w:t>, которые затем также отжигаются.</w:t>
      </w:r>
    </w:p>
    <w:p w14:paraId="2CB44186" w14:textId="77777777" w:rsidR="00FF6032" w:rsidRPr="0085694D" w:rsidRDefault="00FF6032" w:rsidP="008B7B87">
      <w:pPr>
        <w:pStyle w:val="af0"/>
        <w:spacing w:after="0" w:line="240" w:lineRule="auto"/>
        <w:ind w:firstLine="709"/>
        <w:jc w:val="both"/>
        <w:rPr>
          <w:sz w:val="28"/>
          <w:szCs w:val="28"/>
        </w:rPr>
      </w:pPr>
    </w:p>
    <w:p w14:paraId="25AC67DF" w14:textId="2C73D558" w:rsidR="00AD0714" w:rsidRPr="0085694D" w:rsidRDefault="002A3B99" w:rsidP="008B7B87">
      <w:pPr>
        <w:spacing w:after="0" w:line="240" w:lineRule="auto"/>
        <w:jc w:val="center"/>
        <w:rPr>
          <w:sz w:val="28"/>
          <w:szCs w:val="28"/>
        </w:rPr>
      </w:pPr>
      <w:r w:rsidRPr="0085694D">
        <w:rPr>
          <w:rFonts w:ascii="Times New Roman" w:hAnsi="Times New Roman" w:cs="Times New Roman"/>
          <w:sz w:val="28"/>
          <w:szCs w:val="28"/>
        </w:rPr>
        <w:object w:dxaOrig="7294" w:dyaOrig="5569" w14:anchorId="5DF979C5">
          <v:shape id="_x0000_i1054" type="#_x0000_t75" style="width:276.75pt;height:214.5pt" o:ole="">
            <v:imagedata r:id="rId101" o:title=""/>
          </v:shape>
          <o:OLEObject Type="Embed" ProgID="Origin50.Graph" ShapeID="_x0000_i1054" DrawAspect="Content" ObjectID="_1836118998" r:id="rId102"/>
        </w:object>
      </w:r>
    </w:p>
    <w:p w14:paraId="6219A4FC" w14:textId="77777777" w:rsidR="00AD0714" w:rsidRPr="00E722A1" w:rsidRDefault="00AD0714" w:rsidP="008B7B87">
      <w:pPr>
        <w:spacing w:after="0" w:line="240" w:lineRule="auto"/>
        <w:jc w:val="center"/>
        <w:rPr>
          <w:sz w:val="16"/>
          <w:szCs w:val="16"/>
        </w:rPr>
      </w:pPr>
    </w:p>
    <w:p w14:paraId="0CDB429F" w14:textId="0A0675A1" w:rsidR="00AD0714" w:rsidRPr="0085694D" w:rsidRDefault="00AD0714" w:rsidP="008B7B87">
      <w:pPr>
        <w:spacing w:after="0" w:line="240" w:lineRule="auto"/>
        <w:jc w:val="center"/>
        <w:rPr>
          <w:rFonts w:ascii="Times New Roman" w:hAnsi="Times New Roman" w:cs="Times New Roman"/>
          <w:sz w:val="28"/>
          <w:szCs w:val="28"/>
        </w:rPr>
      </w:pPr>
      <w:r w:rsidRPr="0085694D">
        <w:rPr>
          <w:rFonts w:ascii="Times New Roman" w:hAnsi="Times New Roman" w:cs="Times New Roman"/>
          <w:iCs/>
          <w:sz w:val="28"/>
          <w:szCs w:val="28"/>
        </w:rPr>
        <w:t xml:space="preserve">Рисунок </w:t>
      </w:r>
      <w:r w:rsidR="005E4ACA" w:rsidRPr="005E4ACA">
        <w:rPr>
          <w:rFonts w:ascii="Times New Roman" w:hAnsi="Times New Roman" w:cs="Times New Roman"/>
          <w:iCs/>
          <w:sz w:val="28"/>
          <w:szCs w:val="28"/>
        </w:rPr>
        <w:t>39</w:t>
      </w:r>
      <w:r w:rsidRPr="0085694D">
        <w:rPr>
          <w:rFonts w:ascii="Times New Roman" w:hAnsi="Times New Roman" w:cs="Times New Roman"/>
          <w:iCs/>
          <w:sz w:val="28"/>
          <w:szCs w:val="28"/>
        </w:rPr>
        <w:t xml:space="preserve"> </w:t>
      </w:r>
      <w:r w:rsidR="00FF6032">
        <w:rPr>
          <w:rFonts w:ascii="Times New Roman" w:hAnsi="Times New Roman" w:cs="Times New Roman"/>
          <w:iCs/>
          <w:sz w:val="28"/>
          <w:szCs w:val="28"/>
        </w:rPr>
        <w:t>‒</w:t>
      </w:r>
      <w:r w:rsidRPr="0085694D">
        <w:rPr>
          <w:rFonts w:ascii="Times New Roman" w:hAnsi="Times New Roman" w:cs="Times New Roman"/>
          <w:iCs/>
          <w:sz w:val="28"/>
          <w:szCs w:val="28"/>
        </w:rPr>
        <w:t xml:space="preserve"> </w:t>
      </w:r>
      <w:r w:rsidRPr="0085694D">
        <w:rPr>
          <w:rFonts w:ascii="Times New Roman" w:hAnsi="Times New Roman" w:cs="Times New Roman"/>
          <w:sz w:val="28"/>
          <w:szCs w:val="28"/>
        </w:rPr>
        <w:t xml:space="preserve">Спектр оптического поглощения кристаллов LiF после облучения ионами азота </w:t>
      </w:r>
      <w:r w:rsidRPr="0085694D">
        <w:rPr>
          <w:rFonts w:ascii="Times New Roman" w:hAnsi="Times New Roman" w:cs="Times New Roman"/>
          <w:sz w:val="28"/>
          <w:szCs w:val="28"/>
          <w:vertAlign w:val="superscript"/>
        </w:rPr>
        <w:t>14</w:t>
      </w:r>
      <w:r w:rsidRPr="0085694D">
        <w:rPr>
          <w:rFonts w:ascii="Times New Roman" w:hAnsi="Times New Roman" w:cs="Times New Roman"/>
          <w:sz w:val="28"/>
          <w:szCs w:val="28"/>
          <w:lang w:val="en-US"/>
        </w:rPr>
        <w:t>N</w:t>
      </w:r>
      <w:r w:rsidRPr="0085694D">
        <w:rPr>
          <w:rFonts w:ascii="Times New Roman" w:hAnsi="Times New Roman" w:cs="Times New Roman"/>
          <w:sz w:val="28"/>
          <w:szCs w:val="28"/>
        </w:rPr>
        <w:t xml:space="preserve"> с энергией 23 МэВ в дозе 4×10</w:t>
      </w:r>
      <w:r w:rsidRPr="0085694D">
        <w:rPr>
          <w:rFonts w:ascii="Times New Roman" w:hAnsi="Times New Roman" w:cs="Times New Roman"/>
          <w:sz w:val="28"/>
          <w:szCs w:val="28"/>
          <w:vertAlign w:val="superscript"/>
        </w:rPr>
        <w:t>12</w:t>
      </w:r>
      <w:r w:rsidRPr="0085694D">
        <w:rPr>
          <w:rFonts w:ascii="Times New Roman" w:hAnsi="Times New Roman" w:cs="Times New Roman"/>
          <w:sz w:val="28"/>
          <w:szCs w:val="28"/>
        </w:rPr>
        <w:t>ион/см</w:t>
      </w:r>
      <w:r w:rsidRPr="00F409D3">
        <w:rPr>
          <w:rFonts w:ascii="Times New Roman" w:hAnsi="Times New Roman" w:cs="Times New Roman"/>
          <w:sz w:val="28"/>
          <w:szCs w:val="28"/>
          <w:vertAlign w:val="superscript"/>
        </w:rPr>
        <w:t>2</w:t>
      </w:r>
      <w:r w:rsidR="00E722A1">
        <w:rPr>
          <w:rFonts w:ascii="Times New Roman" w:hAnsi="Times New Roman" w:cs="Times New Roman"/>
          <w:sz w:val="28"/>
          <w:szCs w:val="28"/>
        </w:rPr>
        <w:t xml:space="preserve"> и последующего отжига</w:t>
      </w:r>
    </w:p>
    <w:p w14:paraId="1D4A32DF" w14:textId="77777777" w:rsidR="00E722A1" w:rsidRDefault="00E722A1" w:rsidP="008B7B87">
      <w:pPr>
        <w:pStyle w:val="af0"/>
        <w:spacing w:after="0" w:line="240" w:lineRule="auto"/>
        <w:ind w:firstLine="567"/>
        <w:jc w:val="both"/>
        <w:rPr>
          <w:sz w:val="28"/>
          <w:szCs w:val="28"/>
        </w:rPr>
      </w:pPr>
    </w:p>
    <w:p w14:paraId="3FC5F574" w14:textId="251E7CA8" w:rsidR="00D07979" w:rsidRDefault="002A3B99" w:rsidP="00D07979">
      <w:pPr>
        <w:pStyle w:val="af0"/>
        <w:spacing w:after="0" w:line="240" w:lineRule="auto"/>
        <w:jc w:val="both"/>
        <w:rPr>
          <w:sz w:val="28"/>
          <w:szCs w:val="28"/>
        </w:rPr>
      </w:pPr>
      <w:r w:rsidRPr="006F380B">
        <w:object w:dxaOrig="7485" w:dyaOrig="5769" w14:anchorId="0B05E176">
          <v:shape id="_x0000_i1055" type="#_x0000_t75" style="width:235.5pt;height:171pt" o:ole="">
            <v:imagedata r:id="rId103" o:title=""/>
          </v:shape>
          <o:OLEObject Type="Embed" ProgID="Origin50.Graph" ShapeID="_x0000_i1055" DrawAspect="Content" ObjectID="_1836118999" r:id="rId104"/>
        </w:object>
      </w:r>
      <w:r w:rsidRPr="006F380B">
        <w:object w:dxaOrig="7485" w:dyaOrig="5769" w14:anchorId="6E9CF301">
          <v:shape id="_x0000_i1056" type="#_x0000_t75" style="width:226.5pt;height:172.5pt" o:ole="">
            <v:imagedata r:id="rId105" o:title=""/>
          </v:shape>
          <o:OLEObject Type="Embed" ProgID="Origin50.Graph" ShapeID="_x0000_i1056" DrawAspect="Content" ObjectID="_1836119000" r:id="rId106"/>
        </w:object>
      </w:r>
    </w:p>
    <w:p w14:paraId="0F1B88AB" w14:textId="77777777" w:rsidR="00D07979" w:rsidRPr="00D07979" w:rsidRDefault="00D07979" w:rsidP="00D07979">
      <w:pPr>
        <w:pStyle w:val="af0"/>
        <w:spacing w:after="0" w:line="240" w:lineRule="auto"/>
        <w:ind w:firstLine="2268"/>
        <w:jc w:val="both"/>
        <w:rPr>
          <w:sz w:val="16"/>
          <w:szCs w:val="16"/>
        </w:rPr>
      </w:pPr>
    </w:p>
    <w:p w14:paraId="286628AD" w14:textId="14655932" w:rsidR="00D07979" w:rsidRPr="00D07979" w:rsidRDefault="00D07979" w:rsidP="00D07979">
      <w:pPr>
        <w:pStyle w:val="af0"/>
        <w:spacing w:after="0" w:line="240" w:lineRule="auto"/>
        <w:ind w:firstLine="2268"/>
        <w:jc w:val="both"/>
      </w:pPr>
      <w:r w:rsidRPr="00D07979">
        <w:t xml:space="preserve">а                                 </w:t>
      </w:r>
      <w:r>
        <w:t xml:space="preserve">              </w:t>
      </w:r>
      <w:r w:rsidRPr="00D07979">
        <w:t xml:space="preserve">                                 б</w:t>
      </w:r>
    </w:p>
    <w:p w14:paraId="53D2F271" w14:textId="77777777" w:rsidR="00AD0714" w:rsidRPr="0017435A" w:rsidRDefault="00AD0714" w:rsidP="008B7B87">
      <w:pPr>
        <w:spacing w:after="0" w:line="240" w:lineRule="auto"/>
        <w:ind w:firstLine="709"/>
        <w:contextualSpacing/>
        <w:jc w:val="both"/>
        <w:rPr>
          <w:rFonts w:ascii="Times New Roman" w:hAnsi="Times New Roman" w:cs="Times New Roman"/>
          <w:sz w:val="16"/>
          <w:szCs w:val="16"/>
        </w:rPr>
      </w:pPr>
    </w:p>
    <w:p w14:paraId="5EABB2BD" w14:textId="5B6EAF63" w:rsidR="00AD0714" w:rsidRPr="0009238D" w:rsidRDefault="00AD0714" w:rsidP="008B7B87">
      <w:pPr>
        <w:spacing w:after="0" w:line="240" w:lineRule="auto"/>
        <w:contextualSpacing/>
        <w:jc w:val="center"/>
        <w:rPr>
          <w:rFonts w:ascii="Times New Roman" w:hAnsi="Times New Roman" w:cs="Times New Roman"/>
          <w:sz w:val="28"/>
          <w:szCs w:val="28"/>
        </w:rPr>
      </w:pPr>
      <w:r w:rsidRPr="0009238D">
        <w:rPr>
          <w:rFonts w:ascii="Times New Roman" w:hAnsi="Times New Roman" w:cs="Times New Roman"/>
          <w:iCs/>
          <w:sz w:val="28"/>
          <w:szCs w:val="28"/>
        </w:rPr>
        <w:t xml:space="preserve">Рисунок </w:t>
      </w:r>
      <w:r>
        <w:rPr>
          <w:rFonts w:ascii="Times New Roman" w:hAnsi="Times New Roman" w:cs="Times New Roman"/>
          <w:iCs/>
          <w:sz w:val="28"/>
          <w:szCs w:val="28"/>
        </w:rPr>
        <w:t>4</w:t>
      </w:r>
      <w:r w:rsidR="005E4ACA" w:rsidRPr="005E4ACA">
        <w:rPr>
          <w:rFonts w:ascii="Times New Roman" w:hAnsi="Times New Roman" w:cs="Times New Roman"/>
          <w:iCs/>
          <w:sz w:val="28"/>
          <w:szCs w:val="28"/>
        </w:rPr>
        <w:t>0</w:t>
      </w:r>
      <w:r w:rsidRPr="0009238D">
        <w:rPr>
          <w:rFonts w:ascii="Times New Roman" w:hAnsi="Times New Roman" w:cs="Times New Roman"/>
          <w:iCs/>
          <w:sz w:val="28"/>
          <w:szCs w:val="28"/>
        </w:rPr>
        <w:t xml:space="preserve"> </w:t>
      </w:r>
      <w:r w:rsidR="00FF6032">
        <w:rPr>
          <w:rFonts w:ascii="Times New Roman" w:hAnsi="Times New Roman" w:cs="Times New Roman"/>
          <w:iCs/>
          <w:sz w:val="28"/>
          <w:szCs w:val="28"/>
        </w:rPr>
        <w:t>‒</w:t>
      </w:r>
      <w:r w:rsidRPr="0009238D">
        <w:rPr>
          <w:rFonts w:ascii="Times New Roman" w:hAnsi="Times New Roman" w:cs="Times New Roman"/>
          <w:iCs/>
          <w:sz w:val="28"/>
          <w:szCs w:val="28"/>
        </w:rPr>
        <w:t xml:space="preserve"> </w:t>
      </w:r>
      <w:r w:rsidRPr="0009238D">
        <w:rPr>
          <w:rFonts w:ascii="Times New Roman" w:hAnsi="Times New Roman" w:cs="Times New Roman"/>
          <w:sz w:val="28"/>
          <w:szCs w:val="28"/>
        </w:rPr>
        <w:t xml:space="preserve">Спектр оптического поглощения кристаллов LiF облученных ионами </w:t>
      </w:r>
      <w:r w:rsidRPr="0009238D">
        <w:rPr>
          <w:rFonts w:ascii="Times New Roman" w:hAnsi="Times New Roman" w:cs="Times New Roman"/>
          <w:sz w:val="28"/>
          <w:szCs w:val="28"/>
          <w:vertAlign w:val="superscript"/>
        </w:rPr>
        <w:t>16</w:t>
      </w:r>
      <w:r w:rsidRPr="0009238D">
        <w:rPr>
          <w:rFonts w:ascii="Times New Roman" w:hAnsi="Times New Roman" w:cs="Times New Roman"/>
          <w:sz w:val="28"/>
          <w:szCs w:val="28"/>
        </w:rPr>
        <w:t>O с энергией 23 МэВ и подвергнутых ступенчатому отжигу при флюенсах 1×10</w:t>
      </w:r>
      <w:r w:rsidRPr="0009238D">
        <w:rPr>
          <w:rFonts w:ascii="Times New Roman" w:hAnsi="Times New Roman" w:cs="Times New Roman"/>
          <w:sz w:val="28"/>
          <w:szCs w:val="28"/>
          <w:vertAlign w:val="superscript"/>
        </w:rPr>
        <w:t>13</w:t>
      </w:r>
      <w:r w:rsidRPr="0009238D">
        <w:rPr>
          <w:rFonts w:ascii="Times New Roman" w:hAnsi="Times New Roman" w:cs="Times New Roman"/>
          <w:sz w:val="28"/>
          <w:szCs w:val="28"/>
        </w:rPr>
        <w:t xml:space="preserve"> (a) и 1×10</w:t>
      </w:r>
      <w:r w:rsidRPr="0009238D">
        <w:rPr>
          <w:rFonts w:ascii="Times New Roman" w:hAnsi="Times New Roman" w:cs="Times New Roman"/>
          <w:sz w:val="28"/>
          <w:szCs w:val="28"/>
          <w:vertAlign w:val="superscript"/>
        </w:rPr>
        <w:t>15</w:t>
      </w:r>
      <w:r w:rsidRPr="0009238D">
        <w:rPr>
          <w:rFonts w:ascii="Times New Roman" w:hAnsi="Times New Roman" w:cs="Times New Roman"/>
          <w:sz w:val="28"/>
          <w:szCs w:val="28"/>
        </w:rPr>
        <w:t xml:space="preserve"> </w:t>
      </w:r>
      <w:r>
        <w:rPr>
          <w:rFonts w:ascii="Times New Roman" w:hAnsi="Times New Roman" w:cs="Times New Roman"/>
          <w:sz w:val="28"/>
          <w:szCs w:val="28"/>
          <w:lang w:val="kk-KZ"/>
        </w:rPr>
        <w:t>ион/см</w:t>
      </w:r>
      <w:r w:rsidRPr="00F409D3">
        <w:rPr>
          <w:rFonts w:ascii="Times New Roman" w:hAnsi="Times New Roman" w:cs="Times New Roman"/>
          <w:sz w:val="28"/>
          <w:szCs w:val="28"/>
          <w:vertAlign w:val="superscript"/>
          <w:lang w:val="kk-KZ"/>
        </w:rPr>
        <w:t>2</w:t>
      </w:r>
      <w:r>
        <w:rPr>
          <w:rFonts w:ascii="Times New Roman" w:hAnsi="Times New Roman" w:cs="Times New Roman"/>
          <w:sz w:val="28"/>
          <w:szCs w:val="28"/>
        </w:rPr>
        <w:t xml:space="preserve"> </w:t>
      </w:r>
      <w:r w:rsidRPr="0009238D">
        <w:rPr>
          <w:rFonts w:ascii="Times New Roman" w:hAnsi="Times New Roman" w:cs="Times New Roman"/>
          <w:sz w:val="28"/>
          <w:szCs w:val="28"/>
        </w:rPr>
        <w:t>(</w:t>
      </w:r>
      <w:r w:rsidR="00D07979">
        <w:rPr>
          <w:rFonts w:ascii="Times New Roman" w:hAnsi="Times New Roman" w:cs="Times New Roman"/>
          <w:sz w:val="28"/>
          <w:szCs w:val="28"/>
        </w:rPr>
        <w:t>б</w:t>
      </w:r>
      <w:r w:rsidRPr="0009238D">
        <w:rPr>
          <w:rFonts w:ascii="Times New Roman" w:hAnsi="Times New Roman" w:cs="Times New Roman"/>
          <w:sz w:val="28"/>
          <w:szCs w:val="28"/>
        </w:rPr>
        <w:t>)</w:t>
      </w:r>
    </w:p>
    <w:p w14:paraId="7BF4E6C1" w14:textId="77777777" w:rsidR="00AD0714" w:rsidRPr="0085694D" w:rsidRDefault="00AD0714" w:rsidP="008B7B87">
      <w:pPr>
        <w:pStyle w:val="af0"/>
        <w:spacing w:after="0" w:line="240" w:lineRule="auto"/>
        <w:ind w:firstLine="567"/>
        <w:jc w:val="both"/>
        <w:rPr>
          <w:sz w:val="28"/>
          <w:szCs w:val="28"/>
        </w:rPr>
      </w:pPr>
    </w:p>
    <w:p w14:paraId="4E1DB14D" w14:textId="23BE99F5" w:rsidR="00D07979" w:rsidRPr="00FF6032" w:rsidRDefault="00D07979" w:rsidP="00D07979">
      <w:pPr>
        <w:pStyle w:val="af0"/>
        <w:spacing w:after="0" w:line="240" w:lineRule="auto"/>
        <w:ind w:firstLine="709"/>
        <w:jc w:val="both"/>
        <w:rPr>
          <w:sz w:val="28"/>
          <w:szCs w:val="28"/>
        </w:rPr>
      </w:pPr>
      <w:r w:rsidRPr="00FF6032">
        <w:rPr>
          <w:sz w:val="28"/>
          <w:szCs w:val="28"/>
        </w:rPr>
        <w:t>На рисунке 4</w:t>
      </w:r>
      <w:r w:rsidR="005E4ACA" w:rsidRPr="005E4ACA">
        <w:rPr>
          <w:sz w:val="28"/>
          <w:szCs w:val="28"/>
        </w:rPr>
        <w:t>0</w:t>
      </w:r>
      <w:r w:rsidRPr="00FF6032">
        <w:rPr>
          <w:sz w:val="28"/>
          <w:szCs w:val="28"/>
        </w:rPr>
        <w:t xml:space="preserve"> показаны спектры оптического поглощения кристаллов LiF, облучённых ионами кислорода ¹</w:t>
      </w:r>
      <w:r w:rsidRPr="00FF6032">
        <w:rPr>
          <w:rFonts w:ascii="Cambria Math" w:hAnsi="Cambria Math" w:cs="Cambria Math"/>
          <w:sz w:val="28"/>
          <w:szCs w:val="28"/>
        </w:rPr>
        <w:t>⁶</w:t>
      </w:r>
      <w:r w:rsidRPr="00FF6032">
        <w:rPr>
          <w:sz w:val="28"/>
          <w:szCs w:val="28"/>
        </w:rPr>
        <w:t>O с энергией 28 МэВ при флюенсе 1×10</w:t>
      </w:r>
      <w:r w:rsidRPr="00FF6032">
        <w:rPr>
          <w:sz w:val="28"/>
          <w:szCs w:val="28"/>
          <w:vertAlign w:val="superscript"/>
        </w:rPr>
        <w:t>13</w:t>
      </w:r>
      <w:r w:rsidRPr="00FF6032">
        <w:rPr>
          <w:sz w:val="28"/>
          <w:szCs w:val="28"/>
        </w:rPr>
        <w:t xml:space="preserve"> ион/см</w:t>
      </w:r>
      <w:r w:rsidRPr="00FF6032">
        <w:rPr>
          <w:sz w:val="28"/>
          <w:szCs w:val="28"/>
          <w:vertAlign w:val="superscript"/>
        </w:rPr>
        <w:t>2</w:t>
      </w:r>
      <w:r w:rsidRPr="00FF6032">
        <w:rPr>
          <w:sz w:val="28"/>
          <w:szCs w:val="28"/>
        </w:rPr>
        <w:t>, также для серии ступенчатых отжигов.</w:t>
      </w:r>
    </w:p>
    <w:p w14:paraId="6427C0B2" w14:textId="25D1BF73" w:rsidR="00D07979" w:rsidRPr="0085694D" w:rsidRDefault="00D07979" w:rsidP="00D07979">
      <w:pPr>
        <w:pStyle w:val="af0"/>
        <w:spacing w:after="0" w:line="240" w:lineRule="auto"/>
        <w:ind w:firstLine="709"/>
        <w:jc w:val="both"/>
        <w:rPr>
          <w:sz w:val="28"/>
          <w:szCs w:val="28"/>
        </w:rPr>
      </w:pPr>
      <w:r w:rsidRPr="00FF6032">
        <w:rPr>
          <w:sz w:val="28"/>
          <w:szCs w:val="28"/>
        </w:rPr>
        <w:t>В этом случае интенсивность полосы F-центров при 5 эВ в исходном состоянии существенно выше, чем после облучения ионами азота, что отражает большую эффективность генерации электронных центров при более высоких удельных потерях энергии. При увеличении температуры отжига характер изменения</w:t>
      </w:r>
      <w:r w:rsidRPr="0085694D">
        <w:rPr>
          <w:sz w:val="28"/>
          <w:szCs w:val="28"/>
        </w:rPr>
        <w:t xml:space="preserve"> спектра отличается: снижение полосы F-центров сопровождается гораздо более выраженным ростом поглощения в области </w:t>
      </w:r>
      <w:r w:rsidR="008048FF" w:rsidRPr="0085694D">
        <w:rPr>
          <w:sz w:val="28"/>
          <w:szCs w:val="28"/>
        </w:rPr>
        <w:t>2,2</w:t>
      </w:r>
      <w:r w:rsidR="008048FF">
        <w:rPr>
          <w:sz w:val="28"/>
          <w:szCs w:val="28"/>
        </w:rPr>
        <w:t xml:space="preserve">–3,2 </w:t>
      </w:r>
      <w:r w:rsidRPr="0085694D">
        <w:rPr>
          <w:sz w:val="28"/>
          <w:szCs w:val="28"/>
        </w:rPr>
        <w:t>эВ, где локализуются переходы F</w:t>
      </w:r>
      <w:r w:rsidRPr="00F409D3">
        <w:rPr>
          <w:sz w:val="28"/>
          <w:szCs w:val="28"/>
          <w:vertAlign w:val="subscript"/>
        </w:rPr>
        <w:t>2</w:t>
      </w:r>
      <w:r w:rsidRPr="0085694D">
        <w:rPr>
          <w:sz w:val="28"/>
          <w:szCs w:val="28"/>
        </w:rPr>
        <w:t>, F</w:t>
      </w:r>
      <w:r w:rsidRPr="00F409D3">
        <w:rPr>
          <w:sz w:val="28"/>
          <w:szCs w:val="28"/>
          <w:vertAlign w:val="subscript"/>
        </w:rPr>
        <w:t>3</w:t>
      </w:r>
      <w:r w:rsidRPr="0085694D">
        <w:rPr>
          <w:sz w:val="28"/>
          <w:szCs w:val="28"/>
        </w:rPr>
        <w:t xml:space="preserve"> и F</w:t>
      </w:r>
      <w:r w:rsidRPr="00F409D3">
        <w:rPr>
          <w:sz w:val="28"/>
          <w:szCs w:val="28"/>
          <w:vertAlign w:val="subscript"/>
        </w:rPr>
        <w:t>3</w:t>
      </w:r>
      <w:r w:rsidRPr="00F409D3">
        <w:rPr>
          <w:sz w:val="28"/>
          <w:szCs w:val="28"/>
          <w:vertAlign w:val="superscript"/>
        </w:rPr>
        <w:t>+</w:t>
      </w:r>
      <w:r w:rsidRPr="0085694D">
        <w:rPr>
          <w:sz w:val="28"/>
          <w:szCs w:val="28"/>
        </w:rPr>
        <w:t xml:space="preserve">. Это указывает на то, что для ионов </w:t>
      </w:r>
      <w:r w:rsidRPr="00F409D3">
        <w:rPr>
          <w:sz w:val="28"/>
          <w:szCs w:val="28"/>
          <w:vertAlign w:val="superscript"/>
        </w:rPr>
        <w:t>16</w:t>
      </w:r>
      <w:r w:rsidRPr="0085694D">
        <w:rPr>
          <w:sz w:val="28"/>
          <w:szCs w:val="28"/>
        </w:rPr>
        <w:t>O процесс агрегации F-центров в Fn-комплексы играет значительно более существенную роль, и в ходе отжига возникает промежуточная область температур, где F</w:t>
      </w:r>
      <w:r w:rsidRPr="00F409D3">
        <w:rPr>
          <w:sz w:val="28"/>
          <w:szCs w:val="28"/>
          <w:vertAlign w:val="subscript"/>
          <w:lang w:val="en-US"/>
        </w:rPr>
        <w:t>n</w:t>
      </w:r>
      <w:r w:rsidRPr="0085694D">
        <w:rPr>
          <w:sz w:val="28"/>
          <w:szCs w:val="28"/>
        </w:rPr>
        <w:t>-центры временно накапливаются, прежде чем подвергнуться дальнейшему распаду и связаться с образованием коллоидов.</w:t>
      </w:r>
    </w:p>
    <w:p w14:paraId="641851D1" w14:textId="4690B076" w:rsidR="00D07979" w:rsidRPr="003C2FC5" w:rsidRDefault="00D07979" w:rsidP="00D07979">
      <w:pPr>
        <w:pStyle w:val="af0"/>
        <w:spacing w:after="0" w:line="240" w:lineRule="auto"/>
        <w:ind w:firstLine="709"/>
        <w:jc w:val="both"/>
        <w:rPr>
          <w:sz w:val="28"/>
          <w:szCs w:val="28"/>
        </w:rPr>
      </w:pPr>
      <w:r w:rsidRPr="0085694D">
        <w:rPr>
          <w:sz w:val="28"/>
          <w:szCs w:val="28"/>
        </w:rPr>
        <w:t xml:space="preserve">Сопоставление рисунков </w:t>
      </w:r>
      <w:r w:rsidR="005E4ACA" w:rsidRPr="005E4ACA">
        <w:rPr>
          <w:sz w:val="28"/>
          <w:szCs w:val="28"/>
        </w:rPr>
        <w:t>39</w:t>
      </w:r>
      <w:r>
        <w:rPr>
          <w:sz w:val="28"/>
          <w:szCs w:val="28"/>
        </w:rPr>
        <w:t>,</w:t>
      </w:r>
      <w:r w:rsidRPr="0085694D">
        <w:rPr>
          <w:sz w:val="28"/>
          <w:szCs w:val="28"/>
        </w:rPr>
        <w:t xml:space="preserve"> 4</w:t>
      </w:r>
      <w:r w:rsidR="005E4ACA" w:rsidRPr="005E4ACA">
        <w:rPr>
          <w:sz w:val="28"/>
          <w:szCs w:val="28"/>
        </w:rPr>
        <w:t>0</w:t>
      </w:r>
      <w:r w:rsidRPr="0085694D">
        <w:rPr>
          <w:sz w:val="28"/>
          <w:szCs w:val="28"/>
        </w:rPr>
        <w:t xml:space="preserve"> показывает, что уже на уровне легких ионов с близкими пробегами, но различной энергией и Se, кинетика формирования и отжига F</w:t>
      </w:r>
      <w:r w:rsidRPr="00D46F7B">
        <w:rPr>
          <w:sz w:val="28"/>
          <w:szCs w:val="28"/>
          <w:vertAlign w:val="subscript"/>
        </w:rPr>
        <w:t>n</w:t>
      </w:r>
      <w:r w:rsidRPr="0085694D">
        <w:rPr>
          <w:sz w:val="28"/>
          <w:szCs w:val="28"/>
        </w:rPr>
        <w:t xml:space="preserve">-центров заметно различается: для </w:t>
      </w:r>
      <w:r w:rsidRPr="00F409D3">
        <w:rPr>
          <w:sz w:val="28"/>
          <w:szCs w:val="28"/>
          <w:vertAlign w:val="superscript"/>
        </w:rPr>
        <w:t>14</w:t>
      </w:r>
      <w:r w:rsidRPr="0085694D">
        <w:rPr>
          <w:sz w:val="28"/>
          <w:szCs w:val="28"/>
        </w:rPr>
        <w:t xml:space="preserve">N доминирует постепенное исчезновение F и слабое развитие агрегатов, для </w:t>
      </w:r>
      <w:r w:rsidRPr="00F409D3">
        <w:rPr>
          <w:sz w:val="28"/>
          <w:szCs w:val="28"/>
          <w:vertAlign w:val="superscript"/>
        </w:rPr>
        <w:t>16</w:t>
      </w:r>
      <w:r w:rsidRPr="0085694D">
        <w:rPr>
          <w:sz w:val="28"/>
          <w:szCs w:val="28"/>
        </w:rPr>
        <w:t>O наблюдается более ярко выраженный максимум F</w:t>
      </w:r>
      <w:r w:rsidRPr="00F409D3">
        <w:rPr>
          <w:sz w:val="28"/>
          <w:szCs w:val="28"/>
          <w:vertAlign w:val="subscript"/>
        </w:rPr>
        <w:t>n</w:t>
      </w:r>
      <w:r w:rsidRPr="0085694D">
        <w:rPr>
          <w:sz w:val="28"/>
          <w:szCs w:val="28"/>
        </w:rPr>
        <w:t>-поглощения на промежуточных температурах и последующий отжиг.</w:t>
      </w:r>
    </w:p>
    <w:p w14:paraId="216C2D97" w14:textId="77777777" w:rsidR="00D07979" w:rsidRDefault="00D07979" w:rsidP="00D07979">
      <w:pPr>
        <w:pStyle w:val="af0"/>
        <w:spacing w:after="0" w:line="240" w:lineRule="auto"/>
        <w:ind w:firstLine="709"/>
        <w:jc w:val="both"/>
        <w:rPr>
          <w:b/>
          <w:bCs/>
          <w:sz w:val="28"/>
          <w:szCs w:val="28"/>
        </w:rPr>
      </w:pPr>
    </w:p>
    <w:p w14:paraId="7D45821B" w14:textId="446C9374" w:rsidR="00AD0714" w:rsidRPr="00137657" w:rsidRDefault="00AD0714" w:rsidP="00D07979">
      <w:pPr>
        <w:pStyle w:val="af0"/>
        <w:spacing w:after="0" w:line="240" w:lineRule="auto"/>
        <w:ind w:firstLine="709"/>
        <w:jc w:val="both"/>
        <w:rPr>
          <w:b/>
          <w:bCs/>
          <w:sz w:val="28"/>
          <w:szCs w:val="28"/>
        </w:rPr>
      </w:pPr>
      <w:r w:rsidRPr="00137657">
        <w:rPr>
          <w:b/>
          <w:bCs/>
          <w:sz w:val="28"/>
          <w:szCs w:val="28"/>
        </w:rPr>
        <w:t>5.</w:t>
      </w:r>
      <w:r w:rsidR="003C2FC5">
        <w:rPr>
          <w:b/>
          <w:bCs/>
          <w:sz w:val="28"/>
          <w:szCs w:val="28"/>
        </w:rPr>
        <w:t>2</w:t>
      </w:r>
      <w:r w:rsidRPr="00137657">
        <w:rPr>
          <w:b/>
          <w:bCs/>
          <w:sz w:val="28"/>
          <w:szCs w:val="28"/>
        </w:rPr>
        <w:t xml:space="preserve"> Гауссовский анализ широких полос F</w:t>
      </w:r>
      <w:r w:rsidRPr="00137657">
        <w:rPr>
          <w:b/>
          <w:bCs/>
          <w:sz w:val="28"/>
          <w:szCs w:val="28"/>
          <w:vertAlign w:val="subscript"/>
        </w:rPr>
        <w:t>n</w:t>
      </w:r>
      <w:r w:rsidRPr="00137657">
        <w:rPr>
          <w:b/>
          <w:bCs/>
          <w:sz w:val="28"/>
          <w:szCs w:val="28"/>
        </w:rPr>
        <w:t xml:space="preserve"> и физические модели реакций F → F</w:t>
      </w:r>
      <w:r w:rsidRPr="00137657">
        <w:rPr>
          <w:b/>
          <w:bCs/>
          <w:sz w:val="28"/>
          <w:szCs w:val="28"/>
          <w:vertAlign w:val="subscript"/>
        </w:rPr>
        <w:t>2</w:t>
      </w:r>
      <w:r w:rsidRPr="00137657">
        <w:rPr>
          <w:b/>
          <w:bCs/>
          <w:sz w:val="28"/>
          <w:szCs w:val="28"/>
        </w:rPr>
        <w:t xml:space="preserve"> → F</w:t>
      </w:r>
      <w:r w:rsidRPr="00137657">
        <w:rPr>
          <w:b/>
          <w:bCs/>
          <w:sz w:val="28"/>
          <w:szCs w:val="28"/>
          <w:vertAlign w:val="subscript"/>
        </w:rPr>
        <w:t>3</w:t>
      </w:r>
      <w:r w:rsidRPr="00137657">
        <w:rPr>
          <w:b/>
          <w:bCs/>
          <w:sz w:val="28"/>
          <w:szCs w:val="28"/>
          <w:vertAlign w:val="superscript"/>
        </w:rPr>
        <w:t>+</w:t>
      </w:r>
    </w:p>
    <w:p w14:paraId="6E9D39B8" w14:textId="28E8C94B" w:rsidR="00AD0714" w:rsidRDefault="00AD0714" w:rsidP="00D07979">
      <w:pPr>
        <w:pStyle w:val="af0"/>
        <w:spacing w:after="0" w:line="240" w:lineRule="auto"/>
        <w:ind w:firstLine="709"/>
        <w:jc w:val="both"/>
        <w:rPr>
          <w:sz w:val="28"/>
          <w:szCs w:val="28"/>
        </w:rPr>
      </w:pPr>
      <w:bookmarkStart w:id="21" w:name="_Hlk216877363"/>
      <w:r w:rsidRPr="0085694D">
        <w:rPr>
          <w:sz w:val="28"/>
          <w:szCs w:val="28"/>
        </w:rPr>
        <w:t xml:space="preserve">Для выделения вкладов отдельных центров окраски из перекрывающихся полос в области </w:t>
      </w:r>
      <w:r w:rsidR="008048FF" w:rsidRPr="0085694D">
        <w:rPr>
          <w:sz w:val="28"/>
          <w:szCs w:val="28"/>
        </w:rPr>
        <w:t>1,7</w:t>
      </w:r>
      <w:r w:rsidR="008048FF">
        <w:rPr>
          <w:sz w:val="28"/>
          <w:szCs w:val="28"/>
        </w:rPr>
        <w:t xml:space="preserve">–4,2 </w:t>
      </w:r>
      <w:r w:rsidRPr="0085694D">
        <w:rPr>
          <w:sz w:val="28"/>
          <w:szCs w:val="28"/>
        </w:rPr>
        <w:t>эВ был выполнен гауссовский анализ спектров. На рисунке 4</w:t>
      </w:r>
      <w:r w:rsidR="005E4ACA" w:rsidRPr="005E4ACA">
        <w:rPr>
          <w:sz w:val="28"/>
          <w:szCs w:val="28"/>
        </w:rPr>
        <w:t>1</w:t>
      </w:r>
      <w:r w:rsidRPr="0085694D">
        <w:rPr>
          <w:sz w:val="28"/>
          <w:szCs w:val="28"/>
        </w:rPr>
        <w:t xml:space="preserve"> приведены результаты разложения спектра оптического поглощения кристалла LiF, облучённого ионами </w:t>
      </w:r>
      <w:r w:rsidRPr="00CB5431">
        <w:rPr>
          <w:sz w:val="28"/>
          <w:szCs w:val="28"/>
          <w:vertAlign w:val="superscript"/>
        </w:rPr>
        <w:t>16</w:t>
      </w:r>
      <w:r w:rsidRPr="0085694D">
        <w:rPr>
          <w:sz w:val="28"/>
          <w:szCs w:val="28"/>
        </w:rPr>
        <w:t>O с энергией 28 МэВ при флюенсе 1×10</w:t>
      </w:r>
      <w:r w:rsidRPr="00CB5431">
        <w:rPr>
          <w:sz w:val="28"/>
          <w:szCs w:val="28"/>
          <w:vertAlign w:val="superscript"/>
        </w:rPr>
        <w:t>13</w:t>
      </w:r>
      <w:r w:rsidRPr="0085694D">
        <w:rPr>
          <w:sz w:val="28"/>
          <w:szCs w:val="28"/>
        </w:rPr>
        <w:t xml:space="preserve"> ион/см</w:t>
      </w:r>
      <w:r w:rsidRPr="00CB5431">
        <w:rPr>
          <w:sz w:val="28"/>
          <w:szCs w:val="28"/>
          <w:vertAlign w:val="superscript"/>
        </w:rPr>
        <w:t>2</w:t>
      </w:r>
      <w:r w:rsidRPr="0085694D">
        <w:rPr>
          <w:sz w:val="28"/>
          <w:szCs w:val="28"/>
        </w:rPr>
        <w:t>, на Гауссовы компоненты при температурах 293, 373 и 573 К. Широкая полоса около 2,8 эВ представлена суммой по крайней мере четырёх вкладов: максимум около 2,79</w:t>
      </w:r>
      <w:r>
        <w:rPr>
          <w:sz w:val="28"/>
          <w:szCs w:val="28"/>
        </w:rPr>
        <w:t>-</w:t>
      </w:r>
      <w:r w:rsidRPr="0085694D">
        <w:rPr>
          <w:sz w:val="28"/>
          <w:szCs w:val="28"/>
        </w:rPr>
        <w:t>2,80 эВ соответствует F</w:t>
      </w:r>
      <w:r w:rsidRPr="00CB5431">
        <w:rPr>
          <w:sz w:val="28"/>
          <w:szCs w:val="28"/>
          <w:vertAlign w:val="subscript"/>
        </w:rPr>
        <w:t>2</w:t>
      </w:r>
      <w:r w:rsidRPr="0085694D">
        <w:rPr>
          <w:sz w:val="28"/>
          <w:szCs w:val="28"/>
        </w:rPr>
        <w:t>-центрам, полоса при 2,77</w:t>
      </w:r>
      <w:r>
        <w:rPr>
          <w:sz w:val="28"/>
          <w:szCs w:val="28"/>
        </w:rPr>
        <w:t>-</w:t>
      </w:r>
      <w:r w:rsidRPr="0085694D">
        <w:rPr>
          <w:sz w:val="28"/>
          <w:szCs w:val="28"/>
        </w:rPr>
        <w:t>2,78 эВ связана с F</w:t>
      </w:r>
      <w:r w:rsidRPr="00CB5431">
        <w:rPr>
          <w:sz w:val="28"/>
          <w:szCs w:val="28"/>
          <w:vertAlign w:val="subscript"/>
        </w:rPr>
        <w:t>3</w:t>
      </w:r>
      <w:r w:rsidRPr="00CB5431">
        <w:rPr>
          <w:sz w:val="28"/>
          <w:szCs w:val="28"/>
          <w:vertAlign w:val="superscript"/>
        </w:rPr>
        <w:t>+</w:t>
      </w:r>
      <w:r w:rsidRPr="0085694D">
        <w:rPr>
          <w:sz w:val="28"/>
          <w:szCs w:val="28"/>
        </w:rPr>
        <w:t>, компонента около 2,30 эВ относится к F</w:t>
      </w:r>
      <w:r w:rsidRPr="00CB5431">
        <w:rPr>
          <w:sz w:val="28"/>
          <w:szCs w:val="28"/>
          <w:vertAlign w:val="subscript"/>
          <w:lang w:val="kk-KZ"/>
        </w:rPr>
        <w:t>4</w:t>
      </w:r>
      <w:r w:rsidRPr="0085694D">
        <w:rPr>
          <w:sz w:val="28"/>
          <w:szCs w:val="28"/>
        </w:rPr>
        <w:t>-центрам, а вклад около 3,2 эВ связан с F</w:t>
      </w:r>
      <w:r w:rsidRPr="00CB5431">
        <w:rPr>
          <w:sz w:val="28"/>
          <w:szCs w:val="28"/>
          <w:vertAlign w:val="subscript"/>
        </w:rPr>
        <w:t>3</w:t>
      </w:r>
      <w:r w:rsidRPr="0085694D">
        <w:rPr>
          <w:sz w:val="28"/>
          <w:szCs w:val="28"/>
        </w:rPr>
        <w:t>-центрами</w:t>
      </w:r>
      <w:r w:rsidR="008B7B87">
        <w:rPr>
          <w:sz w:val="28"/>
          <w:szCs w:val="28"/>
        </w:rPr>
        <w:t xml:space="preserve"> [101, р. 89-92; 104, р. 144116; 138]</w:t>
      </w:r>
      <w:r w:rsidRPr="0085694D">
        <w:rPr>
          <w:sz w:val="28"/>
          <w:szCs w:val="28"/>
        </w:rPr>
        <w:t>. При низкой температуре основная часть поглощения сосредоточена в F</w:t>
      </w:r>
      <w:r w:rsidRPr="00CB5431">
        <w:rPr>
          <w:sz w:val="28"/>
          <w:szCs w:val="28"/>
          <w:vertAlign w:val="subscript"/>
          <w:lang w:val="kk-KZ"/>
        </w:rPr>
        <w:t>2</w:t>
      </w:r>
      <w:r w:rsidRPr="0085694D">
        <w:rPr>
          <w:sz w:val="28"/>
          <w:szCs w:val="28"/>
        </w:rPr>
        <w:t>- и F</w:t>
      </w:r>
      <w:r w:rsidRPr="00CB5431">
        <w:rPr>
          <w:sz w:val="28"/>
          <w:szCs w:val="28"/>
          <w:vertAlign w:val="subscript"/>
          <w:lang w:val="kk-KZ"/>
        </w:rPr>
        <w:t>3</w:t>
      </w:r>
      <w:r w:rsidRPr="00CB5431">
        <w:rPr>
          <w:sz w:val="28"/>
          <w:szCs w:val="28"/>
          <w:vertAlign w:val="superscript"/>
          <w:lang w:val="kk-KZ"/>
        </w:rPr>
        <w:t>+</w:t>
      </w:r>
      <w:r w:rsidRPr="0085694D">
        <w:rPr>
          <w:sz w:val="28"/>
          <w:szCs w:val="28"/>
        </w:rPr>
        <w:t>-центрах; по мере нагрева относительные площади под соответствующими кривыми заметно изменяются, что отражает переход F-центров в агрегированные состояния и последующий распад агрегатов.</w:t>
      </w:r>
    </w:p>
    <w:p w14:paraId="76BB0396" w14:textId="2738F41C" w:rsidR="00D07979" w:rsidRPr="008B7B87" w:rsidRDefault="00D07979" w:rsidP="00D07979">
      <w:pPr>
        <w:pStyle w:val="af0"/>
        <w:spacing w:after="0" w:line="240" w:lineRule="auto"/>
        <w:ind w:firstLine="709"/>
        <w:jc w:val="both"/>
        <w:rPr>
          <w:sz w:val="28"/>
          <w:szCs w:val="28"/>
        </w:rPr>
      </w:pPr>
      <w:r w:rsidRPr="0085694D">
        <w:rPr>
          <w:sz w:val="28"/>
          <w:szCs w:val="28"/>
        </w:rPr>
        <w:t>Рисунок 4</w:t>
      </w:r>
      <w:r w:rsidR="005E4ACA" w:rsidRPr="005E4ACA">
        <w:rPr>
          <w:sz w:val="28"/>
          <w:szCs w:val="28"/>
        </w:rPr>
        <w:t>1</w:t>
      </w:r>
      <w:r w:rsidRPr="0085694D">
        <w:rPr>
          <w:sz w:val="28"/>
          <w:szCs w:val="28"/>
        </w:rPr>
        <w:t xml:space="preserve"> хорошо иллюстрирует физическую модель последовательных реакций агрегации и распада. На начальной стадии, при комнатной температуре, большинство центров окраски существует в виде F и небольшого </w:t>
      </w:r>
      <w:r w:rsidRPr="008B7B87">
        <w:rPr>
          <w:sz w:val="28"/>
          <w:szCs w:val="28"/>
        </w:rPr>
        <w:t>числа F</w:t>
      </w:r>
      <w:r w:rsidRPr="008B7B87">
        <w:rPr>
          <w:sz w:val="28"/>
          <w:szCs w:val="28"/>
          <w:vertAlign w:val="subscript"/>
          <w:lang w:val="kk-KZ"/>
        </w:rPr>
        <w:t>2</w:t>
      </w:r>
      <w:r w:rsidRPr="008B7B87">
        <w:rPr>
          <w:sz w:val="28"/>
          <w:szCs w:val="28"/>
        </w:rPr>
        <w:t>. При увеличении температуры F-центры становятся подвижными и сталкиваются друг с другом, образуя пары F</w:t>
      </w:r>
      <w:r w:rsidRPr="008B7B87">
        <w:rPr>
          <w:sz w:val="28"/>
          <w:szCs w:val="28"/>
          <w:vertAlign w:val="subscript"/>
          <w:lang w:val="kk-KZ"/>
        </w:rPr>
        <w:t>2</w:t>
      </w:r>
      <w:r w:rsidRPr="008B7B87">
        <w:rPr>
          <w:sz w:val="28"/>
          <w:szCs w:val="28"/>
        </w:rPr>
        <w:t>, которые дают вклад в полосу около 2,8 эВ. Дополнительные реакции между F и F</w:t>
      </w:r>
      <w:r w:rsidRPr="008B7B87">
        <w:rPr>
          <w:sz w:val="28"/>
          <w:szCs w:val="28"/>
          <w:vertAlign w:val="subscript"/>
          <w:lang w:val="kk-KZ"/>
        </w:rPr>
        <w:t>2</w:t>
      </w:r>
      <w:r w:rsidRPr="008B7B87">
        <w:rPr>
          <w:rFonts w:ascii="Cambria Math" w:hAnsi="Cambria Math" w:cs="Cambria Math"/>
          <w:sz w:val="28"/>
          <w:szCs w:val="28"/>
        </w:rPr>
        <w:t>₂</w:t>
      </w:r>
      <w:r w:rsidRPr="008B7B87">
        <w:rPr>
          <w:sz w:val="28"/>
          <w:szCs w:val="28"/>
        </w:rPr>
        <w:t xml:space="preserve"> приводят к образованию тройных агрегатов F</w:t>
      </w:r>
      <w:r w:rsidRPr="008B7B87">
        <w:rPr>
          <w:sz w:val="28"/>
          <w:szCs w:val="28"/>
          <w:vertAlign w:val="subscript"/>
          <w:lang w:val="kk-KZ"/>
        </w:rPr>
        <w:t>3</w:t>
      </w:r>
      <w:r w:rsidRPr="008B7B87">
        <w:rPr>
          <w:sz w:val="28"/>
          <w:szCs w:val="28"/>
        </w:rPr>
        <w:t xml:space="preserve"> и F</w:t>
      </w:r>
      <w:r w:rsidRPr="008B7B87">
        <w:rPr>
          <w:sz w:val="28"/>
          <w:szCs w:val="28"/>
          <w:vertAlign w:val="subscript"/>
          <w:lang w:val="kk-KZ"/>
        </w:rPr>
        <w:t>3</w:t>
      </w:r>
      <w:r w:rsidRPr="008B7B87">
        <w:rPr>
          <w:sz w:val="28"/>
          <w:szCs w:val="28"/>
          <w:vertAlign w:val="superscript"/>
          <w:lang w:val="kk-KZ"/>
        </w:rPr>
        <w:t>+</w:t>
      </w:r>
      <w:r w:rsidRPr="008B7B87">
        <w:rPr>
          <w:sz w:val="28"/>
          <w:szCs w:val="28"/>
        </w:rPr>
        <w:t>, проявляющихся в полосах 3,2 и 2,77 эВ. В более «глубоких» стадиях агрегации возникает возможность формирования F</w:t>
      </w:r>
      <w:r w:rsidRPr="008B7B87">
        <w:rPr>
          <w:sz w:val="28"/>
          <w:szCs w:val="28"/>
          <w:vertAlign w:val="subscript"/>
          <w:lang w:val="kk-KZ"/>
        </w:rPr>
        <w:t>4</w:t>
      </w:r>
      <w:r w:rsidRPr="008B7B87">
        <w:rPr>
          <w:sz w:val="28"/>
          <w:szCs w:val="28"/>
        </w:rPr>
        <w:t xml:space="preserve">-центров, наиболее характерных для спектра </w:t>
      </w:r>
      <w:r w:rsidR="008048FF" w:rsidRPr="008B7B87">
        <w:rPr>
          <w:sz w:val="28"/>
          <w:szCs w:val="28"/>
        </w:rPr>
        <w:t xml:space="preserve">2,3–2,4 </w:t>
      </w:r>
      <w:r w:rsidRPr="008B7B87">
        <w:rPr>
          <w:sz w:val="28"/>
          <w:szCs w:val="28"/>
        </w:rPr>
        <w:t>эВ. Поведение амплитуд и площадей кривых на рисунке 42 при переходе от 293 к 573 К демонстрирует, что максимум концентрации F</w:t>
      </w:r>
      <w:r w:rsidRPr="008B7B87">
        <w:rPr>
          <w:sz w:val="28"/>
          <w:szCs w:val="28"/>
          <w:vertAlign w:val="subscript"/>
          <w:lang w:val="kk-KZ"/>
        </w:rPr>
        <w:t>3</w:t>
      </w:r>
      <w:r w:rsidRPr="008B7B87">
        <w:rPr>
          <w:sz w:val="28"/>
          <w:szCs w:val="28"/>
          <w:vertAlign w:val="superscript"/>
          <w:lang w:val="kk-KZ"/>
        </w:rPr>
        <w:t>+</w:t>
      </w:r>
      <w:r w:rsidRPr="008B7B87">
        <w:rPr>
          <w:sz w:val="28"/>
          <w:szCs w:val="28"/>
        </w:rPr>
        <w:t>- и F</w:t>
      </w:r>
      <w:r w:rsidRPr="008B7B87">
        <w:rPr>
          <w:sz w:val="28"/>
          <w:szCs w:val="28"/>
          <w:vertAlign w:val="subscript"/>
          <w:lang w:val="kk-KZ"/>
        </w:rPr>
        <w:t>4</w:t>
      </w:r>
      <w:r w:rsidRPr="008B7B87">
        <w:rPr>
          <w:sz w:val="28"/>
          <w:szCs w:val="28"/>
        </w:rPr>
        <w:t>-центров приходится на промежуточные температуры, после чего их доля снижается за счёт дальнейших превращений и коллоидообразования.</w:t>
      </w:r>
    </w:p>
    <w:bookmarkEnd w:id="21"/>
    <w:p w14:paraId="64C50E1B" w14:textId="77777777" w:rsidR="00D07979" w:rsidRDefault="00D07979" w:rsidP="00D07979">
      <w:pPr>
        <w:pStyle w:val="af0"/>
        <w:spacing w:after="0" w:line="240" w:lineRule="auto"/>
        <w:ind w:firstLine="709"/>
        <w:jc w:val="both"/>
        <w:rPr>
          <w:sz w:val="28"/>
          <w:szCs w:val="28"/>
        </w:rPr>
      </w:pPr>
    </w:p>
    <w:p w14:paraId="01BBDD17" w14:textId="77777777" w:rsidR="003C2FC5" w:rsidRDefault="003C2FC5" w:rsidP="008B7B87">
      <w:pPr>
        <w:pStyle w:val="af0"/>
        <w:spacing w:after="0" w:line="240" w:lineRule="auto"/>
        <w:ind w:firstLine="567"/>
        <w:jc w:val="both"/>
        <w:rPr>
          <w:sz w:val="28"/>
          <w:szCs w:val="28"/>
        </w:rPr>
      </w:pPr>
    </w:p>
    <w:p w14:paraId="32B6F3A9" w14:textId="65A723EF" w:rsidR="00D07979" w:rsidRDefault="00013AB4" w:rsidP="00D07979">
      <w:pPr>
        <w:pStyle w:val="af0"/>
        <w:spacing w:after="0" w:line="240" w:lineRule="auto"/>
        <w:jc w:val="center"/>
        <w:rPr>
          <w:sz w:val="28"/>
          <w:szCs w:val="28"/>
        </w:rPr>
      </w:pPr>
      <w:r>
        <w:rPr>
          <w:noProof/>
          <w:lang w:eastAsia="ru-RU"/>
        </w:rPr>
        <w:drawing>
          <wp:inline distT="0" distB="0" distL="0" distR="0" wp14:anchorId="581A82DB" wp14:editId="7E76FD83">
            <wp:extent cx="3952875" cy="2434261"/>
            <wp:effectExtent l="0" t="0" r="0" b="4445"/>
            <wp:docPr id="651516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986888" cy="2455207"/>
                    </a:xfrm>
                    <a:prstGeom prst="rect">
                      <a:avLst/>
                    </a:prstGeom>
                    <a:noFill/>
                    <a:ln>
                      <a:noFill/>
                    </a:ln>
                  </pic:spPr>
                </pic:pic>
              </a:graphicData>
            </a:graphic>
          </wp:inline>
        </w:drawing>
      </w:r>
    </w:p>
    <w:p w14:paraId="2FAE5C08" w14:textId="561F0F5A" w:rsidR="00D07979" w:rsidRPr="00D07979" w:rsidRDefault="00D07979" w:rsidP="00D07979">
      <w:pPr>
        <w:pStyle w:val="af0"/>
        <w:spacing w:after="0" w:line="240" w:lineRule="auto"/>
        <w:jc w:val="center"/>
      </w:pPr>
      <w:r w:rsidRPr="00D07979">
        <w:t>а</w:t>
      </w:r>
    </w:p>
    <w:p w14:paraId="038F2F48" w14:textId="1F81ECF2" w:rsidR="00D07979" w:rsidRDefault="00E1002C" w:rsidP="00D07979">
      <w:pPr>
        <w:pStyle w:val="af0"/>
        <w:spacing w:after="0" w:line="240" w:lineRule="auto"/>
        <w:jc w:val="center"/>
        <w:rPr>
          <w:sz w:val="28"/>
          <w:szCs w:val="28"/>
        </w:rPr>
      </w:pPr>
      <w:r>
        <w:rPr>
          <w:noProof/>
          <w:lang w:eastAsia="ru-RU"/>
          <w14:ligatures w14:val="standardContextual"/>
        </w:rPr>
        <w:drawing>
          <wp:inline distT="0" distB="0" distL="0" distR="0" wp14:anchorId="566BD0FC" wp14:editId="319B9774">
            <wp:extent cx="4176619" cy="2562225"/>
            <wp:effectExtent l="0" t="0" r="0" b="0"/>
            <wp:docPr id="1460833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33123" name=""/>
                    <pic:cNvPicPr/>
                  </pic:nvPicPr>
                  <pic:blipFill>
                    <a:blip r:embed="rId108"/>
                    <a:stretch>
                      <a:fillRect/>
                    </a:stretch>
                  </pic:blipFill>
                  <pic:spPr>
                    <a:xfrm>
                      <a:off x="0" y="0"/>
                      <a:ext cx="4217606" cy="2587369"/>
                    </a:xfrm>
                    <a:prstGeom prst="rect">
                      <a:avLst/>
                    </a:prstGeom>
                  </pic:spPr>
                </pic:pic>
              </a:graphicData>
            </a:graphic>
          </wp:inline>
        </w:drawing>
      </w:r>
    </w:p>
    <w:p w14:paraId="66ED6084" w14:textId="3B9C9C78" w:rsidR="00D07979" w:rsidRDefault="00D07979" w:rsidP="00D07979">
      <w:pPr>
        <w:pStyle w:val="af0"/>
        <w:spacing w:after="0" w:line="240" w:lineRule="auto"/>
        <w:jc w:val="center"/>
      </w:pPr>
      <w:r w:rsidRPr="00D07979">
        <w:t>б</w:t>
      </w:r>
    </w:p>
    <w:p w14:paraId="48A51EEF" w14:textId="113FB7F8" w:rsidR="00D07979" w:rsidRPr="00D07979" w:rsidRDefault="00E1002C" w:rsidP="00D07979">
      <w:pPr>
        <w:pStyle w:val="af0"/>
        <w:spacing w:after="0" w:line="240" w:lineRule="auto"/>
        <w:jc w:val="center"/>
      </w:pPr>
      <w:r>
        <w:rPr>
          <w:noProof/>
          <w:lang w:eastAsia="ru-RU"/>
          <w14:ligatures w14:val="standardContextual"/>
        </w:rPr>
        <w:drawing>
          <wp:inline distT="0" distB="0" distL="0" distR="0" wp14:anchorId="54815A5E" wp14:editId="24FD2D36">
            <wp:extent cx="4193788" cy="2581275"/>
            <wp:effectExtent l="0" t="0" r="0" b="0"/>
            <wp:docPr id="1885426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6488" name=""/>
                    <pic:cNvPicPr/>
                  </pic:nvPicPr>
                  <pic:blipFill>
                    <a:blip r:embed="rId109"/>
                    <a:stretch>
                      <a:fillRect/>
                    </a:stretch>
                  </pic:blipFill>
                  <pic:spPr>
                    <a:xfrm>
                      <a:off x="0" y="0"/>
                      <a:ext cx="4217579" cy="2595919"/>
                    </a:xfrm>
                    <a:prstGeom prst="rect">
                      <a:avLst/>
                    </a:prstGeom>
                  </pic:spPr>
                </pic:pic>
              </a:graphicData>
            </a:graphic>
          </wp:inline>
        </w:drawing>
      </w:r>
    </w:p>
    <w:p w14:paraId="57E9236A" w14:textId="77777777" w:rsidR="00AD0714" w:rsidRPr="00962D58" w:rsidRDefault="00AD0714" w:rsidP="008B7B87">
      <w:pPr>
        <w:spacing w:after="0" w:line="240" w:lineRule="auto"/>
        <w:jc w:val="both"/>
        <w:rPr>
          <w:rFonts w:ascii="Times New Roman" w:hAnsi="Times New Roman" w:cs="Times New Roman"/>
          <w:b/>
          <w:bCs/>
          <w:color w:val="000000"/>
          <w:sz w:val="16"/>
          <w:szCs w:val="16"/>
          <w:lang w:val="en-US"/>
        </w:rPr>
      </w:pPr>
    </w:p>
    <w:p w14:paraId="27775355" w14:textId="27C49C87" w:rsidR="00D07979" w:rsidRPr="00D07979" w:rsidRDefault="00D07979" w:rsidP="008B7B87">
      <w:pPr>
        <w:spacing w:after="0" w:line="240" w:lineRule="auto"/>
        <w:jc w:val="center"/>
        <w:rPr>
          <w:rFonts w:ascii="Times New Roman" w:hAnsi="Times New Roman" w:cs="Times New Roman"/>
          <w:iCs/>
          <w:sz w:val="24"/>
          <w:szCs w:val="24"/>
        </w:rPr>
      </w:pPr>
      <w:r w:rsidRPr="00D07979">
        <w:rPr>
          <w:rFonts w:ascii="Times New Roman" w:hAnsi="Times New Roman" w:cs="Times New Roman"/>
          <w:iCs/>
          <w:sz w:val="24"/>
          <w:szCs w:val="24"/>
        </w:rPr>
        <w:t>в</w:t>
      </w:r>
    </w:p>
    <w:p w14:paraId="437F4891" w14:textId="77777777" w:rsidR="00D07979" w:rsidRPr="00D07979" w:rsidRDefault="00D07979" w:rsidP="008B7B87">
      <w:pPr>
        <w:spacing w:after="0" w:line="240" w:lineRule="auto"/>
        <w:jc w:val="center"/>
        <w:rPr>
          <w:rFonts w:ascii="Times New Roman" w:hAnsi="Times New Roman" w:cs="Times New Roman"/>
          <w:iCs/>
          <w:sz w:val="16"/>
          <w:szCs w:val="16"/>
        </w:rPr>
      </w:pPr>
    </w:p>
    <w:p w14:paraId="26007479" w14:textId="7B10294A" w:rsidR="00AD0714" w:rsidRDefault="00AD0714" w:rsidP="008B7B87">
      <w:pPr>
        <w:spacing w:after="0" w:line="240" w:lineRule="auto"/>
        <w:jc w:val="center"/>
        <w:rPr>
          <w:rFonts w:ascii="Times New Roman" w:hAnsi="Times New Roman" w:cs="Times New Roman"/>
          <w:color w:val="000000"/>
          <w:sz w:val="28"/>
          <w:szCs w:val="28"/>
        </w:rPr>
      </w:pPr>
      <w:r w:rsidRPr="00962D58">
        <w:rPr>
          <w:rFonts w:ascii="Times New Roman" w:hAnsi="Times New Roman" w:cs="Times New Roman"/>
          <w:iCs/>
          <w:sz w:val="28"/>
          <w:szCs w:val="28"/>
        </w:rPr>
        <w:t xml:space="preserve">Рисунок </w:t>
      </w:r>
      <w:r>
        <w:rPr>
          <w:rFonts w:ascii="Times New Roman" w:hAnsi="Times New Roman" w:cs="Times New Roman"/>
          <w:iCs/>
          <w:sz w:val="28"/>
          <w:szCs w:val="28"/>
        </w:rPr>
        <w:t>4</w:t>
      </w:r>
      <w:r w:rsidR="005E4ACA" w:rsidRPr="005E4ACA">
        <w:rPr>
          <w:rFonts w:ascii="Times New Roman" w:hAnsi="Times New Roman" w:cs="Times New Roman"/>
          <w:iCs/>
          <w:sz w:val="28"/>
          <w:szCs w:val="28"/>
        </w:rPr>
        <w:t>1</w:t>
      </w:r>
      <w:r w:rsidRPr="00962D58">
        <w:rPr>
          <w:rFonts w:ascii="Times New Roman" w:hAnsi="Times New Roman" w:cs="Times New Roman"/>
          <w:iCs/>
          <w:sz w:val="28"/>
          <w:szCs w:val="28"/>
        </w:rPr>
        <w:t xml:space="preserve"> </w:t>
      </w:r>
      <w:r w:rsidR="00D07979">
        <w:rPr>
          <w:rFonts w:ascii="Times New Roman" w:hAnsi="Times New Roman" w:cs="Times New Roman"/>
          <w:iCs/>
          <w:sz w:val="28"/>
          <w:szCs w:val="28"/>
        </w:rPr>
        <w:t>‒</w:t>
      </w:r>
      <w:r w:rsidRPr="00962D58">
        <w:rPr>
          <w:rFonts w:ascii="Times New Roman" w:hAnsi="Times New Roman" w:cs="Times New Roman"/>
          <w:iCs/>
          <w:sz w:val="28"/>
          <w:szCs w:val="28"/>
        </w:rPr>
        <w:t xml:space="preserve"> </w:t>
      </w:r>
      <w:r w:rsidRPr="00962D58">
        <w:rPr>
          <w:rFonts w:ascii="Times New Roman" w:hAnsi="Times New Roman" w:cs="Times New Roman"/>
          <w:color w:val="000000"/>
          <w:sz w:val="28"/>
          <w:szCs w:val="28"/>
        </w:rPr>
        <w:t xml:space="preserve">Разложение спектра оптического поглощения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n</m:t>
            </m:r>
          </m:sub>
        </m:sSub>
      </m:oMath>
      <w:r w:rsidRPr="009C7F54">
        <w:rPr>
          <w:rFonts w:ascii="Times New Roman" w:hAnsi="Times New Roman" w:cs="Times New Roman"/>
          <w:sz w:val="28"/>
          <w:szCs w:val="28"/>
        </w:rPr>
        <w:t>-центров</w:t>
      </w:r>
      <w:r w:rsidRPr="00962D58">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962D58">
        <w:rPr>
          <w:rFonts w:ascii="Times New Roman" w:hAnsi="Times New Roman" w:cs="Times New Roman"/>
          <w:color w:val="000000"/>
          <w:sz w:val="28"/>
          <w:szCs w:val="28"/>
        </w:rPr>
        <w:t>кристалл</w:t>
      </w:r>
      <w:r>
        <w:rPr>
          <w:rFonts w:ascii="Times New Roman" w:hAnsi="Times New Roman" w:cs="Times New Roman"/>
          <w:color w:val="000000"/>
          <w:sz w:val="28"/>
          <w:szCs w:val="28"/>
        </w:rPr>
        <w:t>е</w:t>
      </w:r>
      <w:r w:rsidRPr="00962D58">
        <w:rPr>
          <w:rFonts w:ascii="Times New Roman" w:hAnsi="Times New Roman" w:cs="Times New Roman"/>
          <w:color w:val="000000"/>
          <w:sz w:val="28"/>
          <w:szCs w:val="28"/>
        </w:rPr>
        <w:t xml:space="preserve"> </w:t>
      </w:r>
      <w:r w:rsidRPr="00962D58">
        <w:rPr>
          <w:rFonts w:ascii="Times New Roman" w:hAnsi="Times New Roman" w:cs="Times New Roman"/>
          <w:color w:val="000000"/>
          <w:sz w:val="28"/>
          <w:szCs w:val="28"/>
          <w:lang w:val="en-US"/>
        </w:rPr>
        <w:t>LiF</w:t>
      </w:r>
      <w:r w:rsidRPr="00962D58">
        <w:rPr>
          <w:rFonts w:ascii="Times New Roman" w:hAnsi="Times New Roman" w:cs="Times New Roman"/>
          <w:color w:val="000000"/>
          <w:sz w:val="28"/>
          <w:szCs w:val="28"/>
        </w:rPr>
        <w:t xml:space="preserve"> облученного ионами кислорода </w:t>
      </w:r>
      <w:r w:rsidRPr="00962D58">
        <w:rPr>
          <w:rFonts w:ascii="Times New Roman" w:hAnsi="Times New Roman" w:cs="Times New Roman"/>
          <w:color w:val="242021"/>
          <w:sz w:val="28"/>
          <w:szCs w:val="28"/>
          <w:vertAlign w:val="superscript"/>
        </w:rPr>
        <w:t>16</w:t>
      </w:r>
      <w:r w:rsidRPr="00962D58">
        <w:rPr>
          <w:rFonts w:ascii="Times New Roman" w:hAnsi="Times New Roman" w:cs="Times New Roman"/>
          <w:color w:val="242021"/>
          <w:sz w:val="28"/>
          <w:szCs w:val="28"/>
          <w:lang w:val="en-US"/>
        </w:rPr>
        <w:t>O</w:t>
      </w:r>
      <w:r w:rsidRPr="00962D58">
        <w:rPr>
          <w:rFonts w:ascii="Times New Roman" w:hAnsi="Times New Roman" w:cs="Times New Roman"/>
          <w:color w:val="000000"/>
          <w:sz w:val="28"/>
          <w:szCs w:val="28"/>
        </w:rPr>
        <w:t xml:space="preserve"> с энергией 28 МэВ с флюенсом Ф=1×10</w:t>
      </w:r>
      <w:r w:rsidRPr="00962D58">
        <w:rPr>
          <w:rFonts w:ascii="Times New Roman" w:hAnsi="Times New Roman" w:cs="Times New Roman"/>
          <w:color w:val="000000"/>
          <w:sz w:val="28"/>
          <w:szCs w:val="28"/>
          <w:vertAlign w:val="superscript"/>
        </w:rPr>
        <w:t xml:space="preserve">13 </w:t>
      </w:r>
      <w:r w:rsidRPr="00962D58">
        <w:rPr>
          <w:rFonts w:ascii="Times New Roman" w:hAnsi="Times New Roman" w:cs="Times New Roman"/>
          <w:color w:val="000000"/>
          <w:sz w:val="28"/>
          <w:szCs w:val="28"/>
        </w:rPr>
        <w:t>ион/см</w:t>
      </w:r>
      <w:r w:rsidRPr="00962D58">
        <w:rPr>
          <w:rFonts w:ascii="Times New Roman" w:hAnsi="Times New Roman" w:cs="Times New Roman"/>
          <w:color w:val="000000"/>
          <w:sz w:val="28"/>
          <w:szCs w:val="28"/>
          <w:vertAlign w:val="superscript"/>
        </w:rPr>
        <w:t>2</w:t>
      </w:r>
      <w:r w:rsidRPr="00962D58">
        <w:rPr>
          <w:rFonts w:ascii="Times New Roman" w:hAnsi="Times New Roman" w:cs="Times New Roman"/>
          <w:color w:val="000000"/>
          <w:sz w:val="28"/>
          <w:szCs w:val="28"/>
        </w:rPr>
        <w:t xml:space="preserve"> на Гауссовские компоненты при температур</w:t>
      </w:r>
      <w:r>
        <w:rPr>
          <w:rFonts w:ascii="Times New Roman" w:hAnsi="Times New Roman" w:cs="Times New Roman"/>
          <w:color w:val="000000"/>
          <w:sz w:val="28"/>
          <w:szCs w:val="28"/>
        </w:rPr>
        <w:t>ах</w:t>
      </w:r>
      <w:r w:rsidRPr="00962D58">
        <w:rPr>
          <w:rFonts w:ascii="Times New Roman" w:hAnsi="Times New Roman" w:cs="Times New Roman"/>
          <w:color w:val="000000"/>
          <w:sz w:val="28"/>
          <w:szCs w:val="28"/>
        </w:rPr>
        <w:t xml:space="preserve"> 293 </w:t>
      </w:r>
      <w:r w:rsidRPr="00962D58">
        <w:rPr>
          <w:rFonts w:ascii="Times New Roman" w:hAnsi="Times New Roman" w:cs="Times New Roman"/>
          <w:color w:val="000000"/>
          <w:sz w:val="28"/>
          <w:szCs w:val="28"/>
          <w:lang w:val="en-US"/>
        </w:rPr>
        <w:t>K</w:t>
      </w:r>
      <w:r w:rsidRPr="003F2F76">
        <w:rPr>
          <w:rFonts w:ascii="Times New Roman" w:hAnsi="Times New Roman" w:cs="Times New Roman"/>
          <w:color w:val="000000"/>
          <w:sz w:val="28"/>
          <w:szCs w:val="28"/>
        </w:rPr>
        <w:t xml:space="preserve">, 373 </w:t>
      </w:r>
      <w:r>
        <w:rPr>
          <w:rFonts w:ascii="Times New Roman" w:hAnsi="Times New Roman" w:cs="Times New Roman"/>
          <w:color w:val="000000"/>
          <w:sz w:val="28"/>
          <w:szCs w:val="28"/>
          <w:lang w:val="en-US"/>
        </w:rPr>
        <w:t>K</w:t>
      </w:r>
      <w:r w:rsidRPr="003F2F76">
        <w:rPr>
          <w:rFonts w:ascii="Times New Roman" w:hAnsi="Times New Roman" w:cs="Times New Roman"/>
          <w:color w:val="000000"/>
          <w:sz w:val="28"/>
          <w:szCs w:val="28"/>
        </w:rPr>
        <w:t xml:space="preserve"> </w:t>
      </w:r>
      <w:r w:rsidR="00E722A1">
        <w:rPr>
          <w:rFonts w:ascii="Times New Roman" w:hAnsi="Times New Roman" w:cs="Times New Roman"/>
          <w:color w:val="000000"/>
          <w:sz w:val="28"/>
          <w:szCs w:val="28"/>
        </w:rPr>
        <w:t>и 573 К</w:t>
      </w:r>
    </w:p>
    <w:p w14:paraId="5FC0EEC0" w14:textId="5B195615" w:rsidR="00D07979" w:rsidRDefault="00EF31EE" w:rsidP="008B7B87">
      <w:pPr>
        <w:spacing w:after="0" w:line="240" w:lineRule="auto"/>
        <w:jc w:val="center"/>
        <w:rPr>
          <w:rFonts w:ascii="Times New Roman" w:hAnsi="Times New Roman" w:cs="Times New Roman"/>
          <w:color w:val="000000"/>
          <w:sz w:val="28"/>
          <w:szCs w:val="28"/>
        </w:rPr>
      </w:pPr>
      <w:r>
        <w:rPr>
          <w:noProof/>
          <w:lang w:eastAsia="ru-RU"/>
          <w14:ligatures w14:val="standardContextual"/>
        </w:rPr>
        <w:drawing>
          <wp:inline distT="0" distB="0" distL="0" distR="0" wp14:anchorId="76083FDD" wp14:editId="72838CD0">
            <wp:extent cx="2862966" cy="2000250"/>
            <wp:effectExtent l="0" t="0" r="0" b="0"/>
            <wp:docPr id="1955983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83433" name=""/>
                    <pic:cNvPicPr/>
                  </pic:nvPicPr>
                  <pic:blipFill>
                    <a:blip r:embed="rId110"/>
                    <a:stretch>
                      <a:fillRect/>
                    </a:stretch>
                  </pic:blipFill>
                  <pic:spPr>
                    <a:xfrm>
                      <a:off x="0" y="0"/>
                      <a:ext cx="2888826" cy="2018318"/>
                    </a:xfrm>
                    <a:prstGeom prst="rect">
                      <a:avLst/>
                    </a:prstGeom>
                  </pic:spPr>
                </pic:pic>
              </a:graphicData>
            </a:graphic>
          </wp:inline>
        </w:drawing>
      </w:r>
    </w:p>
    <w:p w14:paraId="07943690" w14:textId="7504073C" w:rsidR="00D07979" w:rsidRPr="00D07979" w:rsidRDefault="00D07979" w:rsidP="008B7B87">
      <w:pPr>
        <w:spacing w:after="0" w:line="240" w:lineRule="auto"/>
        <w:jc w:val="center"/>
        <w:rPr>
          <w:rFonts w:ascii="Times New Roman" w:hAnsi="Times New Roman" w:cs="Times New Roman"/>
          <w:color w:val="000000"/>
          <w:sz w:val="24"/>
          <w:szCs w:val="24"/>
        </w:rPr>
      </w:pPr>
      <w:r w:rsidRPr="00D07979">
        <w:rPr>
          <w:rFonts w:ascii="Times New Roman" w:hAnsi="Times New Roman" w:cs="Times New Roman"/>
          <w:color w:val="000000"/>
          <w:sz w:val="24"/>
          <w:szCs w:val="24"/>
        </w:rPr>
        <w:t>а</w:t>
      </w:r>
    </w:p>
    <w:p w14:paraId="5BFDDA9F" w14:textId="046C7550" w:rsidR="00D07979" w:rsidRDefault="00EF31EE" w:rsidP="008B7B87">
      <w:pPr>
        <w:spacing w:after="0" w:line="240" w:lineRule="auto"/>
        <w:jc w:val="center"/>
        <w:rPr>
          <w:rFonts w:ascii="Times New Roman" w:hAnsi="Times New Roman" w:cs="Times New Roman"/>
          <w:color w:val="000000"/>
          <w:sz w:val="28"/>
          <w:szCs w:val="28"/>
        </w:rPr>
      </w:pPr>
      <w:r>
        <w:rPr>
          <w:noProof/>
          <w:lang w:eastAsia="ru-RU"/>
          <w14:ligatures w14:val="standardContextual"/>
        </w:rPr>
        <w:drawing>
          <wp:inline distT="0" distB="0" distL="0" distR="0" wp14:anchorId="4FDD2B52" wp14:editId="4ECCF0EC">
            <wp:extent cx="2861912" cy="1971675"/>
            <wp:effectExtent l="0" t="0" r="0" b="0"/>
            <wp:docPr id="1267990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90538" name=""/>
                    <pic:cNvPicPr/>
                  </pic:nvPicPr>
                  <pic:blipFill>
                    <a:blip r:embed="rId111"/>
                    <a:stretch>
                      <a:fillRect/>
                    </a:stretch>
                  </pic:blipFill>
                  <pic:spPr>
                    <a:xfrm>
                      <a:off x="0" y="0"/>
                      <a:ext cx="2889909" cy="1990963"/>
                    </a:xfrm>
                    <a:prstGeom prst="rect">
                      <a:avLst/>
                    </a:prstGeom>
                  </pic:spPr>
                </pic:pic>
              </a:graphicData>
            </a:graphic>
          </wp:inline>
        </w:drawing>
      </w:r>
    </w:p>
    <w:p w14:paraId="34B8FB53" w14:textId="4A525EEC" w:rsidR="00D07979" w:rsidRPr="00D07979" w:rsidRDefault="00D07979" w:rsidP="008B7B87">
      <w:pPr>
        <w:spacing w:after="0" w:line="240" w:lineRule="auto"/>
        <w:jc w:val="center"/>
        <w:rPr>
          <w:rFonts w:ascii="Times New Roman" w:eastAsia="Calibri" w:hAnsi="Times New Roman" w:cs="Times New Roman"/>
          <w:sz w:val="24"/>
          <w:szCs w:val="24"/>
        </w:rPr>
      </w:pPr>
      <w:r w:rsidRPr="00D07979">
        <w:rPr>
          <w:rFonts w:ascii="Times New Roman" w:eastAsia="Calibri" w:hAnsi="Times New Roman" w:cs="Times New Roman"/>
          <w:sz w:val="24"/>
          <w:szCs w:val="24"/>
        </w:rPr>
        <w:t>б</w:t>
      </w:r>
    </w:p>
    <w:p w14:paraId="77425E62" w14:textId="5DD25973" w:rsidR="00D07979" w:rsidRDefault="00EF31EE" w:rsidP="008B7B87">
      <w:pPr>
        <w:spacing w:after="0" w:line="240" w:lineRule="auto"/>
        <w:jc w:val="center"/>
        <w:rPr>
          <w:rFonts w:ascii="Times New Roman" w:eastAsia="Calibri" w:hAnsi="Times New Roman" w:cs="Times New Roman"/>
          <w:sz w:val="28"/>
          <w:szCs w:val="28"/>
        </w:rPr>
      </w:pPr>
      <w:r>
        <w:rPr>
          <w:noProof/>
          <w:lang w:eastAsia="ru-RU"/>
          <w14:ligatures w14:val="standardContextual"/>
        </w:rPr>
        <w:drawing>
          <wp:inline distT="0" distB="0" distL="0" distR="0" wp14:anchorId="69BE6F69" wp14:editId="7C634C63">
            <wp:extent cx="2800350" cy="1931957"/>
            <wp:effectExtent l="0" t="0" r="0" b="0"/>
            <wp:docPr id="9604960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96053" name=""/>
                    <pic:cNvPicPr/>
                  </pic:nvPicPr>
                  <pic:blipFill>
                    <a:blip r:embed="rId112"/>
                    <a:stretch>
                      <a:fillRect/>
                    </a:stretch>
                  </pic:blipFill>
                  <pic:spPr>
                    <a:xfrm>
                      <a:off x="0" y="0"/>
                      <a:ext cx="2826092" cy="1949717"/>
                    </a:xfrm>
                    <a:prstGeom prst="rect">
                      <a:avLst/>
                    </a:prstGeom>
                  </pic:spPr>
                </pic:pic>
              </a:graphicData>
            </a:graphic>
          </wp:inline>
        </w:drawing>
      </w:r>
    </w:p>
    <w:p w14:paraId="03B0D7CA" w14:textId="77777777" w:rsidR="00D07979" w:rsidRPr="00D07979" w:rsidRDefault="00D07979" w:rsidP="00D07979">
      <w:pPr>
        <w:spacing w:after="0" w:line="240" w:lineRule="auto"/>
        <w:jc w:val="center"/>
        <w:rPr>
          <w:rFonts w:ascii="Times New Roman" w:hAnsi="Times New Roman" w:cs="Times New Roman"/>
          <w:noProof/>
          <w:sz w:val="24"/>
          <w:szCs w:val="24"/>
        </w:rPr>
      </w:pPr>
      <w:r w:rsidRPr="00D07979">
        <w:rPr>
          <w:rFonts w:ascii="Times New Roman" w:hAnsi="Times New Roman" w:cs="Times New Roman"/>
          <w:noProof/>
          <w:sz w:val="24"/>
          <w:szCs w:val="24"/>
        </w:rPr>
        <w:t>в</w:t>
      </w:r>
    </w:p>
    <w:p w14:paraId="764FE1C0" w14:textId="77777777" w:rsidR="00AD0714" w:rsidRPr="001E1F26" w:rsidRDefault="00AD0714" w:rsidP="00D07979">
      <w:pPr>
        <w:spacing w:after="0" w:line="240" w:lineRule="auto"/>
        <w:jc w:val="both"/>
        <w:rPr>
          <w:rFonts w:ascii="Times New Roman" w:hAnsi="Times New Roman" w:cs="Times New Roman"/>
          <w:b/>
          <w:bCs/>
          <w:color w:val="000000"/>
          <w:sz w:val="16"/>
          <w:szCs w:val="16"/>
        </w:rPr>
      </w:pPr>
    </w:p>
    <w:p w14:paraId="719486EC" w14:textId="286F74E4" w:rsidR="00AD0714" w:rsidRDefault="00AD0714" w:rsidP="00D07979">
      <w:pPr>
        <w:spacing w:after="0" w:line="240" w:lineRule="auto"/>
        <w:jc w:val="center"/>
        <w:rPr>
          <w:rFonts w:ascii="Times New Roman" w:hAnsi="Times New Roman" w:cs="Times New Roman"/>
          <w:color w:val="000000"/>
          <w:sz w:val="16"/>
          <w:szCs w:val="16"/>
        </w:rPr>
      </w:pPr>
      <w:r w:rsidRPr="00962D58">
        <w:rPr>
          <w:rFonts w:ascii="Times New Roman" w:hAnsi="Times New Roman" w:cs="Times New Roman"/>
          <w:iCs/>
          <w:sz w:val="28"/>
          <w:szCs w:val="28"/>
        </w:rPr>
        <w:t xml:space="preserve">Рисунок </w:t>
      </w:r>
      <w:r>
        <w:rPr>
          <w:rFonts w:ascii="Times New Roman" w:hAnsi="Times New Roman" w:cs="Times New Roman"/>
          <w:iCs/>
          <w:sz w:val="28"/>
          <w:szCs w:val="28"/>
        </w:rPr>
        <w:t>4</w:t>
      </w:r>
      <w:r w:rsidR="005E4ACA" w:rsidRPr="005E4ACA">
        <w:rPr>
          <w:rFonts w:ascii="Times New Roman" w:hAnsi="Times New Roman" w:cs="Times New Roman"/>
          <w:iCs/>
          <w:sz w:val="28"/>
          <w:szCs w:val="28"/>
        </w:rPr>
        <w:t>2</w:t>
      </w:r>
      <w:r w:rsidRPr="00962D58">
        <w:rPr>
          <w:rFonts w:ascii="Times New Roman" w:hAnsi="Times New Roman" w:cs="Times New Roman"/>
          <w:iCs/>
          <w:sz w:val="28"/>
          <w:szCs w:val="28"/>
        </w:rPr>
        <w:t xml:space="preserve"> </w:t>
      </w:r>
      <w:r w:rsidR="00E722A1">
        <w:rPr>
          <w:rFonts w:ascii="Times New Roman" w:hAnsi="Times New Roman" w:cs="Times New Roman"/>
          <w:iCs/>
          <w:sz w:val="28"/>
          <w:szCs w:val="28"/>
        </w:rPr>
        <w:t>‒</w:t>
      </w:r>
      <w:r w:rsidRPr="00962D58">
        <w:rPr>
          <w:rFonts w:ascii="Times New Roman" w:hAnsi="Times New Roman" w:cs="Times New Roman"/>
          <w:iCs/>
          <w:sz w:val="28"/>
          <w:szCs w:val="28"/>
        </w:rPr>
        <w:t xml:space="preserve"> </w:t>
      </w:r>
      <w:r w:rsidRPr="00962D58">
        <w:rPr>
          <w:rFonts w:ascii="Times New Roman" w:hAnsi="Times New Roman" w:cs="Times New Roman"/>
          <w:color w:val="000000"/>
          <w:sz w:val="28"/>
          <w:szCs w:val="28"/>
        </w:rPr>
        <w:t xml:space="preserve">Разложение спектра оптического поглощения кристалла </w:t>
      </w:r>
      <w:r w:rsidRPr="00962D58">
        <w:rPr>
          <w:rFonts w:ascii="Times New Roman" w:hAnsi="Times New Roman" w:cs="Times New Roman"/>
          <w:color w:val="000000"/>
          <w:sz w:val="28"/>
          <w:szCs w:val="28"/>
          <w:lang w:val="en-US"/>
        </w:rPr>
        <w:t>LiF</w:t>
      </w:r>
      <w:r w:rsidRPr="00962D58">
        <w:rPr>
          <w:rFonts w:ascii="Times New Roman" w:hAnsi="Times New Roman" w:cs="Times New Roman"/>
          <w:color w:val="000000"/>
          <w:sz w:val="28"/>
          <w:szCs w:val="28"/>
        </w:rPr>
        <w:t xml:space="preserve"> облученных ионами азота </w:t>
      </w:r>
      <w:r w:rsidRPr="00962D58">
        <w:rPr>
          <w:rFonts w:ascii="Times New Roman" w:hAnsi="Times New Roman" w:cs="Times New Roman"/>
          <w:color w:val="000000"/>
          <w:sz w:val="28"/>
          <w:szCs w:val="28"/>
          <w:vertAlign w:val="superscript"/>
        </w:rPr>
        <w:t>14</w:t>
      </w:r>
      <w:r w:rsidRPr="00962D58">
        <w:rPr>
          <w:rFonts w:ascii="Times New Roman" w:hAnsi="Times New Roman" w:cs="Times New Roman"/>
          <w:color w:val="000000"/>
          <w:sz w:val="28"/>
          <w:szCs w:val="28"/>
          <w:lang w:val="en-US"/>
        </w:rPr>
        <w:t>N</w:t>
      </w:r>
      <w:r w:rsidRPr="00962D58">
        <w:rPr>
          <w:rFonts w:ascii="Times New Roman" w:hAnsi="Times New Roman" w:cs="Times New Roman"/>
          <w:color w:val="000000"/>
          <w:sz w:val="28"/>
          <w:szCs w:val="28"/>
        </w:rPr>
        <w:t xml:space="preserve"> с энергией 23МэВ с флюенсом Φ = 4×10</w:t>
      </w:r>
      <w:r w:rsidRPr="00962D58">
        <w:rPr>
          <w:rFonts w:ascii="Times New Roman" w:hAnsi="Times New Roman" w:cs="Times New Roman"/>
          <w:color w:val="000000"/>
          <w:sz w:val="28"/>
          <w:szCs w:val="28"/>
          <w:vertAlign w:val="superscript"/>
        </w:rPr>
        <w:t xml:space="preserve">12 </w:t>
      </w:r>
      <w:r w:rsidRPr="00962D58">
        <w:rPr>
          <w:rFonts w:ascii="Times New Roman" w:hAnsi="Times New Roman" w:cs="Times New Roman"/>
          <w:color w:val="000000"/>
          <w:sz w:val="28"/>
          <w:szCs w:val="28"/>
        </w:rPr>
        <w:t>ион/см</w:t>
      </w:r>
      <w:r w:rsidRPr="00962D58">
        <w:rPr>
          <w:rFonts w:ascii="Times New Roman" w:hAnsi="Times New Roman" w:cs="Times New Roman"/>
          <w:color w:val="000000"/>
          <w:sz w:val="28"/>
          <w:szCs w:val="28"/>
          <w:vertAlign w:val="superscript"/>
        </w:rPr>
        <w:t xml:space="preserve">2 </w:t>
      </w:r>
      <w:r w:rsidRPr="00962D58">
        <w:rPr>
          <w:rFonts w:ascii="Times New Roman" w:hAnsi="Times New Roman" w:cs="Times New Roman"/>
          <w:color w:val="000000"/>
          <w:sz w:val="28"/>
          <w:szCs w:val="28"/>
        </w:rPr>
        <w:t>на Гауссовские компоненты при температур</w:t>
      </w:r>
      <w:r>
        <w:rPr>
          <w:rFonts w:ascii="Times New Roman" w:hAnsi="Times New Roman" w:cs="Times New Roman"/>
          <w:color w:val="000000"/>
          <w:sz w:val="28"/>
          <w:szCs w:val="28"/>
        </w:rPr>
        <w:t>ах</w:t>
      </w:r>
      <w:r w:rsidRPr="00962D58">
        <w:rPr>
          <w:rFonts w:ascii="Times New Roman" w:hAnsi="Times New Roman" w:cs="Times New Roman"/>
          <w:color w:val="000000"/>
          <w:sz w:val="28"/>
          <w:szCs w:val="28"/>
        </w:rPr>
        <w:t xml:space="preserve"> 293 </w:t>
      </w:r>
      <w:r w:rsidRPr="00962D58">
        <w:rPr>
          <w:rFonts w:ascii="Times New Roman" w:hAnsi="Times New Roman" w:cs="Times New Roman"/>
          <w:color w:val="000000"/>
          <w:sz w:val="28"/>
          <w:szCs w:val="28"/>
          <w:lang w:val="en-US"/>
        </w:rPr>
        <w:t>K</w:t>
      </w:r>
      <w:r>
        <w:rPr>
          <w:rFonts w:ascii="Times New Roman" w:hAnsi="Times New Roman" w:cs="Times New Roman"/>
          <w:color w:val="000000"/>
          <w:sz w:val="28"/>
          <w:szCs w:val="28"/>
        </w:rPr>
        <w:t>, 413 К и 553 К</w:t>
      </w:r>
    </w:p>
    <w:p w14:paraId="24CF4EFC" w14:textId="77777777" w:rsidR="00E722A1" w:rsidRDefault="00E722A1" w:rsidP="008B7B87">
      <w:pPr>
        <w:pStyle w:val="af0"/>
        <w:spacing w:after="0" w:line="240" w:lineRule="auto"/>
        <w:ind w:firstLine="567"/>
        <w:jc w:val="both"/>
        <w:rPr>
          <w:sz w:val="28"/>
          <w:szCs w:val="28"/>
        </w:rPr>
      </w:pPr>
    </w:p>
    <w:p w14:paraId="5B168CAE" w14:textId="3533A617" w:rsidR="00D07979" w:rsidRDefault="00D07979" w:rsidP="00D07979">
      <w:pPr>
        <w:pStyle w:val="af0"/>
        <w:spacing w:after="0" w:line="240" w:lineRule="auto"/>
        <w:ind w:firstLine="709"/>
        <w:jc w:val="both"/>
        <w:rPr>
          <w:sz w:val="28"/>
          <w:szCs w:val="28"/>
        </w:rPr>
      </w:pPr>
      <w:r w:rsidRPr="008B7B87">
        <w:rPr>
          <w:sz w:val="28"/>
          <w:szCs w:val="28"/>
        </w:rPr>
        <w:t>На рисунке 4</w:t>
      </w:r>
      <w:r w:rsidR="005E4ACA" w:rsidRPr="005E4ACA">
        <w:rPr>
          <w:sz w:val="28"/>
          <w:szCs w:val="28"/>
        </w:rPr>
        <w:t>2</w:t>
      </w:r>
      <w:r w:rsidRPr="008B7B87">
        <w:rPr>
          <w:sz w:val="28"/>
          <w:szCs w:val="28"/>
        </w:rPr>
        <w:t xml:space="preserve"> показано аналогичное гауссовское разложение спектров для кристаллов LiF, облучённых ионами </w:t>
      </w:r>
      <w:r w:rsidRPr="008B7B87">
        <w:rPr>
          <w:sz w:val="28"/>
          <w:szCs w:val="28"/>
          <w:vertAlign w:val="superscript"/>
          <w:lang w:val="kk-KZ"/>
        </w:rPr>
        <w:t>14</w:t>
      </w:r>
      <w:r w:rsidRPr="008B7B87">
        <w:rPr>
          <w:sz w:val="28"/>
          <w:szCs w:val="28"/>
        </w:rPr>
        <w:t>N с энергией 23 МэВ при флюенсе</w:t>
      </w:r>
      <w:r w:rsidRPr="0085694D">
        <w:rPr>
          <w:sz w:val="28"/>
          <w:szCs w:val="28"/>
        </w:rPr>
        <w:t xml:space="preserve"> 4×10</w:t>
      </w:r>
      <w:r w:rsidRPr="00CB5431">
        <w:rPr>
          <w:sz w:val="28"/>
          <w:szCs w:val="28"/>
          <w:vertAlign w:val="superscript"/>
          <w:lang w:val="kk-KZ"/>
        </w:rPr>
        <w:t>12</w:t>
      </w:r>
      <w:r w:rsidRPr="0085694D">
        <w:rPr>
          <w:sz w:val="28"/>
          <w:szCs w:val="28"/>
        </w:rPr>
        <w:t xml:space="preserve"> ион/см</w:t>
      </w:r>
      <w:r w:rsidRPr="00CB5431">
        <w:rPr>
          <w:sz w:val="28"/>
          <w:szCs w:val="28"/>
          <w:vertAlign w:val="superscript"/>
          <w:lang w:val="kk-KZ"/>
        </w:rPr>
        <w:t>2</w:t>
      </w:r>
      <w:r w:rsidRPr="0085694D">
        <w:rPr>
          <w:sz w:val="28"/>
          <w:szCs w:val="28"/>
        </w:rPr>
        <w:t xml:space="preserve">. Можно видеть, что состав полос в области </w:t>
      </w:r>
      <w:r w:rsidR="008048FF" w:rsidRPr="0085694D">
        <w:rPr>
          <w:sz w:val="28"/>
          <w:szCs w:val="28"/>
        </w:rPr>
        <w:t>2</w:t>
      </w:r>
      <w:r w:rsidR="008048FF">
        <w:rPr>
          <w:sz w:val="28"/>
          <w:szCs w:val="28"/>
        </w:rPr>
        <w:t xml:space="preserve">–3 </w:t>
      </w:r>
      <w:r w:rsidRPr="0085694D">
        <w:rPr>
          <w:sz w:val="28"/>
          <w:szCs w:val="28"/>
        </w:rPr>
        <w:t xml:space="preserve"> эВ качественно подобен случаю ионов </w:t>
      </w:r>
      <w:r w:rsidRPr="00CB5431">
        <w:rPr>
          <w:sz w:val="28"/>
          <w:szCs w:val="28"/>
          <w:vertAlign w:val="superscript"/>
          <w:lang w:val="kk-KZ"/>
        </w:rPr>
        <w:t>16</w:t>
      </w:r>
      <w:r w:rsidRPr="0085694D">
        <w:rPr>
          <w:sz w:val="28"/>
          <w:szCs w:val="28"/>
        </w:rPr>
        <w:t>O, но относительные площади под кривыми заметно меньше. Для азотного облучения вклад F</w:t>
      </w:r>
      <w:r w:rsidRPr="00CB5431">
        <w:rPr>
          <w:sz w:val="28"/>
          <w:szCs w:val="28"/>
          <w:vertAlign w:val="subscript"/>
          <w:lang w:val="kk-KZ"/>
        </w:rPr>
        <w:t>2</w:t>
      </w:r>
      <w:r w:rsidRPr="0085694D">
        <w:rPr>
          <w:sz w:val="28"/>
          <w:szCs w:val="28"/>
        </w:rPr>
        <w:t xml:space="preserve"> и F</w:t>
      </w:r>
      <w:r w:rsidRPr="00CB5431">
        <w:rPr>
          <w:sz w:val="28"/>
          <w:szCs w:val="28"/>
          <w:vertAlign w:val="subscript"/>
          <w:lang w:val="kk-KZ"/>
        </w:rPr>
        <w:t>3</w:t>
      </w:r>
      <w:r w:rsidRPr="00CB5431">
        <w:rPr>
          <w:sz w:val="28"/>
          <w:szCs w:val="28"/>
          <w:vertAlign w:val="superscript"/>
          <w:lang w:val="kk-KZ"/>
        </w:rPr>
        <w:t>+</w:t>
      </w:r>
      <w:r w:rsidRPr="0085694D">
        <w:rPr>
          <w:sz w:val="28"/>
          <w:szCs w:val="28"/>
        </w:rPr>
        <w:t xml:space="preserve"> растёт при нагреве гораздо слабее, а диапазон температур, в котором агрегаты достигают максимальной концентрации, более узок. Это означает, что реакционная цепочка F → F</w:t>
      </w:r>
      <w:r w:rsidRPr="00CB5431">
        <w:rPr>
          <w:sz w:val="28"/>
          <w:szCs w:val="28"/>
          <w:vertAlign w:val="subscript"/>
          <w:lang w:val="kk-KZ"/>
        </w:rPr>
        <w:t>2</w:t>
      </w:r>
      <w:r w:rsidRPr="0085694D">
        <w:rPr>
          <w:sz w:val="28"/>
          <w:szCs w:val="28"/>
        </w:rPr>
        <w:t xml:space="preserve"> → F</w:t>
      </w:r>
      <w:r w:rsidRPr="00CB5431">
        <w:rPr>
          <w:sz w:val="28"/>
          <w:szCs w:val="28"/>
          <w:vertAlign w:val="subscript"/>
          <w:lang w:val="kk-KZ"/>
        </w:rPr>
        <w:t>3</w:t>
      </w:r>
      <w:r w:rsidRPr="00CB5431">
        <w:rPr>
          <w:sz w:val="28"/>
          <w:szCs w:val="28"/>
          <w:vertAlign w:val="superscript"/>
          <w:lang w:val="kk-KZ"/>
        </w:rPr>
        <w:t>+</w:t>
      </w:r>
      <w:r>
        <w:rPr>
          <w:sz w:val="28"/>
          <w:szCs w:val="28"/>
          <w:vertAlign w:val="superscript"/>
          <w:lang w:val="kk-KZ"/>
        </w:rPr>
        <w:t xml:space="preserve"> </w:t>
      </w:r>
      <w:r w:rsidRPr="0085694D">
        <w:rPr>
          <w:sz w:val="28"/>
          <w:szCs w:val="28"/>
        </w:rPr>
        <w:t xml:space="preserve">в этом случае менее эффективна, и часть F-центров рекомбинирует напрямую с межузельными ионами и дырочными центрами, не успевая вовлечься в агрегацию. Тем не менее, даже для относительно «мягкого» облучения </w:t>
      </w:r>
      <w:r w:rsidRPr="00CB5431">
        <w:rPr>
          <w:sz w:val="28"/>
          <w:szCs w:val="28"/>
          <w:vertAlign w:val="superscript"/>
          <w:lang w:val="kk-KZ"/>
        </w:rPr>
        <w:t>14</w:t>
      </w:r>
      <w:r w:rsidRPr="0085694D">
        <w:rPr>
          <w:sz w:val="28"/>
          <w:szCs w:val="28"/>
        </w:rPr>
        <w:t>N гауссов</w:t>
      </w:r>
      <w:r>
        <w:rPr>
          <w:sz w:val="28"/>
          <w:szCs w:val="28"/>
          <w:lang w:val="kk-KZ"/>
        </w:rPr>
        <w:t>ы</w:t>
      </w:r>
      <w:r w:rsidRPr="0085694D">
        <w:rPr>
          <w:sz w:val="28"/>
          <w:szCs w:val="28"/>
        </w:rPr>
        <w:t xml:space="preserve"> анализ выявляет наличие тех же типов агрегатов, что и для более жёсткого воздействия </w:t>
      </w:r>
      <w:r w:rsidRPr="00CB5431">
        <w:rPr>
          <w:sz w:val="28"/>
          <w:szCs w:val="28"/>
          <w:vertAlign w:val="superscript"/>
          <w:lang w:val="kk-KZ"/>
        </w:rPr>
        <w:t>16</w:t>
      </w:r>
      <w:r w:rsidRPr="0085694D">
        <w:rPr>
          <w:sz w:val="28"/>
          <w:szCs w:val="28"/>
        </w:rPr>
        <w:t>O.</w:t>
      </w:r>
    </w:p>
    <w:p w14:paraId="416D0F1F" w14:textId="77777777" w:rsidR="00D41D35" w:rsidRDefault="00D41D35" w:rsidP="00D07979">
      <w:pPr>
        <w:pStyle w:val="af0"/>
        <w:spacing w:after="0" w:line="240" w:lineRule="auto"/>
        <w:ind w:firstLine="709"/>
        <w:jc w:val="both"/>
        <w:rPr>
          <w:sz w:val="28"/>
          <w:szCs w:val="28"/>
        </w:rPr>
      </w:pPr>
    </w:p>
    <w:p w14:paraId="0FE9E4D7" w14:textId="79AFB60A" w:rsidR="00D41D35" w:rsidRDefault="00EF31EE" w:rsidP="00D41D35">
      <w:pPr>
        <w:pStyle w:val="af0"/>
        <w:spacing w:after="0" w:line="240" w:lineRule="auto"/>
        <w:jc w:val="center"/>
        <w:rPr>
          <w:sz w:val="28"/>
          <w:szCs w:val="28"/>
        </w:rPr>
      </w:pPr>
      <w:r>
        <w:rPr>
          <w:noProof/>
          <w:lang w:eastAsia="ru-RU"/>
          <w14:ligatures w14:val="standardContextual"/>
        </w:rPr>
        <w:drawing>
          <wp:inline distT="0" distB="0" distL="0" distR="0" wp14:anchorId="64E7A480" wp14:editId="259EC0E8">
            <wp:extent cx="2969085" cy="2095657"/>
            <wp:effectExtent l="0" t="0" r="3175" b="0"/>
            <wp:docPr id="200017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7368" name=""/>
                    <pic:cNvPicPr/>
                  </pic:nvPicPr>
                  <pic:blipFill>
                    <a:blip r:embed="rId113"/>
                    <a:stretch>
                      <a:fillRect/>
                    </a:stretch>
                  </pic:blipFill>
                  <pic:spPr>
                    <a:xfrm>
                      <a:off x="0" y="0"/>
                      <a:ext cx="2994003" cy="2113245"/>
                    </a:xfrm>
                    <a:prstGeom prst="rect">
                      <a:avLst/>
                    </a:prstGeom>
                  </pic:spPr>
                </pic:pic>
              </a:graphicData>
            </a:graphic>
          </wp:inline>
        </w:drawing>
      </w:r>
    </w:p>
    <w:p w14:paraId="1AFCD803" w14:textId="7C1F0423" w:rsidR="00D41D35" w:rsidRPr="00D41D35" w:rsidRDefault="00D41D35" w:rsidP="00D41D35">
      <w:pPr>
        <w:pStyle w:val="af0"/>
        <w:spacing w:after="0" w:line="240" w:lineRule="auto"/>
        <w:jc w:val="center"/>
      </w:pPr>
      <w:r w:rsidRPr="00D41D35">
        <w:t>а</w:t>
      </w:r>
    </w:p>
    <w:p w14:paraId="70F79EA3" w14:textId="42AB8F98" w:rsidR="00D41D35" w:rsidRPr="00D41D35" w:rsidRDefault="00EF31EE" w:rsidP="00D41D35">
      <w:pPr>
        <w:pStyle w:val="af0"/>
        <w:spacing w:after="0" w:line="240" w:lineRule="auto"/>
        <w:jc w:val="center"/>
      </w:pPr>
      <w:r>
        <w:rPr>
          <w:noProof/>
          <w:lang w:eastAsia="ru-RU"/>
          <w14:ligatures w14:val="standardContextual"/>
        </w:rPr>
        <w:drawing>
          <wp:inline distT="0" distB="0" distL="0" distR="0" wp14:anchorId="4AB084D9" wp14:editId="2F0612BD">
            <wp:extent cx="2965780" cy="2124075"/>
            <wp:effectExtent l="0" t="0" r="6350" b="0"/>
            <wp:docPr id="318007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07431" name=""/>
                    <pic:cNvPicPr/>
                  </pic:nvPicPr>
                  <pic:blipFill>
                    <a:blip r:embed="rId114"/>
                    <a:stretch>
                      <a:fillRect/>
                    </a:stretch>
                  </pic:blipFill>
                  <pic:spPr>
                    <a:xfrm>
                      <a:off x="0" y="0"/>
                      <a:ext cx="2998974" cy="2147848"/>
                    </a:xfrm>
                    <a:prstGeom prst="rect">
                      <a:avLst/>
                    </a:prstGeom>
                  </pic:spPr>
                </pic:pic>
              </a:graphicData>
            </a:graphic>
          </wp:inline>
        </w:drawing>
      </w:r>
    </w:p>
    <w:p w14:paraId="668DD237" w14:textId="6FAE7D0B" w:rsidR="00D41D35" w:rsidRPr="00D41D35" w:rsidRDefault="00D41D35" w:rsidP="00D41D35">
      <w:pPr>
        <w:pStyle w:val="af0"/>
        <w:spacing w:after="0" w:line="240" w:lineRule="auto"/>
        <w:jc w:val="center"/>
      </w:pPr>
      <w:r w:rsidRPr="00D41D35">
        <w:t>б</w:t>
      </w:r>
    </w:p>
    <w:p w14:paraId="69C683AF" w14:textId="7A5A6891" w:rsidR="00D41D35" w:rsidRPr="00D41D35" w:rsidRDefault="00EF31EE" w:rsidP="00D41D35">
      <w:pPr>
        <w:pStyle w:val="af0"/>
        <w:spacing w:after="0" w:line="240" w:lineRule="auto"/>
        <w:jc w:val="center"/>
      </w:pPr>
      <w:r>
        <w:rPr>
          <w:noProof/>
          <w:lang w:eastAsia="ru-RU"/>
          <w14:ligatures w14:val="standardContextual"/>
        </w:rPr>
        <w:drawing>
          <wp:inline distT="0" distB="0" distL="0" distR="0" wp14:anchorId="796A8AF8" wp14:editId="2BE445DC">
            <wp:extent cx="2975550" cy="2124075"/>
            <wp:effectExtent l="0" t="0" r="0" b="0"/>
            <wp:docPr id="1058216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6788" name=""/>
                    <pic:cNvPicPr/>
                  </pic:nvPicPr>
                  <pic:blipFill>
                    <a:blip r:embed="rId115"/>
                    <a:stretch>
                      <a:fillRect/>
                    </a:stretch>
                  </pic:blipFill>
                  <pic:spPr>
                    <a:xfrm>
                      <a:off x="0" y="0"/>
                      <a:ext cx="2994196" cy="2137385"/>
                    </a:xfrm>
                    <a:prstGeom prst="rect">
                      <a:avLst/>
                    </a:prstGeom>
                  </pic:spPr>
                </pic:pic>
              </a:graphicData>
            </a:graphic>
          </wp:inline>
        </w:drawing>
      </w:r>
    </w:p>
    <w:p w14:paraId="7FB6CC81" w14:textId="0E5FA123" w:rsidR="00D41D35" w:rsidRPr="00D41D35" w:rsidRDefault="00D41D35" w:rsidP="00D41D35">
      <w:pPr>
        <w:pStyle w:val="af0"/>
        <w:spacing w:after="0" w:line="240" w:lineRule="auto"/>
        <w:jc w:val="center"/>
      </w:pPr>
      <w:r w:rsidRPr="00D41D35">
        <w:t>в</w:t>
      </w:r>
    </w:p>
    <w:p w14:paraId="66C5E7A8" w14:textId="77777777" w:rsidR="00AD0714" w:rsidRDefault="00AD0714" w:rsidP="008B7B87">
      <w:pPr>
        <w:spacing w:after="0" w:line="240" w:lineRule="auto"/>
        <w:ind w:firstLine="709"/>
        <w:jc w:val="both"/>
        <w:rPr>
          <w:rFonts w:ascii="Times New Roman" w:hAnsi="Times New Roman" w:cs="Times New Roman"/>
          <w:sz w:val="16"/>
          <w:szCs w:val="16"/>
        </w:rPr>
      </w:pPr>
    </w:p>
    <w:p w14:paraId="5155020E" w14:textId="1059041F" w:rsidR="00AD0714" w:rsidRDefault="00AD0714" w:rsidP="008B7B87">
      <w:pPr>
        <w:spacing w:after="0" w:line="240" w:lineRule="auto"/>
        <w:jc w:val="center"/>
        <w:rPr>
          <w:rFonts w:ascii="Times New Roman" w:hAnsi="Times New Roman" w:cs="Times New Roman"/>
          <w:color w:val="000000"/>
          <w:sz w:val="16"/>
          <w:szCs w:val="16"/>
        </w:rPr>
      </w:pPr>
      <w:r w:rsidRPr="00962D58">
        <w:rPr>
          <w:rFonts w:ascii="Times New Roman" w:hAnsi="Times New Roman" w:cs="Times New Roman"/>
          <w:iCs/>
          <w:sz w:val="28"/>
          <w:szCs w:val="28"/>
        </w:rPr>
        <w:t xml:space="preserve">Рисунок </w:t>
      </w:r>
      <w:r>
        <w:rPr>
          <w:rFonts w:ascii="Times New Roman" w:hAnsi="Times New Roman" w:cs="Times New Roman"/>
          <w:iCs/>
          <w:sz w:val="28"/>
          <w:szCs w:val="28"/>
        </w:rPr>
        <w:t>4</w:t>
      </w:r>
      <w:r w:rsidR="005E4ACA" w:rsidRPr="005E4ACA">
        <w:rPr>
          <w:rFonts w:ascii="Times New Roman" w:hAnsi="Times New Roman" w:cs="Times New Roman"/>
          <w:iCs/>
          <w:sz w:val="28"/>
          <w:szCs w:val="28"/>
        </w:rPr>
        <w:t>3</w:t>
      </w:r>
      <w:r w:rsidRPr="00962D58">
        <w:rPr>
          <w:rFonts w:ascii="Times New Roman" w:hAnsi="Times New Roman" w:cs="Times New Roman"/>
          <w:iCs/>
          <w:sz w:val="28"/>
          <w:szCs w:val="28"/>
        </w:rPr>
        <w:t xml:space="preserve"> </w:t>
      </w:r>
      <w:r w:rsidR="00FF6032">
        <w:rPr>
          <w:rFonts w:ascii="Times New Roman" w:hAnsi="Times New Roman" w:cs="Times New Roman"/>
          <w:iCs/>
          <w:sz w:val="28"/>
          <w:szCs w:val="28"/>
        </w:rPr>
        <w:t>‒</w:t>
      </w:r>
      <w:r w:rsidRPr="00962D58">
        <w:rPr>
          <w:rFonts w:ascii="Times New Roman" w:hAnsi="Times New Roman" w:cs="Times New Roman"/>
          <w:iCs/>
          <w:sz w:val="28"/>
          <w:szCs w:val="28"/>
        </w:rPr>
        <w:t xml:space="preserve"> </w:t>
      </w:r>
      <w:r w:rsidRPr="00962D58">
        <w:rPr>
          <w:rFonts w:ascii="Times New Roman" w:hAnsi="Times New Roman" w:cs="Times New Roman"/>
          <w:color w:val="000000"/>
          <w:sz w:val="28"/>
          <w:szCs w:val="28"/>
        </w:rPr>
        <w:t xml:space="preserve">Разложение спектра оптического поглощения кристалла </w:t>
      </w:r>
      <w:r w:rsidRPr="00962D58">
        <w:rPr>
          <w:rFonts w:ascii="Times New Roman" w:hAnsi="Times New Roman" w:cs="Times New Roman"/>
          <w:color w:val="000000"/>
          <w:sz w:val="28"/>
          <w:szCs w:val="28"/>
          <w:lang w:val="en-US"/>
        </w:rPr>
        <w:t>LiF</w:t>
      </w:r>
      <w:r w:rsidRPr="00962D58">
        <w:rPr>
          <w:rFonts w:ascii="Times New Roman" w:hAnsi="Times New Roman" w:cs="Times New Roman"/>
          <w:color w:val="000000"/>
          <w:sz w:val="28"/>
          <w:szCs w:val="28"/>
        </w:rPr>
        <w:t xml:space="preserve"> облученных ионами азота </w:t>
      </w:r>
      <w:r>
        <w:rPr>
          <w:rFonts w:ascii="Times New Roman" w:hAnsi="Times New Roman" w:cs="Times New Roman"/>
          <w:color w:val="000000"/>
          <w:sz w:val="28"/>
          <w:szCs w:val="28"/>
          <w:vertAlign w:val="superscript"/>
        </w:rPr>
        <w:t>8</w:t>
      </w:r>
      <w:r w:rsidRPr="00962D58">
        <w:rPr>
          <w:rFonts w:ascii="Times New Roman" w:hAnsi="Times New Roman" w:cs="Times New Roman"/>
          <w:color w:val="000000"/>
          <w:sz w:val="28"/>
          <w:szCs w:val="28"/>
          <w:vertAlign w:val="superscript"/>
        </w:rPr>
        <w:t>4</w:t>
      </w:r>
      <w:r>
        <w:rPr>
          <w:rFonts w:ascii="Times New Roman" w:hAnsi="Times New Roman" w:cs="Times New Roman"/>
          <w:color w:val="000000"/>
          <w:sz w:val="28"/>
          <w:szCs w:val="28"/>
          <w:lang w:val="en-US"/>
        </w:rPr>
        <w:t>Kr</w:t>
      </w:r>
      <w:r w:rsidRPr="00962D58">
        <w:rPr>
          <w:rFonts w:ascii="Times New Roman" w:hAnsi="Times New Roman" w:cs="Times New Roman"/>
          <w:color w:val="000000"/>
          <w:sz w:val="28"/>
          <w:szCs w:val="28"/>
        </w:rPr>
        <w:t xml:space="preserve"> с энергией </w:t>
      </w:r>
      <w:r w:rsidRPr="009703D7">
        <w:rPr>
          <w:rFonts w:ascii="Times New Roman" w:hAnsi="Times New Roman" w:cs="Times New Roman"/>
          <w:color w:val="000000"/>
          <w:sz w:val="28"/>
          <w:szCs w:val="28"/>
        </w:rPr>
        <w:t xml:space="preserve">150 </w:t>
      </w:r>
      <w:r w:rsidRPr="00962D58">
        <w:rPr>
          <w:rFonts w:ascii="Times New Roman" w:hAnsi="Times New Roman" w:cs="Times New Roman"/>
          <w:color w:val="000000"/>
          <w:sz w:val="28"/>
          <w:szCs w:val="28"/>
        </w:rPr>
        <w:t xml:space="preserve">МэВ с флюенсом Φ = </w:t>
      </w:r>
      <w:r w:rsidRPr="009703D7">
        <w:rPr>
          <w:rFonts w:ascii="Times New Roman" w:hAnsi="Times New Roman" w:cs="Times New Roman"/>
          <w:color w:val="000000"/>
          <w:sz w:val="28"/>
          <w:szCs w:val="28"/>
        </w:rPr>
        <w:t>1</w:t>
      </w:r>
      <w:r w:rsidRPr="00962D58">
        <w:rPr>
          <w:rFonts w:ascii="Times New Roman" w:hAnsi="Times New Roman" w:cs="Times New Roman"/>
          <w:color w:val="000000"/>
          <w:sz w:val="28"/>
          <w:szCs w:val="28"/>
        </w:rPr>
        <w:t>×10</w:t>
      </w:r>
      <w:r w:rsidRPr="00962D58">
        <w:rPr>
          <w:rFonts w:ascii="Times New Roman" w:hAnsi="Times New Roman" w:cs="Times New Roman"/>
          <w:color w:val="000000"/>
          <w:sz w:val="28"/>
          <w:szCs w:val="28"/>
          <w:vertAlign w:val="superscript"/>
        </w:rPr>
        <w:t>1</w:t>
      </w:r>
      <w:r w:rsidRPr="009703D7">
        <w:rPr>
          <w:rFonts w:ascii="Times New Roman" w:hAnsi="Times New Roman" w:cs="Times New Roman"/>
          <w:color w:val="000000"/>
          <w:sz w:val="28"/>
          <w:szCs w:val="28"/>
          <w:vertAlign w:val="superscript"/>
        </w:rPr>
        <w:t>4</w:t>
      </w:r>
      <w:r w:rsidRPr="00962D58">
        <w:rPr>
          <w:rFonts w:ascii="Times New Roman" w:hAnsi="Times New Roman" w:cs="Times New Roman"/>
          <w:color w:val="000000"/>
          <w:sz w:val="28"/>
          <w:szCs w:val="28"/>
          <w:vertAlign w:val="superscript"/>
        </w:rPr>
        <w:t xml:space="preserve"> </w:t>
      </w:r>
      <w:r w:rsidRPr="00962D58">
        <w:rPr>
          <w:rFonts w:ascii="Times New Roman" w:hAnsi="Times New Roman" w:cs="Times New Roman"/>
          <w:color w:val="000000"/>
          <w:sz w:val="28"/>
          <w:szCs w:val="28"/>
        </w:rPr>
        <w:t>ион/см</w:t>
      </w:r>
      <w:r w:rsidRPr="00962D58">
        <w:rPr>
          <w:rFonts w:ascii="Times New Roman" w:hAnsi="Times New Roman" w:cs="Times New Roman"/>
          <w:color w:val="000000"/>
          <w:sz w:val="28"/>
          <w:szCs w:val="28"/>
          <w:vertAlign w:val="superscript"/>
        </w:rPr>
        <w:t xml:space="preserve">2 </w:t>
      </w:r>
      <w:r w:rsidRPr="00962D58">
        <w:rPr>
          <w:rFonts w:ascii="Times New Roman" w:hAnsi="Times New Roman" w:cs="Times New Roman"/>
          <w:color w:val="000000"/>
          <w:sz w:val="28"/>
          <w:szCs w:val="28"/>
        </w:rPr>
        <w:t>на Гауссовские компоненты при температур</w:t>
      </w:r>
      <w:r>
        <w:rPr>
          <w:rFonts w:ascii="Times New Roman" w:hAnsi="Times New Roman" w:cs="Times New Roman"/>
          <w:color w:val="000000"/>
          <w:sz w:val="28"/>
          <w:szCs w:val="28"/>
        </w:rPr>
        <w:t>ах</w:t>
      </w:r>
      <w:r w:rsidRPr="00962D58">
        <w:rPr>
          <w:rFonts w:ascii="Times New Roman" w:hAnsi="Times New Roman" w:cs="Times New Roman"/>
          <w:color w:val="000000"/>
          <w:sz w:val="28"/>
          <w:szCs w:val="28"/>
        </w:rPr>
        <w:t xml:space="preserve"> 293 </w:t>
      </w:r>
      <w:r w:rsidRPr="00962D58">
        <w:rPr>
          <w:rFonts w:ascii="Times New Roman" w:hAnsi="Times New Roman" w:cs="Times New Roman"/>
          <w:color w:val="000000"/>
          <w:sz w:val="28"/>
          <w:szCs w:val="28"/>
          <w:lang w:val="en-US"/>
        </w:rPr>
        <w:t>K</w:t>
      </w:r>
      <w:r>
        <w:rPr>
          <w:rFonts w:ascii="Times New Roman" w:hAnsi="Times New Roman" w:cs="Times New Roman"/>
          <w:color w:val="000000"/>
          <w:sz w:val="28"/>
          <w:szCs w:val="28"/>
        </w:rPr>
        <w:t>, 4</w:t>
      </w:r>
      <w:r w:rsidRPr="009703D7">
        <w:rPr>
          <w:rFonts w:ascii="Times New Roman" w:hAnsi="Times New Roman" w:cs="Times New Roman"/>
          <w:color w:val="000000"/>
          <w:sz w:val="28"/>
          <w:szCs w:val="28"/>
        </w:rPr>
        <w:t>00</w:t>
      </w:r>
      <w:r>
        <w:rPr>
          <w:rFonts w:ascii="Times New Roman" w:hAnsi="Times New Roman" w:cs="Times New Roman"/>
          <w:color w:val="000000"/>
          <w:sz w:val="28"/>
          <w:szCs w:val="28"/>
        </w:rPr>
        <w:t xml:space="preserve"> К и </w:t>
      </w:r>
      <w:r w:rsidRPr="009703D7">
        <w:rPr>
          <w:rFonts w:ascii="Times New Roman" w:hAnsi="Times New Roman" w:cs="Times New Roman"/>
          <w:color w:val="000000"/>
          <w:sz w:val="28"/>
          <w:szCs w:val="28"/>
        </w:rPr>
        <w:t>740</w:t>
      </w:r>
      <w:r>
        <w:rPr>
          <w:rFonts w:ascii="Times New Roman" w:hAnsi="Times New Roman" w:cs="Times New Roman"/>
          <w:color w:val="000000"/>
          <w:sz w:val="28"/>
          <w:szCs w:val="28"/>
        </w:rPr>
        <w:t xml:space="preserve"> К</w:t>
      </w:r>
    </w:p>
    <w:p w14:paraId="453CADC0" w14:textId="77777777" w:rsidR="00AD0714" w:rsidRDefault="00AD0714" w:rsidP="008B7B87">
      <w:pPr>
        <w:pStyle w:val="af0"/>
        <w:spacing w:after="0" w:line="240" w:lineRule="auto"/>
        <w:ind w:firstLine="567"/>
        <w:jc w:val="both"/>
        <w:rPr>
          <w:sz w:val="28"/>
          <w:szCs w:val="28"/>
        </w:rPr>
      </w:pPr>
    </w:p>
    <w:p w14:paraId="43E27059" w14:textId="77777777" w:rsidR="00AD0714" w:rsidRDefault="00AD0714" w:rsidP="008B7B87">
      <w:pPr>
        <w:pStyle w:val="af0"/>
        <w:spacing w:after="0" w:line="240" w:lineRule="auto"/>
        <w:ind w:firstLine="567"/>
        <w:jc w:val="both"/>
        <w:rPr>
          <w:sz w:val="28"/>
          <w:szCs w:val="28"/>
        </w:rPr>
      </w:pPr>
    </w:p>
    <w:p w14:paraId="5800F862" w14:textId="7891F1BD" w:rsidR="00AD0714" w:rsidRPr="00667E3C" w:rsidRDefault="004813D2" w:rsidP="00D41D35">
      <w:pPr>
        <w:pStyle w:val="af0"/>
        <w:spacing w:after="0" w:line="240" w:lineRule="auto"/>
        <w:jc w:val="center"/>
      </w:pPr>
      <w:r>
        <w:rPr>
          <w:noProof/>
          <w:lang w:eastAsia="ru-RU"/>
          <w14:ligatures w14:val="standardContextual"/>
        </w:rPr>
        <w:drawing>
          <wp:inline distT="0" distB="0" distL="0" distR="0" wp14:anchorId="11F3CE55" wp14:editId="7983D8AA">
            <wp:extent cx="2838450" cy="2075057"/>
            <wp:effectExtent l="0" t="0" r="0" b="1905"/>
            <wp:docPr id="678921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21005" name=""/>
                    <pic:cNvPicPr/>
                  </pic:nvPicPr>
                  <pic:blipFill>
                    <a:blip r:embed="rId116"/>
                    <a:stretch>
                      <a:fillRect/>
                    </a:stretch>
                  </pic:blipFill>
                  <pic:spPr>
                    <a:xfrm>
                      <a:off x="0" y="0"/>
                      <a:ext cx="2855967" cy="2087863"/>
                    </a:xfrm>
                    <a:prstGeom prst="rect">
                      <a:avLst/>
                    </a:prstGeom>
                  </pic:spPr>
                </pic:pic>
              </a:graphicData>
            </a:graphic>
          </wp:inline>
        </w:drawing>
      </w:r>
    </w:p>
    <w:p w14:paraId="5EF9B8F0" w14:textId="107299CB" w:rsidR="00D41D35" w:rsidRPr="00667E3C" w:rsidRDefault="00D41D35" w:rsidP="00D41D35">
      <w:pPr>
        <w:pStyle w:val="af0"/>
        <w:spacing w:after="0" w:line="240" w:lineRule="auto"/>
        <w:jc w:val="center"/>
      </w:pPr>
      <w:r w:rsidRPr="00667E3C">
        <w:t>а</w:t>
      </w:r>
    </w:p>
    <w:p w14:paraId="25D44BE6" w14:textId="38E9F201" w:rsidR="00D41D35" w:rsidRPr="00667E3C" w:rsidRDefault="004813D2" w:rsidP="00D41D35">
      <w:pPr>
        <w:pStyle w:val="af0"/>
        <w:spacing w:after="0" w:line="240" w:lineRule="auto"/>
        <w:jc w:val="center"/>
      </w:pPr>
      <w:r>
        <w:rPr>
          <w:noProof/>
          <w:lang w:eastAsia="ru-RU"/>
          <w14:ligatures w14:val="standardContextual"/>
        </w:rPr>
        <w:drawing>
          <wp:inline distT="0" distB="0" distL="0" distR="0" wp14:anchorId="01F5D36E" wp14:editId="146EFA40">
            <wp:extent cx="2895600" cy="2012218"/>
            <wp:effectExtent l="0" t="0" r="0" b="7620"/>
            <wp:docPr id="1310001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01631" name=""/>
                    <pic:cNvPicPr/>
                  </pic:nvPicPr>
                  <pic:blipFill>
                    <a:blip r:embed="rId117"/>
                    <a:stretch>
                      <a:fillRect/>
                    </a:stretch>
                  </pic:blipFill>
                  <pic:spPr>
                    <a:xfrm>
                      <a:off x="0" y="0"/>
                      <a:ext cx="2918676" cy="2028254"/>
                    </a:xfrm>
                    <a:prstGeom prst="rect">
                      <a:avLst/>
                    </a:prstGeom>
                  </pic:spPr>
                </pic:pic>
              </a:graphicData>
            </a:graphic>
          </wp:inline>
        </w:drawing>
      </w:r>
    </w:p>
    <w:p w14:paraId="5C708381" w14:textId="318AC82E" w:rsidR="00D41D35" w:rsidRPr="00667E3C" w:rsidRDefault="00D41D35" w:rsidP="00D41D35">
      <w:pPr>
        <w:pStyle w:val="af0"/>
        <w:spacing w:after="0" w:line="240" w:lineRule="auto"/>
        <w:jc w:val="center"/>
      </w:pPr>
      <w:r w:rsidRPr="00667E3C">
        <w:t>б</w:t>
      </w:r>
    </w:p>
    <w:p w14:paraId="6371DA9B" w14:textId="43674CF9" w:rsidR="00D41D35" w:rsidRPr="00667E3C" w:rsidRDefault="004813D2" w:rsidP="00D41D35">
      <w:pPr>
        <w:pStyle w:val="af0"/>
        <w:spacing w:after="0" w:line="240" w:lineRule="auto"/>
        <w:jc w:val="center"/>
      </w:pPr>
      <w:r>
        <w:rPr>
          <w:noProof/>
          <w:lang w:eastAsia="ru-RU"/>
          <w14:ligatures w14:val="standardContextual"/>
        </w:rPr>
        <w:drawing>
          <wp:inline distT="0" distB="0" distL="0" distR="0" wp14:anchorId="6D00D4E8" wp14:editId="682A5DEC">
            <wp:extent cx="3038475" cy="2065384"/>
            <wp:effectExtent l="0" t="0" r="0" b="0"/>
            <wp:docPr id="5457219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21918" name=""/>
                    <pic:cNvPicPr/>
                  </pic:nvPicPr>
                  <pic:blipFill>
                    <a:blip r:embed="rId118"/>
                    <a:stretch>
                      <a:fillRect/>
                    </a:stretch>
                  </pic:blipFill>
                  <pic:spPr>
                    <a:xfrm>
                      <a:off x="0" y="0"/>
                      <a:ext cx="3060299" cy="2080219"/>
                    </a:xfrm>
                    <a:prstGeom prst="rect">
                      <a:avLst/>
                    </a:prstGeom>
                  </pic:spPr>
                </pic:pic>
              </a:graphicData>
            </a:graphic>
          </wp:inline>
        </w:drawing>
      </w:r>
    </w:p>
    <w:p w14:paraId="5465CF00" w14:textId="60C3257D" w:rsidR="00D41D35" w:rsidRPr="00667E3C" w:rsidRDefault="00D41D35" w:rsidP="00D41D35">
      <w:pPr>
        <w:pStyle w:val="af0"/>
        <w:spacing w:after="0" w:line="240" w:lineRule="auto"/>
        <w:jc w:val="center"/>
      </w:pPr>
      <w:r w:rsidRPr="00667E3C">
        <w:t>в</w:t>
      </w:r>
    </w:p>
    <w:p w14:paraId="2198021D" w14:textId="77777777" w:rsidR="00AD0714" w:rsidRPr="003C2FC5" w:rsidRDefault="00AD0714" w:rsidP="008B7B87">
      <w:pPr>
        <w:spacing w:after="0" w:line="240" w:lineRule="auto"/>
        <w:jc w:val="center"/>
        <w:rPr>
          <w:rFonts w:ascii="Times New Roman" w:hAnsi="Times New Roman" w:cs="Times New Roman"/>
          <w:iCs/>
          <w:sz w:val="16"/>
          <w:szCs w:val="16"/>
        </w:rPr>
      </w:pPr>
    </w:p>
    <w:p w14:paraId="5F95D718" w14:textId="1046BED7" w:rsidR="00AD0714" w:rsidRDefault="00AD0714" w:rsidP="008B7B87">
      <w:pPr>
        <w:spacing w:after="0" w:line="240" w:lineRule="auto"/>
        <w:jc w:val="center"/>
        <w:rPr>
          <w:rFonts w:ascii="Times New Roman" w:hAnsi="Times New Roman" w:cs="Times New Roman"/>
          <w:color w:val="000000"/>
          <w:sz w:val="16"/>
          <w:szCs w:val="16"/>
        </w:rPr>
      </w:pPr>
      <w:r w:rsidRPr="00962D58">
        <w:rPr>
          <w:rFonts w:ascii="Times New Roman" w:hAnsi="Times New Roman" w:cs="Times New Roman"/>
          <w:iCs/>
          <w:sz w:val="28"/>
          <w:szCs w:val="28"/>
        </w:rPr>
        <w:t xml:space="preserve">Рисунок </w:t>
      </w:r>
      <w:r>
        <w:rPr>
          <w:rFonts w:ascii="Times New Roman" w:hAnsi="Times New Roman" w:cs="Times New Roman"/>
          <w:iCs/>
          <w:sz w:val="28"/>
          <w:szCs w:val="28"/>
        </w:rPr>
        <w:t>4</w:t>
      </w:r>
      <w:r w:rsidR="005E4ACA" w:rsidRPr="005E4ACA">
        <w:rPr>
          <w:rFonts w:ascii="Times New Roman" w:hAnsi="Times New Roman" w:cs="Times New Roman"/>
          <w:iCs/>
          <w:sz w:val="28"/>
          <w:szCs w:val="28"/>
        </w:rPr>
        <w:t>4</w:t>
      </w:r>
      <w:r w:rsidRPr="00962D58">
        <w:rPr>
          <w:rFonts w:ascii="Times New Roman" w:hAnsi="Times New Roman" w:cs="Times New Roman"/>
          <w:iCs/>
          <w:sz w:val="28"/>
          <w:szCs w:val="28"/>
        </w:rPr>
        <w:t xml:space="preserve"> </w:t>
      </w:r>
      <w:r w:rsidR="00E722A1">
        <w:rPr>
          <w:rFonts w:ascii="Times New Roman" w:hAnsi="Times New Roman" w:cs="Times New Roman"/>
          <w:iCs/>
          <w:sz w:val="28"/>
          <w:szCs w:val="28"/>
        </w:rPr>
        <w:t>‒</w:t>
      </w:r>
      <w:r w:rsidRPr="00962D58">
        <w:rPr>
          <w:rFonts w:ascii="Times New Roman" w:hAnsi="Times New Roman" w:cs="Times New Roman"/>
          <w:iCs/>
          <w:sz w:val="28"/>
          <w:szCs w:val="28"/>
        </w:rPr>
        <w:t xml:space="preserve"> </w:t>
      </w:r>
      <w:r w:rsidRPr="00962D58">
        <w:rPr>
          <w:rFonts w:ascii="Times New Roman" w:hAnsi="Times New Roman" w:cs="Times New Roman"/>
          <w:color w:val="000000"/>
          <w:sz w:val="28"/>
          <w:szCs w:val="28"/>
        </w:rPr>
        <w:t xml:space="preserve">Разложение спектра оптического поглощения кристалла </w:t>
      </w:r>
      <w:r w:rsidRPr="00962D58">
        <w:rPr>
          <w:rFonts w:ascii="Times New Roman" w:hAnsi="Times New Roman" w:cs="Times New Roman"/>
          <w:color w:val="000000"/>
          <w:sz w:val="28"/>
          <w:szCs w:val="28"/>
          <w:lang w:val="en-US"/>
        </w:rPr>
        <w:t>LiF</w:t>
      </w:r>
      <w:r w:rsidRPr="00962D58">
        <w:rPr>
          <w:rFonts w:ascii="Times New Roman" w:hAnsi="Times New Roman" w:cs="Times New Roman"/>
          <w:color w:val="000000"/>
          <w:sz w:val="28"/>
          <w:szCs w:val="28"/>
        </w:rPr>
        <w:t xml:space="preserve"> облученных ионами азота </w:t>
      </w:r>
      <w:r w:rsidRPr="009703D7">
        <w:rPr>
          <w:rFonts w:ascii="Times New Roman" w:hAnsi="Times New Roman" w:cs="Times New Roman"/>
          <w:color w:val="000000"/>
          <w:sz w:val="28"/>
          <w:szCs w:val="28"/>
          <w:vertAlign w:val="superscript"/>
        </w:rPr>
        <w:t>238</w:t>
      </w:r>
      <w:r>
        <w:rPr>
          <w:rFonts w:ascii="Times New Roman" w:hAnsi="Times New Roman" w:cs="Times New Roman"/>
          <w:color w:val="000000"/>
          <w:sz w:val="28"/>
          <w:szCs w:val="28"/>
          <w:lang w:val="en-US"/>
        </w:rPr>
        <w:t>U</w:t>
      </w:r>
      <w:r w:rsidRPr="00962D58">
        <w:rPr>
          <w:rFonts w:ascii="Times New Roman" w:hAnsi="Times New Roman" w:cs="Times New Roman"/>
          <w:color w:val="000000"/>
          <w:sz w:val="28"/>
          <w:szCs w:val="28"/>
        </w:rPr>
        <w:t xml:space="preserve"> с энергией </w:t>
      </w:r>
      <w:r w:rsidRPr="009703D7">
        <w:rPr>
          <w:rFonts w:ascii="Times New Roman" w:hAnsi="Times New Roman" w:cs="Times New Roman"/>
          <w:color w:val="000000"/>
          <w:sz w:val="28"/>
          <w:szCs w:val="28"/>
        </w:rPr>
        <w:t xml:space="preserve">2640 </w:t>
      </w:r>
      <w:r w:rsidRPr="00962D58">
        <w:rPr>
          <w:rFonts w:ascii="Times New Roman" w:hAnsi="Times New Roman" w:cs="Times New Roman"/>
          <w:color w:val="000000"/>
          <w:sz w:val="28"/>
          <w:szCs w:val="28"/>
        </w:rPr>
        <w:t xml:space="preserve">МэВ с флюенсом Φ = </w:t>
      </w:r>
      <w:r w:rsidRPr="009703D7">
        <w:rPr>
          <w:rFonts w:ascii="Times New Roman" w:hAnsi="Times New Roman" w:cs="Times New Roman"/>
          <w:color w:val="000000"/>
          <w:sz w:val="28"/>
          <w:szCs w:val="28"/>
        </w:rPr>
        <w:t>1</w:t>
      </w:r>
      <w:r w:rsidRPr="00962D58">
        <w:rPr>
          <w:rFonts w:ascii="Times New Roman" w:hAnsi="Times New Roman" w:cs="Times New Roman"/>
          <w:color w:val="000000"/>
          <w:sz w:val="28"/>
          <w:szCs w:val="28"/>
        </w:rPr>
        <w:t>×10</w:t>
      </w:r>
      <w:r w:rsidRPr="00962D58">
        <w:rPr>
          <w:rFonts w:ascii="Times New Roman" w:hAnsi="Times New Roman" w:cs="Times New Roman"/>
          <w:color w:val="000000"/>
          <w:sz w:val="28"/>
          <w:szCs w:val="28"/>
          <w:vertAlign w:val="superscript"/>
        </w:rPr>
        <w:t>1</w:t>
      </w:r>
      <w:r w:rsidRPr="009703D7">
        <w:rPr>
          <w:rFonts w:ascii="Times New Roman" w:hAnsi="Times New Roman" w:cs="Times New Roman"/>
          <w:color w:val="000000"/>
          <w:sz w:val="28"/>
          <w:szCs w:val="28"/>
          <w:vertAlign w:val="superscript"/>
        </w:rPr>
        <w:t>1</w:t>
      </w:r>
      <w:r w:rsidRPr="00962D58">
        <w:rPr>
          <w:rFonts w:ascii="Times New Roman" w:hAnsi="Times New Roman" w:cs="Times New Roman"/>
          <w:color w:val="000000"/>
          <w:sz w:val="28"/>
          <w:szCs w:val="28"/>
          <w:vertAlign w:val="superscript"/>
        </w:rPr>
        <w:t xml:space="preserve"> </w:t>
      </w:r>
      <w:r w:rsidRPr="00962D58">
        <w:rPr>
          <w:rFonts w:ascii="Times New Roman" w:hAnsi="Times New Roman" w:cs="Times New Roman"/>
          <w:color w:val="000000"/>
          <w:sz w:val="28"/>
          <w:szCs w:val="28"/>
        </w:rPr>
        <w:t>ион/см</w:t>
      </w:r>
      <w:r w:rsidRPr="00962D58">
        <w:rPr>
          <w:rFonts w:ascii="Times New Roman" w:hAnsi="Times New Roman" w:cs="Times New Roman"/>
          <w:color w:val="000000"/>
          <w:sz w:val="28"/>
          <w:szCs w:val="28"/>
          <w:vertAlign w:val="superscript"/>
        </w:rPr>
        <w:t xml:space="preserve">2 </w:t>
      </w:r>
      <w:r w:rsidRPr="00962D58">
        <w:rPr>
          <w:rFonts w:ascii="Times New Roman" w:hAnsi="Times New Roman" w:cs="Times New Roman"/>
          <w:color w:val="000000"/>
          <w:sz w:val="28"/>
          <w:szCs w:val="28"/>
        </w:rPr>
        <w:t>на Гауссовские компоненты при температур</w:t>
      </w:r>
      <w:r>
        <w:rPr>
          <w:rFonts w:ascii="Times New Roman" w:hAnsi="Times New Roman" w:cs="Times New Roman"/>
          <w:color w:val="000000"/>
          <w:sz w:val="28"/>
          <w:szCs w:val="28"/>
        </w:rPr>
        <w:t>ах</w:t>
      </w:r>
      <w:r w:rsidRPr="00962D58">
        <w:rPr>
          <w:rFonts w:ascii="Times New Roman" w:hAnsi="Times New Roman" w:cs="Times New Roman"/>
          <w:color w:val="000000"/>
          <w:sz w:val="28"/>
          <w:szCs w:val="28"/>
        </w:rPr>
        <w:t xml:space="preserve"> 293 </w:t>
      </w:r>
      <w:r w:rsidRPr="00962D58">
        <w:rPr>
          <w:rFonts w:ascii="Times New Roman" w:hAnsi="Times New Roman" w:cs="Times New Roman"/>
          <w:color w:val="000000"/>
          <w:sz w:val="28"/>
          <w:szCs w:val="28"/>
          <w:lang w:val="en-US"/>
        </w:rPr>
        <w:t>K</w:t>
      </w:r>
      <w:r>
        <w:rPr>
          <w:rFonts w:ascii="Times New Roman" w:hAnsi="Times New Roman" w:cs="Times New Roman"/>
          <w:color w:val="000000"/>
          <w:sz w:val="28"/>
          <w:szCs w:val="28"/>
        </w:rPr>
        <w:t>, 4</w:t>
      </w:r>
      <w:r w:rsidRPr="009703D7">
        <w:rPr>
          <w:rFonts w:ascii="Times New Roman" w:hAnsi="Times New Roman" w:cs="Times New Roman"/>
          <w:color w:val="000000"/>
          <w:sz w:val="28"/>
          <w:szCs w:val="28"/>
        </w:rPr>
        <w:t>23</w:t>
      </w:r>
      <w:r>
        <w:rPr>
          <w:rFonts w:ascii="Times New Roman" w:hAnsi="Times New Roman" w:cs="Times New Roman"/>
          <w:color w:val="000000"/>
          <w:sz w:val="28"/>
          <w:szCs w:val="28"/>
        </w:rPr>
        <w:t xml:space="preserve"> К и </w:t>
      </w:r>
      <w:r w:rsidRPr="009703D7">
        <w:rPr>
          <w:rFonts w:ascii="Times New Roman" w:hAnsi="Times New Roman" w:cs="Times New Roman"/>
          <w:color w:val="000000"/>
          <w:sz w:val="28"/>
          <w:szCs w:val="28"/>
        </w:rPr>
        <w:t>523</w:t>
      </w:r>
      <w:r>
        <w:rPr>
          <w:rFonts w:ascii="Times New Roman" w:hAnsi="Times New Roman" w:cs="Times New Roman"/>
          <w:color w:val="000000"/>
          <w:sz w:val="28"/>
          <w:szCs w:val="28"/>
        </w:rPr>
        <w:t xml:space="preserve"> К</w:t>
      </w:r>
    </w:p>
    <w:p w14:paraId="2BC1B8D2" w14:textId="77777777" w:rsidR="003C2FC5" w:rsidRDefault="003C2FC5" w:rsidP="008B7B87">
      <w:pPr>
        <w:pStyle w:val="af0"/>
        <w:spacing w:after="0" w:line="240" w:lineRule="auto"/>
        <w:ind w:firstLine="567"/>
        <w:jc w:val="both"/>
        <w:rPr>
          <w:sz w:val="28"/>
          <w:szCs w:val="28"/>
        </w:rPr>
      </w:pPr>
    </w:p>
    <w:p w14:paraId="1553BE75" w14:textId="18D54530" w:rsidR="00D07979" w:rsidRDefault="00D07979" w:rsidP="00D07979">
      <w:pPr>
        <w:pStyle w:val="af0"/>
        <w:spacing w:after="0" w:line="240" w:lineRule="auto"/>
        <w:ind w:firstLine="709"/>
        <w:jc w:val="both"/>
        <w:rPr>
          <w:sz w:val="28"/>
          <w:szCs w:val="28"/>
        </w:rPr>
      </w:pPr>
      <w:r w:rsidRPr="0085694D">
        <w:rPr>
          <w:sz w:val="28"/>
          <w:szCs w:val="28"/>
        </w:rPr>
        <w:t>Рисунки 4</w:t>
      </w:r>
      <w:r w:rsidR="005E4ACA" w:rsidRPr="005E4ACA">
        <w:rPr>
          <w:sz w:val="28"/>
          <w:szCs w:val="28"/>
        </w:rPr>
        <w:t>3</w:t>
      </w:r>
      <w:r>
        <w:rPr>
          <w:sz w:val="28"/>
          <w:szCs w:val="28"/>
        </w:rPr>
        <w:t>,</w:t>
      </w:r>
      <w:r w:rsidRPr="0085694D">
        <w:rPr>
          <w:sz w:val="28"/>
          <w:szCs w:val="28"/>
        </w:rPr>
        <w:t xml:space="preserve"> 4</w:t>
      </w:r>
      <w:r w:rsidR="005E4ACA" w:rsidRPr="005E4ACA">
        <w:rPr>
          <w:sz w:val="28"/>
          <w:szCs w:val="28"/>
        </w:rPr>
        <w:t>4</w:t>
      </w:r>
      <w:r w:rsidRPr="0085694D">
        <w:rPr>
          <w:sz w:val="28"/>
          <w:szCs w:val="28"/>
        </w:rPr>
        <w:t xml:space="preserve"> иллюстрируют результаты гауссового разложения спектров для кристаллов LiF, облучённых тяжёлыми ионами </w:t>
      </w:r>
      <w:r w:rsidRPr="00CB5431">
        <w:rPr>
          <w:sz w:val="28"/>
          <w:szCs w:val="28"/>
          <w:vertAlign w:val="superscript"/>
          <w:lang w:val="kk-KZ"/>
        </w:rPr>
        <w:t>84</w:t>
      </w:r>
      <w:r w:rsidRPr="0085694D">
        <w:rPr>
          <w:sz w:val="28"/>
          <w:szCs w:val="28"/>
        </w:rPr>
        <w:t>Kr (150 МэВ, флюенс 1×10</w:t>
      </w:r>
      <w:r w:rsidRPr="00CB5431">
        <w:rPr>
          <w:sz w:val="28"/>
          <w:szCs w:val="28"/>
          <w:vertAlign w:val="superscript"/>
          <w:lang w:val="kk-KZ"/>
        </w:rPr>
        <w:t>14</w:t>
      </w:r>
      <w:r w:rsidRPr="0085694D">
        <w:rPr>
          <w:sz w:val="28"/>
          <w:szCs w:val="28"/>
        </w:rPr>
        <w:t xml:space="preserve"> ион/см</w:t>
      </w:r>
      <w:r w:rsidRPr="00CB5431">
        <w:rPr>
          <w:sz w:val="28"/>
          <w:szCs w:val="28"/>
          <w:vertAlign w:val="superscript"/>
          <w:lang w:val="kk-KZ"/>
        </w:rPr>
        <w:t>2</w:t>
      </w:r>
      <w:r w:rsidRPr="0085694D">
        <w:rPr>
          <w:sz w:val="28"/>
          <w:szCs w:val="28"/>
        </w:rPr>
        <w:t xml:space="preserve">) и </w:t>
      </w:r>
      <w:r w:rsidRPr="00CB5431">
        <w:rPr>
          <w:sz w:val="28"/>
          <w:szCs w:val="28"/>
          <w:vertAlign w:val="superscript"/>
          <w:lang w:val="kk-KZ"/>
        </w:rPr>
        <w:t>238</w:t>
      </w:r>
      <w:r w:rsidRPr="0085694D">
        <w:rPr>
          <w:sz w:val="28"/>
          <w:szCs w:val="28"/>
        </w:rPr>
        <w:t>U (2640 МэВ, флюенс 1×10</w:t>
      </w:r>
      <w:r w:rsidRPr="00CB5431">
        <w:rPr>
          <w:sz w:val="28"/>
          <w:szCs w:val="28"/>
          <w:vertAlign w:val="superscript"/>
          <w:lang w:val="kk-KZ"/>
        </w:rPr>
        <w:t>11</w:t>
      </w:r>
      <w:r w:rsidRPr="0085694D">
        <w:rPr>
          <w:sz w:val="28"/>
          <w:szCs w:val="28"/>
        </w:rPr>
        <w:t xml:space="preserve"> ион/см</w:t>
      </w:r>
      <w:r w:rsidRPr="00CB5431">
        <w:rPr>
          <w:sz w:val="28"/>
          <w:szCs w:val="28"/>
          <w:vertAlign w:val="superscript"/>
          <w:lang w:val="kk-KZ"/>
        </w:rPr>
        <w:t>2</w:t>
      </w:r>
      <w:r w:rsidRPr="0085694D">
        <w:rPr>
          <w:sz w:val="28"/>
          <w:szCs w:val="28"/>
        </w:rPr>
        <w:t>). В этих случаях исходные спектры содержат значительно более интенсивные и широкие полосы в области F</w:t>
      </w:r>
      <w:r w:rsidRPr="00CB5431">
        <w:rPr>
          <w:sz w:val="28"/>
          <w:szCs w:val="28"/>
          <w:vertAlign w:val="subscript"/>
        </w:rPr>
        <w:t>n</w:t>
      </w:r>
      <w:r w:rsidRPr="0085694D">
        <w:rPr>
          <w:sz w:val="28"/>
          <w:szCs w:val="28"/>
        </w:rPr>
        <w:t>-центров. Разложение показывает, что доля F</w:t>
      </w:r>
      <w:r w:rsidRPr="00CB5431">
        <w:rPr>
          <w:sz w:val="28"/>
          <w:szCs w:val="28"/>
          <w:vertAlign w:val="subscript"/>
          <w:lang w:val="kk-KZ"/>
        </w:rPr>
        <w:t>2</w:t>
      </w:r>
      <w:r w:rsidRPr="0085694D">
        <w:rPr>
          <w:sz w:val="28"/>
          <w:szCs w:val="28"/>
        </w:rPr>
        <w:t>- и F</w:t>
      </w:r>
      <w:r w:rsidRPr="00CB5431">
        <w:rPr>
          <w:sz w:val="28"/>
          <w:szCs w:val="28"/>
          <w:vertAlign w:val="subscript"/>
          <w:lang w:val="kk-KZ"/>
        </w:rPr>
        <w:t>3</w:t>
      </w:r>
      <w:r w:rsidRPr="00CB5431">
        <w:rPr>
          <w:sz w:val="28"/>
          <w:szCs w:val="28"/>
          <w:vertAlign w:val="superscript"/>
          <w:lang w:val="kk-KZ"/>
        </w:rPr>
        <w:t>+</w:t>
      </w:r>
      <w:r w:rsidRPr="0085694D">
        <w:rPr>
          <w:sz w:val="28"/>
          <w:szCs w:val="28"/>
        </w:rPr>
        <w:t xml:space="preserve">-центров на начальной стадии отжига существенно выше, чем при облучении ионами </w:t>
      </w:r>
      <w:r w:rsidRPr="00CB5431">
        <w:rPr>
          <w:sz w:val="28"/>
          <w:szCs w:val="28"/>
          <w:vertAlign w:val="superscript"/>
          <w:lang w:val="kk-KZ"/>
        </w:rPr>
        <w:t>16</w:t>
      </w:r>
      <w:r w:rsidRPr="0085694D">
        <w:rPr>
          <w:sz w:val="28"/>
          <w:szCs w:val="28"/>
        </w:rPr>
        <w:t xml:space="preserve">O и </w:t>
      </w:r>
      <w:r w:rsidRPr="00CB5431">
        <w:rPr>
          <w:sz w:val="28"/>
          <w:szCs w:val="28"/>
          <w:vertAlign w:val="superscript"/>
          <w:lang w:val="kk-KZ"/>
        </w:rPr>
        <w:t>14</w:t>
      </w:r>
      <w:r w:rsidRPr="0085694D">
        <w:rPr>
          <w:sz w:val="28"/>
          <w:szCs w:val="28"/>
        </w:rPr>
        <w:t xml:space="preserve">N. С ростом температуры для кристаллов, облучённых </w:t>
      </w:r>
      <w:r w:rsidRPr="00CB5431">
        <w:rPr>
          <w:sz w:val="28"/>
          <w:szCs w:val="28"/>
          <w:vertAlign w:val="superscript"/>
          <w:lang w:val="kk-KZ"/>
        </w:rPr>
        <w:t>84</w:t>
      </w:r>
      <w:r w:rsidRPr="0085694D">
        <w:rPr>
          <w:sz w:val="28"/>
          <w:szCs w:val="28"/>
        </w:rPr>
        <w:t>Kr, наблюдается первоначальный рост площадей под компонентами F</w:t>
      </w:r>
      <w:r w:rsidRPr="00CB5431">
        <w:rPr>
          <w:sz w:val="28"/>
          <w:szCs w:val="28"/>
          <w:vertAlign w:val="subscript"/>
          <w:lang w:val="kk-KZ"/>
        </w:rPr>
        <w:t>2</w:t>
      </w:r>
      <w:r w:rsidRPr="0085694D">
        <w:rPr>
          <w:sz w:val="28"/>
          <w:szCs w:val="28"/>
        </w:rPr>
        <w:t xml:space="preserve"> и F</w:t>
      </w:r>
      <w:r w:rsidRPr="00CB5431">
        <w:rPr>
          <w:sz w:val="28"/>
          <w:szCs w:val="28"/>
          <w:vertAlign w:val="subscript"/>
          <w:lang w:val="kk-KZ"/>
        </w:rPr>
        <w:t>3</w:t>
      </w:r>
      <w:r w:rsidRPr="00CB5431">
        <w:rPr>
          <w:sz w:val="28"/>
          <w:szCs w:val="28"/>
          <w:vertAlign w:val="superscript"/>
          <w:lang w:val="kk-KZ"/>
        </w:rPr>
        <w:t>+</w:t>
      </w:r>
      <w:r w:rsidRPr="0085694D">
        <w:rPr>
          <w:sz w:val="28"/>
          <w:szCs w:val="28"/>
        </w:rPr>
        <w:t xml:space="preserve">, достигающий максимума в области </w:t>
      </w:r>
      <w:r w:rsidR="008048FF" w:rsidRPr="0085694D">
        <w:rPr>
          <w:sz w:val="28"/>
          <w:szCs w:val="28"/>
        </w:rPr>
        <w:t>400</w:t>
      </w:r>
      <w:r w:rsidR="008048FF">
        <w:rPr>
          <w:sz w:val="28"/>
          <w:szCs w:val="28"/>
        </w:rPr>
        <w:t xml:space="preserve">–500 </w:t>
      </w:r>
      <w:r w:rsidRPr="0085694D">
        <w:rPr>
          <w:sz w:val="28"/>
          <w:szCs w:val="28"/>
        </w:rPr>
        <w:t xml:space="preserve">К, что отражает активную коагуляцию F-центров в пределах треков и их перекрытия. Для кристаллов, облучённых </w:t>
      </w:r>
      <w:r w:rsidRPr="00CB5431">
        <w:rPr>
          <w:sz w:val="28"/>
          <w:szCs w:val="28"/>
          <w:vertAlign w:val="superscript"/>
        </w:rPr>
        <w:t>238</w:t>
      </w:r>
      <w:r w:rsidRPr="0085694D">
        <w:rPr>
          <w:sz w:val="28"/>
          <w:szCs w:val="28"/>
        </w:rPr>
        <w:t>U, картинка несколько иная: вследствие существенного вклада ядерных потерь энергии и более протяжённой области трека часть F-центров термически менее стабильна, а F</w:t>
      </w:r>
      <w:r w:rsidRPr="00CB5431">
        <w:rPr>
          <w:sz w:val="28"/>
          <w:szCs w:val="28"/>
          <w:vertAlign w:val="subscript"/>
        </w:rPr>
        <w:t>n</w:t>
      </w:r>
      <w:r w:rsidRPr="0085694D">
        <w:rPr>
          <w:sz w:val="28"/>
          <w:szCs w:val="28"/>
        </w:rPr>
        <w:t>-агрегаты формируются и распадаются на фоне сильного разупорядочения матрицы. Тем не менее, и в случае уранового облучения на рисунке 4</w:t>
      </w:r>
      <w:r w:rsidR="005E4ACA" w:rsidRPr="005E4ACA">
        <w:rPr>
          <w:sz w:val="28"/>
          <w:szCs w:val="28"/>
        </w:rPr>
        <w:t>4</w:t>
      </w:r>
      <w:r w:rsidRPr="0085694D">
        <w:rPr>
          <w:sz w:val="28"/>
          <w:szCs w:val="28"/>
        </w:rPr>
        <w:t xml:space="preserve"> хорошо видна последовательность появления и исчезновения вкладов F</w:t>
      </w:r>
      <w:r w:rsidRPr="00CB5431">
        <w:rPr>
          <w:sz w:val="28"/>
          <w:szCs w:val="28"/>
          <w:vertAlign w:val="subscript"/>
        </w:rPr>
        <w:t>2</w:t>
      </w:r>
      <w:r w:rsidRPr="0085694D">
        <w:rPr>
          <w:sz w:val="28"/>
          <w:szCs w:val="28"/>
        </w:rPr>
        <w:t>, F</w:t>
      </w:r>
      <w:r w:rsidRPr="00CB5431">
        <w:rPr>
          <w:sz w:val="28"/>
          <w:szCs w:val="28"/>
          <w:vertAlign w:val="subscript"/>
        </w:rPr>
        <w:t>3</w:t>
      </w:r>
      <w:r w:rsidRPr="0085694D">
        <w:rPr>
          <w:sz w:val="28"/>
          <w:szCs w:val="28"/>
        </w:rPr>
        <w:t xml:space="preserve"> и F</w:t>
      </w:r>
      <w:r w:rsidRPr="00CB5431">
        <w:rPr>
          <w:sz w:val="28"/>
          <w:szCs w:val="28"/>
          <w:vertAlign w:val="subscript"/>
          <w:lang w:val="kk-KZ"/>
        </w:rPr>
        <w:t>3</w:t>
      </w:r>
      <w:r w:rsidRPr="00CB5431">
        <w:rPr>
          <w:sz w:val="28"/>
          <w:szCs w:val="28"/>
          <w:vertAlign w:val="superscript"/>
          <w:lang w:val="kk-KZ"/>
        </w:rPr>
        <w:t>+</w:t>
      </w:r>
      <w:r w:rsidRPr="0085694D">
        <w:rPr>
          <w:sz w:val="28"/>
          <w:szCs w:val="28"/>
        </w:rPr>
        <w:t xml:space="preserve"> при увеличении температуры.</w:t>
      </w:r>
    </w:p>
    <w:p w14:paraId="17F461AC" w14:textId="0DBDC120" w:rsidR="00D07979" w:rsidRDefault="00D07979" w:rsidP="00D07979">
      <w:pPr>
        <w:pStyle w:val="af0"/>
        <w:spacing w:after="0" w:line="240" w:lineRule="auto"/>
        <w:ind w:firstLine="709"/>
        <w:jc w:val="both"/>
        <w:rPr>
          <w:b/>
          <w:bCs/>
          <w:sz w:val="28"/>
          <w:szCs w:val="28"/>
        </w:rPr>
      </w:pPr>
      <w:r w:rsidRPr="0085694D">
        <w:rPr>
          <w:sz w:val="28"/>
          <w:szCs w:val="28"/>
        </w:rPr>
        <w:t xml:space="preserve">Физическая модель, вытекающая из рисунков </w:t>
      </w:r>
      <w:r w:rsidR="008048FF" w:rsidRPr="0085694D">
        <w:rPr>
          <w:sz w:val="28"/>
          <w:szCs w:val="28"/>
        </w:rPr>
        <w:t>4</w:t>
      </w:r>
      <w:r w:rsidR="008048FF" w:rsidRPr="005E4ACA">
        <w:rPr>
          <w:sz w:val="28"/>
          <w:szCs w:val="28"/>
        </w:rPr>
        <w:t>1</w:t>
      </w:r>
      <w:r w:rsidR="008048FF">
        <w:rPr>
          <w:sz w:val="28"/>
          <w:szCs w:val="28"/>
        </w:rPr>
        <w:t>–44</w:t>
      </w:r>
      <w:r w:rsidRPr="0085694D">
        <w:rPr>
          <w:sz w:val="28"/>
          <w:szCs w:val="28"/>
        </w:rPr>
        <w:t xml:space="preserve">, описывается системой последовательных реакций коагуляции и диссоциации. На низких температурах F-центры стабильны и слабо подвижны. При нагреве выше </w:t>
      </w:r>
      <w:r w:rsidR="008048FF" w:rsidRPr="0085694D">
        <w:rPr>
          <w:sz w:val="28"/>
          <w:szCs w:val="28"/>
        </w:rPr>
        <w:t>350</w:t>
      </w:r>
      <w:r w:rsidR="008048FF">
        <w:rPr>
          <w:sz w:val="28"/>
          <w:szCs w:val="28"/>
        </w:rPr>
        <w:t xml:space="preserve">–400 </w:t>
      </w:r>
      <w:r w:rsidRPr="0085694D">
        <w:rPr>
          <w:sz w:val="28"/>
          <w:szCs w:val="28"/>
        </w:rPr>
        <w:t>К они начинают диффундировать и сталкиваться, что приводит к образованию F</w:t>
      </w:r>
      <w:r w:rsidRPr="00CB5431">
        <w:rPr>
          <w:sz w:val="28"/>
          <w:szCs w:val="28"/>
          <w:vertAlign w:val="subscript"/>
        </w:rPr>
        <w:t>2</w:t>
      </w:r>
      <w:r w:rsidRPr="0085694D">
        <w:rPr>
          <w:sz w:val="28"/>
          <w:szCs w:val="28"/>
        </w:rPr>
        <w:t>-центров. При дальнейшей активации диффузии и росте концентрации F</w:t>
      </w:r>
      <w:r w:rsidRPr="00CB5431">
        <w:rPr>
          <w:sz w:val="28"/>
          <w:szCs w:val="28"/>
          <w:vertAlign w:val="subscript"/>
        </w:rPr>
        <w:t>2</w:t>
      </w:r>
      <w:r w:rsidRPr="0085694D">
        <w:rPr>
          <w:sz w:val="28"/>
          <w:szCs w:val="28"/>
        </w:rPr>
        <w:t xml:space="preserve"> возможны реакции F + F</w:t>
      </w:r>
      <w:r w:rsidRPr="00CB5431">
        <w:rPr>
          <w:sz w:val="28"/>
          <w:szCs w:val="28"/>
          <w:vertAlign w:val="subscript"/>
        </w:rPr>
        <w:t>2</w:t>
      </w:r>
      <w:r w:rsidRPr="0085694D">
        <w:rPr>
          <w:sz w:val="28"/>
          <w:szCs w:val="28"/>
        </w:rPr>
        <w:t xml:space="preserve"> → F</w:t>
      </w:r>
      <w:r w:rsidRPr="00CB5431">
        <w:rPr>
          <w:sz w:val="28"/>
          <w:szCs w:val="28"/>
          <w:vertAlign w:val="subscript"/>
        </w:rPr>
        <w:t>3</w:t>
      </w:r>
      <w:r w:rsidRPr="0085694D">
        <w:rPr>
          <w:sz w:val="28"/>
          <w:szCs w:val="28"/>
        </w:rPr>
        <w:t xml:space="preserve"> и F</w:t>
      </w:r>
      <w:r w:rsidRPr="00CB5431">
        <w:rPr>
          <w:sz w:val="28"/>
          <w:szCs w:val="28"/>
          <w:vertAlign w:val="subscript"/>
        </w:rPr>
        <w:t>2</w:t>
      </w:r>
      <w:r w:rsidRPr="0085694D">
        <w:rPr>
          <w:sz w:val="28"/>
          <w:szCs w:val="28"/>
        </w:rPr>
        <w:t xml:space="preserve"> + F</w:t>
      </w:r>
      <w:r w:rsidRPr="00CB5431">
        <w:rPr>
          <w:sz w:val="28"/>
          <w:szCs w:val="28"/>
          <w:vertAlign w:val="subscript"/>
        </w:rPr>
        <w:t>2</w:t>
      </w:r>
      <w:r w:rsidRPr="0085694D">
        <w:rPr>
          <w:sz w:val="28"/>
          <w:szCs w:val="28"/>
        </w:rPr>
        <w:t xml:space="preserve"> → F</w:t>
      </w:r>
      <w:r w:rsidRPr="00CB5431">
        <w:rPr>
          <w:sz w:val="28"/>
          <w:szCs w:val="28"/>
          <w:vertAlign w:val="subscript"/>
        </w:rPr>
        <w:t>4</w:t>
      </w:r>
      <w:r w:rsidRPr="0085694D">
        <w:rPr>
          <w:sz w:val="28"/>
          <w:szCs w:val="28"/>
        </w:rPr>
        <w:t xml:space="preserve">. В трековой области тяжёлых ионов эти реакции протекают особенно эффективно, поскольку плотность F-центров велика, а локальное разупорядочение облегчает диффузию. При температурах выше </w:t>
      </w:r>
      <w:r w:rsidR="008048FF" w:rsidRPr="0085694D">
        <w:rPr>
          <w:sz w:val="28"/>
          <w:szCs w:val="28"/>
        </w:rPr>
        <w:t>500</w:t>
      </w:r>
      <w:r w:rsidR="008048FF">
        <w:rPr>
          <w:sz w:val="28"/>
          <w:szCs w:val="28"/>
        </w:rPr>
        <w:t xml:space="preserve">–550 </w:t>
      </w:r>
      <w:r w:rsidRPr="0085694D">
        <w:rPr>
          <w:sz w:val="28"/>
          <w:szCs w:val="28"/>
        </w:rPr>
        <w:t>К агрегаты начинают терять устойчивость; часть электронов перетекает в более энергетически выгодные состояния, и возникает возможность зарождения металлических коллоидов Li.</w:t>
      </w:r>
    </w:p>
    <w:p w14:paraId="45AE2F17" w14:textId="77777777" w:rsidR="00D07979" w:rsidRDefault="00D07979" w:rsidP="008B7B87">
      <w:pPr>
        <w:pStyle w:val="af0"/>
        <w:spacing w:after="0" w:line="240" w:lineRule="auto"/>
        <w:ind w:firstLine="709"/>
        <w:jc w:val="both"/>
        <w:rPr>
          <w:b/>
          <w:bCs/>
          <w:sz w:val="28"/>
          <w:szCs w:val="28"/>
        </w:rPr>
      </w:pPr>
    </w:p>
    <w:p w14:paraId="77908B4C" w14:textId="3651A546" w:rsidR="00AD0714" w:rsidRPr="00137657" w:rsidRDefault="00AD0714" w:rsidP="008B7B87">
      <w:pPr>
        <w:pStyle w:val="af0"/>
        <w:spacing w:after="0" w:line="240" w:lineRule="auto"/>
        <w:ind w:firstLine="709"/>
        <w:jc w:val="both"/>
        <w:rPr>
          <w:b/>
          <w:bCs/>
          <w:sz w:val="28"/>
          <w:szCs w:val="28"/>
        </w:rPr>
      </w:pPr>
      <w:r w:rsidRPr="00137657">
        <w:rPr>
          <w:b/>
          <w:bCs/>
          <w:sz w:val="28"/>
          <w:szCs w:val="28"/>
        </w:rPr>
        <w:t>5.</w:t>
      </w:r>
      <w:r w:rsidR="003C2FC5">
        <w:rPr>
          <w:b/>
          <w:bCs/>
          <w:sz w:val="28"/>
          <w:szCs w:val="28"/>
        </w:rPr>
        <w:t>3</w:t>
      </w:r>
      <w:r w:rsidRPr="00137657">
        <w:rPr>
          <w:b/>
          <w:bCs/>
          <w:sz w:val="28"/>
          <w:szCs w:val="28"/>
        </w:rPr>
        <w:t xml:space="preserve"> Механизм коллоидообразования и роль F</w:t>
      </w:r>
      <w:r w:rsidRPr="00137657">
        <w:rPr>
          <w:b/>
          <w:bCs/>
          <w:sz w:val="28"/>
          <w:szCs w:val="28"/>
          <w:vertAlign w:val="subscript"/>
        </w:rPr>
        <w:t>n</w:t>
      </w:r>
      <w:r w:rsidRPr="00137657">
        <w:rPr>
          <w:b/>
          <w:bCs/>
          <w:sz w:val="28"/>
          <w:szCs w:val="28"/>
        </w:rPr>
        <w:t>-центров</w:t>
      </w:r>
    </w:p>
    <w:p w14:paraId="7F3CDFE3" w14:textId="77777777" w:rsidR="00AD0714" w:rsidRPr="0085694D" w:rsidRDefault="00AD0714" w:rsidP="008B7B87">
      <w:pPr>
        <w:pStyle w:val="af0"/>
        <w:spacing w:after="0" w:line="240" w:lineRule="auto"/>
        <w:ind w:firstLine="709"/>
        <w:jc w:val="both"/>
        <w:rPr>
          <w:sz w:val="28"/>
          <w:szCs w:val="28"/>
        </w:rPr>
      </w:pPr>
      <w:r w:rsidRPr="0085694D">
        <w:rPr>
          <w:sz w:val="28"/>
          <w:szCs w:val="28"/>
        </w:rPr>
        <w:t>Отдельного рассмотрения требует механизм коллоидообразования в LiF, который является естественным продолжением реакций агрегации F</w:t>
      </w:r>
      <w:r w:rsidRPr="00CB5431">
        <w:rPr>
          <w:sz w:val="28"/>
          <w:szCs w:val="28"/>
          <w:vertAlign w:val="subscript"/>
        </w:rPr>
        <w:t>n</w:t>
      </w:r>
      <w:r w:rsidRPr="0085694D">
        <w:rPr>
          <w:sz w:val="28"/>
          <w:szCs w:val="28"/>
        </w:rPr>
        <w:t>-центров. Накопление F</w:t>
      </w:r>
      <w:r w:rsidRPr="00CB5431">
        <w:rPr>
          <w:sz w:val="28"/>
          <w:szCs w:val="28"/>
          <w:vertAlign w:val="subscript"/>
        </w:rPr>
        <w:t>2</w:t>
      </w:r>
      <w:r w:rsidRPr="0085694D">
        <w:rPr>
          <w:sz w:val="28"/>
          <w:szCs w:val="28"/>
        </w:rPr>
        <w:t>, F</w:t>
      </w:r>
      <w:r w:rsidRPr="00CB5431">
        <w:rPr>
          <w:sz w:val="28"/>
          <w:szCs w:val="28"/>
          <w:vertAlign w:val="subscript"/>
        </w:rPr>
        <w:t>3</w:t>
      </w:r>
      <w:r w:rsidRPr="0085694D">
        <w:rPr>
          <w:sz w:val="28"/>
          <w:szCs w:val="28"/>
        </w:rPr>
        <w:t xml:space="preserve"> и F</w:t>
      </w:r>
      <w:r w:rsidRPr="00CB5431">
        <w:rPr>
          <w:sz w:val="28"/>
          <w:szCs w:val="28"/>
          <w:vertAlign w:val="subscript"/>
        </w:rPr>
        <w:t>4</w:t>
      </w:r>
      <w:r w:rsidRPr="0085694D">
        <w:rPr>
          <w:sz w:val="28"/>
          <w:szCs w:val="28"/>
        </w:rPr>
        <w:t xml:space="preserve"> в определённом интервале температур создаёт предпосылки для перехода от дискретных агрегатов к протяжённым металлическим образованиям. Каждый F-центр можно рассматривать как «зародыш» локальной электронной плотности, связанный с анионной вакансией. При последовательных реакциях F + F → F</w:t>
      </w:r>
      <w:r w:rsidRPr="00CB5431">
        <w:rPr>
          <w:sz w:val="28"/>
          <w:szCs w:val="28"/>
          <w:vertAlign w:val="subscript"/>
        </w:rPr>
        <w:t>2</w:t>
      </w:r>
      <w:r w:rsidRPr="0085694D">
        <w:rPr>
          <w:sz w:val="28"/>
          <w:szCs w:val="28"/>
        </w:rPr>
        <w:t>, F + F</w:t>
      </w:r>
      <w:r w:rsidRPr="00CB5431">
        <w:rPr>
          <w:sz w:val="28"/>
          <w:szCs w:val="28"/>
          <w:vertAlign w:val="subscript"/>
        </w:rPr>
        <w:t>2</w:t>
      </w:r>
      <w:r w:rsidRPr="0085694D">
        <w:rPr>
          <w:sz w:val="28"/>
          <w:szCs w:val="28"/>
        </w:rPr>
        <w:t xml:space="preserve"> → F</w:t>
      </w:r>
      <w:r w:rsidRPr="00CB5431">
        <w:rPr>
          <w:sz w:val="28"/>
          <w:szCs w:val="28"/>
          <w:vertAlign w:val="subscript"/>
        </w:rPr>
        <w:t>3</w:t>
      </w:r>
      <w:r w:rsidRPr="0085694D">
        <w:rPr>
          <w:sz w:val="28"/>
          <w:szCs w:val="28"/>
        </w:rPr>
        <w:t xml:space="preserve"> и F</w:t>
      </w:r>
      <w:r w:rsidRPr="00CB5431">
        <w:rPr>
          <w:sz w:val="28"/>
          <w:szCs w:val="28"/>
          <w:vertAlign w:val="subscript"/>
        </w:rPr>
        <w:t>2</w:t>
      </w:r>
      <w:r w:rsidRPr="0085694D">
        <w:rPr>
          <w:sz w:val="28"/>
          <w:szCs w:val="28"/>
        </w:rPr>
        <w:t xml:space="preserve"> + F</w:t>
      </w:r>
      <w:r w:rsidRPr="00CB5431">
        <w:rPr>
          <w:sz w:val="28"/>
          <w:szCs w:val="28"/>
          <w:vertAlign w:val="subscript"/>
        </w:rPr>
        <w:t>2</w:t>
      </w:r>
      <w:r w:rsidRPr="0085694D">
        <w:rPr>
          <w:sz w:val="28"/>
          <w:szCs w:val="28"/>
        </w:rPr>
        <w:t xml:space="preserve"> → F</w:t>
      </w:r>
      <w:r w:rsidRPr="00CB5431">
        <w:rPr>
          <w:sz w:val="28"/>
          <w:szCs w:val="28"/>
          <w:vertAlign w:val="subscript"/>
        </w:rPr>
        <w:t>4</w:t>
      </w:r>
      <w:r w:rsidRPr="0085694D">
        <w:rPr>
          <w:sz w:val="28"/>
          <w:szCs w:val="28"/>
        </w:rPr>
        <w:t xml:space="preserve"> окружающее пространство постепенно обогащается электронами и вакансиями, а локальное разупорядочение повышает подвижность компонент.</w:t>
      </w:r>
    </w:p>
    <w:p w14:paraId="5D65FC47" w14:textId="1C59B61A" w:rsidR="00AD0714" w:rsidRPr="0085694D" w:rsidRDefault="00AD0714" w:rsidP="008B7B87">
      <w:pPr>
        <w:pStyle w:val="af0"/>
        <w:spacing w:after="0" w:line="240" w:lineRule="auto"/>
        <w:ind w:firstLine="709"/>
        <w:jc w:val="both"/>
        <w:rPr>
          <w:sz w:val="28"/>
          <w:szCs w:val="28"/>
        </w:rPr>
      </w:pPr>
      <w:r w:rsidRPr="0085694D">
        <w:rPr>
          <w:sz w:val="28"/>
          <w:szCs w:val="28"/>
        </w:rPr>
        <w:t>При достижении критической концентрации и достаточной подвижности F</w:t>
      </w:r>
      <w:r w:rsidRPr="00CB5431">
        <w:rPr>
          <w:sz w:val="28"/>
          <w:szCs w:val="28"/>
          <w:vertAlign w:val="subscript"/>
          <w:lang w:val="en-US"/>
        </w:rPr>
        <w:t>n</w:t>
      </w:r>
      <w:r w:rsidRPr="0085694D">
        <w:rPr>
          <w:sz w:val="28"/>
          <w:szCs w:val="28"/>
        </w:rPr>
        <w:t xml:space="preserve">-агрегатов происходит их коалесценция и перестройка с образованием малых кластеров металлического лития, находящихся в матрице LiF. Эти кластеры, или коллоиды, характеризуются новыми полосами поглощения в видимой области и специфическими люминесцентными свойствами. Для кристаллов, облучённых </w:t>
      </w:r>
      <w:r w:rsidRPr="00CB5431">
        <w:rPr>
          <w:sz w:val="28"/>
          <w:szCs w:val="28"/>
          <w:vertAlign w:val="superscript"/>
        </w:rPr>
        <w:t>84</w:t>
      </w:r>
      <w:r w:rsidRPr="0085694D">
        <w:rPr>
          <w:sz w:val="28"/>
          <w:szCs w:val="28"/>
        </w:rPr>
        <w:t xml:space="preserve">Kr и </w:t>
      </w:r>
      <w:r w:rsidRPr="00CB5431">
        <w:rPr>
          <w:sz w:val="28"/>
          <w:szCs w:val="28"/>
          <w:vertAlign w:val="superscript"/>
        </w:rPr>
        <w:t>238</w:t>
      </w:r>
      <w:r w:rsidRPr="0085694D">
        <w:rPr>
          <w:sz w:val="28"/>
          <w:szCs w:val="28"/>
        </w:rPr>
        <w:t xml:space="preserve">U, именно в области температур </w:t>
      </w:r>
      <w:r w:rsidR="008048FF" w:rsidRPr="0085694D">
        <w:rPr>
          <w:sz w:val="28"/>
          <w:szCs w:val="28"/>
        </w:rPr>
        <w:t>600</w:t>
      </w:r>
      <w:r w:rsidR="008048FF">
        <w:rPr>
          <w:sz w:val="28"/>
          <w:szCs w:val="28"/>
        </w:rPr>
        <w:t xml:space="preserve">–800 </w:t>
      </w:r>
      <w:r w:rsidRPr="0085694D">
        <w:rPr>
          <w:sz w:val="28"/>
          <w:szCs w:val="28"/>
        </w:rPr>
        <w:t>К наблюдается одновременно снижение интенсивности полос F</w:t>
      </w:r>
      <w:r w:rsidRPr="00CB5431">
        <w:rPr>
          <w:sz w:val="28"/>
          <w:szCs w:val="28"/>
          <w:vertAlign w:val="subscript"/>
        </w:rPr>
        <w:t>2</w:t>
      </w:r>
      <w:r w:rsidRPr="0085694D">
        <w:rPr>
          <w:sz w:val="28"/>
          <w:szCs w:val="28"/>
        </w:rPr>
        <w:t>/F</w:t>
      </w:r>
      <w:r w:rsidRPr="00CB5431">
        <w:rPr>
          <w:sz w:val="28"/>
          <w:szCs w:val="28"/>
          <w:vertAlign w:val="subscript"/>
        </w:rPr>
        <w:t>3</w:t>
      </w:r>
      <w:r w:rsidRPr="00CB5431">
        <w:rPr>
          <w:sz w:val="28"/>
          <w:szCs w:val="28"/>
          <w:vertAlign w:val="superscript"/>
        </w:rPr>
        <w:t>+</w:t>
      </w:r>
      <w:r w:rsidRPr="0085694D">
        <w:rPr>
          <w:sz w:val="28"/>
          <w:szCs w:val="28"/>
        </w:rPr>
        <w:t xml:space="preserve"> и появление признаков коллоидных полос, что подтверждает такой сценарий.</w:t>
      </w:r>
    </w:p>
    <w:p w14:paraId="2C8C1087" w14:textId="77777777" w:rsidR="00AD0714" w:rsidRPr="0085694D" w:rsidRDefault="00AD0714" w:rsidP="008B7B87">
      <w:pPr>
        <w:pStyle w:val="af0"/>
        <w:spacing w:after="0" w:line="240" w:lineRule="auto"/>
        <w:ind w:firstLine="709"/>
        <w:jc w:val="both"/>
        <w:rPr>
          <w:sz w:val="28"/>
          <w:szCs w:val="28"/>
        </w:rPr>
      </w:pPr>
      <w:r w:rsidRPr="0085694D">
        <w:rPr>
          <w:sz w:val="28"/>
          <w:szCs w:val="28"/>
        </w:rPr>
        <w:t>Коллоидообразование в LiF тесно связано с потерями энергии тяжёлых ионов: чем выше Se, тем более плотные треки формируются и тем больше вероятность того, что в пределах одного трека концентрация F- и F</w:t>
      </w:r>
      <w:r w:rsidRPr="00CB5431">
        <w:rPr>
          <w:sz w:val="28"/>
          <w:szCs w:val="28"/>
          <w:vertAlign w:val="subscript"/>
        </w:rPr>
        <w:t>n</w:t>
      </w:r>
      <w:r w:rsidRPr="0085694D">
        <w:rPr>
          <w:sz w:val="28"/>
          <w:szCs w:val="28"/>
        </w:rPr>
        <w:t xml:space="preserve">-центров превысит порог коллоидообразования. Влияние флюенса состоит в том, что при его росте увеличивается степень перекрытия треков, и отдельные коллоидные образования начинают взаимодействовать, что в конечном счёте может приводить к формированию протяжённых наноструктур. Эти процессы согласуются с данными о появлении хиллоков на поверхности LiF после облучения </w:t>
      </w:r>
      <w:r w:rsidRPr="00CB5431">
        <w:rPr>
          <w:sz w:val="28"/>
          <w:szCs w:val="28"/>
          <w:vertAlign w:val="superscript"/>
        </w:rPr>
        <w:t>84</w:t>
      </w:r>
      <w:r w:rsidRPr="0085694D">
        <w:rPr>
          <w:sz w:val="28"/>
          <w:szCs w:val="28"/>
        </w:rPr>
        <w:t xml:space="preserve">Kr и </w:t>
      </w:r>
      <w:r w:rsidRPr="00CB5431">
        <w:rPr>
          <w:sz w:val="28"/>
          <w:szCs w:val="28"/>
          <w:vertAlign w:val="superscript"/>
        </w:rPr>
        <w:t>238</w:t>
      </w:r>
      <w:r w:rsidRPr="0085694D">
        <w:rPr>
          <w:sz w:val="28"/>
          <w:szCs w:val="28"/>
        </w:rPr>
        <w:t>U, полученными в других исследованиях.</w:t>
      </w:r>
    </w:p>
    <w:p w14:paraId="1462D1A1" w14:textId="77777777" w:rsidR="00AD0714" w:rsidRDefault="00AD0714" w:rsidP="008B7B87">
      <w:pPr>
        <w:pStyle w:val="af0"/>
        <w:spacing w:after="0" w:line="240" w:lineRule="auto"/>
        <w:ind w:firstLine="709"/>
        <w:jc w:val="both"/>
        <w:rPr>
          <w:sz w:val="28"/>
          <w:szCs w:val="28"/>
        </w:rPr>
      </w:pPr>
    </w:p>
    <w:p w14:paraId="2E10C503" w14:textId="61C2DA38" w:rsidR="00AD0714" w:rsidRPr="00137657" w:rsidRDefault="00AD0714" w:rsidP="008B7B87">
      <w:pPr>
        <w:pStyle w:val="af0"/>
        <w:spacing w:after="0" w:line="240" w:lineRule="auto"/>
        <w:ind w:firstLine="709"/>
        <w:jc w:val="both"/>
        <w:rPr>
          <w:b/>
          <w:bCs/>
          <w:sz w:val="28"/>
          <w:szCs w:val="28"/>
        </w:rPr>
      </w:pPr>
      <w:r w:rsidRPr="00137657">
        <w:rPr>
          <w:b/>
          <w:bCs/>
          <w:sz w:val="28"/>
          <w:szCs w:val="28"/>
        </w:rPr>
        <w:t>5</w:t>
      </w:r>
      <w:r w:rsidR="003C2FC5">
        <w:rPr>
          <w:b/>
          <w:bCs/>
          <w:sz w:val="28"/>
          <w:szCs w:val="28"/>
        </w:rPr>
        <w:t>.4</w:t>
      </w:r>
      <w:r w:rsidRPr="00137657">
        <w:rPr>
          <w:b/>
          <w:bCs/>
          <w:sz w:val="28"/>
          <w:szCs w:val="28"/>
        </w:rPr>
        <w:t xml:space="preserve"> Температурные зависимости отжига Fn-центров</w:t>
      </w:r>
    </w:p>
    <w:p w14:paraId="5462CE6B" w14:textId="6ACEA5ED" w:rsidR="00AD0714" w:rsidRDefault="00AD0714" w:rsidP="008B7B87">
      <w:pPr>
        <w:pStyle w:val="af0"/>
        <w:spacing w:after="0" w:line="240" w:lineRule="auto"/>
        <w:ind w:firstLine="709"/>
        <w:jc w:val="both"/>
        <w:rPr>
          <w:sz w:val="28"/>
          <w:szCs w:val="28"/>
        </w:rPr>
      </w:pPr>
      <w:r w:rsidRPr="0085694D">
        <w:rPr>
          <w:sz w:val="28"/>
          <w:szCs w:val="28"/>
        </w:rPr>
        <w:t>На рисунке 4</w:t>
      </w:r>
      <w:r w:rsidR="005E4ACA" w:rsidRPr="005E4ACA">
        <w:rPr>
          <w:sz w:val="28"/>
          <w:szCs w:val="28"/>
        </w:rPr>
        <w:t>5</w:t>
      </w:r>
      <w:r w:rsidRPr="0085694D">
        <w:rPr>
          <w:sz w:val="28"/>
          <w:szCs w:val="28"/>
        </w:rPr>
        <w:t xml:space="preserve"> представлены температурные зависимости отжига различных F</w:t>
      </w:r>
      <w:r w:rsidRPr="00CB5431">
        <w:rPr>
          <w:sz w:val="28"/>
          <w:szCs w:val="28"/>
          <w:vertAlign w:val="subscript"/>
        </w:rPr>
        <w:t>n</w:t>
      </w:r>
      <w:r w:rsidRPr="0085694D">
        <w:rPr>
          <w:sz w:val="28"/>
          <w:szCs w:val="28"/>
        </w:rPr>
        <w:t xml:space="preserve">-центров для кристаллов LiF, облучённых ионами </w:t>
      </w:r>
      <w:r w:rsidRPr="00CB5431">
        <w:rPr>
          <w:sz w:val="28"/>
          <w:szCs w:val="28"/>
          <w:vertAlign w:val="superscript"/>
        </w:rPr>
        <w:t>16</w:t>
      </w:r>
      <w:r w:rsidRPr="0085694D">
        <w:rPr>
          <w:sz w:val="28"/>
          <w:szCs w:val="28"/>
        </w:rPr>
        <w:t xml:space="preserve">O, </w:t>
      </w:r>
      <w:r w:rsidRPr="00CB5431">
        <w:rPr>
          <w:sz w:val="28"/>
          <w:szCs w:val="28"/>
          <w:vertAlign w:val="superscript"/>
        </w:rPr>
        <w:t>14</w:t>
      </w:r>
      <w:r w:rsidRPr="0085694D">
        <w:rPr>
          <w:sz w:val="28"/>
          <w:szCs w:val="28"/>
        </w:rPr>
        <w:t xml:space="preserve">N, </w:t>
      </w:r>
      <w:r w:rsidRPr="00CB5431">
        <w:rPr>
          <w:sz w:val="28"/>
          <w:szCs w:val="28"/>
          <w:vertAlign w:val="superscript"/>
        </w:rPr>
        <w:t>84</w:t>
      </w:r>
      <w:r w:rsidRPr="0085694D">
        <w:rPr>
          <w:sz w:val="28"/>
          <w:szCs w:val="28"/>
        </w:rPr>
        <w:t xml:space="preserve">Kr и </w:t>
      </w:r>
      <w:r w:rsidRPr="00CB5431">
        <w:rPr>
          <w:sz w:val="28"/>
          <w:szCs w:val="28"/>
          <w:vertAlign w:val="superscript"/>
        </w:rPr>
        <w:t>238</w:t>
      </w:r>
      <w:r w:rsidRPr="0085694D">
        <w:rPr>
          <w:sz w:val="28"/>
          <w:szCs w:val="28"/>
        </w:rPr>
        <w:t xml:space="preserve">U. Для каждого типа иона построены кривые, отражающие изменение интегральной интенсивности полос, выделенных по результатам гауссового разложения. В случае облучения ионами </w:t>
      </w:r>
      <w:r w:rsidRPr="0034525F">
        <w:rPr>
          <w:sz w:val="28"/>
          <w:szCs w:val="28"/>
          <w:vertAlign w:val="superscript"/>
        </w:rPr>
        <w:t>16</w:t>
      </w:r>
      <w:r w:rsidRPr="0085694D">
        <w:rPr>
          <w:sz w:val="28"/>
          <w:szCs w:val="28"/>
        </w:rPr>
        <w:t xml:space="preserve">O наблюдается, что при нагреве до </w:t>
      </w:r>
      <w:r w:rsidR="008048FF" w:rsidRPr="0085694D">
        <w:rPr>
          <w:sz w:val="28"/>
          <w:szCs w:val="28"/>
        </w:rPr>
        <w:t>323</w:t>
      </w:r>
      <w:r w:rsidR="008048FF">
        <w:rPr>
          <w:sz w:val="28"/>
          <w:szCs w:val="28"/>
        </w:rPr>
        <w:t xml:space="preserve">–373 </w:t>
      </w:r>
      <w:r w:rsidRPr="0085694D">
        <w:rPr>
          <w:sz w:val="28"/>
          <w:szCs w:val="28"/>
        </w:rPr>
        <w:t>К изменения в интенсивности F</w:t>
      </w:r>
      <w:r w:rsidRPr="0034525F">
        <w:rPr>
          <w:sz w:val="28"/>
          <w:szCs w:val="28"/>
          <w:vertAlign w:val="subscript"/>
        </w:rPr>
        <w:t>2</w:t>
      </w:r>
      <w:r w:rsidRPr="0085694D">
        <w:rPr>
          <w:sz w:val="28"/>
          <w:szCs w:val="28"/>
        </w:rPr>
        <w:t xml:space="preserve"> и F</w:t>
      </w:r>
      <w:r w:rsidRPr="0034525F">
        <w:rPr>
          <w:sz w:val="28"/>
          <w:szCs w:val="28"/>
          <w:vertAlign w:val="subscript"/>
        </w:rPr>
        <w:t>3</w:t>
      </w:r>
      <w:r w:rsidRPr="0034525F">
        <w:rPr>
          <w:sz w:val="28"/>
          <w:szCs w:val="28"/>
          <w:vertAlign w:val="superscript"/>
        </w:rPr>
        <w:t>+</w:t>
      </w:r>
      <w:r w:rsidRPr="0085694D">
        <w:rPr>
          <w:sz w:val="28"/>
          <w:szCs w:val="28"/>
        </w:rPr>
        <w:t xml:space="preserve"> невелики, а основное снижение приходится на область выше 423 К. В интервале </w:t>
      </w:r>
      <w:r w:rsidR="008048FF" w:rsidRPr="0085694D">
        <w:rPr>
          <w:sz w:val="28"/>
          <w:szCs w:val="28"/>
        </w:rPr>
        <w:t>423</w:t>
      </w:r>
      <w:r w:rsidR="008048FF">
        <w:rPr>
          <w:sz w:val="28"/>
          <w:szCs w:val="28"/>
        </w:rPr>
        <w:t xml:space="preserve">–523 </w:t>
      </w:r>
      <w:r w:rsidRPr="0085694D">
        <w:rPr>
          <w:sz w:val="28"/>
          <w:szCs w:val="28"/>
        </w:rPr>
        <w:t>К площади полос F</w:t>
      </w:r>
      <w:r w:rsidRPr="0034525F">
        <w:rPr>
          <w:sz w:val="28"/>
          <w:szCs w:val="28"/>
          <w:vertAlign w:val="subscript"/>
        </w:rPr>
        <w:t>2</w:t>
      </w:r>
      <w:r w:rsidRPr="0085694D">
        <w:rPr>
          <w:sz w:val="28"/>
          <w:szCs w:val="28"/>
        </w:rPr>
        <w:t xml:space="preserve"> и F</w:t>
      </w:r>
      <w:r w:rsidRPr="0034525F">
        <w:rPr>
          <w:sz w:val="28"/>
          <w:szCs w:val="28"/>
          <w:vertAlign w:val="subscript"/>
        </w:rPr>
        <w:t>3</w:t>
      </w:r>
      <w:r w:rsidRPr="0034525F">
        <w:rPr>
          <w:sz w:val="28"/>
          <w:szCs w:val="28"/>
          <w:vertAlign w:val="superscript"/>
        </w:rPr>
        <w:t>+</w:t>
      </w:r>
      <w:r w:rsidRPr="0085694D">
        <w:rPr>
          <w:sz w:val="28"/>
          <w:szCs w:val="28"/>
        </w:rPr>
        <w:t xml:space="preserve"> достигают максимума, что интерпретируется как наиболее активная стадия агрегации, когда F-центры ещё не полностью отожжены, но уже достаточно подвижны для участия в реакциях коагуляции. При дальнейшем повышении температуры свыше </w:t>
      </w:r>
      <w:r w:rsidR="008048FF" w:rsidRPr="0085694D">
        <w:rPr>
          <w:sz w:val="28"/>
          <w:szCs w:val="28"/>
        </w:rPr>
        <w:t>550</w:t>
      </w:r>
      <w:r w:rsidR="008048FF">
        <w:rPr>
          <w:sz w:val="28"/>
          <w:szCs w:val="28"/>
        </w:rPr>
        <w:t xml:space="preserve">–600 </w:t>
      </w:r>
      <w:r w:rsidRPr="0085694D">
        <w:rPr>
          <w:sz w:val="28"/>
          <w:szCs w:val="28"/>
        </w:rPr>
        <w:t>К площади под полосами F</w:t>
      </w:r>
      <w:r w:rsidRPr="0034525F">
        <w:rPr>
          <w:sz w:val="28"/>
          <w:szCs w:val="28"/>
          <w:vertAlign w:val="subscript"/>
        </w:rPr>
        <w:t>2</w:t>
      </w:r>
      <w:r w:rsidRPr="0085694D">
        <w:rPr>
          <w:sz w:val="28"/>
          <w:szCs w:val="28"/>
        </w:rPr>
        <w:t>/F</w:t>
      </w:r>
      <w:r w:rsidRPr="0034525F">
        <w:rPr>
          <w:sz w:val="28"/>
          <w:szCs w:val="28"/>
          <w:vertAlign w:val="subscript"/>
        </w:rPr>
        <w:t>3</w:t>
      </w:r>
      <w:r w:rsidRPr="0034525F">
        <w:rPr>
          <w:sz w:val="28"/>
          <w:szCs w:val="28"/>
          <w:vertAlign w:val="superscript"/>
        </w:rPr>
        <w:t>+</w:t>
      </w:r>
      <w:r w:rsidRPr="0085694D">
        <w:rPr>
          <w:sz w:val="28"/>
          <w:szCs w:val="28"/>
        </w:rPr>
        <w:t xml:space="preserve"> резко падают, что свидетельствует о распаде агрегатов и переходе части электронов в коллоидные состояния.</w:t>
      </w:r>
    </w:p>
    <w:p w14:paraId="7A1EC89B" w14:textId="77777777" w:rsidR="00667E3C" w:rsidRDefault="00667E3C" w:rsidP="008B7B87">
      <w:pPr>
        <w:pStyle w:val="af0"/>
        <w:spacing w:after="0" w:line="240" w:lineRule="auto"/>
        <w:ind w:firstLine="709"/>
        <w:jc w:val="both"/>
        <w:rPr>
          <w:sz w:val="28"/>
          <w:szCs w:val="28"/>
        </w:rPr>
      </w:pPr>
    </w:p>
    <w:p w14:paraId="0A02D8BD" w14:textId="61476113" w:rsidR="00667E3C" w:rsidRDefault="00753FA8" w:rsidP="00667E3C">
      <w:pPr>
        <w:pStyle w:val="af0"/>
        <w:spacing w:after="0" w:line="240" w:lineRule="auto"/>
        <w:jc w:val="center"/>
      </w:pPr>
      <w:r>
        <w:rPr>
          <w:noProof/>
          <w:lang w:eastAsia="ru-RU"/>
        </w:rPr>
        <w:drawing>
          <wp:inline distT="0" distB="0" distL="0" distR="0" wp14:anchorId="3920D603" wp14:editId="5ABE1526">
            <wp:extent cx="2150149" cy="1662430"/>
            <wp:effectExtent l="0" t="0" r="2540" b="0"/>
            <wp:docPr id="4645616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63246" cy="1672556"/>
                    </a:xfrm>
                    <a:prstGeom prst="rect">
                      <a:avLst/>
                    </a:prstGeom>
                    <a:noFill/>
                    <a:ln>
                      <a:noFill/>
                    </a:ln>
                  </pic:spPr>
                </pic:pic>
              </a:graphicData>
            </a:graphic>
          </wp:inline>
        </w:drawing>
      </w:r>
      <w:r>
        <w:rPr>
          <w:noProof/>
          <w:lang w:eastAsia="ru-RU"/>
        </w:rPr>
        <w:drawing>
          <wp:inline distT="0" distB="0" distL="0" distR="0" wp14:anchorId="0A63FAFC" wp14:editId="526DD62B">
            <wp:extent cx="2329724" cy="1621966"/>
            <wp:effectExtent l="0" t="0" r="0" b="0"/>
            <wp:docPr id="20694240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346747" cy="1633817"/>
                    </a:xfrm>
                    <a:prstGeom prst="rect">
                      <a:avLst/>
                    </a:prstGeom>
                    <a:noFill/>
                    <a:ln>
                      <a:noFill/>
                    </a:ln>
                  </pic:spPr>
                </pic:pic>
              </a:graphicData>
            </a:graphic>
          </wp:inline>
        </w:drawing>
      </w:r>
    </w:p>
    <w:p w14:paraId="05299EC1" w14:textId="7947BE24" w:rsidR="00992516" w:rsidRPr="00992516" w:rsidRDefault="00992516" w:rsidP="00992516">
      <w:pPr>
        <w:pStyle w:val="af0"/>
        <w:spacing w:after="0" w:line="240" w:lineRule="auto"/>
        <w:ind w:firstLine="2552"/>
      </w:pPr>
      <w:r w:rsidRPr="00992516">
        <w:t>а                                                                   б</w:t>
      </w:r>
    </w:p>
    <w:p w14:paraId="2A416E1A" w14:textId="7C83F27E" w:rsidR="00667E3C" w:rsidRDefault="00753FA8" w:rsidP="00667E3C">
      <w:pPr>
        <w:pStyle w:val="af0"/>
        <w:spacing w:after="0" w:line="240" w:lineRule="auto"/>
        <w:jc w:val="center"/>
        <w:rPr>
          <w:sz w:val="28"/>
          <w:szCs w:val="28"/>
        </w:rPr>
      </w:pPr>
      <w:r>
        <w:rPr>
          <w:noProof/>
          <w:lang w:eastAsia="ru-RU"/>
        </w:rPr>
        <w:drawing>
          <wp:inline distT="0" distB="0" distL="0" distR="0" wp14:anchorId="7893660F" wp14:editId="21E467C6">
            <wp:extent cx="2312670" cy="1610093"/>
            <wp:effectExtent l="0" t="0" r="0" b="9525"/>
            <wp:docPr id="8820136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32272" cy="1623740"/>
                    </a:xfrm>
                    <a:prstGeom prst="rect">
                      <a:avLst/>
                    </a:prstGeom>
                    <a:noFill/>
                    <a:ln>
                      <a:noFill/>
                    </a:ln>
                  </pic:spPr>
                </pic:pic>
              </a:graphicData>
            </a:graphic>
          </wp:inline>
        </w:drawing>
      </w:r>
      <w:r>
        <w:rPr>
          <w:noProof/>
          <w:lang w:eastAsia="ru-RU"/>
        </w:rPr>
        <w:drawing>
          <wp:inline distT="0" distB="0" distL="0" distR="0" wp14:anchorId="6CFAC4C8" wp14:editId="1393A317">
            <wp:extent cx="2164080" cy="1656546"/>
            <wp:effectExtent l="0" t="0" r="7620" b="1270"/>
            <wp:docPr id="18895600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89707" cy="1676163"/>
                    </a:xfrm>
                    <a:prstGeom prst="rect">
                      <a:avLst/>
                    </a:prstGeom>
                    <a:noFill/>
                    <a:ln>
                      <a:noFill/>
                    </a:ln>
                  </pic:spPr>
                </pic:pic>
              </a:graphicData>
            </a:graphic>
          </wp:inline>
        </w:drawing>
      </w:r>
    </w:p>
    <w:p w14:paraId="320BCDFD" w14:textId="43077FB3" w:rsidR="00992516" w:rsidRPr="00992516" w:rsidRDefault="00992516" w:rsidP="00992516">
      <w:pPr>
        <w:pStyle w:val="af0"/>
        <w:spacing w:after="0" w:line="240" w:lineRule="auto"/>
        <w:ind w:firstLine="2552"/>
      </w:pPr>
      <w:r>
        <w:t>в</w:t>
      </w:r>
      <w:r w:rsidRPr="00992516">
        <w:t xml:space="preserve">                                                                   </w:t>
      </w:r>
      <w:r>
        <w:t>г</w:t>
      </w:r>
    </w:p>
    <w:p w14:paraId="7E5802E8" w14:textId="77777777" w:rsidR="00667E3C" w:rsidRPr="00992516" w:rsidRDefault="00667E3C" w:rsidP="00992516">
      <w:pPr>
        <w:pStyle w:val="af0"/>
        <w:spacing w:after="0" w:line="240" w:lineRule="auto"/>
        <w:ind w:firstLine="709"/>
        <w:jc w:val="center"/>
        <w:rPr>
          <w:sz w:val="16"/>
          <w:szCs w:val="16"/>
        </w:rPr>
      </w:pPr>
    </w:p>
    <w:p w14:paraId="748A9113" w14:textId="5679E7B5" w:rsidR="00E722A1" w:rsidRPr="00E722A1" w:rsidRDefault="00E722A1" w:rsidP="008B7B87">
      <w:pPr>
        <w:spacing w:after="0" w:line="240" w:lineRule="auto"/>
        <w:ind w:firstLine="709"/>
        <w:jc w:val="both"/>
        <w:rPr>
          <w:rFonts w:ascii="Times New Roman" w:hAnsi="Times New Roman" w:cs="Times New Roman"/>
          <w:iCs/>
          <w:sz w:val="24"/>
          <w:szCs w:val="24"/>
        </w:rPr>
      </w:pPr>
      <w:r w:rsidRPr="00E722A1">
        <w:rPr>
          <w:rFonts w:ascii="Times New Roman" w:hAnsi="Times New Roman" w:cs="Times New Roman"/>
          <w:color w:val="000000"/>
          <w:sz w:val="24"/>
          <w:szCs w:val="24"/>
          <w:lang w:val="kk-KZ"/>
        </w:rPr>
        <w:t xml:space="preserve">а – </w:t>
      </w:r>
      <w:r w:rsidRPr="00E722A1">
        <w:rPr>
          <w:rFonts w:ascii="Times New Roman" w:hAnsi="Times New Roman" w:cs="Times New Roman"/>
          <w:color w:val="000000"/>
          <w:sz w:val="24"/>
          <w:szCs w:val="24"/>
        </w:rPr>
        <w:t xml:space="preserve">ионами </w:t>
      </w:r>
      <w:r w:rsidRPr="00E722A1">
        <w:rPr>
          <w:rFonts w:ascii="Times New Roman" w:hAnsi="Times New Roman" w:cs="Times New Roman"/>
          <w:color w:val="000000"/>
          <w:sz w:val="24"/>
          <w:szCs w:val="24"/>
          <w:vertAlign w:val="superscript"/>
        </w:rPr>
        <w:t>16</w:t>
      </w:r>
      <w:r w:rsidRPr="00E722A1">
        <w:rPr>
          <w:rFonts w:ascii="Times New Roman" w:hAnsi="Times New Roman" w:cs="Times New Roman"/>
          <w:color w:val="000000"/>
          <w:sz w:val="24"/>
          <w:szCs w:val="24"/>
          <w:lang w:val="en-US"/>
        </w:rPr>
        <w:t>O</w:t>
      </w:r>
      <w:r w:rsidRPr="00E722A1">
        <w:rPr>
          <w:rFonts w:ascii="Times New Roman" w:hAnsi="Times New Roman" w:cs="Times New Roman"/>
          <w:color w:val="000000"/>
          <w:sz w:val="24"/>
          <w:szCs w:val="24"/>
          <w:lang w:val="kk-KZ"/>
        </w:rPr>
        <w:t xml:space="preserve"> с энергией 28 МэВ флюенсом 10</w:t>
      </w:r>
      <w:r w:rsidRPr="00E722A1">
        <w:rPr>
          <w:rFonts w:ascii="Times New Roman" w:hAnsi="Times New Roman" w:cs="Times New Roman"/>
          <w:color w:val="000000"/>
          <w:sz w:val="24"/>
          <w:szCs w:val="24"/>
          <w:vertAlign w:val="superscript"/>
          <w:lang w:val="kk-KZ"/>
        </w:rPr>
        <w:t>13</w:t>
      </w:r>
      <w:r w:rsidRPr="00E722A1">
        <w:rPr>
          <w:rFonts w:ascii="Times New Roman" w:hAnsi="Times New Roman" w:cs="Times New Roman"/>
          <w:color w:val="000000"/>
          <w:sz w:val="24"/>
          <w:szCs w:val="24"/>
          <w:lang w:val="kk-KZ"/>
        </w:rPr>
        <w:t xml:space="preserve"> ион/см</w:t>
      </w:r>
      <w:r w:rsidRPr="00E722A1">
        <w:rPr>
          <w:rFonts w:ascii="Times New Roman" w:hAnsi="Times New Roman" w:cs="Times New Roman"/>
          <w:color w:val="000000"/>
          <w:sz w:val="24"/>
          <w:szCs w:val="24"/>
          <w:vertAlign w:val="superscript"/>
          <w:lang w:val="kk-KZ"/>
        </w:rPr>
        <w:t>2</w:t>
      </w:r>
      <w:r w:rsidRPr="00E722A1">
        <w:rPr>
          <w:rFonts w:ascii="Times New Roman" w:hAnsi="Times New Roman" w:cs="Times New Roman"/>
          <w:color w:val="000000"/>
          <w:sz w:val="24"/>
          <w:szCs w:val="24"/>
          <w:lang w:val="kk-KZ"/>
        </w:rPr>
        <w:t xml:space="preserve">; б – </w:t>
      </w:r>
      <w:r w:rsidRPr="00E722A1">
        <w:rPr>
          <w:rFonts w:ascii="Times New Roman" w:hAnsi="Times New Roman" w:cs="Times New Roman"/>
          <w:color w:val="000000"/>
          <w:sz w:val="24"/>
          <w:szCs w:val="24"/>
        </w:rPr>
        <w:t xml:space="preserve">ионами </w:t>
      </w:r>
      <w:r w:rsidRPr="00E722A1">
        <w:rPr>
          <w:rFonts w:ascii="Times New Roman" w:hAnsi="Times New Roman" w:cs="Times New Roman"/>
          <w:color w:val="000000"/>
          <w:sz w:val="24"/>
          <w:szCs w:val="24"/>
          <w:vertAlign w:val="superscript"/>
        </w:rPr>
        <w:t>14</w:t>
      </w:r>
      <w:r w:rsidRPr="00E722A1">
        <w:rPr>
          <w:rFonts w:ascii="Times New Roman" w:hAnsi="Times New Roman" w:cs="Times New Roman"/>
          <w:color w:val="000000"/>
          <w:sz w:val="24"/>
          <w:szCs w:val="24"/>
          <w:lang w:val="en-US"/>
        </w:rPr>
        <w:t>N</w:t>
      </w:r>
      <w:r w:rsidRPr="00E722A1">
        <w:rPr>
          <w:rFonts w:ascii="Times New Roman" w:hAnsi="Times New Roman" w:cs="Times New Roman"/>
          <w:color w:val="000000"/>
          <w:sz w:val="24"/>
          <w:szCs w:val="24"/>
          <w:lang w:val="kk-KZ"/>
        </w:rPr>
        <w:t xml:space="preserve"> с энергией </w:t>
      </w:r>
      <w:r w:rsidRPr="00E722A1">
        <w:rPr>
          <w:rFonts w:ascii="Times New Roman" w:hAnsi="Times New Roman" w:cs="Times New Roman"/>
          <w:color w:val="000000"/>
          <w:sz w:val="24"/>
          <w:szCs w:val="24"/>
        </w:rPr>
        <w:t>23</w:t>
      </w:r>
      <w:r w:rsidRPr="00E722A1">
        <w:rPr>
          <w:rFonts w:ascii="Times New Roman" w:hAnsi="Times New Roman" w:cs="Times New Roman"/>
          <w:color w:val="000000"/>
          <w:sz w:val="24"/>
          <w:szCs w:val="24"/>
          <w:lang w:val="kk-KZ"/>
        </w:rPr>
        <w:t xml:space="preserve"> МэВ флюенсом </w:t>
      </w:r>
      <w:r w:rsidRPr="00E722A1">
        <w:rPr>
          <w:rFonts w:ascii="Times New Roman" w:hAnsi="Times New Roman" w:cs="Times New Roman"/>
          <w:color w:val="000000"/>
          <w:sz w:val="24"/>
          <w:szCs w:val="24"/>
        </w:rPr>
        <w:t>4</w:t>
      </w:r>
      <w:r w:rsidRPr="00E722A1">
        <w:rPr>
          <w:rFonts w:ascii="Times New Roman" w:hAnsi="Times New Roman" w:cs="Times New Roman"/>
          <w:color w:val="000000"/>
          <w:sz w:val="24"/>
          <w:szCs w:val="24"/>
          <w:lang w:val="en-US"/>
        </w:rPr>
        <w:t>x</w:t>
      </w:r>
      <w:r w:rsidRPr="00E722A1">
        <w:rPr>
          <w:rFonts w:ascii="Times New Roman" w:hAnsi="Times New Roman" w:cs="Times New Roman"/>
          <w:color w:val="000000"/>
          <w:sz w:val="24"/>
          <w:szCs w:val="24"/>
          <w:lang w:val="kk-KZ"/>
        </w:rPr>
        <w:t>10</w:t>
      </w:r>
      <w:r w:rsidRPr="00E722A1">
        <w:rPr>
          <w:rFonts w:ascii="Times New Roman" w:hAnsi="Times New Roman" w:cs="Times New Roman"/>
          <w:color w:val="000000"/>
          <w:sz w:val="24"/>
          <w:szCs w:val="24"/>
          <w:vertAlign w:val="superscript"/>
          <w:lang w:val="kk-KZ"/>
        </w:rPr>
        <w:t>1</w:t>
      </w:r>
      <w:r w:rsidRPr="00E722A1">
        <w:rPr>
          <w:rFonts w:ascii="Times New Roman" w:hAnsi="Times New Roman" w:cs="Times New Roman"/>
          <w:color w:val="000000"/>
          <w:sz w:val="24"/>
          <w:szCs w:val="24"/>
          <w:vertAlign w:val="superscript"/>
        </w:rPr>
        <w:t>2</w:t>
      </w:r>
      <w:r w:rsidRPr="00E722A1">
        <w:rPr>
          <w:rFonts w:ascii="Times New Roman" w:hAnsi="Times New Roman" w:cs="Times New Roman"/>
          <w:color w:val="000000"/>
          <w:sz w:val="24"/>
          <w:szCs w:val="24"/>
          <w:lang w:val="kk-KZ"/>
        </w:rPr>
        <w:t xml:space="preserve"> ион/см</w:t>
      </w:r>
      <w:r w:rsidRPr="00E722A1">
        <w:rPr>
          <w:rFonts w:ascii="Times New Roman" w:hAnsi="Times New Roman" w:cs="Times New Roman"/>
          <w:color w:val="000000"/>
          <w:sz w:val="24"/>
          <w:szCs w:val="24"/>
          <w:vertAlign w:val="superscript"/>
          <w:lang w:val="kk-KZ"/>
        </w:rPr>
        <w:t>2</w:t>
      </w:r>
      <w:r w:rsidRPr="00E722A1">
        <w:rPr>
          <w:rFonts w:ascii="Times New Roman" w:hAnsi="Times New Roman" w:cs="Times New Roman"/>
          <w:color w:val="000000"/>
          <w:sz w:val="24"/>
          <w:szCs w:val="24"/>
          <w:lang w:val="kk-KZ"/>
        </w:rPr>
        <w:t xml:space="preserve">; в – </w:t>
      </w:r>
      <w:r w:rsidRPr="00E722A1">
        <w:rPr>
          <w:rFonts w:ascii="Times New Roman" w:hAnsi="Times New Roman" w:cs="Times New Roman"/>
          <w:color w:val="000000"/>
          <w:sz w:val="24"/>
          <w:szCs w:val="24"/>
        </w:rPr>
        <w:t xml:space="preserve">ионами </w:t>
      </w:r>
      <w:r w:rsidRPr="00E722A1">
        <w:rPr>
          <w:rFonts w:ascii="Times New Roman" w:hAnsi="Times New Roman" w:cs="Times New Roman"/>
          <w:color w:val="000000"/>
          <w:sz w:val="24"/>
          <w:szCs w:val="24"/>
          <w:vertAlign w:val="superscript"/>
        </w:rPr>
        <w:t>84</w:t>
      </w:r>
      <w:r w:rsidRPr="00E722A1">
        <w:rPr>
          <w:rFonts w:ascii="Times New Roman" w:hAnsi="Times New Roman" w:cs="Times New Roman"/>
          <w:color w:val="000000"/>
          <w:sz w:val="24"/>
          <w:szCs w:val="24"/>
          <w:lang w:val="en-US"/>
        </w:rPr>
        <w:t>Kr</w:t>
      </w:r>
      <w:r w:rsidRPr="00E722A1">
        <w:rPr>
          <w:rFonts w:ascii="Times New Roman" w:hAnsi="Times New Roman" w:cs="Times New Roman"/>
          <w:color w:val="000000"/>
          <w:sz w:val="24"/>
          <w:szCs w:val="24"/>
          <w:lang w:val="kk-KZ"/>
        </w:rPr>
        <w:t xml:space="preserve"> с энергией </w:t>
      </w:r>
      <w:r w:rsidRPr="00E722A1">
        <w:rPr>
          <w:rFonts w:ascii="Times New Roman" w:hAnsi="Times New Roman" w:cs="Times New Roman"/>
          <w:color w:val="000000"/>
          <w:sz w:val="24"/>
          <w:szCs w:val="24"/>
        </w:rPr>
        <w:t>150</w:t>
      </w:r>
      <w:r w:rsidRPr="00E722A1">
        <w:rPr>
          <w:rFonts w:ascii="Times New Roman" w:hAnsi="Times New Roman" w:cs="Times New Roman"/>
          <w:color w:val="000000"/>
          <w:sz w:val="24"/>
          <w:szCs w:val="24"/>
          <w:lang w:val="kk-KZ"/>
        </w:rPr>
        <w:t xml:space="preserve"> МэВ флюенсом 10</w:t>
      </w:r>
      <w:r w:rsidRPr="00E722A1">
        <w:rPr>
          <w:rFonts w:ascii="Times New Roman" w:hAnsi="Times New Roman" w:cs="Times New Roman"/>
          <w:color w:val="000000"/>
          <w:sz w:val="24"/>
          <w:szCs w:val="24"/>
          <w:vertAlign w:val="superscript"/>
          <w:lang w:val="kk-KZ"/>
        </w:rPr>
        <w:t>1</w:t>
      </w:r>
      <w:r w:rsidRPr="00E722A1">
        <w:rPr>
          <w:rFonts w:ascii="Times New Roman" w:hAnsi="Times New Roman" w:cs="Times New Roman"/>
          <w:color w:val="000000"/>
          <w:sz w:val="24"/>
          <w:szCs w:val="24"/>
          <w:vertAlign w:val="superscript"/>
        </w:rPr>
        <w:t>4</w:t>
      </w:r>
      <w:r w:rsidRPr="00E722A1">
        <w:rPr>
          <w:rFonts w:ascii="Times New Roman" w:hAnsi="Times New Roman" w:cs="Times New Roman"/>
          <w:color w:val="000000"/>
          <w:sz w:val="24"/>
          <w:szCs w:val="24"/>
          <w:lang w:val="kk-KZ"/>
        </w:rPr>
        <w:t xml:space="preserve"> ион/см</w:t>
      </w:r>
      <w:r w:rsidRPr="00E722A1">
        <w:rPr>
          <w:rFonts w:ascii="Times New Roman" w:hAnsi="Times New Roman" w:cs="Times New Roman"/>
          <w:color w:val="000000"/>
          <w:sz w:val="24"/>
          <w:szCs w:val="24"/>
          <w:vertAlign w:val="superscript"/>
          <w:lang w:val="kk-KZ"/>
        </w:rPr>
        <w:t>2</w:t>
      </w:r>
      <w:r w:rsidRPr="00E722A1">
        <w:rPr>
          <w:rFonts w:ascii="Times New Roman" w:hAnsi="Times New Roman" w:cs="Times New Roman"/>
          <w:color w:val="000000"/>
          <w:sz w:val="24"/>
          <w:szCs w:val="24"/>
          <w:lang w:val="kk-KZ"/>
        </w:rPr>
        <w:t xml:space="preserve">; г – </w:t>
      </w:r>
      <w:r w:rsidRPr="00E722A1">
        <w:rPr>
          <w:rFonts w:ascii="Times New Roman" w:hAnsi="Times New Roman" w:cs="Times New Roman"/>
          <w:color w:val="000000"/>
          <w:sz w:val="24"/>
          <w:szCs w:val="24"/>
        </w:rPr>
        <w:t xml:space="preserve">ионами </w:t>
      </w:r>
      <w:r w:rsidRPr="00E722A1">
        <w:rPr>
          <w:rFonts w:ascii="Times New Roman" w:hAnsi="Times New Roman" w:cs="Times New Roman"/>
          <w:color w:val="000000"/>
          <w:sz w:val="24"/>
          <w:szCs w:val="24"/>
          <w:vertAlign w:val="superscript"/>
        </w:rPr>
        <w:t>238</w:t>
      </w:r>
      <w:r w:rsidRPr="00E722A1">
        <w:rPr>
          <w:rFonts w:ascii="Times New Roman" w:hAnsi="Times New Roman" w:cs="Times New Roman"/>
          <w:color w:val="000000"/>
          <w:sz w:val="24"/>
          <w:szCs w:val="24"/>
          <w:lang w:val="en-US"/>
        </w:rPr>
        <w:t>U</w:t>
      </w:r>
      <w:r w:rsidRPr="00E722A1">
        <w:rPr>
          <w:rFonts w:ascii="Times New Roman" w:hAnsi="Times New Roman" w:cs="Times New Roman"/>
          <w:color w:val="000000"/>
          <w:sz w:val="24"/>
          <w:szCs w:val="24"/>
          <w:lang w:val="kk-KZ"/>
        </w:rPr>
        <w:t xml:space="preserve"> с энергией </w:t>
      </w:r>
      <w:r w:rsidRPr="00E722A1">
        <w:rPr>
          <w:rFonts w:ascii="Times New Roman" w:hAnsi="Times New Roman" w:cs="Times New Roman"/>
          <w:color w:val="000000"/>
          <w:sz w:val="24"/>
          <w:szCs w:val="24"/>
        </w:rPr>
        <w:t>2640</w:t>
      </w:r>
      <w:r w:rsidRPr="00E722A1">
        <w:rPr>
          <w:rFonts w:ascii="Times New Roman" w:hAnsi="Times New Roman" w:cs="Times New Roman"/>
          <w:color w:val="000000"/>
          <w:sz w:val="24"/>
          <w:szCs w:val="24"/>
          <w:lang w:val="kk-KZ"/>
        </w:rPr>
        <w:t xml:space="preserve"> МэВ флюенсом 10</w:t>
      </w:r>
      <w:r w:rsidRPr="00E722A1">
        <w:rPr>
          <w:rFonts w:ascii="Times New Roman" w:hAnsi="Times New Roman" w:cs="Times New Roman"/>
          <w:color w:val="000000"/>
          <w:sz w:val="24"/>
          <w:szCs w:val="24"/>
          <w:vertAlign w:val="superscript"/>
          <w:lang w:val="kk-KZ"/>
        </w:rPr>
        <w:t>1</w:t>
      </w:r>
      <w:r w:rsidRPr="00E722A1">
        <w:rPr>
          <w:rFonts w:ascii="Times New Roman" w:hAnsi="Times New Roman" w:cs="Times New Roman"/>
          <w:color w:val="000000"/>
          <w:sz w:val="24"/>
          <w:szCs w:val="24"/>
          <w:vertAlign w:val="superscript"/>
        </w:rPr>
        <w:t>1</w:t>
      </w:r>
      <w:r w:rsidRPr="00E722A1">
        <w:rPr>
          <w:rFonts w:ascii="Times New Roman" w:hAnsi="Times New Roman" w:cs="Times New Roman"/>
          <w:color w:val="000000"/>
          <w:sz w:val="24"/>
          <w:szCs w:val="24"/>
          <w:lang w:val="kk-KZ"/>
        </w:rPr>
        <w:t xml:space="preserve"> ион/см</w:t>
      </w:r>
      <w:r w:rsidRPr="00E722A1">
        <w:rPr>
          <w:rFonts w:ascii="Times New Roman" w:hAnsi="Times New Roman" w:cs="Times New Roman"/>
          <w:color w:val="000000"/>
          <w:sz w:val="24"/>
          <w:szCs w:val="24"/>
          <w:vertAlign w:val="superscript"/>
          <w:lang w:val="kk-KZ"/>
        </w:rPr>
        <w:t>2</w:t>
      </w:r>
    </w:p>
    <w:p w14:paraId="3B534DF1" w14:textId="77777777" w:rsidR="00E722A1" w:rsidRPr="00E722A1" w:rsidRDefault="00E722A1" w:rsidP="008B7B87">
      <w:pPr>
        <w:spacing w:after="0" w:line="240" w:lineRule="auto"/>
        <w:jc w:val="center"/>
        <w:rPr>
          <w:rFonts w:ascii="Times New Roman" w:hAnsi="Times New Roman" w:cs="Times New Roman"/>
          <w:iCs/>
          <w:sz w:val="16"/>
          <w:szCs w:val="16"/>
        </w:rPr>
      </w:pPr>
    </w:p>
    <w:p w14:paraId="5CE8F0B2" w14:textId="1E4E49C0" w:rsidR="00AD0714" w:rsidRPr="00984A6A" w:rsidRDefault="00AD0714" w:rsidP="008B7B87">
      <w:pPr>
        <w:spacing w:after="0" w:line="240" w:lineRule="auto"/>
        <w:jc w:val="center"/>
        <w:rPr>
          <w:rFonts w:ascii="Times New Roman" w:hAnsi="Times New Roman" w:cs="Times New Roman"/>
          <w:sz w:val="28"/>
          <w:szCs w:val="28"/>
        </w:rPr>
      </w:pPr>
      <w:r w:rsidRPr="00984A6A">
        <w:rPr>
          <w:rFonts w:ascii="Times New Roman" w:hAnsi="Times New Roman" w:cs="Times New Roman"/>
          <w:iCs/>
          <w:sz w:val="28"/>
          <w:szCs w:val="28"/>
        </w:rPr>
        <w:t>Рисунок 4</w:t>
      </w:r>
      <w:r w:rsidR="005E4ACA" w:rsidRPr="005E4ACA">
        <w:rPr>
          <w:rFonts w:ascii="Times New Roman" w:hAnsi="Times New Roman" w:cs="Times New Roman"/>
          <w:iCs/>
          <w:sz w:val="28"/>
          <w:szCs w:val="28"/>
        </w:rPr>
        <w:t>5</w:t>
      </w:r>
      <w:r w:rsidRPr="00984A6A">
        <w:rPr>
          <w:rFonts w:ascii="Times New Roman" w:hAnsi="Times New Roman" w:cs="Times New Roman"/>
          <w:iCs/>
          <w:sz w:val="28"/>
          <w:szCs w:val="28"/>
        </w:rPr>
        <w:t xml:space="preserve"> </w:t>
      </w:r>
      <w:r w:rsidR="00667E3C">
        <w:rPr>
          <w:rFonts w:ascii="Times New Roman" w:hAnsi="Times New Roman" w:cs="Times New Roman"/>
          <w:iCs/>
          <w:sz w:val="28"/>
          <w:szCs w:val="28"/>
        </w:rPr>
        <w:t>‒</w:t>
      </w:r>
      <w:r w:rsidRPr="00984A6A">
        <w:rPr>
          <w:rFonts w:ascii="Times New Roman" w:hAnsi="Times New Roman" w:cs="Times New Roman"/>
          <w:iCs/>
          <w:sz w:val="28"/>
          <w:szCs w:val="28"/>
        </w:rPr>
        <w:t xml:space="preserve"> </w:t>
      </w:r>
      <w:r w:rsidRPr="00984A6A">
        <w:rPr>
          <w:rFonts w:ascii="Times New Roman" w:hAnsi="Times New Roman" w:cs="Times New Roman"/>
          <w:color w:val="000000"/>
          <w:sz w:val="28"/>
          <w:szCs w:val="28"/>
        </w:rPr>
        <w:t xml:space="preserve">Температурная зависимость </w:t>
      </w:r>
      <w:r>
        <w:rPr>
          <w:rFonts w:ascii="Times New Roman" w:hAnsi="Times New Roman" w:cs="Times New Roman"/>
          <w:color w:val="000000"/>
          <w:sz w:val="28"/>
          <w:szCs w:val="28"/>
        </w:rPr>
        <w:t>отж</w:t>
      </w:r>
      <w:r w:rsidR="002F10C6">
        <w:rPr>
          <w:rFonts w:ascii="Times New Roman" w:hAnsi="Times New Roman" w:cs="Times New Roman"/>
          <w:color w:val="000000"/>
          <w:sz w:val="28"/>
          <w:szCs w:val="28"/>
        </w:rPr>
        <w:t>и</w:t>
      </w:r>
      <w:r>
        <w:rPr>
          <w:rFonts w:ascii="Times New Roman" w:hAnsi="Times New Roman" w:cs="Times New Roman"/>
          <w:color w:val="000000"/>
          <w:sz w:val="28"/>
          <w:szCs w:val="28"/>
        </w:rPr>
        <w:t>га</w:t>
      </w:r>
      <w:r w:rsidRPr="00984A6A">
        <w:rPr>
          <w:rFonts w:ascii="Times New Roman" w:hAnsi="Times New Roman" w:cs="Times New Roman"/>
          <w:color w:val="000000"/>
          <w:sz w:val="28"/>
          <w:szCs w:val="28"/>
        </w:rPr>
        <w:t xml:space="preserve">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oMath>
      <w:r w:rsidRPr="00984A6A">
        <w:rPr>
          <w:rStyle w:val="fontstyle01"/>
        </w:rPr>
        <w:t>-</w:t>
      </w:r>
      <w:r w:rsidRPr="00984A6A">
        <w:rPr>
          <w:rFonts w:ascii="Times New Roman" w:hAnsi="Times New Roman" w:cs="Times New Roman"/>
          <w:color w:val="000000"/>
          <w:sz w:val="28"/>
          <w:szCs w:val="28"/>
        </w:rPr>
        <w:t>центров в кристалл</w:t>
      </w:r>
      <w:r w:rsidR="002F10C6">
        <w:rPr>
          <w:rFonts w:ascii="Times New Roman" w:hAnsi="Times New Roman" w:cs="Times New Roman"/>
          <w:color w:val="000000"/>
          <w:sz w:val="28"/>
          <w:szCs w:val="28"/>
        </w:rPr>
        <w:t>ах</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LiF</w:t>
      </w:r>
      <w:r w:rsidRPr="00E17EE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 xml:space="preserve">облученных </w:t>
      </w:r>
      <w:r w:rsidR="002F10C6">
        <w:rPr>
          <w:rFonts w:ascii="Times New Roman" w:hAnsi="Times New Roman" w:cs="Times New Roman"/>
          <w:color w:val="000000"/>
          <w:sz w:val="28"/>
          <w:szCs w:val="28"/>
          <w:lang w:val="kk-KZ"/>
        </w:rPr>
        <w:t>ионами</w:t>
      </w:r>
    </w:p>
    <w:p w14:paraId="2A7A7798" w14:textId="77777777" w:rsidR="00667E3C" w:rsidRDefault="00667E3C" w:rsidP="00667E3C">
      <w:pPr>
        <w:pStyle w:val="af0"/>
        <w:spacing w:after="0" w:line="240" w:lineRule="auto"/>
        <w:ind w:firstLine="709"/>
        <w:jc w:val="both"/>
        <w:rPr>
          <w:sz w:val="28"/>
          <w:szCs w:val="28"/>
        </w:rPr>
      </w:pPr>
      <w:r w:rsidRPr="0085694D">
        <w:rPr>
          <w:sz w:val="28"/>
          <w:szCs w:val="28"/>
        </w:rPr>
        <w:t xml:space="preserve">Для ионов </w:t>
      </w:r>
      <w:r w:rsidRPr="0034525F">
        <w:rPr>
          <w:sz w:val="28"/>
          <w:szCs w:val="28"/>
          <w:vertAlign w:val="superscript"/>
        </w:rPr>
        <w:t>14</w:t>
      </w:r>
      <w:r w:rsidRPr="0085694D">
        <w:rPr>
          <w:sz w:val="28"/>
          <w:szCs w:val="28"/>
        </w:rPr>
        <w:t>N температурные зависимости имеют более сглаженный характер. Максимум F</w:t>
      </w:r>
      <w:r w:rsidRPr="0034525F">
        <w:rPr>
          <w:sz w:val="28"/>
          <w:szCs w:val="28"/>
          <w:vertAlign w:val="subscript"/>
        </w:rPr>
        <w:t>n</w:t>
      </w:r>
      <w:r w:rsidRPr="0085694D">
        <w:rPr>
          <w:sz w:val="28"/>
          <w:szCs w:val="28"/>
        </w:rPr>
        <w:t>-поглощения менее выражен, а уменьшение интенсивности полос с ростом температуры происходит более монотонно. Это согласуется с менее эффективной генерацией высокой плотности F-центров и меньшей ролью коагуляции; существенная часть F-центров разрушается путём рекомбинации с межузельными ионами и дырками, не успевая пройти полную цепочку F → F</w:t>
      </w:r>
      <w:r w:rsidRPr="0034525F">
        <w:rPr>
          <w:sz w:val="28"/>
          <w:szCs w:val="28"/>
          <w:vertAlign w:val="subscript"/>
        </w:rPr>
        <w:t>2</w:t>
      </w:r>
      <w:r w:rsidRPr="0085694D">
        <w:rPr>
          <w:sz w:val="28"/>
          <w:szCs w:val="28"/>
        </w:rPr>
        <w:t xml:space="preserve"> → F</w:t>
      </w:r>
      <w:r w:rsidRPr="0034525F">
        <w:rPr>
          <w:sz w:val="28"/>
          <w:szCs w:val="28"/>
          <w:vertAlign w:val="subscript"/>
        </w:rPr>
        <w:t>3</w:t>
      </w:r>
      <w:r w:rsidRPr="0034525F">
        <w:rPr>
          <w:sz w:val="28"/>
          <w:szCs w:val="28"/>
          <w:vertAlign w:val="superscript"/>
        </w:rPr>
        <w:t>+</w:t>
      </w:r>
      <w:r w:rsidRPr="0085694D">
        <w:rPr>
          <w:sz w:val="28"/>
          <w:szCs w:val="28"/>
        </w:rPr>
        <w:t>.</w:t>
      </w:r>
    </w:p>
    <w:p w14:paraId="53EFB377" w14:textId="16409811" w:rsidR="00AD0714" w:rsidRDefault="00AD0714" w:rsidP="008B7B87">
      <w:pPr>
        <w:pStyle w:val="af0"/>
        <w:spacing w:after="0" w:line="240" w:lineRule="auto"/>
        <w:ind w:firstLine="709"/>
        <w:jc w:val="both"/>
        <w:rPr>
          <w:sz w:val="28"/>
          <w:szCs w:val="28"/>
        </w:rPr>
      </w:pPr>
      <w:r w:rsidRPr="0085694D">
        <w:rPr>
          <w:sz w:val="28"/>
          <w:szCs w:val="28"/>
        </w:rPr>
        <w:t xml:space="preserve">В случае облучения тяжёлыми ионами </w:t>
      </w:r>
      <w:r w:rsidRPr="0034525F">
        <w:rPr>
          <w:sz w:val="28"/>
          <w:szCs w:val="28"/>
          <w:vertAlign w:val="superscript"/>
        </w:rPr>
        <w:t>84</w:t>
      </w:r>
      <w:r w:rsidRPr="0085694D">
        <w:rPr>
          <w:sz w:val="28"/>
          <w:szCs w:val="28"/>
        </w:rPr>
        <w:t xml:space="preserve">Kr и </w:t>
      </w:r>
      <w:r w:rsidRPr="0034525F">
        <w:rPr>
          <w:sz w:val="28"/>
          <w:szCs w:val="28"/>
          <w:vertAlign w:val="superscript"/>
        </w:rPr>
        <w:t>238</w:t>
      </w:r>
      <w:r w:rsidRPr="0085694D">
        <w:rPr>
          <w:sz w:val="28"/>
          <w:szCs w:val="28"/>
        </w:rPr>
        <w:t xml:space="preserve">U зависимости на рисунке 46 демонстрируют два характерных участка. На первом участке, примерно от 293 до </w:t>
      </w:r>
      <w:r w:rsidR="008048FF" w:rsidRPr="0085694D">
        <w:rPr>
          <w:sz w:val="28"/>
          <w:szCs w:val="28"/>
        </w:rPr>
        <w:t>400</w:t>
      </w:r>
      <w:r w:rsidR="008048FF">
        <w:rPr>
          <w:sz w:val="28"/>
          <w:szCs w:val="28"/>
        </w:rPr>
        <w:t xml:space="preserve">–450 </w:t>
      </w:r>
      <w:r w:rsidRPr="0085694D">
        <w:rPr>
          <w:sz w:val="28"/>
          <w:szCs w:val="28"/>
        </w:rPr>
        <w:t>К, наблюдается рост интегральной интенсивности полос F</w:t>
      </w:r>
      <w:r w:rsidRPr="0034525F">
        <w:rPr>
          <w:sz w:val="28"/>
          <w:szCs w:val="28"/>
          <w:vertAlign w:val="subscript"/>
        </w:rPr>
        <w:t>2</w:t>
      </w:r>
      <w:r w:rsidRPr="0085694D">
        <w:rPr>
          <w:sz w:val="28"/>
          <w:szCs w:val="28"/>
        </w:rPr>
        <w:t xml:space="preserve"> и F</w:t>
      </w:r>
      <w:r w:rsidRPr="0034525F">
        <w:rPr>
          <w:sz w:val="28"/>
          <w:szCs w:val="28"/>
          <w:vertAlign w:val="subscript"/>
        </w:rPr>
        <w:t>3</w:t>
      </w:r>
      <w:r w:rsidRPr="0034525F">
        <w:rPr>
          <w:sz w:val="28"/>
          <w:szCs w:val="28"/>
          <w:vertAlign w:val="superscript"/>
        </w:rPr>
        <w:t>+</w:t>
      </w:r>
      <w:r w:rsidRPr="0085694D">
        <w:rPr>
          <w:sz w:val="28"/>
          <w:szCs w:val="28"/>
        </w:rPr>
        <w:t xml:space="preserve">, что означает накапливание агрегированных центров за счёт диффузии и взаимодействия F-центров. На втором участке, при температурах выше </w:t>
      </w:r>
      <w:r w:rsidR="008048FF" w:rsidRPr="0085694D">
        <w:rPr>
          <w:sz w:val="28"/>
          <w:szCs w:val="28"/>
        </w:rPr>
        <w:t>500</w:t>
      </w:r>
      <w:r w:rsidR="008048FF">
        <w:rPr>
          <w:sz w:val="28"/>
          <w:szCs w:val="28"/>
        </w:rPr>
        <w:t xml:space="preserve">–550 </w:t>
      </w:r>
      <w:r w:rsidRPr="0085694D">
        <w:rPr>
          <w:sz w:val="28"/>
          <w:szCs w:val="28"/>
        </w:rPr>
        <w:t xml:space="preserve">К, начинается быстрое снижение интенсивности этих полос. Для ионов </w:t>
      </w:r>
      <w:r w:rsidRPr="0034525F">
        <w:rPr>
          <w:sz w:val="28"/>
          <w:szCs w:val="28"/>
          <w:vertAlign w:val="superscript"/>
        </w:rPr>
        <w:t>84</w:t>
      </w:r>
      <w:r w:rsidRPr="0085694D">
        <w:rPr>
          <w:sz w:val="28"/>
          <w:szCs w:val="28"/>
        </w:rPr>
        <w:t>Kr спад F</w:t>
      </w:r>
      <w:r w:rsidRPr="0034525F">
        <w:rPr>
          <w:sz w:val="28"/>
          <w:szCs w:val="28"/>
          <w:vertAlign w:val="subscript"/>
        </w:rPr>
        <w:t>n</w:t>
      </w:r>
      <w:r w:rsidRPr="0085694D">
        <w:rPr>
          <w:sz w:val="28"/>
          <w:szCs w:val="28"/>
        </w:rPr>
        <w:t xml:space="preserve">-поглощения более растянут по температуре, тогда как для </w:t>
      </w:r>
      <w:r w:rsidRPr="0034525F">
        <w:rPr>
          <w:sz w:val="28"/>
          <w:szCs w:val="28"/>
          <w:vertAlign w:val="superscript"/>
        </w:rPr>
        <w:t>238</w:t>
      </w:r>
      <w:r w:rsidRPr="0085694D">
        <w:rPr>
          <w:sz w:val="28"/>
          <w:szCs w:val="28"/>
        </w:rPr>
        <w:t>U он может начинаться при несколько более низких температурах из-за более сильного структурного разупорядочения и интенсивной диффузии анионных вакансий.</w:t>
      </w:r>
    </w:p>
    <w:p w14:paraId="7E8D3D90" w14:textId="77777777" w:rsidR="001466F8" w:rsidRPr="005B3413" w:rsidRDefault="001466F8" w:rsidP="008B7B87">
      <w:pPr>
        <w:pStyle w:val="af0"/>
        <w:spacing w:after="0" w:line="240" w:lineRule="auto"/>
        <w:ind w:firstLine="709"/>
        <w:jc w:val="both"/>
        <w:rPr>
          <w:sz w:val="28"/>
          <w:szCs w:val="28"/>
        </w:rPr>
      </w:pPr>
    </w:p>
    <w:p w14:paraId="2DC4AEE1" w14:textId="2F3EFFBA" w:rsidR="00AD0714" w:rsidRPr="00137657" w:rsidRDefault="00AD0714" w:rsidP="008B7B87">
      <w:pPr>
        <w:pStyle w:val="af0"/>
        <w:spacing w:after="0" w:line="240" w:lineRule="auto"/>
        <w:ind w:firstLine="709"/>
        <w:jc w:val="both"/>
        <w:rPr>
          <w:b/>
          <w:bCs/>
          <w:sz w:val="28"/>
          <w:szCs w:val="28"/>
        </w:rPr>
      </w:pPr>
      <w:r w:rsidRPr="00137657">
        <w:rPr>
          <w:b/>
          <w:bCs/>
          <w:sz w:val="28"/>
          <w:szCs w:val="28"/>
        </w:rPr>
        <w:t>5.</w:t>
      </w:r>
      <w:r w:rsidR="00A71321">
        <w:rPr>
          <w:b/>
          <w:bCs/>
          <w:sz w:val="28"/>
          <w:szCs w:val="28"/>
        </w:rPr>
        <w:t>5</w:t>
      </w:r>
      <w:r w:rsidRPr="00137657">
        <w:rPr>
          <w:b/>
          <w:bCs/>
          <w:sz w:val="28"/>
          <w:szCs w:val="28"/>
        </w:rPr>
        <w:t xml:space="preserve"> Кинетический анализ отжига отдельных полос поглощения</w:t>
      </w:r>
    </w:p>
    <w:p w14:paraId="6D75AEA0" w14:textId="6B12B46E" w:rsidR="00AD0714" w:rsidRPr="008B7B87" w:rsidRDefault="00AD0714" w:rsidP="008B7B87">
      <w:pPr>
        <w:pStyle w:val="af0"/>
        <w:spacing w:after="0" w:line="240" w:lineRule="auto"/>
        <w:ind w:firstLine="709"/>
        <w:jc w:val="both"/>
        <w:rPr>
          <w:sz w:val="28"/>
          <w:szCs w:val="28"/>
        </w:rPr>
      </w:pPr>
      <w:r w:rsidRPr="0085694D">
        <w:rPr>
          <w:sz w:val="28"/>
          <w:szCs w:val="28"/>
        </w:rPr>
        <w:t xml:space="preserve">Разбор кинетики отжига по отдельным полосам, соответствующим различным центрам окраски, основан на интегральных площадях Гауссовых компонент, выделенных в спектрах. Для полосы при 5,0 эВ, связанной с F-центрами, зависимости A(T) для всех типов ионного облучения демонстрируют первоначальную плато при низких температурах, затем область плавного уменьшения и, наконец, резкое падение в интервале </w:t>
      </w:r>
      <w:r w:rsidR="008048FF" w:rsidRPr="0085694D">
        <w:rPr>
          <w:sz w:val="28"/>
          <w:szCs w:val="28"/>
        </w:rPr>
        <w:t>450</w:t>
      </w:r>
      <w:r w:rsidR="008048FF">
        <w:rPr>
          <w:sz w:val="28"/>
          <w:szCs w:val="28"/>
        </w:rPr>
        <w:t xml:space="preserve">–600 </w:t>
      </w:r>
      <w:r w:rsidRPr="0085694D">
        <w:rPr>
          <w:sz w:val="28"/>
          <w:szCs w:val="28"/>
        </w:rPr>
        <w:t xml:space="preserve">К. При электронном облучении основное уменьшение F-полосы происходит уже к </w:t>
      </w:r>
      <w:r w:rsidR="008048FF" w:rsidRPr="0085694D">
        <w:rPr>
          <w:sz w:val="28"/>
          <w:szCs w:val="28"/>
        </w:rPr>
        <w:t>470</w:t>
      </w:r>
      <w:r w:rsidR="008048FF">
        <w:rPr>
          <w:sz w:val="28"/>
          <w:szCs w:val="28"/>
        </w:rPr>
        <w:t xml:space="preserve">–520 </w:t>
      </w:r>
      <w:r w:rsidRPr="008B7B87">
        <w:rPr>
          <w:sz w:val="28"/>
          <w:szCs w:val="28"/>
        </w:rPr>
        <w:t>К, что отражает меньшую степень агрегирования и преобладание простого механизма рекомбинации F-центров с H-центрами и вакансиями.</w:t>
      </w:r>
    </w:p>
    <w:p w14:paraId="56B91580" w14:textId="0D483087" w:rsidR="00AD0714" w:rsidRPr="0085694D" w:rsidRDefault="00AD0714" w:rsidP="008B7B87">
      <w:pPr>
        <w:pStyle w:val="af0"/>
        <w:spacing w:after="0" w:line="240" w:lineRule="auto"/>
        <w:ind w:firstLine="709"/>
        <w:jc w:val="both"/>
        <w:rPr>
          <w:sz w:val="28"/>
          <w:szCs w:val="28"/>
        </w:rPr>
      </w:pPr>
      <w:r w:rsidRPr="008B7B87">
        <w:rPr>
          <w:sz w:val="28"/>
          <w:szCs w:val="28"/>
        </w:rPr>
        <w:t xml:space="preserve">Для полосы около </w:t>
      </w:r>
      <w:r w:rsidR="008048FF" w:rsidRPr="008B7B87">
        <w:rPr>
          <w:sz w:val="28"/>
          <w:szCs w:val="28"/>
        </w:rPr>
        <w:t xml:space="preserve">2,79–2,80 </w:t>
      </w:r>
      <w:r w:rsidRPr="008B7B87">
        <w:rPr>
          <w:sz w:val="28"/>
          <w:szCs w:val="28"/>
        </w:rPr>
        <w:t>эВ, ассоциированной преимущественно с F</w:t>
      </w:r>
      <w:r w:rsidRPr="008B7B87">
        <w:rPr>
          <w:sz w:val="28"/>
          <w:szCs w:val="28"/>
          <w:vertAlign w:val="subscript"/>
        </w:rPr>
        <w:t>2</w:t>
      </w:r>
      <w:r w:rsidRPr="008B7B87">
        <w:rPr>
          <w:sz w:val="28"/>
          <w:szCs w:val="28"/>
        </w:rPr>
        <w:t>-центрами, кинетика носит немонотонный характер. В случае облучения ¹</w:t>
      </w:r>
      <w:r w:rsidRPr="008B7B87">
        <w:rPr>
          <w:rFonts w:ascii="Cambria Math" w:hAnsi="Cambria Math" w:cs="Cambria Math"/>
          <w:sz w:val="28"/>
          <w:szCs w:val="28"/>
        </w:rPr>
        <w:t>⁶</w:t>
      </w:r>
      <w:r w:rsidRPr="008B7B87">
        <w:rPr>
          <w:sz w:val="28"/>
          <w:szCs w:val="28"/>
        </w:rPr>
        <w:t xml:space="preserve">O и </w:t>
      </w:r>
      <w:r w:rsidRPr="008B7B87">
        <w:rPr>
          <w:sz w:val="28"/>
          <w:szCs w:val="28"/>
          <w:vertAlign w:val="superscript"/>
        </w:rPr>
        <w:t>84</w:t>
      </w:r>
      <w:r w:rsidRPr="008B7B87">
        <w:rPr>
          <w:sz w:val="28"/>
          <w:szCs w:val="28"/>
        </w:rPr>
        <w:t xml:space="preserve">Kr при нагреве до </w:t>
      </w:r>
      <w:r w:rsidR="008048FF" w:rsidRPr="008B7B87">
        <w:rPr>
          <w:sz w:val="28"/>
          <w:szCs w:val="28"/>
        </w:rPr>
        <w:t xml:space="preserve">400–450 </w:t>
      </w:r>
      <w:r w:rsidRPr="008B7B87">
        <w:rPr>
          <w:sz w:val="28"/>
          <w:szCs w:val="28"/>
        </w:rPr>
        <w:t>К площадь под этой полосой сначала увеличивается, что указывает на образование F</w:t>
      </w:r>
      <w:r w:rsidRPr="008B7B87">
        <w:rPr>
          <w:sz w:val="28"/>
          <w:szCs w:val="28"/>
          <w:vertAlign w:val="subscript"/>
        </w:rPr>
        <w:t>2</w:t>
      </w:r>
      <w:r w:rsidRPr="008B7B87">
        <w:rPr>
          <w:sz w:val="28"/>
          <w:szCs w:val="28"/>
        </w:rPr>
        <w:t xml:space="preserve"> за счёт коагуляции F-центров, и лишь после достижения максимума при температурах порядка </w:t>
      </w:r>
      <w:r w:rsidR="008048FF" w:rsidRPr="008B7B87">
        <w:rPr>
          <w:sz w:val="28"/>
          <w:szCs w:val="28"/>
        </w:rPr>
        <w:t xml:space="preserve">450–500 </w:t>
      </w:r>
      <w:r w:rsidRPr="008B7B87">
        <w:rPr>
          <w:sz w:val="28"/>
          <w:szCs w:val="28"/>
        </w:rPr>
        <w:t>К начинает уменьшаться из-за распада агрегатов и перехода части электронов в</w:t>
      </w:r>
      <w:r w:rsidRPr="0085694D">
        <w:rPr>
          <w:sz w:val="28"/>
          <w:szCs w:val="28"/>
        </w:rPr>
        <w:t xml:space="preserve"> F</w:t>
      </w:r>
      <w:r w:rsidRPr="0034525F">
        <w:rPr>
          <w:sz w:val="28"/>
          <w:szCs w:val="28"/>
          <w:vertAlign w:val="subscript"/>
        </w:rPr>
        <w:t>3</w:t>
      </w:r>
      <w:r w:rsidRPr="0034525F">
        <w:rPr>
          <w:sz w:val="28"/>
          <w:szCs w:val="28"/>
          <w:vertAlign w:val="superscript"/>
        </w:rPr>
        <w:t>+</w:t>
      </w:r>
      <w:r w:rsidRPr="0085694D">
        <w:rPr>
          <w:sz w:val="28"/>
          <w:szCs w:val="28"/>
        </w:rPr>
        <w:t>, F</w:t>
      </w:r>
      <w:r w:rsidRPr="0034525F">
        <w:rPr>
          <w:sz w:val="28"/>
          <w:szCs w:val="28"/>
          <w:vertAlign w:val="subscript"/>
        </w:rPr>
        <w:t>4</w:t>
      </w:r>
      <w:r w:rsidRPr="0085694D">
        <w:rPr>
          <w:sz w:val="28"/>
          <w:szCs w:val="28"/>
        </w:rPr>
        <w:t xml:space="preserve"> и коллоидные образования. Для </w:t>
      </w:r>
      <w:r w:rsidRPr="0034525F">
        <w:rPr>
          <w:sz w:val="28"/>
          <w:szCs w:val="28"/>
          <w:vertAlign w:val="superscript"/>
        </w:rPr>
        <w:t>14</w:t>
      </w:r>
      <w:r w:rsidRPr="0085694D">
        <w:rPr>
          <w:sz w:val="28"/>
          <w:szCs w:val="28"/>
        </w:rPr>
        <w:t>N максимум слабее выражен, а область температур, в которой F</w:t>
      </w:r>
      <w:r w:rsidRPr="0034525F">
        <w:rPr>
          <w:sz w:val="28"/>
          <w:szCs w:val="28"/>
          <w:vertAlign w:val="subscript"/>
        </w:rPr>
        <w:t>2</w:t>
      </w:r>
      <w:r w:rsidRPr="0085694D">
        <w:rPr>
          <w:sz w:val="28"/>
          <w:szCs w:val="28"/>
        </w:rPr>
        <w:t>-центры доминируют, оказывается уже.</w:t>
      </w:r>
    </w:p>
    <w:p w14:paraId="157AC690" w14:textId="6D9321CB" w:rsidR="00AD0714" w:rsidRPr="0085694D" w:rsidRDefault="00AD0714" w:rsidP="008B7B87">
      <w:pPr>
        <w:pStyle w:val="af0"/>
        <w:spacing w:after="0" w:line="240" w:lineRule="auto"/>
        <w:ind w:firstLine="709"/>
        <w:jc w:val="both"/>
        <w:rPr>
          <w:sz w:val="28"/>
          <w:szCs w:val="28"/>
        </w:rPr>
      </w:pPr>
      <w:r w:rsidRPr="0085694D">
        <w:rPr>
          <w:sz w:val="28"/>
          <w:szCs w:val="28"/>
        </w:rPr>
        <w:t>Полоса около 2,77 эВ, связанная с F</w:t>
      </w:r>
      <w:r w:rsidRPr="0034525F">
        <w:rPr>
          <w:sz w:val="28"/>
          <w:szCs w:val="28"/>
          <w:vertAlign w:val="subscript"/>
        </w:rPr>
        <w:t>3</w:t>
      </w:r>
      <w:r w:rsidRPr="0034525F">
        <w:rPr>
          <w:sz w:val="28"/>
          <w:szCs w:val="28"/>
          <w:vertAlign w:val="superscript"/>
        </w:rPr>
        <w:t>+</w:t>
      </w:r>
      <w:r w:rsidRPr="0085694D">
        <w:rPr>
          <w:sz w:val="28"/>
          <w:szCs w:val="28"/>
        </w:rPr>
        <w:t xml:space="preserve">-центрами, показывает особенно интересную кинетику. Для облучения </w:t>
      </w:r>
      <w:r w:rsidRPr="0034525F">
        <w:rPr>
          <w:sz w:val="28"/>
          <w:szCs w:val="28"/>
          <w:vertAlign w:val="superscript"/>
        </w:rPr>
        <w:t>84</w:t>
      </w:r>
      <w:r w:rsidRPr="0085694D">
        <w:rPr>
          <w:sz w:val="28"/>
          <w:szCs w:val="28"/>
        </w:rPr>
        <w:t xml:space="preserve">Kr и </w:t>
      </w:r>
      <w:r w:rsidRPr="0034525F">
        <w:rPr>
          <w:sz w:val="28"/>
          <w:szCs w:val="28"/>
          <w:vertAlign w:val="superscript"/>
        </w:rPr>
        <w:t>238</w:t>
      </w:r>
      <w:r w:rsidRPr="0085694D">
        <w:rPr>
          <w:sz w:val="28"/>
          <w:szCs w:val="28"/>
        </w:rPr>
        <w:t xml:space="preserve">U её интенсивность практически отсутствует при комнатной температуре, затем быстро растёт при отжиге до </w:t>
      </w:r>
      <w:r w:rsidR="008048FF" w:rsidRPr="0085694D">
        <w:rPr>
          <w:sz w:val="28"/>
          <w:szCs w:val="28"/>
        </w:rPr>
        <w:t>400</w:t>
      </w:r>
      <w:r w:rsidR="008048FF">
        <w:rPr>
          <w:sz w:val="28"/>
          <w:szCs w:val="28"/>
        </w:rPr>
        <w:t xml:space="preserve">–500 </w:t>
      </w:r>
      <w:r w:rsidRPr="0085694D">
        <w:rPr>
          <w:sz w:val="28"/>
          <w:szCs w:val="28"/>
        </w:rPr>
        <w:t>К, достигая максимума при температурах, близких к началу активного коллоидообразования. Такое поведение соответствует модели, в которой F</w:t>
      </w:r>
      <w:r w:rsidRPr="0034525F">
        <w:rPr>
          <w:sz w:val="28"/>
          <w:szCs w:val="28"/>
          <w:vertAlign w:val="subscript"/>
        </w:rPr>
        <w:t>3</w:t>
      </w:r>
      <w:r w:rsidRPr="0034525F">
        <w:rPr>
          <w:sz w:val="28"/>
          <w:szCs w:val="28"/>
          <w:vertAlign w:val="superscript"/>
        </w:rPr>
        <w:t>+</w:t>
      </w:r>
      <w:r w:rsidRPr="0085694D">
        <w:rPr>
          <w:sz w:val="28"/>
          <w:szCs w:val="28"/>
        </w:rPr>
        <w:t xml:space="preserve"> выступает промежуточным состоянием между F</w:t>
      </w:r>
      <w:r w:rsidRPr="0034525F">
        <w:rPr>
          <w:sz w:val="28"/>
          <w:szCs w:val="28"/>
          <w:vertAlign w:val="subscript"/>
        </w:rPr>
        <w:t>2</w:t>
      </w:r>
      <w:r w:rsidRPr="0085694D">
        <w:rPr>
          <w:sz w:val="28"/>
          <w:szCs w:val="28"/>
        </w:rPr>
        <w:t xml:space="preserve"> и коллоидным литиевым кластером. При дальнейшем нагреве F</w:t>
      </w:r>
      <w:r w:rsidRPr="0034525F">
        <w:rPr>
          <w:sz w:val="28"/>
          <w:szCs w:val="28"/>
          <w:vertAlign w:val="subscript"/>
        </w:rPr>
        <w:t>3</w:t>
      </w:r>
      <w:r w:rsidRPr="0034525F">
        <w:rPr>
          <w:sz w:val="28"/>
          <w:szCs w:val="28"/>
          <w:vertAlign w:val="superscript"/>
        </w:rPr>
        <w:t>+</w:t>
      </w:r>
      <w:r w:rsidRPr="0085694D">
        <w:rPr>
          <w:sz w:val="28"/>
          <w:szCs w:val="28"/>
        </w:rPr>
        <w:t>-центры исчезают быстрее, чем F</w:t>
      </w:r>
      <w:r w:rsidRPr="0034525F">
        <w:rPr>
          <w:sz w:val="28"/>
          <w:szCs w:val="28"/>
          <w:vertAlign w:val="subscript"/>
        </w:rPr>
        <w:t>2</w:t>
      </w:r>
      <w:r w:rsidRPr="0085694D">
        <w:rPr>
          <w:sz w:val="28"/>
          <w:szCs w:val="28"/>
        </w:rPr>
        <w:t xml:space="preserve">, что согласуется с их меньшей термической стабильностью и большей склонностью к перетеканию зарядов в </w:t>
      </w:r>
      <w:r>
        <w:rPr>
          <w:sz w:val="28"/>
          <w:szCs w:val="28"/>
        </w:rPr>
        <w:t>коллоидные центры</w:t>
      </w:r>
      <w:r w:rsidRPr="0085694D">
        <w:rPr>
          <w:sz w:val="28"/>
          <w:szCs w:val="28"/>
        </w:rPr>
        <w:t>.</w:t>
      </w:r>
    </w:p>
    <w:p w14:paraId="22204DD8" w14:textId="5A596C02" w:rsidR="00AD0714" w:rsidRPr="0085694D" w:rsidRDefault="00AD0714" w:rsidP="008B7B87">
      <w:pPr>
        <w:pStyle w:val="af0"/>
        <w:spacing w:after="0" w:line="240" w:lineRule="auto"/>
        <w:ind w:firstLine="709"/>
        <w:jc w:val="both"/>
        <w:rPr>
          <w:sz w:val="28"/>
          <w:szCs w:val="28"/>
        </w:rPr>
      </w:pPr>
      <w:r w:rsidRPr="0085694D">
        <w:rPr>
          <w:sz w:val="28"/>
          <w:szCs w:val="28"/>
        </w:rPr>
        <w:t xml:space="preserve">Полоса в области около </w:t>
      </w:r>
      <w:r w:rsidR="008048FF" w:rsidRPr="0085694D">
        <w:rPr>
          <w:sz w:val="28"/>
          <w:szCs w:val="28"/>
        </w:rPr>
        <w:t>2,3</w:t>
      </w:r>
      <w:r w:rsidR="008048FF">
        <w:rPr>
          <w:sz w:val="28"/>
          <w:szCs w:val="28"/>
        </w:rPr>
        <w:t xml:space="preserve">–2,4 </w:t>
      </w:r>
      <w:r w:rsidRPr="0085694D">
        <w:rPr>
          <w:sz w:val="28"/>
          <w:szCs w:val="28"/>
        </w:rPr>
        <w:t>эВ, приписываемая F</w:t>
      </w:r>
      <w:r w:rsidRPr="0034525F">
        <w:rPr>
          <w:sz w:val="28"/>
          <w:szCs w:val="28"/>
          <w:vertAlign w:val="subscript"/>
        </w:rPr>
        <w:t>4</w:t>
      </w:r>
      <w:r w:rsidRPr="0085694D">
        <w:rPr>
          <w:sz w:val="28"/>
          <w:szCs w:val="28"/>
        </w:rPr>
        <w:t>-центрам, лучше всего проявляется в спектрах после облучения тяжёлыми ионами и имеет максимум на более высоких температурах по сравнению с F</w:t>
      </w:r>
      <w:r w:rsidRPr="0034525F">
        <w:rPr>
          <w:sz w:val="28"/>
          <w:szCs w:val="28"/>
          <w:vertAlign w:val="subscript"/>
          <w:lang w:val="kk-KZ"/>
        </w:rPr>
        <w:t>2</w:t>
      </w:r>
      <w:r w:rsidRPr="0085694D">
        <w:rPr>
          <w:sz w:val="28"/>
          <w:szCs w:val="28"/>
        </w:rPr>
        <w:t xml:space="preserve"> и F</w:t>
      </w:r>
      <w:r w:rsidRPr="0034525F">
        <w:rPr>
          <w:sz w:val="28"/>
          <w:szCs w:val="28"/>
          <w:vertAlign w:val="subscript"/>
        </w:rPr>
        <w:t>3</w:t>
      </w:r>
      <w:r w:rsidRPr="0034525F">
        <w:rPr>
          <w:sz w:val="28"/>
          <w:szCs w:val="28"/>
          <w:vertAlign w:val="superscript"/>
        </w:rPr>
        <w:t>+</w:t>
      </w:r>
      <w:r w:rsidRPr="0085694D">
        <w:rPr>
          <w:sz w:val="28"/>
          <w:szCs w:val="28"/>
        </w:rPr>
        <w:t>. Кинетика этой полосы демонстрирует более поздний пик и достаточно резкое последующее уменьшение, что позволяет рассматривать F</w:t>
      </w:r>
      <w:r w:rsidRPr="0034525F">
        <w:rPr>
          <w:sz w:val="28"/>
          <w:szCs w:val="28"/>
          <w:vertAlign w:val="subscript"/>
          <w:lang w:val="kk-KZ"/>
        </w:rPr>
        <w:t>4</w:t>
      </w:r>
      <w:r w:rsidRPr="0085694D">
        <w:rPr>
          <w:sz w:val="28"/>
          <w:szCs w:val="28"/>
        </w:rPr>
        <w:t xml:space="preserve"> как предколлоидное состояние, возникающее в условиях высокой плотности F</w:t>
      </w:r>
      <w:r w:rsidRPr="0034525F">
        <w:rPr>
          <w:sz w:val="28"/>
          <w:szCs w:val="28"/>
          <w:vertAlign w:val="subscript"/>
          <w:lang w:val="kk-KZ"/>
        </w:rPr>
        <w:t>2</w:t>
      </w:r>
      <w:r w:rsidRPr="0085694D">
        <w:rPr>
          <w:sz w:val="28"/>
          <w:szCs w:val="28"/>
        </w:rPr>
        <w:t xml:space="preserve"> и F</w:t>
      </w:r>
      <w:r w:rsidRPr="0034525F">
        <w:rPr>
          <w:sz w:val="28"/>
          <w:szCs w:val="28"/>
          <w:vertAlign w:val="subscript"/>
          <w:lang w:val="kk-KZ"/>
        </w:rPr>
        <w:t>3</w:t>
      </w:r>
      <w:r w:rsidRPr="0085694D">
        <w:rPr>
          <w:sz w:val="28"/>
          <w:szCs w:val="28"/>
        </w:rPr>
        <w:t xml:space="preserve"> в трековой области.</w:t>
      </w:r>
    </w:p>
    <w:p w14:paraId="4C570E8A" w14:textId="42132960" w:rsidR="00AD0714" w:rsidRPr="0085694D" w:rsidRDefault="00AD0714" w:rsidP="008B7B87">
      <w:pPr>
        <w:pStyle w:val="af0"/>
        <w:spacing w:after="0" w:line="240" w:lineRule="auto"/>
        <w:ind w:firstLine="709"/>
        <w:jc w:val="both"/>
        <w:rPr>
          <w:sz w:val="28"/>
          <w:szCs w:val="28"/>
        </w:rPr>
      </w:pPr>
      <w:r w:rsidRPr="0085694D">
        <w:rPr>
          <w:sz w:val="28"/>
          <w:szCs w:val="28"/>
        </w:rPr>
        <w:t>Сопоставление кинетики отдельных полос с интегральными данными предыдуще</w:t>
      </w:r>
      <w:r w:rsidR="00FF6032">
        <w:rPr>
          <w:sz w:val="28"/>
          <w:szCs w:val="28"/>
        </w:rPr>
        <w:t>го</w:t>
      </w:r>
      <w:r w:rsidRPr="0085694D">
        <w:rPr>
          <w:sz w:val="28"/>
          <w:szCs w:val="28"/>
        </w:rPr>
        <w:t xml:space="preserve"> </w:t>
      </w:r>
      <w:r w:rsidR="00FF6032">
        <w:rPr>
          <w:sz w:val="28"/>
          <w:szCs w:val="28"/>
        </w:rPr>
        <w:t>раздела</w:t>
      </w:r>
      <w:r w:rsidRPr="0085694D">
        <w:rPr>
          <w:sz w:val="28"/>
          <w:szCs w:val="28"/>
        </w:rPr>
        <w:t xml:space="preserve"> по F-центрам показывает, что термический отжиг в LiF представляет собой каскад взаимосвязанных процессов. Для низких доз и «мягких» типов облучения основную роль играет распад F-центров, тогда как для тяжёлых ионов с большими электронными потерями энергии система проходит через последовательность стадий: накопление F</w:t>
      </w:r>
      <w:r w:rsidRPr="0034525F">
        <w:rPr>
          <w:sz w:val="28"/>
          <w:szCs w:val="28"/>
          <w:vertAlign w:val="subscript"/>
          <w:lang w:val="kk-KZ"/>
        </w:rPr>
        <w:t>2</w:t>
      </w:r>
      <w:r w:rsidRPr="0085694D">
        <w:rPr>
          <w:sz w:val="28"/>
          <w:szCs w:val="28"/>
        </w:rPr>
        <w:t xml:space="preserve"> и F</w:t>
      </w:r>
      <w:r w:rsidRPr="0034525F">
        <w:rPr>
          <w:sz w:val="28"/>
          <w:szCs w:val="28"/>
          <w:vertAlign w:val="subscript"/>
        </w:rPr>
        <w:t>3</w:t>
      </w:r>
      <w:r w:rsidRPr="0034525F">
        <w:rPr>
          <w:sz w:val="28"/>
          <w:szCs w:val="28"/>
          <w:vertAlign w:val="superscript"/>
        </w:rPr>
        <w:t>+</w:t>
      </w:r>
      <w:r w:rsidRPr="0085694D">
        <w:rPr>
          <w:sz w:val="28"/>
          <w:szCs w:val="28"/>
        </w:rPr>
        <w:t>, формирование F</w:t>
      </w:r>
      <w:r w:rsidRPr="0034525F">
        <w:rPr>
          <w:sz w:val="28"/>
          <w:szCs w:val="28"/>
          <w:vertAlign w:val="subscript"/>
          <w:lang w:val="kk-KZ"/>
        </w:rPr>
        <w:t>4</w:t>
      </w:r>
      <w:r w:rsidRPr="0085694D">
        <w:rPr>
          <w:sz w:val="28"/>
          <w:szCs w:val="28"/>
        </w:rPr>
        <w:t xml:space="preserve"> и затем переход к коллоидным кластерам лития. Такой комплексный характер кинетики отжига F</w:t>
      </w:r>
      <w:r w:rsidRPr="0034525F">
        <w:rPr>
          <w:sz w:val="28"/>
          <w:szCs w:val="28"/>
          <w:vertAlign w:val="subscript"/>
        </w:rPr>
        <w:t>n</w:t>
      </w:r>
      <w:r w:rsidRPr="0085694D">
        <w:rPr>
          <w:sz w:val="28"/>
          <w:szCs w:val="28"/>
        </w:rPr>
        <w:t>-центров объясняет чувствительность оптических и дозиметрических свойств LiF к режимам облучения и последующей термообработки и подчёркивает необходимость учёта не только F, но и агрегированных центров окраски при разработке функциональных материалов на основе этого кристалла</w:t>
      </w:r>
      <w:r w:rsidR="008B7B87">
        <w:rPr>
          <w:sz w:val="28"/>
          <w:szCs w:val="28"/>
        </w:rPr>
        <w:t xml:space="preserve"> [139-142]</w:t>
      </w:r>
      <w:r w:rsidRPr="0085694D">
        <w:rPr>
          <w:sz w:val="28"/>
          <w:szCs w:val="28"/>
        </w:rPr>
        <w:t>.</w:t>
      </w:r>
    </w:p>
    <w:p w14:paraId="369B4DFD" w14:textId="77777777" w:rsidR="00FF6032" w:rsidRDefault="00FF6032" w:rsidP="008B7B87">
      <w:pPr>
        <w:spacing w:after="0" w:line="240" w:lineRule="auto"/>
        <w:ind w:firstLine="709"/>
        <w:jc w:val="both"/>
        <w:rPr>
          <w:rFonts w:ascii="Times New Roman" w:eastAsia="Times New Roman" w:hAnsi="Times New Roman" w:cs="Times New Roman"/>
          <w:b/>
          <w:sz w:val="28"/>
          <w:szCs w:val="28"/>
        </w:rPr>
      </w:pPr>
    </w:p>
    <w:p w14:paraId="1B02A9A3" w14:textId="6061B674" w:rsidR="00AD0714" w:rsidRPr="00E943E0" w:rsidRDefault="00AD0714" w:rsidP="008B7B87">
      <w:pPr>
        <w:spacing w:after="0" w:line="240" w:lineRule="auto"/>
        <w:ind w:firstLine="709"/>
        <w:jc w:val="both"/>
        <w:rPr>
          <w:rFonts w:ascii="Times New Roman" w:hAnsi="Times New Roman" w:cs="Times New Roman"/>
          <w:b/>
          <w:bCs/>
          <w:iCs/>
          <w:sz w:val="28"/>
          <w:szCs w:val="28"/>
        </w:rPr>
      </w:pPr>
      <w:r w:rsidRPr="00467332">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w:t>
      </w:r>
      <w:r w:rsidR="00A71321">
        <w:rPr>
          <w:rFonts w:ascii="Times New Roman" w:eastAsia="Times New Roman" w:hAnsi="Times New Roman" w:cs="Times New Roman"/>
          <w:b/>
          <w:sz w:val="28"/>
          <w:szCs w:val="28"/>
        </w:rPr>
        <w:t>6</w:t>
      </w:r>
      <w:r w:rsidRPr="001A36D1">
        <w:rPr>
          <w:rStyle w:val="fontstyle01"/>
          <w:b/>
          <w:bCs/>
          <w:lang w:val="kk-KZ"/>
        </w:rPr>
        <w:t xml:space="preserve"> </w:t>
      </w:r>
      <w:r w:rsidRPr="00844B77">
        <w:rPr>
          <w:rStyle w:val="fontstyle01"/>
          <w:b/>
          <w:bCs/>
          <w:lang w:val="kk-KZ"/>
        </w:rPr>
        <w:t>Сравнение кинетики формирования F</w:t>
      </w:r>
      <w:r w:rsidRPr="00844B77">
        <w:rPr>
          <w:rStyle w:val="fontstyle01"/>
          <w:b/>
          <w:bCs/>
          <w:vertAlign w:val="subscript"/>
          <w:lang w:val="kk-KZ"/>
        </w:rPr>
        <w:t>n</w:t>
      </w:r>
      <w:r w:rsidRPr="00844B77">
        <w:rPr>
          <w:rStyle w:val="fontstyle01"/>
          <w:b/>
          <w:bCs/>
          <w:lang w:val="kk-KZ"/>
        </w:rPr>
        <w:t xml:space="preserve">-центров при облучении ионами </w:t>
      </w:r>
      <w:r w:rsidRPr="00844B77">
        <w:rPr>
          <w:rStyle w:val="fontstyle01"/>
          <w:b/>
          <w:bCs/>
          <w:vertAlign w:val="superscript"/>
          <w:lang w:val="kk-KZ"/>
        </w:rPr>
        <w:t>14</w:t>
      </w:r>
      <w:r w:rsidRPr="00844B77">
        <w:rPr>
          <w:rStyle w:val="fontstyle01"/>
          <w:b/>
          <w:bCs/>
          <w:lang w:val="kk-KZ"/>
        </w:rPr>
        <w:t xml:space="preserve">N и </w:t>
      </w:r>
      <w:r w:rsidRPr="00844B77">
        <w:rPr>
          <w:rStyle w:val="fontstyle01"/>
          <w:b/>
          <w:bCs/>
          <w:vertAlign w:val="superscript"/>
          <w:lang w:val="kk-KZ"/>
        </w:rPr>
        <w:t>16</w:t>
      </w:r>
      <w:r w:rsidRPr="00844B77">
        <w:rPr>
          <w:rStyle w:val="fontstyle01"/>
          <w:b/>
          <w:bCs/>
          <w:lang w:val="kk-KZ"/>
        </w:rPr>
        <w:t>O</w:t>
      </w:r>
    </w:p>
    <w:p w14:paraId="50328C0F" w14:textId="116AD91D" w:rsidR="00AD0714" w:rsidRPr="00D230BA" w:rsidRDefault="00AD0714" w:rsidP="008B7B87">
      <w:pPr>
        <w:spacing w:after="0" w:line="240" w:lineRule="auto"/>
        <w:ind w:firstLine="709"/>
        <w:jc w:val="both"/>
        <w:rPr>
          <w:rFonts w:ascii="Times New Roman" w:hAnsi="Times New Roman" w:cs="Times New Roman"/>
          <w:sz w:val="28"/>
          <w:szCs w:val="28"/>
          <w:shd w:val="clear" w:color="auto" w:fill="FFFF00"/>
        </w:rPr>
      </w:pPr>
      <w:r w:rsidRPr="00AB15B1">
        <w:rPr>
          <w:rFonts w:ascii="Times New Roman" w:hAnsi="Times New Roman" w:cs="Times New Roman"/>
          <w:sz w:val="28"/>
          <w:szCs w:val="28"/>
        </w:rPr>
        <w:t>Термическая стабильность различных дефектов в кристаллах LiF, облученных тяжелыми ионами, зависит от потерь энергии иона и от флякса (плотности ионного тока)</w:t>
      </w:r>
      <w:r w:rsidR="008B7B87">
        <w:rPr>
          <w:rFonts w:ascii="Times New Roman" w:hAnsi="Times New Roman" w:cs="Times New Roman"/>
          <w:sz w:val="28"/>
          <w:szCs w:val="28"/>
        </w:rPr>
        <w:t xml:space="preserve"> [143]</w:t>
      </w:r>
      <w:r w:rsidR="00552D16">
        <w:rPr>
          <w:rFonts w:ascii="Times New Roman" w:hAnsi="Times New Roman" w:cs="Times New Roman"/>
          <w:sz w:val="28"/>
          <w:szCs w:val="28"/>
        </w:rPr>
        <w:t>.</w:t>
      </w:r>
      <w:r w:rsidRPr="00AB15B1">
        <w:rPr>
          <w:rFonts w:ascii="Times New Roman" w:hAnsi="Times New Roman" w:cs="Times New Roman"/>
          <w:sz w:val="28"/>
          <w:szCs w:val="28"/>
        </w:rPr>
        <w:t xml:space="preserve"> Во время термической обработки происходят два разных процесса: 1) термический распад центров окраски и 2) диффузия цетров окраски или продуктов распада. Так как дырочные центры окраски термический менее стабильны чем электронные центры окраски, в начале отжига происходит их распад с образованием -</w:t>
      </w:r>
      <w:r w:rsidR="00992516">
        <w:rPr>
          <w:rFonts w:ascii="Times New Roman" w:hAnsi="Times New Roman" w:cs="Times New Roman"/>
          <w:sz w:val="28"/>
          <w:szCs w:val="28"/>
        </w:rPr>
        <w:t xml:space="preserve"> </w:t>
      </w:r>
      <w:r w:rsidRPr="00AB15B1">
        <w:rPr>
          <w:rFonts w:ascii="Times New Roman" w:hAnsi="Times New Roman" w:cs="Times New Roman"/>
          <w:sz w:val="28"/>
          <w:szCs w:val="28"/>
        </w:rPr>
        <w:t xml:space="preserve">центров и вакансий. Образованные </w:t>
      </w:r>
      <m:oMath>
        <m:r>
          <w:rPr>
            <w:rFonts w:ascii="Cambria Math" w:hAnsi="Cambria Math" w:cs="Times New Roman"/>
            <w:sz w:val="28"/>
            <w:szCs w:val="28"/>
          </w:rPr>
          <m:t>H</m:t>
        </m:r>
      </m:oMath>
      <w:r w:rsidRPr="00AB15B1">
        <w:rPr>
          <w:rFonts w:ascii="Times New Roman" w:hAnsi="Times New Roman" w:cs="Times New Roman"/>
          <w:sz w:val="28"/>
          <w:szCs w:val="28"/>
        </w:rPr>
        <w:t xml:space="preserve"> -центры подвижны и рекомбинируют с электронными ЦО. В процессе отжига могут участвовать также анионные вакансии </w:t>
      </w:r>
      <m:oMath>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a</m:t>
            </m:r>
          </m:sub>
          <m:sup>
            <m:r>
              <w:rPr>
                <w:rFonts w:ascii="Cambria Math" w:hAnsi="Cambria Math" w:cs="Times New Roman"/>
                <w:sz w:val="28"/>
                <w:szCs w:val="28"/>
              </w:rPr>
              <m:t>+</m:t>
            </m:r>
          </m:sup>
        </m:sSubSup>
      </m:oMath>
      <w:r w:rsidRPr="00AB15B1">
        <w:rPr>
          <w:rFonts w:ascii="Times New Roman" w:hAnsi="Times New Roman" w:cs="Times New Roman"/>
          <w:sz w:val="28"/>
          <w:szCs w:val="28"/>
        </w:rPr>
        <w:t xml:space="preserve">, которые более подвижны, чем </w:t>
      </w:r>
      <m:oMath>
        <m:r>
          <w:rPr>
            <w:rFonts w:ascii="Cambria Math" w:hAnsi="Cambria Math" w:cs="Times New Roman"/>
            <w:sz w:val="28"/>
            <w:szCs w:val="28"/>
          </w:rPr>
          <m:t>F-</m:t>
        </m:r>
      </m:oMath>
      <w:r w:rsidRPr="00AB15B1">
        <w:rPr>
          <w:rFonts w:ascii="Times New Roman" w:hAnsi="Times New Roman" w:cs="Times New Roman"/>
          <w:sz w:val="28"/>
          <w:szCs w:val="28"/>
        </w:rPr>
        <w:t xml:space="preserve">центры </w:t>
      </w:r>
      <w:r w:rsidR="007F60D3">
        <w:rPr>
          <w:rFonts w:ascii="Times New Roman" w:hAnsi="Times New Roman" w:cs="Times New Roman"/>
          <w:sz w:val="28"/>
          <w:szCs w:val="28"/>
        </w:rPr>
        <w:t>[104, р. 144116]</w:t>
      </w:r>
      <w:r w:rsidR="00552D16">
        <w:rPr>
          <w:rFonts w:ascii="Times New Roman" w:hAnsi="Times New Roman" w:cs="Times New Roman"/>
          <w:sz w:val="28"/>
          <w:szCs w:val="28"/>
        </w:rPr>
        <w:t>.</w:t>
      </w:r>
    </w:p>
    <w:p w14:paraId="3E33FDFB" w14:textId="5FBA6123" w:rsidR="00AD0714" w:rsidRPr="00052C25" w:rsidRDefault="00AD0714" w:rsidP="008B7B87">
      <w:pPr>
        <w:spacing w:after="0" w:line="240" w:lineRule="auto"/>
        <w:ind w:firstLine="709"/>
        <w:jc w:val="both"/>
        <w:rPr>
          <w:rFonts w:ascii="Times New Roman" w:hAnsi="Times New Roman" w:cs="Times New Roman"/>
          <w:sz w:val="28"/>
          <w:szCs w:val="28"/>
        </w:rPr>
      </w:pPr>
      <w:r w:rsidRPr="00052C25">
        <w:rPr>
          <w:rFonts w:ascii="Times New Roman" w:hAnsi="Times New Roman" w:cs="Times New Roman"/>
          <w:sz w:val="28"/>
          <w:szCs w:val="28"/>
        </w:rPr>
        <w:t xml:space="preserve">Оптическая плотность при максимуме поглощения в </w:t>
      </w:r>
      <m:oMath>
        <m:r>
          <w:rPr>
            <w:rFonts w:ascii="Cambria Math" w:hAnsi="Cambria Math" w:cs="Times New Roman"/>
            <w:sz w:val="28"/>
            <w:szCs w:val="28"/>
          </w:rPr>
          <m:t>F-</m:t>
        </m:r>
      </m:oMath>
      <w:r>
        <w:rPr>
          <w:rFonts w:ascii="Times New Roman" w:hAnsi="Times New Roman" w:cs="Times New Roman"/>
          <w:sz w:val="28"/>
          <w:szCs w:val="28"/>
        </w:rPr>
        <w:t xml:space="preserve">пике </w:t>
      </w:r>
      <m:oMath>
        <m:sSub>
          <m:sSubPr>
            <m:ctrlPr>
              <w:rPr>
                <w:rFonts w:ascii="Cambria Math" w:hAnsi="Cambria Math" w:cs="Times New Roman"/>
                <w:sz w:val="28"/>
                <w:szCs w:val="28"/>
              </w:rPr>
            </m:ctrlPr>
          </m:sSubPr>
          <m:e>
            <m:r>
              <w:rPr>
                <w:rFonts w:ascii="Cambria Math" w:hAnsi="Cambria Math" w:cs="Times New Roman"/>
                <w:sz w:val="28"/>
                <w:szCs w:val="28"/>
              </w:rPr>
              <m:t>OD</m:t>
            </m:r>
          </m:e>
          <m:sub>
            <m:r>
              <w:rPr>
                <w:rFonts w:ascii="Cambria Math" w:hAnsi="Cambria Math" w:cs="Times New Roman"/>
                <w:sz w:val="28"/>
                <w:szCs w:val="28"/>
              </w:rPr>
              <m:t>F</m:t>
            </m:r>
          </m:sub>
        </m:sSub>
        <m:r>
          <w:rPr>
            <w:rFonts w:ascii="Cambria Math" w:hAnsi="Cambria Math" w:cs="Times New Roman"/>
            <w:sz w:val="28"/>
            <w:szCs w:val="28"/>
          </w:rPr>
          <m:t xml:space="preserve">  </m:t>
        </m:r>
      </m:oMath>
      <w:r w:rsidRPr="00052C25">
        <w:rPr>
          <w:rFonts w:ascii="Times New Roman" w:hAnsi="Times New Roman" w:cs="Times New Roman"/>
          <w:sz w:val="28"/>
          <w:szCs w:val="28"/>
        </w:rPr>
        <w:t xml:space="preserve">позволяет оценить поверхностную концентрацию </w:t>
      </w:r>
      <m:oMath>
        <m:r>
          <w:rPr>
            <w:rFonts w:ascii="Cambria Math" w:hAnsi="Cambria Math" w:cs="Times New Roman"/>
            <w:sz w:val="28"/>
            <w:szCs w:val="28"/>
          </w:rPr>
          <m:t>F-</m:t>
        </m:r>
      </m:oMath>
      <w:r w:rsidRPr="00052C25">
        <w:rPr>
          <w:rFonts w:ascii="Times New Roman" w:hAnsi="Times New Roman" w:cs="Times New Roman"/>
          <w:sz w:val="28"/>
          <w:szCs w:val="28"/>
        </w:rPr>
        <w:t>центр</w:t>
      </w:r>
      <w:r>
        <w:rPr>
          <w:rFonts w:ascii="Times New Roman" w:hAnsi="Times New Roman" w:cs="Times New Roman"/>
          <w:sz w:val="28"/>
          <w:szCs w:val="28"/>
        </w:rPr>
        <w:t>ов</w:t>
      </w:r>
      <w:r w:rsidRPr="00052C25">
        <w:rPr>
          <w:rFonts w:ascii="Times New Roman" w:hAnsi="Times New Roman" w:cs="Times New Roman"/>
          <w:sz w:val="28"/>
          <w:szCs w:val="28"/>
        </w:rPr>
        <w:t xml:space="preserve"> по формуле Смакулы-Декстера </w:t>
      </w:r>
      <w:r w:rsidR="007F60D3">
        <w:rPr>
          <w:rFonts w:ascii="Times New Roman" w:hAnsi="Times New Roman" w:cs="Times New Roman"/>
          <w:sz w:val="28"/>
          <w:szCs w:val="28"/>
        </w:rPr>
        <w:t xml:space="preserve">[144, 145], </w:t>
      </w:r>
      <w:r w:rsidRPr="00052C25">
        <w:rPr>
          <w:rFonts w:ascii="Times New Roman" w:hAnsi="Times New Roman" w:cs="Times New Roman"/>
          <w:sz w:val="28"/>
          <w:szCs w:val="28"/>
        </w:rPr>
        <w:t>которая при комнатной температуре имеет вид:</w:t>
      </w:r>
    </w:p>
    <w:p w14:paraId="6BA35A8D" w14:textId="77777777" w:rsidR="00AD0714" w:rsidRDefault="00AD0714" w:rsidP="008B7B87">
      <w:pPr>
        <w:spacing w:after="0" w:line="240" w:lineRule="auto"/>
        <w:jc w:val="both"/>
        <w:rPr>
          <w:rFonts w:ascii="Times New Roman" w:hAnsi="Times New Roman" w:cs="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1"/>
        <w:gridCol w:w="1097"/>
      </w:tblGrid>
      <w:tr w:rsidR="00AD0714" w14:paraId="0F94CCDD" w14:textId="77777777" w:rsidTr="001466F8">
        <w:tc>
          <w:tcPr>
            <w:tcW w:w="8642" w:type="dxa"/>
          </w:tcPr>
          <w:p w14:paraId="74D5C14A" w14:textId="77777777" w:rsidR="00AD0714" w:rsidRPr="001B0B62" w:rsidRDefault="00FE6E06" w:rsidP="008B7B87">
            <w:pPr>
              <w:jc w:val="center"/>
              <w:rPr>
                <w:rFonts w:ascii="Times New Roman" w:hAnsi="Times New Roman" w:cs="Times New Roman"/>
                <w:sz w:val="28"/>
                <w:szCs w:val="28"/>
                <w:shd w:val="clear" w:color="auto" w:fill="FFFF00"/>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F</m:t>
                  </m:r>
                </m:sub>
              </m:sSub>
              <m:d>
                <m:dPr>
                  <m:begChr m:val="["/>
                  <m:endChr m:val="]"/>
                  <m:ctrlPr>
                    <w:rPr>
                      <w:rFonts w:ascii="Cambria Math" w:hAnsi="Cambria Math" w:cs="Times New Roman"/>
                      <w:i/>
                      <w:sz w:val="28"/>
                      <w:szCs w:val="28"/>
                    </w:rPr>
                  </m:ctrlPr>
                </m:dPr>
                <m:e>
                  <m:sSup>
                    <m:sSupPr>
                      <m:ctrlPr>
                        <w:rPr>
                          <w:rFonts w:ascii="Cambria Math" w:hAnsi="Cambria Math" w:cs="Times New Roman"/>
                          <w:iCs/>
                          <w:sz w:val="28"/>
                          <w:szCs w:val="28"/>
                        </w:rPr>
                      </m:ctrlPr>
                    </m:sSupPr>
                    <m:e>
                      <m:r>
                        <m:rPr>
                          <m:sty m:val="p"/>
                        </m:rPr>
                        <w:rPr>
                          <w:rFonts w:ascii="Cambria Math" w:hAnsi="Cambria Math" w:cs="Times New Roman"/>
                          <w:sz w:val="28"/>
                          <w:szCs w:val="28"/>
                        </w:rPr>
                        <m:t>cm</m:t>
                      </m:r>
                    </m:e>
                    <m:sup>
                      <m:r>
                        <m:rPr>
                          <m:sty m:val="p"/>
                        </m:rPr>
                        <w:rPr>
                          <w:rFonts w:ascii="Cambria Math" w:hAnsi="Cambria Math" w:cs="Times New Roman"/>
                          <w:sz w:val="28"/>
                          <w:szCs w:val="28"/>
                        </w:rPr>
                        <m:t>-</m:t>
                      </m:r>
                      <m:r>
                        <m:rPr>
                          <m:sty m:val="p"/>
                        </m:rPr>
                        <w:rPr>
                          <w:rFonts w:ascii="Cambria Math" w:hAnsi="Cambria Math" w:cs="Times New Roman"/>
                          <w:sz w:val="28"/>
                          <w:szCs w:val="28"/>
                        </w:rPr>
                        <m:t>2</m:t>
                      </m:r>
                    </m:sup>
                  </m:sSup>
                </m:e>
              </m:d>
              <m:r>
                <w:rPr>
                  <w:rFonts w:ascii="Cambria Math" w:hAnsi="Cambria Math" w:cs="Times New Roman"/>
                  <w:sz w:val="28"/>
                  <w:szCs w:val="28"/>
                </w:rPr>
                <m:t>=9.48×</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15</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OD</m:t>
                  </m:r>
                </m:e>
                <m:sub>
                  <m:r>
                    <w:rPr>
                      <w:rFonts w:ascii="Cambria Math" w:hAnsi="Cambria Math" w:cs="Times New Roman"/>
                      <w:sz w:val="28"/>
                      <w:szCs w:val="28"/>
                    </w:rPr>
                    <m:t>F</m:t>
                  </m:r>
                </m:sub>
              </m:sSub>
            </m:oMath>
            <w:r w:rsidR="00AD0714">
              <w:rPr>
                <w:rFonts w:ascii="Times New Roman" w:eastAsiaTheme="minorEastAsia" w:hAnsi="Times New Roman" w:cs="Times New Roman"/>
                <w:sz w:val="28"/>
                <w:szCs w:val="28"/>
              </w:rPr>
              <w:t xml:space="preserve">  </w:t>
            </w:r>
          </w:p>
        </w:tc>
        <w:tc>
          <w:tcPr>
            <w:tcW w:w="1105" w:type="dxa"/>
          </w:tcPr>
          <w:p w14:paraId="47652DA4" w14:textId="77777777" w:rsidR="00AD0714" w:rsidRPr="00F700C7" w:rsidRDefault="00AD0714" w:rsidP="008B7B87">
            <w:pPr>
              <w:jc w:val="right"/>
              <w:rPr>
                <w:rFonts w:ascii="Times New Roman" w:hAnsi="Times New Roman" w:cs="Times New Roman"/>
                <w:sz w:val="28"/>
                <w:szCs w:val="28"/>
                <w:shd w:val="clear" w:color="auto" w:fill="FFFF00"/>
              </w:rPr>
            </w:pPr>
            <w:r>
              <w:rPr>
                <w:rFonts w:ascii="Times New Roman" w:hAnsi="Times New Roman" w:cs="Times New Roman"/>
                <w:sz w:val="28"/>
                <w:szCs w:val="28"/>
              </w:rPr>
              <w:t>(8)</w:t>
            </w:r>
          </w:p>
        </w:tc>
      </w:tr>
    </w:tbl>
    <w:p w14:paraId="5A83FD6B" w14:textId="77777777" w:rsidR="00AD0714" w:rsidRPr="00B44B0C" w:rsidRDefault="00AD0714" w:rsidP="008B7B87">
      <w:pPr>
        <w:pStyle w:val="IOPText"/>
        <w:spacing w:line="240" w:lineRule="auto"/>
        <w:ind w:firstLine="0"/>
        <w:rPr>
          <w:sz w:val="28"/>
          <w:szCs w:val="28"/>
          <w:lang w:val="ru-RU"/>
        </w:rPr>
      </w:pPr>
    </w:p>
    <w:p w14:paraId="149DE87C" w14:textId="77777777" w:rsidR="00AD0714" w:rsidRPr="001B0B62" w:rsidRDefault="00AD0714" w:rsidP="008B7B87">
      <w:pPr>
        <w:pStyle w:val="IOPText"/>
        <w:spacing w:line="240" w:lineRule="auto"/>
        <w:ind w:firstLine="709"/>
        <w:rPr>
          <w:sz w:val="28"/>
          <w:szCs w:val="28"/>
          <w:lang w:val="ru-RU"/>
        </w:rPr>
      </w:pPr>
      <w:r w:rsidRPr="001B0B62">
        <w:rPr>
          <w:sz w:val="28"/>
          <w:szCs w:val="28"/>
          <w:lang w:val="ru-RU"/>
        </w:rPr>
        <w:t xml:space="preserve">Среднюю объемную концентрацию </w:t>
      </w:r>
      <m:oMath>
        <m:r>
          <w:rPr>
            <w:rFonts w:ascii="Cambria Math" w:hAnsi="Cambria Math"/>
            <w:sz w:val="28"/>
            <w:szCs w:val="28"/>
          </w:rPr>
          <m:t>F</m:t>
        </m:r>
        <m:r>
          <w:rPr>
            <w:rFonts w:ascii="Cambria Math" w:hAnsi="Cambria Math"/>
            <w:sz w:val="28"/>
            <w:szCs w:val="28"/>
            <w:lang w:val="ru-RU"/>
          </w:rPr>
          <m:t>-</m:t>
        </m:r>
      </m:oMath>
      <w:r w:rsidRPr="001B0B62">
        <w:rPr>
          <w:sz w:val="28"/>
          <w:szCs w:val="28"/>
          <w:lang w:val="ru-RU"/>
        </w:rPr>
        <w:t>центров в облученном слое можно оценить как</w:t>
      </w:r>
      <m:oMath>
        <m:f>
          <m:fPr>
            <m:type m:val="lin"/>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lang w:val="ru-RU"/>
                  </w:rPr>
                  <m:t xml:space="preserve"> </m:t>
                </m:r>
                <m:r>
                  <w:rPr>
                    <w:rFonts w:ascii="Cambria Math" w:hAnsi="Cambria Math"/>
                    <w:sz w:val="28"/>
                    <w:szCs w:val="28"/>
                  </w:rPr>
                  <m:t>n</m:t>
                </m:r>
              </m:e>
              <m:sub>
                <m:r>
                  <w:rPr>
                    <w:rFonts w:ascii="Cambria Math" w:hAnsi="Cambria Math"/>
                    <w:sz w:val="28"/>
                    <w:szCs w:val="28"/>
                  </w:rPr>
                  <m:t>F</m:t>
                </m:r>
              </m:sub>
            </m:sSub>
          </m:num>
          <m:den>
            <m:r>
              <w:rPr>
                <w:rFonts w:ascii="Cambria Math" w:hAnsi="Cambria Math"/>
                <w:sz w:val="28"/>
                <w:szCs w:val="28"/>
              </w:rPr>
              <m:t>R</m:t>
            </m:r>
          </m:den>
        </m:f>
      </m:oMath>
      <w:r w:rsidRPr="001B0B62">
        <w:rPr>
          <w:sz w:val="28"/>
          <w:szCs w:val="28"/>
          <w:lang w:val="ru-RU"/>
        </w:rPr>
        <w:t>, а среднее расстояние между ними, соответственно, как</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1"/>
        <w:gridCol w:w="1097"/>
      </w:tblGrid>
      <w:tr w:rsidR="00AD0714" w14:paraId="65E2B404" w14:textId="77777777" w:rsidTr="001466F8">
        <w:tc>
          <w:tcPr>
            <w:tcW w:w="8642" w:type="dxa"/>
          </w:tcPr>
          <w:p w14:paraId="08ECA522" w14:textId="77777777" w:rsidR="00AD0714" w:rsidRDefault="00FE6E06" w:rsidP="008B7B87">
            <w:pPr>
              <w:pStyle w:val="IOPText"/>
              <w:ind w:firstLine="0"/>
              <w:rPr>
                <w:sz w:val="28"/>
                <w:szCs w:val="28"/>
              </w:rPr>
            </w:pPr>
            <m:oMathPara>
              <m:oMath>
                <m:d>
                  <m:dPr>
                    <m:begChr m:val="〈"/>
                    <m:endChr m:val="〉"/>
                    <m:ctrlPr>
                      <w:rPr>
                        <w:rFonts w:ascii="Cambria Math" w:hAnsi="Cambria Math"/>
                        <w:i/>
                        <w:sz w:val="28"/>
                        <w:szCs w:val="28"/>
                      </w:rPr>
                    </m:ctrlPr>
                  </m:dPr>
                  <m:e>
                    <m:r>
                      <w:rPr>
                        <w:rFonts w:ascii="Cambria Math" w:hAnsi="Cambria Math"/>
                        <w:sz w:val="28"/>
                        <w:szCs w:val="28"/>
                      </w:rPr>
                      <m:t>d</m:t>
                    </m:r>
                  </m:e>
                </m:d>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F</m:t>
                                </m:r>
                              </m:sub>
                            </m:sSub>
                          </m:num>
                          <m:den>
                            <m:r>
                              <w:rPr>
                                <w:rFonts w:ascii="Cambria Math" w:hAnsi="Cambria Math"/>
                                <w:sz w:val="28"/>
                                <w:szCs w:val="28"/>
                              </w:rPr>
                              <m:t>R</m:t>
                            </m:r>
                          </m:den>
                        </m:f>
                      </m:e>
                    </m:d>
                  </m:e>
                  <m: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sup>
                </m:sSup>
              </m:oMath>
            </m:oMathPara>
          </w:p>
        </w:tc>
        <w:tc>
          <w:tcPr>
            <w:tcW w:w="1105" w:type="dxa"/>
          </w:tcPr>
          <w:p w14:paraId="7987B2C9" w14:textId="77777777" w:rsidR="00AD0714" w:rsidRPr="00F700C7" w:rsidRDefault="00AD0714" w:rsidP="008B7B87">
            <w:pPr>
              <w:pStyle w:val="IOPText"/>
              <w:ind w:firstLine="0"/>
              <w:jc w:val="right"/>
              <w:rPr>
                <w:sz w:val="28"/>
                <w:szCs w:val="28"/>
                <w:lang w:val="ru-RU"/>
              </w:rPr>
            </w:pPr>
            <w:r>
              <w:rPr>
                <w:sz w:val="28"/>
                <w:szCs w:val="28"/>
                <w:lang w:val="ru-RU"/>
              </w:rPr>
              <w:t>(9)</w:t>
            </w:r>
          </w:p>
        </w:tc>
      </w:tr>
    </w:tbl>
    <w:p w14:paraId="1A239093" w14:textId="3B8C8147" w:rsidR="00AD0714" w:rsidRDefault="00AD0714" w:rsidP="008B7B87">
      <w:pPr>
        <w:pStyle w:val="IOPText"/>
        <w:spacing w:line="240" w:lineRule="auto"/>
        <w:ind w:firstLine="709"/>
        <w:rPr>
          <w:sz w:val="28"/>
          <w:szCs w:val="28"/>
          <w:lang w:val="ru-RU"/>
        </w:rPr>
      </w:pPr>
      <w:r w:rsidRPr="00462647">
        <w:rPr>
          <w:sz w:val="28"/>
          <w:szCs w:val="28"/>
          <w:lang w:val="ru-RU"/>
        </w:rPr>
        <w:t xml:space="preserve">Для облученных образцов </w:t>
      </w:r>
      <w:r>
        <w:rPr>
          <w:sz w:val="28"/>
          <w:szCs w:val="28"/>
          <w:lang w:val="ru-RU"/>
        </w:rPr>
        <w:t xml:space="preserve">кристалла </w:t>
      </w:r>
      <w:r>
        <w:rPr>
          <w:sz w:val="28"/>
          <w:szCs w:val="28"/>
        </w:rPr>
        <w:t>LiF</w:t>
      </w:r>
      <w:r w:rsidRPr="00462647">
        <w:rPr>
          <w:sz w:val="28"/>
          <w:szCs w:val="28"/>
          <w:lang w:val="ru-RU"/>
        </w:rPr>
        <w:t xml:space="preserve"> до проведения отжига</w:t>
      </w:r>
      <w:r>
        <w:rPr>
          <w:sz w:val="28"/>
          <w:szCs w:val="28"/>
          <w:lang w:val="ru-RU"/>
        </w:rPr>
        <w:t xml:space="preserve"> </w:t>
      </w:r>
      <w:r w:rsidRPr="00462647">
        <w:rPr>
          <w:sz w:val="28"/>
          <w:szCs w:val="28"/>
          <w:lang w:val="ru-RU"/>
        </w:rPr>
        <w:t>уравнение (</w:t>
      </w:r>
      <w:r>
        <w:rPr>
          <w:sz w:val="28"/>
          <w:szCs w:val="28"/>
          <w:lang w:val="ru-RU"/>
        </w:rPr>
        <w:t>9</w:t>
      </w:r>
      <w:r w:rsidRPr="00462647">
        <w:rPr>
          <w:sz w:val="28"/>
          <w:szCs w:val="28"/>
          <w:lang w:val="ru-RU"/>
        </w:rPr>
        <w:t xml:space="preserve">) </w:t>
      </w:r>
      <w:r>
        <w:rPr>
          <w:sz w:val="28"/>
          <w:szCs w:val="28"/>
          <w:lang w:val="ru-RU"/>
        </w:rPr>
        <w:t>показывает</w:t>
      </w:r>
      <w:r w:rsidRPr="00462647">
        <w:rPr>
          <w:sz w:val="28"/>
          <w:szCs w:val="28"/>
          <w:lang w:val="ru-RU"/>
        </w:rPr>
        <w:t xml:space="preserve"> среднее расстояние между </w:t>
      </w:r>
      <m:oMath>
        <m:r>
          <w:rPr>
            <w:rFonts w:ascii="Cambria Math" w:hAnsi="Cambria Math"/>
            <w:sz w:val="28"/>
            <w:szCs w:val="28"/>
          </w:rPr>
          <m:t>F</m:t>
        </m:r>
        <m:r>
          <w:rPr>
            <w:rFonts w:ascii="Cambria Math" w:hAnsi="Cambria Math"/>
            <w:sz w:val="28"/>
            <w:szCs w:val="28"/>
            <w:lang w:val="ru-RU"/>
          </w:rPr>
          <m:t>-</m:t>
        </m:r>
      </m:oMath>
      <w:r w:rsidRPr="001B0B62">
        <w:rPr>
          <w:sz w:val="28"/>
          <w:szCs w:val="28"/>
          <w:lang w:val="ru-RU"/>
        </w:rPr>
        <w:t>центр</w:t>
      </w:r>
      <w:r>
        <w:rPr>
          <w:sz w:val="28"/>
          <w:szCs w:val="28"/>
          <w:lang w:val="ru-RU"/>
        </w:rPr>
        <w:t>ами</w:t>
      </w:r>
      <w:r w:rsidRPr="00462647">
        <w:rPr>
          <w:sz w:val="28"/>
          <w:szCs w:val="28"/>
          <w:lang w:val="ru-RU"/>
        </w:rPr>
        <w:t xml:space="preserve"> </w:t>
      </w:r>
      <w:r w:rsidRPr="00462647">
        <w:rPr>
          <w:rFonts w:ascii="Cambria Math" w:hAnsi="Cambria Math" w:cs="Cambria Math"/>
          <w:sz w:val="28"/>
          <w:szCs w:val="28"/>
          <w:lang w:val="ru-RU"/>
        </w:rPr>
        <w:t>〈</w:t>
      </w:r>
      <w:r w:rsidRPr="00462647">
        <w:rPr>
          <w:sz w:val="28"/>
          <w:szCs w:val="28"/>
          <w:lang w:val="ru-RU"/>
        </w:rPr>
        <w:t>d</w:t>
      </w:r>
      <w:r w:rsidRPr="00462647">
        <w:rPr>
          <w:rFonts w:ascii="Cambria Math" w:hAnsi="Cambria Math" w:cs="Cambria Math"/>
          <w:sz w:val="28"/>
          <w:szCs w:val="28"/>
          <w:lang w:val="ru-RU"/>
        </w:rPr>
        <w:t>〉</w:t>
      </w:r>
      <w:r w:rsidRPr="00462647">
        <w:rPr>
          <w:sz w:val="28"/>
          <w:szCs w:val="28"/>
          <w:lang w:val="ru-RU"/>
        </w:rPr>
        <w:t xml:space="preserve"> в диапазоне </w:t>
      </w:r>
      <w:r w:rsidR="008048FF" w:rsidRPr="00462647">
        <w:rPr>
          <w:sz w:val="28"/>
          <w:szCs w:val="28"/>
          <w:lang w:val="ru-RU"/>
        </w:rPr>
        <w:t>3,8</w:t>
      </w:r>
      <w:r w:rsidR="008048FF">
        <w:rPr>
          <w:sz w:val="28"/>
          <w:szCs w:val="28"/>
          <w:lang w:val="ru-RU"/>
        </w:rPr>
        <w:t xml:space="preserve">–4,8 </w:t>
      </w:r>
      <w:r w:rsidRPr="00462647">
        <w:rPr>
          <w:sz w:val="28"/>
          <w:szCs w:val="28"/>
          <w:lang w:val="ru-RU"/>
        </w:rPr>
        <w:t xml:space="preserve">нм. Это значение соответствует примерно </w:t>
      </w:r>
      <w:r w:rsidR="008048FF" w:rsidRPr="00462647">
        <w:rPr>
          <w:sz w:val="28"/>
          <w:szCs w:val="28"/>
          <w:lang w:val="ru-RU"/>
        </w:rPr>
        <w:t>13</w:t>
      </w:r>
      <w:r w:rsidR="008048FF">
        <w:rPr>
          <w:sz w:val="28"/>
          <w:szCs w:val="28"/>
          <w:lang w:val="ru-RU"/>
        </w:rPr>
        <w:t xml:space="preserve">–17 </w:t>
      </w:r>
      <w:r w:rsidRPr="00462647">
        <w:rPr>
          <w:sz w:val="28"/>
          <w:szCs w:val="28"/>
          <w:lang w:val="ru-RU"/>
        </w:rPr>
        <w:t xml:space="preserve">межатомным расстояниям между ионами </w:t>
      </w:r>
      <w:r>
        <w:rPr>
          <w:sz w:val="28"/>
          <w:szCs w:val="28"/>
          <w:lang w:val="ru-RU"/>
        </w:rPr>
        <w:t>фтора</w:t>
      </w:r>
      <w:r w:rsidRPr="00462647">
        <w:rPr>
          <w:sz w:val="28"/>
          <w:szCs w:val="28"/>
          <w:lang w:val="ru-RU"/>
        </w:rPr>
        <w:t>. Следует отметить, что фактическое распределение центров окраски не является равномерным, и вблизи траекторий ионов центры окраски могут находиться на значительно меньших расстояниях друг от друга, иногда разделяясь лишь несколькими межатомными расстояниями</w:t>
      </w:r>
      <w:r w:rsidR="007F60D3">
        <w:rPr>
          <w:sz w:val="28"/>
          <w:szCs w:val="28"/>
          <w:lang w:val="ru-RU"/>
        </w:rPr>
        <w:t xml:space="preserve"> [146]</w:t>
      </w:r>
      <w:r w:rsidR="00552D16">
        <w:rPr>
          <w:sz w:val="28"/>
          <w:szCs w:val="28"/>
          <w:lang w:val="ru-RU"/>
        </w:rPr>
        <w:t>.</w:t>
      </w:r>
    </w:p>
    <w:p w14:paraId="616E0854" w14:textId="77777777" w:rsidR="00AD0714" w:rsidRPr="00462647" w:rsidRDefault="00AD0714" w:rsidP="008B7B87">
      <w:pPr>
        <w:pStyle w:val="IOPText"/>
        <w:spacing w:line="240" w:lineRule="auto"/>
        <w:ind w:firstLine="709"/>
        <w:rPr>
          <w:sz w:val="28"/>
          <w:szCs w:val="28"/>
          <w:lang w:val="ru-RU"/>
        </w:rPr>
      </w:pPr>
      <w:r w:rsidRPr="00462647">
        <w:rPr>
          <w:sz w:val="28"/>
          <w:szCs w:val="28"/>
          <w:lang w:val="ru-RU"/>
        </w:rPr>
        <w:t xml:space="preserve">С другой стороны, количество диффузионных переходов </w:t>
      </w:r>
      <m:oMath>
        <m:r>
          <w:rPr>
            <w:rFonts w:ascii="Cambria Math" w:hAnsi="Cambria Math"/>
            <w:sz w:val="28"/>
            <w:szCs w:val="28"/>
          </w:rPr>
          <m:t>F</m:t>
        </m:r>
        <m:r>
          <w:rPr>
            <w:rFonts w:ascii="Cambria Math" w:hAnsi="Cambria Math"/>
            <w:sz w:val="28"/>
            <w:szCs w:val="28"/>
            <w:lang w:val="ru-RU"/>
          </w:rPr>
          <m:t>-</m:t>
        </m:r>
      </m:oMath>
      <w:r w:rsidRPr="001B0B62">
        <w:rPr>
          <w:sz w:val="28"/>
          <w:szCs w:val="28"/>
          <w:lang w:val="ru-RU"/>
        </w:rPr>
        <w:t>центр</w:t>
      </w:r>
      <w:r>
        <w:rPr>
          <w:sz w:val="28"/>
          <w:szCs w:val="28"/>
          <w:lang w:val="ru-RU"/>
        </w:rPr>
        <w:t>ов</w:t>
      </w:r>
      <w:r w:rsidRPr="00462647">
        <w:rPr>
          <w:sz w:val="28"/>
          <w:szCs w:val="28"/>
          <w:lang w:val="ru-RU"/>
        </w:rPr>
        <w:t xml:space="preserve"> при постоянной температуре можно оценить с использованием уравнения</w:t>
      </w:r>
      <w:r>
        <w:rPr>
          <w:sz w:val="28"/>
          <w:szCs w:val="28"/>
          <w:lang w:val="ru-RU"/>
        </w:rPr>
        <w:t>:</w:t>
      </w:r>
    </w:p>
    <w:p w14:paraId="55426FCE" w14:textId="77777777" w:rsidR="00AD0714" w:rsidRDefault="00AD0714" w:rsidP="008B7B87">
      <w:pPr>
        <w:pStyle w:val="IOPText"/>
        <w:spacing w:line="240" w:lineRule="auto"/>
        <w:ind w:firstLine="0"/>
        <w:rPr>
          <w:sz w:val="28"/>
          <w:szCs w:val="28"/>
          <w:lang w:val="ru-RU"/>
        </w:rPr>
      </w:pPr>
    </w:p>
    <w:p w14:paraId="6FA4104D" w14:textId="715C7D22" w:rsidR="00992516" w:rsidRPr="00992516" w:rsidRDefault="00992516" w:rsidP="00992516">
      <w:pPr>
        <w:pStyle w:val="IOPText"/>
        <w:spacing w:line="240" w:lineRule="auto"/>
        <w:ind w:firstLine="0"/>
        <w:jc w:val="right"/>
        <w:rPr>
          <w:sz w:val="28"/>
          <w:szCs w:val="28"/>
          <w:lang w:val="ru-RU"/>
        </w:rPr>
      </w:pPr>
      <m:oMath>
        <m:r>
          <w:rPr>
            <w:rFonts w:ascii="Cambria Math" w:hAnsi="Cambria Math"/>
            <w:sz w:val="28"/>
            <w:szCs w:val="28"/>
          </w:rPr>
          <m:t>M</m:t>
        </m:r>
        <m:r>
          <w:rPr>
            <w:rFonts w:ascii="Cambria Math" w:hAnsi="Cambria Math"/>
            <w:sz w:val="28"/>
            <w:szCs w:val="28"/>
            <w:lang w:val="ru-RU"/>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lang w:val="ru-RU"/>
                  </w:rPr>
                  <m:t>∆</m:t>
                </m:r>
                <m:r>
                  <w:rPr>
                    <w:rFonts w:ascii="Cambria Math" w:hAnsi="Cambria Math"/>
                    <w:sz w:val="28"/>
                    <w:szCs w:val="28"/>
                  </w:rPr>
                  <m:t>t</m:t>
                </m:r>
                <m:r>
                  <w:rPr>
                    <w:rFonts w:ascii="Cambria Math" w:hAnsi="Cambria Math"/>
                    <w:sz w:val="28"/>
                    <w:szCs w:val="28"/>
                    <w:lang w:val="ru-RU"/>
                  </w:rPr>
                  <m:t xml:space="preserve"> </m:t>
                </m:r>
                <m:r>
                  <w:rPr>
                    <w:rFonts w:ascii="Cambria Math" w:hAnsi="Cambria Math"/>
                    <w:sz w:val="28"/>
                    <w:szCs w:val="28"/>
                  </w:rPr>
                  <m:t>ν</m:t>
                </m:r>
                <m:func>
                  <m:funcPr>
                    <m:ctrlPr>
                      <w:rPr>
                        <w:rFonts w:ascii="Cambria Math" w:hAnsi="Cambria Math"/>
                        <w:i/>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B</m:t>
                                </m:r>
                              </m:sub>
                            </m:sSub>
                            <m:r>
                              <w:rPr>
                                <w:rFonts w:ascii="Cambria Math" w:hAnsi="Cambria Math"/>
                                <w:sz w:val="28"/>
                                <w:szCs w:val="28"/>
                              </w:rPr>
                              <m:t>T</m:t>
                            </m:r>
                          </m:den>
                        </m:f>
                      </m:e>
                    </m:d>
                  </m:e>
                </m:func>
              </m:e>
            </m:d>
          </m:e>
          <m:sup>
            <m:f>
              <m:fPr>
                <m:ctrlPr>
                  <w:rPr>
                    <w:rFonts w:ascii="Cambria Math" w:hAnsi="Cambria Math"/>
                    <w:i/>
                    <w:sz w:val="28"/>
                    <w:szCs w:val="28"/>
                  </w:rPr>
                </m:ctrlPr>
              </m:fPr>
              <m:num>
                <m:r>
                  <w:rPr>
                    <w:rFonts w:ascii="Cambria Math" w:hAnsi="Cambria Math"/>
                    <w:sz w:val="28"/>
                    <w:szCs w:val="28"/>
                    <w:lang w:val="ru-RU"/>
                  </w:rPr>
                  <m:t>1</m:t>
                </m:r>
              </m:num>
              <m:den>
                <m:r>
                  <w:rPr>
                    <w:rFonts w:ascii="Cambria Math" w:hAnsi="Cambria Math"/>
                    <w:sz w:val="28"/>
                    <w:szCs w:val="28"/>
                    <w:lang w:val="ru-RU"/>
                  </w:rPr>
                  <m:t>2</m:t>
                </m:r>
              </m:den>
            </m:f>
          </m:sup>
        </m:sSup>
      </m:oMath>
      <w:r>
        <w:rPr>
          <w:sz w:val="28"/>
          <w:szCs w:val="28"/>
          <w:lang w:val="ru-RU"/>
        </w:rPr>
        <w:t xml:space="preserve">                                       (10)</w:t>
      </w:r>
    </w:p>
    <w:p w14:paraId="4C264408" w14:textId="77777777" w:rsidR="00992516" w:rsidRDefault="00992516" w:rsidP="008B7B87">
      <w:pPr>
        <w:pStyle w:val="IOPText"/>
        <w:spacing w:line="240" w:lineRule="auto"/>
        <w:ind w:firstLine="0"/>
        <w:rPr>
          <w:sz w:val="28"/>
          <w:szCs w:val="28"/>
          <w:lang w:val="ru-RU"/>
        </w:rPr>
      </w:pPr>
    </w:p>
    <w:p w14:paraId="3A710E15" w14:textId="4D1A7364" w:rsidR="001466F8" w:rsidRDefault="001466F8" w:rsidP="008B7B87">
      <w:pPr>
        <w:pStyle w:val="IOPText"/>
        <w:spacing w:line="240" w:lineRule="auto"/>
        <w:ind w:firstLine="0"/>
        <w:rPr>
          <w:sz w:val="28"/>
          <w:szCs w:val="28"/>
          <w:lang w:val="ru-RU"/>
        </w:rPr>
      </w:pPr>
      <w:r w:rsidRPr="0007109F">
        <w:rPr>
          <w:sz w:val="28"/>
          <w:szCs w:val="28"/>
          <w:lang w:val="ru-RU"/>
        </w:rPr>
        <w:t xml:space="preserve">где </w:t>
      </w:r>
      <m:oMath>
        <m:r>
          <w:rPr>
            <w:rFonts w:ascii="Cambria Math" w:hAnsi="Cambria Math"/>
            <w:sz w:val="28"/>
            <w:szCs w:val="28"/>
          </w:rPr>
          <m:t>ν</m:t>
        </m:r>
      </m:oMath>
      <w:r w:rsidR="00AD0714" w:rsidRPr="0007109F">
        <w:rPr>
          <w:sz w:val="28"/>
          <w:szCs w:val="28"/>
          <w:lang w:val="ru-RU"/>
        </w:rPr>
        <w:t xml:space="preserve"> </w:t>
      </w:r>
      <w:r w:rsidR="00992516">
        <w:rPr>
          <w:sz w:val="28"/>
          <w:szCs w:val="28"/>
          <w:lang w:val="ru-RU"/>
        </w:rPr>
        <w:t>‒</w:t>
      </w:r>
      <w:r w:rsidR="00AD0714" w:rsidRPr="0007109F">
        <w:rPr>
          <w:sz w:val="28"/>
          <w:szCs w:val="28"/>
          <w:lang w:val="ru-RU"/>
        </w:rPr>
        <w:t xml:space="preserve"> фактор частоты попыток, который составляет примерно 10</w:t>
      </w:r>
      <w:r w:rsidR="00AD0714" w:rsidRPr="0007109F">
        <w:rPr>
          <w:sz w:val="28"/>
          <w:szCs w:val="28"/>
          <w:vertAlign w:val="superscript"/>
          <w:lang w:val="ru-RU"/>
        </w:rPr>
        <w:t>13</w:t>
      </w:r>
      <w:r w:rsidR="00AD0714" w:rsidRPr="0007109F">
        <w:rPr>
          <w:sz w:val="28"/>
          <w:szCs w:val="28"/>
          <w:lang w:val="ru-RU"/>
        </w:rPr>
        <w:t xml:space="preserve"> </w:t>
      </w:r>
      <w:r w:rsidR="00AD0714" w:rsidRPr="0007109F">
        <w:rPr>
          <w:sz w:val="28"/>
          <w:szCs w:val="28"/>
        </w:rPr>
        <w:t>s</w:t>
      </w:r>
      <w:r w:rsidR="00AD0714" w:rsidRPr="0007109F">
        <w:rPr>
          <w:sz w:val="28"/>
          <w:szCs w:val="28"/>
          <w:vertAlign w:val="superscript"/>
          <w:lang w:val="ru-RU"/>
        </w:rPr>
        <w:t>-1</w:t>
      </w:r>
      <w:r w:rsidR="00AD0714" w:rsidRPr="0007109F">
        <w:rPr>
          <w:sz w:val="28"/>
          <w:szCs w:val="28"/>
          <w:lang w:val="ru-RU"/>
        </w:rPr>
        <w:t xml:space="preserve"> </w:t>
      </w:r>
      <w:r w:rsidR="007F60D3">
        <w:rPr>
          <w:sz w:val="28"/>
          <w:szCs w:val="28"/>
          <w:lang w:val="ru-RU"/>
        </w:rPr>
        <w:t>[47, р.</w:t>
      </w:r>
      <w:r w:rsidR="00992516">
        <w:rPr>
          <w:sz w:val="28"/>
          <w:szCs w:val="28"/>
          <w:lang w:val="ru-RU"/>
        </w:rPr>
        <w:t> </w:t>
      </w:r>
      <w:r w:rsidR="007F60D3">
        <w:rPr>
          <w:sz w:val="28"/>
          <w:szCs w:val="28"/>
          <w:lang w:val="ru-RU"/>
        </w:rPr>
        <w:t>3560]</w:t>
      </w:r>
      <w:r w:rsidR="00552D16">
        <w:rPr>
          <w:sz w:val="28"/>
          <w:szCs w:val="28"/>
          <w:lang w:val="ru-RU"/>
        </w:rPr>
        <w:t>;</w:t>
      </w:r>
    </w:p>
    <w:p w14:paraId="24AE975B" w14:textId="75CFD312" w:rsidR="001466F8" w:rsidRDefault="00FE6E06" w:rsidP="008B7B87">
      <w:pPr>
        <w:pStyle w:val="IOPText"/>
        <w:spacing w:line="240" w:lineRule="auto"/>
        <w:ind w:firstLine="518"/>
        <w:rPr>
          <w:sz w:val="28"/>
          <w:szCs w:val="28"/>
          <w:lang w:val="ru-RU"/>
        </w:rPr>
      </w:pP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F</m:t>
            </m:r>
          </m:sub>
        </m:sSub>
      </m:oMath>
      <w:r w:rsidR="00AD0714" w:rsidRPr="0007109F">
        <w:rPr>
          <w:sz w:val="28"/>
          <w:szCs w:val="28"/>
          <w:lang w:val="ru-RU"/>
        </w:rPr>
        <w:t xml:space="preserve"> </w:t>
      </w:r>
      <w:r w:rsidR="00992516">
        <w:rPr>
          <w:sz w:val="28"/>
          <w:szCs w:val="28"/>
          <w:lang w:val="ru-RU"/>
        </w:rPr>
        <w:t>‒</w:t>
      </w:r>
      <w:r w:rsidR="00AD0714" w:rsidRPr="0007109F">
        <w:rPr>
          <w:sz w:val="28"/>
          <w:szCs w:val="28"/>
          <w:lang w:val="ru-RU"/>
        </w:rPr>
        <w:t xml:space="preserve"> энергия активации </w:t>
      </w:r>
      <m:oMath>
        <m:r>
          <w:rPr>
            <w:rFonts w:ascii="Cambria Math" w:hAnsi="Cambria Math"/>
            <w:sz w:val="28"/>
            <w:szCs w:val="28"/>
          </w:rPr>
          <m:t>F</m:t>
        </m:r>
        <m:r>
          <w:rPr>
            <w:rFonts w:ascii="Cambria Math" w:hAnsi="Cambria Math"/>
            <w:sz w:val="28"/>
            <w:szCs w:val="28"/>
            <w:lang w:val="ru-RU"/>
          </w:rPr>
          <m:t>-</m:t>
        </m:r>
      </m:oMath>
      <w:r w:rsidR="00AD0714" w:rsidRPr="0007109F">
        <w:rPr>
          <w:sz w:val="28"/>
          <w:szCs w:val="28"/>
          <w:lang w:val="ru-RU"/>
        </w:rPr>
        <w:t>центров</w:t>
      </w:r>
      <w:r w:rsidR="001466F8">
        <w:rPr>
          <w:sz w:val="28"/>
          <w:szCs w:val="28"/>
          <w:lang w:val="ru-RU"/>
        </w:rPr>
        <w:t>;</w:t>
      </w:r>
    </w:p>
    <w:p w14:paraId="4898203A" w14:textId="5C8DF8C2" w:rsidR="00AD0714" w:rsidRDefault="00FE6E06" w:rsidP="008B7B87">
      <w:pPr>
        <w:pStyle w:val="IOPText"/>
        <w:spacing w:line="240" w:lineRule="auto"/>
        <w:ind w:firstLine="518"/>
        <w:rPr>
          <w:sz w:val="28"/>
          <w:szCs w:val="28"/>
          <w:lang w:val="ru-RU"/>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B</m:t>
            </m:r>
          </m:sub>
        </m:sSub>
      </m:oMath>
      <w:r w:rsidR="00AD0714" w:rsidRPr="0007109F">
        <w:rPr>
          <w:sz w:val="28"/>
          <w:szCs w:val="28"/>
          <w:lang w:val="ru-RU"/>
        </w:rPr>
        <w:t xml:space="preserve"> </w:t>
      </w:r>
      <w:r w:rsidR="00992516">
        <w:rPr>
          <w:sz w:val="28"/>
          <w:szCs w:val="28"/>
          <w:lang w:val="ru-RU"/>
        </w:rPr>
        <w:t>‒</w:t>
      </w:r>
      <w:r w:rsidR="00AD0714" w:rsidRPr="0007109F">
        <w:rPr>
          <w:sz w:val="28"/>
          <w:szCs w:val="28"/>
          <w:lang w:val="ru-RU"/>
        </w:rPr>
        <w:t xml:space="preserve"> постоянная Больцмана. Это уравнение позволяет определить среднее количество диффузионных переходов за время </w:t>
      </w:r>
      <w:r w:rsidR="00AD0714" w:rsidRPr="0007109F">
        <w:rPr>
          <w:sz w:val="28"/>
          <w:szCs w:val="28"/>
          <w:lang w:val="kk-KZ"/>
        </w:rPr>
        <w:t>∆t</w:t>
      </w:r>
      <w:r w:rsidR="00AD0714" w:rsidRPr="0007109F">
        <w:rPr>
          <w:sz w:val="28"/>
          <w:szCs w:val="28"/>
          <w:lang w:val="ru-RU"/>
        </w:rPr>
        <w:t xml:space="preserve"> при заданной температуре. </w:t>
      </w:r>
    </w:p>
    <w:p w14:paraId="0F1936E7" w14:textId="4D8D0092" w:rsidR="00AD0714" w:rsidRDefault="00AD0714" w:rsidP="008B7B87">
      <w:pPr>
        <w:pStyle w:val="IOPText"/>
        <w:spacing w:line="240" w:lineRule="auto"/>
        <w:ind w:firstLine="709"/>
        <w:rPr>
          <w:sz w:val="28"/>
          <w:szCs w:val="28"/>
          <w:lang w:val="ru-RU"/>
        </w:rPr>
      </w:pPr>
      <w:r w:rsidRPr="00462647">
        <w:rPr>
          <w:sz w:val="28"/>
          <w:szCs w:val="28"/>
          <w:lang w:val="ru-RU"/>
        </w:rPr>
        <w:t xml:space="preserve">Таким образом, при постоянной температуре значение </w:t>
      </w:r>
      <m:oMath>
        <m:r>
          <w:rPr>
            <w:rFonts w:ascii="Cambria Math" w:hAnsi="Cambria Math"/>
            <w:sz w:val="28"/>
            <w:szCs w:val="28"/>
          </w:rPr>
          <m:t>M</m:t>
        </m:r>
      </m:oMath>
      <w:r w:rsidRPr="00462647">
        <w:rPr>
          <w:sz w:val="28"/>
          <w:szCs w:val="28"/>
          <w:lang w:val="ru-RU"/>
        </w:rPr>
        <w:t xml:space="preserve"> зависит как от энергии активации </w:t>
      </w:r>
      <m:oMath>
        <m:r>
          <w:rPr>
            <w:rFonts w:ascii="Cambria Math" w:hAnsi="Cambria Math"/>
            <w:sz w:val="28"/>
            <w:szCs w:val="28"/>
          </w:rPr>
          <m:t>F</m:t>
        </m:r>
        <m:r>
          <w:rPr>
            <w:rFonts w:ascii="Cambria Math" w:hAnsi="Cambria Math"/>
            <w:sz w:val="28"/>
            <w:szCs w:val="28"/>
            <w:lang w:val="ru-RU"/>
          </w:rPr>
          <m:t>-</m:t>
        </m:r>
      </m:oMath>
      <w:r w:rsidRPr="0007109F">
        <w:rPr>
          <w:sz w:val="28"/>
          <w:szCs w:val="28"/>
          <w:lang w:val="ru-RU"/>
        </w:rPr>
        <w:t>центров</w:t>
      </w:r>
      <w:r w:rsidRPr="00462647">
        <w:rPr>
          <w:sz w:val="28"/>
          <w:szCs w:val="28"/>
          <w:lang w:val="ru-RU"/>
        </w:rPr>
        <w:t>, так и от температуры, что позволяет оценить поведение центров окраски при различных условиях и понять их вклад в процессы релаксации в облученном материале</w:t>
      </w:r>
      <w:r w:rsidR="00992516">
        <w:rPr>
          <w:sz w:val="28"/>
          <w:szCs w:val="28"/>
          <w:lang w:val="ru-RU"/>
        </w:rPr>
        <w:t xml:space="preserve"> (рисунок 47)</w:t>
      </w:r>
      <w:r w:rsidRPr="00462647">
        <w:rPr>
          <w:sz w:val="28"/>
          <w:szCs w:val="28"/>
          <w:lang w:val="ru-RU"/>
        </w:rPr>
        <w:t>.</w:t>
      </w:r>
    </w:p>
    <w:p w14:paraId="555BE9A0" w14:textId="77777777" w:rsidR="00AD0714" w:rsidRDefault="00AD0714" w:rsidP="008B7B87">
      <w:pPr>
        <w:pStyle w:val="IOPText"/>
        <w:spacing w:line="240" w:lineRule="auto"/>
        <w:ind w:firstLine="709"/>
        <w:rPr>
          <w:sz w:val="28"/>
          <w:szCs w:val="28"/>
          <w:lang w:val="ru-RU"/>
        </w:rPr>
      </w:pPr>
    </w:p>
    <w:p w14:paraId="24EE3A98" w14:textId="5DF3DC40" w:rsidR="00AD0714" w:rsidRPr="00F46D24" w:rsidRDefault="00BF3BA3" w:rsidP="008B7B87">
      <w:pPr>
        <w:spacing w:after="0" w:line="240" w:lineRule="auto"/>
        <w:jc w:val="center"/>
        <w:rPr>
          <w:rFonts w:ascii="Times New Roman" w:hAnsi="Times New Roman" w:cs="Times New Roman"/>
          <w:b/>
          <w:sz w:val="16"/>
          <w:szCs w:val="16"/>
          <w:lang w:val="en-US"/>
        </w:rPr>
      </w:pPr>
      <w:r w:rsidRPr="006F380B">
        <w:object w:dxaOrig="7294" w:dyaOrig="5569" w14:anchorId="387ADEE7">
          <v:shape id="_x0000_i1057" type="#_x0000_t75" style="width:339.75pt;height:258.75pt" o:ole="" o:bordertopcolor="this" o:borderleftcolor="this" o:borderbottomcolor="this" o:borderrightcolor="this">
            <v:imagedata r:id="rId123" o:title=""/>
            <w10:bordertop type="single" width="4"/>
            <w10:borderleft type="single" width="4"/>
            <w10:borderbottom type="single" width="4"/>
            <w10:borderright type="single" width="4"/>
          </v:shape>
          <o:OLEObject Type="Embed" ProgID="Origin50.Graph" ShapeID="_x0000_i1057" DrawAspect="Content" ObjectID="_1836119001" r:id="rId124"/>
        </w:object>
      </w:r>
    </w:p>
    <w:p w14:paraId="624AB0F5" w14:textId="77777777" w:rsidR="00AD0714" w:rsidRDefault="00AD0714" w:rsidP="008B7B87">
      <w:pPr>
        <w:spacing w:after="0" w:line="240" w:lineRule="auto"/>
        <w:jc w:val="both"/>
        <w:rPr>
          <w:rFonts w:ascii="Times New Roman" w:hAnsi="Times New Roman" w:cs="Times New Roman"/>
          <w:b/>
          <w:sz w:val="16"/>
          <w:szCs w:val="16"/>
        </w:rPr>
      </w:pPr>
    </w:p>
    <w:p w14:paraId="66739BBD" w14:textId="2C675B61" w:rsidR="00AD0714" w:rsidRDefault="00AD0714" w:rsidP="008B7B87">
      <w:pPr>
        <w:spacing w:after="0" w:line="240" w:lineRule="auto"/>
        <w:jc w:val="center"/>
        <w:rPr>
          <w:rFonts w:ascii="Times New Roman" w:hAnsi="Times New Roman" w:cs="Times New Roman"/>
          <w:iCs/>
          <w:sz w:val="28"/>
          <w:szCs w:val="28"/>
        </w:rPr>
      </w:pPr>
      <w:r w:rsidRPr="00EF6B04">
        <w:rPr>
          <w:rFonts w:ascii="Times New Roman" w:hAnsi="Times New Roman" w:cs="Times New Roman"/>
          <w:iCs/>
          <w:sz w:val="28"/>
          <w:szCs w:val="28"/>
        </w:rPr>
        <w:t xml:space="preserve">Рисунок </w:t>
      </w:r>
      <w:r w:rsidRPr="00AB4D22">
        <w:rPr>
          <w:rFonts w:ascii="Times New Roman" w:hAnsi="Times New Roman" w:cs="Times New Roman"/>
          <w:iCs/>
          <w:sz w:val="28"/>
          <w:szCs w:val="28"/>
        </w:rPr>
        <w:t>46</w:t>
      </w:r>
      <w:r>
        <w:rPr>
          <w:rFonts w:ascii="Times New Roman" w:hAnsi="Times New Roman" w:cs="Times New Roman"/>
          <w:iCs/>
          <w:sz w:val="28"/>
          <w:szCs w:val="28"/>
        </w:rPr>
        <w:t xml:space="preserve"> </w:t>
      </w:r>
      <w:r w:rsidR="00992516">
        <w:rPr>
          <w:rFonts w:ascii="Times New Roman" w:hAnsi="Times New Roman" w:cs="Times New Roman"/>
          <w:iCs/>
          <w:sz w:val="28"/>
          <w:szCs w:val="28"/>
        </w:rPr>
        <w:t>‒</w:t>
      </w:r>
      <w:r w:rsidRPr="00EF6B04">
        <w:rPr>
          <w:rFonts w:ascii="Times New Roman" w:hAnsi="Times New Roman" w:cs="Times New Roman"/>
          <w:iCs/>
          <w:sz w:val="28"/>
          <w:szCs w:val="28"/>
        </w:rPr>
        <w:t xml:space="preserve"> Число диффузионных переходов </w:t>
      </w:r>
      <m:oMath>
        <m:r>
          <w:rPr>
            <w:rFonts w:ascii="Cambria Math" w:hAnsi="Cambria Math" w:cs="Times New Roman"/>
            <w:sz w:val="28"/>
            <w:szCs w:val="28"/>
          </w:rPr>
          <m:t>F-</m:t>
        </m:r>
      </m:oMath>
      <w:r w:rsidRPr="00EF6B04">
        <w:rPr>
          <w:rFonts w:ascii="Times New Roman" w:hAnsi="Times New Roman" w:cs="Times New Roman"/>
          <w:sz w:val="28"/>
          <w:szCs w:val="28"/>
        </w:rPr>
        <w:t>центров</w:t>
      </w:r>
      <w:r w:rsidRPr="00EF6B04">
        <w:rPr>
          <w:rFonts w:ascii="Times New Roman" w:hAnsi="Times New Roman" w:cs="Times New Roman"/>
          <w:iCs/>
          <w:sz w:val="28"/>
          <w:szCs w:val="28"/>
        </w:rPr>
        <w:t xml:space="preserve"> на этапе отжига</w:t>
      </w:r>
      <m:oMath>
        <m:r>
          <w:rPr>
            <w:rFonts w:ascii="Cambria Math" w:hAnsi="Cambria Math" w:cs="Times New Roman"/>
            <w:sz w:val="28"/>
            <w:szCs w:val="28"/>
          </w:rPr>
          <m:t xml:space="preserve"> ∆t=600 секунд</m:t>
        </m:r>
      </m:oMath>
      <w:r w:rsidRPr="00EF6B04">
        <w:rPr>
          <w:rFonts w:ascii="Times New Roman" w:hAnsi="Times New Roman" w:cs="Times New Roman"/>
          <w:iCs/>
          <w:sz w:val="28"/>
          <w:szCs w:val="28"/>
        </w:rPr>
        <w:t xml:space="preserve"> в зависимости от температуры для различных энергий миграции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F</m:t>
            </m:r>
          </m:sub>
        </m:sSub>
      </m:oMath>
      <w:r w:rsidRPr="00EF6B04">
        <w:rPr>
          <w:rFonts w:ascii="Times New Roman" w:hAnsi="Times New Roman" w:cs="Times New Roman"/>
          <w:iCs/>
          <w:sz w:val="28"/>
          <w:szCs w:val="28"/>
        </w:rPr>
        <w:t xml:space="preserve"> согласно уравнению (</w:t>
      </w:r>
      <w:r>
        <w:rPr>
          <w:rFonts w:ascii="Times New Roman" w:hAnsi="Times New Roman" w:cs="Times New Roman"/>
          <w:iCs/>
          <w:sz w:val="28"/>
          <w:szCs w:val="28"/>
        </w:rPr>
        <w:t>10</w:t>
      </w:r>
      <w:r w:rsidRPr="00EF6B04">
        <w:rPr>
          <w:rFonts w:ascii="Times New Roman" w:hAnsi="Times New Roman" w:cs="Times New Roman"/>
          <w:iCs/>
          <w:sz w:val="28"/>
          <w:szCs w:val="28"/>
        </w:rPr>
        <w:t>)</w:t>
      </w:r>
    </w:p>
    <w:p w14:paraId="7C2AA1B6" w14:textId="77777777" w:rsidR="00AD0714" w:rsidRDefault="00AD0714" w:rsidP="008B7B87">
      <w:pPr>
        <w:spacing w:after="0" w:line="240" w:lineRule="auto"/>
        <w:jc w:val="both"/>
        <w:rPr>
          <w:rFonts w:ascii="Times New Roman" w:hAnsi="Times New Roman" w:cs="Times New Roman"/>
          <w:iCs/>
          <w:sz w:val="28"/>
          <w:szCs w:val="28"/>
        </w:rPr>
      </w:pPr>
    </w:p>
    <w:p w14:paraId="0A8AAD38" w14:textId="43A898B4" w:rsidR="00AD0714" w:rsidRDefault="00AD0714" w:rsidP="008B7B87">
      <w:pPr>
        <w:spacing w:after="0" w:line="240" w:lineRule="auto"/>
        <w:ind w:firstLine="709"/>
        <w:jc w:val="both"/>
        <w:rPr>
          <w:rFonts w:ascii="Times New Roman" w:hAnsi="Times New Roman" w:cs="Times New Roman"/>
          <w:iCs/>
          <w:sz w:val="28"/>
          <w:szCs w:val="28"/>
        </w:rPr>
      </w:pPr>
      <w:r w:rsidRPr="004E0307">
        <w:rPr>
          <w:rFonts w:ascii="Times New Roman" w:hAnsi="Times New Roman" w:cs="Times New Roman"/>
          <w:iCs/>
          <w:sz w:val="28"/>
          <w:szCs w:val="28"/>
        </w:rPr>
        <w:t>Спектры поглощения</w:t>
      </w:r>
      <w:r>
        <w:rPr>
          <w:rFonts w:ascii="Times New Roman" w:hAnsi="Times New Roman" w:cs="Times New Roman"/>
          <w:iCs/>
          <w:sz w:val="28"/>
          <w:szCs w:val="28"/>
        </w:rPr>
        <w:t xml:space="preserve"> </w:t>
      </w:r>
      <w:r w:rsidRPr="004E0307">
        <w:rPr>
          <w:rFonts w:ascii="Times New Roman" w:hAnsi="Times New Roman" w:cs="Times New Roman"/>
          <w:iCs/>
          <w:sz w:val="28"/>
          <w:szCs w:val="28"/>
        </w:rPr>
        <w:t xml:space="preserve">показывают, что при температуре выше 400 К интенсивность пиков </w:t>
      </w:r>
      <m:oMath>
        <m:r>
          <w:rPr>
            <w:rFonts w:ascii="Cambria Math" w:hAnsi="Cambria Math" w:cs="Times New Roman"/>
            <w:sz w:val="28"/>
            <w:szCs w:val="28"/>
          </w:rPr>
          <m:t>F-</m:t>
        </m:r>
      </m:oMath>
      <w:r w:rsidRPr="004E0307">
        <w:rPr>
          <w:rFonts w:ascii="Times New Roman" w:hAnsi="Times New Roman" w:cs="Times New Roman"/>
          <w:sz w:val="28"/>
          <w:szCs w:val="28"/>
        </w:rPr>
        <w:t>центров</w:t>
      </w:r>
      <w:r w:rsidRPr="004E0307">
        <w:rPr>
          <w:rFonts w:ascii="Times New Roman" w:hAnsi="Times New Roman" w:cs="Times New Roman"/>
          <w:iCs/>
          <w:sz w:val="28"/>
          <w:szCs w:val="28"/>
        </w:rPr>
        <w:t xml:space="preserve"> и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r>
          <w:rPr>
            <w:rStyle w:val="fontstyle01"/>
            <w:rFonts w:ascii="Cambria Math" w:hAnsi="Cambria Math"/>
          </w:rPr>
          <m:t xml:space="preserve">- </m:t>
        </m:r>
      </m:oMath>
      <w:r w:rsidRPr="004E0307">
        <w:rPr>
          <w:rStyle w:val="fontstyle01"/>
          <w:rFonts w:eastAsiaTheme="minorEastAsia"/>
        </w:rPr>
        <w:t xml:space="preserve">центров </w:t>
      </w:r>
      <w:r w:rsidRPr="004E0307">
        <w:rPr>
          <w:rFonts w:ascii="Times New Roman" w:hAnsi="Times New Roman" w:cs="Times New Roman"/>
          <w:iCs/>
          <w:sz w:val="28"/>
          <w:szCs w:val="28"/>
        </w:rPr>
        <w:t xml:space="preserve">начинает уменьшаться. Мы предполагаем, что начальная стадия отжига может быть описана как результат диффузии </w:t>
      </w:r>
      <m:oMath>
        <m:r>
          <w:rPr>
            <w:rFonts w:ascii="Cambria Math" w:hAnsi="Cambria Math" w:cs="Times New Roman"/>
            <w:sz w:val="28"/>
            <w:szCs w:val="28"/>
          </w:rPr>
          <m:t>F-</m:t>
        </m:r>
      </m:oMath>
      <w:r w:rsidRPr="004E0307">
        <w:rPr>
          <w:rFonts w:ascii="Times New Roman" w:hAnsi="Times New Roman" w:cs="Times New Roman"/>
          <w:iCs/>
          <w:sz w:val="28"/>
          <w:szCs w:val="28"/>
        </w:rPr>
        <w:t>центров, исходя из предположения, что энергия их миграции в основном состоянии составляет примерно 1,10</w:t>
      </w:r>
      <w:r w:rsidR="007A5BDD">
        <w:rPr>
          <w:rFonts w:ascii="Times New Roman" w:hAnsi="Times New Roman" w:cs="Times New Roman"/>
          <w:iCs/>
          <w:sz w:val="28"/>
          <w:szCs w:val="28"/>
        </w:rPr>
        <w:t>-</w:t>
      </w:r>
      <w:r w:rsidRPr="004E0307">
        <w:rPr>
          <w:rFonts w:ascii="Times New Roman" w:hAnsi="Times New Roman" w:cs="Times New Roman"/>
          <w:iCs/>
          <w:sz w:val="28"/>
          <w:szCs w:val="28"/>
        </w:rPr>
        <w:t xml:space="preserve">1,40 эВ, что кажется вполне правдоподобным. Мы предполагаем следующие реакции, в которых участвуют подвижные </w:t>
      </w:r>
      <m:oMath>
        <m:r>
          <w:rPr>
            <w:rFonts w:ascii="Cambria Math" w:hAnsi="Cambria Math" w:cs="Times New Roman"/>
            <w:sz w:val="28"/>
            <w:szCs w:val="28"/>
          </w:rPr>
          <m:t>F-</m:t>
        </m:r>
      </m:oMath>
      <w:r w:rsidRPr="004E0307">
        <w:rPr>
          <w:rFonts w:ascii="Times New Roman" w:hAnsi="Times New Roman" w:cs="Times New Roman"/>
          <w:iCs/>
          <w:sz w:val="28"/>
          <w:szCs w:val="28"/>
        </w:rPr>
        <w:t>центры:</w:t>
      </w:r>
    </w:p>
    <w:p w14:paraId="0523F89E" w14:textId="77777777" w:rsidR="00AD0714" w:rsidRDefault="00AD0714" w:rsidP="008B7B87">
      <w:pPr>
        <w:spacing w:after="0" w:line="240" w:lineRule="auto"/>
        <w:ind w:firstLine="709"/>
        <w:jc w:val="both"/>
        <w:rPr>
          <w:rFonts w:ascii="Times New Roman" w:hAnsi="Times New Roman" w:cs="Times New Roman"/>
          <w:i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2659"/>
        <w:gridCol w:w="2802"/>
        <w:gridCol w:w="1098"/>
      </w:tblGrid>
      <w:tr w:rsidR="00AD0714" w14:paraId="6EC34DB0" w14:textId="77777777" w:rsidTr="001466F8">
        <w:tc>
          <w:tcPr>
            <w:tcW w:w="3114" w:type="dxa"/>
          </w:tcPr>
          <w:p w14:paraId="50056C83" w14:textId="77777777" w:rsidR="00AD0714" w:rsidRPr="004E0307" w:rsidRDefault="00AD0714" w:rsidP="008B7B87">
            <w:pPr>
              <w:ind w:firstLine="709"/>
              <w:jc w:val="both"/>
              <w:rPr>
                <w:rFonts w:ascii="Times New Roman" w:hAnsi="Times New Roman" w:cs="Times New Roman"/>
                <w:iCs/>
                <w:sz w:val="28"/>
                <w:szCs w:val="28"/>
              </w:rPr>
            </w:pPr>
            <w:r w:rsidRPr="004E0307">
              <w:rPr>
                <w:rFonts w:ascii="Times New Roman" w:hAnsi="Times New Roman" w:cs="Times New Roman"/>
                <w:sz w:val="28"/>
                <w:szCs w:val="28"/>
              </w:rPr>
              <w:t>F + F → F</w:t>
            </w:r>
            <w:r w:rsidRPr="004E0307">
              <w:rPr>
                <w:rFonts w:ascii="Times New Roman" w:hAnsi="Times New Roman" w:cs="Times New Roman"/>
                <w:sz w:val="28"/>
                <w:szCs w:val="28"/>
                <w:vertAlign w:val="subscript"/>
              </w:rPr>
              <w:t>2</w:t>
            </w:r>
          </w:p>
        </w:tc>
        <w:tc>
          <w:tcPr>
            <w:tcW w:w="2693" w:type="dxa"/>
          </w:tcPr>
          <w:p w14:paraId="7B20B062" w14:textId="77777777" w:rsidR="00AD0714" w:rsidRPr="004E0307" w:rsidRDefault="00AD0714" w:rsidP="008B7B87">
            <w:pPr>
              <w:jc w:val="both"/>
              <w:rPr>
                <w:rFonts w:ascii="Times New Roman" w:hAnsi="Times New Roman" w:cs="Times New Roman"/>
                <w:iCs/>
                <w:sz w:val="28"/>
                <w:szCs w:val="28"/>
              </w:rPr>
            </w:pPr>
            <w:r w:rsidRPr="004E0307">
              <w:rPr>
                <w:rFonts w:ascii="Times New Roman" w:hAnsi="Times New Roman" w:cs="Times New Roman"/>
                <w:sz w:val="28"/>
                <w:szCs w:val="28"/>
              </w:rPr>
              <w:t>F + F</w:t>
            </w:r>
            <w:r w:rsidRPr="004E0307">
              <w:rPr>
                <w:rFonts w:ascii="Times New Roman" w:hAnsi="Times New Roman" w:cs="Times New Roman"/>
                <w:sz w:val="28"/>
                <w:szCs w:val="28"/>
                <w:vertAlign w:val="subscript"/>
              </w:rPr>
              <w:t>n</w:t>
            </w:r>
            <w:r w:rsidRPr="004E0307">
              <w:rPr>
                <w:rFonts w:ascii="Times New Roman" w:hAnsi="Times New Roman" w:cs="Times New Roman"/>
                <w:sz w:val="28"/>
                <w:szCs w:val="28"/>
              </w:rPr>
              <w:t xml:space="preserve"> → F</w:t>
            </w:r>
            <w:r w:rsidRPr="004E0307">
              <w:rPr>
                <w:rFonts w:ascii="Times New Roman" w:hAnsi="Times New Roman" w:cs="Times New Roman"/>
                <w:sz w:val="28"/>
                <w:szCs w:val="28"/>
                <w:vertAlign w:val="subscript"/>
              </w:rPr>
              <w:t>n+1</w:t>
            </w:r>
            <w:r w:rsidRPr="004E0307">
              <w:rPr>
                <w:rFonts w:ascii="Times New Roman" w:hAnsi="Times New Roman" w:cs="Times New Roman"/>
                <w:sz w:val="28"/>
                <w:szCs w:val="28"/>
              </w:rPr>
              <w:t xml:space="preserve"> </w:t>
            </w:r>
          </w:p>
        </w:tc>
        <w:tc>
          <w:tcPr>
            <w:tcW w:w="2835" w:type="dxa"/>
          </w:tcPr>
          <w:p w14:paraId="301B94CA" w14:textId="77777777" w:rsidR="00AD0714" w:rsidRPr="004E0307" w:rsidRDefault="00AD0714" w:rsidP="008B7B87">
            <w:pPr>
              <w:jc w:val="both"/>
              <w:rPr>
                <w:rFonts w:ascii="Times New Roman" w:hAnsi="Times New Roman" w:cs="Times New Roman"/>
                <w:iCs/>
                <w:sz w:val="28"/>
                <w:szCs w:val="28"/>
              </w:rPr>
            </w:pPr>
            <w:r w:rsidRPr="004E0307">
              <w:rPr>
                <w:rFonts w:ascii="Times New Roman" w:hAnsi="Times New Roman" w:cs="Times New Roman"/>
                <w:sz w:val="28"/>
                <w:szCs w:val="28"/>
              </w:rPr>
              <w:t>F + H</w:t>
            </w:r>
            <w:r w:rsidRPr="004E0307">
              <w:rPr>
                <w:rFonts w:ascii="Times New Roman" w:hAnsi="Times New Roman" w:cs="Times New Roman"/>
                <w:sz w:val="28"/>
                <w:szCs w:val="28"/>
                <w:vertAlign w:val="subscript"/>
              </w:rPr>
              <w:t>n</w:t>
            </w:r>
            <w:r w:rsidRPr="004E0307">
              <w:rPr>
                <w:rFonts w:ascii="Times New Roman" w:hAnsi="Times New Roman" w:cs="Times New Roman"/>
                <w:sz w:val="28"/>
                <w:szCs w:val="28"/>
              </w:rPr>
              <w:t xml:space="preserve"> →H</w:t>
            </w:r>
            <w:r w:rsidRPr="004E0307">
              <w:rPr>
                <w:rFonts w:ascii="Times New Roman" w:hAnsi="Times New Roman" w:cs="Times New Roman"/>
                <w:sz w:val="28"/>
                <w:szCs w:val="28"/>
                <w:vertAlign w:val="subscript"/>
              </w:rPr>
              <w:t>n</w:t>
            </w:r>
            <w:r>
              <w:rPr>
                <w:rFonts w:ascii="Times New Roman" w:hAnsi="Times New Roman" w:cs="Times New Roman"/>
                <w:sz w:val="28"/>
                <w:szCs w:val="28"/>
                <w:vertAlign w:val="subscript"/>
              </w:rPr>
              <w:t>-1</w:t>
            </w:r>
          </w:p>
        </w:tc>
        <w:tc>
          <w:tcPr>
            <w:tcW w:w="1105" w:type="dxa"/>
          </w:tcPr>
          <w:p w14:paraId="2D27E685" w14:textId="77777777" w:rsidR="00AD0714" w:rsidRDefault="00AD0714" w:rsidP="008B7B87">
            <w:pPr>
              <w:jc w:val="right"/>
              <w:rPr>
                <w:rFonts w:ascii="Times New Roman" w:hAnsi="Times New Roman" w:cs="Times New Roman"/>
                <w:iCs/>
                <w:sz w:val="28"/>
                <w:szCs w:val="28"/>
              </w:rPr>
            </w:pPr>
            <w:r>
              <w:rPr>
                <w:rFonts w:ascii="Times New Roman" w:hAnsi="Times New Roman" w:cs="Times New Roman"/>
                <w:iCs/>
                <w:sz w:val="28"/>
                <w:szCs w:val="28"/>
              </w:rPr>
              <w:t>(11)</w:t>
            </w:r>
          </w:p>
        </w:tc>
      </w:tr>
    </w:tbl>
    <w:p w14:paraId="3244EB20" w14:textId="77777777" w:rsidR="001466F8" w:rsidRDefault="001466F8" w:rsidP="008B7B87">
      <w:pPr>
        <w:spacing w:after="0" w:line="240" w:lineRule="auto"/>
        <w:jc w:val="both"/>
        <w:rPr>
          <w:rFonts w:ascii="Times New Roman" w:hAnsi="Times New Roman" w:cs="Times New Roman"/>
          <w:iCs/>
          <w:sz w:val="28"/>
          <w:szCs w:val="28"/>
        </w:rPr>
      </w:pPr>
    </w:p>
    <w:p w14:paraId="55883CD1" w14:textId="77777777" w:rsidR="00AD0714" w:rsidRPr="009547D8" w:rsidRDefault="00AD0714" w:rsidP="008B7B87">
      <w:pPr>
        <w:spacing w:after="0" w:line="240" w:lineRule="auto"/>
        <w:ind w:firstLine="709"/>
        <w:jc w:val="both"/>
        <w:rPr>
          <w:rFonts w:ascii="Times New Roman" w:hAnsi="Times New Roman" w:cs="Times New Roman"/>
          <w:iCs/>
          <w:sz w:val="28"/>
          <w:szCs w:val="28"/>
        </w:rPr>
      </w:pPr>
      <w:r w:rsidRPr="009547D8">
        <w:rPr>
          <w:rFonts w:ascii="Times New Roman" w:hAnsi="Times New Roman" w:cs="Times New Roman"/>
          <w:iCs/>
          <w:sz w:val="28"/>
          <w:szCs w:val="28"/>
        </w:rPr>
        <w:t xml:space="preserve">Данные реакции описывают взаимодействия подвижных </w:t>
      </w:r>
      <m:oMath>
        <m:r>
          <w:rPr>
            <w:rFonts w:ascii="Cambria Math" w:hAnsi="Cambria Math" w:cs="Times New Roman"/>
            <w:sz w:val="28"/>
            <w:szCs w:val="28"/>
          </w:rPr>
          <m:t>F-</m:t>
        </m:r>
      </m:oMath>
      <w:r w:rsidRPr="009547D8">
        <w:rPr>
          <w:rFonts w:ascii="Times New Roman" w:hAnsi="Times New Roman" w:cs="Times New Roman"/>
          <w:iCs/>
          <w:sz w:val="28"/>
          <w:szCs w:val="28"/>
        </w:rPr>
        <w:t xml:space="preserve">центров с другими дефектами, такими как центры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oMath>
      <w:r w:rsidRPr="009547D8">
        <w:rPr>
          <w:rFonts w:ascii="Times New Roman" w:hAnsi="Times New Roman" w:cs="Times New Roman"/>
          <w:iCs/>
          <w:sz w:val="28"/>
          <w:szCs w:val="28"/>
        </w:rPr>
        <w:t xml:space="preserve"> и </w:t>
      </w:r>
      <m:oMath>
        <m:sSub>
          <m:sSubPr>
            <m:ctrlPr>
              <w:rPr>
                <w:rStyle w:val="fontstyle01"/>
                <w:rFonts w:ascii="Cambria Math" w:hAnsi="Cambria Math"/>
                <w:i/>
              </w:rPr>
            </m:ctrlPr>
          </m:sSubPr>
          <m:e>
            <m:r>
              <w:rPr>
                <w:rStyle w:val="fontstyle01"/>
                <w:rFonts w:ascii="Cambria Math" w:hAnsi="Cambria Math"/>
              </w:rPr>
              <m:t>Н</m:t>
            </m:r>
          </m:e>
          <m:sub>
            <m:r>
              <w:rPr>
                <w:rStyle w:val="fontstyle01"/>
                <w:rFonts w:ascii="Cambria Math" w:hAnsi="Cambria Math"/>
              </w:rPr>
              <m:t>n</m:t>
            </m:r>
          </m:sub>
        </m:sSub>
      </m:oMath>
      <w:r w:rsidRPr="009547D8">
        <w:rPr>
          <w:rFonts w:ascii="Times New Roman" w:hAnsi="Times New Roman" w:cs="Times New Roman"/>
          <w:iCs/>
          <w:sz w:val="28"/>
          <w:szCs w:val="28"/>
        </w:rPr>
        <w:t>, что приводит к образованию более крупных агрегатов.</w:t>
      </w:r>
    </w:p>
    <w:p w14:paraId="0998A358" w14:textId="29A77796" w:rsidR="00AD0714" w:rsidRDefault="00AD0714" w:rsidP="008B7B87">
      <w:pPr>
        <w:spacing w:after="0" w:line="240" w:lineRule="auto"/>
        <w:ind w:firstLine="709"/>
        <w:jc w:val="both"/>
        <w:rPr>
          <w:rFonts w:ascii="Times New Roman" w:hAnsi="Times New Roman" w:cs="Times New Roman"/>
          <w:iCs/>
          <w:sz w:val="28"/>
          <w:szCs w:val="28"/>
        </w:rPr>
      </w:pPr>
      <w:r w:rsidRPr="009547D8">
        <w:rPr>
          <w:rFonts w:ascii="Times New Roman" w:hAnsi="Times New Roman" w:cs="Times New Roman"/>
          <w:iCs/>
          <w:sz w:val="28"/>
          <w:szCs w:val="28"/>
        </w:rPr>
        <w:t xml:space="preserve">Для описания кинетики </w:t>
      </w:r>
      <m:oMath>
        <m:r>
          <w:rPr>
            <w:rFonts w:ascii="Cambria Math" w:hAnsi="Cambria Math" w:cs="Times New Roman"/>
            <w:sz w:val="28"/>
            <w:szCs w:val="28"/>
          </w:rPr>
          <m:t>F-</m:t>
        </m:r>
      </m:oMath>
      <w:r w:rsidRPr="009547D8">
        <w:rPr>
          <w:rFonts w:ascii="Times New Roman" w:hAnsi="Times New Roman" w:cs="Times New Roman"/>
          <w:iCs/>
          <w:sz w:val="28"/>
          <w:szCs w:val="28"/>
        </w:rPr>
        <w:t>центров и их агрегатов используются следующие уравнения</w:t>
      </w:r>
      <w:r w:rsidR="007F60D3">
        <w:rPr>
          <w:rFonts w:ascii="Times New Roman" w:hAnsi="Times New Roman" w:cs="Times New Roman"/>
          <w:iCs/>
          <w:sz w:val="28"/>
          <w:szCs w:val="28"/>
        </w:rPr>
        <w:t xml:space="preserve"> [122, р. </w:t>
      </w:r>
      <w:r w:rsidR="008048FF">
        <w:rPr>
          <w:rFonts w:ascii="Times New Roman" w:hAnsi="Times New Roman" w:cs="Times New Roman"/>
          <w:iCs/>
          <w:sz w:val="28"/>
          <w:szCs w:val="28"/>
        </w:rPr>
        <w:t>32–34</w:t>
      </w:r>
      <w:r w:rsidR="007F60D3">
        <w:rPr>
          <w:rFonts w:ascii="Times New Roman" w:hAnsi="Times New Roman" w:cs="Times New Roman"/>
          <w:iCs/>
          <w:sz w:val="28"/>
          <w:szCs w:val="28"/>
        </w:rPr>
        <w:t>; 147]</w:t>
      </w:r>
      <w:r w:rsidRPr="009547D8">
        <w:rPr>
          <w:rFonts w:ascii="Times New Roman" w:hAnsi="Times New Roman" w:cs="Times New Roman"/>
          <w:iCs/>
          <w:sz w:val="28"/>
          <w:szCs w:val="28"/>
        </w:rPr>
        <w:t xml:space="preserve">. Эти уравнения позволяют понять процессы изменения концентраций </w:t>
      </w:r>
      <m:oMath>
        <m:r>
          <w:rPr>
            <w:rFonts w:ascii="Cambria Math" w:hAnsi="Cambria Math" w:cs="Times New Roman"/>
            <w:sz w:val="28"/>
            <w:szCs w:val="28"/>
          </w:rPr>
          <m:t>F-</m:t>
        </m:r>
      </m:oMath>
      <w:r w:rsidRPr="009547D8">
        <w:rPr>
          <w:rFonts w:ascii="Times New Roman" w:hAnsi="Times New Roman" w:cs="Times New Roman"/>
          <w:iCs/>
          <w:sz w:val="28"/>
          <w:szCs w:val="28"/>
        </w:rPr>
        <w:t>центров и их взаимодействий при нагреве, что является ключевым моментом для понимания механизма дефектообразования и процессов релаксации в облученных кристаллах.</w:t>
      </w:r>
    </w:p>
    <w:p w14:paraId="14295EAD" w14:textId="77777777" w:rsidR="00992516" w:rsidRDefault="00992516" w:rsidP="008B7B87">
      <w:pPr>
        <w:spacing w:after="0" w:line="240" w:lineRule="auto"/>
        <w:ind w:firstLine="709"/>
        <w:jc w:val="both"/>
        <w:rPr>
          <w:rFonts w:ascii="Times New Roman" w:hAnsi="Times New Roman" w:cs="Times New Roman"/>
          <w:iCs/>
          <w:sz w:val="28"/>
          <w:szCs w:val="28"/>
        </w:rPr>
      </w:pPr>
    </w:p>
    <w:p w14:paraId="1221BC70" w14:textId="3D7EDF76" w:rsidR="00992516" w:rsidRPr="00992516" w:rsidRDefault="00FE6E06" w:rsidP="00992516">
      <w:pPr>
        <w:spacing w:after="0" w:line="240" w:lineRule="auto"/>
        <w:jc w:val="right"/>
        <w:rPr>
          <w:rFonts w:ascii="Times New Roman" w:hAnsi="Times New Roman" w:cs="Times New Roman"/>
          <w:iCs/>
          <w:sz w:val="28"/>
          <w:szCs w:val="28"/>
        </w:rPr>
      </w:pPr>
      <m:oMath>
        <m:f>
          <m:fPr>
            <m:ctrlPr>
              <w:rPr>
                <w:rFonts w:ascii="Cambria Math" w:hAnsi="Cambria Math"/>
                <w:i/>
                <w:sz w:val="24"/>
                <w:szCs w:val="24"/>
              </w:rPr>
            </m:ctrlPr>
          </m:fPr>
          <m:num>
            <m:r>
              <w:rPr>
                <w:rFonts w:ascii="Cambria Math"/>
                <w:sz w:val="24"/>
                <w:szCs w:val="24"/>
              </w:rPr>
              <m:t>∂</m:t>
            </m:r>
            <m:sSub>
              <m:sSubPr>
                <m:ctrlPr>
                  <w:rPr>
                    <w:rFonts w:ascii="Cambria Math" w:hAnsi="Cambria Math"/>
                    <w:i/>
                    <w:sz w:val="24"/>
                    <w:szCs w:val="24"/>
                  </w:rPr>
                </m:ctrlPr>
              </m:sSubPr>
              <m:e>
                <m:r>
                  <w:rPr>
                    <w:rFonts w:ascii="Cambria Math"/>
                    <w:sz w:val="24"/>
                    <w:szCs w:val="24"/>
                  </w:rPr>
                  <m:t>f</m:t>
                </m:r>
              </m:e>
              <m:sub>
                <m:r>
                  <w:rPr>
                    <w:rFonts w:ascii="Cambria Math"/>
                    <w:sz w:val="24"/>
                    <w:szCs w:val="24"/>
                  </w:rPr>
                  <m:t>1</m:t>
                </m:r>
              </m:sub>
            </m:sSub>
          </m:num>
          <m:den>
            <m:r>
              <w:rPr>
                <w:rFonts w:ascii="Cambria Math"/>
                <w:sz w:val="24"/>
                <w:szCs w:val="24"/>
              </w:rPr>
              <m:t>∂t</m:t>
            </m:r>
          </m:den>
        </m:f>
        <m:r>
          <w:rPr>
            <w:rFonts w:ascii="Cambria Math"/>
            <w:sz w:val="24"/>
            <w:szCs w:val="24"/>
          </w:rPr>
          <m:t>=</m:t>
        </m:r>
        <m:r>
          <w:rPr>
            <w:rFonts w:ascii="Cambria Math"/>
            <w:sz w:val="24"/>
            <w:szCs w:val="24"/>
          </w:rPr>
          <m:t>-</m:t>
        </m:r>
        <m:sSub>
          <m:sSubPr>
            <m:ctrlPr>
              <w:rPr>
                <w:rFonts w:ascii="Cambria Math" w:hAnsi="Cambria Math"/>
                <w:i/>
                <w:sz w:val="24"/>
                <w:szCs w:val="24"/>
              </w:rPr>
            </m:ctrlPr>
          </m:sSubPr>
          <m:e>
            <m:r>
              <w:rPr>
                <w:rFonts w:ascii="Cambria Math"/>
                <w:sz w:val="24"/>
                <w:szCs w:val="24"/>
              </w:rPr>
              <m:t>D</m:t>
            </m:r>
          </m:e>
          <m:sub>
            <m:r>
              <w:rPr>
                <w:rFonts w:ascii="Cambria Math"/>
                <w:sz w:val="24"/>
                <w:szCs w:val="24"/>
              </w:rPr>
              <m:t>H</m:t>
            </m:r>
          </m:sub>
        </m:sSub>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sz w:val="24"/>
                <w:szCs w:val="24"/>
              </w:rPr>
              <m:t>3</m:t>
            </m:r>
            <m:sSub>
              <m:sSubPr>
                <m:ctrlPr>
                  <w:rPr>
                    <w:rFonts w:ascii="Cambria Math" w:hAnsi="Cambria Math"/>
                    <w:i/>
                    <w:sz w:val="24"/>
                    <w:szCs w:val="24"/>
                  </w:rPr>
                </m:ctrlPr>
              </m:sSubPr>
              <m:e>
                <m:r>
                  <w:rPr>
                    <w:rFonts w:ascii="Cambria Math"/>
                    <w:sz w:val="24"/>
                    <w:szCs w:val="24"/>
                  </w:rPr>
                  <m:t>r</m:t>
                </m:r>
              </m:e>
              <m:sub>
                <m:r>
                  <w:rPr>
                    <w:rFonts w:ascii="Cambria Math"/>
                    <w:sz w:val="24"/>
                    <w:szCs w:val="24"/>
                  </w:rPr>
                  <m:t>F</m:t>
                </m:r>
              </m:sub>
            </m:sSub>
            <m:d>
              <m:dPr>
                <m:ctrlPr>
                  <w:rPr>
                    <w:rFonts w:ascii="Cambria Math" w:hAnsi="Cambria Math"/>
                    <w:i/>
                    <w:sz w:val="24"/>
                    <w:szCs w:val="24"/>
                  </w:rPr>
                </m:ctrlPr>
              </m:dPr>
              <m:e>
                <m:r>
                  <w:rPr>
                    <w:rFonts w:ascii="Cambria Math"/>
                    <w:sz w:val="24"/>
                    <w:szCs w:val="24"/>
                  </w:rPr>
                  <m:t>1</m:t>
                </m:r>
              </m:e>
            </m:d>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sz w:val="24"/>
                <w:szCs w:val="24"/>
              </w:rPr>
              <m:t>+</m:t>
            </m:r>
            <m:nary>
              <m:naryPr>
                <m:chr m:val="∑"/>
                <m:ctrlPr>
                  <w:rPr>
                    <w:rFonts w:ascii="Cambria Math" w:hAnsi="Cambria Math"/>
                    <w:i/>
                    <w:sz w:val="24"/>
                    <w:szCs w:val="24"/>
                  </w:rPr>
                </m:ctrlPr>
              </m:naryPr>
              <m:sub>
                <m:r>
                  <w:rPr>
                    <w:rFonts w:ascii="Cambria Math"/>
                    <w:sz w:val="24"/>
                    <w:szCs w:val="24"/>
                  </w:rPr>
                  <m:t>n</m:t>
                </m:r>
                <m:r>
                  <w:rPr>
                    <w:rFonts w:ascii="Cambria Math"/>
                    <w:sz w:val="24"/>
                    <w:szCs w:val="24"/>
                  </w:rPr>
                  <m:t>=1</m:t>
                </m:r>
              </m:sub>
              <m:sup>
                <m:r>
                  <w:rPr>
                    <w:rFonts w:ascii="Cambria Math"/>
                    <w:sz w:val="24"/>
                    <w:szCs w:val="24"/>
                  </w:rPr>
                  <m:t>∞</m:t>
                </m:r>
              </m:sup>
              <m:e>
                <m:sSub>
                  <m:sSubPr>
                    <m:ctrlPr>
                      <w:rPr>
                        <w:rFonts w:ascii="Cambria Math" w:hAnsi="Cambria Math"/>
                        <w:i/>
                        <w:sz w:val="24"/>
                        <w:szCs w:val="24"/>
                      </w:rPr>
                    </m:ctrlPr>
                  </m:sSubPr>
                  <m:e>
                    <m:r>
                      <w:rPr>
                        <w:rFonts w:ascii="Cambria Math"/>
                        <w:sz w:val="24"/>
                        <w:szCs w:val="24"/>
                      </w:rPr>
                      <m:t>r</m:t>
                    </m:r>
                  </m:e>
                  <m:sub>
                    <m:r>
                      <w:rPr>
                        <w:rFonts w:ascii="Cambria Math"/>
                        <w:sz w:val="24"/>
                        <w:szCs w:val="24"/>
                      </w:rPr>
                      <m:t>F</m:t>
                    </m:r>
                  </m:sub>
                </m:sSub>
                <m:d>
                  <m:dPr>
                    <m:ctrlPr>
                      <w:rPr>
                        <w:rFonts w:ascii="Cambria Math" w:hAnsi="Cambria Math"/>
                        <w:i/>
                        <w:sz w:val="24"/>
                        <w:szCs w:val="24"/>
                      </w:rPr>
                    </m:ctrlPr>
                  </m:dPr>
                  <m:e>
                    <m:r>
                      <w:rPr>
                        <w:rFonts w:ascii="Cambria Math"/>
                        <w:sz w:val="24"/>
                        <w:szCs w:val="24"/>
                      </w:rPr>
                      <m:t>n</m:t>
                    </m:r>
                  </m:e>
                </m:d>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n</m:t>
                    </m:r>
                  </m:sub>
                </m:sSub>
                <m:r>
                  <w:rPr>
                    <w:rFonts w:ascii="Cambria Math" w:hAnsi="Cambria Math"/>
                    <w:sz w:val="24"/>
                    <w:szCs w:val="24"/>
                  </w:rPr>
                  <m:t>+</m:t>
                </m:r>
                <m:nary>
                  <m:naryPr>
                    <m:chr m:val="∑"/>
                    <m:ctrlPr>
                      <w:rPr>
                        <w:rFonts w:ascii="Cambria Math" w:hAnsi="Cambria Math"/>
                        <w:i/>
                        <w:sz w:val="24"/>
                        <w:szCs w:val="24"/>
                      </w:rPr>
                    </m:ctrlPr>
                  </m:naryPr>
                  <m:sub>
                    <m:r>
                      <w:rPr>
                        <w:rFonts w:ascii="Cambria Math"/>
                        <w:sz w:val="24"/>
                        <w:szCs w:val="24"/>
                      </w:rPr>
                      <m:t>n</m:t>
                    </m:r>
                    <m:r>
                      <w:rPr>
                        <w:rFonts w:ascii="Cambria Math"/>
                        <w:sz w:val="24"/>
                        <w:szCs w:val="24"/>
                      </w:rPr>
                      <m:t>=1</m:t>
                    </m:r>
                  </m:sub>
                  <m:sup>
                    <m:r>
                      <w:rPr>
                        <w:rFonts w:ascii="Cambria Math"/>
                        <w:sz w:val="24"/>
                        <w:szCs w:val="24"/>
                      </w:rPr>
                      <m:t>∞</m:t>
                    </m:r>
                  </m:sup>
                  <m:e>
                    <m:sSub>
                      <m:sSubPr>
                        <m:ctrlPr>
                          <w:rPr>
                            <w:rFonts w:ascii="Cambria Math" w:hAnsi="Cambria Math"/>
                            <w:i/>
                            <w:sz w:val="24"/>
                            <w:szCs w:val="24"/>
                          </w:rPr>
                        </m:ctrlPr>
                      </m:sSubPr>
                      <m:e>
                        <m:r>
                          <w:rPr>
                            <w:rFonts w:ascii="Cambria Math"/>
                            <w:sz w:val="24"/>
                            <w:szCs w:val="24"/>
                          </w:rPr>
                          <m:t>r</m:t>
                        </m:r>
                      </m:e>
                      <m:sub>
                        <m:r>
                          <w:rPr>
                            <w:rFonts w:ascii="Cambria Math"/>
                            <w:sz w:val="24"/>
                            <w:szCs w:val="24"/>
                          </w:rPr>
                          <m:t>H</m:t>
                        </m:r>
                      </m:sub>
                    </m:sSub>
                    <m:d>
                      <m:dPr>
                        <m:ctrlPr>
                          <w:rPr>
                            <w:rFonts w:ascii="Cambria Math" w:hAnsi="Cambria Math"/>
                            <w:i/>
                            <w:sz w:val="24"/>
                            <w:szCs w:val="24"/>
                          </w:rPr>
                        </m:ctrlPr>
                      </m:dPr>
                      <m:e>
                        <m:r>
                          <w:rPr>
                            <w:rFonts w:ascii="Cambria Math"/>
                            <w:sz w:val="24"/>
                            <w:szCs w:val="24"/>
                          </w:rPr>
                          <m:t>n</m:t>
                        </m:r>
                      </m:e>
                    </m:d>
                    <m:sSub>
                      <m:sSubPr>
                        <m:ctrlPr>
                          <w:rPr>
                            <w:rFonts w:ascii="Cambria Math" w:hAnsi="Cambria Math"/>
                            <w:i/>
                            <w:sz w:val="24"/>
                            <w:szCs w:val="24"/>
                          </w:rPr>
                        </m:ctrlPr>
                      </m:sSubPr>
                      <m:e>
                        <m:r>
                          <w:rPr>
                            <w:rFonts w:ascii="Cambria Math" w:hAnsi="Cambria Math" w:cs="Cambria Math"/>
                            <w:sz w:val="24"/>
                            <w:szCs w:val="24"/>
                          </w:rPr>
                          <m:t>h</m:t>
                        </m:r>
                      </m:e>
                      <m:sub>
                        <m:r>
                          <w:rPr>
                            <w:rFonts w:ascii="Cambria Math"/>
                            <w:sz w:val="24"/>
                            <w:szCs w:val="24"/>
                          </w:rPr>
                          <m:t>n</m:t>
                        </m:r>
                      </m:sub>
                    </m:sSub>
                  </m:e>
                </m:nary>
              </m:e>
            </m:nary>
          </m:e>
        </m:d>
        <m:r>
          <w:rPr>
            <w:rFonts w:ascii="Cambria Math"/>
            <w:sz w:val="24"/>
            <w:szCs w:val="24"/>
          </w:rPr>
          <m:t xml:space="preserve"> +</m:t>
        </m:r>
        <m:sSub>
          <m:sSubPr>
            <m:ctrlPr>
              <w:rPr>
                <w:rFonts w:ascii="Cambria Math" w:hAnsi="Cambria Math"/>
                <w:i/>
                <w:sz w:val="24"/>
                <w:szCs w:val="24"/>
              </w:rPr>
            </m:ctrlPr>
          </m:sSubPr>
          <m:e>
            <m:r>
              <w:rPr>
                <w:rFonts w:ascii="Cambria Math"/>
                <w:sz w:val="24"/>
                <w:szCs w:val="24"/>
              </w:rPr>
              <m:t>D</m:t>
            </m:r>
          </m:e>
          <m:sub>
            <m:r>
              <w:rPr>
                <w:rFonts w:ascii="Cambria Math"/>
                <w:sz w:val="24"/>
                <w:szCs w:val="24"/>
              </w:rPr>
              <m:t>H</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sz w:val="24"/>
                    <w:szCs w:val="24"/>
                  </w:rPr>
                  <m:t>r</m:t>
                </m:r>
              </m:e>
              <m:sub>
                <m:r>
                  <w:rPr>
                    <w:rFonts w:ascii="Cambria Math"/>
                    <w:sz w:val="24"/>
                    <w:szCs w:val="24"/>
                  </w:rPr>
                  <m:t>F</m:t>
                </m:r>
              </m:sub>
            </m:sSub>
            <m:d>
              <m:dPr>
                <m:ctrlPr>
                  <w:rPr>
                    <w:rFonts w:ascii="Cambria Math" w:hAnsi="Cambria Math"/>
                    <w:i/>
                    <w:sz w:val="24"/>
                    <w:szCs w:val="24"/>
                  </w:rPr>
                </m:ctrlPr>
              </m:dPr>
              <m:e>
                <m:r>
                  <w:rPr>
                    <w:rFonts w:ascii="Cambria Math" w:hAnsi="Cambria Math"/>
                    <w:sz w:val="24"/>
                    <w:szCs w:val="24"/>
                  </w:rPr>
                  <m:t>2</m:t>
                </m:r>
              </m:e>
            </m:d>
            <m:sSub>
              <m:sSubPr>
                <m:ctrlPr>
                  <w:rPr>
                    <w:rFonts w:ascii="Cambria Math" w:hAnsi="Cambria Math"/>
                    <w:i/>
                    <w:sz w:val="24"/>
                    <w:szCs w:val="24"/>
                  </w:rPr>
                </m:ctrlPr>
              </m:sSubPr>
              <m:e>
                <m:r>
                  <w:rPr>
                    <w:rFonts w:ascii="Cambria Math"/>
                    <w:sz w:val="24"/>
                    <w:szCs w:val="24"/>
                  </w:rPr>
                  <m:t>f</m:t>
                </m:r>
              </m:e>
              <m:sub>
                <m:r>
                  <w:rPr>
                    <w:rFonts w:ascii="Cambria Math"/>
                    <w:sz w:val="24"/>
                    <w:szCs w:val="24"/>
                  </w:rPr>
                  <m:t>2</m:t>
                </m:r>
              </m:sub>
            </m:sSub>
            <m:r>
              <w:rPr>
                <w:rFonts w:ascii="Cambria Math" w:hAnsi="Cambria Math"/>
                <w:sz w:val="24"/>
                <w:szCs w:val="24"/>
              </w:rPr>
              <m:t>-</m:t>
            </m:r>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sz w:val="24"/>
                        <w:szCs w:val="24"/>
                      </w:rPr>
                      <m:t>r</m:t>
                    </m:r>
                  </m:e>
                  <m:sub>
                    <m:r>
                      <w:rPr>
                        <w:rFonts w:ascii="Cambria Math"/>
                        <w:sz w:val="24"/>
                        <w:szCs w:val="24"/>
                      </w:rPr>
                      <m:t>F</m:t>
                    </m:r>
                  </m:sub>
                </m:sSub>
                <m:d>
                  <m:dPr>
                    <m:ctrlPr>
                      <w:rPr>
                        <w:rFonts w:ascii="Cambria Math" w:hAnsi="Cambria Math"/>
                        <w:i/>
                        <w:sz w:val="24"/>
                        <w:szCs w:val="24"/>
                      </w:rPr>
                    </m:ctrlPr>
                  </m:dPr>
                  <m:e>
                    <m:r>
                      <w:rPr>
                        <w:rFonts w:ascii="Cambria Math"/>
                        <w:sz w:val="24"/>
                        <w:szCs w:val="24"/>
                      </w:rPr>
                      <m:t>1</m:t>
                    </m:r>
                  </m:e>
                </m:d>
                <m:r>
                  <w:rPr>
                    <w:rFonts w:ascii="Cambria Math"/>
                    <w:sz w:val="24"/>
                    <w:szCs w:val="24"/>
                  </w:rPr>
                  <m:t>f</m:t>
                </m:r>
              </m:e>
              <m:sub>
                <m:r>
                  <w:rPr>
                    <w:rFonts w:ascii="Cambria Math"/>
                    <w:sz w:val="24"/>
                    <w:szCs w:val="24"/>
                  </w:rPr>
                  <m:t>1</m:t>
                </m:r>
              </m:sub>
            </m:sSub>
          </m:e>
        </m:d>
      </m:oMath>
      <w:r w:rsidR="00992516">
        <w:rPr>
          <w:rFonts w:ascii="Times New Roman" w:eastAsiaTheme="minorEastAsia" w:hAnsi="Times New Roman" w:cs="Times New Roman"/>
          <w:sz w:val="24"/>
          <w:szCs w:val="24"/>
        </w:rPr>
        <w:t xml:space="preserve">    </w:t>
      </w:r>
      <w:r w:rsidR="00992516" w:rsidRPr="00992516">
        <w:rPr>
          <w:rFonts w:ascii="Times New Roman" w:eastAsiaTheme="minorEastAsia" w:hAnsi="Times New Roman" w:cs="Times New Roman"/>
          <w:sz w:val="28"/>
          <w:szCs w:val="28"/>
        </w:rPr>
        <w:t>(12)</w:t>
      </w:r>
    </w:p>
    <w:p w14:paraId="3346C0E5" w14:textId="77777777" w:rsidR="00992516" w:rsidRDefault="00992516" w:rsidP="008B7B87">
      <w:pPr>
        <w:spacing w:after="0" w:line="240" w:lineRule="auto"/>
        <w:ind w:firstLine="709"/>
        <w:jc w:val="both"/>
        <w:rPr>
          <w:rFonts w:ascii="Times New Roman" w:hAnsi="Times New Roman" w:cs="Times New Roman"/>
          <w:iCs/>
          <w:sz w:val="28"/>
          <w:szCs w:val="28"/>
        </w:rPr>
      </w:pPr>
    </w:p>
    <w:p w14:paraId="474F7CA5" w14:textId="3EB5A9FE" w:rsidR="00992516" w:rsidRPr="00992516" w:rsidRDefault="00FE6E06" w:rsidP="00992516">
      <w:pPr>
        <w:spacing w:after="0" w:line="240" w:lineRule="auto"/>
        <w:ind w:firstLine="709"/>
        <w:jc w:val="right"/>
        <w:rPr>
          <w:rFonts w:ascii="Times New Roman" w:hAnsi="Times New Roman" w:cs="Times New Roman"/>
          <w:iCs/>
          <w:sz w:val="28"/>
          <w:szCs w:val="28"/>
        </w:rPr>
      </w:pPr>
      <m:oMath>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num>
          <m:den>
            <m:r>
              <w:rPr>
                <w:rFonts w:ascii="Cambria Math" w:hAnsi="Cambria Math" w:cs="Times New Roman"/>
                <w:sz w:val="24"/>
                <w:szCs w:val="24"/>
              </w:rPr>
              <m:t>∂t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2</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H</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3</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2</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e>
        </m:d>
      </m:oMath>
      <w:r w:rsidR="00992516">
        <w:rPr>
          <w:rFonts w:ascii="Times New Roman" w:eastAsiaTheme="minorEastAsia" w:hAnsi="Times New Roman" w:cs="Times New Roman"/>
          <w:sz w:val="24"/>
          <w:szCs w:val="24"/>
        </w:rPr>
        <w:t xml:space="preserve">               </w:t>
      </w:r>
      <w:r w:rsidR="00992516" w:rsidRPr="00992516">
        <w:rPr>
          <w:rFonts w:ascii="Times New Roman" w:eastAsiaTheme="minorEastAsia" w:hAnsi="Times New Roman" w:cs="Times New Roman"/>
          <w:sz w:val="28"/>
          <w:szCs w:val="28"/>
        </w:rPr>
        <w:t>(13)</w:t>
      </w:r>
    </w:p>
    <w:p w14:paraId="4F6DAA6B" w14:textId="007F7627" w:rsidR="00992516" w:rsidRDefault="00992516" w:rsidP="008B7B87">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3C62F17A" w14:textId="2E7571B7" w:rsidR="00992516" w:rsidRDefault="00FE6E06" w:rsidP="00992516">
      <w:pPr>
        <w:spacing w:after="0" w:line="240" w:lineRule="auto"/>
        <w:ind w:firstLine="709"/>
        <w:jc w:val="right"/>
        <w:rPr>
          <w:rFonts w:ascii="Times New Roman" w:hAnsi="Times New Roman" w:cs="Times New Roman"/>
          <w:iCs/>
          <w:sz w:val="28"/>
          <w:szCs w:val="28"/>
        </w:rPr>
      </w:pPr>
      <m:oMath>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num>
          <m:den>
            <m:r>
              <w:rPr>
                <w:rFonts w:ascii="Cambria Math" w:hAnsi="Cambria Math" w:cs="Times New Roman"/>
                <w:sz w:val="24"/>
                <w:szCs w:val="24"/>
              </w:rPr>
              <m:t>∂t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n</m:t>
                </m:r>
                <m:r>
                  <w:rPr>
                    <w:rFonts w:ascii="Cambria Math" w:hAnsi="Cambria Math" w:cs="Times New Roman"/>
                    <w:sz w:val="24"/>
                    <w:szCs w:val="24"/>
                  </w:rPr>
                  <m:t>-</m:t>
                </m:r>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r>
                  <w:rPr>
                    <w:rFonts w:ascii="Cambria Math" w:hAnsi="Cambria Math" w:cs="Times New Roman"/>
                    <w:sz w:val="24"/>
                    <w:szCs w:val="24"/>
                  </w:rPr>
                  <m:t>-</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n</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H</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n</m:t>
                </m:r>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n</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e>
        </m:d>
        <m:r>
          <w:rPr>
            <w:rFonts w:ascii="Cambria Math" w:hAnsi="Cambria Math" w:cs="Times New Roman"/>
            <w:sz w:val="24"/>
            <w:szCs w:val="24"/>
          </w:rPr>
          <m:t> </m:t>
        </m:r>
        <m:r>
          <w:rPr>
            <w:rFonts w:ascii="Cambria Math" w:hAnsi="Cambria Math" w:cs="Times New Roman"/>
            <w:sz w:val="24"/>
            <w:szCs w:val="24"/>
          </w:rPr>
          <m:t>, </m:t>
        </m:r>
        <m:r>
          <w:rPr>
            <w:rFonts w:ascii="Cambria Math" w:hAnsi="Cambria Math" w:cs="Times New Roman"/>
            <w:sz w:val="24"/>
            <w:szCs w:val="24"/>
          </w:rPr>
          <m:t>n</m:t>
        </m:r>
        <m:r>
          <w:rPr>
            <w:rFonts w:ascii="Cambria Math" w:hAnsi="Cambria Math" w:cs="Times New Roman"/>
            <w:sz w:val="24"/>
            <w:szCs w:val="24"/>
          </w:rPr>
          <m:t>≥3</m:t>
        </m:r>
      </m:oMath>
      <w:r w:rsidR="00992516">
        <w:rPr>
          <w:rFonts w:ascii="Times New Roman" w:eastAsiaTheme="minorEastAsia" w:hAnsi="Times New Roman" w:cs="Times New Roman"/>
          <w:sz w:val="24"/>
          <w:szCs w:val="24"/>
        </w:rPr>
        <w:t xml:space="preserve">   </w:t>
      </w:r>
      <w:r w:rsidR="00992516">
        <w:rPr>
          <w:rFonts w:ascii="Times New Roman" w:hAnsi="Times New Roman" w:cs="Times New Roman"/>
          <w:iCs/>
          <w:sz w:val="28"/>
          <w:szCs w:val="28"/>
        </w:rPr>
        <w:t>(14)</w:t>
      </w:r>
    </w:p>
    <w:p w14:paraId="5A474A15" w14:textId="77777777" w:rsidR="00992516" w:rsidRDefault="00992516" w:rsidP="008B7B87">
      <w:pPr>
        <w:spacing w:after="0" w:line="240" w:lineRule="auto"/>
        <w:ind w:firstLine="709"/>
        <w:jc w:val="both"/>
        <w:rPr>
          <w:rFonts w:ascii="Times New Roman" w:hAnsi="Times New Roman" w:cs="Times New Roman"/>
          <w:iCs/>
          <w:sz w:val="28"/>
          <w:szCs w:val="28"/>
        </w:rPr>
      </w:pPr>
    </w:p>
    <w:p w14:paraId="3C9D79F6" w14:textId="02FA0018" w:rsidR="00AD0714" w:rsidRPr="009E361B" w:rsidRDefault="00AD0714" w:rsidP="008B7B87">
      <w:pPr>
        <w:pStyle w:val="IOPText"/>
        <w:spacing w:line="240" w:lineRule="auto"/>
        <w:ind w:firstLine="0"/>
        <w:rPr>
          <w:sz w:val="28"/>
          <w:szCs w:val="28"/>
          <w:lang w:val="ru-RU"/>
        </w:rPr>
      </w:pPr>
      <w:r w:rsidRPr="009E361B">
        <w:rPr>
          <w:sz w:val="28"/>
          <w:szCs w:val="28"/>
          <w:lang w:val="ru-RU"/>
        </w:rPr>
        <w:t xml:space="preserve">где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ru-RU"/>
              </w:rPr>
              <m:t>1</m:t>
            </m:r>
          </m:sub>
        </m:sSub>
      </m:oMath>
      <w:r w:rsidRPr="009E361B">
        <w:rPr>
          <w:rFonts w:eastAsiaTheme="minorEastAsia"/>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ru-RU"/>
              </w:rPr>
              <m:t>2</m:t>
            </m:r>
          </m:sub>
        </m:sSub>
      </m:oMath>
      <w:r w:rsidRPr="009E361B">
        <w:rPr>
          <w:rFonts w:eastAsiaTheme="minorEastAsia"/>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1466F8">
        <w:rPr>
          <w:sz w:val="28"/>
          <w:szCs w:val="28"/>
          <w:lang w:val="ru-RU"/>
        </w:rPr>
        <w:t>‒</w:t>
      </w:r>
      <w:r w:rsidRPr="009E361B">
        <w:rPr>
          <w:sz w:val="28"/>
          <w:szCs w:val="28"/>
          <w:lang w:val="ru-RU"/>
        </w:rPr>
        <w:t xml:space="preserve"> функции распределения для центров </w:t>
      </w:r>
      <m:oMath>
        <m:r>
          <w:rPr>
            <w:rFonts w:ascii="Cambria Math" w:hAnsi="Cambria Math"/>
            <w:sz w:val="28"/>
            <w:szCs w:val="28"/>
          </w:rPr>
          <m:t>F</m:t>
        </m:r>
      </m:oMath>
      <w:r w:rsidRPr="009E361B">
        <w:rPr>
          <w:sz w:val="28"/>
          <w:szCs w:val="28"/>
          <w:lang w:val="ru-RU"/>
        </w:rPr>
        <w:t xml:space="preserve">, </w:t>
      </w:r>
      <m:oMath>
        <m:sSub>
          <m:sSubPr>
            <m:ctrlPr>
              <w:rPr>
                <w:rStyle w:val="fontstyle01"/>
                <w:rFonts w:ascii="Cambria Math" w:hAnsi="Cambria Math"/>
                <w:i/>
                <w:lang w:val="ru-RU"/>
              </w:rPr>
            </m:ctrlPr>
          </m:sSubPr>
          <m:e>
            <m:r>
              <w:rPr>
                <w:rStyle w:val="fontstyle01"/>
                <w:rFonts w:ascii="Cambria Math" w:hAnsi="Cambria Math"/>
                <w:lang w:val="ru-RU"/>
              </w:rPr>
              <m:t>F</m:t>
            </m:r>
          </m:e>
          <m:sub>
            <m:r>
              <w:rPr>
                <w:rStyle w:val="fontstyle01"/>
                <w:rFonts w:ascii="Cambria Math" w:hAnsi="Cambria Math"/>
                <w:lang w:val="ru-RU"/>
              </w:rPr>
              <m:t>2</m:t>
            </m:r>
          </m:sub>
        </m:sSub>
      </m:oMath>
      <w:r w:rsidRPr="009E361B">
        <w:rPr>
          <w:sz w:val="28"/>
          <w:szCs w:val="28"/>
          <w:lang w:val="ru-RU"/>
        </w:rPr>
        <w:t xml:space="preserve"> и </w:t>
      </w:r>
      <m:oMath>
        <m:sSub>
          <m:sSubPr>
            <m:ctrlPr>
              <w:rPr>
                <w:rStyle w:val="fontstyle01"/>
                <w:rFonts w:ascii="Cambria Math" w:hAnsi="Cambria Math"/>
                <w:i/>
                <w:lang w:val="ru-RU"/>
              </w:rPr>
            </m:ctrlPr>
          </m:sSubPr>
          <m:e>
            <m:r>
              <w:rPr>
                <w:rStyle w:val="fontstyle01"/>
                <w:rFonts w:ascii="Cambria Math" w:hAnsi="Cambria Math"/>
                <w:lang w:val="ru-RU"/>
              </w:rPr>
              <m:t>F</m:t>
            </m:r>
          </m:e>
          <m:sub>
            <m:r>
              <w:rPr>
                <w:rStyle w:val="fontstyle01"/>
                <w:rFonts w:ascii="Cambria Math" w:hAnsi="Cambria Math"/>
                <w:lang w:val="ru-RU"/>
              </w:rPr>
              <m:t>n</m:t>
            </m:r>
          </m:sub>
        </m:sSub>
      </m:oMath>
      <w:r w:rsidRPr="009E361B">
        <w:rPr>
          <w:sz w:val="28"/>
          <w:szCs w:val="28"/>
          <w:lang w:val="ru-RU"/>
        </w:rPr>
        <w:t>соответственно. При n&gt;4 предполагается</w:t>
      </w:r>
      <w:r>
        <w:rPr>
          <w:sz w:val="28"/>
          <w:szCs w:val="28"/>
          <w:lang w:val="ru-RU"/>
        </w:rPr>
        <w:t xml:space="preserve"> </w:t>
      </w:r>
      <m:oMath>
        <m:r>
          <w:rPr>
            <w:rFonts w:ascii="Cambria Math" w:hAnsi="Cambria Math"/>
            <w:sz w:val="28"/>
            <w:szCs w:val="28"/>
            <w:lang w:val="ru-RU"/>
          </w:rPr>
          <m:t>n</m:t>
        </m:r>
        <m:r>
          <w:rPr>
            <w:rFonts w:ascii="Cambria Math" w:hAnsi="Cambria Math"/>
            <w:sz w:val="28"/>
            <w:szCs w:val="28"/>
          </w:rPr>
          <m:t>F</m:t>
        </m:r>
      </m:oMath>
      <w:r w:rsidRPr="009E361B">
        <w:rPr>
          <w:sz w:val="28"/>
          <w:szCs w:val="28"/>
          <w:lang w:val="ru-RU"/>
        </w:rPr>
        <w:t xml:space="preserve"> агрегатов.</w:t>
      </w:r>
    </w:p>
    <w:p w14:paraId="005C9A3A" w14:textId="77777777" w:rsidR="00AD0714" w:rsidRDefault="00AD0714" w:rsidP="008B7B87">
      <w:pPr>
        <w:pStyle w:val="IOPText"/>
        <w:spacing w:line="240" w:lineRule="auto"/>
        <w:ind w:firstLine="709"/>
        <w:rPr>
          <w:sz w:val="28"/>
          <w:szCs w:val="28"/>
          <w:lang w:val="ru-RU"/>
        </w:rPr>
      </w:pPr>
      <w:r w:rsidRPr="00526103">
        <w:rPr>
          <w:sz w:val="28"/>
          <w:szCs w:val="28"/>
          <w:lang w:val="ru-RU"/>
        </w:rPr>
        <w:t xml:space="preserve">Реакция </w:t>
      </w:r>
      <m:oMath>
        <m:r>
          <w:rPr>
            <w:rFonts w:ascii="Cambria Math" w:hAnsi="Cambria Math"/>
            <w:sz w:val="28"/>
            <w:szCs w:val="28"/>
            <w:lang w:val="ru-RU"/>
          </w:rPr>
          <m:t>F+</m:t>
        </m:r>
        <m:sSub>
          <m:sSubPr>
            <m:ctrlPr>
              <w:rPr>
                <w:rFonts w:ascii="Cambria Math" w:hAnsi="Cambria Math"/>
                <w:i/>
                <w:sz w:val="28"/>
                <w:szCs w:val="28"/>
                <w:lang w:val="ru-RU"/>
              </w:rPr>
            </m:ctrlPr>
          </m:sSubPr>
          <m:e>
            <m:r>
              <w:rPr>
                <w:rFonts w:ascii="Cambria Math" w:hAnsi="Cambria Math"/>
                <w:sz w:val="28"/>
                <w:szCs w:val="28"/>
                <w:lang w:val="ru-RU"/>
              </w:rPr>
              <m:t>H</m:t>
            </m:r>
          </m:e>
          <m:sub>
            <m:r>
              <w:rPr>
                <w:rFonts w:ascii="Cambria Math" w:hAnsi="Cambria Math"/>
                <w:sz w:val="28"/>
                <w:szCs w:val="28"/>
                <w:lang w:val="ru-RU"/>
              </w:rPr>
              <m:t xml:space="preserve">2 </m:t>
            </m:r>
          </m:sub>
        </m:sSub>
        <m:r>
          <w:rPr>
            <w:rFonts w:ascii="Cambria Math" w:hAnsi="Cambria Math"/>
            <w:sz w:val="28"/>
            <w:szCs w:val="28"/>
            <w:lang w:val="ru-RU"/>
          </w:rPr>
          <m:t>→H</m:t>
        </m:r>
      </m:oMath>
      <w:r w:rsidRPr="00526103">
        <w:rPr>
          <w:sz w:val="28"/>
          <w:szCs w:val="28"/>
          <w:lang w:val="ru-RU"/>
        </w:rPr>
        <w:t xml:space="preserve"> приводит к высвобождению подвижных меж</w:t>
      </w:r>
      <w:r>
        <w:rPr>
          <w:sz w:val="28"/>
          <w:szCs w:val="28"/>
          <w:lang w:val="ru-RU"/>
        </w:rPr>
        <w:t>до</w:t>
      </w:r>
      <w:r w:rsidRPr="00526103">
        <w:rPr>
          <w:sz w:val="28"/>
          <w:szCs w:val="28"/>
          <w:lang w:val="ru-RU"/>
        </w:rPr>
        <w:t>узельных атомов, дальнейшие взаимодействия которых также необходимо учитывать. Эти подвижные меж</w:t>
      </w:r>
      <w:r>
        <w:rPr>
          <w:sz w:val="28"/>
          <w:szCs w:val="28"/>
          <w:lang w:val="ru-RU"/>
        </w:rPr>
        <w:t>до</w:t>
      </w:r>
      <w:r w:rsidRPr="00526103">
        <w:rPr>
          <w:sz w:val="28"/>
          <w:szCs w:val="28"/>
          <w:lang w:val="ru-RU"/>
        </w:rPr>
        <w:t>узельные атомы могут вступать в последующие реакции, влияя на эволюцию дефектной структуры материала.</w:t>
      </w:r>
      <w:r>
        <w:rPr>
          <w:sz w:val="28"/>
          <w:szCs w:val="28"/>
          <w:lang w:val="ru-RU"/>
        </w:rPr>
        <w:t xml:space="preserve"> </w:t>
      </w:r>
      <w:r w:rsidRPr="00526103">
        <w:rPr>
          <w:sz w:val="28"/>
          <w:szCs w:val="28"/>
          <w:lang w:val="ru-RU"/>
        </w:rPr>
        <w:t xml:space="preserve">Таким образом, для распределений </w:t>
      </w:r>
      <m:oMath>
        <m:r>
          <w:rPr>
            <w:rFonts w:ascii="Cambria Math" w:hAnsi="Cambria Math"/>
            <w:sz w:val="28"/>
            <w:szCs w:val="28"/>
            <w:lang w:val="ru-RU"/>
          </w:rPr>
          <m:t>H-</m:t>
        </m:r>
      </m:oMath>
      <w:r w:rsidRPr="00526103">
        <w:rPr>
          <w:sz w:val="28"/>
          <w:szCs w:val="28"/>
          <w:lang w:val="ru-RU"/>
        </w:rPr>
        <w:t>центров</w:t>
      </w:r>
      <w:r>
        <w:rPr>
          <w:sz w:val="28"/>
          <w:szCs w:val="28"/>
          <w:lang w:val="ru-RU"/>
        </w:rPr>
        <w:t xml:space="preserve"> </w:t>
      </w:r>
      <w:r w:rsidRPr="00526103">
        <w:rPr>
          <w:sz w:val="28"/>
          <w:szCs w:val="28"/>
          <w:lang w:val="ru-RU"/>
        </w:rPr>
        <w:t>(</w:t>
      </w:r>
      <m:oMath>
        <m:sSub>
          <m:sSubPr>
            <m:ctrlPr>
              <w:rPr>
                <w:rFonts w:ascii="Cambria Math" w:hAnsi="Cambria Math"/>
                <w:i/>
                <w:sz w:val="28"/>
                <w:szCs w:val="28"/>
              </w:rPr>
            </m:ctrlPr>
          </m:sSubPr>
          <m:e>
            <m:r>
              <w:rPr>
                <w:rFonts w:ascii="Cambria Math" w:hAnsi="Cambria Math"/>
                <w:sz w:val="28"/>
                <w:szCs w:val="28"/>
                <w:lang w:val="ru-RU"/>
              </w:rPr>
              <m:t>h</m:t>
            </m:r>
          </m:e>
          <m:sub>
            <m:r>
              <w:rPr>
                <w:rFonts w:ascii="Cambria Math" w:hAnsi="Cambria Math"/>
                <w:sz w:val="28"/>
                <w:szCs w:val="28"/>
                <w:lang w:val="ru-RU"/>
              </w:rPr>
              <m:t>1</m:t>
            </m:r>
          </m:sub>
        </m:sSub>
      </m:oMath>
      <w:r w:rsidRPr="00526103">
        <w:rPr>
          <w:sz w:val="28"/>
          <w:szCs w:val="28"/>
          <w:lang w:val="ru-RU"/>
        </w:rPr>
        <w:t>) и их агрегатов (</w:t>
      </w:r>
      <m:oMath>
        <m:sSub>
          <m:sSubPr>
            <m:ctrlPr>
              <w:rPr>
                <w:rFonts w:ascii="Cambria Math" w:hAnsi="Cambria Math"/>
                <w:i/>
                <w:sz w:val="28"/>
                <w:szCs w:val="28"/>
              </w:rPr>
            </m:ctrlPr>
          </m:sSubPr>
          <m:e>
            <m:r>
              <w:rPr>
                <w:rFonts w:ascii="Cambria Math" w:hAnsi="Cambria Math"/>
                <w:sz w:val="28"/>
                <w:szCs w:val="28"/>
                <w:lang w:val="ru-RU"/>
              </w:rPr>
              <m:t>h</m:t>
            </m:r>
          </m:e>
          <m:sub>
            <m:r>
              <w:rPr>
                <w:rFonts w:ascii="Cambria Math" w:hAnsi="Cambria Math"/>
                <w:sz w:val="28"/>
                <w:szCs w:val="28"/>
                <w:lang w:val="ru-RU"/>
              </w:rPr>
              <m:t>2</m:t>
            </m:r>
          </m:sub>
        </m:sSub>
      </m:oMath>
      <w:r w:rsidRPr="00526103">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lang w:val="ru-RU"/>
              </w:rPr>
              <m:t>h</m:t>
            </m:r>
          </m:e>
          <m:sub>
            <m:r>
              <w:rPr>
                <w:rFonts w:ascii="Cambria Math" w:hAnsi="Cambria Math"/>
                <w:sz w:val="28"/>
                <w:szCs w:val="28"/>
              </w:rPr>
              <m:t>n</m:t>
            </m:r>
          </m:sub>
        </m:sSub>
      </m:oMath>
      <w:r w:rsidRPr="00526103">
        <w:rPr>
          <w:sz w:val="28"/>
          <w:szCs w:val="28"/>
          <w:lang w:val="ru-RU"/>
        </w:rPr>
        <w:t xml:space="preserve">) есть следующие выражения, описывающие их динамику и взаимодействия в процессе отжига. Эти уравнения позволяют учитывать изменения концентраций различных типов </w:t>
      </w:r>
      <m:oMath>
        <m:r>
          <w:rPr>
            <w:rFonts w:ascii="Cambria Math" w:hAnsi="Cambria Math"/>
            <w:sz w:val="28"/>
            <w:szCs w:val="28"/>
            <w:lang w:val="ru-RU"/>
          </w:rPr>
          <m:t>H-</m:t>
        </m:r>
      </m:oMath>
      <w:r w:rsidRPr="00526103">
        <w:rPr>
          <w:sz w:val="28"/>
          <w:szCs w:val="28"/>
          <w:lang w:val="ru-RU"/>
        </w:rPr>
        <w:t>центров и их агрегатов, что важно для понимания механизма перераспределения дефектов в облученном материале и их роли в процессе релаксации.</w:t>
      </w:r>
    </w:p>
    <w:p w14:paraId="74ECAD0C" w14:textId="77777777" w:rsidR="00992516" w:rsidRDefault="00992516" w:rsidP="008B7B87">
      <w:pPr>
        <w:pStyle w:val="IOPText"/>
        <w:spacing w:line="240" w:lineRule="auto"/>
        <w:ind w:firstLine="709"/>
        <w:rPr>
          <w:sz w:val="28"/>
          <w:szCs w:val="28"/>
          <w:lang w:val="ru-RU"/>
        </w:rPr>
      </w:pPr>
    </w:p>
    <w:p w14:paraId="36B7A3B0" w14:textId="6F7CBBE4" w:rsidR="00992516" w:rsidRDefault="00FE6E06" w:rsidP="00992516">
      <w:pPr>
        <w:pStyle w:val="IOPText"/>
        <w:spacing w:line="240" w:lineRule="auto"/>
        <w:ind w:firstLine="709"/>
        <w:jc w:val="right"/>
        <w:rPr>
          <w:sz w:val="28"/>
          <w:szCs w:val="28"/>
          <w:lang w:val="ru-RU"/>
        </w:rPr>
      </w:pPr>
      <m:oMath>
        <m:f>
          <m:fPr>
            <m:ctrlPr>
              <w:rPr>
                <w:rFonts w:ascii="Cambria Math" w:hAnsi="Cambria Math"/>
                <w:i/>
                <w:szCs w:val="20"/>
              </w:rPr>
            </m:ctrlPr>
          </m:fPr>
          <m:num>
            <m:r>
              <w:rPr>
                <w:rFonts w:ascii="Cambria Math" w:hAnsi="Cambria Math"/>
                <w:szCs w:val="20"/>
              </w:rPr>
              <m:t>∂</m:t>
            </m:r>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num>
          <m:den>
            <m:r>
              <w:rPr>
                <w:rFonts w:ascii="Cambria Math" w:hAnsi="Cambria Math"/>
                <w:szCs w:val="20"/>
              </w:rPr>
              <m:t>∂t</m:t>
            </m:r>
          </m:den>
        </m:f>
        <m:r>
          <w:rPr>
            <w:rFonts w:ascii="Cambria Math" w:hAnsi="Cambria Math"/>
            <w:szCs w:val="20"/>
            <w:lang w:val="ru-RU"/>
          </w:rPr>
          <m:t>=-</m:t>
        </m:r>
        <m:sSub>
          <m:sSubPr>
            <m:ctrlPr>
              <w:rPr>
                <w:rFonts w:ascii="Cambria Math" w:hAnsi="Cambria Math"/>
                <w:i/>
                <w:szCs w:val="20"/>
              </w:rPr>
            </m:ctrlPr>
          </m:sSubPr>
          <m:e>
            <m:r>
              <w:rPr>
                <w:rFonts w:ascii="Cambria Math" w:hAnsi="Cambria Math"/>
                <w:szCs w:val="20"/>
              </w:rPr>
              <m:t>D</m:t>
            </m:r>
          </m:e>
          <m:sub>
            <m:r>
              <w:rPr>
                <w:rFonts w:ascii="Cambria Math" w:hAnsi="Cambria Math"/>
                <w:szCs w:val="20"/>
              </w:rPr>
              <m:t>H</m:t>
            </m:r>
          </m:sub>
        </m:sSub>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d>
          <m:dPr>
            <m:ctrlPr>
              <w:rPr>
                <w:rFonts w:ascii="Cambria Math" w:hAnsi="Cambria Math"/>
                <w:i/>
                <w:szCs w:val="20"/>
              </w:rPr>
            </m:ctrlPr>
          </m:dPr>
          <m:e>
            <m:r>
              <w:rPr>
                <w:rFonts w:ascii="Cambria Math" w:hAnsi="Cambria Math"/>
                <w:szCs w:val="20"/>
                <w:lang w:val="ru-RU"/>
              </w:rPr>
              <m:t>3</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H</m:t>
                </m:r>
              </m:sub>
            </m:sSub>
            <m:d>
              <m:dPr>
                <m:ctrlPr>
                  <w:rPr>
                    <w:rFonts w:ascii="Cambria Math" w:hAnsi="Cambria Math"/>
                    <w:i/>
                    <w:szCs w:val="20"/>
                  </w:rPr>
                </m:ctrlPr>
              </m:dPr>
              <m:e>
                <m:r>
                  <w:rPr>
                    <w:rFonts w:ascii="Cambria Math" w:hAnsi="Cambria Math"/>
                    <w:szCs w:val="20"/>
                    <w:lang w:val="ru-RU"/>
                  </w:rPr>
                  <m:t>1</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r>
              <w:rPr>
                <w:rFonts w:ascii="Cambria Math" w:hAnsi="Cambria Math"/>
                <w:szCs w:val="20"/>
                <w:lang w:val="ru-RU"/>
              </w:rPr>
              <m:t>+</m:t>
            </m:r>
            <m:nary>
              <m:naryPr>
                <m:chr m:val="∑"/>
                <m:ctrlPr>
                  <w:rPr>
                    <w:rFonts w:ascii="Cambria Math" w:hAnsi="Cambria Math"/>
                    <w:i/>
                    <w:szCs w:val="20"/>
                  </w:rPr>
                </m:ctrlPr>
              </m:naryPr>
              <m:sub>
                <m:r>
                  <w:rPr>
                    <w:rFonts w:ascii="Cambria Math" w:hAnsi="Cambria Math"/>
                    <w:szCs w:val="20"/>
                  </w:rPr>
                  <m:t>n</m:t>
                </m:r>
                <m:r>
                  <w:rPr>
                    <w:rFonts w:ascii="Cambria Math" w:hAnsi="Cambria Math"/>
                    <w:szCs w:val="20"/>
                    <w:lang w:val="ru-RU"/>
                  </w:rPr>
                  <m:t>=1</m:t>
                </m:r>
              </m:sub>
              <m:sup>
                <m:r>
                  <w:rPr>
                    <w:rFonts w:ascii="Cambria Math" w:hAnsi="Cambria Math"/>
                    <w:szCs w:val="20"/>
                    <w:lang w:val="ru-RU"/>
                  </w:rPr>
                  <m:t>∞</m:t>
                </m:r>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H</m:t>
                    </m:r>
                  </m:sub>
                </m:sSub>
                <m:d>
                  <m:dPr>
                    <m:ctrlPr>
                      <w:rPr>
                        <w:rFonts w:ascii="Cambria Math" w:hAnsi="Cambria Math"/>
                        <w:i/>
                        <w:szCs w:val="20"/>
                      </w:rPr>
                    </m:ctrlPr>
                  </m:dPr>
                  <m:e>
                    <m:r>
                      <w:rPr>
                        <w:rFonts w:ascii="Cambria Math" w:hAnsi="Cambria Math"/>
                        <w:szCs w:val="20"/>
                      </w:rPr>
                      <m:t>n</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rPr>
                      <m:t>n</m:t>
                    </m:r>
                  </m:sub>
                </m:sSub>
                <m:r>
                  <w:rPr>
                    <w:rFonts w:ascii="Cambria Math" w:hAnsi="Cambria Math"/>
                    <w:szCs w:val="20"/>
                    <w:lang w:val="ru-RU"/>
                  </w:rPr>
                  <m:t>+</m:t>
                </m:r>
                <m:nary>
                  <m:naryPr>
                    <m:chr m:val="∑"/>
                    <m:ctrlPr>
                      <w:rPr>
                        <w:rFonts w:ascii="Cambria Math" w:hAnsi="Cambria Math"/>
                        <w:i/>
                        <w:szCs w:val="20"/>
                      </w:rPr>
                    </m:ctrlPr>
                  </m:naryPr>
                  <m:sub>
                    <m:r>
                      <w:rPr>
                        <w:rFonts w:ascii="Cambria Math" w:hAnsi="Cambria Math"/>
                        <w:szCs w:val="20"/>
                      </w:rPr>
                      <m:t>n</m:t>
                    </m:r>
                    <m:r>
                      <w:rPr>
                        <w:rFonts w:ascii="Cambria Math" w:hAnsi="Cambria Math"/>
                        <w:szCs w:val="20"/>
                        <w:lang w:val="ru-RU"/>
                      </w:rPr>
                      <m:t>=1</m:t>
                    </m:r>
                  </m:sub>
                  <m:sup>
                    <m:r>
                      <w:rPr>
                        <w:rFonts w:ascii="Cambria Math" w:hAnsi="Cambria Math"/>
                        <w:szCs w:val="20"/>
                        <w:lang w:val="ru-RU"/>
                      </w:rPr>
                      <m:t>∞</m:t>
                    </m:r>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F</m:t>
                        </m:r>
                      </m:sub>
                    </m:sSub>
                    <m:d>
                      <m:dPr>
                        <m:ctrlPr>
                          <w:rPr>
                            <w:rFonts w:ascii="Cambria Math" w:hAnsi="Cambria Math"/>
                            <w:i/>
                            <w:szCs w:val="20"/>
                          </w:rPr>
                        </m:ctrlPr>
                      </m:dPr>
                      <m:e>
                        <m:r>
                          <w:rPr>
                            <w:rFonts w:ascii="Cambria Math" w:hAnsi="Cambria Math"/>
                            <w:szCs w:val="20"/>
                          </w:rPr>
                          <m:t>n</m:t>
                        </m:r>
                      </m:e>
                    </m:d>
                    <m:sSub>
                      <m:sSubPr>
                        <m:ctrlPr>
                          <w:rPr>
                            <w:rFonts w:ascii="Cambria Math" w:hAnsi="Cambria Math"/>
                            <w:i/>
                            <w:szCs w:val="20"/>
                          </w:rPr>
                        </m:ctrlPr>
                      </m:sSubPr>
                      <m:e>
                        <m:r>
                          <w:rPr>
                            <w:rFonts w:ascii="Cambria Math" w:hAnsi="Cambria Math"/>
                            <w:szCs w:val="20"/>
                          </w:rPr>
                          <m:t>f</m:t>
                        </m:r>
                      </m:e>
                      <m:sub>
                        <m:r>
                          <w:rPr>
                            <w:rFonts w:ascii="Cambria Math" w:hAnsi="Cambria Math"/>
                            <w:szCs w:val="20"/>
                          </w:rPr>
                          <m:t>n</m:t>
                        </m:r>
                      </m:sub>
                    </m:sSub>
                  </m:e>
                </m:nary>
              </m:e>
            </m:nary>
          </m:e>
        </m:d>
        <m:r>
          <w:rPr>
            <w:rFonts w:ascii="Cambria Math" w:hAnsi="Cambria Math"/>
            <w:szCs w:val="20"/>
            <w:lang w:val="ru-RU"/>
          </w:rPr>
          <m:t>+</m:t>
        </m:r>
        <m:sSub>
          <m:sSubPr>
            <m:ctrlPr>
              <w:rPr>
                <w:rFonts w:ascii="Cambria Math" w:hAnsi="Cambria Math"/>
                <w:i/>
                <w:szCs w:val="20"/>
              </w:rPr>
            </m:ctrlPr>
          </m:sSubPr>
          <m:e>
            <m:r>
              <w:rPr>
                <w:rFonts w:ascii="Cambria Math" w:hAnsi="Cambria Math"/>
                <w:szCs w:val="20"/>
              </w:rPr>
              <m:t>D</m:t>
            </m:r>
          </m:e>
          <m:sub>
            <m:r>
              <w:rPr>
                <w:rFonts w:ascii="Cambria Math" w:hAnsi="Cambria Math"/>
                <w:szCs w:val="20"/>
              </w:rPr>
              <m:t>F</m:t>
            </m:r>
          </m:sub>
        </m:sSub>
        <m:sSub>
          <m:sSubPr>
            <m:ctrlPr>
              <w:rPr>
                <w:rFonts w:ascii="Cambria Math" w:hAnsi="Cambria Math"/>
                <w:i/>
                <w:szCs w:val="20"/>
              </w:rPr>
            </m:ctrlPr>
          </m:sSubPr>
          <m:e>
            <m:r>
              <w:rPr>
                <w:rFonts w:ascii="Cambria Math" w:hAnsi="Cambria Math"/>
                <w:szCs w:val="20"/>
              </w:rPr>
              <m:t>f</m:t>
            </m:r>
          </m:e>
          <m:sub>
            <m:r>
              <w:rPr>
                <w:rFonts w:ascii="Cambria Math" w:hAnsi="Cambria Math"/>
                <w:szCs w:val="20"/>
                <w:lang w:val="ru-RU"/>
              </w:rPr>
              <m:t>1</m:t>
            </m:r>
          </m:sub>
        </m:sSub>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H</m:t>
                </m:r>
              </m:sub>
            </m:sSub>
            <m:d>
              <m:dPr>
                <m:ctrlPr>
                  <w:rPr>
                    <w:rFonts w:ascii="Cambria Math" w:hAnsi="Cambria Math"/>
                    <w:i/>
                    <w:szCs w:val="20"/>
                  </w:rPr>
                </m:ctrlPr>
              </m:dPr>
              <m:e>
                <m:r>
                  <w:rPr>
                    <w:rFonts w:ascii="Cambria Math" w:hAnsi="Cambria Math"/>
                    <w:szCs w:val="20"/>
                    <w:lang w:val="ru-RU"/>
                  </w:rPr>
                  <m:t>2</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2</m:t>
                </m:r>
              </m:sub>
            </m:sSub>
            <m:r>
              <w:rPr>
                <w:rFonts w:ascii="Cambria Math" w:hAnsi="Cambria Math"/>
                <w:szCs w:val="20"/>
                <w:lang w:val="ru-RU"/>
              </w:rPr>
              <m:t>-</m:t>
            </m:r>
            <m:sSub>
              <m:sSubPr>
                <m:ctrlPr>
                  <w:rPr>
                    <w:rFonts w:ascii="Cambria Math" w:hAnsi="Cambria Math"/>
                    <w:i/>
                    <w:szCs w:val="20"/>
                  </w:rPr>
                </m:ctrlPr>
              </m:sSubP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H</m:t>
                    </m:r>
                  </m:sub>
                </m:sSub>
                <m:d>
                  <m:dPr>
                    <m:ctrlPr>
                      <w:rPr>
                        <w:rFonts w:ascii="Cambria Math" w:hAnsi="Cambria Math"/>
                        <w:i/>
                        <w:szCs w:val="20"/>
                      </w:rPr>
                    </m:ctrlPr>
                  </m:dPr>
                  <m:e>
                    <m:r>
                      <w:rPr>
                        <w:rFonts w:ascii="Cambria Math" w:hAnsi="Cambria Math"/>
                        <w:szCs w:val="20"/>
                        <w:lang w:val="ru-RU"/>
                      </w:rPr>
                      <m:t>1</m:t>
                    </m:r>
                  </m:e>
                </m:d>
                <m:r>
                  <w:rPr>
                    <w:rFonts w:ascii="Cambria Math" w:hAnsi="Cambria Math"/>
                    <w:szCs w:val="20"/>
                    <w:lang w:val="ru-RU"/>
                  </w:rPr>
                  <m:t>h</m:t>
                </m:r>
              </m:e>
              <m:sub>
                <m:r>
                  <w:rPr>
                    <w:rFonts w:ascii="Cambria Math" w:hAnsi="Cambria Math"/>
                    <w:szCs w:val="20"/>
                    <w:lang w:val="ru-RU"/>
                  </w:rPr>
                  <m:t>1</m:t>
                </m:r>
              </m:sub>
            </m:sSub>
          </m:e>
        </m:d>
      </m:oMath>
      <w:r w:rsidR="00992516">
        <w:rPr>
          <w:szCs w:val="20"/>
          <w:lang w:val="ru-RU"/>
        </w:rPr>
        <w:t xml:space="preserve">         </w:t>
      </w:r>
      <w:r w:rsidR="00992516" w:rsidRPr="00972A1C">
        <w:rPr>
          <w:sz w:val="28"/>
          <w:szCs w:val="28"/>
          <w:lang w:val="ru-RU"/>
        </w:rPr>
        <w:t>(</w:t>
      </w:r>
      <w:r w:rsidR="00992516">
        <w:rPr>
          <w:sz w:val="28"/>
          <w:szCs w:val="28"/>
          <w:lang w:val="ru-RU"/>
        </w:rPr>
        <w:t>15</w:t>
      </w:r>
      <w:r w:rsidR="00992516" w:rsidRPr="00972A1C">
        <w:rPr>
          <w:sz w:val="28"/>
          <w:szCs w:val="28"/>
          <w:lang w:val="ru-RU"/>
        </w:rPr>
        <w:t>)</w:t>
      </w:r>
    </w:p>
    <w:p w14:paraId="1F411A8F" w14:textId="77777777" w:rsidR="00992516" w:rsidRDefault="00992516" w:rsidP="00992516">
      <w:pPr>
        <w:pStyle w:val="IOPText"/>
        <w:spacing w:line="240" w:lineRule="auto"/>
        <w:ind w:firstLine="709"/>
        <w:jc w:val="right"/>
        <w:rPr>
          <w:sz w:val="28"/>
          <w:szCs w:val="28"/>
          <w:lang w:val="ru-RU"/>
        </w:rPr>
      </w:pPr>
    </w:p>
    <w:p w14:paraId="1FA495AD" w14:textId="3380505C" w:rsidR="00992516" w:rsidRPr="00992516" w:rsidRDefault="00FE6E06" w:rsidP="00992516">
      <w:pPr>
        <w:pStyle w:val="IOPText"/>
        <w:spacing w:line="240" w:lineRule="auto"/>
        <w:ind w:firstLine="709"/>
        <w:jc w:val="right"/>
        <w:rPr>
          <w:sz w:val="28"/>
          <w:szCs w:val="28"/>
          <w:lang w:val="ru-RU"/>
        </w:rPr>
      </w:pPr>
      <m:oMath>
        <m:f>
          <m:fPr>
            <m:ctrlPr>
              <w:rPr>
                <w:rFonts w:ascii="Cambria Math" w:hAnsi="Cambria Math"/>
                <w:i/>
                <w:szCs w:val="20"/>
              </w:rPr>
            </m:ctrlPr>
          </m:fPr>
          <m:num>
            <m:r>
              <w:rPr>
                <w:rFonts w:ascii="Cambria Math"/>
                <w:szCs w:val="20"/>
              </w:rPr>
              <m:t>∂</m:t>
            </m:r>
            <m:sSub>
              <m:sSubPr>
                <m:ctrlPr>
                  <w:rPr>
                    <w:rFonts w:ascii="Cambria Math" w:hAnsi="Cambria Math"/>
                    <w:i/>
                    <w:szCs w:val="20"/>
                  </w:rPr>
                </m:ctrlPr>
              </m:sSubPr>
              <m:e>
                <m:r>
                  <w:rPr>
                    <w:rFonts w:ascii="Cambria Math" w:hAnsi="Cambria Math" w:cs="Cambria Math"/>
                    <w:szCs w:val="20"/>
                    <w:lang w:val="ru-RU"/>
                  </w:rPr>
                  <m:t>h</m:t>
                </m:r>
              </m:e>
              <m:sub>
                <m:r>
                  <w:rPr>
                    <w:rFonts w:ascii="Cambria Math"/>
                    <w:szCs w:val="20"/>
                    <w:lang w:val="ru-RU"/>
                  </w:rPr>
                  <m:t>2</m:t>
                </m:r>
              </m:sub>
            </m:sSub>
          </m:num>
          <m:den>
            <m:r>
              <w:rPr>
                <w:rFonts w:ascii="Cambria Math"/>
                <w:szCs w:val="20"/>
              </w:rPr>
              <m:t>∂t</m:t>
            </m:r>
          </m:den>
        </m:f>
        <m:r>
          <w:rPr>
            <w:rFonts w:ascii="Cambria Math"/>
            <w:szCs w:val="20"/>
            <w:lang w:val="ru-RU"/>
          </w:rPr>
          <m:t>=</m:t>
        </m:r>
        <m:sSub>
          <m:sSubPr>
            <m:ctrlPr>
              <w:rPr>
                <w:rFonts w:ascii="Cambria Math" w:hAnsi="Cambria Math"/>
                <w:i/>
                <w:szCs w:val="20"/>
              </w:rPr>
            </m:ctrlPr>
          </m:sSubPr>
          <m:e>
            <m:r>
              <w:rPr>
                <w:rFonts w:ascii="Cambria Math"/>
                <w:szCs w:val="20"/>
              </w:rPr>
              <m:t>D</m:t>
            </m:r>
          </m:e>
          <m:sub>
            <m:r>
              <w:rPr>
                <w:rFonts w:ascii="Cambria Math"/>
                <w:szCs w:val="20"/>
              </w:rPr>
              <m:t>H</m:t>
            </m:r>
          </m:sub>
        </m:sSub>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d>
          <m:dPr>
            <m:ctrlPr>
              <w:rPr>
                <w:rFonts w:ascii="Cambria Math" w:hAnsi="Cambria Math"/>
                <w:i/>
                <w:szCs w:val="20"/>
              </w:rPr>
            </m:ctrlPr>
          </m:dPr>
          <m:e>
            <m:r>
              <w:rPr>
                <w:rFonts w:ascii="Cambria Math"/>
                <w:szCs w:val="20"/>
                <w:lang w:val="ru-RU"/>
              </w:rPr>
              <m:t>2</m:t>
            </m:r>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lang w:val="ru-RU"/>
                  </w:rPr>
                  <m:t>1</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r>
              <w:rPr>
                <w:rFonts w:ascii="Cambria Math"/>
                <w:szCs w:val="20"/>
                <w:lang w:val="ru-RU"/>
              </w:rPr>
              <m:t>-</m:t>
            </m:r>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lang w:val="ru-RU"/>
                  </w:rPr>
                  <m:t>2</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2</m:t>
                </m:r>
              </m:sub>
            </m:sSub>
          </m:e>
        </m:d>
        <m:r>
          <w:rPr>
            <w:rFonts w:ascii="Cambria Math"/>
            <w:szCs w:val="20"/>
            <w:lang w:val="ru-RU"/>
          </w:rPr>
          <m:t xml:space="preserve"> +</m:t>
        </m:r>
        <m:sSub>
          <m:sSubPr>
            <m:ctrlPr>
              <w:rPr>
                <w:rFonts w:ascii="Cambria Math" w:hAnsi="Cambria Math"/>
                <w:i/>
                <w:szCs w:val="20"/>
              </w:rPr>
            </m:ctrlPr>
          </m:sSubPr>
          <m:e>
            <m:r>
              <w:rPr>
                <w:rFonts w:ascii="Cambria Math"/>
                <w:szCs w:val="20"/>
              </w:rPr>
              <m:t>D</m:t>
            </m:r>
          </m:e>
          <m:sub>
            <m:r>
              <w:rPr>
                <w:rFonts w:ascii="Cambria Math"/>
                <w:szCs w:val="20"/>
              </w:rPr>
              <m:t>F</m:t>
            </m:r>
          </m:sub>
        </m:sSub>
        <m:sSub>
          <m:sSubPr>
            <m:ctrlPr>
              <w:rPr>
                <w:rFonts w:ascii="Cambria Math" w:hAnsi="Cambria Math"/>
                <w:i/>
                <w:szCs w:val="20"/>
              </w:rPr>
            </m:ctrlPr>
          </m:sSubPr>
          <m:e>
            <m:r>
              <w:rPr>
                <w:rFonts w:ascii="Cambria Math"/>
                <w:szCs w:val="20"/>
              </w:rPr>
              <m:t>f</m:t>
            </m:r>
          </m:e>
          <m:sub>
            <m:r>
              <w:rPr>
                <w:rFonts w:ascii="Cambria Math" w:hAnsi="Cambria Math" w:cs="Cambria Math"/>
                <w:szCs w:val="20"/>
                <w:lang w:val="ru-RU"/>
              </w:rPr>
              <m:t>1</m:t>
            </m:r>
          </m:sub>
        </m:sSub>
        <m:d>
          <m:dPr>
            <m:ctrlPr>
              <w:rPr>
                <w:rFonts w:ascii="Cambria Math" w:hAnsi="Cambria Math"/>
                <w:i/>
                <w:szCs w:val="20"/>
              </w:rPr>
            </m:ctrlPr>
          </m:dPr>
          <m:e>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lang w:val="ru-RU"/>
                  </w:rPr>
                  <m:t>3</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3</m:t>
                </m:r>
              </m:sub>
            </m:sSub>
            <m:r>
              <w:rPr>
                <w:rFonts w:ascii="Cambria Math"/>
                <w:szCs w:val="20"/>
                <w:lang w:val="ru-RU"/>
              </w:rPr>
              <m:t>-</m:t>
            </m:r>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lang w:val="ru-RU"/>
                  </w:rPr>
                  <m:t>2</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2</m:t>
                </m:r>
              </m:sub>
            </m:sSub>
          </m:e>
        </m:d>
      </m:oMath>
      <w:r w:rsidR="00992516">
        <w:rPr>
          <w:szCs w:val="20"/>
          <w:lang w:val="ru-RU"/>
        </w:rPr>
        <w:t xml:space="preserve"> </w:t>
      </w:r>
      <w:r w:rsidR="00B23F0B">
        <w:rPr>
          <w:szCs w:val="20"/>
          <w:lang w:val="ru-RU"/>
        </w:rPr>
        <w:t xml:space="preserve">                          </w:t>
      </w:r>
      <w:r w:rsidR="00992516" w:rsidRPr="00B23F0B">
        <w:rPr>
          <w:sz w:val="28"/>
          <w:szCs w:val="28"/>
          <w:lang w:val="ru-RU"/>
        </w:rPr>
        <w:t>(</w:t>
      </w:r>
      <w:r w:rsidR="00B23F0B" w:rsidRPr="00B23F0B">
        <w:rPr>
          <w:sz w:val="28"/>
          <w:szCs w:val="28"/>
          <w:lang w:val="ru-RU"/>
        </w:rPr>
        <w:t>16)</w:t>
      </w:r>
    </w:p>
    <w:p w14:paraId="080ECA65" w14:textId="77777777" w:rsidR="00992516" w:rsidRDefault="00992516" w:rsidP="00992516">
      <w:pPr>
        <w:pStyle w:val="IOPText"/>
        <w:spacing w:line="240" w:lineRule="auto"/>
        <w:ind w:firstLine="709"/>
        <w:jc w:val="right"/>
        <w:rPr>
          <w:sz w:val="28"/>
          <w:szCs w:val="28"/>
          <w:lang w:val="ru-RU"/>
        </w:rPr>
      </w:pPr>
    </w:p>
    <w:p w14:paraId="3A772F2D" w14:textId="6802B4A1" w:rsidR="00992516" w:rsidRDefault="00FE6E06" w:rsidP="00992516">
      <w:pPr>
        <w:pStyle w:val="IOPText"/>
        <w:spacing w:line="240" w:lineRule="auto"/>
        <w:ind w:firstLine="709"/>
        <w:jc w:val="right"/>
        <w:rPr>
          <w:sz w:val="28"/>
          <w:szCs w:val="28"/>
          <w:lang w:val="ru-RU"/>
        </w:rPr>
      </w:pPr>
      <m:oMath>
        <m:f>
          <m:fPr>
            <m:ctrlPr>
              <w:rPr>
                <w:rFonts w:ascii="Cambria Math" w:hAnsi="Cambria Math"/>
                <w:i/>
                <w:szCs w:val="20"/>
              </w:rPr>
            </m:ctrlPr>
          </m:fPr>
          <m:num>
            <m:r>
              <w:rPr>
                <w:rFonts w:ascii="Cambria Math"/>
                <w:szCs w:val="20"/>
              </w:rPr>
              <m:t>∂</m:t>
            </m:r>
            <m:sSub>
              <m:sSubPr>
                <m:ctrlPr>
                  <w:rPr>
                    <w:rFonts w:ascii="Cambria Math" w:hAnsi="Cambria Math"/>
                    <w:i/>
                    <w:szCs w:val="20"/>
                  </w:rPr>
                </m:ctrlPr>
              </m:sSubPr>
              <m:e>
                <m:r>
                  <w:rPr>
                    <w:rFonts w:ascii="Cambria Math" w:hAnsi="Cambria Math" w:cs="Cambria Math"/>
                    <w:szCs w:val="20"/>
                    <w:lang w:val="ru-RU"/>
                  </w:rPr>
                  <m:t>h</m:t>
                </m:r>
              </m:e>
              <m:sub>
                <m:r>
                  <w:rPr>
                    <w:rFonts w:ascii="Cambria Math"/>
                    <w:szCs w:val="20"/>
                  </w:rPr>
                  <m:t>n</m:t>
                </m:r>
              </m:sub>
            </m:sSub>
          </m:num>
          <m:den>
            <m:r>
              <w:rPr>
                <w:rFonts w:ascii="Cambria Math"/>
                <w:szCs w:val="20"/>
              </w:rPr>
              <m:t>∂t</m:t>
            </m:r>
          </m:den>
        </m:f>
        <m:r>
          <w:rPr>
            <w:rFonts w:ascii="Cambria Math"/>
            <w:szCs w:val="20"/>
            <w:lang w:val="ru-RU"/>
          </w:rPr>
          <m:t>=</m:t>
        </m:r>
        <m:sSub>
          <m:sSubPr>
            <m:ctrlPr>
              <w:rPr>
                <w:rFonts w:ascii="Cambria Math" w:hAnsi="Cambria Math"/>
                <w:i/>
                <w:szCs w:val="20"/>
              </w:rPr>
            </m:ctrlPr>
          </m:sSubPr>
          <m:e>
            <m:r>
              <w:rPr>
                <w:rFonts w:ascii="Cambria Math"/>
                <w:szCs w:val="20"/>
              </w:rPr>
              <m:t>D</m:t>
            </m:r>
          </m:e>
          <m:sub>
            <m:r>
              <w:rPr>
                <w:rFonts w:ascii="Cambria Math"/>
                <w:szCs w:val="20"/>
              </w:rPr>
              <m:t>H</m:t>
            </m:r>
          </m:sub>
        </m:sSub>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lang w:val="ru-RU"/>
              </w:rPr>
              <m:t>1</m:t>
            </m:r>
          </m:sub>
        </m:sSub>
        <m:d>
          <m:dPr>
            <m:ctrlPr>
              <w:rPr>
                <w:rFonts w:ascii="Cambria Math" w:hAnsi="Cambria Math"/>
                <w:i/>
                <w:szCs w:val="20"/>
              </w:rPr>
            </m:ctrlPr>
          </m:dPr>
          <m:e>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rPr>
                  <m:t>n</m:t>
                </m:r>
                <m:r>
                  <w:rPr>
                    <w:rFonts w:ascii="Cambria Math"/>
                    <w:szCs w:val="20"/>
                    <w:lang w:val="ru-RU"/>
                  </w:rPr>
                  <m:t>-</m:t>
                </m:r>
                <m:r>
                  <w:rPr>
                    <w:rFonts w:ascii="Cambria Math"/>
                    <w:szCs w:val="20"/>
                    <w:lang w:val="ru-RU"/>
                  </w:rPr>
                  <m:t>1</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rPr>
                  <m:t>n</m:t>
                </m:r>
                <m:r>
                  <w:rPr>
                    <w:rFonts w:ascii="Cambria Math" w:hAnsi="Cambria Math"/>
                    <w:szCs w:val="20"/>
                    <w:lang w:val="ru-RU"/>
                  </w:rPr>
                  <m:t>-</m:t>
                </m:r>
                <m:r>
                  <w:rPr>
                    <w:rFonts w:ascii="Cambria Math" w:hAnsi="Cambria Math"/>
                    <w:szCs w:val="20"/>
                    <w:lang w:val="ru-RU"/>
                  </w:rPr>
                  <m:t>1</m:t>
                </m:r>
              </m:sub>
            </m:sSub>
            <m:r>
              <w:rPr>
                <w:rFonts w:ascii="Cambria Math"/>
                <w:szCs w:val="20"/>
                <w:lang w:val="ru-RU"/>
              </w:rPr>
              <m:t>-</m:t>
            </m:r>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rPr>
                  <m:t>n</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rPr>
                  <m:t>n</m:t>
                </m:r>
              </m:sub>
            </m:sSub>
          </m:e>
        </m:d>
        <m:r>
          <w:rPr>
            <w:rFonts w:ascii="Cambria Math"/>
            <w:szCs w:val="20"/>
            <w:lang w:val="ru-RU"/>
          </w:rPr>
          <m:t xml:space="preserve"> +</m:t>
        </m:r>
        <m:sSub>
          <m:sSubPr>
            <m:ctrlPr>
              <w:rPr>
                <w:rFonts w:ascii="Cambria Math" w:hAnsi="Cambria Math"/>
                <w:i/>
                <w:szCs w:val="20"/>
              </w:rPr>
            </m:ctrlPr>
          </m:sSubPr>
          <m:e>
            <m:r>
              <w:rPr>
                <w:rFonts w:ascii="Cambria Math"/>
                <w:szCs w:val="20"/>
              </w:rPr>
              <m:t>D</m:t>
            </m:r>
          </m:e>
          <m:sub>
            <m:r>
              <w:rPr>
                <w:rFonts w:ascii="Cambria Math"/>
                <w:szCs w:val="20"/>
              </w:rPr>
              <m:t>F</m:t>
            </m:r>
          </m:sub>
        </m:sSub>
        <m:sSub>
          <m:sSubPr>
            <m:ctrlPr>
              <w:rPr>
                <w:rFonts w:ascii="Cambria Math" w:hAnsi="Cambria Math"/>
                <w:i/>
                <w:szCs w:val="20"/>
              </w:rPr>
            </m:ctrlPr>
          </m:sSubPr>
          <m:e>
            <m:r>
              <w:rPr>
                <w:rFonts w:ascii="Cambria Math"/>
                <w:szCs w:val="20"/>
              </w:rPr>
              <m:t>f</m:t>
            </m:r>
          </m:e>
          <m:sub>
            <m:r>
              <w:rPr>
                <w:rFonts w:ascii="Cambria Math" w:hAnsi="Cambria Math" w:cs="Cambria Math"/>
                <w:szCs w:val="20"/>
                <w:lang w:val="ru-RU"/>
              </w:rPr>
              <m:t>1</m:t>
            </m:r>
          </m:sub>
        </m:sSub>
        <m:d>
          <m:dPr>
            <m:ctrlPr>
              <w:rPr>
                <w:rFonts w:ascii="Cambria Math" w:hAnsi="Cambria Math"/>
                <w:i/>
                <w:szCs w:val="20"/>
              </w:rPr>
            </m:ctrlPr>
          </m:dPr>
          <m:e>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rPr>
                  <m:t>n</m:t>
                </m:r>
                <m:r>
                  <w:rPr>
                    <w:rFonts w:ascii="Cambria Math"/>
                    <w:szCs w:val="20"/>
                    <w:lang w:val="ru-RU"/>
                  </w:rPr>
                  <m:t>+1</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rPr>
                  <m:t>n</m:t>
                </m:r>
                <m:r>
                  <w:rPr>
                    <w:rFonts w:ascii="Cambria Math" w:hAnsi="Cambria Math"/>
                    <w:szCs w:val="20"/>
                    <w:lang w:val="ru-RU"/>
                  </w:rPr>
                  <m:t>+1</m:t>
                </m:r>
              </m:sub>
            </m:sSub>
            <m:r>
              <w:rPr>
                <w:rFonts w:ascii="Cambria Math"/>
                <w:szCs w:val="20"/>
                <w:lang w:val="ru-RU"/>
              </w:rPr>
              <m:t>-</m:t>
            </m:r>
            <m:sSub>
              <m:sSubPr>
                <m:ctrlPr>
                  <w:rPr>
                    <w:rFonts w:ascii="Cambria Math" w:hAnsi="Cambria Math"/>
                    <w:i/>
                    <w:szCs w:val="20"/>
                  </w:rPr>
                </m:ctrlPr>
              </m:sSubPr>
              <m:e>
                <m:r>
                  <w:rPr>
                    <w:rFonts w:ascii="Cambria Math"/>
                    <w:szCs w:val="20"/>
                  </w:rPr>
                  <m:t>r</m:t>
                </m:r>
              </m:e>
              <m:sub>
                <m:r>
                  <w:rPr>
                    <w:rFonts w:ascii="Cambria Math"/>
                    <w:szCs w:val="20"/>
                  </w:rPr>
                  <m:t>H</m:t>
                </m:r>
              </m:sub>
            </m:sSub>
            <m:d>
              <m:dPr>
                <m:ctrlPr>
                  <w:rPr>
                    <w:rFonts w:ascii="Cambria Math" w:hAnsi="Cambria Math"/>
                    <w:i/>
                    <w:szCs w:val="20"/>
                  </w:rPr>
                </m:ctrlPr>
              </m:dPr>
              <m:e>
                <m:r>
                  <w:rPr>
                    <w:rFonts w:ascii="Cambria Math"/>
                    <w:szCs w:val="20"/>
                  </w:rPr>
                  <m:t>n</m:t>
                </m:r>
              </m:e>
            </m:d>
            <m:sSub>
              <m:sSubPr>
                <m:ctrlPr>
                  <w:rPr>
                    <w:rFonts w:ascii="Cambria Math" w:hAnsi="Cambria Math"/>
                    <w:i/>
                    <w:szCs w:val="20"/>
                  </w:rPr>
                </m:ctrlPr>
              </m:sSubPr>
              <m:e>
                <m:r>
                  <w:rPr>
                    <w:rFonts w:ascii="Cambria Math" w:hAnsi="Cambria Math"/>
                    <w:szCs w:val="20"/>
                    <w:lang w:val="ru-RU"/>
                  </w:rPr>
                  <m:t>h</m:t>
                </m:r>
              </m:e>
              <m:sub>
                <m:r>
                  <w:rPr>
                    <w:rFonts w:ascii="Cambria Math" w:hAnsi="Cambria Math"/>
                    <w:szCs w:val="20"/>
                  </w:rPr>
                  <m:t>n</m:t>
                </m:r>
              </m:sub>
            </m:sSub>
          </m:e>
        </m:d>
        <m:r>
          <w:rPr>
            <w:rFonts w:ascii="Cambria Math"/>
            <w:szCs w:val="20"/>
            <w:lang w:val="ru-RU"/>
          </w:rPr>
          <m:t> </m:t>
        </m:r>
        <m:r>
          <w:rPr>
            <w:rFonts w:ascii="Cambria Math"/>
            <w:szCs w:val="20"/>
            <w:lang w:val="ru-RU"/>
          </w:rPr>
          <m:t>,</m:t>
        </m:r>
        <m:r>
          <w:rPr>
            <w:rFonts w:ascii="Cambria Math"/>
            <w:szCs w:val="20"/>
          </w:rPr>
          <m:t>n</m:t>
        </m:r>
        <m:r>
          <w:rPr>
            <w:rFonts w:ascii="Cambria Math"/>
            <w:szCs w:val="20"/>
            <w:lang w:val="ru-RU"/>
          </w:rPr>
          <m:t>≥</m:t>
        </m:r>
        <m:r>
          <w:rPr>
            <w:rFonts w:ascii="Cambria Math"/>
            <w:szCs w:val="20"/>
            <w:lang w:val="ru-RU"/>
          </w:rPr>
          <m:t>3</m:t>
        </m:r>
        <m:r>
          <m:rPr>
            <m:sty m:val="p"/>
          </m:rPr>
          <w:rPr>
            <w:rFonts w:ascii="Cambria Math" w:hAnsi="Cambria Math"/>
            <w:szCs w:val="20"/>
            <w:lang w:val="ru-RU"/>
          </w:rPr>
          <m:t xml:space="preserve"> </m:t>
        </m:r>
      </m:oMath>
      <w:r w:rsidR="00B23F0B">
        <w:rPr>
          <w:sz w:val="28"/>
          <w:szCs w:val="28"/>
          <w:lang w:val="ru-RU"/>
        </w:rPr>
        <w:t xml:space="preserve">            </w:t>
      </w:r>
      <w:r w:rsidR="00B23F0B" w:rsidRPr="00972A1C">
        <w:rPr>
          <w:sz w:val="28"/>
          <w:szCs w:val="28"/>
          <w:lang w:val="ru-RU"/>
        </w:rPr>
        <w:t>(</w:t>
      </w:r>
      <w:r w:rsidR="00B23F0B">
        <w:rPr>
          <w:sz w:val="28"/>
          <w:szCs w:val="28"/>
          <w:lang w:val="ru-RU"/>
        </w:rPr>
        <w:t>17</w:t>
      </w:r>
      <w:r w:rsidR="00B23F0B" w:rsidRPr="00972A1C">
        <w:rPr>
          <w:sz w:val="28"/>
          <w:szCs w:val="28"/>
          <w:lang w:val="ru-RU"/>
        </w:rPr>
        <w:t>)</w:t>
      </w:r>
    </w:p>
    <w:p w14:paraId="68978B67" w14:textId="77777777" w:rsidR="00B23F0B" w:rsidRDefault="00B23F0B" w:rsidP="00B23F0B">
      <w:pPr>
        <w:pStyle w:val="IOPText"/>
        <w:spacing w:line="240" w:lineRule="auto"/>
        <w:ind w:firstLine="0"/>
        <w:rPr>
          <w:sz w:val="28"/>
          <w:szCs w:val="28"/>
          <w:lang w:val="ru-RU"/>
        </w:rPr>
      </w:pPr>
      <w:r>
        <w:rPr>
          <w:sz w:val="28"/>
          <w:szCs w:val="28"/>
          <w:lang w:val="ru-RU"/>
        </w:rPr>
        <w:t>гду</w:t>
      </w:r>
      <w:r w:rsidR="00AD0714" w:rsidRPr="003A234B">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F</m:t>
            </m:r>
          </m:sub>
        </m:sSub>
      </m:oMath>
      <w:r w:rsidR="00AD0714" w:rsidRPr="00A80ABF">
        <w:rPr>
          <w:sz w:val="28"/>
          <w:szCs w:val="28"/>
          <w:lang w:val="ru-RU"/>
        </w:rPr>
        <w:t xml:space="preserve"> </w:t>
      </w:r>
      <w:r w:rsidR="00AD0714">
        <w:rPr>
          <w:sz w:val="28"/>
          <w:szCs w:val="28"/>
          <w:lang w:val="ru-RU"/>
        </w:rPr>
        <w:t>и</w:t>
      </w:r>
      <w:r w:rsidR="00AD0714" w:rsidRPr="00A80ABF">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H</m:t>
            </m:r>
          </m:sub>
        </m:sSub>
      </m:oMath>
      <w:r w:rsidR="00AD0714" w:rsidRPr="003A234B">
        <w:rPr>
          <w:sz w:val="28"/>
          <w:szCs w:val="28"/>
          <w:lang w:val="ru-RU"/>
        </w:rPr>
        <w:t>представляют собой коэффициенты диффузии</w:t>
      </w:r>
      <w:r>
        <w:rPr>
          <w:sz w:val="28"/>
          <w:szCs w:val="28"/>
          <w:lang w:val="ru-RU"/>
        </w:rPr>
        <w:t>;</w:t>
      </w:r>
      <w:r w:rsidR="00AD0714" w:rsidRPr="003A234B">
        <w:rPr>
          <w:sz w:val="28"/>
          <w:szCs w:val="28"/>
          <w:lang w:val="ru-RU"/>
        </w:rPr>
        <w:t xml:space="preserve"> </w:t>
      </w:r>
    </w:p>
    <w:p w14:paraId="03D053D4" w14:textId="18CBECF9" w:rsidR="00AD0714" w:rsidRDefault="00FE6E06" w:rsidP="00B23F0B">
      <w:pPr>
        <w:pStyle w:val="IOPText"/>
        <w:spacing w:line="240" w:lineRule="auto"/>
        <w:ind w:firstLine="434"/>
        <w:rPr>
          <w:sz w:val="28"/>
          <w:szCs w:val="28"/>
          <w:lang w:val="kk-KZ"/>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F</m:t>
            </m:r>
          </m:sub>
        </m:sSub>
      </m:oMath>
      <w:r w:rsidR="00AD0714" w:rsidRPr="00A80ABF">
        <w:rPr>
          <w:sz w:val="28"/>
          <w:szCs w:val="28"/>
          <w:lang w:val="ru-RU"/>
        </w:rPr>
        <w:t xml:space="preserve"> </w:t>
      </w:r>
      <w:r w:rsidR="00AD0714">
        <w:rPr>
          <w:sz w:val="28"/>
          <w:szCs w:val="28"/>
          <w:lang w:val="ru-RU"/>
        </w:rPr>
        <w:t>и</w:t>
      </w:r>
      <w:r w:rsidR="00AD0714" w:rsidRPr="00A80ABF">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H</m:t>
            </m:r>
          </m:sub>
        </m:sSub>
        <m:r>
          <w:rPr>
            <w:rFonts w:ascii="Cambria Math" w:hAnsi="Cambria Math"/>
            <w:sz w:val="28"/>
            <w:szCs w:val="28"/>
            <w:lang w:val="ru-RU"/>
          </w:rPr>
          <m:t xml:space="preserve"> </m:t>
        </m:r>
      </m:oMath>
      <w:r w:rsidR="001466F8">
        <w:rPr>
          <w:sz w:val="28"/>
          <w:szCs w:val="28"/>
          <w:lang w:val="ru-RU"/>
        </w:rPr>
        <w:t>‒</w:t>
      </w:r>
      <w:r w:rsidR="00AD0714" w:rsidRPr="003A234B">
        <w:rPr>
          <w:sz w:val="28"/>
          <w:szCs w:val="28"/>
          <w:lang w:val="ru-RU"/>
        </w:rPr>
        <w:t xml:space="preserve"> это факторы реакции, описывающие взаимодействие соответствующих агрегатов с подвижными дефектами. В рамках нашей работы мы предполагаем</w:t>
      </w:r>
      <w:r w:rsidR="007F60D3">
        <w:rPr>
          <w:sz w:val="28"/>
          <w:szCs w:val="28"/>
          <w:lang w:val="ru-RU"/>
        </w:rPr>
        <w:t xml:space="preserve"> [147, р. 18-19]</w:t>
      </w:r>
      <w:r w:rsidR="00AD0714" w:rsidRPr="003A234B">
        <w:rPr>
          <w:sz w:val="28"/>
          <w:szCs w:val="28"/>
          <w:lang w:val="ru-RU"/>
        </w:rPr>
        <w:t>, что простую модель скорости реакции, пропорциональной поверхности агрегата можно выразить следующим видом</w:t>
      </w:r>
      <w:r w:rsidR="00AD0714">
        <w:rPr>
          <w:sz w:val="28"/>
          <w:szCs w:val="28"/>
          <w:lang w:val="kk-KZ"/>
        </w:rPr>
        <w:t>:</w:t>
      </w:r>
    </w:p>
    <w:p w14:paraId="65619563" w14:textId="77777777" w:rsidR="00B23F0B" w:rsidRDefault="00B23F0B" w:rsidP="008B7B87">
      <w:pPr>
        <w:pStyle w:val="IOPText"/>
        <w:spacing w:line="240" w:lineRule="auto"/>
        <w:ind w:firstLine="709"/>
        <w:rPr>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5159"/>
      </w:tblGrid>
      <w:tr w:rsidR="00B23F0B" w14:paraId="3A9C93CB" w14:textId="77777777" w:rsidTr="00A9218C">
        <w:tc>
          <w:tcPr>
            <w:tcW w:w="4531" w:type="dxa"/>
          </w:tcPr>
          <w:p w14:paraId="4C45DE13" w14:textId="77777777" w:rsidR="00B23F0B" w:rsidRPr="00B23F0B" w:rsidRDefault="00FE6E06" w:rsidP="008B7B87">
            <w:pPr>
              <w:pStyle w:val="IOPText"/>
              <w:ind w:firstLine="0"/>
              <w:rPr>
                <w:sz w:val="28"/>
                <w:szCs w:val="28"/>
                <w:lang w:val="ru-RU"/>
              </w:rPr>
            </w:pPr>
            <m:oMathPara>
              <m:oMathParaPr>
                <m:jc m:val="right"/>
              </m:oMathParaPr>
              <m:oMath>
                <m:sSub>
                  <m:sSubPr>
                    <m:ctrlPr>
                      <w:rPr>
                        <w:rFonts w:ascii="Cambria Math" w:hAnsi="Cambria Math"/>
                        <w:i/>
                        <w:sz w:val="28"/>
                        <w:szCs w:val="28"/>
                      </w:rPr>
                    </m:ctrlPr>
                  </m:sSubPr>
                  <m:e>
                    <m:r>
                      <w:rPr>
                        <w:rFonts w:ascii="Cambria Math"/>
                        <w:sz w:val="28"/>
                        <w:szCs w:val="28"/>
                      </w:rPr>
                      <m:t>r</m:t>
                    </m:r>
                  </m:e>
                  <m:sub>
                    <m:r>
                      <w:rPr>
                        <w:rFonts w:ascii="Cambria Math"/>
                        <w:sz w:val="28"/>
                        <w:szCs w:val="28"/>
                      </w:rPr>
                      <m:t>F</m:t>
                    </m:r>
                  </m:sub>
                </m:sSub>
                <m:d>
                  <m:dPr>
                    <m:ctrlPr>
                      <w:rPr>
                        <w:rFonts w:ascii="Cambria Math" w:hAnsi="Cambria Math"/>
                        <w:i/>
                        <w:sz w:val="28"/>
                        <w:szCs w:val="28"/>
                      </w:rPr>
                    </m:ctrlPr>
                  </m:dPr>
                  <m:e>
                    <m:r>
                      <w:rPr>
                        <w:rFonts w:ascii="Cambria Math" w:hAnsi="Cambria Math"/>
                        <w:sz w:val="28"/>
                        <w:szCs w:val="28"/>
                      </w:rPr>
                      <m:t>n</m:t>
                    </m:r>
                  </m:e>
                </m:d>
                <m:r>
                  <w:rPr>
                    <w:rFonts w:ascii="Cambria Math"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n</m:t>
                    </m:r>
                  </m:e>
                  <m:sup>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3</m:t>
                        </m:r>
                      </m:den>
                    </m:f>
                  </m:sup>
                </m:sSup>
              </m:oMath>
            </m:oMathPara>
          </w:p>
        </w:tc>
        <w:tc>
          <w:tcPr>
            <w:tcW w:w="5216" w:type="dxa"/>
          </w:tcPr>
          <w:p w14:paraId="5FEA4D19" w14:textId="2A6FD521" w:rsidR="00B23F0B" w:rsidRDefault="00FE6E06" w:rsidP="008B7B87">
            <w:pPr>
              <w:pStyle w:val="IOPText"/>
              <w:ind w:firstLine="0"/>
              <w:jc w:val="right"/>
              <w:rPr>
                <w:sz w:val="28"/>
                <w:szCs w:val="28"/>
                <w:lang w:val="ru-RU"/>
              </w:rPr>
            </w:pPr>
            <m:oMath>
              <m:sSub>
                <m:sSubPr>
                  <m:ctrlPr>
                    <w:rPr>
                      <w:rFonts w:ascii="Cambria Math" w:hAnsi="Cambria Math"/>
                      <w:i/>
                      <w:sz w:val="28"/>
                      <w:szCs w:val="28"/>
                    </w:rPr>
                  </m:ctrlPr>
                </m:sSubPr>
                <m:e>
                  <m:r>
                    <w:rPr>
                      <w:rFonts w:ascii="Cambria Math"/>
                      <w:sz w:val="28"/>
                      <w:szCs w:val="28"/>
                    </w:rPr>
                    <m:t>r</m:t>
                  </m:r>
                </m:e>
                <m:sub>
                  <m:r>
                    <w:rPr>
                      <w:rFonts w:ascii="Cambria Math"/>
                      <w:sz w:val="28"/>
                      <w:szCs w:val="28"/>
                    </w:rPr>
                    <m:t>H</m:t>
                  </m:r>
                </m:sub>
              </m:sSub>
              <m:d>
                <m:dPr>
                  <m:ctrlPr>
                    <w:rPr>
                      <w:rFonts w:ascii="Cambria Math" w:hAnsi="Cambria Math"/>
                      <w:i/>
                      <w:sz w:val="28"/>
                      <w:szCs w:val="28"/>
                    </w:rPr>
                  </m:ctrlPr>
                </m:dPr>
                <m:e>
                  <m:r>
                    <w:rPr>
                      <w:rFonts w:ascii="Cambria Math" w:hAnsi="Cambria Math"/>
                      <w:sz w:val="28"/>
                      <w:szCs w:val="28"/>
                    </w:rPr>
                    <m:t>n</m:t>
                  </m:r>
                </m:e>
              </m:d>
              <m:r>
                <w:rPr>
                  <w:rFonts w:ascii="Cambria Math"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n</m:t>
                  </m:r>
                </m:e>
                <m:sup>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3</m:t>
                      </m:r>
                    </m:den>
                  </m:f>
                </m:sup>
              </m:sSup>
            </m:oMath>
            <w:r w:rsidR="00B23F0B">
              <w:rPr>
                <w:sz w:val="28"/>
                <w:szCs w:val="28"/>
                <w:lang w:val="ru-RU"/>
              </w:rPr>
              <w:t xml:space="preserve">                           (18)</w:t>
            </w:r>
          </w:p>
        </w:tc>
      </w:tr>
    </w:tbl>
    <w:p w14:paraId="23DEB92D" w14:textId="77777777" w:rsidR="00AD0714" w:rsidRPr="00CA5902" w:rsidRDefault="00AD0714" w:rsidP="008B7B87">
      <w:pPr>
        <w:pStyle w:val="IOPText"/>
        <w:spacing w:line="240" w:lineRule="auto"/>
        <w:ind w:firstLine="709"/>
        <w:rPr>
          <w:sz w:val="28"/>
          <w:szCs w:val="28"/>
          <w:lang w:val="ru-RU"/>
        </w:rPr>
      </w:pPr>
    </w:p>
    <w:p w14:paraId="3272B270" w14:textId="1F501B72" w:rsidR="00AD0714" w:rsidRDefault="00AD0714" w:rsidP="008B7B87">
      <w:pPr>
        <w:pStyle w:val="IOPText"/>
        <w:spacing w:line="240" w:lineRule="auto"/>
        <w:ind w:firstLine="709"/>
        <w:rPr>
          <w:sz w:val="28"/>
          <w:szCs w:val="28"/>
          <w:lang w:val="ru-RU"/>
        </w:rPr>
      </w:pPr>
      <w:r w:rsidRPr="003A234B">
        <w:rPr>
          <w:sz w:val="28"/>
          <w:szCs w:val="28"/>
          <w:lang w:val="ru-RU"/>
        </w:rPr>
        <w:t>Эта модель учитывает, что чем больше размер агрегата, тем больше его поверхность и, следовательно, выше вероятность взаимодействия с подвижными дефектами. Таким образом, скорость реакции зависит от размера агрегатов, где экспонента отражает зависимость от площади поверхности, что особенно важно для понимания динамики дефектов и их перераспределения в процессе отжига</w:t>
      </w:r>
      <w:r w:rsidR="00B23F0B">
        <w:rPr>
          <w:sz w:val="28"/>
          <w:szCs w:val="28"/>
          <w:lang w:val="ru-RU"/>
        </w:rPr>
        <w:t xml:space="preserve"> (рисунок 47)</w:t>
      </w:r>
      <w:r w:rsidRPr="003A234B">
        <w:rPr>
          <w:sz w:val="28"/>
          <w:szCs w:val="28"/>
          <w:lang w:val="ru-RU"/>
        </w:rPr>
        <w:t>.</w:t>
      </w:r>
    </w:p>
    <w:p w14:paraId="6671EA4C" w14:textId="77777777" w:rsidR="001466F8" w:rsidRPr="003A234B" w:rsidRDefault="001466F8" w:rsidP="008B7B87">
      <w:pPr>
        <w:pStyle w:val="IOPText"/>
        <w:spacing w:line="240" w:lineRule="auto"/>
        <w:ind w:firstLine="0"/>
        <w:rPr>
          <w:sz w:val="28"/>
          <w:szCs w:val="28"/>
          <w:lang w:val="ru-RU"/>
        </w:rPr>
      </w:pPr>
    </w:p>
    <w:p w14:paraId="47DCE526" w14:textId="10811C9D" w:rsidR="00AD0714" w:rsidRDefault="00F46D24" w:rsidP="008B7B87">
      <w:pPr>
        <w:spacing w:after="0" w:line="240" w:lineRule="auto"/>
        <w:jc w:val="center"/>
        <w:rPr>
          <w:rFonts w:ascii="Times New Roman" w:hAnsi="Times New Roman" w:cs="Times New Roman"/>
          <w:iCs/>
          <w:sz w:val="16"/>
          <w:szCs w:val="16"/>
        </w:rPr>
      </w:pPr>
      <w:r w:rsidRPr="006F380B">
        <w:object w:dxaOrig="7294" w:dyaOrig="5569" w14:anchorId="5A3C86C1">
          <v:shape id="_x0000_i1058" type="#_x0000_t75" style="width:447.75pt;height:344.25pt" o:ole="">
            <v:imagedata r:id="rId125" o:title=""/>
          </v:shape>
          <o:OLEObject Type="Embed" ProgID="Origin50.Graph" ShapeID="_x0000_i1058" DrawAspect="Content" ObjectID="_1836119002" r:id="rId126"/>
        </w:object>
      </w:r>
    </w:p>
    <w:p w14:paraId="004FCC3C" w14:textId="77777777" w:rsidR="00AD0714" w:rsidRDefault="00AD0714" w:rsidP="008B7B87">
      <w:pPr>
        <w:spacing w:after="0" w:line="240" w:lineRule="auto"/>
        <w:jc w:val="both"/>
        <w:rPr>
          <w:rFonts w:ascii="Times New Roman" w:hAnsi="Times New Roman" w:cs="Times New Roman"/>
          <w:iCs/>
          <w:sz w:val="16"/>
          <w:szCs w:val="16"/>
        </w:rPr>
      </w:pPr>
    </w:p>
    <w:p w14:paraId="105ABCB7" w14:textId="2685649F" w:rsidR="00AD0714" w:rsidRDefault="00AD0714" w:rsidP="008B7B87">
      <w:pPr>
        <w:spacing w:after="0" w:line="240" w:lineRule="auto"/>
        <w:jc w:val="center"/>
        <w:rPr>
          <w:rFonts w:ascii="Times New Roman" w:hAnsi="Times New Roman" w:cs="Times New Roman"/>
          <w:iCs/>
          <w:sz w:val="28"/>
          <w:szCs w:val="28"/>
        </w:rPr>
      </w:pPr>
      <w:r w:rsidRPr="00C7329A">
        <w:rPr>
          <w:rFonts w:ascii="Times New Roman" w:hAnsi="Times New Roman" w:cs="Times New Roman"/>
          <w:iCs/>
          <w:sz w:val="28"/>
          <w:szCs w:val="28"/>
        </w:rPr>
        <w:t xml:space="preserve">Рисунок </w:t>
      </w:r>
      <w:r w:rsidRPr="00AB4D22">
        <w:rPr>
          <w:rFonts w:ascii="Times New Roman" w:hAnsi="Times New Roman" w:cs="Times New Roman"/>
          <w:iCs/>
          <w:sz w:val="28"/>
          <w:szCs w:val="28"/>
        </w:rPr>
        <w:t>47</w:t>
      </w:r>
      <w:r w:rsidRPr="00C7329A">
        <w:rPr>
          <w:rFonts w:ascii="Times New Roman" w:hAnsi="Times New Roman" w:cs="Times New Roman"/>
          <w:iCs/>
          <w:sz w:val="28"/>
          <w:szCs w:val="28"/>
        </w:rPr>
        <w:t xml:space="preserve"> </w:t>
      </w:r>
      <w:r w:rsidR="001466F8">
        <w:rPr>
          <w:rFonts w:ascii="Times New Roman" w:hAnsi="Times New Roman" w:cs="Times New Roman"/>
          <w:iCs/>
          <w:sz w:val="28"/>
          <w:szCs w:val="28"/>
        </w:rPr>
        <w:t>‒</w:t>
      </w:r>
      <w:r w:rsidRPr="00C7329A">
        <w:rPr>
          <w:rFonts w:ascii="Times New Roman" w:hAnsi="Times New Roman" w:cs="Times New Roman"/>
          <w:iCs/>
          <w:sz w:val="28"/>
          <w:szCs w:val="28"/>
        </w:rPr>
        <w:t xml:space="preserve"> Моделированные концентрации </w:t>
      </w:r>
      <m:oMath>
        <m:r>
          <w:rPr>
            <w:rFonts w:ascii="Cambria Math" w:hAnsi="Cambria Math" w:cs="Times New Roman"/>
            <w:sz w:val="28"/>
            <w:szCs w:val="28"/>
          </w:rPr>
          <m:t>F-</m:t>
        </m:r>
      </m:oMath>
      <w:r w:rsidRPr="00C7329A">
        <w:rPr>
          <w:rFonts w:ascii="Times New Roman" w:hAnsi="Times New Roman" w:cs="Times New Roman"/>
          <w:iCs/>
          <w:sz w:val="28"/>
          <w:szCs w:val="28"/>
        </w:rPr>
        <w:t xml:space="preserve">центров и их агрегатов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oMath>
      <w:r w:rsidRPr="00C7329A">
        <w:rPr>
          <w:rFonts w:ascii="Times New Roman" w:hAnsi="Times New Roman" w:cs="Times New Roman"/>
          <w:iCs/>
          <w:sz w:val="28"/>
          <w:szCs w:val="28"/>
        </w:rPr>
        <w:t xml:space="preserve">, </w:t>
      </w:r>
      <m:oMath>
        <m:r>
          <w:rPr>
            <w:rFonts w:ascii="Cambria Math" w:hAnsi="Cambria Math" w:cs="Times New Roman"/>
            <w:sz w:val="28"/>
            <w:szCs w:val="28"/>
          </w:rPr>
          <m:t>n</m:t>
        </m:r>
        <m:r>
          <w:rPr>
            <w:rFonts w:ascii="Cambria Math" w:hAnsi="Cambria Math" w:cs="Times New Roman"/>
            <w:sz w:val="28"/>
            <w:szCs w:val="28"/>
            <w:lang w:val="en-US"/>
          </w:rPr>
          <m:t>F</m:t>
        </m:r>
      </m:oMath>
      <w:r w:rsidRPr="00C7329A">
        <w:rPr>
          <w:rFonts w:ascii="Times New Roman" w:hAnsi="Times New Roman" w:cs="Times New Roman"/>
          <w:iCs/>
          <w:sz w:val="28"/>
          <w:szCs w:val="28"/>
        </w:rPr>
        <w:t xml:space="preserve"> после облучения и отжига с выделением расстояния </w:t>
      </w:r>
      <w:r w:rsidRPr="00C7329A">
        <w:rPr>
          <w:rFonts w:ascii="Times New Roman" w:hAnsi="Times New Roman" w:cs="Times New Roman"/>
          <w:sz w:val="28"/>
          <w:szCs w:val="28"/>
        </w:rPr>
        <w:t>диффузионных переходов</w:t>
      </w:r>
      <w:r w:rsidRPr="00C7329A">
        <w:rPr>
          <w:rFonts w:ascii="Times New Roman" w:hAnsi="Times New Roman" w:cs="Times New Roman"/>
          <w:iCs/>
          <w:sz w:val="28"/>
          <w:szCs w:val="28"/>
        </w:rPr>
        <w:t xml:space="preserve"> M для отдельных </w:t>
      </w:r>
      <m:oMath>
        <m:r>
          <w:rPr>
            <w:rFonts w:ascii="Cambria Math" w:hAnsi="Cambria Math" w:cs="Times New Roman"/>
            <w:sz w:val="28"/>
            <w:szCs w:val="28"/>
          </w:rPr>
          <m:t>F-</m:t>
        </m:r>
      </m:oMath>
      <w:r w:rsidR="001466F8">
        <w:rPr>
          <w:rFonts w:ascii="Times New Roman" w:hAnsi="Times New Roman" w:cs="Times New Roman"/>
          <w:iCs/>
          <w:sz w:val="28"/>
          <w:szCs w:val="28"/>
        </w:rPr>
        <w:t>центров</w:t>
      </w:r>
    </w:p>
    <w:p w14:paraId="7DD90D30" w14:textId="77777777" w:rsidR="001466F8" w:rsidRDefault="001466F8" w:rsidP="008B7B87">
      <w:pPr>
        <w:spacing w:after="0" w:line="240" w:lineRule="auto"/>
        <w:ind w:firstLine="709"/>
        <w:contextualSpacing/>
        <w:jc w:val="both"/>
        <w:rPr>
          <w:rFonts w:ascii="Times New Roman" w:hAnsi="Times New Roman" w:cs="Times New Roman"/>
          <w:iCs/>
          <w:sz w:val="28"/>
          <w:szCs w:val="28"/>
        </w:rPr>
      </w:pPr>
    </w:p>
    <w:p w14:paraId="091D0B5F" w14:textId="558F062B" w:rsidR="00AD0714" w:rsidRDefault="00AD0714" w:rsidP="008B7B87">
      <w:pPr>
        <w:spacing w:after="0" w:line="240" w:lineRule="auto"/>
        <w:ind w:firstLine="709"/>
        <w:contextualSpacing/>
        <w:jc w:val="both"/>
        <w:rPr>
          <w:rFonts w:ascii="Times New Roman" w:hAnsi="Times New Roman" w:cs="Times New Roman"/>
          <w:iCs/>
          <w:sz w:val="28"/>
          <w:szCs w:val="28"/>
        </w:rPr>
      </w:pPr>
      <w:r w:rsidRPr="007815CA">
        <w:rPr>
          <w:rFonts w:ascii="Times New Roman" w:hAnsi="Times New Roman" w:cs="Times New Roman"/>
          <w:iCs/>
          <w:sz w:val="28"/>
          <w:szCs w:val="28"/>
        </w:rPr>
        <w:t xml:space="preserve">Начальное распределение </w:t>
      </w:r>
      <w:r>
        <w:rPr>
          <w:rFonts w:ascii="Times New Roman" w:hAnsi="Times New Roman" w:cs="Times New Roman"/>
          <w:iCs/>
          <w:sz w:val="28"/>
          <w:szCs w:val="28"/>
        </w:rPr>
        <w:t>дефектов</w:t>
      </w:r>
      <w:r w:rsidRPr="007815CA">
        <w:rPr>
          <w:rFonts w:ascii="Times New Roman" w:hAnsi="Times New Roman" w:cs="Times New Roman"/>
          <w:iCs/>
          <w:sz w:val="28"/>
          <w:szCs w:val="28"/>
        </w:rPr>
        <w:t xml:space="preserve"> может быть определено путем моделирования облучения при комнатной температуре</w:t>
      </w:r>
      <w:r w:rsidR="007F60D3">
        <w:rPr>
          <w:rFonts w:ascii="Times New Roman" w:hAnsi="Times New Roman" w:cs="Times New Roman"/>
          <w:iCs/>
          <w:sz w:val="28"/>
          <w:szCs w:val="28"/>
        </w:rPr>
        <w:t xml:space="preserve"> [147, р. 17-18]</w:t>
      </w:r>
      <w:r w:rsidRPr="007815CA">
        <w:rPr>
          <w:rFonts w:ascii="Times New Roman" w:hAnsi="Times New Roman" w:cs="Times New Roman"/>
          <w:iCs/>
          <w:sz w:val="28"/>
          <w:szCs w:val="28"/>
        </w:rPr>
        <w:t xml:space="preserve">, после чего уравнения </w:t>
      </w:r>
      <w:r w:rsidR="00B23F0B">
        <w:rPr>
          <w:rFonts w:ascii="Times New Roman" w:hAnsi="Times New Roman" w:cs="Times New Roman"/>
          <w:iCs/>
          <w:sz w:val="28"/>
          <w:szCs w:val="28"/>
        </w:rPr>
        <w:t>(</w:t>
      </w:r>
      <w:r>
        <w:rPr>
          <w:rFonts w:ascii="Times New Roman" w:hAnsi="Times New Roman" w:cs="Times New Roman"/>
          <w:iCs/>
          <w:sz w:val="28"/>
          <w:szCs w:val="28"/>
        </w:rPr>
        <w:t>12</w:t>
      </w:r>
      <w:r w:rsidR="00B23F0B">
        <w:rPr>
          <w:rFonts w:ascii="Times New Roman" w:hAnsi="Times New Roman" w:cs="Times New Roman"/>
          <w:iCs/>
          <w:sz w:val="28"/>
          <w:szCs w:val="28"/>
        </w:rPr>
        <w:t>)</w:t>
      </w:r>
      <w:r>
        <w:rPr>
          <w:rFonts w:ascii="Times New Roman" w:hAnsi="Times New Roman" w:cs="Times New Roman"/>
          <w:iCs/>
          <w:sz w:val="28"/>
          <w:szCs w:val="28"/>
        </w:rPr>
        <w:t xml:space="preserve"> и </w:t>
      </w:r>
      <w:r w:rsidR="00B23F0B">
        <w:rPr>
          <w:rFonts w:ascii="Times New Roman" w:hAnsi="Times New Roman" w:cs="Times New Roman"/>
          <w:iCs/>
          <w:sz w:val="28"/>
          <w:szCs w:val="28"/>
        </w:rPr>
        <w:t>(</w:t>
      </w:r>
      <w:r>
        <w:rPr>
          <w:rFonts w:ascii="Times New Roman" w:hAnsi="Times New Roman" w:cs="Times New Roman"/>
          <w:iCs/>
          <w:sz w:val="28"/>
          <w:szCs w:val="28"/>
        </w:rPr>
        <w:t>13</w:t>
      </w:r>
      <w:r w:rsidR="00B23F0B">
        <w:rPr>
          <w:rFonts w:ascii="Times New Roman" w:hAnsi="Times New Roman" w:cs="Times New Roman"/>
          <w:iCs/>
          <w:sz w:val="28"/>
          <w:szCs w:val="28"/>
        </w:rPr>
        <w:t>)</w:t>
      </w:r>
      <w:r w:rsidRPr="007815CA">
        <w:rPr>
          <w:rFonts w:ascii="Times New Roman" w:hAnsi="Times New Roman" w:cs="Times New Roman"/>
          <w:iCs/>
          <w:sz w:val="28"/>
          <w:szCs w:val="28"/>
        </w:rPr>
        <w:t xml:space="preserve"> решаются для нахождения их концентрации спустя определенное время отжига, которое может быть выражено через количество диффузионных переходов </w:t>
      </w:r>
      <m:oMath>
        <m:r>
          <w:rPr>
            <w:rFonts w:ascii="Cambria Math" w:hAnsi="Cambria Math" w:cs="Times New Roman"/>
            <w:sz w:val="28"/>
            <w:szCs w:val="28"/>
          </w:rPr>
          <m:t>M</m:t>
        </m:r>
      </m:oMath>
      <w:r>
        <w:rPr>
          <w:rFonts w:ascii="Times New Roman" w:eastAsiaTheme="minorEastAsia" w:hAnsi="Times New Roman" w:cs="Times New Roman"/>
          <w:sz w:val="28"/>
          <w:szCs w:val="28"/>
        </w:rPr>
        <w:t xml:space="preserve"> </w:t>
      </w:r>
      <w:r w:rsidRPr="007815CA">
        <w:rPr>
          <w:rFonts w:ascii="Times New Roman" w:hAnsi="Times New Roman" w:cs="Times New Roman"/>
          <w:iCs/>
          <w:sz w:val="28"/>
          <w:szCs w:val="28"/>
        </w:rPr>
        <w:t xml:space="preserve">согласно уравнению </w:t>
      </w:r>
      <w:r>
        <w:rPr>
          <w:rFonts w:ascii="Times New Roman" w:hAnsi="Times New Roman" w:cs="Times New Roman"/>
          <w:iCs/>
          <w:sz w:val="28"/>
          <w:szCs w:val="28"/>
        </w:rPr>
        <w:t>10.</w:t>
      </w:r>
      <w:r w:rsidRPr="007815CA">
        <w:rPr>
          <w:rFonts w:ascii="Times New Roman" w:hAnsi="Times New Roman" w:cs="Times New Roman"/>
          <w:iCs/>
          <w:sz w:val="28"/>
          <w:szCs w:val="28"/>
        </w:rPr>
        <w:t xml:space="preserve"> </w:t>
      </w:r>
      <w:r>
        <w:rPr>
          <w:rFonts w:ascii="Times New Roman" w:hAnsi="Times New Roman" w:cs="Times New Roman"/>
          <w:iCs/>
          <w:sz w:val="28"/>
          <w:szCs w:val="28"/>
        </w:rPr>
        <w:t>Р</w:t>
      </w:r>
      <w:r w:rsidRPr="007815CA">
        <w:rPr>
          <w:rFonts w:ascii="Times New Roman" w:hAnsi="Times New Roman" w:cs="Times New Roman"/>
          <w:iCs/>
          <w:sz w:val="28"/>
          <w:szCs w:val="28"/>
        </w:rPr>
        <w:t xml:space="preserve">езультаты расчетов представлены на рисунке </w:t>
      </w:r>
      <w:r>
        <w:rPr>
          <w:rFonts w:ascii="Times New Roman" w:hAnsi="Times New Roman" w:cs="Times New Roman"/>
          <w:iCs/>
          <w:sz w:val="28"/>
          <w:szCs w:val="28"/>
        </w:rPr>
        <w:t>47.</w:t>
      </w:r>
    </w:p>
    <w:p w14:paraId="3A49E05C" w14:textId="54CFEC49" w:rsidR="00AD0714" w:rsidRDefault="00AD0714" w:rsidP="008B7B87">
      <w:pPr>
        <w:spacing w:after="0" w:line="240" w:lineRule="auto"/>
        <w:ind w:firstLine="709"/>
        <w:contextualSpacing/>
        <w:jc w:val="both"/>
        <w:rPr>
          <w:rFonts w:ascii="Times New Roman" w:hAnsi="Times New Roman" w:cs="Times New Roman"/>
          <w:iCs/>
          <w:sz w:val="28"/>
          <w:szCs w:val="28"/>
        </w:rPr>
      </w:pPr>
      <w:r w:rsidRPr="007815CA">
        <w:rPr>
          <w:rFonts w:ascii="Times New Roman" w:hAnsi="Times New Roman" w:cs="Times New Roman"/>
          <w:iCs/>
          <w:sz w:val="28"/>
          <w:szCs w:val="28"/>
        </w:rPr>
        <w:t xml:space="preserve">При температурах ниже 500 К мы не учитываем возможное испарение одиночных </w:t>
      </w:r>
      <m:oMath>
        <m:r>
          <w:rPr>
            <w:rFonts w:ascii="Cambria Math" w:hAnsi="Cambria Math" w:cs="Times New Roman"/>
            <w:sz w:val="28"/>
            <w:szCs w:val="28"/>
          </w:rPr>
          <m:t>F-</m:t>
        </m:r>
      </m:oMath>
      <w:r w:rsidRPr="007815CA">
        <w:rPr>
          <w:rFonts w:ascii="Times New Roman" w:hAnsi="Times New Roman" w:cs="Times New Roman"/>
          <w:iCs/>
          <w:sz w:val="28"/>
          <w:szCs w:val="28"/>
        </w:rPr>
        <w:t xml:space="preserve">центров из центров </w:t>
      </w:r>
      <m:oMath>
        <m:sSub>
          <m:sSubPr>
            <m:ctrlPr>
              <w:rPr>
                <w:rStyle w:val="fontstyle01"/>
                <w:rFonts w:ascii="Cambria Math" w:hAnsi="Cambria Math"/>
                <w:i/>
              </w:rPr>
            </m:ctrlPr>
          </m:sSubPr>
          <m:e>
            <m:r>
              <w:rPr>
                <w:rStyle w:val="fontstyle01"/>
                <w:rFonts w:ascii="Cambria Math" w:hAnsi="Cambria Math"/>
              </w:rPr>
              <m:t>F</m:t>
            </m:r>
          </m:e>
          <m:sub>
            <m:r>
              <w:rPr>
                <w:rStyle w:val="fontstyle01"/>
                <w:rFonts w:ascii="Cambria Math" w:hAnsi="Cambria Math"/>
              </w:rPr>
              <m:t>n</m:t>
            </m:r>
          </m:sub>
        </m:sSub>
      </m:oMath>
      <w:r w:rsidRPr="007815CA">
        <w:rPr>
          <w:rFonts w:ascii="Times New Roman" w:hAnsi="Times New Roman" w:cs="Times New Roman"/>
          <w:iCs/>
          <w:sz w:val="28"/>
          <w:szCs w:val="28"/>
        </w:rPr>
        <w:t xml:space="preserve"> и более мелких </w:t>
      </w:r>
      <m:oMath>
        <m:r>
          <w:rPr>
            <w:rFonts w:ascii="Cambria Math" w:hAnsi="Cambria Math" w:cs="Times New Roman"/>
            <w:sz w:val="28"/>
            <w:szCs w:val="28"/>
          </w:rPr>
          <m:t>n</m:t>
        </m:r>
        <m:r>
          <w:rPr>
            <w:rFonts w:ascii="Cambria Math" w:hAnsi="Cambria Math" w:cs="Times New Roman"/>
            <w:sz w:val="28"/>
            <w:szCs w:val="28"/>
            <w:lang w:val="en-US"/>
          </w:rPr>
          <m:t>F</m:t>
        </m:r>
      </m:oMath>
      <w:r w:rsidRPr="007815CA">
        <w:rPr>
          <w:rFonts w:ascii="Times New Roman" w:hAnsi="Times New Roman" w:cs="Times New Roman"/>
          <w:iCs/>
          <w:sz w:val="28"/>
          <w:szCs w:val="28"/>
        </w:rPr>
        <w:t xml:space="preserve"> агрегатов, что могло бы привести к образованию более крупных </w:t>
      </w:r>
      <m:oMath>
        <m:r>
          <w:rPr>
            <w:rFonts w:ascii="Cambria Math" w:hAnsi="Cambria Math" w:cs="Times New Roman"/>
            <w:sz w:val="28"/>
            <w:szCs w:val="28"/>
          </w:rPr>
          <m:t>n</m:t>
        </m:r>
        <m:r>
          <w:rPr>
            <w:rFonts w:ascii="Cambria Math" w:hAnsi="Cambria Math" w:cs="Times New Roman"/>
            <w:sz w:val="28"/>
            <w:szCs w:val="28"/>
            <w:lang w:val="en-US"/>
          </w:rPr>
          <m:t>F</m:t>
        </m:r>
      </m:oMath>
      <w:r w:rsidRPr="007815CA">
        <w:rPr>
          <w:rFonts w:ascii="Times New Roman" w:hAnsi="Times New Roman" w:cs="Times New Roman"/>
          <w:iCs/>
          <w:sz w:val="28"/>
          <w:szCs w:val="28"/>
        </w:rPr>
        <w:t xml:space="preserve"> агрегатов и металлических коллоидов</w:t>
      </w:r>
      <w:r w:rsidR="007F60D3">
        <w:rPr>
          <w:rFonts w:ascii="Times New Roman" w:hAnsi="Times New Roman" w:cs="Times New Roman"/>
          <w:iCs/>
          <w:sz w:val="28"/>
          <w:szCs w:val="28"/>
        </w:rPr>
        <w:t xml:space="preserve"> [137, р. </w:t>
      </w:r>
      <w:r w:rsidR="008048FF">
        <w:rPr>
          <w:rFonts w:ascii="Times New Roman" w:hAnsi="Times New Roman" w:cs="Times New Roman"/>
          <w:iCs/>
          <w:sz w:val="28"/>
          <w:szCs w:val="28"/>
        </w:rPr>
        <w:t>2968–2975</w:t>
      </w:r>
      <w:r w:rsidR="007F60D3">
        <w:rPr>
          <w:rFonts w:ascii="Times New Roman" w:hAnsi="Times New Roman" w:cs="Times New Roman"/>
          <w:iCs/>
          <w:sz w:val="28"/>
          <w:szCs w:val="28"/>
        </w:rPr>
        <w:t>; 148, 149]</w:t>
      </w:r>
      <w:r w:rsidRPr="007815CA">
        <w:rPr>
          <w:rFonts w:ascii="Times New Roman" w:hAnsi="Times New Roman" w:cs="Times New Roman"/>
          <w:iCs/>
          <w:sz w:val="28"/>
          <w:szCs w:val="28"/>
        </w:rPr>
        <w:t>.</w:t>
      </w:r>
    </w:p>
    <w:p w14:paraId="3F30F2D5" w14:textId="70F29C9B" w:rsidR="00AD0714" w:rsidRPr="007815CA" w:rsidRDefault="00AD0714" w:rsidP="008B7B87">
      <w:pPr>
        <w:spacing w:after="0" w:line="240" w:lineRule="auto"/>
        <w:ind w:firstLine="709"/>
        <w:contextualSpacing/>
        <w:jc w:val="both"/>
        <w:rPr>
          <w:rFonts w:ascii="Times New Roman" w:hAnsi="Times New Roman" w:cs="Times New Roman"/>
          <w:iCs/>
          <w:sz w:val="28"/>
          <w:szCs w:val="28"/>
        </w:rPr>
      </w:pPr>
      <w:r w:rsidRPr="007815CA">
        <w:rPr>
          <w:rFonts w:ascii="Times New Roman" w:hAnsi="Times New Roman" w:cs="Times New Roman"/>
          <w:iCs/>
          <w:sz w:val="28"/>
          <w:szCs w:val="28"/>
        </w:rPr>
        <w:t xml:space="preserve">Моделирование подтверждает наше предположение о том, что реакции </w:t>
      </w:r>
      <w:r>
        <w:rPr>
          <w:rFonts w:ascii="Times New Roman" w:hAnsi="Times New Roman" w:cs="Times New Roman"/>
          <w:iCs/>
          <w:sz w:val="28"/>
          <w:szCs w:val="28"/>
        </w:rPr>
        <w:t>11</w:t>
      </w:r>
      <w:r w:rsidRPr="007815CA">
        <w:rPr>
          <w:rFonts w:ascii="Times New Roman" w:hAnsi="Times New Roman" w:cs="Times New Roman"/>
          <w:iCs/>
          <w:sz w:val="28"/>
          <w:szCs w:val="28"/>
        </w:rPr>
        <w:t xml:space="preserve">, вызванные подвижностью одиночных </w:t>
      </w:r>
      <m:oMath>
        <m:r>
          <w:rPr>
            <w:rFonts w:ascii="Cambria Math" w:hAnsi="Cambria Math" w:cs="Times New Roman"/>
            <w:sz w:val="28"/>
            <w:szCs w:val="28"/>
          </w:rPr>
          <m:t>F-</m:t>
        </m:r>
      </m:oMath>
      <w:r w:rsidRPr="007815CA">
        <w:rPr>
          <w:rFonts w:ascii="Times New Roman" w:hAnsi="Times New Roman" w:cs="Times New Roman"/>
          <w:iCs/>
          <w:sz w:val="28"/>
          <w:szCs w:val="28"/>
        </w:rPr>
        <w:t xml:space="preserve">центров, приводят к снижению концентраций как </w:t>
      </w:r>
      <m:oMath>
        <m:r>
          <w:rPr>
            <w:rFonts w:ascii="Cambria Math" w:hAnsi="Cambria Math" w:cs="Times New Roman"/>
            <w:sz w:val="28"/>
            <w:szCs w:val="28"/>
          </w:rPr>
          <m:t>F-</m:t>
        </m:r>
      </m:oMath>
      <w:r>
        <w:rPr>
          <w:rFonts w:ascii="Times New Roman" w:hAnsi="Times New Roman" w:cs="Times New Roman"/>
          <w:iCs/>
          <w:sz w:val="28"/>
          <w:szCs w:val="28"/>
        </w:rPr>
        <w:t>центров,</w:t>
      </w:r>
      <w:r w:rsidRPr="007815CA">
        <w:rPr>
          <w:rFonts w:ascii="Times New Roman" w:hAnsi="Times New Roman" w:cs="Times New Roman"/>
          <w:iCs/>
          <w:sz w:val="28"/>
          <w:szCs w:val="28"/>
        </w:rPr>
        <w:t xml:space="preserve"> так и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F</m:t>
            </m:r>
          </m:e>
          <m:sub>
            <m:r>
              <w:rPr>
                <w:rFonts w:ascii="Cambria Math" w:hAnsi="Cambria Math" w:cs="Times New Roman"/>
                <w:sz w:val="28"/>
                <w:szCs w:val="28"/>
              </w:rPr>
              <m:t>2</m:t>
            </m:r>
          </m:sub>
        </m:sSub>
        <m:r>
          <w:rPr>
            <w:rFonts w:ascii="Cambria Math" w:hAnsi="Cambria Math" w:cs="Times New Roman"/>
            <w:sz w:val="28"/>
            <w:szCs w:val="28"/>
          </w:rPr>
          <m:t>-</m:t>
        </m:r>
      </m:oMath>
      <w:r w:rsidRPr="007815CA">
        <w:rPr>
          <w:rFonts w:ascii="Times New Roman" w:hAnsi="Times New Roman" w:cs="Times New Roman"/>
          <w:iCs/>
          <w:sz w:val="28"/>
          <w:szCs w:val="28"/>
        </w:rPr>
        <w:t>центров в пользу образования более крупных агрегатов. В более ранних исследованиях такое одновременное снижение обеих полос поглощения связывали с распадом агрегатов меж</w:t>
      </w:r>
      <w:r>
        <w:rPr>
          <w:rFonts w:ascii="Times New Roman" w:hAnsi="Times New Roman" w:cs="Times New Roman"/>
          <w:iCs/>
          <w:sz w:val="28"/>
          <w:szCs w:val="28"/>
        </w:rPr>
        <w:t>до</w:t>
      </w:r>
      <w:r w:rsidRPr="007815CA">
        <w:rPr>
          <w:rFonts w:ascii="Times New Roman" w:hAnsi="Times New Roman" w:cs="Times New Roman"/>
          <w:iCs/>
          <w:sz w:val="28"/>
          <w:szCs w:val="28"/>
        </w:rPr>
        <w:t>узельных ионов</w:t>
      </w:r>
      <w:r w:rsidR="007F60D3">
        <w:rPr>
          <w:rFonts w:ascii="Times New Roman" w:hAnsi="Times New Roman" w:cs="Times New Roman"/>
          <w:iCs/>
          <w:sz w:val="28"/>
          <w:szCs w:val="28"/>
        </w:rPr>
        <w:t xml:space="preserve"> [150, 151]</w:t>
      </w:r>
      <w:r w:rsidRPr="007815CA">
        <w:rPr>
          <w:rFonts w:ascii="Times New Roman" w:hAnsi="Times New Roman" w:cs="Times New Roman"/>
          <w:iCs/>
          <w:sz w:val="28"/>
          <w:szCs w:val="28"/>
        </w:rPr>
        <w:t xml:space="preserve">, высвобождением </w:t>
      </w:r>
      <m:oMath>
        <m:r>
          <w:rPr>
            <w:rFonts w:ascii="Cambria Math" w:hAnsi="Cambria Math" w:cs="Times New Roman"/>
            <w:sz w:val="28"/>
            <w:szCs w:val="28"/>
          </w:rPr>
          <m:t>H-</m:t>
        </m:r>
      </m:oMath>
      <w:r w:rsidRPr="007815CA">
        <w:rPr>
          <w:rFonts w:ascii="Times New Roman" w:hAnsi="Times New Roman" w:cs="Times New Roman"/>
          <w:iCs/>
          <w:sz w:val="28"/>
          <w:szCs w:val="28"/>
        </w:rPr>
        <w:t xml:space="preserve">центров и их последующим рекомбинированием с </w:t>
      </w:r>
      <m:oMath>
        <m:r>
          <w:rPr>
            <w:rFonts w:ascii="Cambria Math" w:hAnsi="Cambria Math" w:cs="Times New Roman"/>
            <w:sz w:val="28"/>
            <w:szCs w:val="28"/>
          </w:rPr>
          <m:t>F-</m:t>
        </m:r>
      </m:oMath>
      <w:r w:rsidRPr="007815CA">
        <w:rPr>
          <w:rFonts w:ascii="Times New Roman" w:hAnsi="Times New Roman" w:cs="Times New Roman"/>
          <w:iCs/>
          <w:sz w:val="28"/>
          <w:szCs w:val="28"/>
        </w:rPr>
        <w:t xml:space="preserve"> и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r>
          <w:rPr>
            <w:rFonts w:ascii="Cambria Math" w:hAnsi="Cambria Math" w:cs="Times New Roman"/>
            <w:sz w:val="28"/>
            <w:szCs w:val="28"/>
          </w:rPr>
          <m:t xml:space="preserve">- </m:t>
        </m:r>
      </m:oMath>
      <w:r w:rsidRPr="007815CA">
        <w:rPr>
          <w:rFonts w:ascii="Times New Roman" w:hAnsi="Times New Roman" w:cs="Times New Roman"/>
          <w:iCs/>
          <w:sz w:val="28"/>
          <w:szCs w:val="28"/>
        </w:rPr>
        <w:t>центрами. В качестве альтернативного механизма в работе</w:t>
      </w:r>
      <w:r w:rsidR="007F60D3">
        <w:rPr>
          <w:rFonts w:ascii="Times New Roman" w:hAnsi="Times New Roman" w:cs="Times New Roman"/>
          <w:iCs/>
          <w:sz w:val="28"/>
          <w:szCs w:val="28"/>
        </w:rPr>
        <w:t xml:space="preserve"> [85, р. 012040]</w:t>
      </w:r>
      <w:r w:rsidRPr="007815CA">
        <w:rPr>
          <w:rFonts w:ascii="Times New Roman" w:hAnsi="Times New Roman" w:cs="Times New Roman"/>
          <w:iCs/>
          <w:sz w:val="28"/>
          <w:szCs w:val="28"/>
        </w:rPr>
        <w:t xml:space="preserve"> предлагался распад комплексов, состоящих из анионной вакансии и примесного элемента (например, кислорода) или катионной вакансии, и появление подвижных анионных вакансий. Однако в любом случае предполагалось, что </w:t>
      </w:r>
      <m:oMath>
        <m:r>
          <w:rPr>
            <w:rFonts w:ascii="Cambria Math" w:hAnsi="Cambria Math" w:cs="Times New Roman"/>
            <w:sz w:val="28"/>
            <w:szCs w:val="28"/>
          </w:rPr>
          <m:t>F-</m:t>
        </m:r>
      </m:oMath>
      <w:r w:rsidRPr="007815CA">
        <w:rPr>
          <w:rFonts w:ascii="Times New Roman" w:hAnsi="Times New Roman" w:cs="Times New Roman"/>
          <w:iCs/>
          <w:sz w:val="28"/>
          <w:szCs w:val="28"/>
        </w:rPr>
        <w:t xml:space="preserve">центры остаются неподвижными до 500 К, чтобы объяснить данный эффект. Но при учете реакций </w:t>
      </w:r>
      <w:r>
        <w:rPr>
          <w:rFonts w:ascii="Times New Roman" w:hAnsi="Times New Roman" w:cs="Times New Roman"/>
          <w:iCs/>
          <w:sz w:val="28"/>
          <w:szCs w:val="28"/>
        </w:rPr>
        <w:t>показанной по формуле 3.</w:t>
      </w:r>
      <w:r w:rsidRPr="007815CA">
        <w:rPr>
          <w:rFonts w:ascii="Times New Roman" w:hAnsi="Times New Roman" w:cs="Times New Roman"/>
          <w:iCs/>
          <w:sz w:val="28"/>
          <w:szCs w:val="28"/>
        </w:rPr>
        <w:t>4</w:t>
      </w:r>
      <w:r>
        <w:rPr>
          <w:rFonts w:ascii="Times New Roman" w:hAnsi="Times New Roman" w:cs="Times New Roman"/>
          <w:iCs/>
          <w:sz w:val="28"/>
          <w:szCs w:val="28"/>
        </w:rPr>
        <w:t xml:space="preserve"> </w:t>
      </w:r>
      <w:r w:rsidRPr="007815CA">
        <w:rPr>
          <w:rFonts w:ascii="Times New Roman" w:hAnsi="Times New Roman" w:cs="Times New Roman"/>
          <w:iCs/>
          <w:sz w:val="28"/>
          <w:szCs w:val="28"/>
        </w:rPr>
        <w:t xml:space="preserve">эти механизмы кажутся излишними. </w:t>
      </w:r>
      <m:oMath>
        <m:r>
          <w:rPr>
            <w:rFonts w:ascii="Cambria Math" w:hAnsi="Cambria Math" w:cs="Times New Roman"/>
            <w:sz w:val="28"/>
            <w:szCs w:val="28"/>
          </w:rPr>
          <m:t xml:space="preserve">H </m:t>
        </m:r>
      </m:oMath>
      <w:r>
        <w:rPr>
          <w:rFonts w:ascii="Times New Roman" w:hAnsi="Times New Roman" w:cs="Times New Roman"/>
          <w:iCs/>
          <w:sz w:val="28"/>
          <w:szCs w:val="28"/>
        </w:rPr>
        <w:t xml:space="preserve">- </w:t>
      </w:r>
      <w:r w:rsidRPr="007815CA">
        <w:rPr>
          <w:rFonts w:ascii="Times New Roman" w:hAnsi="Times New Roman" w:cs="Times New Roman"/>
          <w:iCs/>
          <w:sz w:val="28"/>
          <w:szCs w:val="28"/>
        </w:rPr>
        <w:t>центры, несмотря на их высокую подвижность, по-видимому, не инициируют реакции отжига ниже 500 К из-за сильной связи в составе своих агрегатов.</w:t>
      </w:r>
    </w:p>
    <w:p w14:paraId="53E0B762" w14:textId="77777777" w:rsidR="00AD0714" w:rsidRDefault="00AD0714" w:rsidP="008B7B87">
      <w:pPr>
        <w:spacing w:after="0" w:line="240" w:lineRule="auto"/>
        <w:ind w:firstLine="709"/>
        <w:contextualSpacing/>
        <w:jc w:val="both"/>
        <w:rPr>
          <w:rFonts w:ascii="Times New Roman" w:hAnsi="Times New Roman" w:cs="Times New Roman"/>
          <w:iCs/>
          <w:sz w:val="28"/>
          <w:szCs w:val="28"/>
        </w:rPr>
      </w:pPr>
      <w:r w:rsidRPr="00D814D0">
        <w:rPr>
          <w:rFonts w:ascii="Times New Roman" w:hAnsi="Times New Roman" w:cs="Times New Roman"/>
          <w:iCs/>
          <w:sz w:val="28"/>
          <w:szCs w:val="28"/>
        </w:rPr>
        <w:t xml:space="preserve">Дополнительное уменьшение пика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F</m:t>
            </m:r>
          </m:e>
          <m:sub>
            <m:r>
              <w:rPr>
                <w:rFonts w:ascii="Cambria Math" w:hAnsi="Cambria Math" w:cs="Times New Roman"/>
                <w:sz w:val="28"/>
                <w:szCs w:val="28"/>
              </w:rPr>
              <m:t>2</m:t>
            </m:r>
          </m:sub>
        </m:sSub>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 xml:space="preserve"> </m:t>
        </m:r>
      </m:oMath>
      <w:r>
        <w:rPr>
          <w:rFonts w:ascii="Times New Roman" w:eastAsiaTheme="minorEastAsia" w:hAnsi="Times New Roman" w:cs="Times New Roman"/>
          <w:iCs/>
          <w:sz w:val="28"/>
          <w:szCs w:val="28"/>
        </w:rPr>
        <w:t xml:space="preserve">центров </w:t>
      </w:r>
      <w:r w:rsidRPr="00D814D0">
        <w:rPr>
          <w:rFonts w:ascii="Times New Roman" w:hAnsi="Times New Roman" w:cs="Times New Roman"/>
          <w:iCs/>
          <w:sz w:val="28"/>
          <w:szCs w:val="28"/>
        </w:rPr>
        <w:t xml:space="preserve">можно связать с реакциями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oMath>
      <w:r w:rsidRPr="00D814D0">
        <w:rPr>
          <w:rFonts w:ascii="Times New Roman" w:hAnsi="Times New Roman" w:cs="Times New Roman"/>
          <w:iCs/>
          <w:sz w:val="28"/>
          <w:szCs w:val="28"/>
        </w:rPr>
        <w:t xml:space="preserve">центров, которые ведут к образованию новых центров окраски, тогда как появление новых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oMath>
      <w:r w:rsidRPr="00D814D0">
        <w:rPr>
          <w:rFonts w:ascii="Times New Roman" w:hAnsi="Times New Roman" w:cs="Times New Roman"/>
          <w:iCs/>
          <w:sz w:val="28"/>
          <w:szCs w:val="28"/>
        </w:rPr>
        <w:t xml:space="preserve">центров во время отжига крайне маловероятно. </w:t>
      </w:r>
    </w:p>
    <w:p w14:paraId="6EE81AEB" w14:textId="77777777" w:rsidR="00AD0714" w:rsidRDefault="00AD0714" w:rsidP="008B7B87">
      <w:pPr>
        <w:spacing w:after="0" w:line="240" w:lineRule="auto"/>
        <w:ind w:firstLine="709"/>
        <w:contextualSpacing/>
        <w:jc w:val="both"/>
        <w:rPr>
          <w:rFonts w:ascii="Times New Roman" w:hAnsi="Times New Roman" w:cs="Times New Roman"/>
          <w:iCs/>
          <w:sz w:val="28"/>
          <w:szCs w:val="28"/>
        </w:rPr>
      </w:pPr>
      <w:r w:rsidRPr="00D814D0">
        <w:rPr>
          <w:rFonts w:ascii="Times New Roman" w:hAnsi="Times New Roman" w:cs="Times New Roman"/>
          <w:iCs/>
          <w:sz w:val="28"/>
          <w:szCs w:val="28"/>
        </w:rPr>
        <w:t xml:space="preserve">При детальном рассмотрении можно отметить, что в процессе отжига из-за изменений в структуре кристалла происходит трансформация существующих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oMath>
      <w:r w:rsidRPr="00D814D0">
        <w:rPr>
          <w:rFonts w:ascii="Times New Roman" w:hAnsi="Times New Roman" w:cs="Times New Roman"/>
          <w:iCs/>
          <w:sz w:val="28"/>
          <w:szCs w:val="28"/>
        </w:rPr>
        <w:t xml:space="preserve">центров, что приводит к формированию других типов центров окраски. Это явление обусловлено реакциями между различными дефектами в кристаллической решетке, где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 xml:space="preserve">- </m:t>
        </m:r>
      </m:oMath>
      <w:r w:rsidRPr="00D814D0">
        <w:rPr>
          <w:rFonts w:ascii="Times New Roman" w:hAnsi="Times New Roman" w:cs="Times New Roman"/>
          <w:iCs/>
          <w:sz w:val="28"/>
          <w:szCs w:val="28"/>
        </w:rPr>
        <w:t xml:space="preserve">центры либо переходят в новые состояния, либо распадаются с выделением энергии, способствуя образованию новых центров окраски. Следовательно, уменьшение пика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F</m:t>
            </m:r>
          </m:e>
          <m:sub>
            <m:r>
              <w:rPr>
                <w:rFonts w:ascii="Cambria Math" w:hAnsi="Cambria Math" w:cs="Times New Roman"/>
                <w:sz w:val="28"/>
                <w:szCs w:val="28"/>
              </w:rPr>
              <m:t>2</m:t>
            </m:r>
          </m:sub>
        </m:sSub>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 xml:space="preserve"> </m:t>
        </m:r>
      </m:oMath>
      <w:r w:rsidRPr="00D814D0">
        <w:rPr>
          <w:rFonts w:ascii="Times New Roman" w:hAnsi="Times New Roman" w:cs="Times New Roman"/>
          <w:iCs/>
          <w:sz w:val="28"/>
          <w:szCs w:val="28"/>
        </w:rPr>
        <w:t xml:space="preserve"> </w:t>
      </w:r>
      <w:r>
        <w:rPr>
          <w:rFonts w:ascii="Times New Roman" w:hAnsi="Times New Roman" w:cs="Times New Roman"/>
          <w:iCs/>
          <w:sz w:val="28"/>
          <w:szCs w:val="28"/>
        </w:rPr>
        <w:t xml:space="preserve">центров </w:t>
      </w:r>
      <w:r w:rsidRPr="00D814D0">
        <w:rPr>
          <w:rFonts w:ascii="Times New Roman" w:hAnsi="Times New Roman" w:cs="Times New Roman"/>
          <w:iCs/>
          <w:sz w:val="28"/>
          <w:szCs w:val="28"/>
        </w:rPr>
        <w:t xml:space="preserve">не связано с образованием дополнительных </w:t>
      </w:r>
      <m:oMath>
        <m:sSubSup>
          <m:sSubSupPr>
            <m:ctrlPr>
              <w:rPr>
                <w:rFonts w:ascii="Cambria Math" w:hAnsi="Cambria Math" w:cs="Times New Roman"/>
                <w:i/>
                <w:iCs/>
                <w:sz w:val="28"/>
                <w:szCs w:val="28"/>
              </w:rPr>
            </m:ctrlPr>
          </m:sSubSupPr>
          <m:e>
            <m:r>
              <w:rPr>
                <w:rFonts w:ascii="Cambria Math" w:hAnsi="Cambria Math" w:cs="Times New Roman"/>
                <w:sz w:val="28"/>
                <w:szCs w:val="28"/>
              </w:rPr>
              <m:t>F</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oMath>
      <w:r w:rsidRPr="00D814D0">
        <w:rPr>
          <w:rFonts w:ascii="Times New Roman" w:hAnsi="Times New Roman" w:cs="Times New Roman"/>
          <w:iCs/>
          <w:sz w:val="28"/>
          <w:szCs w:val="28"/>
        </w:rPr>
        <w:t>центров, а скорее отражает перераспределение и трансформацию уже имеющихся дефектных структур, что оказывает влияние на спектр поглощения кристалла.</w:t>
      </w:r>
    </w:p>
    <w:p w14:paraId="751A8DF1" w14:textId="77777777" w:rsidR="00AD0714" w:rsidRDefault="00AD0714" w:rsidP="008B7B87">
      <w:pPr>
        <w:spacing w:after="0" w:line="240" w:lineRule="auto"/>
        <w:ind w:firstLine="709"/>
        <w:rPr>
          <w:rFonts w:ascii="Times New Roman" w:eastAsia="Times New Roman" w:hAnsi="Times New Roman" w:cs="Times New Roman"/>
          <w:b/>
          <w:bCs/>
          <w:sz w:val="28"/>
          <w:szCs w:val="28"/>
        </w:rPr>
      </w:pPr>
    </w:p>
    <w:p w14:paraId="16C45662" w14:textId="623CC901" w:rsidR="00AD0714" w:rsidRPr="00FD1180" w:rsidRDefault="00AD0714" w:rsidP="008B7B87">
      <w:pPr>
        <w:spacing w:after="0" w:line="240" w:lineRule="auto"/>
        <w:ind w:firstLine="709"/>
        <w:rPr>
          <w:rFonts w:ascii="Times New Roman" w:eastAsia="Times New Roman" w:hAnsi="Times New Roman" w:cs="Times New Roman"/>
          <w:b/>
          <w:bCs/>
          <w:sz w:val="28"/>
          <w:szCs w:val="28"/>
        </w:rPr>
      </w:pPr>
      <w:r w:rsidRPr="00FD1180">
        <w:rPr>
          <w:rFonts w:ascii="Times New Roman" w:eastAsia="Times New Roman" w:hAnsi="Times New Roman" w:cs="Times New Roman"/>
          <w:b/>
          <w:bCs/>
          <w:sz w:val="28"/>
          <w:szCs w:val="28"/>
        </w:rPr>
        <w:t xml:space="preserve">Выводы по </w:t>
      </w:r>
      <w:r w:rsidR="00137657">
        <w:rPr>
          <w:rFonts w:ascii="Times New Roman" w:eastAsia="Times New Roman" w:hAnsi="Times New Roman" w:cs="Times New Roman"/>
          <w:b/>
          <w:bCs/>
          <w:sz w:val="28"/>
          <w:szCs w:val="28"/>
        </w:rPr>
        <w:t>пятому разделу</w:t>
      </w:r>
      <w:r w:rsidRPr="00FD1180">
        <w:rPr>
          <w:rFonts w:ascii="Times New Roman" w:eastAsia="Times New Roman" w:hAnsi="Times New Roman" w:cs="Times New Roman"/>
          <w:b/>
          <w:bCs/>
          <w:sz w:val="28"/>
          <w:szCs w:val="28"/>
        </w:rPr>
        <w:t xml:space="preserve"> </w:t>
      </w:r>
    </w:p>
    <w:p w14:paraId="05329C96" w14:textId="77777777" w:rsidR="00AD0714" w:rsidRPr="00FD1180" w:rsidRDefault="00AD0714" w:rsidP="008B7B87">
      <w:pPr>
        <w:spacing w:after="0" w:line="240" w:lineRule="auto"/>
        <w:ind w:firstLine="709"/>
        <w:jc w:val="both"/>
        <w:rPr>
          <w:rFonts w:ascii="Times New Roman" w:eastAsia="Times New Roman" w:hAnsi="Times New Roman" w:cs="Times New Roman"/>
          <w:sz w:val="28"/>
          <w:szCs w:val="28"/>
        </w:rPr>
      </w:pPr>
      <w:r w:rsidRPr="00FD1180">
        <w:rPr>
          <w:rFonts w:ascii="Times New Roman" w:eastAsia="Times New Roman" w:hAnsi="Times New Roman" w:cs="Times New Roman"/>
          <w:sz w:val="28"/>
          <w:szCs w:val="28"/>
        </w:rPr>
        <w:t xml:space="preserve">Проведённые исследования раскрыли комплексную картину термической стабильности и кинетики отжига агрегированных электронных центров окраски Fn в кристаллах LiF, облучённых широким спектром ионных пучков </w:t>
      </w:r>
      <w:r>
        <w:rPr>
          <w:rFonts w:ascii="Times New Roman" w:eastAsia="Times New Roman" w:hAnsi="Times New Roman" w:cs="Times New Roman"/>
          <w:sz w:val="28"/>
          <w:szCs w:val="28"/>
        </w:rPr>
        <w:t>-</w:t>
      </w:r>
      <w:r w:rsidRPr="00FD1180">
        <w:rPr>
          <w:rFonts w:ascii="Times New Roman" w:eastAsia="Times New Roman" w:hAnsi="Times New Roman" w:cs="Times New Roman"/>
          <w:sz w:val="28"/>
          <w:szCs w:val="28"/>
        </w:rPr>
        <w:t xml:space="preserve"> от лёгких </w:t>
      </w:r>
      <w:r w:rsidRPr="00FD1180">
        <w:rPr>
          <w:rFonts w:ascii="Times New Roman" w:eastAsia="Times New Roman" w:hAnsi="Times New Roman" w:cs="Times New Roman"/>
          <w:sz w:val="28"/>
          <w:szCs w:val="28"/>
          <w:vertAlign w:val="superscript"/>
          <w:lang w:val="kk-KZ"/>
        </w:rPr>
        <w:t>14</w:t>
      </w:r>
      <w:r w:rsidRPr="00FD1180">
        <w:rPr>
          <w:rFonts w:ascii="Times New Roman" w:eastAsia="Times New Roman" w:hAnsi="Times New Roman" w:cs="Times New Roman"/>
          <w:sz w:val="28"/>
          <w:szCs w:val="28"/>
        </w:rPr>
        <w:t xml:space="preserve">N и </w:t>
      </w:r>
      <w:r w:rsidRPr="00FD1180">
        <w:rPr>
          <w:rFonts w:ascii="Times New Roman" w:eastAsia="Times New Roman" w:hAnsi="Times New Roman" w:cs="Times New Roman"/>
          <w:sz w:val="28"/>
          <w:szCs w:val="28"/>
          <w:vertAlign w:val="superscript"/>
          <w:lang w:val="kk-KZ"/>
        </w:rPr>
        <w:t>16</w:t>
      </w:r>
      <w:r w:rsidRPr="00FD1180">
        <w:rPr>
          <w:rFonts w:ascii="Times New Roman" w:eastAsia="Times New Roman" w:hAnsi="Times New Roman" w:cs="Times New Roman"/>
          <w:sz w:val="28"/>
          <w:szCs w:val="28"/>
        </w:rPr>
        <w:t xml:space="preserve">O до тяжёлых </w:t>
      </w:r>
      <w:r w:rsidRPr="00FD1180">
        <w:rPr>
          <w:rFonts w:ascii="Times New Roman" w:eastAsia="Times New Roman" w:hAnsi="Times New Roman" w:cs="Times New Roman"/>
          <w:sz w:val="28"/>
          <w:szCs w:val="28"/>
          <w:vertAlign w:val="superscript"/>
          <w:lang w:val="kk-KZ"/>
        </w:rPr>
        <w:t>84</w:t>
      </w:r>
      <w:r w:rsidRPr="00FD1180">
        <w:rPr>
          <w:rFonts w:ascii="Times New Roman" w:eastAsia="Times New Roman" w:hAnsi="Times New Roman" w:cs="Times New Roman"/>
          <w:sz w:val="28"/>
          <w:szCs w:val="28"/>
        </w:rPr>
        <w:t xml:space="preserve">Kr и </w:t>
      </w:r>
      <w:r w:rsidRPr="00FD1180">
        <w:rPr>
          <w:rFonts w:ascii="Times New Roman" w:eastAsia="Times New Roman" w:hAnsi="Times New Roman" w:cs="Times New Roman"/>
          <w:sz w:val="28"/>
          <w:szCs w:val="28"/>
          <w:vertAlign w:val="superscript"/>
          <w:lang w:val="kk-KZ"/>
        </w:rPr>
        <w:t>238</w:t>
      </w:r>
      <w:r w:rsidRPr="00FD1180">
        <w:rPr>
          <w:rFonts w:ascii="Times New Roman" w:eastAsia="Times New Roman" w:hAnsi="Times New Roman" w:cs="Times New Roman"/>
          <w:sz w:val="28"/>
          <w:szCs w:val="28"/>
        </w:rPr>
        <w:t>U. В отличие от рассмотренного в предыдущей главе поведения изолированных F-центров, развитие системы F</w:t>
      </w:r>
      <w:r w:rsidRPr="00FD1180">
        <w:rPr>
          <w:rFonts w:ascii="Times New Roman" w:eastAsia="Times New Roman" w:hAnsi="Times New Roman" w:cs="Times New Roman"/>
          <w:sz w:val="28"/>
          <w:szCs w:val="28"/>
          <w:vertAlign w:val="subscript"/>
        </w:rPr>
        <w:t>n</w:t>
      </w:r>
      <w:r w:rsidRPr="00FD1180">
        <w:rPr>
          <w:rFonts w:ascii="Times New Roman" w:eastAsia="Times New Roman" w:hAnsi="Times New Roman" w:cs="Times New Roman"/>
          <w:sz w:val="28"/>
          <w:szCs w:val="28"/>
        </w:rPr>
        <w:t>-агрегатов демонстрирует существенно более богатую динамику, связанную с коагуляцией, диффузией, последовательным превращением F → F</w:t>
      </w:r>
      <w:r w:rsidRPr="00FD1180">
        <w:rPr>
          <w:rFonts w:ascii="Times New Roman" w:eastAsia="Times New Roman" w:hAnsi="Times New Roman" w:cs="Times New Roman"/>
          <w:sz w:val="28"/>
          <w:szCs w:val="28"/>
          <w:vertAlign w:val="subscript"/>
          <w:lang w:val="kk-KZ"/>
        </w:rPr>
        <w:t>2</w:t>
      </w:r>
      <w:r w:rsidRPr="00FD1180">
        <w:rPr>
          <w:rFonts w:ascii="Times New Roman" w:eastAsia="Times New Roman" w:hAnsi="Times New Roman" w:cs="Times New Roman"/>
          <w:sz w:val="28"/>
          <w:szCs w:val="28"/>
        </w:rPr>
        <w:t xml:space="preserve"> → 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vertAlign w:val="superscript"/>
          <w:lang w:val="kk-KZ"/>
        </w:rPr>
        <w:t>+</w:t>
      </w:r>
      <w:r w:rsidRPr="00FD1180">
        <w:rPr>
          <w:rFonts w:ascii="Times New Roman" w:eastAsia="Times New Roman" w:hAnsi="Times New Roman" w:cs="Times New Roman"/>
          <w:sz w:val="28"/>
          <w:szCs w:val="28"/>
        </w:rPr>
        <w:t xml:space="preserve"> → F</w:t>
      </w:r>
      <w:r w:rsidRPr="00FD1180">
        <w:rPr>
          <w:rFonts w:ascii="Times New Roman" w:eastAsia="Times New Roman" w:hAnsi="Times New Roman" w:cs="Times New Roman"/>
          <w:sz w:val="28"/>
          <w:szCs w:val="28"/>
          <w:vertAlign w:val="subscript"/>
          <w:lang w:val="kk-KZ"/>
        </w:rPr>
        <w:t>4</w:t>
      </w:r>
      <w:r w:rsidRPr="00FD1180">
        <w:rPr>
          <w:rFonts w:ascii="Times New Roman" w:eastAsia="Times New Roman" w:hAnsi="Times New Roman" w:cs="Times New Roman"/>
          <w:sz w:val="28"/>
          <w:szCs w:val="28"/>
        </w:rPr>
        <w:t xml:space="preserve"> и последующим коллоидообразованием металлического лития.</w:t>
      </w:r>
    </w:p>
    <w:p w14:paraId="01ADD5B3" w14:textId="6D082F06" w:rsidR="00AD0714" w:rsidRPr="00FD1180" w:rsidRDefault="00AD0714" w:rsidP="008B7B87">
      <w:pPr>
        <w:spacing w:after="0" w:line="240" w:lineRule="auto"/>
        <w:ind w:firstLine="709"/>
        <w:jc w:val="both"/>
        <w:rPr>
          <w:rFonts w:ascii="Times New Roman" w:eastAsia="Times New Roman" w:hAnsi="Times New Roman" w:cs="Times New Roman"/>
          <w:sz w:val="28"/>
          <w:szCs w:val="28"/>
        </w:rPr>
      </w:pPr>
      <w:r w:rsidRPr="00FD1180">
        <w:rPr>
          <w:rFonts w:ascii="Times New Roman" w:eastAsia="Times New Roman" w:hAnsi="Times New Roman" w:cs="Times New Roman"/>
          <w:sz w:val="28"/>
          <w:szCs w:val="28"/>
        </w:rPr>
        <w:t>Полученные спектры показывают, что даже при умеренных потерях энергии (</w:t>
      </w:r>
      <w:r w:rsidRPr="00FD1180">
        <w:rPr>
          <w:rFonts w:ascii="Times New Roman" w:eastAsia="Times New Roman" w:hAnsi="Times New Roman" w:cs="Times New Roman"/>
          <w:sz w:val="28"/>
          <w:szCs w:val="28"/>
          <w:vertAlign w:val="superscript"/>
          <w:lang w:val="kk-KZ"/>
        </w:rPr>
        <w:t>14</w:t>
      </w:r>
      <w:r w:rsidRPr="00FD1180">
        <w:rPr>
          <w:rFonts w:ascii="Times New Roman" w:eastAsia="Times New Roman" w:hAnsi="Times New Roman" w:cs="Times New Roman"/>
          <w:sz w:val="28"/>
          <w:szCs w:val="28"/>
        </w:rPr>
        <w:t xml:space="preserve">N, </w:t>
      </w:r>
      <w:r w:rsidRPr="00FD1180">
        <w:rPr>
          <w:rFonts w:ascii="Times New Roman" w:eastAsia="Times New Roman" w:hAnsi="Times New Roman" w:cs="Times New Roman"/>
          <w:sz w:val="28"/>
          <w:szCs w:val="28"/>
          <w:vertAlign w:val="superscript"/>
          <w:lang w:val="kk-KZ"/>
        </w:rPr>
        <w:t>16</w:t>
      </w:r>
      <w:r w:rsidRPr="00FD1180">
        <w:rPr>
          <w:rFonts w:ascii="Times New Roman" w:eastAsia="Times New Roman" w:hAnsi="Times New Roman" w:cs="Times New Roman"/>
          <w:sz w:val="28"/>
          <w:szCs w:val="28"/>
        </w:rPr>
        <w:t xml:space="preserve">O) агрегация становится заметной уже при температурах </w:t>
      </w:r>
      <w:r w:rsidR="008048FF" w:rsidRPr="00FD1180">
        <w:rPr>
          <w:rFonts w:ascii="Times New Roman" w:eastAsia="Times New Roman" w:hAnsi="Times New Roman" w:cs="Times New Roman"/>
          <w:sz w:val="28"/>
          <w:szCs w:val="28"/>
        </w:rPr>
        <w:t>370</w:t>
      </w:r>
      <w:r w:rsidR="008048FF">
        <w:rPr>
          <w:rFonts w:ascii="Times New Roman" w:eastAsia="Times New Roman" w:hAnsi="Times New Roman" w:cs="Times New Roman"/>
          <w:sz w:val="28"/>
          <w:szCs w:val="28"/>
        </w:rPr>
        <w:t xml:space="preserve">–450 </w:t>
      </w:r>
      <w:r w:rsidRPr="00FD1180">
        <w:rPr>
          <w:rFonts w:ascii="Times New Roman" w:eastAsia="Times New Roman" w:hAnsi="Times New Roman" w:cs="Times New Roman"/>
          <w:sz w:val="28"/>
          <w:szCs w:val="28"/>
        </w:rPr>
        <w:t>К, однако максимальная концентрация F</w:t>
      </w:r>
      <w:r w:rsidRPr="00FD1180">
        <w:rPr>
          <w:rFonts w:ascii="Times New Roman" w:eastAsia="Times New Roman" w:hAnsi="Times New Roman" w:cs="Times New Roman"/>
          <w:sz w:val="28"/>
          <w:szCs w:val="28"/>
          <w:vertAlign w:val="subscript"/>
          <w:lang w:val="kk-KZ"/>
        </w:rPr>
        <w:t>2</w:t>
      </w:r>
      <w:r w:rsidRPr="00FD1180">
        <w:rPr>
          <w:rFonts w:ascii="Times New Roman" w:eastAsia="Times New Roman" w:hAnsi="Times New Roman" w:cs="Times New Roman"/>
          <w:sz w:val="28"/>
          <w:szCs w:val="28"/>
        </w:rPr>
        <w:t>- и 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vertAlign w:val="superscript"/>
          <w:lang w:val="kk-KZ"/>
        </w:rPr>
        <w:t>+</w:t>
      </w:r>
      <w:r w:rsidRPr="00FD1180">
        <w:rPr>
          <w:rFonts w:ascii="Times New Roman" w:eastAsia="Times New Roman" w:hAnsi="Times New Roman" w:cs="Times New Roman"/>
          <w:sz w:val="28"/>
          <w:szCs w:val="28"/>
        </w:rPr>
        <w:t xml:space="preserve">-центров достигается только в условиях высокой плотности треков, создаваемых тяжёлыми ионами. Для облучения </w:t>
      </w:r>
      <w:r w:rsidRPr="00FD1180">
        <w:rPr>
          <w:rFonts w:ascii="Times New Roman" w:eastAsia="Times New Roman" w:hAnsi="Times New Roman" w:cs="Times New Roman"/>
          <w:sz w:val="28"/>
          <w:szCs w:val="28"/>
          <w:vertAlign w:val="superscript"/>
          <w:lang w:val="kk-KZ"/>
        </w:rPr>
        <w:t>84</w:t>
      </w:r>
      <w:r w:rsidRPr="00FD1180">
        <w:rPr>
          <w:rFonts w:ascii="Times New Roman" w:eastAsia="Times New Roman" w:hAnsi="Times New Roman" w:cs="Times New Roman"/>
          <w:sz w:val="28"/>
          <w:szCs w:val="28"/>
        </w:rPr>
        <w:t xml:space="preserve">Kr и </w:t>
      </w:r>
      <w:r w:rsidRPr="00FD1180">
        <w:rPr>
          <w:rFonts w:ascii="Times New Roman" w:eastAsia="Times New Roman" w:hAnsi="Times New Roman" w:cs="Times New Roman"/>
          <w:sz w:val="28"/>
          <w:szCs w:val="28"/>
          <w:vertAlign w:val="superscript"/>
          <w:lang w:val="kk-KZ"/>
        </w:rPr>
        <w:t>238</w:t>
      </w:r>
      <w:r w:rsidRPr="00FD1180">
        <w:rPr>
          <w:rFonts w:ascii="Times New Roman" w:eastAsia="Times New Roman" w:hAnsi="Times New Roman" w:cs="Times New Roman"/>
          <w:sz w:val="28"/>
          <w:szCs w:val="28"/>
        </w:rPr>
        <w:t xml:space="preserve">U выявлен ярко выраженный двухстадийный характер отжига: сначала происходит накопление агрегированных центров за счёт диффузии F-центров, затем </w:t>
      </w:r>
      <w:r>
        <w:rPr>
          <w:rFonts w:ascii="Times New Roman" w:eastAsia="Times New Roman" w:hAnsi="Times New Roman" w:cs="Times New Roman"/>
          <w:sz w:val="28"/>
          <w:szCs w:val="28"/>
        </w:rPr>
        <w:t>-</w:t>
      </w:r>
      <w:r w:rsidRPr="00FD1180">
        <w:rPr>
          <w:rFonts w:ascii="Times New Roman" w:eastAsia="Times New Roman" w:hAnsi="Times New Roman" w:cs="Times New Roman"/>
          <w:sz w:val="28"/>
          <w:szCs w:val="28"/>
        </w:rPr>
        <w:t xml:space="preserve"> резкое уменьшение их концентрации в области выше </w:t>
      </w:r>
      <w:r w:rsidR="008048FF" w:rsidRPr="00FD1180">
        <w:rPr>
          <w:rFonts w:ascii="Times New Roman" w:eastAsia="Times New Roman" w:hAnsi="Times New Roman" w:cs="Times New Roman"/>
          <w:sz w:val="28"/>
          <w:szCs w:val="28"/>
        </w:rPr>
        <w:t>500</w:t>
      </w:r>
      <w:r w:rsidR="008048FF">
        <w:rPr>
          <w:rFonts w:ascii="Times New Roman" w:eastAsia="Times New Roman" w:hAnsi="Times New Roman" w:cs="Times New Roman"/>
          <w:sz w:val="28"/>
          <w:szCs w:val="28"/>
        </w:rPr>
        <w:t xml:space="preserve">–550 </w:t>
      </w:r>
      <w:r w:rsidRPr="00FD1180">
        <w:rPr>
          <w:rFonts w:ascii="Times New Roman" w:eastAsia="Times New Roman" w:hAnsi="Times New Roman" w:cs="Times New Roman"/>
          <w:sz w:val="28"/>
          <w:szCs w:val="28"/>
        </w:rPr>
        <w:t>К, что отражает распад агрегатов и переход системы к коллоидной фазе. Гауссовский анализ спектров позволил количественно выделить вклады F</w:t>
      </w:r>
      <w:r w:rsidRPr="00FD1180">
        <w:rPr>
          <w:rFonts w:ascii="Times New Roman" w:eastAsia="Times New Roman" w:hAnsi="Times New Roman" w:cs="Times New Roman"/>
          <w:sz w:val="28"/>
          <w:szCs w:val="28"/>
          <w:vertAlign w:val="subscript"/>
          <w:lang w:val="kk-KZ"/>
        </w:rPr>
        <w:t>2</w:t>
      </w:r>
      <w:r w:rsidRPr="00FD1180">
        <w:rPr>
          <w:rFonts w:ascii="Times New Roman" w:eastAsia="Times New Roman" w:hAnsi="Times New Roman" w:cs="Times New Roman"/>
          <w:sz w:val="28"/>
          <w:szCs w:val="28"/>
        </w:rPr>
        <w:t>, 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rPr>
        <w:t>, 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vertAlign w:val="superscript"/>
          <w:lang w:val="kk-KZ"/>
        </w:rPr>
        <w:t>+</w:t>
      </w:r>
      <w:r w:rsidRPr="00FD1180">
        <w:rPr>
          <w:rFonts w:ascii="Times New Roman" w:eastAsia="Times New Roman" w:hAnsi="Times New Roman" w:cs="Times New Roman"/>
          <w:sz w:val="28"/>
          <w:szCs w:val="28"/>
        </w:rPr>
        <w:t xml:space="preserve"> и F</w:t>
      </w:r>
      <w:r w:rsidRPr="00FD1180">
        <w:rPr>
          <w:rFonts w:ascii="Times New Roman" w:eastAsia="Times New Roman" w:hAnsi="Times New Roman" w:cs="Times New Roman"/>
          <w:sz w:val="28"/>
          <w:szCs w:val="28"/>
          <w:vertAlign w:val="subscript"/>
          <w:lang w:val="kk-KZ"/>
        </w:rPr>
        <w:t>4</w:t>
      </w:r>
      <w:r w:rsidRPr="00FD1180">
        <w:rPr>
          <w:rFonts w:ascii="Times New Roman" w:eastAsia="Times New Roman" w:hAnsi="Times New Roman" w:cs="Times New Roman"/>
          <w:sz w:val="28"/>
          <w:szCs w:val="28"/>
        </w:rPr>
        <w:t>-центров, показав, что 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vertAlign w:val="superscript"/>
          <w:lang w:val="kk-KZ"/>
        </w:rPr>
        <w:t>+</w:t>
      </w:r>
      <w:r w:rsidRPr="00FD1180">
        <w:rPr>
          <w:rFonts w:ascii="Times New Roman" w:eastAsia="Times New Roman" w:hAnsi="Times New Roman" w:cs="Times New Roman"/>
          <w:sz w:val="28"/>
          <w:szCs w:val="28"/>
        </w:rPr>
        <w:t xml:space="preserve"> и F</w:t>
      </w:r>
      <w:r w:rsidRPr="00FD1180">
        <w:rPr>
          <w:rFonts w:ascii="Times New Roman" w:eastAsia="Times New Roman" w:hAnsi="Times New Roman" w:cs="Times New Roman"/>
          <w:sz w:val="28"/>
          <w:szCs w:val="28"/>
          <w:vertAlign w:val="subscript"/>
          <w:lang w:val="kk-KZ"/>
        </w:rPr>
        <w:t>4</w:t>
      </w:r>
      <w:r w:rsidRPr="00FD1180">
        <w:rPr>
          <w:rFonts w:ascii="Times New Roman" w:eastAsia="Times New Roman" w:hAnsi="Times New Roman" w:cs="Times New Roman"/>
          <w:sz w:val="28"/>
          <w:szCs w:val="28"/>
        </w:rPr>
        <w:t xml:space="preserve"> играют роль промежуточных предколлоидных состояний.</w:t>
      </w:r>
    </w:p>
    <w:p w14:paraId="04EBF824" w14:textId="77777777" w:rsidR="00AD0714" w:rsidRPr="00FD1180" w:rsidRDefault="00AD0714" w:rsidP="008B7B87">
      <w:pPr>
        <w:spacing w:after="0" w:line="240" w:lineRule="auto"/>
        <w:ind w:firstLine="709"/>
        <w:jc w:val="both"/>
        <w:rPr>
          <w:rFonts w:ascii="Times New Roman" w:eastAsia="Times New Roman" w:hAnsi="Times New Roman" w:cs="Times New Roman"/>
          <w:sz w:val="28"/>
          <w:szCs w:val="28"/>
        </w:rPr>
      </w:pPr>
      <w:r w:rsidRPr="00FD1180">
        <w:rPr>
          <w:rFonts w:ascii="Times New Roman" w:eastAsia="Times New Roman" w:hAnsi="Times New Roman" w:cs="Times New Roman"/>
          <w:sz w:val="28"/>
          <w:szCs w:val="28"/>
        </w:rPr>
        <w:t>Сопоставление температурных зависимостей различных полос поглощения показывает, что отжиг F</w:t>
      </w:r>
      <w:r w:rsidRPr="00FD1180">
        <w:rPr>
          <w:rFonts w:ascii="Times New Roman" w:eastAsia="Times New Roman" w:hAnsi="Times New Roman" w:cs="Times New Roman"/>
          <w:sz w:val="28"/>
          <w:szCs w:val="28"/>
          <w:vertAlign w:val="subscript"/>
        </w:rPr>
        <w:t>n</w:t>
      </w:r>
      <w:r w:rsidRPr="00FD1180">
        <w:rPr>
          <w:rFonts w:ascii="Times New Roman" w:eastAsia="Times New Roman" w:hAnsi="Times New Roman" w:cs="Times New Roman"/>
          <w:sz w:val="28"/>
          <w:szCs w:val="28"/>
        </w:rPr>
        <w:t xml:space="preserve">-центров является неравновесным каскадом взаимосвязанных процессов. На ранней стадии доминирует коагуляция F-центров, на промежуточной </w:t>
      </w:r>
      <w:r>
        <w:rPr>
          <w:rFonts w:ascii="Times New Roman" w:eastAsia="Times New Roman" w:hAnsi="Times New Roman" w:cs="Times New Roman"/>
          <w:sz w:val="28"/>
          <w:szCs w:val="28"/>
        </w:rPr>
        <w:t>-</w:t>
      </w:r>
      <w:r w:rsidRPr="00FD1180">
        <w:rPr>
          <w:rFonts w:ascii="Times New Roman" w:eastAsia="Times New Roman" w:hAnsi="Times New Roman" w:cs="Times New Roman"/>
          <w:sz w:val="28"/>
          <w:szCs w:val="28"/>
        </w:rPr>
        <w:t xml:space="preserve"> максимизация F</w:t>
      </w:r>
      <w:r w:rsidRPr="00FD1180">
        <w:rPr>
          <w:rFonts w:ascii="Times New Roman" w:eastAsia="Times New Roman" w:hAnsi="Times New Roman" w:cs="Times New Roman"/>
          <w:sz w:val="28"/>
          <w:szCs w:val="28"/>
          <w:vertAlign w:val="subscript"/>
          <w:lang w:val="kk-KZ"/>
        </w:rPr>
        <w:t>2</w:t>
      </w:r>
      <w:r w:rsidRPr="00FD1180">
        <w:rPr>
          <w:rFonts w:ascii="Times New Roman" w:eastAsia="Times New Roman" w:hAnsi="Times New Roman" w:cs="Times New Roman"/>
          <w:sz w:val="28"/>
          <w:szCs w:val="28"/>
        </w:rPr>
        <w:t>/F</w:t>
      </w:r>
      <w:r w:rsidRPr="00FD1180">
        <w:rPr>
          <w:rFonts w:ascii="Times New Roman" w:eastAsia="Times New Roman" w:hAnsi="Times New Roman" w:cs="Times New Roman"/>
          <w:sz w:val="28"/>
          <w:szCs w:val="28"/>
          <w:vertAlign w:val="subscript"/>
          <w:lang w:val="kk-KZ"/>
        </w:rPr>
        <w:t>3</w:t>
      </w:r>
      <w:r w:rsidRPr="00FD1180">
        <w:rPr>
          <w:rFonts w:ascii="Times New Roman" w:eastAsia="Times New Roman" w:hAnsi="Times New Roman" w:cs="Times New Roman"/>
          <w:sz w:val="28"/>
          <w:szCs w:val="28"/>
          <w:vertAlign w:val="superscript"/>
          <w:lang w:val="kk-KZ"/>
        </w:rPr>
        <w:t>+</w:t>
      </w:r>
      <w:r w:rsidRPr="00FD1180">
        <w:rPr>
          <w:rFonts w:ascii="Times New Roman" w:eastAsia="Times New Roman" w:hAnsi="Times New Roman" w:cs="Times New Roman"/>
          <w:sz w:val="28"/>
          <w:szCs w:val="28"/>
        </w:rPr>
        <w:t xml:space="preserve"> агрегатов, на поздней </w:t>
      </w:r>
      <w:r>
        <w:rPr>
          <w:rFonts w:ascii="Times New Roman" w:eastAsia="Times New Roman" w:hAnsi="Times New Roman" w:cs="Times New Roman"/>
          <w:sz w:val="28"/>
          <w:szCs w:val="28"/>
        </w:rPr>
        <w:t>-</w:t>
      </w:r>
      <w:r w:rsidRPr="00FD1180">
        <w:rPr>
          <w:rFonts w:ascii="Times New Roman" w:eastAsia="Times New Roman" w:hAnsi="Times New Roman" w:cs="Times New Roman"/>
          <w:sz w:val="28"/>
          <w:szCs w:val="28"/>
        </w:rPr>
        <w:t xml:space="preserve"> их разрушение и формирование металлических кластеров Li. Интенсивность этих процессов определяется плотностью электронных потерь энергии Se и структурным разупорядочением трековой области. Такой комплекс механизмов делает систему F</w:t>
      </w:r>
      <w:r w:rsidRPr="00FD1180">
        <w:rPr>
          <w:rFonts w:ascii="Times New Roman" w:eastAsia="Times New Roman" w:hAnsi="Times New Roman" w:cs="Times New Roman"/>
          <w:sz w:val="28"/>
          <w:szCs w:val="28"/>
          <w:vertAlign w:val="subscript"/>
        </w:rPr>
        <w:t>n</w:t>
      </w:r>
      <w:r w:rsidRPr="00FD1180">
        <w:rPr>
          <w:rFonts w:ascii="Times New Roman" w:eastAsia="Times New Roman" w:hAnsi="Times New Roman" w:cs="Times New Roman"/>
          <w:sz w:val="28"/>
          <w:szCs w:val="28"/>
        </w:rPr>
        <w:t>-центров чувствительным индикатором энергетики ионного воздействия и определяет ключевую роль этих дефектов в изменении оптических и дозиметрических свойств LiF.</w:t>
      </w:r>
    </w:p>
    <w:p w14:paraId="6B9B34D3" w14:textId="40AD9C1D" w:rsidR="00AD0714" w:rsidRPr="00844B77" w:rsidRDefault="00AD0714" w:rsidP="008B7B87">
      <w:pPr>
        <w:pStyle w:val="af0"/>
        <w:spacing w:after="0" w:line="240" w:lineRule="auto"/>
        <w:ind w:firstLine="709"/>
        <w:jc w:val="both"/>
        <w:rPr>
          <w:sz w:val="28"/>
          <w:szCs w:val="28"/>
        </w:rPr>
      </w:pPr>
      <w:r w:rsidRPr="00844B77">
        <w:rPr>
          <w:sz w:val="28"/>
          <w:szCs w:val="28"/>
        </w:rPr>
        <w:t>Модельно-кинетический анализ, основанный на уравнениях диффузии и реакционной коагуляции, описывает эту динамику количественно. Формула Смакулы</w:t>
      </w:r>
      <w:r>
        <w:rPr>
          <w:sz w:val="28"/>
          <w:szCs w:val="28"/>
          <w:lang w:val="kk-KZ"/>
        </w:rPr>
        <w:t>-</w:t>
      </w:r>
      <w:r w:rsidRPr="00844B77">
        <w:rPr>
          <w:sz w:val="28"/>
          <w:szCs w:val="28"/>
        </w:rPr>
        <w:t>Декстера позволяет оценить концентрацию центров по оптической плотности, а вычисления среднего расстояния между F-центрами (</w:t>
      </w:r>
      <w:r w:rsidR="008048FF" w:rsidRPr="00844B77">
        <w:rPr>
          <w:sz w:val="28"/>
          <w:szCs w:val="28"/>
        </w:rPr>
        <w:t>3.8</w:t>
      </w:r>
      <w:r w:rsidR="008048FF">
        <w:rPr>
          <w:sz w:val="28"/>
          <w:szCs w:val="28"/>
        </w:rPr>
        <w:t>–4.8</w:t>
      </w:r>
      <w:r w:rsidRPr="00844B77">
        <w:rPr>
          <w:sz w:val="28"/>
          <w:szCs w:val="28"/>
        </w:rPr>
        <w:t xml:space="preserve"> нм) демонстрируют, что в трековых областях центры могут быть разделены несколькими межатомными расстояниями, что ускоряет агрегацию. Число диффузионных переходов, определяемое по </w:t>
      </w:r>
      <w:r>
        <w:rPr>
          <w:sz w:val="28"/>
          <w:szCs w:val="28"/>
          <w:lang w:val="kk-KZ"/>
        </w:rPr>
        <w:t>Аррениус-модели</w:t>
      </w:r>
      <w:r w:rsidRPr="00844B77">
        <w:rPr>
          <w:sz w:val="28"/>
          <w:szCs w:val="28"/>
        </w:rPr>
        <w:t xml:space="preserve"> показывает, что миграция F-центров с энергией активации </w:t>
      </w:r>
      <w:r w:rsidR="008048FF" w:rsidRPr="00844B77">
        <w:rPr>
          <w:sz w:val="28"/>
          <w:szCs w:val="28"/>
        </w:rPr>
        <w:t>1.1</w:t>
      </w:r>
      <w:r w:rsidR="008048FF">
        <w:rPr>
          <w:sz w:val="28"/>
          <w:szCs w:val="28"/>
        </w:rPr>
        <w:t>–1.4</w:t>
      </w:r>
      <w:r w:rsidRPr="00844B77">
        <w:rPr>
          <w:sz w:val="28"/>
          <w:szCs w:val="28"/>
        </w:rPr>
        <w:t xml:space="preserve"> эВ становится значимой уже при ~400 K. Включение в модель реакций F + F → F</w:t>
      </w:r>
      <w:r w:rsidRPr="00844B77">
        <w:rPr>
          <w:sz w:val="28"/>
          <w:szCs w:val="28"/>
          <w:vertAlign w:val="subscript"/>
          <w:lang w:val="kk-KZ"/>
        </w:rPr>
        <w:t>2</w:t>
      </w:r>
      <w:r w:rsidRPr="00844B77">
        <w:rPr>
          <w:sz w:val="28"/>
          <w:szCs w:val="28"/>
        </w:rPr>
        <w:t>, F + F</w:t>
      </w:r>
      <w:r w:rsidRPr="00844B77">
        <w:rPr>
          <w:sz w:val="28"/>
          <w:szCs w:val="28"/>
          <w:vertAlign w:val="subscript"/>
          <w:lang w:val="kk-KZ"/>
        </w:rPr>
        <w:t>2</w:t>
      </w:r>
      <w:r w:rsidRPr="00844B77">
        <w:rPr>
          <w:sz w:val="28"/>
          <w:szCs w:val="28"/>
        </w:rPr>
        <w:t xml:space="preserve"> → F</w:t>
      </w:r>
      <w:r w:rsidRPr="00844B77">
        <w:rPr>
          <w:sz w:val="28"/>
          <w:szCs w:val="28"/>
          <w:vertAlign w:val="subscript"/>
          <w:lang w:val="kk-KZ"/>
        </w:rPr>
        <w:t>3</w:t>
      </w:r>
      <w:r w:rsidRPr="00844B77">
        <w:rPr>
          <w:sz w:val="28"/>
          <w:szCs w:val="28"/>
        </w:rPr>
        <w:t xml:space="preserve"> и F</w:t>
      </w:r>
      <w:r w:rsidRPr="00844B77">
        <w:rPr>
          <w:sz w:val="28"/>
          <w:szCs w:val="28"/>
          <w:vertAlign w:val="subscript"/>
          <w:lang w:val="kk-KZ"/>
        </w:rPr>
        <w:t>2</w:t>
      </w:r>
      <w:r w:rsidRPr="00844B77">
        <w:rPr>
          <w:sz w:val="28"/>
          <w:szCs w:val="28"/>
        </w:rPr>
        <w:t xml:space="preserve"> + F</w:t>
      </w:r>
      <w:r w:rsidRPr="00844B77">
        <w:rPr>
          <w:sz w:val="28"/>
          <w:szCs w:val="28"/>
          <w:vertAlign w:val="subscript"/>
          <w:lang w:val="kk-KZ"/>
        </w:rPr>
        <w:t>3</w:t>
      </w:r>
      <w:r w:rsidRPr="00844B77">
        <w:rPr>
          <w:sz w:val="28"/>
          <w:szCs w:val="28"/>
        </w:rPr>
        <w:t xml:space="preserve"> → F</w:t>
      </w:r>
      <w:r w:rsidRPr="00844B77">
        <w:rPr>
          <w:sz w:val="28"/>
          <w:szCs w:val="28"/>
          <w:vertAlign w:val="subscript"/>
          <w:lang w:val="kk-KZ"/>
        </w:rPr>
        <w:t>4</w:t>
      </w:r>
      <w:r w:rsidRPr="00844B77">
        <w:rPr>
          <w:sz w:val="28"/>
          <w:szCs w:val="28"/>
        </w:rPr>
        <w:t xml:space="preserve"> согласуется с наблюдаемым экспериментально появлением соответствующих полос.</w:t>
      </w:r>
    </w:p>
    <w:p w14:paraId="3C4678E1" w14:textId="77777777" w:rsidR="00AD0714" w:rsidRPr="00844B77" w:rsidRDefault="00AD0714" w:rsidP="008B7B87">
      <w:pPr>
        <w:pStyle w:val="af0"/>
        <w:spacing w:after="0" w:line="240" w:lineRule="auto"/>
        <w:ind w:firstLine="709"/>
        <w:jc w:val="both"/>
        <w:rPr>
          <w:sz w:val="28"/>
          <w:szCs w:val="28"/>
        </w:rPr>
      </w:pPr>
      <w:r w:rsidRPr="00844B77">
        <w:rPr>
          <w:sz w:val="28"/>
          <w:szCs w:val="28"/>
        </w:rPr>
        <w:t xml:space="preserve">Объединение экспериментальных данных и параметрической кинетической модели демонстрирует, что ранние стадии отжига определяются диффузией одиночных F-центров, промежуточные </w:t>
      </w:r>
      <w:r>
        <w:rPr>
          <w:sz w:val="28"/>
          <w:szCs w:val="28"/>
          <w:lang w:val="kk-KZ"/>
        </w:rPr>
        <w:t>-</w:t>
      </w:r>
      <w:r w:rsidRPr="00844B77">
        <w:rPr>
          <w:sz w:val="28"/>
          <w:szCs w:val="28"/>
        </w:rPr>
        <w:t xml:space="preserve"> накоплением F</w:t>
      </w:r>
      <w:r w:rsidRPr="00844B77">
        <w:rPr>
          <w:sz w:val="28"/>
          <w:szCs w:val="28"/>
          <w:vertAlign w:val="subscript"/>
          <w:lang w:val="kk-KZ"/>
        </w:rPr>
        <w:t>2</w:t>
      </w:r>
      <w:r w:rsidRPr="00844B77">
        <w:rPr>
          <w:sz w:val="28"/>
          <w:szCs w:val="28"/>
        </w:rPr>
        <w:t>/F</w:t>
      </w:r>
      <w:r w:rsidRPr="00844B77">
        <w:rPr>
          <w:sz w:val="28"/>
          <w:szCs w:val="28"/>
          <w:vertAlign w:val="subscript"/>
          <w:lang w:val="kk-KZ"/>
        </w:rPr>
        <w:t>3</w:t>
      </w:r>
      <w:r w:rsidRPr="00844B77">
        <w:rPr>
          <w:sz w:val="28"/>
          <w:szCs w:val="28"/>
          <w:vertAlign w:val="superscript"/>
          <w:lang w:val="kk-KZ"/>
        </w:rPr>
        <w:t>+</w:t>
      </w:r>
      <w:r w:rsidRPr="00844B77">
        <w:rPr>
          <w:sz w:val="28"/>
          <w:szCs w:val="28"/>
        </w:rPr>
        <w:t xml:space="preserve"> агрегатов, а поздние </w:t>
      </w:r>
      <w:r>
        <w:rPr>
          <w:sz w:val="28"/>
          <w:szCs w:val="28"/>
          <w:lang w:val="kk-KZ"/>
        </w:rPr>
        <w:t>-</w:t>
      </w:r>
      <w:r w:rsidRPr="00844B77">
        <w:rPr>
          <w:sz w:val="28"/>
          <w:szCs w:val="28"/>
        </w:rPr>
        <w:t xml:space="preserve"> распадом F</w:t>
      </w:r>
      <w:r w:rsidRPr="00844B77">
        <w:rPr>
          <w:sz w:val="28"/>
          <w:szCs w:val="28"/>
          <w:vertAlign w:val="subscript"/>
        </w:rPr>
        <w:t>n</w:t>
      </w:r>
      <w:r w:rsidRPr="00844B77">
        <w:rPr>
          <w:sz w:val="28"/>
          <w:szCs w:val="28"/>
        </w:rPr>
        <w:t>-комплексов и переходом системы к коллоидному состоянию лития. Взаимное согласование обеих методологий подтверждает целостность описываемого механизма и даёт полное представление о дефектообразовании и термической релаксации LiF после ионного облучения.</w:t>
      </w:r>
    </w:p>
    <w:p w14:paraId="76983291" w14:textId="644C83A3" w:rsidR="007A5BDD" w:rsidRDefault="007A5BDD" w:rsidP="008B7B87">
      <w:pPr>
        <w:spacing w:after="0" w:line="240" w:lineRule="auto"/>
        <w:rPr>
          <w:sz w:val="28"/>
          <w:szCs w:val="28"/>
        </w:rPr>
      </w:pPr>
      <w:r>
        <w:rPr>
          <w:sz w:val="28"/>
          <w:szCs w:val="28"/>
        </w:rPr>
        <w:br w:type="page"/>
      </w:r>
    </w:p>
    <w:p w14:paraId="05BDE924" w14:textId="43A2DEE8" w:rsidR="00137657" w:rsidRDefault="00137657" w:rsidP="008B7B87">
      <w:pPr>
        <w:spacing w:after="0" w:line="240" w:lineRule="auto"/>
        <w:jc w:val="center"/>
        <w:rPr>
          <w:rFonts w:ascii="Times New Roman" w:eastAsia="Times New Roman" w:hAnsi="Times New Roman" w:cs="Times New Roman"/>
          <w:sz w:val="28"/>
          <w:szCs w:val="28"/>
        </w:rPr>
      </w:pPr>
      <w:r w:rsidRPr="00FE5598">
        <w:rPr>
          <w:rFonts w:ascii="Times New Roman" w:hAnsi="Times New Roman" w:cs="Times New Roman"/>
          <w:b/>
          <w:sz w:val="28"/>
          <w:szCs w:val="28"/>
        </w:rPr>
        <w:t>ЗАКЛЮЧЕНИЕ</w:t>
      </w:r>
    </w:p>
    <w:p w14:paraId="00B53AF1" w14:textId="77777777" w:rsidR="00F930FA" w:rsidRDefault="00F930FA" w:rsidP="008B7B87">
      <w:pPr>
        <w:spacing w:after="0" w:line="240" w:lineRule="auto"/>
        <w:ind w:firstLine="567"/>
        <w:jc w:val="both"/>
        <w:rPr>
          <w:rFonts w:ascii="Times New Roman" w:eastAsia="Times New Roman" w:hAnsi="Times New Roman" w:cs="Times New Roman"/>
          <w:sz w:val="28"/>
          <w:szCs w:val="28"/>
        </w:rPr>
      </w:pPr>
    </w:p>
    <w:p w14:paraId="02F89EDC" w14:textId="457475CD" w:rsidR="007A5BDD" w:rsidRPr="007A5BDD" w:rsidRDefault="007A5BDD" w:rsidP="008B7B87">
      <w:pPr>
        <w:spacing w:after="0" w:line="240" w:lineRule="auto"/>
        <w:ind w:firstLine="567"/>
        <w:jc w:val="both"/>
        <w:rPr>
          <w:rFonts w:ascii="Times New Roman" w:eastAsia="Times New Roman" w:hAnsi="Times New Roman" w:cs="Times New Roman"/>
          <w:sz w:val="28"/>
          <w:szCs w:val="28"/>
        </w:rPr>
      </w:pPr>
      <w:r w:rsidRPr="007A5BDD">
        <w:rPr>
          <w:rFonts w:ascii="Times New Roman" w:eastAsia="Times New Roman" w:hAnsi="Times New Roman" w:cs="Times New Roman"/>
          <w:sz w:val="28"/>
          <w:szCs w:val="28"/>
        </w:rPr>
        <w:t>Проведённый комплекс инфракрасных, оптических и кинетических исследований кристаллов LiF при нейтронном, электронном и ионном облучении позволил проследить эволюцию примесно-дефектной подсистемы от локальных гидроксильных и водородных центров до агрегированных электронных центров окраски и коллоидных фаз. Выявлена тесная взаимосвязь между типом и спектром излучения, плотностью электронных потерь энергии, степенью трекового разупорядочения, структурным состоянием матрицы и наблюдаемыми спектрально-кинетическими характеристиками. Полученные результаты формируют целостное представление о механизмах радиационного дефектообразования и термической релаксации в LiF и задают физические ориентиры для оптимизации его оптических и дозиметрических свойств.</w:t>
      </w:r>
      <w:r>
        <w:rPr>
          <w:rFonts w:ascii="Times New Roman" w:eastAsia="Times New Roman" w:hAnsi="Times New Roman" w:cs="Times New Roman"/>
          <w:sz w:val="28"/>
          <w:szCs w:val="28"/>
          <w:lang w:val="kk-KZ"/>
        </w:rPr>
        <w:t xml:space="preserve"> </w:t>
      </w:r>
      <w:r w:rsidRPr="007A5BDD">
        <w:rPr>
          <w:rFonts w:ascii="Times New Roman" w:eastAsia="Times New Roman" w:hAnsi="Times New Roman" w:cs="Times New Roman"/>
          <w:sz w:val="28"/>
          <w:szCs w:val="28"/>
        </w:rPr>
        <w:t xml:space="preserve">На основе </w:t>
      </w:r>
      <w:r w:rsidR="00071C62">
        <w:rPr>
          <w:rFonts w:ascii="Times New Roman" w:eastAsia="Times New Roman" w:hAnsi="Times New Roman" w:cs="Times New Roman"/>
          <w:sz w:val="28"/>
          <w:szCs w:val="28"/>
        </w:rPr>
        <w:t>впервые полученных научных результатов</w:t>
      </w:r>
      <w:r w:rsidRPr="007A5BDD">
        <w:rPr>
          <w:rFonts w:ascii="Times New Roman" w:eastAsia="Times New Roman" w:hAnsi="Times New Roman" w:cs="Times New Roman"/>
          <w:sz w:val="28"/>
          <w:szCs w:val="28"/>
        </w:rPr>
        <w:t xml:space="preserve"> </w:t>
      </w:r>
      <w:r w:rsidR="00071C62">
        <w:rPr>
          <w:rFonts w:ascii="Times New Roman" w:eastAsia="Times New Roman" w:hAnsi="Times New Roman" w:cs="Times New Roman"/>
          <w:sz w:val="28"/>
          <w:szCs w:val="28"/>
        </w:rPr>
        <w:t xml:space="preserve">можно сформулировать </w:t>
      </w:r>
      <w:r w:rsidRPr="007A5BDD">
        <w:rPr>
          <w:rFonts w:ascii="Times New Roman" w:eastAsia="Times New Roman" w:hAnsi="Times New Roman" w:cs="Times New Roman"/>
          <w:sz w:val="28"/>
          <w:szCs w:val="28"/>
        </w:rPr>
        <w:t xml:space="preserve">следующие </w:t>
      </w:r>
      <w:r w:rsidRPr="001466F8">
        <w:rPr>
          <w:rFonts w:ascii="Times New Roman" w:eastAsia="Times New Roman" w:hAnsi="Times New Roman" w:cs="Times New Roman"/>
          <w:b/>
          <w:sz w:val="28"/>
          <w:szCs w:val="28"/>
        </w:rPr>
        <w:t>выводы</w:t>
      </w:r>
      <w:r w:rsidR="001466F8">
        <w:rPr>
          <w:rFonts w:ascii="Times New Roman" w:eastAsia="Times New Roman" w:hAnsi="Times New Roman" w:cs="Times New Roman"/>
          <w:sz w:val="28"/>
          <w:szCs w:val="28"/>
        </w:rPr>
        <w:t>:</w:t>
      </w:r>
      <w:r w:rsidRPr="007A5BDD">
        <w:rPr>
          <w:rFonts w:ascii="Times New Roman" w:eastAsia="Times New Roman" w:hAnsi="Times New Roman" w:cs="Times New Roman"/>
          <w:sz w:val="28"/>
          <w:szCs w:val="28"/>
        </w:rPr>
        <w:t xml:space="preserve"> </w:t>
      </w:r>
    </w:p>
    <w:p w14:paraId="6B68B6DB" w14:textId="3C80489C" w:rsidR="00071C62"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Установлено, что нейтронное облучение кристаллов LiF с гидроксильной примесью приводит к глубокой перестройке локального окружения OH</w:t>
      </w:r>
      <w:r w:rsidRPr="00F456C3">
        <w:rPr>
          <w:rFonts w:ascii="Times New Roman" w:eastAsia="Times New Roman" w:hAnsi="Times New Roman" w:cs="Times New Roman"/>
          <w:sz w:val="28"/>
          <w:szCs w:val="28"/>
          <w:vertAlign w:val="superscript"/>
          <w:lang w:val="kk-KZ"/>
        </w:rPr>
        <w:t>-</w:t>
      </w:r>
      <w:r w:rsidRPr="00F456C3">
        <w:rPr>
          <w:rFonts w:ascii="Times New Roman" w:eastAsia="Times New Roman" w:hAnsi="Times New Roman" w:cs="Times New Roman"/>
          <w:sz w:val="28"/>
          <w:szCs w:val="28"/>
        </w:rPr>
        <w:t>- и водородных центров, фиксируемой по смещению, уширению и асимметрии полос ИК-п</w:t>
      </w:r>
      <w:r w:rsidR="00F456C3" w:rsidRPr="00F456C3">
        <w:rPr>
          <w:rFonts w:ascii="Times New Roman" w:eastAsia="Times New Roman" w:hAnsi="Times New Roman" w:cs="Times New Roman"/>
          <w:sz w:val="28"/>
          <w:szCs w:val="28"/>
        </w:rPr>
        <w:t>ропускания</w:t>
      </w:r>
      <w:r w:rsidRPr="00F456C3">
        <w:rPr>
          <w:rFonts w:ascii="Times New Roman" w:eastAsia="Times New Roman" w:hAnsi="Times New Roman" w:cs="Times New Roman"/>
          <w:sz w:val="28"/>
          <w:szCs w:val="28"/>
        </w:rPr>
        <w:t>, а также по появлению новых полос в областях 1000</w:t>
      </w:r>
      <w:r w:rsidRPr="00F456C3">
        <w:rPr>
          <w:rFonts w:ascii="Times New Roman" w:eastAsia="Times New Roman" w:hAnsi="Times New Roman" w:cs="Times New Roman"/>
          <w:sz w:val="28"/>
          <w:szCs w:val="28"/>
          <w:lang w:val="kk-KZ"/>
        </w:rPr>
        <w:t>-</w:t>
      </w:r>
      <w:r w:rsidRPr="00F456C3">
        <w:rPr>
          <w:rFonts w:ascii="Times New Roman" w:eastAsia="Times New Roman" w:hAnsi="Times New Roman" w:cs="Times New Roman"/>
          <w:sz w:val="28"/>
          <w:szCs w:val="28"/>
        </w:rPr>
        <w:t>1300 и 1900-2200 см</w:t>
      </w:r>
      <w:r w:rsidRPr="00F456C3">
        <w:rPr>
          <w:rFonts w:ascii="Times New Roman" w:eastAsia="Times New Roman" w:hAnsi="Times New Roman" w:cs="Times New Roman"/>
          <w:sz w:val="28"/>
          <w:szCs w:val="28"/>
          <w:vertAlign w:val="superscript"/>
          <w:lang w:val="kk-KZ"/>
        </w:rPr>
        <w:t>-1</w:t>
      </w:r>
      <w:r w:rsidRPr="00F456C3">
        <w:rPr>
          <w:rFonts w:ascii="Times New Roman" w:eastAsia="Times New Roman" w:hAnsi="Times New Roman" w:cs="Times New Roman"/>
          <w:sz w:val="28"/>
          <w:szCs w:val="28"/>
        </w:rPr>
        <w:t>. Различие в поведении кристаллов со «свободными» OH</w:t>
      </w:r>
      <w:r w:rsidRPr="00F456C3">
        <w:rPr>
          <w:rFonts w:ascii="Times New Roman" w:eastAsia="Times New Roman" w:hAnsi="Times New Roman" w:cs="Times New Roman"/>
          <w:sz w:val="28"/>
          <w:szCs w:val="28"/>
          <w:vertAlign w:val="superscript"/>
          <w:lang w:val="kk-KZ"/>
        </w:rPr>
        <w:t>-</w:t>
      </w:r>
      <w:r w:rsidRPr="00F456C3">
        <w:rPr>
          <w:rFonts w:ascii="Times New Roman" w:eastAsia="Times New Roman" w:hAnsi="Times New Roman" w:cs="Times New Roman"/>
          <w:sz w:val="28"/>
          <w:szCs w:val="28"/>
        </w:rPr>
        <w:t xml:space="preserve"> и центрами Me</w:t>
      </w:r>
      <w:r w:rsidRPr="00F456C3">
        <w:rPr>
          <w:rFonts w:ascii="Times New Roman" w:eastAsia="Times New Roman" w:hAnsi="Times New Roman" w:cs="Times New Roman"/>
          <w:sz w:val="28"/>
          <w:szCs w:val="28"/>
          <w:vertAlign w:val="superscript"/>
          <w:lang w:val="kk-KZ"/>
        </w:rPr>
        <w:t>2+</w:t>
      </w:r>
      <w:r w:rsidRPr="00F456C3">
        <w:rPr>
          <w:rFonts w:ascii="Times New Roman" w:eastAsia="Times New Roman" w:hAnsi="Times New Roman" w:cs="Times New Roman"/>
          <w:sz w:val="28"/>
          <w:szCs w:val="28"/>
        </w:rPr>
        <w:t xml:space="preserve">-OH демонстрирует, что исходная координация примеси и её связь с решёткой существенно определяют радиационную чувствительность и сценарии дефектообразования. </w:t>
      </w:r>
    </w:p>
    <w:p w14:paraId="16F318F8" w14:textId="7F9AA995" w:rsidR="007A5BDD"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 xml:space="preserve">Показано, что основная доля дефектов создаётся тепловыми нейтронами за счёт реакции </w:t>
      </w:r>
      <w:r w:rsidRPr="00F456C3">
        <w:rPr>
          <w:rFonts w:ascii="Times New Roman" w:eastAsia="Times New Roman" w:hAnsi="Times New Roman" w:cs="Times New Roman"/>
          <w:sz w:val="28"/>
          <w:szCs w:val="28"/>
          <w:vertAlign w:val="superscript"/>
          <w:lang w:val="kk-KZ"/>
        </w:rPr>
        <w:t>6</w:t>
      </w:r>
      <w:r w:rsidRPr="00F456C3">
        <w:rPr>
          <w:rFonts w:ascii="Times New Roman" w:eastAsia="Times New Roman" w:hAnsi="Times New Roman" w:cs="Times New Roman"/>
          <w:sz w:val="28"/>
          <w:szCs w:val="28"/>
        </w:rPr>
        <w:t>Li(n,α)</w:t>
      </w:r>
      <w:r w:rsidRPr="00F456C3">
        <w:rPr>
          <w:rFonts w:ascii="Times New Roman" w:eastAsia="Times New Roman" w:hAnsi="Times New Roman" w:cs="Times New Roman"/>
          <w:sz w:val="28"/>
          <w:szCs w:val="28"/>
          <w:vertAlign w:val="superscript"/>
          <w:lang w:val="kk-KZ"/>
        </w:rPr>
        <w:t>3</w:t>
      </w:r>
      <w:r w:rsidRPr="00F456C3">
        <w:rPr>
          <w:rFonts w:ascii="Times New Roman" w:eastAsia="Times New Roman" w:hAnsi="Times New Roman" w:cs="Times New Roman"/>
          <w:sz w:val="28"/>
          <w:szCs w:val="28"/>
        </w:rPr>
        <w:t>H, причём вклад быстрых нейтронов значительно меньше. ИК-спектроскопия в сочетании с вариацией дозы и температуры облучения доказала ключевую роль водородных U-центров и комплексов OH</w:t>
      </w:r>
      <w:r w:rsidRPr="00F456C3">
        <w:rPr>
          <w:rFonts w:ascii="Times New Roman" w:eastAsia="Times New Roman" w:hAnsi="Times New Roman" w:cs="Times New Roman"/>
          <w:sz w:val="28"/>
          <w:szCs w:val="28"/>
          <w:vertAlign w:val="superscript"/>
          <w:lang w:val="kk-KZ"/>
        </w:rPr>
        <w:t>-</w:t>
      </w:r>
      <w:r w:rsidRPr="00F456C3">
        <w:rPr>
          <w:rFonts w:ascii="Times New Roman" w:eastAsia="Times New Roman" w:hAnsi="Times New Roman" w:cs="Times New Roman"/>
          <w:sz w:val="28"/>
          <w:szCs w:val="28"/>
        </w:rPr>
        <w:t>…F</w:t>
      </w:r>
      <w:r w:rsidRPr="00F456C3">
        <w:rPr>
          <w:rFonts w:ascii="Times New Roman" w:eastAsia="Times New Roman" w:hAnsi="Times New Roman" w:cs="Times New Roman"/>
          <w:sz w:val="28"/>
          <w:szCs w:val="28"/>
          <w:vertAlign w:val="subscript"/>
          <w:lang w:val="en-US"/>
        </w:rPr>
        <w:t>i</w:t>
      </w:r>
      <w:r w:rsidRPr="00F456C3">
        <w:rPr>
          <w:rFonts w:ascii="Times New Roman" w:eastAsia="Times New Roman" w:hAnsi="Times New Roman" w:cs="Times New Roman"/>
          <w:sz w:val="28"/>
          <w:szCs w:val="28"/>
        </w:rPr>
        <w:t xml:space="preserve"> в формировании радиационно-индуцированной структуры LiF.</w:t>
      </w:r>
    </w:p>
    <w:p w14:paraId="3DFF8608" w14:textId="5E574284" w:rsidR="00071C62"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 xml:space="preserve">Показано, </w:t>
      </w:r>
      <w:r w:rsidRPr="00F456C3">
        <w:rPr>
          <w:rFonts w:ascii="Times New Roman" w:eastAsia="Times New Roman" w:hAnsi="Times New Roman" w:cs="Times New Roman"/>
          <w:sz w:val="28"/>
          <w:szCs w:val="28"/>
          <w:lang w:val="kk-KZ"/>
        </w:rPr>
        <w:t xml:space="preserve">что </w:t>
      </w:r>
      <w:r w:rsidRPr="00F456C3">
        <w:rPr>
          <w:rFonts w:ascii="Times New Roman" w:eastAsia="Times New Roman" w:hAnsi="Times New Roman" w:cs="Times New Roman"/>
          <w:sz w:val="28"/>
          <w:szCs w:val="28"/>
        </w:rPr>
        <w:t xml:space="preserve">общие закономерности формирования и термического распада F-центров и их агрегатов при облучении LiF потоками электронов и ионами </w:t>
      </w:r>
      <w:r w:rsidRPr="00F456C3">
        <w:rPr>
          <w:rFonts w:ascii="Times New Roman" w:eastAsia="Times New Roman" w:hAnsi="Times New Roman" w:cs="Times New Roman"/>
          <w:sz w:val="28"/>
          <w:szCs w:val="28"/>
          <w:vertAlign w:val="superscript"/>
          <w:lang w:val="kk-KZ"/>
        </w:rPr>
        <w:t>16</w:t>
      </w:r>
      <w:r w:rsidRPr="00F456C3">
        <w:rPr>
          <w:rFonts w:ascii="Times New Roman" w:eastAsia="Times New Roman" w:hAnsi="Times New Roman" w:cs="Times New Roman"/>
          <w:sz w:val="28"/>
          <w:szCs w:val="28"/>
        </w:rPr>
        <w:t xml:space="preserve">O, </w:t>
      </w:r>
      <w:r w:rsidRPr="00F456C3">
        <w:rPr>
          <w:rFonts w:ascii="Times New Roman" w:eastAsia="Times New Roman" w:hAnsi="Times New Roman" w:cs="Times New Roman"/>
          <w:sz w:val="28"/>
          <w:szCs w:val="28"/>
          <w:vertAlign w:val="superscript"/>
          <w:lang w:val="kk-KZ"/>
        </w:rPr>
        <w:t>14</w:t>
      </w:r>
      <w:r w:rsidRPr="00F456C3">
        <w:rPr>
          <w:rFonts w:ascii="Times New Roman" w:eastAsia="Times New Roman" w:hAnsi="Times New Roman" w:cs="Times New Roman"/>
          <w:sz w:val="28"/>
          <w:szCs w:val="28"/>
        </w:rPr>
        <w:t xml:space="preserve">N, </w:t>
      </w:r>
      <w:r w:rsidRPr="00F456C3">
        <w:rPr>
          <w:rFonts w:ascii="Times New Roman" w:eastAsia="Times New Roman" w:hAnsi="Times New Roman" w:cs="Times New Roman"/>
          <w:sz w:val="28"/>
          <w:szCs w:val="28"/>
          <w:vertAlign w:val="superscript"/>
          <w:lang w:val="kk-KZ"/>
        </w:rPr>
        <w:t>84</w:t>
      </w:r>
      <w:r w:rsidRPr="00F456C3">
        <w:rPr>
          <w:rFonts w:ascii="Times New Roman" w:eastAsia="Times New Roman" w:hAnsi="Times New Roman" w:cs="Times New Roman"/>
          <w:sz w:val="28"/>
          <w:szCs w:val="28"/>
        </w:rPr>
        <w:t xml:space="preserve">Kr и </w:t>
      </w:r>
      <w:r w:rsidRPr="00F456C3">
        <w:rPr>
          <w:rFonts w:ascii="Times New Roman" w:eastAsia="Times New Roman" w:hAnsi="Times New Roman" w:cs="Times New Roman"/>
          <w:sz w:val="28"/>
          <w:szCs w:val="28"/>
          <w:vertAlign w:val="superscript"/>
          <w:lang w:val="kk-KZ"/>
        </w:rPr>
        <w:t>238</w:t>
      </w:r>
      <w:r w:rsidRPr="00F456C3">
        <w:rPr>
          <w:rFonts w:ascii="Times New Roman" w:eastAsia="Times New Roman" w:hAnsi="Times New Roman" w:cs="Times New Roman"/>
          <w:sz w:val="28"/>
          <w:szCs w:val="28"/>
        </w:rPr>
        <w:t>U с широким диапазоном электронных потерь энергии S</w:t>
      </w:r>
      <w:r w:rsidRPr="00F456C3">
        <w:rPr>
          <w:rFonts w:ascii="Times New Roman" w:eastAsia="Times New Roman" w:hAnsi="Times New Roman" w:cs="Times New Roman"/>
          <w:sz w:val="28"/>
          <w:szCs w:val="28"/>
          <w:vertAlign w:val="subscript"/>
        </w:rPr>
        <w:t>e</w:t>
      </w:r>
      <w:r w:rsidRPr="00F456C3">
        <w:rPr>
          <w:rFonts w:ascii="Times New Roman" w:eastAsia="Times New Roman" w:hAnsi="Times New Roman" w:cs="Times New Roman"/>
          <w:sz w:val="28"/>
          <w:szCs w:val="28"/>
        </w:rPr>
        <w:t xml:space="preserve">. </w:t>
      </w:r>
      <w:r w:rsidR="00071C62" w:rsidRPr="00F456C3">
        <w:rPr>
          <w:rFonts w:ascii="Times New Roman" w:eastAsia="Times New Roman" w:hAnsi="Times New Roman" w:cs="Times New Roman"/>
          <w:sz w:val="28"/>
          <w:szCs w:val="28"/>
        </w:rPr>
        <w:t>В</w:t>
      </w:r>
      <w:r w:rsidRPr="00F456C3">
        <w:rPr>
          <w:rFonts w:ascii="Times New Roman" w:eastAsia="Times New Roman" w:hAnsi="Times New Roman" w:cs="Times New Roman"/>
          <w:sz w:val="28"/>
          <w:szCs w:val="28"/>
        </w:rPr>
        <w:t>о всех случаях доминирует экситонный механизм с образованием пар Френкеля и электронных центров окраски; тяжёлые ионы с S</w:t>
      </w:r>
      <w:r w:rsidRPr="00F456C3">
        <w:rPr>
          <w:rFonts w:ascii="Times New Roman" w:eastAsia="Times New Roman" w:hAnsi="Times New Roman" w:cs="Times New Roman"/>
          <w:sz w:val="28"/>
          <w:szCs w:val="28"/>
          <w:vertAlign w:val="subscript"/>
        </w:rPr>
        <w:t>e</w:t>
      </w:r>
      <w:r w:rsidRPr="00F456C3">
        <w:rPr>
          <w:rFonts w:ascii="Times New Roman" w:eastAsia="Times New Roman" w:hAnsi="Times New Roman" w:cs="Times New Roman"/>
          <w:sz w:val="28"/>
          <w:szCs w:val="28"/>
        </w:rPr>
        <w:t xml:space="preserve"> </w:t>
      </w:r>
      <w:r w:rsidRPr="00F456C3">
        <w:rPr>
          <w:rFonts w:ascii="Cambria Math" w:eastAsia="Times New Roman" w:hAnsi="Cambria Math" w:cs="Cambria Math"/>
          <w:sz w:val="28"/>
          <w:szCs w:val="28"/>
        </w:rPr>
        <w:t>≫</w:t>
      </w:r>
      <w:r w:rsidRPr="00F456C3">
        <w:rPr>
          <w:rFonts w:ascii="Times New Roman" w:eastAsia="Times New Roman" w:hAnsi="Times New Roman" w:cs="Times New Roman"/>
          <w:sz w:val="28"/>
          <w:szCs w:val="28"/>
        </w:rPr>
        <w:t xml:space="preserve"> S</w:t>
      </w:r>
      <w:r w:rsidRPr="00F456C3">
        <w:rPr>
          <w:rFonts w:ascii="Times New Roman" w:eastAsia="Times New Roman" w:hAnsi="Times New Roman" w:cs="Times New Roman"/>
          <w:sz w:val="28"/>
          <w:szCs w:val="28"/>
          <w:vertAlign w:val="subscript"/>
        </w:rPr>
        <w:t>n</w:t>
      </w:r>
      <w:r w:rsidRPr="00F456C3">
        <w:rPr>
          <w:rFonts w:ascii="Times New Roman" w:eastAsia="Times New Roman" w:hAnsi="Times New Roman" w:cs="Times New Roman"/>
          <w:sz w:val="28"/>
          <w:szCs w:val="28"/>
        </w:rPr>
        <w:t xml:space="preserve"> формируют треки с высокой плотностью электронных возбуждений, где уже на стадии облучения закладываются условия для агрегации F-центров в Fn-комплексы. </w:t>
      </w:r>
    </w:p>
    <w:p w14:paraId="07119AAC" w14:textId="1FD809DF" w:rsidR="007A5BDD"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 xml:space="preserve">Ступенчатый отжиг в интервале 293–870 К выявил многозвенную кинетику: на низких температурах преобладает распад дырочных центров и рекомбинация с участием H-центров и анионных вакансий, тогда как в области 400–600 К происходит перераспределение между F и Fn. Получены энергии активации миграции (≈0,28–0,43 эВ для лёгких ионов, ~0,86 эВ для </w:t>
      </w:r>
      <w:r w:rsidRPr="00F456C3">
        <w:rPr>
          <w:rFonts w:ascii="Times New Roman" w:eastAsia="Times New Roman" w:hAnsi="Times New Roman" w:cs="Times New Roman"/>
          <w:sz w:val="28"/>
          <w:szCs w:val="28"/>
          <w:vertAlign w:val="superscript"/>
          <w:lang w:val="kk-KZ"/>
        </w:rPr>
        <w:t>238</w:t>
      </w:r>
      <w:r w:rsidRPr="00F456C3">
        <w:rPr>
          <w:rFonts w:ascii="Times New Roman" w:eastAsia="Times New Roman" w:hAnsi="Times New Roman" w:cs="Times New Roman"/>
          <w:sz w:val="28"/>
          <w:szCs w:val="28"/>
        </w:rPr>
        <w:t>U и ~0,29–1,07 эВ для электронов) и выявлена чёткая корреляция E</w:t>
      </w:r>
      <w:r w:rsidRPr="00F456C3">
        <w:rPr>
          <w:rFonts w:ascii="Times New Roman" w:eastAsia="Times New Roman" w:hAnsi="Times New Roman" w:cs="Times New Roman"/>
          <w:sz w:val="28"/>
          <w:szCs w:val="28"/>
          <w:vertAlign w:val="subscript"/>
        </w:rPr>
        <w:t>a</w:t>
      </w:r>
      <w:r w:rsidRPr="00F456C3">
        <w:rPr>
          <w:rFonts w:ascii="Times New Roman" w:eastAsia="Times New Roman" w:hAnsi="Times New Roman" w:cs="Times New Roman"/>
          <w:sz w:val="28"/>
          <w:szCs w:val="28"/>
        </w:rPr>
        <w:t xml:space="preserve"> с предэкспонентой, указывающая на диффузию, контролируемую </w:t>
      </w:r>
      <w:r w:rsidR="00227EA2" w:rsidRPr="00F456C3">
        <w:rPr>
          <w:rFonts w:ascii="Times New Roman" w:eastAsia="Times New Roman" w:hAnsi="Times New Roman" w:cs="Times New Roman"/>
          <w:sz w:val="28"/>
          <w:szCs w:val="28"/>
          <w:lang w:val="kk-KZ"/>
        </w:rPr>
        <w:t>разупорядоченностью</w:t>
      </w:r>
      <w:r w:rsidRPr="00F456C3">
        <w:rPr>
          <w:rFonts w:ascii="Times New Roman" w:eastAsia="Times New Roman" w:hAnsi="Times New Roman" w:cs="Times New Roman"/>
          <w:sz w:val="28"/>
          <w:szCs w:val="28"/>
        </w:rPr>
        <w:t>, согласующуюся с данными для других ионных кристаллов.</w:t>
      </w:r>
    </w:p>
    <w:p w14:paraId="0BF7579A" w14:textId="33C6FFF9" w:rsidR="00071C62"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Установлено, что эволюция агрегированных F</w:t>
      </w:r>
      <w:r w:rsidRPr="00F456C3">
        <w:rPr>
          <w:rFonts w:ascii="Times New Roman" w:eastAsia="Times New Roman" w:hAnsi="Times New Roman" w:cs="Times New Roman"/>
          <w:sz w:val="28"/>
          <w:szCs w:val="28"/>
          <w:vertAlign w:val="subscript"/>
        </w:rPr>
        <w:t>n</w:t>
      </w:r>
      <w:r w:rsidRPr="00F456C3">
        <w:rPr>
          <w:rFonts w:ascii="Times New Roman" w:eastAsia="Times New Roman" w:hAnsi="Times New Roman" w:cs="Times New Roman"/>
          <w:sz w:val="28"/>
          <w:szCs w:val="28"/>
        </w:rPr>
        <w:t>-центров (F</w:t>
      </w:r>
      <w:r w:rsidRPr="00F456C3">
        <w:rPr>
          <w:rFonts w:ascii="Times New Roman" w:eastAsia="Times New Roman" w:hAnsi="Times New Roman" w:cs="Times New Roman"/>
          <w:sz w:val="28"/>
          <w:szCs w:val="28"/>
          <w:vertAlign w:val="subscript"/>
          <w:lang w:val="kk-KZ"/>
        </w:rPr>
        <w:t>2</w:t>
      </w:r>
      <w:r w:rsidRPr="00F456C3">
        <w:rPr>
          <w:rFonts w:ascii="Times New Roman" w:eastAsia="Times New Roman" w:hAnsi="Times New Roman" w:cs="Times New Roman"/>
          <w:sz w:val="28"/>
          <w:szCs w:val="28"/>
        </w:rPr>
        <w:t>, F</w:t>
      </w:r>
      <w:r w:rsidRPr="00F456C3">
        <w:rPr>
          <w:rFonts w:ascii="Times New Roman" w:eastAsia="Times New Roman" w:hAnsi="Times New Roman" w:cs="Times New Roman"/>
          <w:sz w:val="28"/>
          <w:szCs w:val="28"/>
          <w:vertAlign w:val="subscript"/>
          <w:lang w:val="kk-KZ"/>
        </w:rPr>
        <w:t>3</w:t>
      </w:r>
      <w:r w:rsidRPr="00F456C3">
        <w:rPr>
          <w:rFonts w:ascii="Times New Roman" w:eastAsia="Times New Roman" w:hAnsi="Times New Roman" w:cs="Times New Roman"/>
          <w:sz w:val="28"/>
          <w:szCs w:val="28"/>
        </w:rPr>
        <w:t>, F</w:t>
      </w:r>
      <w:r w:rsidRPr="00F456C3">
        <w:rPr>
          <w:rFonts w:ascii="Times New Roman" w:eastAsia="Times New Roman" w:hAnsi="Times New Roman" w:cs="Times New Roman"/>
          <w:sz w:val="28"/>
          <w:szCs w:val="28"/>
          <w:vertAlign w:val="subscript"/>
          <w:lang w:val="kk-KZ"/>
        </w:rPr>
        <w:t>3</w:t>
      </w:r>
      <w:r w:rsidRPr="00F456C3">
        <w:rPr>
          <w:rFonts w:ascii="Times New Roman" w:eastAsia="Times New Roman" w:hAnsi="Times New Roman" w:cs="Times New Roman"/>
          <w:sz w:val="28"/>
          <w:szCs w:val="28"/>
          <w:vertAlign w:val="superscript"/>
          <w:lang w:val="kk-KZ"/>
        </w:rPr>
        <w:t>+</w:t>
      </w:r>
      <w:r w:rsidRPr="00F456C3">
        <w:rPr>
          <w:rFonts w:ascii="Times New Roman" w:eastAsia="Times New Roman" w:hAnsi="Times New Roman" w:cs="Times New Roman"/>
          <w:sz w:val="28"/>
          <w:szCs w:val="28"/>
        </w:rPr>
        <w:t>, F</w:t>
      </w:r>
      <w:r w:rsidRPr="00F456C3">
        <w:rPr>
          <w:rFonts w:ascii="Times New Roman" w:eastAsia="Times New Roman" w:hAnsi="Times New Roman" w:cs="Times New Roman"/>
          <w:sz w:val="28"/>
          <w:szCs w:val="28"/>
          <w:vertAlign w:val="subscript"/>
          <w:lang w:val="kk-KZ"/>
        </w:rPr>
        <w:t>4</w:t>
      </w:r>
      <w:r w:rsidRPr="00F456C3">
        <w:rPr>
          <w:rFonts w:ascii="Times New Roman" w:eastAsia="Times New Roman" w:hAnsi="Times New Roman" w:cs="Times New Roman"/>
          <w:sz w:val="28"/>
          <w:szCs w:val="28"/>
        </w:rPr>
        <w:t xml:space="preserve">) имеет каскадный неравновесный характер и определяется как плотностью электронных потерь энергии тяжёлых ионов, так и степенью перекрытия треков. Гауссовский анализ широких полос в области </w:t>
      </w:r>
      <w:r w:rsidR="008048FF" w:rsidRPr="00F456C3">
        <w:rPr>
          <w:rFonts w:ascii="Times New Roman" w:eastAsia="Times New Roman" w:hAnsi="Times New Roman" w:cs="Times New Roman"/>
          <w:sz w:val="28"/>
          <w:szCs w:val="28"/>
        </w:rPr>
        <w:t xml:space="preserve">1,7–4,2 </w:t>
      </w:r>
      <w:r w:rsidRPr="00F456C3">
        <w:rPr>
          <w:rFonts w:ascii="Times New Roman" w:eastAsia="Times New Roman" w:hAnsi="Times New Roman" w:cs="Times New Roman"/>
          <w:sz w:val="28"/>
          <w:szCs w:val="28"/>
        </w:rPr>
        <w:t>эВ позволил выделить вклады отдельных типов агрегатов и проследить последовательную цепочку превращений F → F</w:t>
      </w:r>
      <w:r w:rsidRPr="00F456C3">
        <w:rPr>
          <w:rFonts w:ascii="Times New Roman" w:eastAsia="Times New Roman" w:hAnsi="Times New Roman" w:cs="Times New Roman"/>
          <w:sz w:val="28"/>
          <w:szCs w:val="28"/>
          <w:vertAlign w:val="subscript"/>
          <w:lang w:val="kk-KZ"/>
        </w:rPr>
        <w:t>2</w:t>
      </w:r>
      <w:r w:rsidRPr="00F456C3">
        <w:rPr>
          <w:rFonts w:ascii="Times New Roman" w:eastAsia="Times New Roman" w:hAnsi="Times New Roman" w:cs="Times New Roman"/>
          <w:sz w:val="28"/>
          <w:szCs w:val="28"/>
        </w:rPr>
        <w:t xml:space="preserve"> → F</w:t>
      </w:r>
      <w:r w:rsidRPr="00F456C3">
        <w:rPr>
          <w:rFonts w:ascii="Times New Roman" w:eastAsia="Times New Roman" w:hAnsi="Times New Roman" w:cs="Times New Roman"/>
          <w:sz w:val="28"/>
          <w:szCs w:val="28"/>
          <w:vertAlign w:val="subscript"/>
          <w:lang w:val="kk-KZ"/>
        </w:rPr>
        <w:t>3</w:t>
      </w:r>
      <w:r w:rsidRPr="00F456C3">
        <w:rPr>
          <w:rFonts w:ascii="Times New Roman" w:eastAsia="Times New Roman" w:hAnsi="Times New Roman" w:cs="Times New Roman"/>
          <w:sz w:val="28"/>
          <w:szCs w:val="28"/>
        </w:rPr>
        <w:t>/F</w:t>
      </w:r>
      <w:r w:rsidRPr="00F456C3">
        <w:rPr>
          <w:rFonts w:ascii="Times New Roman" w:eastAsia="Times New Roman" w:hAnsi="Times New Roman" w:cs="Times New Roman"/>
          <w:sz w:val="28"/>
          <w:szCs w:val="28"/>
          <w:vertAlign w:val="subscript"/>
          <w:lang w:val="kk-KZ"/>
        </w:rPr>
        <w:t>3</w:t>
      </w:r>
      <w:r w:rsidRPr="00F456C3">
        <w:rPr>
          <w:rFonts w:ascii="Times New Roman" w:eastAsia="Times New Roman" w:hAnsi="Times New Roman" w:cs="Times New Roman"/>
          <w:sz w:val="28"/>
          <w:szCs w:val="28"/>
          <w:vertAlign w:val="superscript"/>
          <w:lang w:val="kk-KZ"/>
        </w:rPr>
        <w:t>+</w:t>
      </w:r>
      <w:r w:rsidRPr="00F456C3">
        <w:rPr>
          <w:rFonts w:ascii="Times New Roman" w:eastAsia="Times New Roman" w:hAnsi="Times New Roman" w:cs="Times New Roman"/>
          <w:sz w:val="28"/>
          <w:szCs w:val="28"/>
        </w:rPr>
        <w:t xml:space="preserve"> → F</w:t>
      </w:r>
      <w:r w:rsidRPr="00F456C3">
        <w:rPr>
          <w:rFonts w:ascii="Times New Roman" w:eastAsia="Times New Roman" w:hAnsi="Times New Roman" w:cs="Times New Roman"/>
          <w:sz w:val="28"/>
          <w:szCs w:val="28"/>
          <w:vertAlign w:val="subscript"/>
          <w:lang w:val="kk-KZ"/>
        </w:rPr>
        <w:t>4</w:t>
      </w:r>
      <w:r w:rsidRPr="00F456C3">
        <w:rPr>
          <w:rFonts w:ascii="Times New Roman" w:eastAsia="Times New Roman" w:hAnsi="Times New Roman" w:cs="Times New Roman"/>
          <w:sz w:val="28"/>
          <w:szCs w:val="28"/>
        </w:rPr>
        <w:t xml:space="preserve"> с последующим переходом к коллоидным кластерам лития. </w:t>
      </w:r>
    </w:p>
    <w:p w14:paraId="2E514F36" w14:textId="552A7C97" w:rsidR="00071C62" w:rsidRPr="00F456C3" w:rsidRDefault="00F456C3"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Обнаружено, что дл</w:t>
      </w:r>
      <w:r w:rsidR="007A5BDD" w:rsidRPr="00F456C3">
        <w:rPr>
          <w:rFonts w:ascii="Times New Roman" w:eastAsia="Times New Roman" w:hAnsi="Times New Roman" w:cs="Times New Roman"/>
          <w:sz w:val="28"/>
          <w:szCs w:val="28"/>
        </w:rPr>
        <w:t xml:space="preserve">я лёгких ионов агрегация ограничена и максимум Fn-поглощения реализуется в узком температурном интервале, тогда как для ионов </w:t>
      </w:r>
      <w:r w:rsidR="007A5BDD" w:rsidRPr="00F456C3">
        <w:rPr>
          <w:rFonts w:ascii="Times New Roman" w:eastAsia="Times New Roman" w:hAnsi="Times New Roman" w:cs="Times New Roman"/>
          <w:sz w:val="28"/>
          <w:szCs w:val="28"/>
          <w:vertAlign w:val="superscript"/>
          <w:lang w:val="kk-KZ"/>
        </w:rPr>
        <w:t>84</w:t>
      </w:r>
      <w:r w:rsidR="007A5BDD" w:rsidRPr="00F456C3">
        <w:rPr>
          <w:rFonts w:ascii="Times New Roman" w:eastAsia="Times New Roman" w:hAnsi="Times New Roman" w:cs="Times New Roman"/>
          <w:sz w:val="28"/>
          <w:szCs w:val="28"/>
        </w:rPr>
        <w:t xml:space="preserve">Kr и </w:t>
      </w:r>
      <w:r w:rsidR="007A5BDD" w:rsidRPr="00F456C3">
        <w:rPr>
          <w:rFonts w:ascii="Times New Roman" w:eastAsia="Times New Roman" w:hAnsi="Times New Roman" w:cs="Times New Roman"/>
          <w:sz w:val="28"/>
          <w:szCs w:val="28"/>
          <w:vertAlign w:val="superscript"/>
          <w:lang w:val="kk-KZ"/>
        </w:rPr>
        <w:t>238</w:t>
      </w:r>
      <w:r w:rsidR="007A5BDD" w:rsidRPr="00F456C3">
        <w:rPr>
          <w:rFonts w:ascii="Times New Roman" w:eastAsia="Times New Roman" w:hAnsi="Times New Roman" w:cs="Times New Roman"/>
          <w:sz w:val="28"/>
          <w:szCs w:val="28"/>
        </w:rPr>
        <w:t>U выявлен двухстадийный характер отжига: сначала рост F</w:t>
      </w:r>
      <w:r w:rsidR="007A5BDD" w:rsidRPr="00F456C3">
        <w:rPr>
          <w:rFonts w:ascii="Times New Roman" w:eastAsia="Times New Roman" w:hAnsi="Times New Roman" w:cs="Times New Roman"/>
          <w:sz w:val="28"/>
          <w:szCs w:val="28"/>
          <w:vertAlign w:val="subscript"/>
          <w:lang w:val="kk-KZ"/>
        </w:rPr>
        <w:t>2</w:t>
      </w:r>
      <w:r w:rsidR="007A5BDD" w:rsidRPr="00F456C3">
        <w:rPr>
          <w:rFonts w:ascii="Times New Roman" w:eastAsia="Times New Roman" w:hAnsi="Times New Roman" w:cs="Times New Roman"/>
          <w:sz w:val="28"/>
          <w:szCs w:val="28"/>
        </w:rPr>
        <w:t>/F</w:t>
      </w:r>
      <w:r w:rsidR="007A5BDD" w:rsidRPr="00F456C3">
        <w:rPr>
          <w:rFonts w:ascii="Times New Roman" w:eastAsia="Times New Roman" w:hAnsi="Times New Roman" w:cs="Times New Roman"/>
          <w:sz w:val="28"/>
          <w:szCs w:val="28"/>
          <w:vertAlign w:val="subscript"/>
          <w:lang w:val="kk-KZ"/>
        </w:rPr>
        <w:t>3</w:t>
      </w:r>
      <w:r w:rsidR="007A5BDD" w:rsidRPr="00F456C3">
        <w:rPr>
          <w:rFonts w:ascii="Times New Roman" w:eastAsia="Times New Roman" w:hAnsi="Times New Roman" w:cs="Times New Roman"/>
          <w:sz w:val="28"/>
          <w:szCs w:val="28"/>
          <w:vertAlign w:val="superscript"/>
          <w:lang w:val="kk-KZ"/>
        </w:rPr>
        <w:t>+</w:t>
      </w:r>
      <w:r w:rsidR="007A5BDD" w:rsidRPr="00F456C3">
        <w:rPr>
          <w:rFonts w:ascii="Times New Roman" w:eastAsia="Times New Roman" w:hAnsi="Times New Roman" w:cs="Times New Roman"/>
          <w:sz w:val="28"/>
          <w:szCs w:val="28"/>
        </w:rPr>
        <w:t xml:space="preserve"> за счёт коагуляции F-дефектов в треках, затем их быстрый спад и выход на стадию коллоидообразования. </w:t>
      </w:r>
    </w:p>
    <w:p w14:paraId="1E245F5F" w14:textId="2AE856A9" w:rsidR="007A5BDD" w:rsidRPr="00F456C3" w:rsidRDefault="007A5BDD" w:rsidP="008B7B87">
      <w:pPr>
        <w:numPr>
          <w:ilvl w:val="0"/>
          <w:numId w:val="1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F456C3">
        <w:rPr>
          <w:rFonts w:ascii="Times New Roman" w:eastAsia="Times New Roman" w:hAnsi="Times New Roman" w:cs="Times New Roman"/>
          <w:sz w:val="28"/>
          <w:szCs w:val="28"/>
        </w:rPr>
        <w:t>Кинетическое моделирование, учитывающее диффузию и реакции коагуляции, показало, что весь комплекс процессов отжига в LiF описывается единой диффузионно-реакционной схемой, а система F</w:t>
      </w:r>
      <w:r w:rsidRPr="00F456C3">
        <w:rPr>
          <w:rFonts w:ascii="Times New Roman" w:eastAsia="Times New Roman" w:hAnsi="Times New Roman" w:cs="Times New Roman"/>
          <w:sz w:val="28"/>
          <w:szCs w:val="28"/>
          <w:vertAlign w:val="subscript"/>
        </w:rPr>
        <w:t>n</w:t>
      </w:r>
      <w:r w:rsidRPr="00F456C3">
        <w:rPr>
          <w:rFonts w:ascii="Times New Roman" w:eastAsia="Times New Roman" w:hAnsi="Times New Roman" w:cs="Times New Roman"/>
          <w:sz w:val="28"/>
          <w:szCs w:val="28"/>
        </w:rPr>
        <w:t>-центров выступает чувствительным индикатором энергетики ионного воздействия и эффективным инструментом настройки оптических и дозиметрических характеристик материала.</w:t>
      </w:r>
    </w:p>
    <w:p w14:paraId="5F3A14B6" w14:textId="77777777" w:rsidR="007A5BDD" w:rsidRPr="007A5BDD" w:rsidRDefault="007A5BDD" w:rsidP="008B7B87">
      <w:pPr>
        <w:spacing w:after="0" w:line="240" w:lineRule="auto"/>
        <w:ind w:firstLine="567"/>
        <w:jc w:val="both"/>
        <w:rPr>
          <w:sz w:val="28"/>
          <w:szCs w:val="28"/>
          <w:lang w:val="kk-KZ"/>
        </w:rPr>
      </w:pPr>
    </w:p>
    <w:p w14:paraId="5CEFC08A" w14:textId="076CC7B9" w:rsidR="00AD0714" w:rsidRDefault="00AD0714" w:rsidP="008B7B87">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07BA2963" w14:textId="794C63CF" w:rsidR="00DF280F" w:rsidRPr="00596377" w:rsidRDefault="00DF280F" w:rsidP="008B7B87">
      <w:pPr>
        <w:spacing w:after="0" w:line="240" w:lineRule="auto"/>
        <w:contextualSpacing/>
        <w:jc w:val="center"/>
        <w:rPr>
          <w:rFonts w:ascii="Times New Roman" w:hAnsi="Times New Roman" w:cs="Times New Roman"/>
          <w:b/>
          <w:sz w:val="28"/>
          <w:szCs w:val="28"/>
        </w:rPr>
      </w:pPr>
      <w:r w:rsidRPr="00C71A91">
        <w:rPr>
          <w:rFonts w:ascii="Times New Roman" w:hAnsi="Times New Roman" w:cs="Times New Roman"/>
          <w:b/>
          <w:sz w:val="28"/>
          <w:szCs w:val="28"/>
        </w:rPr>
        <w:t>СПИСОК</w:t>
      </w:r>
      <w:r w:rsidRPr="00596377">
        <w:rPr>
          <w:rFonts w:ascii="Times New Roman" w:hAnsi="Times New Roman" w:cs="Times New Roman"/>
          <w:b/>
          <w:sz w:val="28"/>
          <w:szCs w:val="28"/>
        </w:rPr>
        <w:t xml:space="preserve"> </w:t>
      </w:r>
      <w:r w:rsidRPr="00C71A91">
        <w:rPr>
          <w:rFonts w:ascii="Times New Roman" w:hAnsi="Times New Roman" w:cs="Times New Roman"/>
          <w:b/>
          <w:sz w:val="28"/>
          <w:szCs w:val="28"/>
        </w:rPr>
        <w:t>ИСПОЛЬЗОВАННЫХ</w:t>
      </w:r>
      <w:r w:rsidRPr="00596377">
        <w:rPr>
          <w:rFonts w:ascii="Times New Roman" w:hAnsi="Times New Roman" w:cs="Times New Roman"/>
          <w:b/>
          <w:sz w:val="28"/>
          <w:szCs w:val="28"/>
        </w:rPr>
        <w:t xml:space="preserve"> </w:t>
      </w:r>
      <w:r w:rsidRPr="00C71A91">
        <w:rPr>
          <w:rFonts w:ascii="Times New Roman" w:hAnsi="Times New Roman" w:cs="Times New Roman"/>
          <w:b/>
          <w:sz w:val="28"/>
          <w:szCs w:val="28"/>
        </w:rPr>
        <w:t>ИСТОЧНИКОВ</w:t>
      </w:r>
    </w:p>
    <w:p w14:paraId="4B0BF528" w14:textId="77777777" w:rsidR="00DF280F" w:rsidRPr="00596377" w:rsidRDefault="00DF280F" w:rsidP="008B7B87">
      <w:pPr>
        <w:spacing w:after="0" w:line="240" w:lineRule="auto"/>
        <w:ind w:firstLine="709"/>
        <w:contextualSpacing/>
        <w:jc w:val="both"/>
        <w:rPr>
          <w:rFonts w:ascii="Times New Roman" w:hAnsi="Times New Roman" w:cs="Times New Roman"/>
          <w:sz w:val="28"/>
          <w:szCs w:val="28"/>
        </w:rPr>
      </w:pPr>
    </w:p>
    <w:p w14:paraId="288D7681" w14:textId="1824567E" w:rsidR="00C406B8" w:rsidRPr="00695007" w:rsidRDefault="00C406B8" w:rsidP="008B7B87">
      <w:pPr>
        <w:spacing w:after="0" w:line="240" w:lineRule="auto"/>
        <w:ind w:firstLine="709"/>
        <w:contextualSpacing/>
        <w:jc w:val="both"/>
        <w:rPr>
          <w:rFonts w:ascii="Times New Roman" w:hAnsi="Times New Roman" w:cs="Times New Roman"/>
          <w:sz w:val="28"/>
          <w:szCs w:val="28"/>
          <w:lang w:val="en-US"/>
        </w:rPr>
      </w:pPr>
      <w:r w:rsidRPr="00596377">
        <w:rPr>
          <w:rFonts w:ascii="Times New Roman" w:eastAsia="Times New Roman" w:hAnsi="Times New Roman" w:cs="Times New Roman"/>
          <w:sz w:val="28"/>
          <w:szCs w:val="28"/>
        </w:rPr>
        <w:t xml:space="preserve">1 </w:t>
      </w:r>
      <w:r w:rsidRPr="00D72FB1">
        <w:rPr>
          <w:rFonts w:ascii="Times New Roman" w:eastAsia="Times New Roman" w:hAnsi="Times New Roman" w:cs="Times New Roman"/>
          <w:sz w:val="28"/>
          <w:szCs w:val="28"/>
          <w:lang w:val="en-US"/>
        </w:rPr>
        <w:t>Baldacchini</w:t>
      </w:r>
      <w:r w:rsidRPr="00596377">
        <w:rPr>
          <w:rFonts w:ascii="Times New Roman" w:eastAsia="Times New Roman" w:hAnsi="Times New Roman" w:cs="Times New Roman"/>
          <w:sz w:val="28"/>
          <w:szCs w:val="28"/>
        </w:rPr>
        <w:t xml:space="preserve"> </w:t>
      </w:r>
      <w:r w:rsidRPr="00D72FB1">
        <w:rPr>
          <w:rFonts w:ascii="Times New Roman" w:eastAsia="Times New Roman" w:hAnsi="Times New Roman" w:cs="Times New Roman"/>
          <w:sz w:val="28"/>
          <w:szCs w:val="28"/>
          <w:lang w:val="en-US"/>
        </w:rPr>
        <w:t>G</w:t>
      </w:r>
      <w:r w:rsidRPr="00596377">
        <w:rPr>
          <w:rFonts w:ascii="Times New Roman" w:eastAsia="Times New Roman" w:hAnsi="Times New Roman" w:cs="Times New Roman"/>
          <w:sz w:val="28"/>
          <w:szCs w:val="28"/>
        </w:rPr>
        <w:t xml:space="preserve">. </w:t>
      </w:r>
      <w:r w:rsidR="00695007">
        <w:rPr>
          <w:rFonts w:ascii="Times New Roman" w:eastAsia="Times New Roman" w:hAnsi="Times New Roman" w:cs="Times New Roman"/>
          <w:sz w:val="28"/>
          <w:szCs w:val="28"/>
          <w:lang w:val="en-US"/>
        </w:rPr>
        <w:t>et</w:t>
      </w:r>
      <w:r w:rsidR="00695007" w:rsidRPr="00596377">
        <w:rPr>
          <w:rFonts w:ascii="Times New Roman" w:eastAsia="Times New Roman" w:hAnsi="Times New Roman" w:cs="Times New Roman"/>
          <w:sz w:val="28"/>
          <w:szCs w:val="28"/>
        </w:rPr>
        <w:t xml:space="preserve"> </w:t>
      </w:r>
      <w:r w:rsidR="00695007">
        <w:rPr>
          <w:rFonts w:ascii="Times New Roman" w:eastAsia="Times New Roman" w:hAnsi="Times New Roman" w:cs="Times New Roman"/>
          <w:sz w:val="28"/>
          <w:szCs w:val="28"/>
          <w:lang w:val="en-US"/>
        </w:rPr>
        <w:t>al</w:t>
      </w:r>
      <w:r w:rsidR="00695007" w:rsidRPr="00596377">
        <w:rPr>
          <w:rFonts w:ascii="Times New Roman" w:eastAsia="Times New Roman" w:hAnsi="Times New Roman" w:cs="Times New Roman"/>
          <w:sz w:val="28"/>
          <w:szCs w:val="28"/>
        </w:rPr>
        <w:t>.</w:t>
      </w:r>
      <w:r w:rsidRPr="00596377">
        <w:rPr>
          <w:rFonts w:ascii="Times New Roman" w:eastAsia="Times New Roman" w:hAnsi="Times New Roman" w:cs="Times New Roman"/>
          <w:sz w:val="28"/>
          <w:szCs w:val="28"/>
        </w:rPr>
        <w:t xml:space="preserve"> </w:t>
      </w:r>
      <w:r w:rsidRPr="003A234B">
        <w:rPr>
          <w:rFonts w:ascii="Times New Roman" w:eastAsia="Times New Roman" w:hAnsi="Times New Roman" w:cs="Times New Roman"/>
          <w:sz w:val="28"/>
          <w:szCs w:val="28"/>
          <w:lang w:val="en-US"/>
        </w:rPr>
        <w:t xml:space="preserve">Optical bands of F2 and centers in LiF // Journal of Physics and Chemistry of Solids. </w:t>
      </w:r>
      <w:r w:rsid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2000. </w:t>
      </w:r>
      <w:r w:rsidR="0069500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61, №1. </w:t>
      </w:r>
      <w:r w:rsidR="00FE013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21-26.</w:t>
      </w:r>
    </w:p>
    <w:p w14:paraId="56080223" w14:textId="5B7448EE" w:rsidR="00C406B8" w:rsidRPr="00701B75" w:rsidRDefault="00C406B8" w:rsidP="008B7B87">
      <w:pPr>
        <w:spacing w:after="0" w:line="240" w:lineRule="auto"/>
        <w:ind w:firstLine="709"/>
        <w:contextualSpacing/>
        <w:jc w:val="both"/>
        <w:rPr>
          <w:rFonts w:ascii="Times New Roman" w:hAnsi="Times New Roman" w:cs="Times New Roman"/>
          <w:sz w:val="28"/>
          <w:szCs w:val="28"/>
          <w:lang w:val="en-US"/>
        </w:rPr>
      </w:pPr>
      <w:r w:rsidRPr="00695007">
        <w:rPr>
          <w:rFonts w:ascii="Times New Roman" w:hAnsi="Times New Roman" w:cs="Times New Roman"/>
          <w:sz w:val="28"/>
          <w:szCs w:val="28"/>
          <w:lang w:val="en-US"/>
        </w:rPr>
        <w:t xml:space="preserve">2 </w:t>
      </w:r>
      <w:r w:rsidRPr="003A234B">
        <w:rPr>
          <w:rFonts w:ascii="Times New Roman" w:eastAsia="Times New Roman" w:hAnsi="Times New Roman" w:cs="Times New Roman"/>
          <w:sz w:val="28"/>
          <w:szCs w:val="28"/>
          <w:lang w:val="en-US"/>
        </w:rPr>
        <w:t>Lakshmanan</w:t>
      </w:r>
      <w:r w:rsidRP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00695007" w:rsidRPr="00695007">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R</w:t>
      </w:r>
      <w:r w:rsidRPr="00695007">
        <w:rPr>
          <w:rFonts w:ascii="Times New Roman" w:eastAsia="Times New Roman" w:hAnsi="Times New Roman" w:cs="Times New Roman"/>
          <w:sz w:val="28"/>
          <w:szCs w:val="28"/>
          <w:lang w:val="en-US"/>
        </w:rPr>
        <w:t xml:space="preserve">. </w:t>
      </w:r>
      <w:r w:rsidR="00695007">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Photoluminescence of F-aggregate centers in thermal neutron irradiated LiF TLD-100 single crystals // Physica Status Solidi </w:t>
      </w:r>
      <w:r w:rsidR="00FE013A" w:rsidRPr="003A234B">
        <w:rPr>
          <w:rFonts w:ascii="Times New Roman" w:eastAsia="Times New Roman" w:hAnsi="Times New Roman" w:cs="Times New Roman"/>
          <w:sz w:val="28"/>
          <w:szCs w:val="28"/>
          <w:lang w:val="en-US"/>
        </w:rPr>
        <w:t>A</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1996. </w:t>
      </w:r>
      <w:r w:rsidR="00695007" w:rsidRPr="00083ACC">
        <w:rPr>
          <w:rFonts w:ascii="Times New Roman" w:eastAsia="Times New Roman" w:hAnsi="Times New Roman" w:cs="Times New Roman"/>
          <w:sz w:val="28"/>
          <w:szCs w:val="28"/>
          <w:lang w:val="en-US"/>
        </w:rPr>
        <w:t xml:space="preserve">‒ </w:t>
      </w:r>
      <w:r w:rsidR="00695007">
        <w:rPr>
          <w:rFonts w:ascii="Times New Roman" w:eastAsia="Times New Roman" w:hAnsi="Times New Roman" w:cs="Times New Roman"/>
          <w:sz w:val="28"/>
          <w:szCs w:val="28"/>
          <w:lang w:val="en-US"/>
        </w:rPr>
        <w:t>Vol</w:t>
      </w:r>
      <w:r w:rsidR="00695007" w:rsidRPr="00083ACC">
        <w:rPr>
          <w:rFonts w:ascii="Times New Roman" w:eastAsia="Times New Roman" w:hAnsi="Times New Roman" w:cs="Times New Roman"/>
          <w:sz w:val="28"/>
          <w:szCs w:val="28"/>
          <w:lang w:val="en-US"/>
        </w:rPr>
        <w:t xml:space="preserve">. </w:t>
      </w:r>
      <w:r w:rsidRPr="00083ACC">
        <w:rPr>
          <w:rFonts w:ascii="Times New Roman" w:eastAsia="Times New Roman" w:hAnsi="Times New Roman" w:cs="Times New Roman"/>
          <w:sz w:val="28"/>
          <w:szCs w:val="28"/>
          <w:lang w:val="en-US"/>
        </w:rPr>
        <w:t xml:space="preserve">153, №1. </w:t>
      </w:r>
      <w:r w:rsidR="00FE013A" w:rsidRPr="00701B75">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701B75">
        <w:rPr>
          <w:rFonts w:ascii="Times New Roman" w:eastAsia="Times New Roman" w:hAnsi="Times New Roman" w:cs="Times New Roman"/>
          <w:sz w:val="28"/>
          <w:szCs w:val="28"/>
          <w:lang w:val="en-US"/>
        </w:rPr>
        <w:t>. 265-273.</w:t>
      </w:r>
    </w:p>
    <w:p w14:paraId="0C46D94D" w14:textId="119F0930" w:rsidR="00C406B8" w:rsidRDefault="00D72FB1" w:rsidP="008B7B87">
      <w:pPr>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val="kk-KZ"/>
        </w:rPr>
        <w:t xml:space="preserve">3 </w:t>
      </w:r>
      <w:r w:rsidR="00254AC1">
        <w:rPr>
          <w:rFonts w:ascii="Times New Roman" w:eastAsia="Times New Roman" w:hAnsi="Times New Roman" w:cs="Times New Roman"/>
          <w:sz w:val="28"/>
          <w:szCs w:val="28"/>
        </w:rPr>
        <w:t>Непомнящих А.</w:t>
      </w:r>
      <w:r w:rsidRPr="00864315">
        <w:rPr>
          <w:rFonts w:ascii="Times New Roman" w:eastAsia="Times New Roman" w:hAnsi="Times New Roman" w:cs="Times New Roman"/>
          <w:sz w:val="28"/>
          <w:szCs w:val="28"/>
        </w:rPr>
        <w:t xml:space="preserve">И. </w:t>
      </w:r>
      <w:r w:rsidR="00254AC1">
        <w:rPr>
          <w:rFonts w:ascii="Times New Roman" w:eastAsia="Times New Roman" w:hAnsi="Times New Roman" w:cs="Times New Roman"/>
          <w:sz w:val="28"/>
          <w:szCs w:val="28"/>
        </w:rPr>
        <w:t>и др.</w:t>
      </w:r>
      <w:r w:rsidRPr="00864315">
        <w:rPr>
          <w:rFonts w:ascii="Times New Roman" w:eastAsia="Times New Roman" w:hAnsi="Times New Roman" w:cs="Times New Roman"/>
          <w:sz w:val="28"/>
          <w:szCs w:val="28"/>
        </w:rPr>
        <w:t xml:space="preserve"> Центры окраски и люминесценция кристаллов LiF. </w:t>
      </w:r>
      <w:r w:rsidR="00254AC1">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Новосибирск</w:t>
      </w:r>
      <w:r w:rsidRPr="00D72FB1">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Наука</w:t>
      </w:r>
      <w:r w:rsidRPr="00D72FB1">
        <w:rPr>
          <w:rFonts w:ascii="Times New Roman" w:eastAsia="Times New Roman" w:hAnsi="Times New Roman" w:cs="Times New Roman"/>
          <w:sz w:val="28"/>
          <w:szCs w:val="28"/>
        </w:rPr>
        <w:t xml:space="preserve">, 1984. </w:t>
      </w:r>
      <w:r w:rsidR="00254AC1">
        <w:rPr>
          <w:rFonts w:ascii="Times New Roman" w:eastAsia="Times New Roman" w:hAnsi="Times New Roman" w:cs="Times New Roman"/>
          <w:sz w:val="28"/>
          <w:szCs w:val="28"/>
        </w:rPr>
        <w:t xml:space="preserve">– </w:t>
      </w:r>
      <w:r w:rsidRPr="00D72FB1">
        <w:rPr>
          <w:rFonts w:ascii="Times New Roman" w:eastAsia="Times New Roman" w:hAnsi="Times New Roman" w:cs="Times New Roman"/>
          <w:sz w:val="28"/>
          <w:szCs w:val="28"/>
        </w:rPr>
        <w:t xml:space="preserve">113 </w:t>
      </w:r>
      <w:r w:rsidRPr="00864315">
        <w:rPr>
          <w:rFonts w:ascii="Times New Roman" w:eastAsia="Times New Roman" w:hAnsi="Times New Roman" w:cs="Times New Roman"/>
          <w:sz w:val="28"/>
          <w:szCs w:val="28"/>
        </w:rPr>
        <w:t>с</w:t>
      </w:r>
      <w:r w:rsidRPr="00D72FB1">
        <w:rPr>
          <w:rFonts w:ascii="Times New Roman" w:eastAsia="Times New Roman" w:hAnsi="Times New Roman" w:cs="Times New Roman"/>
          <w:sz w:val="28"/>
          <w:szCs w:val="28"/>
        </w:rPr>
        <w:t>.</w:t>
      </w:r>
    </w:p>
    <w:p w14:paraId="32A167F1" w14:textId="3D5070D5" w:rsidR="002A4C15"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 </w:t>
      </w:r>
      <w:r>
        <w:rPr>
          <w:rFonts w:ascii="Times New Roman" w:eastAsia="Times New Roman" w:hAnsi="Times New Roman" w:cs="Times New Roman"/>
          <w:sz w:val="28"/>
          <w:szCs w:val="28"/>
        </w:rPr>
        <w:t>Шварц</w:t>
      </w:r>
      <w:r w:rsidRPr="006950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864315">
        <w:rPr>
          <w:rFonts w:ascii="Times New Roman" w:eastAsia="Times New Roman" w:hAnsi="Times New Roman" w:cs="Times New Roman"/>
          <w:sz w:val="28"/>
          <w:szCs w:val="28"/>
        </w:rPr>
        <w:t xml:space="preserve">К. </w:t>
      </w:r>
      <w:r>
        <w:rPr>
          <w:rFonts w:ascii="Times New Roman" w:eastAsia="Times New Roman" w:hAnsi="Times New Roman" w:cs="Times New Roman"/>
          <w:sz w:val="28"/>
          <w:szCs w:val="28"/>
        </w:rPr>
        <w:t>и др.</w:t>
      </w:r>
      <w:r w:rsidRPr="00864315">
        <w:rPr>
          <w:rFonts w:ascii="Times New Roman" w:eastAsia="Times New Roman" w:hAnsi="Times New Roman" w:cs="Times New Roman"/>
          <w:sz w:val="28"/>
          <w:szCs w:val="28"/>
        </w:rPr>
        <w:t xml:space="preserve"> Диэлектрические материалы: радиационные процессы и радиационная стойкость. </w:t>
      </w:r>
      <w:r>
        <w:rPr>
          <w:rFonts w:ascii="Times New Roman" w:eastAsia="Times New Roman" w:hAnsi="Times New Roman" w:cs="Times New Roman"/>
          <w:sz w:val="28"/>
          <w:szCs w:val="28"/>
        </w:rPr>
        <w:t>– Рига,</w:t>
      </w:r>
      <w:r w:rsidRPr="00864315">
        <w:rPr>
          <w:rFonts w:ascii="Times New Roman" w:eastAsia="Times New Roman" w:hAnsi="Times New Roman" w:cs="Times New Roman"/>
          <w:sz w:val="28"/>
          <w:szCs w:val="28"/>
        </w:rPr>
        <w:t xml:space="preserve"> 1989. </w:t>
      </w:r>
      <w:r>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187 с.</w:t>
      </w:r>
    </w:p>
    <w:p w14:paraId="751D5247" w14:textId="2EE3A5B0" w:rsidR="002A4C15"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 </w:t>
      </w:r>
      <w:r w:rsidRPr="00864315">
        <w:rPr>
          <w:rFonts w:ascii="Times New Roman" w:eastAsia="Times New Roman" w:hAnsi="Times New Roman" w:cs="Times New Roman"/>
          <w:sz w:val="28"/>
          <w:szCs w:val="28"/>
        </w:rPr>
        <w:t>Гороновский</w:t>
      </w:r>
      <w:r w:rsidRPr="007A1063">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Т.</w:t>
      </w:r>
      <w:r>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 xml:space="preserve"> Назаренко</w:t>
      </w:r>
      <w:r w:rsidRPr="007A10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Ю.</w:t>
      </w:r>
      <w:r w:rsidRPr="00864315">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 и др.</w:t>
      </w:r>
      <w:r w:rsidRPr="008643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Твердые вещества и жидкости // В кн.: </w:t>
      </w:r>
      <w:r w:rsidRPr="00864315">
        <w:rPr>
          <w:rFonts w:ascii="Times New Roman" w:eastAsia="Times New Roman" w:hAnsi="Times New Roman" w:cs="Times New Roman"/>
          <w:sz w:val="28"/>
          <w:szCs w:val="28"/>
        </w:rPr>
        <w:t xml:space="preserve">Краткий справочник по химии. </w:t>
      </w:r>
      <w:r>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Киев</w:t>
      </w:r>
      <w:r w:rsidRPr="007A1063">
        <w:rPr>
          <w:rFonts w:ascii="Times New Roman" w:eastAsia="Times New Roman" w:hAnsi="Times New Roman" w:cs="Times New Roman"/>
          <w:sz w:val="28"/>
          <w:szCs w:val="28"/>
        </w:rPr>
        <w:t xml:space="preserve">, 1987. </w:t>
      </w:r>
      <w:r>
        <w:rPr>
          <w:rFonts w:ascii="Times New Roman" w:eastAsia="Times New Roman" w:hAnsi="Times New Roman" w:cs="Times New Roman"/>
          <w:sz w:val="28"/>
          <w:szCs w:val="28"/>
        </w:rPr>
        <w:t xml:space="preserve">– С. </w:t>
      </w:r>
      <w:r w:rsidRPr="007A1063">
        <w:rPr>
          <w:rFonts w:ascii="Times New Roman" w:eastAsia="Times New Roman" w:hAnsi="Times New Roman" w:cs="Times New Roman"/>
          <w:sz w:val="28"/>
          <w:szCs w:val="28"/>
        </w:rPr>
        <w:t>568-595.</w:t>
      </w:r>
    </w:p>
    <w:p w14:paraId="150B179F" w14:textId="47D28170" w:rsidR="00C406B8" w:rsidRPr="00D72FB1" w:rsidRDefault="002A4C15" w:rsidP="008B7B87">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D72FB1" w:rsidRPr="003A234B">
        <w:rPr>
          <w:rFonts w:ascii="Times New Roman" w:eastAsia="Times New Roman" w:hAnsi="Times New Roman" w:cs="Times New Roman"/>
          <w:sz w:val="28"/>
          <w:szCs w:val="28"/>
          <w:lang w:val="en-US"/>
        </w:rPr>
        <w:t xml:space="preserve">Finch G. I., Fordham S. The effect of crystal-size on lattice-dimensions // Proceedings of the Physical Society. </w:t>
      </w:r>
      <w:r w:rsidR="00254AC1" w:rsidRPr="00254AC1">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1936. </w:t>
      </w:r>
      <w:r w:rsidR="00695007">
        <w:rPr>
          <w:rFonts w:ascii="Times New Roman" w:eastAsia="Times New Roman" w:hAnsi="Times New Roman" w:cs="Times New Roman"/>
          <w:sz w:val="28"/>
          <w:szCs w:val="28"/>
          <w:lang w:val="en-US"/>
        </w:rPr>
        <w:t xml:space="preserve">‒ Vol. </w:t>
      </w:r>
      <w:r w:rsidR="00254AC1">
        <w:rPr>
          <w:rFonts w:ascii="Times New Roman" w:eastAsia="Times New Roman" w:hAnsi="Times New Roman" w:cs="Times New Roman"/>
          <w:sz w:val="28"/>
          <w:szCs w:val="28"/>
          <w:lang w:val="en-US"/>
        </w:rPr>
        <w:t>48, №</w:t>
      </w:r>
      <w:r w:rsidR="00D72FB1" w:rsidRPr="003A234B">
        <w:rPr>
          <w:rFonts w:ascii="Times New Roman" w:eastAsia="Times New Roman" w:hAnsi="Times New Roman" w:cs="Times New Roman"/>
          <w:sz w:val="28"/>
          <w:szCs w:val="28"/>
          <w:lang w:val="en-US"/>
        </w:rPr>
        <w:t xml:space="preserve">1. </w:t>
      </w:r>
      <w:r w:rsidR="00254AC1" w:rsidRPr="00254AC1">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00D72FB1" w:rsidRPr="003A234B">
        <w:rPr>
          <w:rFonts w:ascii="Times New Roman" w:eastAsia="Times New Roman" w:hAnsi="Times New Roman" w:cs="Times New Roman"/>
          <w:sz w:val="28"/>
          <w:szCs w:val="28"/>
          <w:lang w:val="en-US"/>
        </w:rPr>
        <w:t>. 85-94.</w:t>
      </w:r>
    </w:p>
    <w:p w14:paraId="6595EE86" w14:textId="68C86074" w:rsidR="00C406B8"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7 </w:t>
      </w:r>
      <w:r w:rsidR="00D72FB1" w:rsidRPr="003A234B">
        <w:rPr>
          <w:rFonts w:ascii="Times New Roman" w:eastAsia="Times New Roman" w:hAnsi="Times New Roman" w:cs="Times New Roman"/>
          <w:sz w:val="28"/>
          <w:szCs w:val="28"/>
          <w:lang w:val="en-US"/>
        </w:rPr>
        <w:t xml:space="preserve">Wang J. </w:t>
      </w:r>
      <w:r w:rsidR="00695007">
        <w:rPr>
          <w:rFonts w:ascii="Times New Roman" w:eastAsia="Times New Roman" w:hAnsi="Times New Roman" w:cs="Times New Roman"/>
          <w:sz w:val="28"/>
          <w:szCs w:val="28"/>
          <w:lang w:val="en-US"/>
        </w:rPr>
        <w:t>et al.</w:t>
      </w:r>
      <w:r w:rsidR="00D72FB1" w:rsidRPr="003A234B">
        <w:rPr>
          <w:rFonts w:ascii="Times New Roman" w:eastAsia="Times New Roman" w:hAnsi="Times New Roman" w:cs="Times New Roman"/>
          <w:sz w:val="28"/>
          <w:szCs w:val="28"/>
          <w:lang w:val="en-US"/>
        </w:rPr>
        <w:t xml:space="preserve"> Structural, elastic, electronic and optical properties of lithium halides (LiF, LiCl, LiBr, and LiI): First-principle calculations // Mater Chem Phys. </w:t>
      </w:r>
      <w:r w:rsidR="00D72FB1" w:rsidRPr="00864315">
        <w:rPr>
          <w:rFonts w:ascii="Times New Roman" w:eastAsia="Times New Roman" w:hAnsi="Times New Roman" w:cs="Times New Roman"/>
          <w:sz w:val="28"/>
          <w:szCs w:val="28"/>
        </w:rPr>
        <w:t>Elsevier</w:t>
      </w:r>
      <w:r w:rsidR="00FE013A" w:rsidRPr="00FE013A">
        <w:rPr>
          <w:rFonts w:ascii="Times New Roman" w:eastAsia="Times New Roman" w:hAnsi="Times New Roman" w:cs="Times New Roman"/>
          <w:sz w:val="28"/>
          <w:szCs w:val="28"/>
        </w:rPr>
        <w:t>.</w:t>
      </w:r>
      <w:r w:rsidR="00D72FB1" w:rsidRPr="00864315">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rPr>
        <w:t>‒</w:t>
      </w:r>
      <w:r w:rsidR="00FE013A" w:rsidRPr="007A1063">
        <w:rPr>
          <w:rFonts w:ascii="Times New Roman" w:eastAsia="Times New Roman" w:hAnsi="Times New Roman" w:cs="Times New Roman"/>
          <w:sz w:val="28"/>
          <w:szCs w:val="28"/>
        </w:rPr>
        <w:t xml:space="preserve"> </w:t>
      </w:r>
      <w:r w:rsidR="00D72FB1" w:rsidRPr="00864315">
        <w:rPr>
          <w:rFonts w:ascii="Times New Roman" w:eastAsia="Times New Roman" w:hAnsi="Times New Roman" w:cs="Times New Roman"/>
          <w:sz w:val="28"/>
          <w:szCs w:val="28"/>
        </w:rPr>
        <w:t xml:space="preserve">2020. </w:t>
      </w:r>
      <w:r w:rsidR="00695007" w:rsidRPr="00FE013A">
        <w:rPr>
          <w:rFonts w:ascii="Times New Roman" w:eastAsia="Times New Roman" w:hAnsi="Times New Roman" w:cs="Times New Roman"/>
          <w:sz w:val="28"/>
          <w:szCs w:val="28"/>
        </w:rPr>
        <w:t xml:space="preserve">‒ </w:t>
      </w:r>
      <w:r w:rsidR="00695007">
        <w:rPr>
          <w:rFonts w:ascii="Times New Roman" w:eastAsia="Times New Roman" w:hAnsi="Times New Roman" w:cs="Times New Roman"/>
          <w:sz w:val="28"/>
          <w:szCs w:val="28"/>
          <w:lang w:val="en-US"/>
        </w:rPr>
        <w:t>Vol</w:t>
      </w:r>
      <w:r w:rsidR="00695007" w:rsidRPr="00FE013A">
        <w:rPr>
          <w:rFonts w:ascii="Times New Roman" w:eastAsia="Times New Roman" w:hAnsi="Times New Roman" w:cs="Times New Roman"/>
          <w:sz w:val="28"/>
          <w:szCs w:val="28"/>
        </w:rPr>
        <w:t xml:space="preserve">. </w:t>
      </w:r>
      <w:r w:rsidR="00D72FB1" w:rsidRPr="00864315">
        <w:rPr>
          <w:rFonts w:ascii="Times New Roman" w:eastAsia="Times New Roman" w:hAnsi="Times New Roman" w:cs="Times New Roman"/>
          <w:sz w:val="28"/>
          <w:szCs w:val="28"/>
        </w:rPr>
        <w:t xml:space="preserve">244. </w:t>
      </w:r>
      <w:r w:rsidR="00FE013A">
        <w:rPr>
          <w:rFonts w:ascii="Times New Roman" w:eastAsia="Times New Roman" w:hAnsi="Times New Roman" w:cs="Times New Roman"/>
          <w:sz w:val="28"/>
          <w:szCs w:val="28"/>
        </w:rPr>
        <w:t>‒</w:t>
      </w:r>
      <w:r w:rsidR="00FE013A" w:rsidRPr="007A1063">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lang w:val="en-US"/>
        </w:rPr>
        <w:t>P</w:t>
      </w:r>
      <w:r w:rsidR="00D72FB1" w:rsidRPr="00864315">
        <w:rPr>
          <w:rFonts w:ascii="Times New Roman" w:eastAsia="Times New Roman" w:hAnsi="Times New Roman" w:cs="Times New Roman"/>
          <w:sz w:val="28"/>
          <w:szCs w:val="28"/>
        </w:rPr>
        <w:t>. 122733.</w:t>
      </w:r>
    </w:p>
    <w:p w14:paraId="453C8D8A" w14:textId="47EF292A"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8 </w:t>
      </w:r>
      <w:r w:rsidR="00D72FB1" w:rsidRPr="00864315">
        <w:rPr>
          <w:rFonts w:ascii="Times New Roman" w:eastAsia="Times New Roman" w:hAnsi="Times New Roman" w:cs="Times New Roman"/>
          <w:sz w:val="28"/>
          <w:szCs w:val="28"/>
        </w:rPr>
        <w:t xml:space="preserve">Лущик Ч.Б. </w:t>
      </w:r>
      <w:r w:rsidR="007A1063">
        <w:rPr>
          <w:rFonts w:ascii="Times New Roman" w:eastAsia="Times New Roman" w:hAnsi="Times New Roman" w:cs="Times New Roman"/>
          <w:sz w:val="28"/>
          <w:szCs w:val="28"/>
        </w:rPr>
        <w:t>и др.</w:t>
      </w:r>
      <w:r w:rsidR="00D72FB1" w:rsidRPr="00864315">
        <w:rPr>
          <w:rFonts w:ascii="Times New Roman" w:eastAsia="Times New Roman" w:hAnsi="Times New Roman" w:cs="Times New Roman"/>
          <w:sz w:val="28"/>
          <w:szCs w:val="28"/>
        </w:rPr>
        <w:t xml:space="preserve"> Распад электронных возбуждений с образованием дефектов в твердых телах. </w:t>
      </w:r>
      <w:r w:rsidR="007A1063">
        <w:rPr>
          <w:rFonts w:ascii="Times New Roman" w:eastAsia="Times New Roman" w:hAnsi="Times New Roman" w:cs="Times New Roman"/>
          <w:sz w:val="28"/>
          <w:szCs w:val="28"/>
        </w:rPr>
        <w:t xml:space="preserve">– </w:t>
      </w:r>
      <w:r w:rsidR="00D72FB1" w:rsidRPr="00864315">
        <w:rPr>
          <w:rFonts w:ascii="Times New Roman" w:eastAsia="Times New Roman" w:hAnsi="Times New Roman" w:cs="Times New Roman"/>
          <w:sz w:val="28"/>
          <w:szCs w:val="28"/>
        </w:rPr>
        <w:t>М</w:t>
      </w:r>
      <w:r w:rsidR="007A1063">
        <w:rPr>
          <w:rFonts w:ascii="Times New Roman" w:eastAsia="Times New Roman" w:hAnsi="Times New Roman" w:cs="Times New Roman"/>
          <w:sz w:val="28"/>
          <w:szCs w:val="28"/>
        </w:rPr>
        <w:t>.</w:t>
      </w:r>
      <w:r w:rsidR="00D72FB1" w:rsidRPr="00FE013A">
        <w:rPr>
          <w:rFonts w:ascii="Times New Roman" w:eastAsia="Times New Roman" w:hAnsi="Times New Roman" w:cs="Times New Roman"/>
          <w:sz w:val="28"/>
          <w:szCs w:val="28"/>
        </w:rPr>
        <w:t xml:space="preserve">, 1989. </w:t>
      </w:r>
      <w:r w:rsidR="007A1063">
        <w:rPr>
          <w:rFonts w:ascii="Times New Roman" w:eastAsia="Times New Roman" w:hAnsi="Times New Roman" w:cs="Times New Roman"/>
          <w:sz w:val="28"/>
          <w:szCs w:val="28"/>
        </w:rPr>
        <w:t xml:space="preserve">– </w:t>
      </w:r>
      <w:r w:rsidR="00D72FB1" w:rsidRPr="00FE013A">
        <w:rPr>
          <w:rFonts w:ascii="Times New Roman" w:eastAsia="Times New Roman" w:hAnsi="Times New Roman" w:cs="Times New Roman"/>
          <w:sz w:val="28"/>
          <w:szCs w:val="28"/>
        </w:rPr>
        <w:t xml:space="preserve">264 </w:t>
      </w:r>
      <w:r w:rsidR="00D72FB1" w:rsidRPr="00864315">
        <w:rPr>
          <w:rFonts w:ascii="Times New Roman" w:eastAsia="Times New Roman" w:hAnsi="Times New Roman" w:cs="Times New Roman"/>
          <w:sz w:val="28"/>
          <w:szCs w:val="28"/>
        </w:rPr>
        <w:t>с</w:t>
      </w:r>
      <w:r w:rsidR="00D72FB1" w:rsidRPr="00254AC1">
        <w:rPr>
          <w:rFonts w:ascii="Times New Roman" w:eastAsia="Times New Roman" w:hAnsi="Times New Roman" w:cs="Times New Roman"/>
          <w:sz w:val="28"/>
          <w:szCs w:val="28"/>
        </w:rPr>
        <w:t>.</w:t>
      </w:r>
    </w:p>
    <w:p w14:paraId="08E04E5C" w14:textId="6A69FFF1"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9 </w:t>
      </w:r>
      <w:r w:rsidR="00695007">
        <w:rPr>
          <w:rFonts w:ascii="Times New Roman" w:eastAsia="Times New Roman" w:hAnsi="Times New Roman" w:cs="Times New Roman"/>
          <w:sz w:val="28"/>
          <w:szCs w:val="28"/>
          <w:lang w:val="en-US"/>
        </w:rPr>
        <w:t xml:space="preserve">Kunz </w:t>
      </w:r>
      <w:r>
        <w:rPr>
          <w:rFonts w:ascii="Times New Roman" w:eastAsia="Times New Roman" w:hAnsi="Times New Roman" w:cs="Times New Roman"/>
          <w:sz w:val="28"/>
          <w:szCs w:val="28"/>
          <w:lang w:val="en-US"/>
        </w:rPr>
        <w:t xml:space="preserve">A.B. </w:t>
      </w:r>
      <w:r w:rsidR="00D72FB1" w:rsidRPr="003A234B">
        <w:rPr>
          <w:rFonts w:ascii="Times New Roman" w:eastAsia="Times New Roman" w:hAnsi="Times New Roman" w:cs="Times New Roman"/>
          <w:sz w:val="28"/>
          <w:szCs w:val="28"/>
          <w:lang w:val="en-US"/>
        </w:rPr>
        <w:t xml:space="preserve">Electronic Energy Bands, Excitons, and Plasmons in LiF // Phys. stat. sol. </w:t>
      </w:r>
      <w:r w:rsidR="00FE013A">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1969. </w:t>
      </w:r>
      <w:r w:rsidR="00695007">
        <w:rPr>
          <w:rFonts w:ascii="Times New Roman" w:eastAsia="Times New Roman" w:hAnsi="Times New Roman" w:cs="Times New Roman"/>
          <w:sz w:val="28"/>
          <w:szCs w:val="28"/>
          <w:lang w:val="en-US"/>
        </w:rPr>
        <w:t xml:space="preserve">‒ Vol. </w:t>
      </w:r>
      <w:r w:rsidR="00D72FB1" w:rsidRPr="003A234B">
        <w:rPr>
          <w:rFonts w:ascii="Times New Roman" w:eastAsia="Times New Roman" w:hAnsi="Times New Roman" w:cs="Times New Roman"/>
          <w:sz w:val="28"/>
          <w:szCs w:val="28"/>
          <w:lang w:val="en-US"/>
        </w:rPr>
        <w:t xml:space="preserve">14, №3. </w:t>
      </w:r>
      <w:r w:rsidR="00FE013A">
        <w:rPr>
          <w:rFonts w:ascii="Times New Roman" w:eastAsia="Times New Roman" w:hAnsi="Times New Roman" w:cs="Times New Roman"/>
          <w:sz w:val="28"/>
          <w:szCs w:val="28"/>
          <w:lang w:val="en-US"/>
        </w:rPr>
        <w:t>‒ P</w:t>
      </w:r>
      <w:r w:rsidR="00D72FB1" w:rsidRPr="003A234B">
        <w:rPr>
          <w:rFonts w:ascii="Times New Roman" w:eastAsia="Times New Roman" w:hAnsi="Times New Roman" w:cs="Times New Roman"/>
          <w:sz w:val="28"/>
          <w:szCs w:val="28"/>
          <w:lang w:val="en-US"/>
        </w:rPr>
        <w:t>. 429-581.</w:t>
      </w:r>
    </w:p>
    <w:p w14:paraId="202AE2DC" w14:textId="557B0168"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10 </w:t>
      </w:r>
      <w:r w:rsidR="00695007">
        <w:rPr>
          <w:rFonts w:ascii="Times New Roman" w:eastAsia="Times New Roman" w:hAnsi="Times New Roman" w:cs="Times New Roman"/>
          <w:sz w:val="28"/>
          <w:szCs w:val="28"/>
          <w:lang w:val="en-US"/>
        </w:rPr>
        <w:t>Chaney R.C., Lafon E.E., Lin C.</w:t>
      </w:r>
      <w:r w:rsidR="00D72FB1" w:rsidRPr="003A234B">
        <w:rPr>
          <w:rFonts w:ascii="Times New Roman" w:eastAsia="Times New Roman" w:hAnsi="Times New Roman" w:cs="Times New Roman"/>
          <w:sz w:val="28"/>
          <w:szCs w:val="28"/>
          <w:lang w:val="en-US"/>
        </w:rPr>
        <w:t xml:space="preserve">C. Energy Band Structure of Lithium Fluoride Crystals by the Method of Tight Binding // Phys Rev B. </w:t>
      </w:r>
      <w:r w:rsidR="00FE013A">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1971. </w:t>
      </w:r>
      <w:r w:rsidR="007423D6">
        <w:rPr>
          <w:rFonts w:ascii="Times New Roman" w:eastAsia="Times New Roman" w:hAnsi="Times New Roman" w:cs="Times New Roman"/>
          <w:sz w:val="28"/>
          <w:szCs w:val="28"/>
          <w:lang w:val="en-US"/>
        </w:rPr>
        <w:t>‒ Vol.</w:t>
      </w:r>
      <w:r w:rsidR="007A1063" w:rsidRPr="002A4C15">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4, №8. </w:t>
      </w:r>
      <w:r w:rsidR="00FE013A">
        <w:rPr>
          <w:rFonts w:ascii="Times New Roman" w:eastAsia="Times New Roman" w:hAnsi="Times New Roman" w:cs="Times New Roman"/>
          <w:sz w:val="28"/>
          <w:szCs w:val="28"/>
          <w:lang w:val="en-US"/>
        </w:rPr>
        <w:t>‒ P</w:t>
      </w:r>
      <w:r w:rsidR="00D72FB1" w:rsidRPr="003A234B">
        <w:rPr>
          <w:rFonts w:ascii="Times New Roman" w:eastAsia="Times New Roman" w:hAnsi="Times New Roman" w:cs="Times New Roman"/>
          <w:sz w:val="28"/>
          <w:szCs w:val="28"/>
          <w:lang w:val="en-US"/>
        </w:rPr>
        <w:t>. 2734-2741.</w:t>
      </w:r>
    </w:p>
    <w:p w14:paraId="1CEBE57E" w14:textId="593E01B1"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11 </w:t>
      </w:r>
      <w:r w:rsidR="00695007">
        <w:rPr>
          <w:rFonts w:ascii="Times New Roman" w:eastAsia="Times New Roman" w:hAnsi="Times New Roman" w:cs="Times New Roman"/>
          <w:sz w:val="28"/>
          <w:szCs w:val="28"/>
          <w:lang w:val="en-US"/>
        </w:rPr>
        <w:t>Kunz A.</w:t>
      </w:r>
      <w:r w:rsidR="00D72FB1" w:rsidRPr="003A234B">
        <w:rPr>
          <w:rFonts w:ascii="Times New Roman" w:eastAsia="Times New Roman" w:hAnsi="Times New Roman" w:cs="Times New Roman"/>
          <w:sz w:val="28"/>
          <w:szCs w:val="28"/>
          <w:lang w:val="en-US"/>
        </w:rPr>
        <w:t xml:space="preserve">B. Study of the electronic structure of twelve alkali halide crystals // Phys Rev B. </w:t>
      </w:r>
      <w:r w:rsidR="00FE013A">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1982. </w:t>
      </w:r>
      <w:r w:rsidR="007423D6">
        <w:rPr>
          <w:rFonts w:ascii="Times New Roman" w:eastAsia="Times New Roman" w:hAnsi="Times New Roman" w:cs="Times New Roman"/>
          <w:sz w:val="28"/>
          <w:szCs w:val="28"/>
          <w:lang w:val="en-US"/>
        </w:rPr>
        <w:t>‒ Vol.</w:t>
      </w:r>
      <w:r w:rsidR="00D72FB1" w:rsidRPr="003A234B">
        <w:rPr>
          <w:rFonts w:ascii="Times New Roman" w:eastAsia="Times New Roman" w:hAnsi="Times New Roman" w:cs="Times New Roman"/>
          <w:sz w:val="28"/>
          <w:szCs w:val="28"/>
          <w:lang w:val="en-US"/>
        </w:rPr>
        <w:t xml:space="preserve"> 26, №4. </w:t>
      </w:r>
      <w:r w:rsidR="00FE013A">
        <w:rPr>
          <w:rFonts w:ascii="Times New Roman" w:eastAsia="Times New Roman" w:hAnsi="Times New Roman" w:cs="Times New Roman"/>
          <w:sz w:val="28"/>
          <w:szCs w:val="28"/>
          <w:lang w:val="en-US"/>
        </w:rPr>
        <w:t>‒ P</w:t>
      </w:r>
      <w:r w:rsidR="00D72FB1" w:rsidRPr="003A234B">
        <w:rPr>
          <w:rFonts w:ascii="Times New Roman" w:eastAsia="Times New Roman" w:hAnsi="Times New Roman" w:cs="Times New Roman"/>
          <w:sz w:val="28"/>
          <w:szCs w:val="28"/>
          <w:lang w:val="en-US"/>
        </w:rPr>
        <w:t>. 2056-2069.</w:t>
      </w:r>
    </w:p>
    <w:p w14:paraId="0EA6CCDB" w14:textId="772EA6C4"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12 </w:t>
      </w:r>
      <w:r w:rsidR="00D72FB1" w:rsidRPr="003A234B">
        <w:rPr>
          <w:rFonts w:ascii="Times New Roman" w:eastAsia="Times New Roman" w:hAnsi="Times New Roman" w:cs="Times New Roman"/>
          <w:sz w:val="28"/>
          <w:szCs w:val="28"/>
          <w:lang w:val="en-US"/>
        </w:rPr>
        <w:t>Poole</w:t>
      </w:r>
      <w:r w:rsidR="00D72FB1" w:rsidRPr="00695007">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R</w:t>
      </w:r>
      <w:r w:rsidR="00695007">
        <w:rPr>
          <w:rFonts w:ascii="Times New Roman" w:eastAsia="Times New Roman" w:hAnsi="Times New Roman" w:cs="Times New Roman"/>
          <w:sz w:val="28"/>
          <w:szCs w:val="28"/>
          <w:lang w:val="en-US"/>
        </w:rPr>
        <w:t>.</w:t>
      </w:r>
      <w:r w:rsidR="00D72FB1" w:rsidRPr="003A234B">
        <w:rPr>
          <w:rFonts w:ascii="Times New Roman" w:eastAsia="Times New Roman" w:hAnsi="Times New Roman" w:cs="Times New Roman"/>
          <w:sz w:val="28"/>
          <w:szCs w:val="28"/>
          <w:lang w:val="en-US"/>
        </w:rPr>
        <w:t>T</w:t>
      </w:r>
      <w:r w:rsidR="00D72FB1" w:rsidRPr="00695007">
        <w:rPr>
          <w:rFonts w:ascii="Times New Roman" w:eastAsia="Times New Roman" w:hAnsi="Times New Roman" w:cs="Times New Roman"/>
          <w:sz w:val="28"/>
          <w:szCs w:val="28"/>
          <w:lang w:val="en-US"/>
        </w:rPr>
        <w:t xml:space="preserve">. </w:t>
      </w:r>
      <w:r w:rsidR="00695007">
        <w:rPr>
          <w:rFonts w:ascii="Times New Roman" w:eastAsia="Times New Roman" w:hAnsi="Times New Roman" w:cs="Times New Roman"/>
          <w:sz w:val="28"/>
          <w:szCs w:val="28"/>
          <w:lang w:val="en-US"/>
        </w:rPr>
        <w:t>et al.</w:t>
      </w:r>
      <w:r w:rsidR="00D72FB1" w:rsidRPr="00695007">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Electronic band structure of the alkali halides. </w:t>
      </w:r>
      <w:r w:rsidR="00D72FB1" w:rsidRPr="00596377">
        <w:rPr>
          <w:rFonts w:ascii="Times New Roman" w:eastAsia="Times New Roman" w:hAnsi="Times New Roman" w:cs="Times New Roman"/>
          <w:sz w:val="28"/>
          <w:szCs w:val="28"/>
          <w:lang w:val="en-US"/>
        </w:rPr>
        <w:t xml:space="preserve">I. Experimental parameters // Phys Rev B. </w:t>
      </w:r>
      <w:r w:rsidR="00FE013A" w:rsidRPr="00596377">
        <w:rPr>
          <w:rFonts w:ascii="Times New Roman" w:eastAsia="Times New Roman" w:hAnsi="Times New Roman" w:cs="Times New Roman"/>
          <w:sz w:val="28"/>
          <w:szCs w:val="28"/>
          <w:lang w:val="en-US"/>
        </w:rPr>
        <w:t xml:space="preserve">‒ </w:t>
      </w:r>
      <w:r w:rsidR="00D72FB1" w:rsidRPr="00596377">
        <w:rPr>
          <w:rFonts w:ascii="Times New Roman" w:eastAsia="Times New Roman" w:hAnsi="Times New Roman" w:cs="Times New Roman"/>
          <w:sz w:val="28"/>
          <w:szCs w:val="28"/>
          <w:lang w:val="en-US"/>
        </w:rPr>
        <w:t xml:space="preserve">1975. </w:t>
      </w:r>
      <w:r w:rsidR="007423D6" w:rsidRPr="00596377">
        <w:rPr>
          <w:rFonts w:ascii="Times New Roman" w:eastAsia="Times New Roman" w:hAnsi="Times New Roman" w:cs="Times New Roman"/>
          <w:sz w:val="28"/>
          <w:szCs w:val="28"/>
          <w:lang w:val="en-US"/>
        </w:rPr>
        <w:t xml:space="preserve">‒ </w:t>
      </w:r>
      <w:r w:rsidR="007423D6">
        <w:rPr>
          <w:rFonts w:ascii="Times New Roman" w:eastAsia="Times New Roman" w:hAnsi="Times New Roman" w:cs="Times New Roman"/>
          <w:sz w:val="28"/>
          <w:szCs w:val="28"/>
          <w:lang w:val="en-US"/>
        </w:rPr>
        <w:t>Vol</w:t>
      </w:r>
      <w:r w:rsidR="007423D6" w:rsidRPr="00596377">
        <w:rPr>
          <w:rFonts w:ascii="Times New Roman" w:eastAsia="Times New Roman" w:hAnsi="Times New Roman" w:cs="Times New Roman"/>
          <w:sz w:val="28"/>
          <w:szCs w:val="28"/>
          <w:lang w:val="en-US"/>
        </w:rPr>
        <w:t>.</w:t>
      </w:r>
      <w:r w:rsidR="00D72FB1" w:rsidRPr="00596377">
        <w:rPr>
          <w:rFonts w:ascii="Times New Roman" w:eastAsia="Times New Roman" w:hAnsi="Times New Roman" w:cs="Times New Roman"/>
          <w:sz w:val="28"/>
          <w:szCs w:val="28"/>
          <w:lang w:val="en-US"/>
        </w:rPr>
        <w:t xml:space="preserve"> 11, №12. </w:t>
      </w:r>
      <w:r w:rsidR="00FE013A" w:rsidRPr="00596377">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00D72FB1" w:rsidRPr="00596377">
        <w:rPr>
          <w:rFonts w:ascii="Times New Roman" w:eastAsia="Times New Roman" w:hAnsi="Times New Roman" w:cs="Times New Roman"/>
          <w:sz w:val="28"/>
          <w:szCs w:val="28"/>
          <w:lang w:val="en-US"/>
        </w:rPr>
        <w:t>. 5179-5189.</w:t>
      </w:r>
    </w:p>
    <w:p w14:paraId="59B1D121" w14:textId="6953D04F"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13 </w:t>
      </w:r>
      <w:r w:rsidR="00695007">
        <w:rPr>
          <w:rFonts w:ascii="Times New Roman" w:eastAsia="Times New Roman" w:hAnsi="Times New Roman" w:cs="Times New Roman"/>
          <w:sz w:val="28"/>
          <w:szCs w:val="28"/>
          <w:lang w:val="en-US"/>
        </w:rPr>
        <w:t>Wagner G.</w:t>
      </w:r>
      <w:r w:rsidRPr="003A234B">
        <w:rPr>
          <w:rFonts w:ascii="Times New Roman" w:eastAsia="Times New Roman" w:hAnsi="Times New Roman" w:cs="Times New Roman"/>
          <w:sz w:val="28"/>
          <w:szCs w:val="28"/>
          <w:lang w:val="en-US"/>
        </w:rPr>
        <w:t xml:space="preserve">A., Van den Haute P. Fission-Track Dating Method // </w:t>
      </w:r>
      <w:r w:rsidR="007A1063">
        <w:rPr>
          <w:rFonts w:ascii="Times New Roman" w:eastAsia="Times New Roman" w:hAnsi="Times New Roman" w:cs="Times New Roman"/>
          <w:sz w:val="28"/>
          <w:szCs w:val="28"/>
          <w:lang w:val="en-US"/>
        </w:rPr>
        <w:t xml:space="preserve">In book: </w:t>
      </w:r>
      <w:r w:rsidRPr="003A234B">
        <w:rPr>
          <w:rFonts w:ascii="Times New Roman" w:eastAsia="Times New Roman" w:hAnsi="Times New Roman" w:cs="Times New Roman"/>
          <w:sz w:val="28"/>
          <w:szCs w:val="28"/>
          <w:lang w:val="en-US"/>
        </w:rPr>
        <w:t xml:space="preserve">Fission-Track Dating.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Dordrecht: Springer, 1992.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59-94.</w:t>
      </w:r>
    </w:p>
    <w:p w14:paraId="15B0C079" w14:textId="7D600918"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14 </w:t>
      </w:r>
      <w:r w:rsidRPr="003A234B">
        <w:rPr>
          <w:rFonts w:ascii="Times New Roman" w:eastAsia="Times New Roman" w:hAnsi="Times New Roman" w:cs="Times New Roman"/>
          <w:sz w:val="28"/>
          <w:szCs w:val="28"/>
          <w:lang w:val="en-US"/>
        </w:rPr>
        <w:t xml:space="preserve">Itoh N.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Making tracks: electronic excitation roles in forming swift heavy ion tracks // Journal of Physics: Condensed Matter.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2009. </w:t>
      </w:r>
      <w:r w:rsidR="007423D6">
        <w:rPr>
          <w:rFonts w:ascii="Times New Roman" w:eastAsia="Times New Roman" w:hAnsi="Times New Roman" w:cs="Times New Roman"/>
          <w:sz w:val="28"/>
          <w:szCs w:val="28"/>
          <w:lang w:val="en-US"/>
        </w:rPr>
        <w:t>‒ Vol.</w:t>
      </w:r>
      <w:r w:rsidR="007A1063">
        <w:rPr>
          <w:rFonts w:ascii="Times New Roman" w:eastAsia="Times New Roman" w:hAnsi="Times New Roman" w:cs="Times New Roman"/>
          <w:sz w:val="28"/>
          <w:szCs w:val="28"/>
          <w:lang w:val="en-US"/>
        </w:rPr>
        <w:t xml:space="preserve"> 21, №</w:t>
      </w:r>
      <w:r w:rsidRPr="003A234B">
        <w:rPr>
          <w:rFonts w:ascii="Times New Roman" w:eastAsia="Times New Roman" w:hAnsi="Times New Roman" w:cs="Times New Roman"/>
          <w:sz w:val="28"/>
          <w:szCs w:val="28"/>
          <w:lang w:val="en-US"/>
        </w:rPr>
        <w:t xml:space="preserve">47.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474205.</w:t>
      </w:r>
    </w:p>
    <w:p w14:paraId="38D4A17F" w14:textId="28F88E12"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15 </w:t>
      </w:r>
      <w:r w:rsidR="00695007">
        <w:rPr>
          <w:rFonts w:ascii="Times New Roman" w:eastAsia="Times New Roman" w:hAnsi="Times New Roman" w:cs="Times New Roman"/>
          <w:sz w:val="28"/>
          <w:szCs w:val="28"/>
          <w:lang w:val="en-US"/>
        </w:rPr>
        <w:t>Thomson J.</w:t>
      </w:r>
      <w:r w:rsidRPr="003A234B">
        <w:rPr>
          <w:rFonts w:ascii="Times New Roman" w:eastAsia="Times New Roman" w:hAnsi="Times New Roman" w:cs="Times New Roman"/>
          <w:sz w:val="28"/>
          <w:szCs w:val="28"/>
          <w:lang w:val="en-US"/>
        </w:rPr>
        <w:t xml:space="preserve">J. XL Cathode Rays // The London, Edinburgh, and Dublin Philosophical Magazine and Journal of Science.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1897.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44, №269.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293-316.</w:t>
      </w:r>
    </w:p>
    <w:p w14:paraId="5044602D" w14:textId="27A846DD"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16 </w:t>
      </w:r>
      <w:r w:rsidRPr="003A234B">
        <w:rPr>
          <w:rFonts w:ascii="Times New Roman" w:eastAsia="Times New Roman" w:hAnsi="Times New Roman" w:cs="Times New Roman"/>
          <w:sz w:val="28"/>
          <w:szCs w:val="28"/>
          <w:lang w:val="en-US"/>
        </w:rPr>
        <w:t xml:space="preserve">Rutherford E. The scattering of </w:t>
      </w:r>
      <w:r w:rsidRPr="00864315">
        <w:rPr>
          <w:rFonts w:ascii="Times New Roman" w:eastAsia="Times New Roman" w:hAnsi="Times New Roman" w:cs="Times New Roman"/>
          <w:sz w:val="28"/>
          <w:szCs w:val="28"/>
        </w:rPr>
        <w:t>α</w:t>
      </w:r>
      <w:r w:rsidRPr="003A234B">
        <w:rPr>
          <w:rFonts w:ascii="Times New Roman" w:eastAsia="Times New Roman" w:hAnsi="Times New Roman" w:cs="Times New Roman"/>
          <w:sz w:val="28"/>
          <w:szCs w:val="28"/>
          <w:lang w:val="en-US"/>
        </w:rPr>
        <w:t xml:space="preserve"> and </w:t>
      </w:r>
      <w:r w:rsidRPr="00864315">
        <w:rPr>
          <w:rFonts w:ascii="Times New Roman" w:eastAsia="Times New Roman" w:hAnsi="Times New Roman" w:cs="Times New Roman"/>
          <w:sz w:val="28"/>
          <w:szCs w:val="28"/>
        </w:rPr>
        <w:t>β</w:t>
      </w:r>
      <w:r w:rsidRPr="003A234B">
        <w:rPr>
          <w:rFonts w:ascii="Times New Roman" w:eastAsia="Times New Roman" w:hAnsi="Times New Roman" w:cs="Times New Roman"/>
          <w:sz w:val="28"/>
          <w:szCs w:val="28"/>
          <w:lang w:val="en-US"/>
        </w:rPr>
        <w:t xml:space="preserve"> particles by matter and the structure of the atom // Philosophical Magazine.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92, №4.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379-398.</w:t>
      </w:r>
    </w:p>
    <w:p w14:paraId="3BA112AD" w14:textId="1C364830"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17 </w:t>
      </w:r>
      <w:r w:rsidRPr="003A234B">
        <w:rPr>
          <w:rFonts w:ascii="Times New Roman" w:eastAsia="Times New Roman" w:hAnsi="Times New Roman" w:cs="Times New Roman"/>
          <w:sz w:val="28"/>
          <w:szCs w:val="28"/>
          <w:lang w:val="en-US"/>
        </w:rPr>
        <w:t xml:space="preserve">Bohr N. On the theory of the decrease of velocity of moving electrified particles on passing through matter // The London, Edinburgh, and Dublin Philosophical Magazine and Journal of Science.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1913.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25, №145.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10-31.</w:t>
      </w:r>
    </w:p>
    <w:p w14:paraId="73698800" w14:textId="44A81ED5"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18 </w:t>
      </w:r>
      <w:r w:rsidRPr="003A234B">
        <w:rPr>
          <w:rFonts w:ascii="Times New Roman" w:eastAsia="Times New Roman" w:hAnsi="Times New Roman" w:cs="Times New Roman"/>
          <w:sz w:val="28"/>
          <w:szCs w:val="28"/>
          <w:lang w:val="en-US"/>
        </w:rPr>
        <w:t>Chadwick</w:t>
      </w:r>
      <w:r w:rsidR="007A1063" w:rsidRPr="007A1063">
        <w:rPr>
          <w:rFonts w:ascii="Times New Roman" w:eastAsia="Times New Roman" w:hAnsi="Times New Roman" w:cs="Times New Roman"/>
          <w:sz w:val="28"/>
          <w:szCs w:val="28"/>
          <w:lang w:val="en-US"/>
        </w:rPr>
        <w:t xml:space="preserve"> </w:t>
      </w:r>
      <w:r w:rsidR="007A1063" w:rsidRPr="003A234B">
        <w:rPr>
          <w:rFonts w:ascii="Times New Roman" w:eastAsia="Times New Roman" w:hAnsi="Times New Roman" w:cs="Times New Roman"/>
          <w:sz w:val="28"/>
          <w:szCs w:val="28"/>
          <w:lang w:val="en-US"/>
        </w:rPr>
        <w:t>J</w:t>
      </w:r>
      <w:r w:rsidRPr="003A234B">
        <w:rPr>
          <w:rFonts w:ascii="Times New Roman" w:eastAsia="Times New Roman" w:hAnsi="Times New Roman" w:cs="Times New Roman"/>
          <w:sz w:val="28"/>
          <w:szCs w:val="28"/>
          <w:lang w:val="en-US"/>
        </w:rPr>
        <w:t xml:space="preserve">. The existence of a neutron // Proceedings of the Royal Society of London.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1932. </w:t>
      </w:r>
      <w:r w:rsidR="007423D6">
        <w:rPr>
          <w:rFonts w:ascii="Times New Roman" w:eastAsia="Times New Roman" w:hAnsi="Times New Roman" w:cs="Times New Roman"/>
          <w:sz w:val="28"/>
          <w:szCs w:val="28"/>
          <w:lang w:val="en-US"/>
        </w:rPr>
        <w:t>‒ Vol.</w:t>
      </w:r>
      <w:r w:rsidR="007A1063">
        <w:rPr>
          <w:rFonts w:ascii="Times New Roman" w:eastAsia="Times New Roman" w:hAnsi="Times New Roman" w:cs="Times New Roman"/>
          <w:sz w:val="28"/>
          <w:szCs w:val="28"/>
          <w:lang w:val="en-US"/>
        </w:rPr>
        <w:t xml:space="preserve"> 136, №</w:t>
      </w:r>
      <w:r w:rsidRPr="003A234B">
        <w:rPr>
          <w:rFonts w:ascii="Times New Roman" w:eastAsia="Times New Roman" w:hAnsi="Times New Roman" w:cs="Times New Roman"/>
          <w:sz w:val="28"/>
          <w:szCs w:val="28"/>
          <w:lang w:val="en-US"/>
        </w:rPr>
        <w:t xml:space="preserve">830.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692-708.</w:t>
      </w:r>
    </w:p>
    <w:p w14:paraId="329352D9" w14:textId="2B305F12"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19 </w:t>
      </w:r>
      <w:r w:rsidRPr="003A234B">
        <w:rPr>
          <w:rFonts w:ascii="Times New Roman" w:eastAsia="Times New Roman" w:hAnsi="Times New Roman" w:cs="Times New Roman"/>
          <w:sz w:val="28"/>
          <w:szCs w:val="28"/>
          <w:lang w:val="en-US"/>
        </w:rPr>
        <w:t>C</w:t>
      </w:r>
      <w:r w:rsidR="00695007" w:rsidRPr="003A234B">
        <w:rPr>
          <w:rFonts w:ascii="Times New Roman" w:eastAsia="Times New Roman" w:hAnsi="Times New Roman" w:cs="Times New Roman"/>
          <w:sz w:val="28"/>
          <w:szCs w:val="28"/>
          <w:lang w:val="en-US"/>
        </w:rPr>
        <w:t xml:space="preserve">ockcroft </w:t>
      </w:r>
      <w:r w:rsidR="00695007">
        <w:rPr>
          <w:rFonts w:ascii="Times New Roman" w:eastAsia="Times New Roman" w:hAnsi="Times New Roman" w:cs="Times New Roman"/>
          <w:sz w:val="28"/>
          <w:szCs w:val="28"/>
          <w:lang w:val="en-US"/>
        </w:rPr>
        <w:t>J.</w:t>
      </w:r>
      <w:r w:rsidRPr="003A234B">
        <w:rPr>
          <w:rFonts w:ascii="Times New Roman" w:eastAsia="Times New Roman" w:hAnsi="Times New Roman" w:cs="Times New Roman"/>
          <w:sz w:val="28"/>
          <w:szCs w:val="28"/>
          <w:lang w:val="en-US"/>
        </w:rPr>
        <w:t xml:space="preserve">D., </w:t>
      </w:r>
      <w:r w:rsidR="00695007" w:rsidRPr="003A234B">
        <w:rPr>
          <w:rFonts w:ascii="Times New Roman" w:eastAsia="Times New Roman" w:hAnsi="Times New Roman" w:cs="Times New Roman"/>
          <w:sz w:val="28"/>
          <w:szCs w:val="28"/>
          <w:lang w:val="en-US"/>
        </w:rPr>
        <w:t>Walton E</w:t>
      </w:r>
      <w:r w:rsidR="00695007">
        <w:rPr>
          <w:rFonts w:ascii="Times New Roman" w:eastAsia="Times New Roman" w:hAnsi="Times New Roman" w:cs="Times New Roman"/>
          <w:sz w:val="28"/>
          <w:szCs w:val="28"/>
          <w:lang w:val="en-US"/>
        </w:rPr>
        <w:t>.T.</w:t>
      </w:r>
      <w:r w:rsidRPr="003A234B">
        <w:rPr>
          <w:rFonts w:ascii="Times New Roman" w:eastAsia="Times New Roman" w:hAnsi="Times New Roman" w:cs="Times New Roman"/>
          <w:sz w:val="28"/>
          <w:szCs w:val="28"/>
          <w:lang w:val="en-US"/>
        </w:rPr>
        <w:t xml:space="preserve">S. Artificial Production of Fast Protons // Nature.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1932. </w:t>
      </w:r>
      <w:r w:rsidR="007423D6">
        <w:rPr>
          <w:rFonts w:ascii="Times New Roman" w:eastAsia="Times New Roman" w:hAnsi="Times New Roman" w:cs="Times New Roman"/>
          <w:sz w:val="28"/>
          <w:szCs w:val="28"/>
          <w:lang w:val="en-US"/>
        </w:rPr>
        <w:t>‒ Vol.</w:t>
      </w:r>
      <w:r w:rsidR="007A1063">
        <w:rPr>
          <w:rFonts w:ascii="Times New Roman" w:eastAsia="Times New Roman" w:hAnsi="Times New Roman" w:cs="Times New Roman"/>
          <w:sz w:val="28"/>
          <w:szCs w:val="28"/>
          <w:lang w:val="en-US"/>
        </w:rPr>
        <w:t xml:space="preserve"> 129, №</w:t>
      </w:r>
      <w:r w:rsidRPr="003A234B">
        <w:rPr>
          <w:rFonts w:ascii="Times New Roman" w:eastAsia="Times New Roman" w:hAnsi="Times New Roman" w:cs="Times New Roman"/>
          <w:sz w:val="28"/>
          <w:szCs w:val="28"/>
          <w:lang w:val="en-US"/>
        </w:rPr>
        <w:t xml:space="preserve">3250.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242-242.</w:t>
      </w:r>
    </w:p>
    <w:p w14:paraId="58DE296B" w14:textId="0E77CBF7"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20 </w:t>
      </w:r>
      <w:r w:rsidRPr="003A234B">
        <w:rPr>
          <w:rFonts w:ascii="Times New Roman" w:eastAsia="Times New Roman" w:hAnsi="Times New Roman" w:cs="Times New Roman"/>
          <w:sz w:val="28"/>
          <w:szCs w:val="28"/>
          <w:lang w:val="en-US"/>
        </w:rPr>
        <w:t xml:space="preserve">Seitz F. Radiation effects in solids // Phys Today.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1952. </w:t>
      </w:r>
      <w:r w:rsidR="007A1063">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5, №6.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r w:rsidR="007A1063">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6-9.</w:t>
      </w:r>
    </w:p>
    <w:p w14:paraId="73CE3D85" w14:textId="26843DCE"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r w:rsidRPr="00D72FB1">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Y</w:t>
      </w:r>
      <w:r w:rsidR="00695007" w:rsidRPr="003A234B">
        <w:rPr>
          <w:rFonts w:ascii="Times New Roman" w:eastAsia="Times New Roman" w:hAnsi="Times New Roman" w:cs="Times New Roman"/>
          <w:sz w:val="28"/>
          <w:szCs w:val="28"/>
          <w:lang w:val="en-US"/>
        </w:rPr>
        <w:t>oung</w:t>
      </w:r>
      <w:r w:rsidR="00695007">
        <w:rPr>
          <w:rFonts w:ascii="Times New Roman" w:eastAsia="Times New Roman" w:hAnsi="Times New Roman" w:cs="Times New Roman"/>
          <w:sz w:val="28"/>
          <w:szCs w:val="28"/>
          <w:lang w:val="en-US"/>
        </w:rPr>
        <w:t xml:space="preserve"> D.</w:t>
      </w:r>
      <w:r w:rsidRPr="003A234B">
        <w:rPr>
          <w:rFonts w:ascii="Times New Roman" w:eastAsia="Times New Roman" w:hAnsi="Times New Roman" w:cs="Times New Roman"/>
          <w:sz w:val="28"/>
          <w:szCs w:val="28"/>
          <w:lang w:val="en-US"/>
        </w:rPr>
        <w:t xml:space="preserve">A. Etching of Radiation Damage in Lithium Fluoride // Nature.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1958. </w:t>
      </w:r>
      <w:r w:rsidR="007A1063">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182, №4632.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375-377.</w:t>
      </w:r>
    </w:p>
    <w:p w14:paraId="4A1B0FA7" w14:textId="7E50B71A"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22 </w:t>
      </w:r>
      <w:r w:rsidRPr="003A234B">
        <w:rPr>
          <w:rFonts w:ascii="Times New Roman" w:eastAsia="Times New Roman" w:hAnsi="Times New Roman" w:cs="Times New Roman"/>
          <w:sz w:val="28"/>
          <w:szCs w:val="28"/>
          <w:lang w:val="en-US"/>
        </w:rPr>
        <w:t xml:space="preserve">Schwartz K., Trautmann C., Neumann R. Electronic excitations and heavy-ion-induced processes in ionic crystals // Nucl Instrum Methods Phys Res B.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2003.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209.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73-84.</w:t>
      </w:r>
    </w:p>
    <w:p w14:paraId="0B344892" w14:textId="668FE799"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23 </w:t>
      </w:r>
      <w:r w:rsidRPr="003A234B">
        <w:rPr>
          <w:rFonts w:ascii="Times New Roman" w:eastAsia="Times New Roman" w:hAnsi="Times New Roman" w:cs="Times New Roman"/>
          <w:sz w:val="28"/>
          <w:szCs w:val="28"/>
          <w:lang w:val="en-US"/>
        </w:rPr>
        <w:t xml:space="preserve">Schwartz K.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Ion-induced formation of colloids in LiF at 15 K // Phys Rev B.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1997. </w:t>
      </w:r>
      <w:r w:rsidR="007423D6">
        <w:rPr>
          <w:rFonts w:ascii="Times New Roman" w:eastAsia="Times New Roman" w:hAnsi="Times New Roman" w:cs="Times New Roman"/>
          <w:sz w:val="28"/>
          <w:szCs w:val="28"/>
          <w:lang w:val="en-US"/>
        </w:rPr>
        <w:t>‒ Vol.</w:t>
      </w:r>
      <w:r w:rsidR="007A1063">
        <w:rPr>
          <w:rFonts w:ascii="Times New Roman" w:eastAsia="Times New Roman" w:hAnsi="Times New Roman" w:cs="Times New Roman"/>
          <w:sz w:val="28"/>
          <w:szCs w:val="28"/>
          <w:lang w:val="en-US"/>
        </w:rPr>
        <w:t xml:space="preserve"> 56, №</w:t>
      </w:r>
      <w:r w:rsidRPr="003A234B">
        <w:rPr>
          <w:rFonts w:ascii="Times New Roman" w:eastAsia="Times New Roman" w:hAnsi="Times New Roman" w:cs="Times New Roman"/>
          <w:sz w:val="28"/>
          <w:szCs w:val="28"/>
          <w:lang w:val="en-US"/>
        </w:rPr>
        <w:t xml:space="preserve">17.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10711-10714.</w:t>
      </w:r>
    </w:p>
    <w:p w14:paraId="20A02ACD" w14:textId="0A33DA27"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24 </w:t>
      </w:r>
      <w:r w:rsidR="00695007">
        <w:rPr>
          <w:rFonts w:ascii="Times New Roman" w:eastAsia="Times New Roman" w:hAnsi="Times New Roman" w:cs="Times New Roman"/>
          <w:sz w:val="28"/>
          <w:szCs w:val="28"/>
          <w:lang w:val="en-US"/>
        </w:rPr>
        <w:t>Ziegler J.F., Biersack J.</w:t>
      </w:r>
      <w:r w:rsidRPr="003A234B">
        <w:rPr>
          <w:rFonts w:ascii="Times New Roman" w:eastAsia="Times New Roman" w:hAnsi="Times New Roman" w:cs="Times New Roman"/>
          <w:sz w:val="28"/>
          <w:szCs w:val="28"/>
          <w:lang w:val="en-US"/>
        </w:rPr>
        <w:t xml:space="preserve">P. The Stopping and Range of Ions in Matter // </w:t>
      </w:r>
      <w:r w:rsidR="007A1063">
        <w:rPr>
          <w:rFonts w:ascii="Times New Roman" w:eastAsia="Times New Roman" w:hAnsi="Times New Roman" w:cs="Times New Roman"/>
          <w:sz w:val="28"/>
          <w:szCs w:val="28"/>
          <w:lang w:val="en-US"/>
        </w:rPr>
        <w:t xml:space="preserve">In book: </w:t>
      </w:r>
      <w:r w:rsidRPr="003A234B">
        <w:rPr>
          <w:rFonts w:ascii="Times New Roman" w:eastAsia="Times New Roman" w:hAnsi="Times New Roman" w:cs="Times New Roman"/>
          <w:sz w:val="28"/>
          <w:szCs w:val="28"/>
          <w:lang w:val="en-US"/>
        </w:rPr>
        <w:t xml:space="preserve">Treatise on Heavy-Ion Science.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Boston, 1985.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93-129.</w:t>
      </w:r>
    </w:p>
    <w:p w14:paraId="00811EFD" w14:textId="06AFF5FC"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25 </w:t>
      </w:r>
      <w:r w:rsidR="00695007">
        <w:rPr>
          <w:rFonts w:ascii="Times New Roman" w:eastAsia="Times New Roman" w:hAnsi="Times New Roman" w:cs="Times New Roman"/>
          <w:sz w:val="28"/>
          <w:szCs w:val="28"/>
          <w:lang w:val="en-US"/>
        </w:rPr>
        <w:t>Lushchik C.B., Vitol I.K., Élango M.</w:t>
      </w:r>
      <w:r w:rsidRPr="003A234B">
        <w:rPr>
          <w:rFonts w:ascii="Times New Roman" w:eastAsia="Times New Roman" w:hAnsi="Times New Roman" w:cs="Times New Roman"/>
          <w:sz w:val="28"/>
          <w:szCs w:val="28"/>
          <w:lang w:val="en-US"/>
        </w:rPr>
        <w:t xml:space="preserve">A. Decay of electronic excitations into radiation defects in ionic crystals // Soviet Physics Uspekhi.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20, №6.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489-505.</w:t>
      </w:r>
    </w:p>
    <w:p w14:paraId="6BAE990F" w14:textId="5A5353C2"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26 </w:t>
      </w:r>
      <w:r w:rsidRPr="003A234B">
        <w:rPr>
          <w:rFonts w:ascii="Times New Roman" w:eastAsia="Times New Roman" w:hAnsi="Times New Roman" w:cs="Times New Roman"/>
          <w:sz w:val="28"/>
          <w:szCs w:val="28"/>
          <w:lang w:val="en-US"/>
        </w:rPr>
        <w:t>Medvedev</w:t>
      </w:r>
      <w:r w:rsidRP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N</w:t>
      </w:r>
      <w:r w:rsidR="00695007" w:rsidRPr="00695007">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A</w:t>
      </w:r>
      <w:r w:rsidRPr="00695007">
        <w:rPr>
          <w:rFonts w:ascii="Times New Roman" w:eastAsia="Times New Roman" w:hAnsi="Times New Roman" w:cs="Times New Roman"/>
          <w:sz w:val="28"/>
          <w:szCs w:val="28"/>
          <w:lang w:val="en-US"/>
        </w:rPr>
        <w:t xml:space="preserve">. </w:t>
      </w:r>
      <w:r w:rsidR="00695007">
        <w:rPr>
          <w:rFonts w:ascii="Times New Roman" w:eastAsia="Times New Roman" w:hAnsi="Times New Roman" w:cs="Times New Roman"/>
          <w:sz w:val="28"/>
          <w:szCs w:val="28"/>
          <w:lang w:val="en-US"/>
        </w:rPr>
        <w:t>et al.</w:t>
      </w:r>
      <w:r w:rsidRP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Effect of spatial redistribution of valence holes on the formation of a defect halo of swift heavy-ion tracks in LiF // Phys Rev B. </w:t>
      </w:r>
      <w:r w:rsid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2013.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87, №10.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104103.</w:t>
      </w:r>
    </w:p>
    <w:p w14:paraId="695659B4" w14:textId="6E4BAD9A" w:rsidR="002A4C15"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27 </w:t>
      </w:r>
      <w:r w:rsidRPr="003A234B">
        <w:rPr>
          <w:rFonts w:ascii="Times New Roman" w:eastAsia="Times New Roman" w:hAnsi="Times New Roman" w:cs="Times New Roman"/>
          <w:sz w:val="28"/>
          <w:szCs w:val="28"/>
          <w:lang w:val="en-US"/>
        </w:rPr>
        <w:t>Zabels</w:t>
      </w:r>
      <w:r w:rsidRPr="007A106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R. Swift-Ion-Induced Modifications of Structure and Micromechanical Properties in Wide-Gap Ionic Crystals. </w:t>
      </w:r>
      <w:r>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Riga, 2015. </w:t>
      </w:r>
      <w:r>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63 </w:t>
      </w:r>
      <w:r>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p>
    <w:p w14:paraId="16477841" w14:textId="180F52EA" w:rsidR="00D72FB1" w:rsidRDefault="002A4C15"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28 </w:t>
      </w:r>
      <w:r w:rsidR="00D72FB1" w:rsidRPr="003A234B">
        <w:rPr>
          <w:rFonts w:ascii="Times New Roman" w:eastAsia="Times New Roman" w:hAnsi="Times New Roman" w:cs="Times New Roman"/>
          <w:sz w:val="28"/>
          <w:szCs w:val="28"/>
          <w:lang w:val="en-US"/>
        </w:rPr>
        <w:t xml:space="preserve">Seifert N. </w:t>
      </w:r>
      <w:r w:rsidR="00695007">
        <w:rPr>
          <w:rFonts w:ascii="Times New Roman" w:eastAsia="Times New Roman" w:hAnsi="Times New Roman" w:cs="Times New Roman"/>
          <w:sz w:val="28"/>
          <w:szCs w:val="28"/>
          <w:lang w:val="en-US"/>
        </w:rPr>
        <w:t>et al.</w:t>
      </w:r>
      <w:r w:rsidR="00D72FB1" w:rsidRPr="003A234B">
        <w:rPr>
          <w:rFonts w:ascii="Times New Roman" w:eastAsia="Times New Roman" w:hAnsi="Times New Roman" w:cs="Times New Roman"/>
          <w:sz w:val="28"/>
          <w:szCs w:val="28"/>
          <w:lang w:val="en-US"/>
        </w:rPr>
        <w:t xml:space="preserve"> Optical absorption spectroscopy of defects in halides // Radiation Effects and Defects in Solids. </w:t>
      </w:r>
      <w:r w:rsidR="007A1063">
        <w:rPr>
          <w:rFonts w:ascii="Times New Roman" w:eastAsia="Times New Roman" w:hAnsi="Times New Roman" w:cs="Times New Roman"/>
          <w:sz w:val="28"/>
          <w:szCs w:val="28"/>
          <w:lang w:val="en-US"/>
        </w:rPr>
        <w:t xml:space="preserve">– </w:t>
      </w:r>
      <w:r w:rsidR="00D72FB1" w:rsidRPr="003A234B">
        <w:rPr>
          <w:rFonts w:ascii="Times New Roman" w:eastAsia="Times New Roman" w:hAnsi="Times New Roman" w:cs="Times New Roman"/>
          <w:sz w:val="28"/>
          <w:szCs w:val="28"/>
          <w:lang w:val="en-US"/>
        </w:rPr>
        <w:t xml:space="preserve">1994. </w:t>
      </w:r>
      <w:r w:rsidR="007423D6">
        <w:rPr>
          <w:rFonts w:ascii="Times New Roman" w:eastAsia="Times New Roman" w:hAnsi="Times New Roman" w:cs="Times New Roman"/>
          <w:sz w:val="28"/>
          <w:szCs w:val="28"/>
          <w:lang w:val="en-US"/>
        </w:rPr>
        <w:t>‒ Vol</w:t>
      </w:r>
      <w:r w:rsidR="00D72FB1" w:rsidRPr="003A234B">
        <w:rPr>
          <w:rFonts w:ascii="Times New Roman" w:eastAsia="Times New Roman" w:hAnsi="Times New Roman" w:cs="Times New Roman"/>
          <w:sz w:val="28"/>
          <w:szCs w:val="28"/>
          <w:lang w:val="en-US"/>
        </w:rPr>
        <w:t xml:space="preserve">. 128, №1-2. </w:t>
      </w:r>
      <w:r w:rsidR="007A1063">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00D72FB1" w:rsidRPr="003A234B">
        <w:rPr>
          <w:rFonts w:ascii="Times New Roman" w:eastAsia="Times New Roman" w:hAnsi="Times New Roman" w:cs="Times New Roman"/>
          <w:sz w:val="28"/>
          <w:szCs w:val="28"/>
          <w:lang w:val="en-US"/>
        </w:rPr>
        <w:t>. 15-26.</w:t>
      </w:r>
    </w:p>
    <w:p w14:paraId="68112ECC" w14:textId="0639BBC3"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29 </w:t>
      </w:r>
      <w:r w:rsidRPr="003A234B">
        <w:rPr>
          <w:rFonts w:ascii="Times New Roman" w:eastAsia="Times New Roman" w:hAnsi="Times New Roman" w:cs="Times New Roman"/>
          <w:sz w:val="28"/>
          <w:szCs w:val="28"/>
          <w:lang w:val="en-US"/>
        </w:rPr>
        <w:t xml:space="preserve">Lushchik A.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w:t>
      </w:r>
      <w:r w:rsidR="008E042A" w:rsidRPr="008E042A">
        <w:rPr>
          <w:rFonts w:ascii="Times New Roman" w:eastAsia="Times New Roman" w:hAnsi="Times New Roman" w:cs="Times New Roman"/>
          <w:sz w:val="28"/>
          <w:szCs w:val="28"/>
          <w:lang w:val="en-US"/>
        </w:rPr>
        <w:t>Creation of nanosize defects in LiF crystals under 5 -and 10-MeV Au ion irradiation at room temperature</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 Phys Rev B. </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76, №5.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054114.</w:t>
      </w:r>
    </w:p>
    <w:p w14:paraId="7E79503C" w14:textId="56CE73B4"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30 </w:t>
      </w:r>
      <w:r w:rsidRPr="003A234B">
        <w:rPr>
          <w:rFonts w:ascii="Times New Roman" w:eastAsia="Times New Roman" w:hAnsi="Times New Roman" w:cs="Times New Roman"/>
          <w:sz w:val="28"/>
          <w:szCs w:val="28"/>
          <w:lang w:val="en-US"/>
        </w:rPr>
        <w:t xml:space="preserve">Baldacchini G.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Optical bands of F2 and F3+ centers in LiF // Journal of Physics and Chemistry of Solids. Pergamon</w:t>
      </w:r>
      <w:r w:rsidR="008E042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61, №1.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21-26.</w:t>
      </w:r>
    </w:p>
    <w:p w14:paraId="0B689F34" w14:textId="04C6FE8D"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31 </w:t>
      </w:r>
      <w:r w:rsidRPr="003A234B">
        <w:rPr>
          <w:rFonts w:ascii="Times New Roman" w:eastAsia="Times New Roman" w:hAnsi="Times New Roman" w:cs="Times New Roman"/>
          <w:sz w:val="28"/>
          <w:szCs w:val="28"/>
          <w:lang w:val="en-US"/>
        </w:rPr>
        <w:t xml:space="preserve">Trautmann C. </w:t>
      </w:r>
      <w:r w:rsidR="00695007">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Radiation defects in lithium fluoride induced by heavy ions // Nucl Instrum Methods Phys Res B. North-Holland</w:t>
      </w:r>
      <w:r w:rsidR="008E042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146, №1-4.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367-378.</w:t>
      </w:r>
    </w:p>
    <w:p w14:paraId="008C9A18" w14:textId="74A29FD2"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32 </w:t>
      </w:r>
      <w:r w:rsidRPr="003A234B">
        <w:rPr>
          <w:rFonts w:ascii="Times New Roman" w:eastAsia="Times New Roman" w:hAnsi="Times New Roman" w:cs="Times New Roman"/>
          <w:sz w:val="28"/>
          <w:szCs w:val="28"/>
          <w:lang w:val="en-US"/>
        </w:rPr>
        <w:t xml:space="preserve">Schwartz K.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Color-center creation in LiF under irradiation with swift heavy ions: Dependence on energy loss and fluence // Phys Rev B. </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2004.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70, №18.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184104.</w:t>
      </w:r>
    </w:p>
    <w:p w14:paraId="0F46F3F5" w14:textId="1AB3E800"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33 </w:t>
      </w:r>
      <w:r w:rsidRPr="003A234B">
        <w:rPr>
          <w:rFonts w:ascii="Times New Roman" w:eastAsia="Times New Roman" w:hAnsi="Times New Roman" w:cs="Times New Roman"/>
          <w:sz w:val="28"/>
          <w:szCs w:val="28"/>
          <w:lang w:val="en-US"/>
        </w:rPr>
        <w:t xml:space="preserve">Kumar M.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Swift heavy ion induced structural and optical modifications in LiF thin film // J Phys D Appl Phys. </w:t>
      </w:r>
      <w:r w:rsidR="008E042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2005.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38, №4.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r w:rsidR="008E042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637-</w:t>
      </w:r>
      <w:r w:rsidR="00E15D3C" w:rsidRPr="003976BD">
        <w:rPr>
          <w:rFonts w:ascii="Times New Roman" w:eastAsia="Times New Roman" w:hAnsi="Times New Roman" w:cs="Times New Roman"/>
          <w:sz w:val="28"/>
          <w:szCs w:val="28"/>
          <w:lang w:val="en-US"/>
        </w:rPr>
        <w:t>6</w:t>
      </w:r>
      <w:r w:rsidRPr="003A234B">
        <w:rPr>
          <w:rFonts w:ascii="Times New Roman" w:eastAsia="Times New Roman" w:hAnsi="Times New Roman" w:cs="Times New Roman"/>
          <w:sz w:val="28"/>
          <w:szCs w:val="28"/>
          <w:lang w:val="en-US"/>
        </w:rPr>
        <w:t>41.</w:t>
      </w:r>
    </w:p>
    <w:p w14:paraId="30169F2E" w14:textId="69D756FE"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34 </w:t>
      </w:r>
      <w:r w:rsidRPr="003A234B">
        <w:rPr>
          <w:rFonts w:ascii="Times New Roman" w:eastAsia="Times New Roman" w:hAnsi="Times New Roman" w:cs="Times New Roman"/>
          <w:sz w:val="28"/>
          <w:szCs w:val="28"/>
          <w:lang w:val="en-US"/>
        </w:rPr>
        <w:t xml:space="preserve">Sonder E., Sibley W.A. Defect Creation by Radiation in Polar Crystals // </w:t>
      </w:r>
      <w:r w:rsidR="008E042A">
        <w:rPr>
          <w:rFonts w:ascii="Times New Roman" w:eastAsia="Times New Roman" w:hAnsi="Times New Roman" w:cs="Times New Roman"/>
          <w:sz w:val="28"/>
          <w:szCs w:val="28"/>
          <w:lang w:val="en-US"/>
        </w:rPr>
        <w:t xml:space="preserve">In book: </w:t>
      </w:r>
      <w:r w:rsidRPr="003A234B">
        <w:rPr>
          <w:rFonts w:ascii="Times New Roman" w:eastAsia="Times New Roman" w:hAnsi="Times New Roman" w:cs="Times New Roman"/>
          <w:sz w:val="28"/>
          <w:szCs w:val="28"/>
          <w:lang w:val="en-US"/>
        </w:rPr>
        <w:t xml:space="preserve">Point Defects in Solids. </w:t>
      </w:r>
      <w:r w:rsidR="008E042A">
        <w:rPr>
          <w:rFonts w:ascii="Times New Roman" w:eastAsia="Times New Roman" w:hAnsi="Times New Roman" w:cs="Times New Roman"/>
          <w:sz w:val="28"/>
          <w:szCs w:val="28"/>
          <w:lang w:val="en-US"/>
        </w:rPr>
        <w:t xml:space="preserve">– </w:t>
      </w:r>
      <w:r w:rsidRPr="008E042A">
        <w:rPr>
          <w:rFonts w:ascii="Times New Roman" w:eastAsia="Times New Roman" w:hAnsi="Times New Roman" w:cs="Times New Roman"/>
          <w:sz w:val="28"/>
          <w:szCs w:val="28"/>
          <w:lang w:val="en-US"/>
        </w:rPr>
        <w:t xml:space="preserve">Boston, 1972. </w:t>
      </w:r>
      <w:r w:rsidR="008E042A">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8E042A">
        <w:rPr>
          <w:rFonts w:ascii="Times New Roman" w:eastAsia="Times New Roman" w:hAnsi="Times New Roman" w:cs="Times New Roman"/>
          <w:sz w:val="28"/>
          <w:szCs w:val="28"/>
          <w:lang w:val="en-US"/>
        </w:rPr>
        <w:t>. 201-290.</w:t>
      </w:r>
    </w:p>
    <w:p w14:paraId="235357B2" w14:textId="44493833" w:rsidR="00D72FB1" w:rsidRPr="003976BD" w:rsidRDefault="00D72FB1" w:rsidP="008B7B87">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35 </w:t>
      </w:r>
      <w:r w:rsidR="00695007">
        <w:rPr>
          <w:rFonts w:ascii="Times New Roman" w:eastAsia="Times New Roman" w:hAnsi="Times New Roman" w:cs="Times New Roman"/>
          <w:sz w:val="28"/>
          <w:szCs w:val="28"/>
        </w:rPr>
        <w:t>Углов В.</w:t>
      </w:r>
      <w:r w:rsidRPr="00864315">
        <w:rPr>
          <w:rFonts w:ascii="Times New Roman" w:eastAsia="Times New Roman" w:hAnsi="Times New Roman" w:cs="Times New Roman"/>
          <w:sz w:val="28"/>
          <w:szCs w:val="28"/>
        </w:rPr>
        <w:t>В. Радиационные процессы и явления в твердых телах: учеб</w:t>
      </w:r>
      <w:r w:rsidR="008E042A">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 xml:space="preserve"> пос. </w:t>
      </w:r>
      <w:r w:rsidR="008E042A">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Минск: Вышэйшая школа, 2012.</w:t>
      </w:r>
      <w:r w:rsidR="008E042A">
        <w:rPr>
          <w:rFonts w:ascii="Times New Roman" w:eastAsia="Times New Roman" w:hAnsi="Times New Roman" w:cs="Times New Roman"/>
          <w:sz w:val="28"/>
          <w:szCs w:val="28"/>
        </w:rPr>
        <w:t xml:space="preserve"> – 190 с.</w:t>
      </w:r>
    </w:p>
    <w:p w14:paraId="3C0DA066" w14:textId="6FF59DAF"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36 </w:t>
      </w:r>
      <w:r w:rsidR="00695007">
        <w:rPr>
          <w:rFonts w:ascii="Times New Roman" w:eastAsia="Times New Roman" w:hAnsi="Times New Roman" w:cs="Times New Roman"/>
          <w:sz w:val="28"/>
          <w:szCs w:val="28"/>
        </w:rPr>
        <w:t>Рокосей В.</w:t>
      </w:r>
      <w:r w:rsidRPr="00864315">
        <w:rPr>
          <w:rFonts w:ascii="Times New Roman" w:eastAsia="Times New Roman" w:hAnsi="Times New Roman" w:cs="Times New Roman"/>
          <w:sz w:val="28"/>
          <w:szCs w:val="28"/>
        </w:rPr>
        <w:t>А. Упорядочение радиационных точечных дефектов в щелочно-галоидных кристаллах</w:t>
      </w:r>
      <w:r w:rsidR="009A2456">
        <w:rPr>
          <w:rFonts w:ascii="Times New Roman" w:eastAsia="Times New Roman" w:hAnsi="Times New Roman" w:cs="Times New Roman"/>
          <w:sz w:val="28"/>
          <w:szCs w:val="28"/>
        </w:rPr>
        <w:t>: дис. … канд. физ.-матем. наук: 01.04.07.</w:t>
      </w:r>
      <w:r w:rsidRPr="00864315">
        <w:rPr>
          <w:rFonts w:ascii="Times New Roman" w:eastAsia="Times New Roman" w:hAnsi="Times New Roman" w:cs="Times New Roman"/>
          <w:sz w:val="28"/>
          <w:szCs w:val="28"/>
        </w:rPr>
        <w:t xml:space="preserve"> </w:t>
      </w:r>
      <w:r w:rsidR="009A2456">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Хабаровск, 2007.</w:t>
      </w:r>
      <w:r w:rsidR="009A2456">
        <w:rPr>
          <w:rFonts w:ascii="Times New Roman" w:eastAsia="Times New Roman" w:hAnsi="Times New Roman" w:cs="Times New Roman"/>
          <w:sz w:val="28"/>
          <w:szCs w:val="28"/>
        </w:rPr>
        <w:t xml:space="preserve"> – 96 с.</w:t>
      </w:r>
    </w:p>
    <w:p w14:paraId="71CF364E" w14:textId="1DB21B6C"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37 </w:t>
      </w:r>
      <w:r w:rsidRPr="003A234B">
        <w:rPr>
          <w:rFonts w:ascii="Times New Roman" w:eastAsia="Times New Roman" w:hAnsi="Times New Roman" w:cs="Times New Roman"/>
          <w:sz w:val="28"/>
          <w:szCs w:val="28"/>
          <w:lang w:val="en-US"/>
        </w:rPr>
        <w:t xml:space="preserve">Lushchik A.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Radiation creation of cation defects in alkali halide crystals: Review and today’s concept (Review Article) // Low Temperature Physics. </w:t>
      </w:r>
      <w:r w:rsidR="009A2456">
        <w:rPr>
          <w:rFonts w:ascii="Times New Roman" w:eastAsia="Times New Roman" w:hAnsi="Times New Roman" w:cs="Times New Roman"/>
          <w:sz w:val="28"/>
          <w:szCs w:val="28"/>
          <w:lang w:val="en-US"/>
        </w:rPr>
        <w:t>‒</w:t>
      </w:r>
      <w:r w:rsidR="009A2456" w:rsidRPr="003976B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44, №4. </w:t>
      </w:r>
      <w:r w:rsidR="009A2456">
        <w:rPr>
          <w:rFonts w:ascii="Times New Roman" w:eastAsia="Times New Roman" w:hAnsi="Times New Roman" w:cs="Times New Roman"/>
          <w:sz w:val="28"/>
          <w:szCs w:val="28"/>
          <w:lang w:val="en-US"/>
        </w:rPr>
        <w:t>‒</w:t>
      </w:r>
      <w:r w:rsidR="009A2456" w:rsidRPr="00596377">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269-277.</w:t>
      </w:r>
    </w:p>
    <w:p w14:paraId="35633297" w14:textId="177059C5" w:rsidR="00D72FB1" w:rsidRDefault="00D72FB1"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38 </w:t>
      </w:r>
      <w:r w:rsidR="00F154A6" w:rsidRPr="003A234B">
        <w:rPr>
          <w:rFonts w:ascii="Times New Roman" w:eastAsia="Times New Roman" w:hAnsi="Times New Roman" w:cs="Times New Roman"/>
          <w:sz w:val="28"/>
          <w:szCs w:val="28"/>
          <w:lang w:val="en-US"/>
        </w:rPr>
        <w:t xml:space="preserve">Kubo K., Katano Y. Observations of Dislocation Network in Neutron-Irradiated LiF Crystal // J Physical Soc Japan. </w:t>
      </w:r>
      <w:r w:rsidR="009A2456">
        <w:rPr>
          <w:rFonts w:ascii="Times New Roman" w:eastAsia="Times New Roman" w:hAnsi="Times New Roman" w:cs="Times New Roman"/>
          <w:sz w:val="28"/>
          <w:szCs w:val="28"/>
          <w:lang w:val="en-US"/>
        </w:rPr>
        <w:t>‒</w:t>
      </w:r>
      <w:r w:rsidR="009A2456" w:rsidRPr="00D5379F">
        <w:rPr>
          <w:rFonts w:ascii="Times New Roman" w:eastAsia="Times New Roman" w:hAnsi="Times New Roman" w:cs="Times New Roman"/>
          <w:sz w:val="28"/>
          <w:szCs w:val="28"/>
          <w:lang w:val="en-US"/>
        </w:rPr>
        <w:t xml:space="preserve"> </w:t>
      </w:r>
      <w:r w:rsidR="00F154A6" w:rsidRPr="003A234B">
        <w:rPr>
          <w:rFonts w:ascii="Times New Roman" w:eastAsia="Times New Roman" w:hAnsi="Times New Roman" w:cs="Times New Roman"/>
          <w:sz w:val="28"/>
          <w:szCs w:val="28"/>
          <w:lang w:val="en-US"/>
        </w:rPr>
        <w:t xml:space="preserve">1961. </w:t>
      </w:r>
      <w:r w:rsidR="007423D6">
        <w:rPr>
          <w:rFonts w:ascii="Times New Roman" w:eastAsia="Times New Roman" w:hAnsi="Times New Roman" w:cs="Times New Roman"/>
          <w:sz w:val="28"/>
          <w:szCs w:val="28"/>
          <w:lang w:val="en-US"/>
        </w:rPr>
        <w:t>‒ Vol.</w:t>
      </w:r>
      <w:r w:rsidR="00F154A6" w:rsidRPr="003A234B">
        <w:rPr>
          <w:rFonts w:ascii="Times New Roman" w:eastAsia="Times New Roman" w:hAnsi="Times New Roman" w:cs="Times New Roman"/>
          <w:sz w:val="28"/>
          <w:szCs w:val="28"/>
          <w:lang w:val="en-US"/>
        </w:rPr>
        <w:t xml:space="preserve"> 16, №2. </w:t>
      </w:r>
      <w:r w:rsidR="009A2456">
        <w:rPr>
          <w:rFonts w:ascii="Times New Roman" w:eastAsia="Times New Roman" w:hAnsi="Times New Roman" w:cs="Times New Roman"/>
          <w:sz w:val="28"/>
          <w:szCs w:val="28"/>
          <w:lang w:val="en-US"/>
        </w:rPr>
        <w:t>‒</w:t>
      </w:r>
      <w:r w:rsidR="009A2456" w:rsidRPr="00D5379F">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00F154A6" w:rsidRPr="003A234B">
        <w:rPr>
          <w:rFonts w:ascii="Times New Roman" w:eastAsia="Times New Roman" w:hAnsi="Times New Roman" w:cs="Times New Roman"/>
          <w:sz w:val="28"/>
          <w:szCs w:val="28"/>
          <w:lang w:val="en-US"/>
        </w:rPr>
        <w:t>. 347-348.</w:t>
      </w:r>
    </w:p>
    <w:p w14:paraId="6039C2AE" w14:textId="2BE8E7B5"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39 </w:t>
      </w:r>
      <w:r w:rsidRPr="003A234B">
        <w:rPr>
          <w:rFonts w:ascii="Times New Roman" w:eastAsia="Times New Roman" w:hAnsi="Times New Roman" w:cs="Times New Roman"/>
          <w:sz w:val="28"/>
          <w:szCs w:val="28"/>
          <w:lang w:val="en-US"/>
        </w:rPr>
        <w:t>Izerrouken M., Meftah A., Nekkab M. Color centers in neutron-irradiated Y3Al5O12, CAF2 and LiF single crystals // J Lumin. North-Holland</w:t>
      </w:r>
      <w:r w:rsidR="009A2456" w:rsidRPr="009A2456">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2007.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009A2456">
        <w:rPr>
          <w:rFonts w:ascii="Times New Roman" w:eastAsia="Times New Roman" w:hAnsi="Times New Roman" w:cs="Times New Roman"/>
          <w:sz w:val="28"/>
          <w:szCs w:val="28"/>
          <w:lang w:val="en-US"/>
        </w:rPr>
        <w:t>Vol</w:t>
      </w:r>
      <w:r w:rsidRPr="003A234B">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127, №2. </w:t>
      </w:r>
      <w:r w:rsidR="009A2456">
        <w:rPr>
          <w:rFonts w:ascii="Times New Roman" w:eastAsia="Times New Roman" w:hAnsi="Times New Roman" w:cs="Times New Roman"/>
          <w:sz w:val="28"/>
          <w:szCs w:val="28"/>
          <w:lang w:val="en-US"/>
        </w:rPr>
        <w:t>‒</w:t>
      </w:r>
      <w:r w:rsidR="009A2456" w:rsidRPr="00596377">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696-702.</w:t>
      </w:r>
    </w:p>
    <w:p w14:paraId="22EE70DE" w14:textId="085E4D9E"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40</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Lakshmanan A.</w:t>
      </w:r>
      <w:r w:rsidRPr="003A234B">
        <w:rPr>
          <w:rFonts w:ascii="Times New Roman" w:eastAsia="Times New Roman" w:hAnsi="Times New Roman" w:cs="Times New Roman"/>
          <w:sz w:val="28"/>
          <w:szCs w:val="28"/>
          <w:lang w:val="en-US"/>
        </w:rPr>
        <w:t>R. Optical absorption and thermoluminescence in LiF: Mg, Ti (TLD-100). Dependence on linear energy tra</w:t>
      </w:r>
      <w:r w:rsidR="009A2456">
        <w:rPr>
          <w:rFonts w:ascii="Times New Roman" w:eastAsia="Times New Roman" w:hAnsi="Times New Roman" w:cs="Times New Roman"/>
          <w:sz w:val="28"/>
          <w:szCs w:val="28"/>
          <w:lang w:val="en-US"/>
        </w:rPr>
        <w:t xml:space="preserve">nsfer // Physica Status Solidi </w:t>
      </w:r>
      <w:r w:rsidR="009A2456" w:rsidRPr="003A234B">
        <w:rPr>
          <w:rFonts w:ascii="Times New Roman" w:eastAsia="Times New Roman" w:hAnsi="Times New Roman" w:cs="Times New Roman"/>
          <w:sz w:val="28"/>
          <w:szCs w:val="28"/>
          <w:lang w:val="en-US"/>
        </w:rPr>
        <w:t xml:space="preserve">A.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1994.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142, №1. </w:t>
      </w:r>
      <w:r w:rsidR="009A2456">
        <w:rPr>
          <w:rFonts w:ascii="Times New Roman" w:eastAsia="Times New Roman" w:hAnsi="Times New Roman" w:cs="Times New Roman"/>
          <w:sz w:val="28"/>
          <w:szCs w:val="28"/>
          <w:lang w:val="en-US"/>
        </w:rPr>
        <w:t>‒</w:t>
      </w:r>
      <w:r w:rsidR="009A2456" w:rsidRPr="00596377">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225-236.</w:t>
      </w:r>
    </w:p>
    <w:p w14:paraId="306CBE74" w14:textId="0D1D3FFD"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41</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Knutson C.</w:t>
      </w:r>
      <w:r w:rsidRPr="003A234B">
        <w:rPr>
          <w:rFonts w:ascii="Times New Roman" w:eastAsia="Times New Roman" w:hAnsi="Times New Roman" w:cs="Times New Roman"/>
          <w:sz w:val="28"/>
          <w:szCs w:val="28"/>
          <w:lang w:val="en-US"/>
        </w:rPr>
        <w:t>D.</w:t>
      </w:r>
      <w:r w:rsidR="00695007">
        <w:rPr>
          <w:rFonts w:ascii="Times New Roman" w:eastAsia="Times New Roman" w:hAnsi="Times New Roman" w:cs="Times New Roman"/>
          <w:sz w:val="28"/>
          <w:szCs w:val="28"/>
          <w:lang w:val="en-US"/>
        </w:rPr>
        <w:t>, Hooper H.O., Bray P.</w:t>
      </w:r>
      <w:r w:rsidRPr="003A234B">
        <w:rPr>
          <w:rFonts w:ascii="Times New Roman" w:eastAsia="Times New Roman" w:hAnsi="Times New Roman" w:cs="Times New Roman"/>
          <w:sz w:val="28"/>
          <w:szCs w:val="28"/>
          <w:lang w:val="en-US"/>
        </w:rPr>
        <w:t>J. A nuclear magnetic resonance study of decomposition in neutron-irradiated LiF // Journal of Physics and Chemistry of Solids. Pergamon</w:t>
      </w:r>
      <w:r w:rsidR="009A2456" w:rsidRPr="00D5379F">
        <w:rPr>
          <w:rFonts w:ascii="Times New Roman" w:eastAsia="Times New Roman" w:hAnsi="Times New Roman" w:cs="Times New Roman"/>
          <w:sz w:val="28"/>
          <w:szCs w:val="28"/>
          <w:lang w:val="en-US"/>
        </w:rPr>
        <w:t xml:space="preserve">. ‒ </w:t>
      </w:r>
      <w:r w:rsidRPr="003A234B">
        <w:rPr>
          <w:rFonts w:ascii="Times New Roman" w:eastAsia="Times New Roman" w:hAnsi="Times New Roman" w:cs="Times New Roman"/>
          <w:sz w:val="28"/>
          <w:szCs w:val="28"/>
          <w:lang w:val="en-US"/>
        </w:rPr>
        <w:t xml:space="preserve">1966.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27, №1. </w:t>
      </w:r>
      <w:r w:rsidR="009A2456">
        <w:rPr>
          <w:rFonts w:ascii="Times New Roman" w:eastAsia="Times New Roman" w:hAnsi="Times New Roman" w:cs="Times New Roman"/>
          <w:sz w:val="28"/>
          <w:szCs w:val="28"/>
          <w:lang w:val="en-US"/>
        </w:rPr>
        <w:t>‒</w:t>
      </w:r>
      <w:r w:rsidR="009A2456" w:rsidRPr="00D5379F">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147-161.</w:t>
      </w:r>
    </w:p>
    <w:p w14:paraId="56D33EC2" w14:textId="57EDBD8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42</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Itoh N., Stoneham A.</w:t>
      </w:r>
      <w:r w:rsidRPr="003A234B">
        <w:rPr>
          <w:rFonts w:ascii="Times New Roman" w:eastAsia="Times New Roman" w:hAnsi="Times New Roman" w:cs="Times New Roman"/>
          <w:sz w:val="28"/>
          <w:szCs w:val="28"/>
          <w:lang w:val="en-US"/>
        </w:rPr>
        <w:t xml:space="preserve">M. Materials modification by electronic excitation // Radiation Effects and Defects in Solids. </w:t>
      </w:r>
      <w:r w:rsidR="009A2456">
        <w:rPr>
          <w:rFonts w:ascii="Times New Roman" w:eastAsia="Times New Roman" w:hAnsi="Times New Roman" w:cs="Times New Roman"/>
          <w:sz w:val="28"/>
          <w:szCs w:val="28"/>
          <w:lang w:val="en-US"/>
        </w:rPr>
        <w:t>‒</w:t>
      </w:r>
      <w:r w:rsidR="009A2456" w:rsidRPr="003976B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2001.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155, №1-4. </w:t>
      </w:r>
      <w:r w:rsidR="009A2456">
        <w:rPr>
          <w:rFonts w:ascii="Times New Roman" w:eastAsia="Times New Roman" w:hAnsi="Times New Roman" w:cs="Times New Roman"/>
          <w:sz w:val="28"/>
          <w:szCs w:val="28"/>
          <w:lang w:val="en-US"/>
        </w:rPr>
        <w:t>‒</w:t>
      </w:r>
      <w:r w:rsidR="009A2456" w:rsidRPr="003976BD">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277-290.</w:t>
      </w:r>
    </w:p>
    <w:p w14:paraId="11E7A6C7" w14:textId="6D6D42C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43 </w:t>
      </w:r>
      <w:r w:rsidRPr="003A234B">
        <w:rPr>
          <w:rFonts w:ascii="Times New Roman" w:eastAsia="Times New Roman" w:hAnsi="Times New Roman" w:cs="Times New Roman"/>
          <w:sz w:val="28"/>
          <w:szCs w:val="28"/>
          <w:lang w:val="en-US"/>
        </w:rPr>
        <w:t xml:space="preserve">Meise W.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Experimental evidence for spatial correlation between F and H centres formed by exciton decay at low temperatures in KBr // Journal of Physics: Condensed Matter. </w:t>
      </w:r>
      <w:r w:rsidR="009A2456">
        <w:rPr>
          <w:rFonts w:ascii="Times New Roman" w:eastAsia="Times New Roman" w:hAnsi="Times New Roman" w:cs="Times New Roman"/>
          <w:sz w:val="28"/>
          <w:szCs w:val="28"/>
          <w:lang w:val="en-US"/>
        </w:rPr>
        <w:t>‒</w:t>
      </w:r>
      <w:r w:rsidR="009A2456" w:rsidRPr="003976B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1994.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 №9. </w:t>
      </w:r>
      <w:r w:rsidR="009A2456">
        <w:rPr>
          <w:rFonts w:ascii="Times New Roman" w:eastAsia="Times New Roman" w:hAnsi="Times New Roman" w:cs="Times New Roman"/>
          <w:sz w:val="28"/>
          <w:szCs w:val="28"/>
          <w:lang w:val="en-US"/>
        </w:rPr>
        <w:t>‒</w:t>
      </w:r>
      <w:r w:rsidR="009A2456" w:rsidRPr="003976BD">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1815-1824.</w:t>
      </w:r>
    </w:p>
    <w:p w14:paraId="7EF5EAB1" w14:textId="29FACB05"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Nakonechnyi S.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Low-temperature excitonic, electron-hole and interstitial-vacancy processes in LiF single crystals // Journal of Physics: Condensed Matter.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2006.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009A2456">
        <w:rPr>
          <w:rFonts w:ascii="Times New Roman" w:eastAsia="Times New Roman" w:hAnsi="Times New Roman" w:cs="Times New Roman"/>
          <w:sz w:val="28"/>
          <w:szCs w:val="28"/>
          <w:lang w:val="en-US"/>
        </w:rPr>
        <w:t>Vol</w:t>
      </w:r>
      <w:r w:rsidRPr="003A234B">
        <w:rPr>
          <w:rFonts w:ascii="Times New Roman" w:eastAsia="Times New Roman" w:hAnsi="Times New Roman" w:cs="Times New Roman"/>
          <w:sz w:val="28"/>
          <w:szCs w:val="28"/>
          <w:lang w:val="en-US"/>
        </w:rPr>
        <w:t xml:space="preserve">. 18, №2.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379-394.</w:t>
      </w:r>
    </w:p>
    <w:p w14:paraId="3B3996AA" w14:textId="01691979"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45</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Lushchik A.Ch., Frorip A.</w:t>
      </w:r>
      <w:r w:rsidRPr="003A234B">
        <w:rPr>
          <w:rFonts w:ascii="Times New Roman" w:eastAsia="Times New Roman" w:hAnsi="Times New Roman" w:cs="Times New Roman"/>
          <w:sz w:val="28"/>
          <w:szCs w:val="28"/>
          <w:lang w:val="en-US"/>
        </w:rPr>
        <w:t xml:space="preserve">G. Thermalized and Hot Interstitial Halogen Ions in Alkali Halides // </w:t>
      </w:r>
      <w:r w:rsidR="009A2456"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9A2456" w:rsidRPr="003A234B">
        <w:rPr>
          <w:rFonts w:ascii="Times New Roman" w:eastAsia="Times New Roman" w:hAnsi="Times New Roman" w:cs="Times New Roman"/>
          <w:sz w:val="28"/>
          <w:szCs w:val="28"/>
          <w:lang w:val="en-US"/>
        </w:rPr>
        <w:t>B</w:t>
      </w:r>
      <w:r w:rsidRPr="003A234B">
        <w:rPr>
          <w:rFonts w:ascii="Times New Roman" w:eastAsia="Times New Roman" w:hAnsi="Times New Roman" w:cs="Times New Roman"/>
          <w:sz w:val="28"/>
          <w:szCs w:val="28"/>
          <w:lang w:val="en-US"/>
        </w:rPr>
        <w:t xml:space="preserve">.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161, №2.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525-535.</w:t>
      </w:r>
    </w:p>
    <w:p w14:paraId="2B55D618" w14:textId="7CFA0101"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46</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Känzig W. Paramagnetic resonance study of radiation damage in lithium fluoride // Journal of Physics and Chemistry of Solids.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1960.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17, №1-2. </w:t>
      </w:r>
      <w:r w:rsidR="009A2456">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r w:rsidR="009A2456" w:rsidRPr="009A2456">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88-92.</w:t>
      </w:r>
    </w:p>
    <w:p w14:paraId="19A90A1E" w14:textId="632B2DC4" w:rsidR="00F154A6" w:rsidRPr="00864315" w:rsidRDefault="00F154A6" w:rsidP="008B7B87">
      <w:pPr>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47 </w:t>
      </w:r>
      <w:r w:rsidRPr="003A234B">
        <w:rPr>
          <w:rFonts w:ascii="Times New Roman" w:eastAsia="Times New Roman" w:hAnsi="Times New Roman" w:cs="Times New Roman"/>
          <w:sz w:val="28"/>
          <w:szCs w:val="28"/>
          <w:lang w:val="en-US"/>
        </w:rPr>
        <w:t xml:space="preserve">Trautmann C., Schwartz K., Geiss O. Chemical etching of ion tracks in LiF crystals // J Appl Phys. </w:t>
      </w:r>
      <w:r w:rsidR="009A2456" w:rsidRPr="003976BD">
        <w:rPr>
          <w:rFonts w:ascii="Times New Roman" w:eastAsia="Times New Roman" w:hAnsi="Times New Roman" w:cs="Times New Roman"/>
          <w:sz w:val="28"/>
          <w:szCs w:val="28"/>
        </w:rPr>
        <w:t xml:space="preserve">‒ </w:t>
      </w:r>
      <w:r w:rsidRPr="003976BD">
        <w:rPr>
          <w:rFonts w:ascii="Times New Roman" w:eastAsia="Times New Roman" w:hAnsi="Times New Roman" w:cs="Times New Roman"/>
          <w:sz w:val="28"/>
          <w:szCs w:val="28"/>
        </w:rPr>
        <w:t xml:space="preserve">1998. </w:t>
      </w:r>
      <w:r w:rsidR="007423D6" w:rsidRPr="003976BD">
        <w:rPr>
          <w:rFonts w:ascii="Times New Roman" w:eastAsia="Times New Roman" w:hAnsi="Times New Roman" w:cs="Times New Roman"/>
          <w:sz w:val="28"/>
          <w:szCs w:val="28"/>
        </w:rPr>
        <w:t xml:space="preserve">‒ </w:t>
      </w:r>
      <w:r w:rsidR="007423D6">
        <w:rPr>
          <w:rFonts w:ascii="Times New Roman" w:eastAsia="Times New Roman" w:hAnsi="Times New Roman" w:cs="Times New Roman"/>
          <w:sz w:val="28"/>
          <w:szCs w:val="28"/>
          <w:lang w:val="en-US"/>
        </w:rPr>
        <w:t>Vol</w:t>
      </w:r>
      <w:r w:rsidR="007423D6" w:rsidRPr="003976BD">
        <w:rPr>
          <w:rFonts w:ascii="Times New Roman" w:eastAsia="Times New Roman" w:hAnsi="Times New Roman" w:cs="Times New Roman"/>
          <w:sz w:val="28"/>
          <w:szCs w:val="28"/>
        </w:rPr>
        <w:t>.</w:t>
      </w:r>
      <w:r w:rsidRPr="003976BD">
        <w:rPr>
          <w:rFonts w:ascii="Times New Roman" w:eastAsia="Times New Roman" w:hAnsi="Times New Roman" w:cs="Times New Roman"/>
          <w:sz w:val="28"/>
          <w:szCs w:val="28"/>
        </w:rPr>
        <w:t xml:space="preserve"> 83, №7. </w:t>
      </w:r>
      <w:r w:rsidR="009A2456" w:rsidRPr="003976BD">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lang w:val="en-US"/>
        </w:rPr>
        <w:t>P</w:t>
      </w:r>
      <w:r w:rsidRPr="00864315">
        <w:rPr>
          <w:rFonts w:ascii="Times New Roman" w:eastAsia="Times New Roman" w:hAnsi="Times New Roman" w:cs="Times New Roman"/>
          <w:sz w:val="28"/>
          <w:szCs w:val="28"/>
        </w:rPr>
        <w:t>. 3560</w:t>
      </w:r>
      <w:r>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3564.</w:t>
      </w:r>
    </w:p>
    <w:p w14:paraId="04F5CF6F" w14:textId="7663BFD8"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864315">
        <w:rPr>
          <w:rFonts w:ascii="Times New Roman" w:eastAsia="Times New Roman" w:hAnsi="Times New Roman" w:cs="Times New Roman"/>
          <w:sz w:val="28"/>
          <w:szCs w:val="28"/>
        </w:rPr>
        <w:t>48</w:t>
      </w:r>
      <w:r>
        <w:rPr>
          <w:rFonts w:ascii="Times New Roman" w:eastAsia="Times New Roman" w:hAnsi="Times New Roman" w:cs="Times New Roman"/>
          <w:sz w:val="28"/>
          <w:szCs w:val="28"/>
          <w:lang w:val="kk-KZ"/>
        </w:rPr>
        <w:t xml:space="preserve"> </w:t>
      </w:r>
      <w:r w:rsidRPr="00864315">
        <w:rPr>
          <w:rFonts w:ascii="Times New Roman" w:eastAsia="Times New Roman" w:hAnsi="Times New Roman" w:cs="Times New Roman"/>
          <w:sz w:val="28"/>
          <w:szCs w:val="28"/>
        </w:rPr>
        <w:t xml:space="preserve">Алукер </w:t>
      </w:r>
      <w:r w:rsidR="009A2456">
        <w:rPr>
          <w:rFonts w:ascii="Times New Roman" w:eastAsia="Times New Roman" w:hAnsi="Times New Roman" w:cs="Times New Roman"/>
          <w:sz w:val="28"/>
          <w:szCs w:val="28"/>
        </w:rPr>
        <w:t>Э.</w:t>
      </w:r>
      <w:r w:rsidR="009A2456" w:rsidRPr="00864315">
        <w:rPr>
          <w:rFonts w:ascii="Times New Roman" w:eastAsia="Times New Roman" w:hAnsi="Times New Roman" w:cs="Times New Roman"/>
          <w:sz w:val="28"/>
          <w:szCs w:val="28"/>
        </w:rPr>
        <w:t xml:space="preserve">Д. </w:t>
      </w:r>
      <w:r w:rsidR="009A2456">
        <w:rPr>
          <w:rFonts w:ascii="Times New Roman" w:eastAsia="Times New Roman" w:hAnsi="Times New Roman" w:cs="Times New Roman"/>
          <w:sz w:val="28"/>
          <w:szCs w:val="28"/>
        </w:rPr>
        <w:t>и др.</w:t>
      </w:r>
      <w:r w:rsidRPr="00864315">
        <w:rPr>
          <w:rFonts w:ascii="Times New Roman" w:eastAsia="Times New Roman" w:hAnsi="Times New Roman" w:cs="Times New Roman"/>
          <w:sz w:val="28"/>
          <w:szCs w:val="28"/>
        </w:rPr>
        <w:t xml:space="preserve"> Быстропротекающие радиационно-стимулированные процессы в щелочно-галоидных кристаллах. Рига</w:t>
      </w:r>
      <w:r w:rsidRPr="003A234B">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Зинатне</w:t>
      </w:r>
      <w:r w:rsidRPr="003A234B">
        <w:rPr>
          <w:rFonts w:ascii="Times New Roman" w:eastAsia="Times New Roman" w:hAnsi="Times New Roman" w:cs="Times New Roman"/>
          <w:sz w:val="28"/>
          <w:szCs w:val="28"/>
          <w:lang w:val="en-US"/>
        </w:rPr>
        <w:t xml:space="preserve">, 1987. </w:t>
      </w:r>
      <w:r w:rsidR="009A2456">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183 </w:t>
      </w:r>
      <w:r w:rsidRPr="00864315">
        <w:rPr>
          <w:rFonts w:ascii="Times New Roman" w:eastAsia="Times New Roman" w:hAnsi="Times New Roman" w:cs="Times New Roman"/>
          <w:sz w:val="28"/>
          <w:szCs w:val="28"/>
        </w:rPr>
        <w:t>с</w:t>
      </w:r>
      <w:r w:rsidRPr="003A234B">
        <w:rPr>
          <w:rFonts w:ascii="Times New Roman" w:eastAsia="Times New Roman" w:hAnsi="Times New Roman" w:cs="Times New Roman"/>
          <w:sz w:val="28"/>
          <w:szCs w:val="28"/>
          <w:lang w:val="en-US"/>
        </w:rPr>
        <w:t>.</w:t>
      </w:r>
    </w:p>
    <w:p w14:paraId="65238115" w14:textId="2245DB94"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49</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Hersh H.</w:t>
      </w:r>
      <w:r w:rsidRPr="003A234B">
        <w:rPr>
          <w:rFonts w:ascii="Times New Roman" w:eastAsia="Times New Roman" w:hAnsi="Times New Roman" w:cs="Times New Roman"/>
          <w:sz w:val="28"/>
          <w:szCs w:val="28"/>
          <w:lang w:val="en-US"/>
        </w:rPr>
        <w:t xml:space="preserve">N. Proposed Excitonic Mechanism of Color-Center Formation in Alkali Halides // Physical Review.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1966.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148, №2. </w:t>
      </w:r>
      <w:r w:rsidR="00FE013A">
        <w:rPr>
          <w:rFonts w:ascii="Times New Roman" w:eastAsia="Times New Roman" w:hAnsi="Times New Roman" w:cs="Times New Roman"/>
          <w:sz w:val="28"/>
          <w:szCs w:val="28"/>
          <w:lang w:val="en-US"/>
        </w:rPr>
        <w:t xml:space="preserve">‒ </w:t>
      </w:r>
      <w:r w:rsidR="00053A23">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928-932.</w:t>
      </w:r>
    </w:p>
    <w:p w14:paraId="1E1BDF78" w14:textId="6C338C34"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50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Itoh N. Primary process of defect formation in alkali halides</w:t>
      </w:r>
      <w:r w:rsidR="00FE013A">
        <w:rPr>
          <w:rFonts w:ascii="Times New Roman" w:eastAsia="Times New Roman" w:hAnsi="Times New Roman" w:cs="Times New Roman"/>
          <w:sz w:val="28"/>
          <w:szCs w:val="28"/>
          <w:lang w:val="en-US"/>
        </w:rPr>
        <w:t xml:space="preserve"> // </w:t>
      </w:r>
      <w:r w:rsidR="009A2456" w:rsidRPr="009A2456">
        <w:rPr>
          <w:rFonts w:ascii="Times New Roman" w:eastAsia="Times New Roman" w:hAnsi="Times New Roman" w:cs="Times New Roman"/>
          <w:sz w:val="28"/>
          <w:szCs w:val="28"/>
          <w:lang w:val="en-US"/>
        </w:rPr>
        <w:t>https://inis.iaea.org/records/aej1s-dd523</w:t>
      </w:r>
      <w:r w:rsidRPr="003A234B">
        <w:rPr>
          <w:rFonts w:ascii="Times New Roman" w:eastAsia="Times New Roman" w:hAnsi="Times New Roman" w:cs="Times New Roman"/>
          <w:sz w:val="28"/>
          <w:szCs w:val="28"/>
          <w:lang w:val="en-US"/>
        </w:rPr>
        <w:t>.</w:t>
      </w:r>
      <w:r w:rsidR="009A2456">
        <w:rPr>
          <w:rFonts w:ascii="Times New Roman" w:eastAsia="Times New Roman" w:hAnsi="Times New Roman" w:cs="Times New Roman"/>
          <w:sz w:val="28"/>
          <w:szCs w:val="28"/>
          <w:lang w:val="en-US"/>
        </w:rPr>
        <w:t xml:space="preserve"> 10.11.2025.</w:t>
      </w:r>
    </w:p>
    <w:p w14:paraId="2E58B418" w14:textId="0EB624B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51</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Chen C.H., McCann M.</w:t>
      </w:r>
      <w:r w:rsidRPr="003A234B">
        <w:rPr>
          <w:rFonts w:ascii="Times New Roman" w:eastAsia="Times New Roman" w:hAnsi="Times New Roman" w:cs="Times New Roman"/>
          <w:sz w:val="28"/>
          <w:szCs w:val="28"/>
          <w:lang w:val="en-US"/>
        </w:rPr>
        <w:t>P. Threshold of F-center formation of alkali halide crystals by two-photon absorption // Opt Commun. North-Holland</w:t>
      </w:r>
      <w:r w:rsidR="00FE013A">
        <w:rPr>
          <w:rFonts w:ascii="Times New Roman" w:eastAsia="Times New Roman" w:hAnsi="Times New Roman" w:cs="Times New Roman"/>
          <w:sz w:val="28"/>
          <w:szCs w:val="28"/>
          <w:lang w:val="en-US"/>
        </w:rPr>
        <w:t>l.</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1986. </w:t>
      </w:r>
      <w:r w:rsidR="007423D6">
        <w:rPr>
          <w:rFonts w:ascii="Times New Roman" w:eastAsia="Times New Roman" w:hAnsi="Times New Roman" w:cs="Times New Roman"/>
          <w:sz w:val="28"/>
          <w:szCs w:val="28"/>
          <w:lang w:val="en-US"/>
        </w:rPr>
        <w:t>‒ Vol.</w:t>
      </w:r>
      <w:r w:rsidR="00FE013A">
        <w:rPr>
          <w:rFonts w:ascii="Times New Roman" w:eastAsia="Times New Roman" w:hAnsi="Times New Roman" w:cs="Times New Roman"/>
          <w:sz w:val="28"/>
          <w:szCs w:val="28"/>
          <w:lang w:val="en-US"/>
        </w:rPr>
        <w:t> 60, №</w:t>
      </w:r>
      <w:r w:rsidRPr="003A234B">
        <w:rPr>
          <w:rFonts w:ascii="Times New Roman" w:eastAsia="Times New Roman" w:hAnsi="Times New Roman" w:cs="Times New Roman"/>
          <w:sz w:val="28"/>
          <w:szCs w:val="28"/>
          <w:lang w:val="en-US"/>
        </w:rPr>
        <w:t xml:space="preserve">5.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296-297.</w:t>
      </w:r>
    </w:p>
    <w:p w14:paraId="5A95B40A" w14:textId="34A7C37A"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52 </w:t>
      </w:r>
      <w:r w:rsidR="00695007">
        <w:rPr>
          <w:rFonts w:ascii="Times New Roman" w:eastAsia="Times New Roman" w:hAnsi="Times New Roman" w:cs="Times New Roman"/>
          <w:sz w:val="28"/>
          <w:szCs w:val="28"/>
          <w:lang w:val="en-US"/>
        </w:rPr>
        <w:t>Sibley W.</w:t>
      </w:r>
      <w:r w:rsidRPr="003A234B">
        <w:rPr>
          <w:rFonts w:ascii="Times New Roman" w:eastAsia="Times New Roman" w:hAnsi="Times New Roman" w:cs="Times New Roman"/>
          <w:sz w:val="28"/>
          <w:szCs w:val="28"/>
          <w:lang w:val="en-US"/>
        </w:rPr>
        <w:t>A. Radiation damage processes in insulating materials // Nucl Instrum Methods Phys Res B.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1984.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 №2-3.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419-426.</w:t>
      </w:r>
    </w:p>
    <w:p w14:paraId="3C28D453" w14:textId="2436D488"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53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Matzke Hj. Radiation damage in crystalline insulators, oxides and ceramic nuclear fuels // Radiat Eff.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64, №1-4.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3-33.</w:t>
      </w:r>
    </w:p>
    <w:p w14:paraId="05665530" w14:textId="63E784F2"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54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Baldacchini G. Colored LiF: an optical material for all seasons // J Lumin.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100, №1-4.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333-343.</w:t>
      </w:r>
    </w:p>
    <w:p w14:paraId="41DECE88" w14:textId="028C30A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695007">
        <w:rPr>
          <w:rFonts w:ascii="Times New Roman" w:eastAsia="Times New Roman" w:hAnsi="Times New Roman" w:cs="Times New Roman"/>
          <w:sz w:val="28"/>
          <w:szCs w:val="28"/>
          <w:lang w:val="en-US"/>
        </w:rPr>
        <w:t>55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Shvarts</w:t>
      </w:r>
      <w:r w:rsidRP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K</w:t>
      </w:r>
      <w:r w:rsidR="00695007" w:rsidRPr="00695007">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K</w:t>
      </w:r>
      <w:r w:rsidRPr="00695007">
        <w:rPr>
          <w:rFonts w:ascii="Times New Roman" w:eastAsia="Times New Roman" w:hAnsi="Times New Roman" w:cs="Times New Roman"/>
          <w:sz w:val="28"/>
          <w:szCs w:val="28"/>
          <w:lang w:val="en-US"/>
        </w:rPr>
        <w:t xml:space="preserve">. </w:t>
      </w:r>
      <w:r w:rsidR="00695007">
        <w:rPr>
          <w:rFonts w:ascii="Times New Roman" w:eastAsia="Times New Roman" w:hAnsi="Times New Roman" w:cs="Times New Roman"/>
          <w:sz w:val="28"/>
          <w:szCs w:val="28"/>
          <w:lang w:val="en-US"/>
        </w:rPr>
        <w:t>et al.</w:t>
      </w:r>
      <w:r w:rsidRPr="00695007">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Radiation effects in pile</w:t>
      </w:r>
      <w:r w:rsidRPr="003A234B">
        <w:rPr>
          <w:rFonts w:ascii="Cambria Math" w:eastAsia="Times New Roman" w:hAnsi="Cambria Math" w:cs="Cambria Math"/>
          <w:sz w:val="28"/>
          <w:szCs w:val="28"/>
          <w:lang w:val="en-US"/>
        </w:rPr>
        <w:t>‐</w:t>
      </w:r>
      <w:r w:rsidRPr="003A234B">
        <w:rPr>
          <w:rFonts w:ascii="Times New Roman" w:eastAsia="Times New Roman" w:hAnsi="Times New Roman" w:cs="Times New Roman"/>
          <w:sz w:val="28"/>
          <w:szCs w:val="28"/>
          <w:lang w:val="en-US"/>
        </w:rPr>
        <w:t xml:space="preserve">irradiated LiF crystals // physica status solidi </w:t>
      </w:r>
      <w:r w:rsidR="00FE013A" w:rsidRPr="003A234B">
        <w:rPr>
          <w:rFonts w:ascii="Times New Roman" w:eastAsia="Times New Roman" w:hAnsi="Times New Roman" w:cs="Times New Roman"/>
          <w:sz w:val="28"/>
          <w:szCs w:val="28"/>
          <w:lang w:val="en-US"/>
        </w:rPr>
        <w:t>B</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1966. </w:t>
      </w:r>
      <w:r w:rsidR="00FE013A">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18, №2.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897-909.</w:t>
      </w:r>
    </w:p>
    <w:p w14:paraId="1BA604CF" w14:textId="71EB97DD" w:rsidR="00F154A6" w:rsidRPr="00FE013A"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FE013A">
        <w:rPr>
          <w:rFonts w:ascii="Times New Roman" w:eastAsia="Times New Roman" w:hAnsi="Times New Roman" w:cs="Times New Roman"/>
          <w:sz w:val="28"/>
          <w:szCs w:val="28"/>
          <w:lang w:val="en-US"/>
        </w:rPr>
        <w:t>56</w:t>
      </w:r>
      <w:r w:rsidRPr="00FE013A">
        <w:rPr>
          <w:rFonts w:ascii="Times New Roman" w:eastAsia="Times New Roman" w:hAnsi="Times New Roman" w:cs="Times New Roman"/>
          <w:sz w:val="28"/>
          <w:szCs w:val="28"/>
          <w:lang w:val="kk-KZ"/>
        </w:rPr>
        <w:t xml:space="preserve"> </w:t>
      </w:r>
      <w:r w:rsidRPr="00FE013A">
        <w:rPr>
          <w:rFonts w:ascii="Times New Roman" w:eastAsia="Times New Roman" w:hAnsi="Times New Roman" w:cs="Times New Roman"/>
          <w:sz w:val="28"/>
          <w:szCs w:val="28"/>
          <w:lang w:val="en-US"/>
        </w:rPr>
        <w:t xml:space="preserve">Baldacchini G. </w:t>
      </w:r>
      <w:r w:rsidRPr="00FE013A">
        <w:rPr>
          <w:rFonts w:ascii="Times New Roman" w:eastAsia="Times New Roman" w:hAnsi="Times New Roman" w:cs="Times New Roman"/>
          <w:sz w:val="28"/>
          <w:szCs w:val="28"/>
        </w:rPr>
        <w:t>и</w:t>
      </w:r>
      <w:r w:rsidRPr="00FE013A">
        <w:rPr>
          <w:rFonts w:ascii="Times New Roman" w:eastAsia="Times New Roman" w:hAnsi="Times New Roman" w:cs="Times New Roman"/>
          <w:sz w:val="28"/>
          <w:szCs w:val="28"/>
          <w:lang w:val="en-US"/>
        </w:rPr>
        <w:t xml:space="preserve"> </w:t>
      </w:r>
      <w:r w:rsidRPr="00FE013A">
        <w:rPr>
          <w:rFonts w:ascii="Times New Roman" w:eastAsia="Times New Roman" w:hAnsi="Times New Roman" w:cs="Times New Roman"/>
          <w:sz w:val="28"/>
          <w:szCs w:val="28"/>
        </w:rPr>
        <w:t>др</w:t>
      </w:r>
      <w:r w:rsidRPr="00FE013A">
        <w:rPr>
          <w:rFonts w:ascii="Times New Roman" w:eastAsia="Times New Roman" w:hAnsi="Times New Roman" w:cs="Times New Roman"/>
          <w:sz w:val="28"/>
          <w:szCs w:val="28"/>
          <w:lang w:val="en-US"/>
        </w:rPr>
        <w:t xml:space="preserve">. Colour centres induced in LiF by low-energy electrons // Journal of Physics: Condensed Matter. </w:t>
      </w:r>
      <w:r w:rsidR="00FE013A">
        <w:rPr>
          <w:rFonts w:ascii="Times New Roman" w:eastAsia="Times New Roman" w:hAnsi="Times New Roman" w:cs="Times New Roman"/>
          <w:sz w:val="28"/>
          <w:szCs w:val="28"/>
          <w:lang w:val="en-US"/>
        </w:rPr>
        <w:t xml:space="preserve">‒ </w:t>
      </w:r>
      <w:r w:rsidRPr="00FE013A">
        <w:rPr>
          <w:rFonts w:ascii="Times New Roman" w:eastAsia="Times New Roman" w:hAnsi="Times New Roman" w:cs="Times New Roman"/>
          <w:sz w:val="28"/>
          <w:szCs w:val="28"/>
          <w:lang w:val="en-US"/>
        </w:rPr>
        <w:t xml:space="preserve">1998. </w:t>
      </w:r>
      <w:r w:rsidR="007423D6" w:rsidRPr="00FE013A">
        <w:rPr>
          <w:rFonts w:ascii="Times New Roman" w:eastAsia="Times New Roman" w:hAnsi="Times New Roman" w:cs="Times New Roman"/>
          <w:sz w:val="28"/>
          <w:szCs w:val="28"/>
          <w:lang w:val="en-US"/>
        </w:rPr>
        <w:t xml:space="preserve">‒ Vol. </w:t>
      </w:r>
      <w:r w:rsidRPr="00FE013A">
        <w:rPr>
          <w:rFonts w:ascii="Times New Roman" w:eastAsia="Times New Roman" w:hAnsi="Times New Roman" w:cs="Times New Roman"/>
          <w:sz w:val="28"/>
          <w:szCs w:val="28"/>
          <w:lang w:val="en-US"/>
        </w:rPr>
        <w:t xml:space="preserve">10, №4. </w:t>
      </w:r>
      <w:r w:rsidR="00FE013A">
        <w:rPr>
          <w:rFonts w:ascii="Times New Roman" w:eastAsia="Times New Roman" w:hAnsi="Times New Roman" w:cs="Times New Roman"/>
          <w:sz w:val="28"/>
          <w:szCs w:val="28"/>
          <w:lang w:val="en-US"/>
        </w:rPr>
        <w:t xml:space="preserve">‒ </w:t>
      </w:r>
      <w:r w:rsidR="00FF34F4" w:rsidRPr="00FE013A">
        <w:rPr>
          <w:rFonts w:ascii="Times New Roman" w:eastAsia="Times New Roman" w:hAnsi="Times New Roman" w:cs="Times New Roman"/>
          <w:sz w:val="28"/>
          <w:szCs w:val="28"/>
          <w:lang w:val="en-US"/>
        </w:rPr>
        <w:t>P</w:t>
      </w:r>
      <w:r w:rsidRPr="00FE013A">
        <w:rPr>
          <w:rFonts w:ascii="Times New Roman" w:eastAsia="Times New Roman" w:hAnsi="Times New Roman" w:cs="Times New Roman"/>
          <w:sz w:val="28"/>
          <w:szCs w:val="28"/>
          <w:lang w:val="en-US"/>
        </w:rPr>
        <w:t>. 857-867.</w:t>
      </w:r>
    </w:p>
    <w:p w14:paraId="63F64C63" w14:textId="2BF13056" w:rsidR="00F154A6" w:rsidRPr="00FE013A" w:rsidRDefault="00F154A6" w:rsidP="008B7B87">
      <w:pPr>
        <w:spacing w:after="0" w:line="240" w:lineRule="auto"/>
        <w:ind w:firstLine="709"/>
        <w:jc w:val="both"/>
        <w:rPr>
          <w:rFonts w:ascii="Times New Roman" w:eastAsia="Times New Roman" w:hAnsi="Times New Roman" w:cs="Times New Roman"/>
          <w:sz w:val="28"/>
          <w:szCs w:val="28"/>
          <w:lang w:val="en-US"/>
        </w:rPr>
      </w:pPr>
      <w:r w:rsidRPr="00FE013A">
        <w:rPr>
          <w:rFonts w:ascii="Times New Roman" w:eastAsia="Times New Roman" w:hAnsi="Times New Roman" w:cs="Times New Roman"/>
          <w:sz w:val="28"/>
          <w:szCs w:val="28"/>
          <w:lang w:val="kk-KZ"/>
        </w:rPr>
        <w:t xml:space="preserve">57 </w:t>
      </w:r>
      <w:r w:rsidRPr="00FE013A">
        <w:rPr>
          <w:rFonts w:ascii="Times New Roman" w:eastAsia="Times New Roman" w:hAnsi="Times New Roman" w:cs="Times New Roman"/>
          <w:sz w:val="28"/>
          <w:szCs w:val="28"/>
          <w:lang w:val="en-US"/>
        </w:rPr>
        <w:t xml:space="preserve">Nahum J. </w:t>
      </w:r>
      <w:r w:rsidR="00FE013A" w:rsidRPr="00FE013A">
        <w:rPr>
          <w:rFonts w:ascii="Times New Roman" w:eastAsia="Times New Roman" w:hAnsi="Times New Roman" w:cs="Times New Roman"/>
          <w:sz w:val="28"/>
          <w:szCs w:val="28"/>
          <w:lang w:val="en-US" w:eastAsia="ru-RU"/>
        </w:rPr>
        <w:t>Optical Properties and Formation Kinetics of M+cap M raised to the positive power</w:t>
      </w:r>
      <w:r w:rsidR="00FE013A">
        <w:rPr>
          <w:rFonts w:ascii="Times New Roman" w:eastAsia="Times New Roman" w:hAnsi="Times New Roman" w:cs="Times New Roman"/>
          <w:sz w:val="28"/>
          <w:szCs w:val="28"/>
          <w:lang w:val="en-US" w:eastAsia="ru-RU"/>
        </w:rPr>
        <w:t xml:space="preserve"> </w:t>
      </w:r>
      <w:r w:rsidR="00FE013A" w:rsidRPr="00FE013A">
        <w:rPr>
          <w:rFonts w:ascii="Cambria Math" w:eastAsia="Times New Roman" w:hAnsi="Cambria Math" w:cs="Cambria Math"/>
          <w:sz w:val="28"/>
          <w:szCs w:val="28"/>
          <w:lang w:eastAsia="ru-RU"/>
        </w:rPr>
        <w:t>𝑀</w:t>
      </w:r>
      <w:r w:rsidR="00FE013A" w:rsidRPr="00FE013A">
        <w:rPr>
          <w:rFonts w:ascii="Times New Roman" w:eastAsia="Times New Roman" w:hAnsi="Times New Roman" w:cs="Times New Roman"/>
          <w:sz w:val="28"/>
          <w:szCs w:val="28"/>
          <w:lang w:val="en-US" w:eastAsia="ru-RU"/>
        </w:rPr>
        <w:t>+</w:t>
      </w:r>
      <w:r w:rsidR="00FE013A">
        <w:rPr>
          <w:rFonts w:ascii="Times New Roman" w:eastAsia="Times New Roman" w:hAnsi="Times New Roman" w:cs="Times New Roman"/>
          <w:sz w:val="28"/>
          <w:szCs w:val="28"/>
          <w:lang w:val="en-US" w:eastAsia="ru-RU"/>
        </w:rPr>
        <w:t xml:space="preserve"> </w:t>
      </w:r>
      <w:r w:rsidR="00FE013A" w:rsidRPr="00FE013A">
        <w:rPr>
          <w:rFonts w:ascii="Times New Roman" w:eastAsia="Times New Roman" w:hAnsi="Times New Roman" w:cs="Times New Roman"/>
          <w:sz w:val="28"/>
          <w:szCs w:val="28"/>
          <w:lang w:val="en-US" w:eastAsia="ru-RU"/>
        </w:rPr>
        <w:t>Centers in NaF</w:t>
      </w:r>
      <w:r w:rsidRPr="00FE013A">
        <w:rPr>
          <w:rFonts w:ascii="Times New Roman" w:eastAsia="Times New Roman" w:hAnsi="Times New Roman" w:cs="Times New Roman"/>
          <w:sz w:val="28"/>
          <w:szCs w:val="28"/>
          <w:lang w:val="en-US"/>
        </w:rPr>
        <w:t xml:space="preserve"> // Physical Review. </w:t>
      </w:r>
      <w:r w:rsidR="00FE013A">
        <w:rPr>
          <w:rFonts w:ascii="Times New Roman" w:eastAsia="Times New Roman" w:hAnsi="Times New Roman" w:cs="Times New Roman"/>
          <w:sz w:val="28"/>
          <w:szCs w:val="28"/>
          <w:lang w:val="en-US"/>
        </w:rPr>
        <w:t xml:space="preserve">‒ </w:t>
      </w:r>
      <w:r w:rsidRPr="00FE013A">
        <w:rPr>
          <w:rFonts w:ascii="Times New Roman" w:eastAsia="Times New Roman" w:hAnsi="Times New Roman" w:cs="Times New Roman"/>
          <w:sz w:val="28"/>
          <w:szCs w:val="28"/>
          <w:lang w:val="en-US"/>
        </w:rPr>
        <w:t xml:space="preserve">1968. </w:t>
      </w:r>
      <w:r w:rsidR="007423D6" w:rsidRPr="00FE013A">
        <w:rPr>
          <w:rFonts w:ascii="Times New Roman" w:eastAsia="Times New Roman" w:hAnsi="Times New Roman" w:cs="Times New Roman"/>
          <w:sz w:val="28"/>
          <w:szCs w:val="28"/>
          <w:lang w:val="en-US"/>
        </w:rPr>
        <w:t>‒ Vol</w:t>
      </w:r>
      <w:r w:rsidRPr="00FE013A">
        <w:rPr>
          <w:rFonts w:ascii="Times New Roman" w:eastAsia="Times New Roman" w:hAnsi="Times New Roman" w:cs="Times New Roman"/>
          <w:sz w:val="28"/>
          <w:szCs w:val="28"/>
          <w:lang w:val="en-US"/>
        </w:rPr>
        <w:t xml:space="preserve">. 174, №3. </w:t>
      </w:r>
      <w:r w:rsidR="00FE013A">
        <w:rPr>
          <w:rFonts w:ascii="Times New Roman" w:eastAsia="Times New Roman" w:hAnsi="Times New Roman" w:cs="Times New Roman"/>
          <w:sz w:val="28"/>
          <w:szCs w:val="28"/>
          <w:lang w:val="en-US"/>
        </w:rPr>
        <w:t xml:space="preserve">‒ </w:t>
      </w:r>
      <w:r w:rsidR="00FF34F4" w:rsidRPr="00FE013A">
        <w:rPr>
          <w:rFonts w:ascii="Times New Roman" w:eastAsia="Times New Roman" w:hAnsi="Times New Roman" w:cs="Times New Roman"/>
          <w:sz w:val="28"/>
          <w:szCs w:val="28"/>
          <w:lang w:val="en-US"/>
        </w:rPr>
        <w:t>P</w:t>
      </w:r>
      <w:r w:rsidRPr="00FE013A">
        <w:rPr>
          <w:rFonts w:ascii="Times New Roman" w:eastAsia="Times New Roman" w:hAnsi="Times New Roman" w:cs="Times New Roman"/>
          <w:sz w:val="28"/>
          <w:szCs w:val="28"/>
          <w:lang w:val="en-US"/>
        </w:rPr>
        <w:t>. 1000-1003.</w:t>
      </w:r>
    </w:p>
    <w:p w14:paraId="7ADD6EA4" w14:textId="2E7185F8" w:rsidR="00F154A6" w:rsidRPr="00FE013A"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FE013A">
        <w:rPr>
          <w:rFonts w:ascii="Times New Roman" w:eastAsia="Times New Roman" w:hAnsi="Times New Roman" w:cs="Times New Roman"/>
          <w:sz w:val="28"/>
          <w:szCs w:val="28"/>
          <w:lang w:val="en-US"/>
        </w:rPr>
        <w:t>58</w:t>
      </w:r>
      <w:r w:rsidRPr="00FE013A">
        <w:rPr>
          <w:rFonts w:ascii="Times New Roman" w:eastAsia="Times New Roman" w:hAnsi="Times New Roman" w:cs="Times New Roman"/>
          <w:sz w:val="28"/>
          <w:szCs w:val="28"/>
          <w:lang w:val="kk-KZ"/>
        </w:rPr>
        <w:t xml:space="preserve"> </w:t>
      </w:r>
      <w:r w:rsidRPr="00FE013A">
        <w:rPr>
          <w:rFonts w:ascii="Times New Roman" w:eastAsia="Times New Roman" w:hAnsi="Times New Roman" w:cs="Times New Roman"/>
          <w:sz w:val="28"/>
          <w:szCs w:val="28"/>
          <w:lang w:val="en-US"/>
        </w:rPr>
        <w:t>Skuratov V</w:t>
      </w:r>
      <w:r w:rsidR="00695007" w:rsidRPr="00FE013A">
        <w:rPr>
          <w:rFonts w:ascii="Times New Roman" w:eastAsia="Times New Roman" w:hAnsi="Times New Roman" w:cs="Times New Roman"/>
          <w:sz w:val="28"/>
          <w:szCs w:val="28"/>
          <w:lang w:val="en-US"/>
        </w:rPr>
        <w:t>.</w:t>
      </w:r>
      <w:r w:rsidRPr="00FE013A">
        <w:rPr>
          <w:rFonts w:ascii="Times New Roman" w:eastAsia="Times New Roman" w:hAnsi="Times New Roman" w:cs="Times New Roman"/>
          <w:sz w:val="28"/>
          <w:szCs w:val="28"/>
          <w:lang w:val="en-US"/>
        </w:rPr>
        <w:t xml:space="preserve">A. </w:t>
      </w:r>
      <w:r w:rsidR="00695007" w:rsidRPr="00FE013A">
        <w:rPr>
          <w:rFonts w:ascii="Times New Roman" w:eastAsia="Times New Roman" w:hAnsi="Times New Roman" w:cs="Times New Roman"/>
          <w:sz w:val="28"/>
          <w:szCs w:val="28"/>
          <w:lang w:val="en-US"/>
        </w:rPr>
        <w:t>et al.</w:t>
      </w:r>
      <w:r w:rsidRPr="00FE013A">
        <w:rPr>
          <w:rFonts w:ascii="Times New Roman" w:eastAsia="Times New Roman" w:hAnsi="Times New Roman" w:cs="Times New Roman"/>
          <w:sz w:val="28"/>
          <w:szCs w:val="28"/>
          <w:lang w:val="en-US"/>
        </w:rPr>
        <w:t xml:space="preserve"> In situ luminescence as monitor of radiation damage under swift heavy ion irradiation // Nucl Instrum Methods Phys Res B. North-Holland</w:t>
      </w:r>
      <w:r w:rsidR="00FE013A" w:rsidRPr="00FE013A">
        <w:rPr>
          <w:rFonts w:ascii="Times New Roman" w:eastAsia="Times New Roman" w:hAnsi="Times New Roman" w:cs="Times New Roman"/>
          <w:sz w:val="28"/>
          <w:szCs w:val="28"/>
          <w:lang w:val="en-US"/>
        </w:rPr>
        <w:t>.</w:t>
      </w:r>
      <w:r w:rsidRPr="00FE013A">
        <w:rPr>
          <w:rFonts w:ascii="Times New Roman" w:eastAsia="Times New Roman" w:hAnsi="Times New Roman" w:cs="Times New Roman"/>
          <w:sz w:val="28"/>
          <w:szCs w:val="28"/>
          <w:lang w:val="en-US"/>
        </w:rPr>
        <w:t xml:space="preserve"> </w:t>
      </w:r>
      <w:r w:rsidR="00FE013A" w:rsidRPr="00FE013A">
        <w:rPr>
          <w:rFonts w:ascii="Times New Roman" w:eastAsia="Times New Roman" w:hAnsi="Times New Roman" w:cs="Times New Roman"/>
          <w:sz w:val="28"/>
          <w:szCs w:val="28"/>
          <w:lang w:val="en-US"/>
        </w:rPr>
        <w:t xml:space="preserve">‒ </w:t>
      </w:r>
      <w:r w:rsidRPr="00FE013A">
        <w:rPr>
          <w:rFonts w:ascii="Times New Roman" w:eastAsia="Times New Roman" w:hAnsi="Times New Roman" w:cs="Times New Roman"/>
          <w:sz w:val="28"/>
          <w:szCs w:val="28"/>
          <w:lang w:val="en-US"/>
        </w:rPr>
        <w:t xml:space="preserve">2006. </w:t>
      </w:r>
      <w:r w:rsidR="007423D6" w:rsidRPr="00FE013A">
        <w:rPr>
          <w:rFonts w:ascii="Times New Roman" w:eastAsia="Times New Roman" w:hAnsi="Times New Roman" w:cs="Times New Roman"/>
          <w:sz w:val="28"/>
          <w:szCs w:val="28"/>
          <w:lang w:val="en-US"/>
        </w:rPr>
        <w:t>‒ Vol.</w:t>
      </w:r>
      <w:r w:rsidRPr="00FE013A">
        <w:rPr>
          <w:rFonts w:ascii="Times New Roman" w:eastAsia="Times New Roman" w:hAnsi="Times New Roman" w:cs="Times New Roman"/>
          <w:sz w:val="28"/>
          <w:szCs w:val="28"/>
          <w:lang w:val="en-US"/>
        </w:rPr>
        <w:t xml:space="preserve"> 245, №1. </w:t>
      </w:r>
      <w:r w:rsidR="00FE013A" w:rsidRPr="00FE013A">
        <w:rPr>
          <w:rFonts w:ascii="Times New Roman" w:eastAsia="Times New Roman" w:hAnsi="Times New Roman" w:cs="Times New Roman"/>
          <w:sz w:val="28"/>
          <w:szCs w:val="28"/>
          <w:lang w:val="en-US"/>
        </w:rPr>
        <w:t xml:space="preserve">‒ </w:t>
      </w:r>
      <w:r w:rsidR="00FF34F4" w:rsidRPr="00FE013A">
        <w:rPr>
          <w:rFonts w:ascii="Times New Roman" w:eastAsia="Times New Roman" w:hAnsi="Times New Roman" w:cs="Times New Roman"/>
          <w:sz w:val="28"/>
          <w:szCs w:val="28"/>
          <w:lang w:val="en-US"/>
        </w:rPr>
        <w:t>P</w:t>
      </w:r>
      <w:r w:rsidRPr="00FE013A">
        <w:rPr>
          <w:rFonts w:ascii="Times New Roman" w:eastAsia="Times New Roman" w:hAnsi="Times New Roman" w:cs="Times New Roman"/>
          <w:sz w:val="28"/>
          <w:szCs w:val="28"/>
          <w:lang w:val="en-US"/>
        </w:rPr>
        <w:t>. 194-200.</w:t>
      </w:r>
    </w:p>
    <w:p w14:paraId="1BEA9360" w14:textId="2ABF68A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FE013A">
        <w:rPr>
          <w:rFonts w:ascii="Times New Roman" w:eastAsia="Times New Roman" w:hAnsi="Times New Roman" w:cs="Times New Roman"/>
          <w:sz w:val="28"/>
          <w:szCs w:val="28"/>
          <w:lang w:val="en-US"/>
        </w:rPr>
        <w:t>59</w:t>
      </w:r>
      <w:r w:rsidRPr="00FE013A">
        <w:rPr>
          <w:rFonts w:ascii="Times New Roman" w:eastAsia="Times New Roman" w:hAnsi="Times New Roman" w:cs="Times New Roman"/>
          <w:sz w:val="28"/>
          <w:szCs w:val="28"/>
          <w:lang w:val="kk-KZ"/>
        </w:rPr>
        <w:t xml:space="preserve"> </w:t>
      </w:r>
      <w:r w:rsidRPr="00FE013A">
        <w:rPr>
          <w:rFonts w:ascii="Times New Roman" w:eastAsia="Times New Roman" w:hAnsi="Times New Roman" w:cs="Times New Roman"/>
          <w:sz w:val="28"/>
          <w:szCs w:val="28"/>
          <w:lang w:val="en-US"/>
        </w:rPr>
        <w:t xml:space="preserve">Schwartz K. </w:t>
      </w:r>
      <w:r w:rsidR="007423D6" w:rsidRPr="00FE013A">
        <w:rPr>
          <w:rFonts w:ascii="Times New Roman" w:eastAsia="Times New Roman" w:hAnsi="Times New Roman" w:cs="Times New Roman"/>
          <w:sz w:val="28"/>
          <w:szCs w:val="28"/>
          <w:lang w:val="en-US"/>
        </w:rPr>
        <w:t>et al.</w:t>
      </w:r>
      <w:r w:rsidRPr="00FE013A">
        <w:rPr>
          <w:rFonts w:ascii="Times New Roman" w:eastAsia="Times New Roman" w:hAnsi="Times New Roman" w:cs="Times New Roman"/>
          <w:sz w:val="28"/>
          <w:szCs w:val="28"/>
          <w:lang w:val="en-US"/>
        </w:rPr>
        <w:t xml:space="preserve"> Effect of electronic energy loss and irradiation</w:t>
      </w:r>
      <w:r w:rsidRPr="003A234B">
        <w:rPr>
          <w:rFonts w:ascii="Times New Roman" w:eastAsia="Times New Roman" w:hAnsi="Times New Roman" w:cs="Times New Roman"/>
          <w:sz w:val="28"/>
          <w:szCs w:val="28"/>
          <w:lang w:val="en-US"/>
        </w:rPr>
        <w:t xml:space="preserve"> temperature on color-center creation in LiF and NaCl crystals irradiated with swift heavy ions // Phys Rev B.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78, №2.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024120.</w:t>
      </w:r>
    </w:p>
    <w:p w14:paraId="11247EDA" w14:textId="5C2678D0" w:rsidR="00F154A6" w:rsidRPr="00864315" w:rsidRDefault="00F154A6" w:rsidP="008B7B87">
      <w:pPr>
        <w:autoSpaceDE w:val="0"/>
        <w:autoSpaceDN w:val="0"/>
        <w:spacing w:after="0" w:line="240" w:lineRule="auto"/>
        <w:ind w:firstLine="709"/>
        <w:jc w:val="both"/>
        <w:rPr>
          <w:rFonts w:ascii="Times New Roman" w:eastAsia="Times New Roman" w:hAnsi="Times New Roman" w:cs="Times New Roman"/>
          <w:sz w:val="28"/>
          <w:szCs w:val="28"/>
        </w:rPr>
      </w:pPr>
      <w:r w:rsidRPr="003A234B">
        <w:rPr>
          <w:rFonts w:ascii="Times New Roman" w:eastAsia="Times New Roman" w:hAnsi="Times New Roman" w:cs="Times New Roman"/>
          <w:sz w:val="28"/>
          <w:szCs w:val="28"/>
          <w:lang w:val="en-US"/>
        </w:rPr>
        <w:t>60</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Kaufman J.V.R., Clark C.</w:t>
      </w:r>
      <w:r w:rsidRPr="003A234B">
        <w:rPr>
          <w:rFonts w:ascii="Times New Roman" w:eastAsia="Times New Roman" w:hAnsi="Times New Roman" w:cs="Times New Roman"/>
          <w:sz w:val="28"/>
          <w:szCs w:val="28"/>
          <w:lang w:val="en-US"/>
        </w:rPr>
        <w:t xml:space="preserve">D. Identification of Color Centers in Lithium Fluoride // J Chem Phys. </w:t>
      </w:r>
      <w:r w:rsidR="00FE013A" w:rsidRPr="003976BD">
        <w:rPr>
          <w:rFonts w:ascii="Times New Roman" w:eastAsia="Times New Roman" w:hAnsi="Times New Roman" w:cs="Times New Roman"/>
          <w:sz w:val="28"/>
          <w:szCs w:val="28"/>
        </w:rPr>
        <w:t xml:space="preserve">‒ </w:t>
      </w:r>
      <w:r w:rsidRPr="003976BD">
        <w:rPr>
          <w:rFonts w:ascii="Times New Roman" w:eastAsia="Times New Roman" w:hAnsi="Times New Roman" w:cs="Times New Roman"/>
          <w:sz w:val="28"/>
          <w:szCs w:val="28"/>
        </w:rPr>
        <w:t xml:space="preserve">1963. </w:t>
      </w:r>
      <w:r w:rsidR="00FE013A" w:rsidRPr="003976BD">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lang w:val="en-US"/>
        </w:rPr>
        <w:t>Vol</w:t>
      </w:r>
      <w:r w:rsidR="00FE013A" w:rsidRPr="003976BD">
        <w:rPr>
          <w:rFonts w:ascii="Times New Roman" w:eastAsia="Times New Roman" w:hAnsi="Times New Roman" w:cs="Times New Roman"/>
          <w:sz w:val="28"/>
          <w:szCs w:val="28"/>
        </w:rPr>
        <w:t>.</w:t>
      </w:r>
      <w:r w:rsidRPr="003976BD">
        <w:rPr>
          <w:rFonts w:ascii="Times New Roman" w:eastAsia="Times New Roman" w:hAnsi="Times New Roman" w:cs="Times New Roman"/>
          <w:sz w:val="28"/>
          <w:szCs w:val="28"/>
        </w:rPr>
        <w:t xml:space="preserve"> 38, №</w:t>
      </w:r>
      <w:r w:rsidRPr="00864315">
        <w:rPr>
          <w:rFonts w:ascii="Times New Roman" w:eastAsia="Times New Roman" w:hAnsi="Times New Roman" w:cs="Times New Roman"/>
          <w:sz w:val="28"/>
          <w:szCs w:val="28"/>
        </w:rPr>
        <w:t xml:space="preserve">6. </w:t>
      </w:r>
      <w:r w:rsidR="00FE013A">
        <w:rPr>
          <w:rFonts w:ascii="Times New Roman" w:eastAsia="Times New Roman" w:hAnsi="Times New Roman" w:cs="Times New Roman"/>
          <w:sz w:val="28"/>
          <w:szCs w:val="28"/>
        </w:rPr>
        <w:t>‒</w:t>
      </w:r>
      <w:r w:rsidR="00FE013A" w:rsidRPr="003976BD">
        <w:rPr>
          <w:rFonts w:ascii="Times New Roman" w:eastAsia="Times New Roman" w:hAnsi="Times New Roman" w:cs="Times New Roman"/>
          <w:sz w:val="28"/>
          <w:szCs w:val="28"/>
        </w:rPr>
        <w:t xml:space="preserve"> </w:t>
      </w:r>
      <w:r w:rsidR="00FF34F4">
        <w:rPr>
          <w:rFonts w:ascii="Times New Roman" w:eastAsia="Times New Roman" w:hAnsi="Times New Roman" w:cs="Times New Roman"/>
          <w:sz w:val="28"/>
          <w:szCs w:val="28"/>
          <w:lang w:val="en-US"/>
        </w:rPr>
        <w:t>P</w:t>
      </w:r>
      <w:r w:rsidRPr="00864315">
        <w:rPr>
          <w:rFonts w:ascii="Times New Roman" w:eastAsia="Times New Roman" w:hAnsi="Times New Roman" w:cs="Times New Roman"/>
          <w:sz w:val="28"/>
          <w:szCs w:val="28"/>
        </w:rPr>
        <w:t xml:space="preserve">. </w:t>
      </w:r>
      <w:r w:rsidR="008048FF" w:rsidRPr="00864315">
        <w:rPr>
          <w:rFonts w:ascii="Times New Roman" w:eastAsia="Times New Roman" w:hAnsi="Times New Roman" w:cs="Times New Roman"/>
          <w:sz w:val="28"/>
          <w:szCs w:val="28"/>
        </w:rPr>
        <w:t>1388</w:t>
      </w:r>
      <w:r w:rsidR="008048FF">
        <w:rPr>
          <w:rFonts w:ascii="Times New Roman" w:eastAsia="Times New Roman" w:hAnsi="Times New Roman" w:cs="Times New Roman"/>
          <w:sz w:val="28"/>
          <w:szCs w:val="28"/>
        </w:rPr>
        <w:t>–1399</w:t>
      </w:r>
      <w:r w:rsidRPr="00864315">
        <w:rPr>
          <w:rFonts w:ascii="Times New Roman" w:eastAsia="Times New Roman" w:hAnsi="Times New Roman" w:cs="Times New Roman"/>
          <w:sz w:val="28"/>
          <w:szCs w:val="28"/>
        </w:rPr>
        <w:t>.</w:t>
      </w:r>
    </w:p>
    <w:p w14:paraId="402334C8" w14:textId="5BCADEDE" w:rsidR="00F154A6" w:rsidRPr="00701B75" w:rsidRDefault="00F154A6" w:rsidP="008B7B87">
      <w:pPr>
        <w:autoSpaceDE w:val="0"/>
        <w:autoSpaceDN w:val="0"/>
        <w:spacing w:after="0" w:line="240" w:lineRule="auto"/>
        <w:ind w:firstLine="709"/>
        <w:jc w:val="both"/>
        <w:rPr>
          <w:rFonts w:ascii="Times New Roman" w:eastAsia="Times New Roman" w:hAnsi="Times New Roman" w:cs="Times New Roman"/>
          <w:sz w:val="28"/>
          <w:szCs w:val="28"/>
        </w:rPr>
      </w:pPr>
      <w:r w:rsidRPr="00864315">
        <w:rPr>
          <w:rFonts w:ascii="Times New Roman" w:eastAsia="Times New Roman" w:hAnsi="Times New Roman" w:cs="Times New Roman"/>
          <w:sz w:val="28"/>
          <w:szCs w:val="28"/>
        </w:rPr>
        <w:t>61</w:t>
      </w:r>
      <w:r>
        <w:rPr>
          <w:rFonts w:ascii="Times New Roman" w:eastAsia="Times New Roman" w:hAnsi="Times New Roman" w:cs="Times New Roman"/>
          <w:sz w:val="28"/>
          <w:szCs w:val="28"/>
          <w:lang w:val="kk-KZ"/>
        </w:rPr>
        <w:t xml:space="preserve"> </w:t>
      </w:r>
      <w:r w:rsidRPr="00864315">
        <w:rPr>
          <w:rFonts w:ascii="Times New Roman" w:eastAsia="Times New Roman" w:hAnsi="Times New Roman" w:cs="Times New Roman"/>
          <w:sz w:val="28"/>
          <w:szCs w:val="28"/>
        </w:rPr>
        <w:t>П</w:t>
      </w:r>
      <w:r w:rsidR="00695007" w:rsidRPr="00864315">
        <w:rPr>
          <w:rFonts w:ascii="Times New Roman" w:eastAsia="Times New Roman" w:hAnsi="Times New Roman" w:cs="Times New Roman"/>
          <w:sz w:val="28"/>
          <w:szCs w:val="28"/>
        </w:rPr>
        <w:t>устоваров</w:t>
      </w:r>
      <w:r w:rsidRPr="00864315">
        <w:rPr>
          <w:rFonts w:ascii="Times New Roman" w:eastAsia="Times New Roman" w:hAnsi="Times New Roman" w:cs="Times New Roman"/>
          <w:sz w:val="28"/>
          <w:szCs w:val="28"/>
        </w:rPr>
        <w:t xml:space="preserve"> В.А. </w:t>
      </w:r>
      <w:r w:rsidR="00695007" w:rsidRPr="00864315">
        <w:rPr>
          <w:rFonts w:ascii="Times New Roman" w:eastAsia="Times New Roman" w:hAnsi="Times New Roman" w:cs="Times New Roman"/>
          <w:sz w:val="28"/>
          <w:szCs w:val="28"/>
        </w:rPr>
        <w:t xml:space="preserve">Люминесценция твердых тел. </w:t>
      </w:r>
      <w:r w:rsidR="00FE013A" w:rsidRPr="00701B75">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rPr>
        <w:t>Екатеринбург</w:t>
      </w:r>
      <w:r w:rsidRPr="00701B75">
        <w:rPr>
          <w:rFonts w:ascii="Times New Roman" w:eastAsia="Times New Roman" w:hAnsi="Times New Roman" w:cs="Times New Roman"/>
          <w:sz w:val="28"/>
          <w:szCs w:val="28"/>
        </w:rPr>
        <w:t xml:space="preserve">, 2017. </w:t>
      </w:r>
      <w:r w:rsidR="00FE013A" w:rsidRPr="00701B75">
        <w:rPr>
          <w:rFonts w:ascii="Times New Roman" w:eastAsia="Times New Roman" w:hAnsi="Times New Roman" w:cs="Times New Roman"/>
          <w:sz w:val="28"/>
          <w:szCs w:val="28"/>
        </w:rPr>
        <w:t xml:space="preserve">‒ </w:t>
      </w:r>
      <w:r w:rsidRPr="00701B75">
        <w:rPr>
          <w:rFonts w:ascii="Times New Roman" w:eastAsia="Times New Roman" w:hAnsi="Times New Roman" w:cs="Times New Roman"/>
          <w:sz w:val="28"/>
          <w:szCs w:val="28"/>
        </w:rPr>
        <w:t xml:space="preserve">128 </w:t>
      </w:r>
      <w:r w:rsidRPr="00864315">
        <w:rPr>
          <w:rFonts w:ascii="Times New Roman" w:eastAsia="Times New Roman" w:hAnsi="Times New Roman" w:cs="Times New Roman"/>
          <w:sz w:val="28"/>
          <w:szCs w:val="28"/>
        </w:rPr>
        <w:t>с</w:t>
      </w:r>
      <w:r w:rsidRPr="00701B75">
        <w:rPr>
          <w:rFonts w:ascii="Times New Roman" w:eastAsia="Times New Roman" w:hAnsi="Times New Roman" w:cs="Times New Roman"/>
          <w:sz w:val="28"/>
          <w:szCs w:val="28"/>
        </w:rPr>
        <w:t>.</w:t>
      </w:r>
    </w:p>
    <w:p w14:paraId="150E5F7C" w14:textId="2AA9DF92"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62 </w:t>
      </w:r>
      <w:r w:rsidRPr="003A234B">
        <w:rPr>
          <w:rFonts w:ascii="Times New Roman" w:eastAsia="Times New Roman" w:hAnsi="Times New Roman" w:cs="Times New Roman"/>
          <w:sz w:val="28"/>
          <w:szCs w:val="28"/>
          <w:lang w:val="en-US"/>
        </w:rPr>
        <w:t xml:space="preserve">Balanzat E.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Defect creation in alkali-halides under dense electronic excitations: experimental results on NaCl and KBr // Nucl Instrum Methods Phys Res B. North-Holland, 1994.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91, №1-4.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134-139.</w:t>
      </w:r>
    </w:p>
    <w:p w14:paraId="6371D470" w14:textId="47637CE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63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Trautmann C. </w:t>
      </w:r>
      <w:r w:rsidR="00695007">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Damage structure in the ionic crystal LiF irradiated with swift heavy ions // Nucl Instrum Methods Phys Res B.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2000. </w:t>
      </w:r>
      <w:r w:rsidR="007423D6">
        <w:rPr>
          <w:rFonts w:ascii="Times New Roman" w:eastAsia="Times New Roman" w:hAnsi="Times New Roman" w:cs="Times New Roman"/>
          <w:sz w:val="28"/>
          <w:szCs w:val="28"/>
          <w:lang w:val="en-US"/>
        </w:rPr>
        <w:t>‒ Vol.</w:t>
      </w:r>
      <w:r w:rsidR="00FE013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164-165.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365-376.</w:t>
      </w:r>
    </w:p>
    <w:p w14:paraId="20EFB5F7" w14:textId="3BA27F4C"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64</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Skuratov V.A., Akinshin D.V., Didyk A.</w:t>
      </w:r>
      <w:r w:rsidRPr="003A234B">
        <w:rPr>
          <w:rFonts w:ascii="Times New Roman" w:eastAsia="Times New Roman" w:hAnsi="Times New Roman" w:cs="Times New Roman"/>
          <w:sz w:val="28"/>
          <w:szCs w:val="28"/>
          <w:lang w:val="en-US"/>
        </w:rPr>
        <w:t>Y. Intrinsic luminescence of lithium fluoride under 1 MeV/amu heavy ion irradiation // Nucl Instrum Methods Phys Res B.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1993.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82, №4.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571-574.</w:t>
      </w:r>
    </w:p>
    <w:p w14:paraId="27248013" w14:textId="0DFD4D41"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65</w:t>
      </w:r>
      <w:r>
        <w:rPr>
          <w:rFonts w:ascii="Times New Roman" w:eastAsia="Times New Roman" w:hAnsi="Times New Roman" w:cs="Times New Roman"/>
          <w:sz w:val="28"/>
          <w:szCs w:val="28"/>
          <w:lang w:val="kk-KZ"/>
        </w:rPr>
        <w:t xml:space="preserve"> </w:t>
      </w:r>
      <w:r w:rsidR="00695007">
        <w:rPr>
          <w:rFonts w:ascii="Times New Roman" w:eastAsia="Times New Roman" w:hAnsi="Times New Roman" w:cs="Times New Roman"/>
          <w:sz w:val="28"/>
          <w:szCs w:val="28"/>
          <w:lang w:val="en-US"/>
        </w:rPr>
        <w:t>Yang B., Luff B.J., Townsend P.</w:t>
      </w:r>
      <w:r w:rsidRPr="003A234B">
        <w:rPr>
          <w:rFonts w:ascii="Times New Roman" w:eastAsia="Times New Roman" w:hAnsi="Times New Roman" w:cs="Times New Roman"/>
          <w:sz w:val="28"/>
          <w:szCs w:val="28"/>
          <w:lang w:val="en-US"/>
        </w:rPr>
        <w:t>D. Cathodoluminescence spectra of pure LiF // Nucl Instrum Methods Phys Res B.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65, №1-4.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497-501.</w:t>
      </w:r>
    </w:p>
    <w:p w14:paraId="4914DF28" w14:textId="796A4C60" w:rsidR="00F154A6" w:rsidRDefault="00F154A6" w:rsidP="008B7B87">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66 </w:t>
      </w:r>
      <w:r w:rsidR="00902154">
        <w:rPr>
          <w:rFonts w:ascii="Times New Roman" w:eastAsia="Times New Roman" w:hAnsi="Times New Roman" w:cs="Times New Roman"/>
          <w:sz w:val="28"/>
          <w:szCs w:val="28"/>
          <w:lang w:val="en-US"/>
        </w:rPr>
        <w:t>Skuratov V.A., Abu AlAzm S.M., Altynov V.</w:t>
      </w:r>
      <w:r w:rsidRPr="003A234B">
        <w:rPr>
          <w:rFonts w:ascii="Times New Roman" w:eastAsia="Times New Roman" w:hAnsi="Times New Roman" w:cs="Times New Roman"/>
          <w:sz w:val="28"/>
          <w:szCs w:val="28"/>
          <w:lang w:val="en-US"/>
        </w:rPr>
        <w:t>A. Luminescence of aggregate centers in lithium fluoride irradiated with high energy heavy ions // Nucl Instrum Methods Phys Res B. North-Holland</w:t>
      </w:r>
      <w:r w:rsidR="00FE013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FE013A" w:rsidRPr="00596377">
        <w:rPr>
          <w:rFonts w:ascii="Times New Roman" w:eastAsia="Times New Roman" w:hAnsi="Times New Roman" w:cs="Times New Roman"/>
          <w:sz w:val="28"/>
          <w:szCs w:val="28"/>
        </w:rPr>
        <w:t xml:space="preserve">‒ </w:t>
      </w:r>
      <w:r w:rsidRPr="00596377">
        <w:rPr>
          <w:rFonts w:ascii="Times New Roman" w:eastAsia="Times New Roman" w:hAnsi="Times New Roman" w:cs="Times New Roman"/>
          <w:sz w:val="28"/>
          <w:szCs w:val="28"/>
        </w:rPr>
        <w:t xml:space="preserve">2002. </w:t>
      </w:r>
      <w:r w:rsidR="007423D6" w:rsidRPr="00596377">
        <w:rPr>
          <w:rFonts w:ascii="Times New Roman" w:eastAsia="Times New Roman" w:hAnsi="Times New Roman" w:cs="Times New Roman"/>
          <w:sz w:val="28"/>
          <w:szCs w:val="28"/>
        </w:rPr>
        <w:t xml:space="preserve">‒ </w:t>
      </w:r>
      <w:r w:rsidR="007423D6">
        <w:rPr>
          <w:rFonts w:ascii="Times New Roman" w:eastAsia="Times New Roman" w:hAnsi="Times New Roman" w:cs="Times New Roman"/>
          <w:sz w:val="28"/>
          <w:szCs w:val="28"/>
          <w:lang w:val="en-US"/>
        </w:rPr>
        <w:t>Vol</w:t>
      </w:r>
      <w:r w:rsidRPr="00596377">
        <w:rPr>
          <w:rFonts w:ascii="Times New Roman" w:eastAsia="Times New Roman" w:hAnsi="Times New Roman" w:cs="Times New Roman"/>
          <w:sz w:val="28"/>
          <w:szCs w:val="28"/>
        </w:rPr>
        <w:t xml:space="preserve">. 191, №1-4. </w:t>
      </w:r>
      <w:r w:rsidR="00FE013A" w:rsidRPr="00596377">
        <w:rPr>
          <w:rFonts w:ascii="Times New Roman" w:eastAsia="Times New Roman" w:hAnsi="Times New Roman" w:cs="Times New Roman"/>
          <w:sz w:val="28"/>
          <w:szCs w:val="28"/>
        </w:rPr>
        <w:t xml:space="preserve">‒ </w:t>
      </w:r>
      <w:r w:rsidR="00FF34F4">
        <w:rPr>
          <w:rFonts w:ascii="Times New Roman" w:eastAsia="Times New Roman" w:hAnsi="Times New Roman" w:cs="Times New Roman"/>
          <w:sz w:val="28"/>
          <w:szCs w:val="28"/>
          <w:lang w:val="en-US"/>
        </w:rPr>
        <w:t>P</w:t>
      </w:r>
      <w:r w:rsidRPr="00596377">
        <w:rPr>
          <w:rFonts w:ascii="Times New Roman" w:eastAsia="Times New Roman" w:hAnsi="Times New Roman" w:cs="Times New Roman"/>
          <w:sz w:val="28"/>
          <w:szCs w:val="28"/>
        </w:rPr>
        <w:t>. 251-255.</w:t>
      </w:r>
    </w:p>
    <w:p w14:paraId="4B09A2C4" w14:textId="1FC2B085"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67 </w:t>
      </w:r>
      <w:r w:rsidR="00902154">
        <w:rPr>
          <w:rFonts w:ascii="Times New Roman" w:eastAsia="Times New Roman" w:hAnsi="Times New Roman" w:cs="Times New Roman"/>
          <w:sz w:val="28"/>
          <w:szCs w:val="28"/>
        </w:rPr>
        <w:t>Гайдар</w:t>
      </w:r>
      <w:r w:rsidR="00902154" w:rsidRPr="003976BD">
        <w:rPr>
          <w:rFonts w:ascii="Times New Roman" w:eastAsia="Times New Roman" w:hAnsi="Times New Roman" w:cs="Times New Roman"/>
          <w:sz w:val="28"/>
          <w:szCs w:val="28"/>
        </w:rPr>
        <w:t xml:space="preserve"> </w:t>
      </w:r>
      <w:r w:rsidR="00902154">
        <w:rPr>
          <w:rFonts w:ascii="Times New Roman" w:eastAsia="Times New Roman" w:hAnsi="Times New Roman" w:cs="Times New Roman"/>
          <w:sz w:val="28"/>
          <w:szCs w:val="28"/>
        </w:rPr>
        <w:t>Г</w:t>
      </w:r>
      <w:r w:rsidR="00902154" w:rsidRPr="003976BD">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П</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Отжиг</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радиационных</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дефектов</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в</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кремнии</w:t>
      </w:r>
      <w:r w:rsidRPr="003976BD">
        <w:rPr>
          <w:rFonts w:ascii="Times New Roman" w:eastAsia="Times New Roman" w:hAnsi="Times New Roman" w:cs="Times New Roman"/>
          <w:sz w:val="28"/>
          <w:szCs w:val="28"/>
        </w:rPr>
        <w:t xml:space="preserve">. // </w:t>
      </w:r>
      <w:r w:rsidRPr="00864315">
        <w:rPr>
          <w:rFonts w:ascii="Times New Roman" w:eastAsia="Times New Roman" w:hAnsi="Times New Roman" w:cs="Times New Roman"/>
          <w:sz w:val="28"/>
          <w:szCs w:val="28"/>
        </w:rPr>
        <w:t>Электронная</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обработка</w:t>
      </w:r>
      <w:r w:rsidRPr="003976B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материалов</w:t>
      </w:r>
      <w:r w:rsidR="00FE013A" w:rsidRPr="003976BD">
        <w:rPr>
          <w:rFonts w:ascii="Times New Roman" w:eastAsia="Times New Roman" w:hAnsi="Times New Roman" w:cs="Times New Roman"/>
          <w:sz w:val="28"/>
          <w:szCs w:val="28"/>
        </w:rPr>
        <w:t>.</w:t>
      </w:r>
      <w:r w:rsidRPr="003976BD">
        <w:rPr>
          <w:rFonts w:ascii="Times New Roman" w:eastAsia="Times New Roman" w:hAnsi="Times New Roman" w:cs="Times New Roman"/>
          <w:sz w:val="28"/>
          <w:szCs w:val="28"/>
        </w:rPr>
        <w:t xml:space="preserve"> </w:t>
      </w:r>
      <w:r w:rsidR="00FE013A">
        <w:rPr>
          <w:rFonts w:ascii="Times New Roman" w:eastAsia="Times New Roman" w:hAnsi="Times New Roman" w:cs="Times New Roman"/>
          <w:sz w:val="28"/>
          <w:szCs w:val="28"/>
          <w:lang w:val="en-US"/>
        </w:rPr>
        <w:t>‒</w:t>
      </w:r>
      <w:r w:rsidRP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48, №1. </w:t>
      </w:r>
      <w:r w:rsidR="00FE013A">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93-105.</w:t>
      </w:r>
    </w:p>
    <w:p w14:paraId="4BB6087A" w14:textId="15F84C99" w:rsidR="00F154A6" w:rsidRPr="00864315" w:rsidRDefault="00F154A6" w:rsidP="008B7B87">
      <w:pPr>
        <w:autoSpaceDE w:val="0"/>
        <w:autoSpaceDN w:val="0"/>
        <w:spacing w:after="0" w:line="240" w:lineRule="auto"/>
        <w:ind w:firstLine="709"/>
        <w:jc w:val="both"/>
        <w:rPr>
          <w:rFonts w:ascii="Times New Roman" w:eastAsia="Times New Roman" w:hAnsi="Times New Roman" w:cs="Times New Roman"/>
          <w:sz w:val="28"/>
          <w:szCs w:val="28"/>
        </w:rPr>
      </w:pPr>
      <w:r w:rsidRPr="00902154">
        <w:rPr>
          <w:rFonts w:ascii="Times New Roman" w:eastAsia="Times New Roman" w:hAnsi="Times New Roman" w:cs="Times New Roman"/>
          <w:sz w:val="28"/>
          <w:szCs w:val="28"/>
          <w:lang w:val="en-US"/>
        </w:rPr>
        <w:t>68</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Davidson</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T</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Vacuum ultraviolet absorption and ion track effects in LiF crystals irradiated with swift ions // Phys Rev B Condens Matter Mater Phys. </w:t>
      </w:r>
      <w:r w:rsidR="00FE013A" w:rsidRPr="00264D1D">
        <w:rPr>
          <w:rFonts w:ascii="Times New Roman" w:eastAsia="Times New Roman" w:hAnsi="Times New Roman" w:cs="Times New Roman"/>
          <w:sz w:val="28"/>
          <w:szCs w:val="28"/>
        </w:rPr>
        <w:t xml:space="preserve">‒ </w:t>
      </w:r>
      <w:r w:rsidRPr="00264D1D">
        <w:rPr>
          <w:rFonts w:ascii="Times New Roman" w:eastAsia="Times New Roman" w:hAnsi="Times New Roman" w:cs="Times New Roman"/>
          <w:sz w:val="28"/>
          <w:szCs w:val="28"/>
        </w:rPr>
        <w:t xml:space="preserve">2002. </w:t>
      </w:r>
      <w:r w:rsidR="007423D6" w:rsidRPr="00DA5A1B">
        <w:rPr>
          <w:rFonts w:ascii="Times New Roman" w:eastAsia="Times New Roman" w:hAnsi="Times New Roman" w:cs="Times New Roman"/>
          <w:sz w:val="28"/>
          <w:szCs w:val="28"/>
        </w:rPr>
        <w:t xml:space="preserve">‒ </w:t>
      </w:r>
      <w:r w:rsidR="007423D6">
        <w:rPr>
          <w:rFonts w:ascii="Times New Roman" w:eastAsia="Times New Roman" w:hAnsi="Times New Roman" w:cs="Times New Roman"/>
          <w:sz w:val="28"/>
          <w:szCs w:val="28"/>
          <w:lang w:val="en-US"/>
        </w:rPr>
        <w:t>Vol</w:t>
      </w:r>
      <w:r w:rsidRPr="00864315">
        <w:rPr>
          <w:rFonts w:ascii="Times New Roman" w:eastAsia="Times New Roman" w:hAnsi="Times New Roman" w:cs="Times New Roman"/>
          <w:sz w:val="28"/>
          <w:szCs w:val="28"/>
        </w:rPr>
        <w:t xml:space="preserve">. 66, №21. </w:t>
      </w:r>
      <w:r w:rsidR="00FF34F4">
        <w:rPr>
          <w:rFonts w:ascii="Times New Roman" w:eastAsia="Times New Roman" w:hAnsi="Times New Roman" w:cs="Times New Roman"/>
          <w:sz w:val="28"/>
          <w:szCs w:val="28"/>
        </w:rPr>
        <w:t>‒</w:t>
      </w:r>
      <w:r w:rsidR="00FF34F4" w:rsidRPr="00264D1D">
        <w:rPr>
          <w:rFonts w:ascii="Times New Roman" w:eastAsia="Times New Roman" w:hAnsi="Times New Roman" w:cs="Times New Roman"/>
          <w:sz w:val="28"/>
          <w:szCs w:val="28"/>
        </w:rPr>
        <w:t xml:space="preserve"> </w:t>
      </w:r>
      <w:r w:rsidR="00DA5A1B">
        <w:rPr>
          <w:rFonts w:ascii="Times New Roman" w:eastAsia="Times New Roman" w:hAnsi="Times New Roman" w:cs="Times New Roman"/>
          <w:sz w:val="28"/>
          <w:szCs w:val="28"/>
          <w:lang w:val="en-US"/>
        </w:rPr>
        <w:t>P</w:t>
      </w:r>
      <w:r w:rsidR="00DA5A1B" w:rsidRPr="00DA5A1B">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8.</w:t>
      </w:r>
    </w:p>
    <w:p w14:paraId="217010E8" w14:textId="1B9F7FA6" w:rsidR="00F154A6" w:rsidRPr="00864315" w:rsidRDefault="00F154A6" w:rsidP="008B7B87">
      <w:pPr>
        <w:autoSpaceDE w:val="0"/>
        <w:autoSpaceDN w:val="0"/>
        <w:spacing w:after="0" w:line="240" w:lineRule="auto"/>
        <w:ind w:firstLine="709"/>
        <w:jc w:val="both"/>
        <w:rPr>
          <w:rFonts w:ascii="Times New Roman" w:eastAsia="Times New Roman" w:hAnsi="Times New Roman" w:cs="Times New Roman"/>
          <w:sz w:val="28"/>
          <w:szCs w:val="28"/>
        </w:rPr>
      </w:pPr>
      <w:r w:rsidRPr="00864315">
        <w:rPr>
          <w:rFonts w:ascii="Times New Roman" w:eastAsia="Times New Roman" w:hAnsi="Times New Roman" w:cs="Times New Roman"/>
          <w:sz w:val="28"/>
          <w:szCs w:val="28"/>
        </w:rPr>
        <w:t>69</w:t>
      </w:r>
      <w:r>
        <w:rPr>
          <w:rFonts w:ascii="Times New Roman" w:eastAsia="Times New Roman" w:hAnsi="Times New Roman" w:cs="Times New Roman"/>
          <w:sz w:val="28"/>
          <w:szCs w:val="28"/>
          <w:lang w:val="kk-KZ"/>
        </w:rPr>
        <w:t xml:space="preserve"> </w:t>
      </w:r>
      <w:r w:rsidRPr="00864315">
        <w:rPr>
          <w:rFonts w:ascii="Times New Roman" w:eastAsia="Times New Roman" w:hAnsi="Times New Roman" w:cs="Times New Roman"/>
          <w:sz w:val="28"/>
          <w:szCs w:val="28"/>
        </w:rPr>
        <w:t xml:space="preserve">Егоров-Тисменко Ю.К. Кристаллография и кристаллохимия. </w:t>
      </w:r>
      <w:r w:rsidR="00FF34F4" w:rsidRPr="00FF34F4">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М</w:t>
      </w:r>
      <w:r w:rsidR="00FF34F4" w:rsidRPr="00FF34F4">
        <w:rPr>
          <w:rFonts w:ascii="Times New Roman" w:eastAsia="Times New Roman" w:hAnsi="Times New Roman" w:cs="Times New Roman"/>
          <w:sz w:val="28"/>
          <w:szCs w:val="28"/>
        </w:rPr>
        <w:t>.</w:t>
      </w:r>
      <w:r w:rsidRPr="00864315">
        <w:rPr>
          <w:rFonts w:ascii="Times New Roman" w:eastAsia="Times New Roman" w:hAnsi="Times New Roman" w:cs="Times New Roman"/>
          <w:sz w:val="28"/>
          <w:szCs w:val="28"/>
        </w:rPr>
        <w:t xml:space="preserve">: КДУ, 2005. </w:t>
      </w:r>
      <w:r w:rsidR="00FF34F4">
        <w:rPr>
          <w:rFonts w:ascii="Times New Roman" w:eastAsia="Times New Roman" w:hAnsi="Times New Roman" w:cs="Times New Roman"/>
          <w:sz w:val="28"/>
          <w:szCs w:val="28"/>
        </w:rPr>
        <w:t>‒</w:t>
      </w:r>
      <w:r w:rsidR="00FF34F4" w:rsidRPr="00264D1D">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592 с.</w:t>
      </w:r>
    </w:p>
    <w:p w14:paraId="63454CED" w14:textId="1DAE7DFB" w:rsidR="00F154A6" w:rsidRPr="00596377"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864315">
        <w:rPr>
          <w:rFonts w:ascii="Times New Roman" w:eastAsia="Times New Roman" w:hAnsi="Times New Roman" w:cs="Times New Roman"/>
          <w:sz w:val="28"/>
          <w:szCs w:val="28"/>
        </w:rPr>
        <w:t>70</w:t>
      </w:r>
      <w:r>
        <w:rPr>
          <w:rFonts w:ascii="Times New Roman" w:eastAsia="Times New Roman" w:hAnsi="Times New Roman" w:cs="Times New Roman"/>
          <w:sz w:val="28"/>
          <w:szCs w:val="28"/>
          <w:lang w:val="kk-KZ"/>
        </w:rPr>
        <w:t xml:space="preserve"> </w:t>
      </w:r>
      <w:r w:rsidRPr="00864315">
        <w:rPr>
          <w:rFonts w:ascii="Times New Roman" w:eastAsia="Times New Roman" w:hAnsi="Times New Roman" w:cs="Times New Roman"/>
          <w:sz w:val="28"/>
          <w:szCs w:val="28"/>
        </w:rPr>
        <w:t>Н</w:t>
      </w:r>
      <w:r w:rsidR="00902154" w:rsidRPr="00864315">
        <w:rPr>
          <w:rFonts w:ascii="Times New Roman" w:eastAsia="Times New Roman" w:hAnsi="Times New Roman" w:cs="Times New Roman"/>
          <w:sz w:val="28"/>
          <w:szCs w:val="28"/>
        </w:rPr>
        <w:t xml:space="preserve">икитина </w:t>
      </w:r>
      <w:r w:rsidRPr="00864315">
        <w:rPr>
          <w:rFonts w:ascii="Times New Roman" w:eastAsia="Times New Roman" w:hAnsi="Times New Roman" w:cs="Times New Roman"/>
          <w:sz w:val="28"/>
          <w:szCs w:val="28"/>
        </w:rPr>
        <w:t xml:space="preserve">Н.Г. </w:t>
      </w:r>
      <w:r w:rsidR="00902154" w:rsidRPr="00864315">
        <w:rPr>
          <w:rFonts w:ascii="Times New Roman" w:eastAsia="Times New Roman" w:hAnsi="Times New Roman" w:cs="Times New Roman"/>
          <w:sz w:val="28"/>
          <w:szCs w:val="28"/>
        </w:rPr>
        <w:t>и</w:t>
      </w:r>
      <w:r w:rsidR="00902154" w:rsidRPr="00F154A6">
        <w:rPr>
          <w:rFonts w:ascii="Times New Roman" w:eastAsia="Times New Roman" w:hAnsi="Times New Roman" w:cs="Times New Roman"/>
          <w:sz w:val="28"/>
          <w:szCs w:val="28"/>
        </w:rPr>
        <w:t xml:space="preserve"> </w:t>
      </w:r>
      <w:r w:rsidR="00902154" w:rsidRPr="00864315">
        <w:rPr>
          <w:rFonts w:ascii="Times New Roman" w:eastAsia="Times New Roman" w:hAnsi="Times New Roman" w:cs="Times New Roman"/>
          <w:sz w:val="28"/>
          <w:szCs w:val="28"/>
        </w:rPr>
        <w:t>др</w:t>
      </w:r>
      <w:r w:rsidR="00902154" w:rsidRPr="00F154A6">
        <w:rPr>
          <w:rFonts w:ascii="Times New Roman" w:eastAsia="Times New Roman" w:hAnsi="Times New Roman" w:cs="Times New Roman"/>
          <w:sz w:val="28"/>
          <w:szCs w:val="28"/>
        </w:rPr>
        <w:t xml:space="preserve">. </w:t>
      </w:r>
      <w:r w:rsidRPr="00864315">
        <w:rPr>
          <w:rFonts w:ascii="Times New Roman" w:eastAsia="Times New Roman" w:hAnsi="Times New Roman" w:cs="Times New Roman"/>
          <w:sz w:val="28"/>
          <w:szCs w:val="28"/>
        </w:rPr>
        <w:t xml:space="preserve">Аналитическая химия и физикохимические методы анализа оптические методы анализа. </w:t>
      </w:r>
      <w:r w:rsidR="00FF34F4" w:rsidRPr="00596377">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М</w:t>
      </w:r>
      <w:r w:rsidR="00FF34F4">
        <w:rPr>
          <w:rFonts w:ascii="Times New Roman" w:eastAsia="Times New Roman" w:hAnsi="Times New Roman" w:cs="Times New Roman"/>
          <w:sz w:val="28"/>
          <w:szCs w:val="28"/>
          <w:lang w:val="en-US"/>
        </w:rPr>
        <w:t>.</w:t>
      </w:r>
      <w:r w:rsidRPr="00596377">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Юрайт</w:t>
      </w:r>
      <w:r w:rsidRPr="00596377">
        <w:rPr>
          <w:rFonts w:ascii="Times New Roman" w:eastAsia="Times New Roman" w:hAnsi="Times New Roman" w:cs="Times New Roman"/>
          <w:sz w:val="28"/>
          <w:szCs w:val="28"/>
          <w:lang w:val="en-US"/>
        </w:rPr>
        <w:t xml:space="preserve">, 2016. </w:t>
      </w:r>
      <w:r w:rsidR="00FF34F4" w:rsidRPr="00596377">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xml:space="preserve"> </w:t>
      </w:r>
      <w:r w:rsidRPr="00596377">
        <w:rPr>
          <w:rFonts w:ascii="Times New Roman" w:eastAsia="Times New Roman" w:hAnsi="Times New Roman" w:cs="Times New Roman"/>
          <w:sz w:val="28"/>
          <w:szCs w:val="28"/>
          <w:lang w:val="en-US"/>
        </w:rPr>
        <w:t xml:space="preserve">394 </w:t>
      </w:r>
      <w:r w:rsidRPr="00864315">
        <w:rPr>
          <w:rFonts w:ascii="Times New Roman" w:eastAsia="Times New Roman" w:hAnsi="Times New Roman" w:cs="Times New Roman"/>
          <w:sz w:val="28"/>
          <w:szCs w:val="28"/>
        </w:rPr>
        <w:t>с</w:t>
      </w:r>
      <w:r w:rsidRPr="00596377">
        <w:rPr>
          <w:rFonts w:ascii="Times New Roman" w:eastAsia="Times New Roman" w:hAnsi="Times New Roman" w:cs="Times New Roman"/>
          <w:sz w:val="28"/>
          <w:szCs w:val="28"/>
          <w:lang w:val="en-US"/>
        </w:rPr>
        <w:t>.</w:t>
      </w:r>
    </w:p>
    <w:p w14:paraId="74A50639" w14:textId="04A5BDB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71</w:t>
      </w:r>
      <w:r>
        <w:rPr>
          <w:rFonts w:ascii="Times New Roman" w:eastAsia="Times New Roman" w:hAnsi="Times New Roman" w:cs="Times New Roman"/>
          <w:sz w:val="28"/>
          <w:szCs w:val="28"/>
          <w:lang w:val="kk-KZ"/>
        </w:rPr>
        <w:t xml:space="preserve"> </w:t>
      </w:r>
      <w:r w:rsidR="00902154" w:rsidRPr="00902154">
        <w:rPr>
          <w:rFonts w:ascii="Times New Roman" w:eastAsia="Times New Roman" w:hAnsi="Times New Roman" w:cs="Times New Roman"/>
          <w:sz w:val="28"/>
          <w:szCs w:val="28"/>
          <w:lang w:val="en-US"/>
        </w:rPr>
        <w:t>da Rosa L.A.</w:t>
      </w:r>
      <w:r w:rsidRPr="00902154">
        <w:rPr>
          <w:rFonts w:ascii="Times New Roman" w:eastAsia="Times New Roman" w:hAnsi="Times New Roman" w:cs="Times New Roman"/>
          <w:sz w:val="28"/>
          <w:szCs w:val="28"/>
          <w:lang w:val="en-US"/>
        </w:rPr>
        <w:t xml:space="preserve">R.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Percentage depth dose evaluation in heterogeneous media using thermoluminescent dosimetry // J Appl Clin Med Phys.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w:t>
      </w:r>
      <w:r w:rsidR="00FE013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11, №1.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00FF34F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117-127.</w:t>
      </w:r>
    </w:p>
    <w:p w14:paraId="79ECA8A6" w14:textId="0F899FE9"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72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Omer</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A</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A</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Studying of Common Factors Affecting Reading of Lithium Fluoride Thermo-Luminescence Dosimeter Crystal // Open J Biophys.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07, №01.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14-24.</w:t>
      </w:r>
    </w:p>
    <w:p w14:paraId="572358A7" w14:textId="5137923A"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73 </w:t>
      </w:r>
      <w:r w:rsidR="00902154">
        <w:rPr>
          <w:rFonts w:ascii="Times New Roman" w:eastAsia="Times New Roman" w:hAnsi="Times New Roman" w:cs="Times New Roman"/>
          <w:sz w:val="28"/>
          <w:szCs w:val="28"/>
          <w:lang w:val="en-US"/>
        </w:rPr>
        <w:t>Shoushtari M.</w:t>
      </w:r>
      <w:r w:rsidRPr="003A234B">
        <w:rPr>
          <w:rFonts w:ascii="Times New Roman" w:eastAsia="Times New Roman" w:hAnsi="Times New Roman" w:cs="Times New Roman"/>
          <w:sz w:val="28"/>
          <w:szCs w:val="28"/>
          <w:lang w:val="en-US"/>
        </w:rPr>
        <w:t>K., Zahedifar M., Sadeghi E. Preparation and thermoluminescent dosimetry features of high sensitivity LiF:</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Mg,</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Ce phosphor // Nucl Instrum Methods Phys Res A.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2018. </w:t>
      </w:r>
      <w:r w:rsidR="00FF34F4">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887.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128-132.</w:t>
      </w:r>
    </w:p>
    <w:p w14:paraId="020CD2F7" w14:textId="1E5F900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74</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Salah N., Sahare P.D., Rupasov A.</w:t>
      </w:r>
      <w:r w:rsidRPr="003A234B">
        <w:rPr>
          <w:rFonts w:ascii="Times New Roman" w:eastAsia="Times New Roman" w:hAnsi="Times New Roman" w:cs="Times New Roman"/>
          <w:sz w:val="28"/>
          <w:szCs w:val="28"/>
          <w:lang w:val="en-US"/>
        </w:rPr>
        <w:t xml:space="preserve">A. Thermoluminescence of nanocrystalline LiF:Mg, Cu, P // J Lumin.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2007.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124, №2.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357-364.</w:t>
      </w:r>
    </w:p>
    <w:p w14:paraId="41060E78" w14:textId="363DD296"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75</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Pimentel C.</w:t>
      </w:r>
      <w:r w:rsidRPr="003A234B">
        <w:rPr>
          <w:rFonts w:ascii="Times New Roman" w:eastAsia="Times New Roman" w:hAnsi="Times New Roman" w:cs="Times New Roman"/>
          <w:sz w:val="28"/>
          <w:szCs w:val="28"/>
          <w:lang w:val="en-US"/>
        </w:rPr>
        <w:t>A.</w:t>
      </w:r>
      <w:r w:rsidR="00FF34F4">
        <w:rPr>
          <w:rFonts w:ascii="Times New Roman" w:eastAsia="Times New Roman" w:hAnsi="Times New Roman" w:cs="Times New Roman"/>
          <w:sz w:val="28"/>
          <w:szCs w:val="28"/>
          <w:lang w:val="en-US"/>
        </w:rPr>
        <w:t xml:space="preserve"> et al.</w:t>
      </w:r>
      <w:r w:rsidRPr="003A234B">
        <w:rPr>
          <w:rFonts w:ascii="Times New Roman" w:eastAsia="Times New Roman" w:hAnsi="Times New Roman" w:cs="Times New Roman"/>
          <w:sz w:val="28"/>
          <w:szCs w:val="28"/>
          <w:lang w:val="en-US"/>
        </w:rPr>
        <w:t xml:space="preserve"> X-ray diffraction profiles fron neutron-irradiated LiF single crystals // J Appl Crystallogr. </w:t>
      </w:r>
      <w:r w:rsidR="00FE013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10, №5.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390-396.</w:t>
      </w:r>
    </w:p>
    <w:p w14:paraId="2065E90A" w14:textId="57CFD734"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76</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Akhvlediani Z.G., Akhvlediani I.</w:t>
      </w:r>
      <w:r w:rsidRPr="003A234B">
        <w:rPr>
          <w:rFonts w:ascii="Times New Roman" w:eastAsia="Times New Roman" w:hAnsi="Times New Roman" w:cs="Times New Roman"/>
          <w:sz w:val="28"/>
          <w:szCs w:val="28"/>
          <w:lang w:val="en-US"/>
        </w:rPr>
        <w:t xml:space="preserve">G. Accumulation features of radiation-induced hydrogen defects in LiF // Nucl Instrum Methods Phys Res B.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2014. </w:t>
      </w:r>
      <w:r w:rsidR="007423D6">
        <w:rPr>
          <w:rFonts w:ascii="Times New Roman" w:eastAsia="Times New Roman" w:hAnsi="Times New Roman" w:cs="Times New Roman"/>
          <w:sz w:val="28"/>
          <w:szCs w:val="28"/>
          <w:lang w:val="en-US"/>
        </w:rPr>
        <w:t>‒ Vol.</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326.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303-306.</w:t>
      </w:r>
    </w:p>
    <w:p w14:paraId="00A9EE24" w14:textId="6B55E7E5"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77</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Stoebe T.G.</w:t>
      </w:r>
      <w:r w:rsidRPr="003A234B">
        <w:rPr>
          <w:rFonts w:ascii="Times New Roman" w:eastAsia="Times New Roman" w:hAnsi="Times New Roman" w:cs="Times New Roman"/>
          <w:sz w:val="28"/>
          <w:szCs w:val="28"/>
          <w:lang w:val="en-US"/>
        </w:rPr>
        <w:t>, Watanabe</w:t>
      </w:r>
      <w:r w:rsidR="00902154" w:rsidRPr="00902154">
        <w:rPr>
          <w:rFonts w:ascii="Times New Roman" w:eastAsia="Times New Roman" w:hAnsi="Times New Roman" w:cs="Times New Roman"/>
          <w:sz w:val="28"/>
          <w:szCs w:val="28"/>
          <w:lang w:val="en-US"/>
        </w:rPr>
        <w:t xml:space="preserve"> </w:t>
      </w:r>
      <w:r w:rsidR="00902154" w:rsidRPr="003A234B">
        <w:rPr>
          <w:rFonts w:ascii="Times New Roman" w:eastAsia="Times New Roman" w:hAnsi="Times New Roman" w:cs="Times New Roman"/>
          <w:sz w:val="28"/>
          <w:szCs w:val="28"/>
          <w:lang w:val="en-US"/>
        </w:rPr>
        <w:t>S</w:t>
      </w:r>
      <w:r w:rsidRPr="003A234B">
        <w:rPr>
          <w:rFonts w:ascii="Times New Roman" w:eastAsia="Times New Roman" w:hAnsi="Times New Roman" w:cs="Times New Roman"/>
          <w:sz w:val="28"/>
          <w:szCs w:val="28"/>
          <w:lang w:val="en-US"/>
        </w:rPr>
        <w:t>. Thermoluminescence and lattice defects in LiF IEA</w:t>
      </w:r>
      <w:r w:rsidR="00FF34F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485</w:t>
      </w:r>
      <w:r w:rsidR="00FF34F4">
        <w:rPr>
          <w:rFonts w:ascii="Times New Roman" w:eastAsia="Times New Roman" w:hAnsi="Times New Roman" w:cs="Times New Roman"/>
          <w:sz w:val="28"/>
          <w:szCs w:val="28"/>
          <w:lang w:val="en-US"/>
        </w:rPr>
        <w:t xml:space="preserve"> // </w:t>
      </w:r>
      <w:r w:rsidR="00FF34F4" w:rsidRPr="00FF34F4">
        <w:rPr>
          <w:rFonts w:ascii="Times New Roman" w:eastAsia="Times New Roman" w:hAnsi="Times New Roman" w:cs="Times New Roman"/>
          <w:sz w:val="28"/>
          <w:szCs w:val="28"/>
          <w:lang w:val="en-US"/>
        </w:rPr>
        <w:t>https://inis.iaea.org/records/pwm5t-e1032</w:t>
      </w:r>
      <w:r w:rsidRPr="003A234B">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xml:space="preserve"> 11.11.2025.</w:t>
      </w:r>
    </w:p>
    <w:p w14:paraId="122195D3" w14:textId="57F6C10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78</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Binder D., Sturm W.</w:t>
      </w:r>
      <w:r w:rsidRPr="003A234B">
        <w:rPr>
          <w:rFonts w:ascii="Times New Roman" w:eastAsia="Times New Roman" w:hAnsi="Times New Roman" w:cs="Times New Roman"/>
          <w:sz w:val="28"/>
          <w:szCs w:val="28"/>
          <w:lang w:val="en-US"/>
        </w:rPr>
        <w:t xml:space="preserve">J. Equivalence of X-Ray Lattice Parameter and Density Changes in Neutron-Irradiated LiF // Physical Review.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1954.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96, №6.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1519-1522.</w:t>
      </w:r>
    </w:p>
    <w:p w14:paraId="356EE826" w14:textId="2A08120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79 </w:t>
      </w:r>
      <w:r w:rsidRPr="003A234B">
        <w:rPr>
          <w:rFonts w:ascii="Times New Roman" w:eastAsia="Times New Roman" w:hAnsi="Times New Roman" w:cs="Times New Roman"/>
          <w:sz w:val="28"/>
          <w:szCs w:val="28"/>
          <w:lang w:val="en-US"/>
        </w:rPr>
        <w:t>Bryukvina</w:t>
      </w:r>
      <w:r w:rsidR="00902154"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L.</w:t>
      </w:r>
      <w:r w:rsidR="00902154" w:rsidRPr="003A234B">
        <w:rPr>
          <w:rFonts w:ascii="Times New Roman" w:eastAsia="Times New Roman" w:hAnsi="Times New Roman" w:cs="Times New Roman"/>
          <w:sz w:val="28"/>
          <w:szCs w:val="28"/>
          <w:lang w:val="en-US"/>
        </w:rPr>
        <w:t>I.</w:t>
      </w:r>
      <w:r w:rsidRPr="003A234B">
        <w:rPr>
          <w:rFonts w:ascii="Times New Roman" w:eastAsia="Times New Roman" w:hAnsi="Times New Roman" w:cs="Times New Roman"/>
          <w:sz w:val="28"/>
          <w:szCs w:val="28"/>
          <w:lang w:val="en-US"/>
        </w:rPr>
        <w:t xml:space="preserve"> Transformation of Radiation-Induced Molecular Point Defects and Color Centers in LiF Crystals under Influence of Light // Physics of the Solid State.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2019.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61.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1808-1814.</w:t>
      </w:r>
    </w:p>
    <w:p w14:paraId="7ACCC64E" w14:textId="145F268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Dauletbekova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Radiation transformation of the oxygen</w:t>
      </w:r>
      <w:r w:rsidRPr="003A234B">
        <w:rPr>
          <w:rFonts w:ascii="Cambria Math" w:eastAsia="Times New Roman" w:hAnsi="Cambria Math" w:cs="Cambria Math"/>
          <w:sz w:val="28"/>
          <w:szCs w:val="28"/>
          <w:lang w:val="en-US"/>
        </w:rPr>
        <w:t>‐</w:t>
      </w:r>
      <w:r w:rsidRPr="003A234B">
        <w:rPr>
          <w:rFonts w:ascii="Times New Roman" w:eastAsia="Times New Roman" w:hAnsi="Times New Roman" w:cs="Times New Roman"/>
          <w:sz w:val="28"/>
          <w:szCs w:val="28"/>
          <w:lang w:val="en-US"/>
        </w:rPr>
        <w:t xml:space="preserve">containing impurity in LiF crystals doped with different polyvalent cations // </w:t>
      </w:r>
      <w:r w:rsidR="00FF34F4"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FF34F4" w:rsidRPr="003A234B">
        <w:rPr>
          <w:rFonts w:ascii="Times New Roman" w:eastAsia="Times New Roman" w:hAnsi="Times New Roman" w:cs="Times New Roman"/>
          <w:sz w:val="28"/>
          <w:szCs w:val="28"/>
          <w:lang w:val="en-US"/>
        </w:rPr>
        <w:t>C</w:t>
      </w:r>
      <w:r w:rsidRPr="003A234B">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2013.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10, №2.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263-267.</w:t>
      </w:r>
    </w:p>
    <w:p w14:paraId="1CE089A3" w14:textId="5982A934"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81</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Akhvlediani Z.G.</w:t>
      </w:r>
      <w:r w:rsidRPr="003A234B">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Formation and annealing of hydrogen centers in OH-containing x-irradiated LiF crystals. // Crystal Lattice Defects.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8, №4.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167-175.</w:t>
      </w:r>
    </w:p>
    <w:p w14:paraId="583AC245" w14:textId="59B4EB82"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82 </w:t>
      </w:r>
      <w:r w:rsidR="00902154">
        <w:rPr>
          <w:rFonts w:ascii="Times New Roman" w:eastAsia="Times New Roman" w:hAnsi="Times New Roman" w:cs="Times New Roman"/>
          <w:sz w:val="28"/>
          <w:szCs w:val="28"/>
          <w:lang w:val="en-US"/>
        </w:rPr>
        <w:t>Bryukvina L.I., Ivanov N.</w:t>
      </w:r>
      <w:r w:rsidRPr="003A234B">
        <w:rPr>
          <w:rFonts w:ascii="Times New Roman" w:eastAsia="Times New Roman" w:hAnsi="Times New Roman" w:cs="Times New Roman"/>
          <w:sz w:val="28"/>
          <w:szCs w:val="28"/>
          <w:lang w:val="en-US"/>
        </w:rPr>
        <w:t xml:space="preserve">A. Fermi resonance of molecular complexes with strong hydrogen bond in irradiated LiF:OH crystals // J Fluor Chem.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2016. </w:t>
      </w:r>
      <w:r w:rsidR="007423D6">
        <w:rPr>
          <w:rFonts w:ascii="Times New Roman" w:eastAsia="Times New Roman" w:hAnsi="Times New Roman" w:cs="Times New Roman"/>
          <w:sz w:val="28"/>
          <w:szCs w:val="28"/>
          <w:lang w:val="en-US"/>
        </w:rPr>
        <w:t>‒ Vol.</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192.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124-130.</w:t>
      </w:r>
    </w:p>
    <w:p w14:paraId="613BBB63" w14:textId="344BEE7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Akhvlediani Z., Kvatchadze V. The peculiarities of hydroxyl impurity behaviour in crystalline LiF and MgO matrices under the action of radiation // </w:t>
      </w:r>
      <w:r w:rsidR="00FF34F4"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FF34F4" w:rsidRPr="003A234B">
        <w:rPr>
          <w:rFonts w:ascii="Times New Roman" w:eastAsia="Times New Roman" w:hAnsi="Times New Roman" w:cs="Times New Roman"/>
          <w:sz w:val="28"/>
          <w:szCs w:val="28"/>
          <w:lang w:val="en-US"/>
        </w:rPr>
        <w:t>C</w:t>
      </w:r>
      <w:r w:rsidRPr="003A234B">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2007.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 №3.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1163-1166.</w:t>
      </w:r>
    </w:p>
    <w:p w14:paraId="4B90BB80" w14:textId="036FC83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Dauletbekova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F center creation and aggregation in LiF crystals irradiated with 14N, 40Ar, and 84Kr ions // Nucl Instrum Methods Phys Res B.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2014.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326.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311-313.</w:t>
      </w:r>
    </w:p>
    <w:p w14:paraId="0A7604FB" w14:textId="0596D361"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Rusakova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Color centers and structural damage in LiF induced by 150 MeV Kr ions // IOP Conf Ser Mater Sci Eng.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38.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012040.</w:t>
      </w:r>
    </w:p>
    <w:p w14:paraId="6CA9BEBD" w14:textId="710F736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86</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Nandha Gopal J., Sanyal B., Lakshmanan A. Radiophotoluminescence and thermoluminescence characteristics of undoped and Mg doped LiF phosphor in the high dose region // Radiat Meas.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109.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24-34.</w:t>
      </w:r>
    </w:p>
    <w:p w14:paraId="5B219BDA" w14:textId="78077ABE"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87 </w:t>
      </w:r>
      <w:r w:rsidR="00902154">
        <w:rPr>
          <w:rFonts w:ascii="Times New Roman" w:eastAsia="Times New Roman" w:hAnsi="Times New Roman" w:cs="Times New Roman"/>
          <w:sz w:val="28"/>
          <w:szCs w:val="28"/>
          <w:lang w:val="en-US"/>
        </w:rPr>
        <w:t>Akhvlediani Z.G., Akhvlediani I.</w:t>
      </w:r>
      <w:r w:rsidRPr="003A234B">
        <w:rPr>
          <w:rFonts w:ascii="Times New Roman" w:eastAsia="Times New Roman" w:hAnsi="Times New Roman" w:cs="Times New Roman"/>
          <w:sz w:val="28"/>
          <w:szCs w:val="28"/>
          <w:lang w:val="en-US"/>
        </w:rPr>
        <w:t>G. Radiation and Thermal Transformations of Hydrogen Defects in Li</w:t>
      </w:r>
      <w:r w:rsidRPr="003A234B">
        <w:rPr>
          <w:rFonts w:ascii="Times New Roman" w:eastAsia="Times New Roman" w:hAnsi="Times New Roman" w:cs="Times New Roman"/>
          <w:sz w:val="28"/>
          <w:szCs w:val="28"/>
          <w:vertAlign w:val="superscript"/>
          <w:lang w:val="en-US"/>
        </w:rPr>
        <w:t>6</w:t>
      </w:r>
      <w:r w:rsidRPr="003A234B">
        <w:rPr>
          <w:rFonts w:ascii="Times New Roman" w:eastAsia="Times New Roman" w:hAnsi="Times New Roman" w:cs="Times New Roman"/>
          <w:sz w:val="28"/>
          <w:szCs w:val="28"/>
          <w:lang w:val="en-US"/>
        </w:rPr>
        <w:t xml:space="preserve"> F and LiF:OH // IOP Conf Ser Mater Sci Eng.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15.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012079.</w:t>
      </w:r>
    </w:p>
    <w:p w14:paraId="3364E0EC" w14:textId="45C946E8"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88</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Piccinini M.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Dose response and Bragg curve reconstruction by radiophotoluminescence of color centers in lithium fluoride crystals irradiated with 35 MeV proton beams from 0.5 to 50 Gy // Radiat Meas.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7423D6">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133.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106275.</w:t>
      </w:r>
    </w:p>
    <w:p w14:paraId="401598B3" w14:textId="6355858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89</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Kotomin E.A., Kuzovkov V.N., Popov A.</w:t>
      </w:r>
      <w:r w:rsidRPr="003A234B">
        <w:rPr>
          <w:rFonts w:ascii="Times New Roman" w:eastAsia="Times New Roman" w:hAnsi="Times New Roman" w:cs="Times New Roman"/>
          <w:sz w:val="28"/>
          <w:szCs w:val="28"/>
          <w:lang w:val="en-US"/>
        </w:rPr>
        <w:t xml:space="preserve">I. The kinetics of defect aggregation and metal colloid formation in ionic solids under irradiation // Radiation Effects and Defects in Solids.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2001.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155, №1-4.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113-125.</w:t>
      </w:r>
    </w:p>
    <w:p w14:paraId="178FD223" w14:textId="30789B2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Lushchik A. </w:t>
      </w:r>
      <w:r w:rsidRPr="00864315">
        <w:rPr>
          <w:rFonts w:ascii="Times New Roman" w:eastAsia="Times New Roman" w:hAnsi="Times New Roman" w:cs="Times New Roman"/>
          <w:sz w:val="28"/>
          <w:szCs w:val="28"/>
        </w:rPr>
        <w:t>и</w:t>
      </w:r>
      <w:r w:rsidRPr="003A234B">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др</w:t>
      </w:r>
      <w:r w:rsidRPr="003A234B">
        <w:rPr>
          <w:rFonts w:ascii="Times New Roman" w:eastAsia="Times New Roman" w:hAnsi="Times New Roman" w:cs="Times New Roman"/>
          <w:sz w:val="28"/>
          <w:szCs w:val="28"/>
          <w:lang w:val="en-US"/>
        </w:rPr>
        <w:t xml:space="preserve">. Electronic and ionic processes in LiF:Mg,Ti and LiF single crystals // Radiat Meas.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43, №2-6.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157-161.</w:t>
      </w:r>
    </w:p>
    <w:p w14:paraId="037D4AA8" w14:textId="4E6644DC"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91</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Kamikawa T. Formation of substitutional hydrogen centers in LiF:OH crystals // </w:t>
      </w:r>
      <w:r w:rsidR="00FF34F4"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FF34F4" w:rsidRPr="003A234B">
        <w:rPr>
          <w:rFonts w:ascii="Times New Roman" w:eastAsia="Times New Roman" w:hAnsi="Times New Roman" w:cs="Times New Roman"/>
          <w:sz w:val="28"/>
          <w:szCs w:val="28"/>
          <w:lang w:val="en-US"/>
        </w:rPr>
        <w:t>B</w:t>
      </w:r>
      <w:r w:rsidRPr="003A234B">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1975.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68, №2.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639-643.</w:t>
      </w:r>
    </w:p>
    <w:p w14:paraId="78A5BC82" w14:textId="378A0E62"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Vasil’chenko E.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Selective creation of colour centres and peaks of thermally stimulated luminescence by VUV photons in LiF single crystals // </w:t>
      </w:r>
      <w:r w:rsidR="00FF34F4"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FF34F4" w:rsidRPr="003A234B">
        <w:rPr>
          <w:rFonts w:ascii="Times New Roman" w:eastAsia="Times New Roman" w:hAnsi="Times New Roman" w:cs="Times New Roman"/>
          <w:sz w:val="28"/>
          <w:szCs w:val="28"/>
          <w:lang w:val="en-US"/>
        </w:rPr>
        <w:t>C</w:t>
      </w:r>
      <w:r w:rsidRPr="003A234B">
        <w:rPr>
          <w:rFonts w:ascii="Times New Roman" w:eastAsia="Times New Roman" w:hAnsi="Times New Roman" w:cs="Times New Roman"/>
          <w:sz w:val="28"/>
          <w:szCs w:val="28"/>
          <w:lang w:val="en-US"/>
        </w:rPr>
        <w:t xml:space="preserv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2005.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 №1.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405-408.</w:t>
      </w:r>
    </w:p>
    <w:p w14:paraId="093DD140" w14:textId="1E4BAC4A"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Itoh N. Creation of lattice defects by electronic excitation in alkali halides // Adv Phys.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1982.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31, №5.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491-551.</w:t>
      </w:r>
    </w:p>
    <w:p w14:paraId="239127B1" w14:textId="13354446"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Itoh N., Tanimura K. Formation of interstitial-vacancy pairs by electronic excitation in pure ionic crystals // Journal of Physics and Chemistry of Solids.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51, №7.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717-735.</w:t>
      </w:r>
    </w:p>
    <w:p w14:paraId="12AC87EC" w14:textId="66D88B3C"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Lushchik Ch., Lushchik A. Evolution of Anion and Cation Excitons in Alkali Halide Crystals // Physics of the Solid State.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2018.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60, №8.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1487-1505.</w:t>
      </w:r>
    </w:p>
    <w:p w14:paraId="7FE71B4F" w14:textId="4219A218"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96</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Popov A.I., Kotomin E.</w:t>
      </w:r>
      <w:r w:rsidRPr="003A234B">
        <w:rPr>
          <w:rFonts w:ascii="Times New Roman" w:eastAsia="Times New Roman" w:hAnsi="Times New Roman" w:cs="Times New Roman"/>
          <w:sz w:val="28"/>
          <w:szCs w:val="28"/>
          <w:lang w:val="en-US"/>
        </w:rPr>
        <w:t xml:space="preserve">A., Maier J. Basic properties of the F-type centers in halides, oxides and perovskites // Nucl Instrum Methods Phys Res B.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268, №19.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3084-3089.</w:t>
      </w:r>
    </w:p>
    <w:p w14:paraId="0A4853E2" w14:textId="04329DD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97 </w:t>
      </w:r>
      <w:r w:rsidRPr="003A234B">
        <w:rPr>
          <w:rFonts w:ascii="Times New Roman" w:eastAsia="Times New Roman" w:hAnsi="Times New Roman" w:cs="Times New Roman"/>
          <w:sz w:val="28"/>
          <w:szCs w:val="28"/>
          <w:lang w:val="en-US"/>
        </w:rPr>
        <w:t xml:space="preserve">Kotomin E., Shluger A. Quantum-chemical simulation of Frenkel pairs separation in a LiF crystal // Solid State Commun.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1981.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40, №6. </w:t>
      </w:r>
      <w:r w:rsidR="00FF34F4">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669-672.</w:t>
      </w:r>
    </w:p>
    <w:p w14:paraId="13C6B5A8" w14:textId="4B770BBB"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98</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Shluger</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L</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Atomistic modelling of radiation effects: Towards dynamics of exciton relaxation // Nucl Instrum Methods Phys Res B.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2000.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w:t>
      </w:r>
      <w:r w:rsidR="00FF34F4">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166-167.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1-12.</w:t>
      </w:r>
    </w:p>
    <w:p w14:paraId="4933BC7B" w14:textId="7B56FAA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99</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Shluger</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L</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Two types of self-trapped excitons in alkali halide crystals // Phys Rev B. </w:t>
      </w:r>
      <w:r w:rsidR="00FF34F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1991.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44, №4. </w:t>
      </w:r>
      <w:r w:rsidR="00FF34F4">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1499-1508.</w:t>
      </w:r>
    </w:p>
    <w:p w14:paraId="60D29B57" w14:textId="284AD11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Schwartz K., Maniks J., Manika I. A review of colour center and nanostructure creation in LiF under heavy ion irradiation // Phys Scr.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2015. </w:t>
      </w:r>
      <w:r w:rsidR="000176DA">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w:t>
      </w:r>
      <w:r w:rsidR="000176D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90, №9.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094011.</w:t>
      </w:r>
    </w:p>
    <w:p w14:paraId="0A9E3E96" w14:textId="3BD1E8B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101</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Dauletbekova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LiF crystals irradiated with 150MeV Kr ions: Peculiarities of color center creation and thermal annealing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2013. </w:t>
      </w:r>
      <w:r w:rsidR="007423D6">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295.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89-93.</w:t>
      </w:r>
    </w:p>
    <w:p w14:paraId="73D3BC22" w14:textId="4361ABE9" w:rsidR="00F154A6" w:rsidRPr="003976BD"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Manika I.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Effect of ion-induced nuclear reactions on structure modification and radiolysis in LiF irradiated by 410 MeV 36S ions // Opt Mater (Amst).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2023.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138.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113686.</w:t>
      </w:r>
    </w:p>
    <w:p w14:paraId="26260AD3" w14:textId="4CA6482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103 </w:t>
      </w:r>
      <w:r w:rsidR="00902154">
        <w:rPr>
          <w:rFonts w:ascii="Times New Roman" w:eastAsia="Times New Roman" w:hAnsi="Times New Roman" w:cs="Times New Roman"/>
          <w:sz w:val="28"/>
          <w:szCs w:val="28"/>
          <w:lang w:val="en-US"/>
        </w:rPr>
        <w:t>Ziegler J.F., Ziegler M.D., Biersack J.</w:t>
      </w:r>
      <w:r w:rsidRPr="003A234B">
        <w:rPr>
          <w:rFonts w:ascii="Times New Roman" w:eastAsia="Times New Roman" w:hAnsi="Times New Roman" w:cs="Times New Roman"/>
          <w:sz w:val="28"/>
          <w:szCs w:val="28"/>
          <w:lang w:val="en-US"/>
        </w:rPr>
        <w:t xml:space="preserve">P. SRIM - The stopping and range of ions in matter (2010)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268, №11-12. </w:t>
      </w:r>
      <w:r w:rsidR="000176DA">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1818-1823.</w:t>
      </w:r>
    </w:p>
    <w:p w14:paraId="1C79FCE6" w14:textId="7CC792A1"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Schwartz K.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Effect of irradiation parameters on defect aggregation during thermal annealing of LiF irradiated with swift ions and electrons // Phys Rev B Condens Matter Mater Phys. American Physical Society</w:t>
      </w:r>
      <w:r w:rsidR="000176D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82, №14.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144116.</w:t>
      </w:r>
    </w:p>
    <w:p w14:paraId="0EE7B888" w14:textId="714BFD52"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Izerrouken M., Guerbous L., Meftah A. Thermal annealing study of F center clusters in LiF single crystals // Nucl Instrum Methods Phys Res A.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2010.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613, №1.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9-14.</w:t>
      </w:r>
    </w:p>
    <w:p w14:paraId="6A9EFCFD" w14:textId="12346E5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106</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Kimura K.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Stimulated emission and exciton complex in some insulator crystals irradiated by heavy ions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1999.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154, №1-4.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318-324.</w:t>
      </w:r>
    </w:p>
    <w:p w14:paraId="705C6FF7" w14:textId="6F767A3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107</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Müller C.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SFM study of ion-induced hillocks on LiF exposed to thermal and optical annealing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2003. </w:t>
      </w:r>
      <w:r w:rsidR="009F24B7">
        <w:rPr>
          <w:rFonts w:ascii="Times New Roman" w:eastAsia="Times New Roman" w:hAnsi="Times New Roman" w:cs="Times New Roman"/>
          <w:sz w:val="28"/>
          <w:szCs w:val="28"/>
          <w:lang w:val="en-US"/>
        </w:rPr>
        <w:t>‒ Vol.</w:t>
      </w:r>
      <w:r w:rsidR="000176D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209.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175-178.</w:t>
      </w:r>
    </w:p>
    <w:p w14:paraId="212700BD" w14:textId="57A0CF7B"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108 </w:t>
      </w:r>
      <w:r w:rsidRPr="003A234B">
        <w:rPr>
          <w:rFonts w:ascii="Times New Roman" w:eastAsia="Times New Roman" w:hAnsi="Times New Roman" w:cs="Times New Roman"/>
          <w:sz w:val="28"/>
          <w:szCs w:val="28"/>
          <w:lang w:val="en-US"/>
        </w:rPr>
        <w:t>Popov</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I</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Thermal annealing of radiation defects in MgF2 single crystals induced by neutrons at low temperatures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480.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16-21.</w:t>
      </w:r>
    </w:p>
    <w:p w14:paraId="705403F6" w14:textId="1973582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109</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Kuzovkov</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V</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N</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Theoretical analysis of the kinetics of low-temperature defect recombination in alkali halide crystals // Low Temperature Physics.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2016. </w:t>
      </w:r>
      <w:r w:rsidR="009F24B7">
        <w:rPr>
          <w:rFonts w:ascii="Times New Roman" w:eastAsia="Times New Roman" w:hAnsi="Times New Roman" w:cs="Times New Roman"/>
          <w:sz w:val="28"/>
          <w:szCs w:val="28"/>
          <w:lang w:val="en-US"/>
        </w:rPr>
        <w:t xml:space="preserve">‒ Vol. </w:t>
      </w:r>
      <w:r w:rsidR="000176DA">
        <w:rPr>
          <w:rFonts w:ascii="Times New Roman" w:eastAsia="Times New Roman" w:hAnsi="Times New Roman" w:cs="Times New Roman"/>
          <w:sz w:val="28"/>
          <w:szCs w:val="28"/>
          <w:lang w:val="en-US"/>
        </w:rPr>
        <w:t>42, №</w:t>
      </w:r>
      <w:r w:rsidRPr="003A234B">
        <w:rPr>
          <w:rFonts w:ascii="Times New Roman" w:eastAsia="Times New Roman" w:hAnsi="Times New Roman" w:cs="Times New Roman"/>
          <w:sz w:val="28"/>
          <w:szCs w:val="28"/>
          <w:lang w:val="en-US"/>
        </w:rPr>
        <w:t xml:space="preserve">7.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588-593.</w:t>
      </w:r>
    </w:p>
    <w:p w14:paraId="6228E223" w14:textId="118B9643"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110</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Kuzovkov V.N., Kotomin E.A., Popov A.</w:t>
      </w:r>
      <w:r w:rsidRPr="003A234B">
        <w:rPr>
          <w:rFonts w:ascii="Times New Roman" w:eastAsia="Times New Roman" w:hAnsi="Times New Roman" w:cs="Times New Roman"/>
          <w:sz w:val="28"/>
          <w:szCs w:val="28"/>
          <w:lang w:val="en-US"/>
        </w:rPr>
        <w:t xml:space="preserve">I. Kinetics of the electronic center annealing in Al2O3 crystals // Journal of Nuclear Materials. </w:t>
      </w:r>
      <w:r w:rsidR="000176D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2018. </w:t>
      </w:r>
      <w:r w:rsidR="009F24B7">
        <w:rPr>
          <w:rFonts w:ascii="Times New Roman" w:eastAsia="Times New Roman" w:hAnsi="Times New Roman" w:cs="Times New Roman"/>
          <w:sz w:val="28"/>
          <w:szCs w:val="28"/>
          <w:lang w:val="en-US"/>
        </w:rPr>
        <w:t>‒ Vol.</w:t>
      </w:r>
      <w:r w:rsidR="000176DA">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502.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295-300.</w:t>
      </w:r>
    </w:p>
    <w:p w14:paraId="55783699" w14:textId="565A314E"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111</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Nakagawa M.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Color centers in irradiated MgF </w:t>
      </w:r>
      <w:r w:rsidRPr="003A234B">
        <w:rPr>
          <w:rFonts w:ascii="Times New Roman" w:eastAsia="Times New Roman" w:hAnsi="Times New Roman" w:cs="Times New Roman"/>
          <w:sz w:val="28"/>
          <w:szCs w:val="28"/>
          <w:vertAlign w:val="subscript"/>
          <w:lang w:val="en-US"/>
        </w:rPr>
        <w:t>2</w:t>
      </w:r>
      <w:r w:rsidRPr="003A234B">
        <w:rPr>
          <w:rFonts w:ascii="Times New Roman" w:eastAsia="Times New Roman" w:hAnsi="Times New Roman" w:cs="Times New Roman"/>
          <w:sz w:val="28"/>
          <w:szCs w:val="28"/>
          <w:lang w:val="en-US"/>
        </w:rPr>
        <w:t xml:space="preserve"> // Radiation Effects and Defects in Solids.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1991. </w:t>
      </w:r>
      <w:r w:rsidR="009F24B7">
        <w:rPr>
          <w:rFonts w:ascii="Times New Roman" w:eastAsia="Times New Roman" w:hAnsi="Times New Roman" w:cs="Times New Roman"/>
          <w:sz w:val="28"/>
          <w:szCs w:val="28"/>
          <w:lang w:val="en-US"/>
        </w:rPr>
        <w:t xml:space="preserve">‒ Vol. </w:t>
      </w:r>
      <w:r w:rsidR="000176DA">
        <w:rPr>
          <w:rFonts w:ascii="Times New Roman" w:eastAsia="Times New Roman" w:hAnsi="Times New Roman" w:cs="Times New Roman"/>
          <w:sz w:val="28"/>
          <w:szCs w:val="28"/>
          <w:lang w:val="en-US"/>
        </w:rPr>
        <w:t>119-121, №</w:t>
      </w:r>
      <w:r w:rsidRPr="003A234B">
        <w:rPr>
          <w:rFonts w:ascii="Times New Roman" w:eastAsia="Times New Roman" w:hAnsi="Times New Roman" w:cs="Times New Roman"/>
          <w:sz w:val="28"/>
          <w:szCs w:val="28"/>
          <w:lang w:val="en-US"/>
        </w:rPr>
        <w:t xml:space="preserve">2.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663-668.</w:t>
      </w:r>
    </w:p>
    <w:p w14:paraId="435740E2" w14:textId="0AD2FB60"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112 </w:t>
      </w:r>
      <w:r w:rsidRPr="003A234B">
        <w:rPr>
          <w:rFonts w:ascii="Times New Roman" w:eastAsia="Times New Roman" w:hAnsi="Times New Roman" w:cs="Times New Roman"/>
          <w:sz w:val="28"/>
          <w:szCs w:val="28"/>
          <w:lang w:val="en-US"/>
        </w:rPr>
        <w:t>Shvarts</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K</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K</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Radiation effects in pile</w:t>
      </w:r>
      <w:r w:rsidRPr="003A234B">
        <w:rPr>
          <w:rFonts w:ascii="Cambria Math" w:eastAsia="Times New Roman" w:hAnsi="Cambria Math" w:cs="Cambria Math"/>
          <w:sz w:val="28"/>
          <w:szCs w:val="28"/>
          <w:lang w:val="en-US"/>
        </w:rPr>
        <w:t>‐</w:t>
      </w:r>
      <w:r w:rsidRPr="003A234B">
        <w:rPr>
          <w:rFonts w:ascii="Times New Roman" w:eastAsia="Times New Roman" w:hAnsi="Times New Roman" w:cs="Times New Roman"/>
          <w:sz w:val="28"/>
          <w:szCs w:val="28"/>
          <w:lang w:val="en-US"/>
        </w:rPr>
        <w:t xml:space="preserve">irradiated LiF crystals // physica status solidi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1966. </w:t>
      </w:r>
      <w:r w:rsidR="009F24B7">
        <w:rPr>
          <w:rFonts w:ascii="Times New Roman" w:eastAsia="Times New Roman" w:hAnsi="Times New Roman" w:cs="Times New Roman"/>
          <w:sz w:val="28"/>
          <w:szCs w:val="28"/>
          <w:lang w:val="en-US"/>
        </w:rPr>
        <w:t xml:space="preserve">‒ Vol. </w:t>
      </w:r>
      <w:r w:rsidR="000176DA">
        <w:rPr>
          <w:rFonts w:ascii="Times New Roman" w:eastAsia="Times New Roman" w:hAnsi="Times New Roman" w:cs="Times New Roman"/>
          <w:sz w:val="28"/>
          <w:szCs w:val="28"/>
          <w:lang w:val="en-US"/>
        </w:rPr>
        <w:t xml:space="preserve"> 18, №</w:t>
      </w:r>
      <w:r w:rsidRPr="003A234B">
        <w:rPr>
          <w:rFonts w:ascii="Times New Roman" w:eastAsia="Times New Roman" w:hAnsi="Times New Roman" w:cs="Times New Roman"/>
          <w:sz w:val="28"/>
          <w:szCs w:val="28"/>
          <w:lang w:val="en-US"/>
        </w:rPr>
        <w:t xml:space="preserve">2. </w:t>
      </w:r>
      <w:r w:rsidR="000176DA">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897-909.</w:t>
      </w:r>
    </w:p>
    <w:p w14:paraId="0560EB95" w14:textId="4D2F8CBF"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113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Kotomin</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E</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A</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Kinetics of F center annealing and colloid formation in Al2O3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2016.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374. </w:t>
      </w:r>
      <w:r w:rsidR="000176DA">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107-110.</w:t>
      </w:r>
    </w:p>
    <w:p w14:paraId="723A5F8F" w14:textId="57676016"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Shablonin E.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Thermal annealing and transformation of dimer F centers in neutron-irradiated Al2O3 single crystals // Journal of Nuclear Materials. Elsevier B.V., 2021.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543.</w:t>
      </w:r>
      <w:r w:rsidR="000176DA">
        <w:rPr>
          <w:rFonts w:ascii="Times New Roman" w:eastAsia="Times New Roman" w:hAnsi="Times New Roman" w:cs="Times New Roman"/>
          <w:sz w:val="28"/>
          <w:szCs w:val="28"/>
          <w:lang w:val="en-US"/>
        </w:rPr>
        <w:t xml:space="preserve"> ‒ P. 152600.</w:t>
      </w:r>
    </w:p>
    <w:p w14:paraId="4470E623" w14:textId="089BF3DF" w:rsidR="00F154A6" w:rsidRPr="0069101A"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Baubekova G.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Thermal annealing of radiation damage produced by swift 132Xe ions in MgO single crystals // Nucl Instrum Methods Phys Res B. North-Holland</w:t>
      </w:r>
      <w:r w:rsidR="000176DA">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462. </w:t>
      </w:r>
      <w:r w:rsidR="000176DA">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163-168.</w:t>
      </w:r>
    </w:p>
    <w:p w14:paraId="440003AE" w14:textId="048C4554"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116 </w:t>
      </w:r>
      <w:r w:rsidR="00902154">
        <w:rPr>
          <w:rFonts w:ascii="Times New Roman" w:eastAsia="Times New Roman" w:hAnsi="Times New Roman" w:cs="Times New Roman"/>
          <w:sz w:val="28"/>
          <w:szCs w:val="28"/>
          <w:lang w:val="en-US"/>
        </w:rPr>
        <w:t>Kuzovkov V.N., Kotomin E.A., Popov A.</w:t>
      </w:r>
      <w:r w:rsidRPr="003A234B">
        <w:rPr>
          <w:rFonts w:ascii="Times New Roman" w:eastAsia="Times New Roman" w:hAnsi="Times New Roman" w:cs="Times New Roman"/>
          <w:sz w:val="28"/>
          <w:szCs w:val="28"/>
          <w:lang w:val="en-US"/>
        </w:rPr>
        <w:t xml:space="preserve">I. Kinetics of dimer F type center annealing in MgF2 crystals // Nucl Instrum Methods Phys Res B. </w:t>
      </w:r>
      <w:r w:rsid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2018.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435. </w:t>
      </w:r>
      <w:r w:rsidR="000176DA">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79-82.</w:t>
      </w:r>
    </w:p>
    <w:p w14:paraId="4F99F4B0" w14:textId="3A6C358D"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117</w:t>
      </w:r>
      <w:r w:rsidR="008279C3">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Lushchik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Distinctive features of diffusion-controlled radiation defect recombination in stoichiometric magnesium aluminate spinel single crystals and transparent polycrystalline ceramics // Sci Rep. </w:t>
      </w:r>
      <w:r w:rsidR="00B0049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10, №1. </w:t>
      </w:r>
      <w:r w:rsidR="000176DA">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7810.</w:t>
      </w:r>
    </w:p>
    <w:p w14:paraId="604CF2E8" w14:textId="636EE8A7"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0176DA">
        <w:rPr>
          <w:rFonts w:ascii="Times New Roman" w:eastAsia="Times New Roman" w:hAnsi="Times New Roman" w:cs="Times New Roman"/>
          <w:sz w:val="28"/>
          <w:szCs w:val="28"/>
          <w:lang w:val="en-US"/>
        </w:rPr>
        <w:t>118</w:t>
      </w:r>
      <w:r w:rsidR="008279C3">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Kotomin</w:t>
      </w:r>
      <w:r w:rsidRP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E</w:t>
      </w:r>
      <w:r w:rsidRP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A</w:t>
      </w:r>
      <w:r w:rsidRPr="000176DA">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и</w:t>
      </w:r>
      <w:r w:rsidRPr="000176DA">
        <w:rPr>
          <w:rFonts w:ascii="Times New Roman" w:eastAsia="Times New Roman" w:hAnsi="Times New Roman" w:cs="Times New Roman"/>
          <w:sz w:val="28"/>
          <w:szCs w:val="28"/>
          <w:lang w:val="en-US"/>
        </w:rPr>
        <w:t xml:space="preserve"> </w:t>
      </w:r>
      <w:r w:rsidRPr="00864315">
        <w:rPr>
          <w:rFonts w:ascii="Times New Roman" w:eastAsia="Times New Roman" w:hAnsi="Times New Roman" w:cs="Times New Roman"/>
          <w:sz w:val="28"/>
          <w:szCs w:val="28"/>
        </w:rPr>
        <w:t>др</w:t>
      </w:r>
      <w:r w:rsidRPr="000176DA">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The Annealing Kinetics of Defects in CVD Diamond Irradiated by Xe Ions // Crystals (Basel). </w:t>
      </w:r>
      <w:r w:rsidR="00B0049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2024. </w:t>
      </w:r>
      <w:r w:rsidR="009F24B7">
        <w:rPr>
          <w:rFonts w:ascii="Times New Roman" w:eastAsia="Times New Roman" w:hAnsi="Times New Roman" w:cs="Times New Roman"/>
          <w:sz w:val="28"/>
          <w:szCs w:val="28"/>
          <w:lang w:val="en-US"/>
        </w:rPr>
        <w:t xml:space="preserve">‒ Vol. </w:t>
      </w:r>
      <w:r w:rsidR="00B0049F">
        <w:rPr>
          <w:rFonts w:ascii="Times New Roman" w:eastAsia="Times New Roman" w:hAnsi="Times New Roman" w:cs="Times New Roman"/>
          <w:sz w:val="28"/>
          <w:szCs w:val="28"/>
          <w:lang w:val="en-US"/>
        </w:rPr>
        <w:t>14, №</w:t>
      </w:r>
      <w:r w:rsidRPr="003A234B">
        <w:rPr>
          <w:rFonts w:ascii="Times New Roman" w:eastAsia="Times New Roman" w:hAnsi="Times New Roman" w:cs="Times New Roman"/>
          <w:sz w:val="28"/>
          <w:szCs w:val="28"/>
          <w:lang w:val="en-US"/>
        </w:rPr>
        <w:t xml:space="preserve">6. </w:t>
      </w:r>
      <w:r w:rsidR="00B0049F">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546</w:t>
      </w:r>
      <w:r w:rsidR="00B0049F">
        <w:rPr>
          <w:rFonts w:ascii="Times New Roman" w:eastAsia="Times New Roman" w:hAnsi="Times New Roman" w:cs="Times New Roman"/>
          <w:sz w:val="28"/>
          <w:szCs w:val="28"/>
          <w:lang w:val="en-US"/>
        </w:rPr>
        <w:t>-1-546-14</w:t>
      </w:r>
      <w:r w:rsidRPr="003A234B">
        <w:rPr>
          <w:rFonts w:ascii="Times New Roman" w:eastAsia="Times New Roman" w:hAnsi="Times New Roman" w:cs="Times New Roman"/>
          <w:sz w:val="28"/>
          <w:szCs w:val="28"/>
          <w:lang w:val="en-US"/>
        </w:rPr>
        <w:t>.</w:t>
      </w:r>
    </w:p>
    <w:p w14:paraId="030F8880" w14:textId="32BE1769"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119</w:t>
      </w:r>
      <w:r w:rsidR="008279C3">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Kuzovkov V., Kotomin E., Vila R. Theoretical analysis of thermal annealing kinetics of radiation defects in silica // Journal of Nuclear Materials.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2023.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579. </w:t>
      </w:r>
      <w:r w:rsidR="00B0049F">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154381.</w:t>
      </w:r>
    </w:p>
    <w:p w14:paraId="05F43E4A" w14:textId="3D39749C" w:rsidR="00F154A6" w:rsidRPr="003A234B" w:rsidRDefault="00F154A6"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120</w:t>
      </w:r>
      <w:r w:rsidR="008279C3">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Lushchik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Stabilization and annealing of interstitials formed by radiation in binary metal oxides and fluorides // Nucl Instrum Methods Phys Res B.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2008.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266, №12-13.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2868-2871.</w:t>
      </w:r>
    </w:p>
    <w:p w14:paraId="79044C23" w14:textId="287756CE"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121 </w:t>
      </w:r>
      <w:r w:rsidRPr="003A234B">
        <w:rPr>
          <w:rFonts w:ascii="Times New Roman" w:eastAsia="Times New Roman" w:hAnsi="Times New Roman" w:cs="Times New Roman"/>
          <w:sz w:val="28"/>
          <w:szCs w:val="28"/>
          <w:lang w:val="en-US"/>
        </w:rPr>
        <w:t xml:space="preserve">Tachibana T., Hoshi D., Nagashima Y. Molecular Ion Desorption from LiF(110) Surfaces by Positron Annihilation // Phys Rev Lett.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2023.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131, №14.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143201.</w:t>
      </w:r>
    </w:p>
    <w:p w14:paraId="34E9C32A" w14:textId="156510B8"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122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Sorokin</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w:t>
      </w:r>
      <w:r w:rsidR="00902154" w:rsidRP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V</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Distribution of color centers around swift ion trajectories in lithium fluoride crystals // Nucl Instrum Me</w:t>
      </w:r>
      <w:r w:rsidR="00C456DF">
        <w:rPr>
          <w:rFonts w:ascii="Times New Roman" w:eastAsia="Times New Roman" w:hAnsi="Times New Roman" w:cs="Times New Roman"/>
          <w:sz w:val="28"/>
          <w:szCs w:val="28"/>
          <w:lang w:val="en-US"/>
        </w:rPr>
        <w:t>thods Phys Res B. North-Holland.</w:t>
      </w:r>
      <w:r w:rsidRPr="003A234B">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485.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32-35.</w:t>
      </w:r>
    </w:p>
    <w:p w14:paraId="06F1040B" w14:textId="6167CA7C"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Müller C.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Ion tracks on LiF and CaF2 single crystals characterized by scanning force microscopy // Nucl Instrum Methods Phys Res B. North-Holland</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2002.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191, №1-4.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246-250.</w:t>
      </w:r>
    </w:p>
    <w:p w14:paraId="6734CF0B" w14:textId="5F93E24C"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124</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Sharopov U.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Comparative research fluorine and colloidal aggregate formation on the surface lithium fluoride thin films during electronic, ionic and thermal treatments // Vacuum. Pergamon</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2023.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213.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112133.</w:t>
      </w:r>
    </w:p>
    <w:p w14:paraId="6FF7C9E9" w14:textId="42243FCC"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125</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Nebogin</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S</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A</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Photoluminescence of magnesium-associated color centers in LiF crystals implanted with magnesium ions // Photonics Nanostruct. </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2018.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29.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36-41.</w:t>
      </w:r>
    </w:p>
    <w:p w14:paraId="07AB194F" w14:textId="2391815D"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126 </w:t>
      </w:r>
      <w:r w:rsidRPr="003A234B">
        <w:rPr>
          <w:rFonts w:ascii="Times New Roman" w:eastAsia="Times New Roman" w:hAnsi="Times New Roman" w:cs="Times New Roman"/>
          <w:sz w:val="28"/>
          <w:szCs w:val="28"/>
          <w:lang w:val="en-US"/>
        </w:rPr>
        <w:t xml:space="preserve">Schwartz K.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Damage creation in LiF and NaCl crystals irradiated with swift heavy ions at 8 and 300 K // </w:t>
      </w:r>
      <w:r w:rsidR="00C456DF" w:rsidRPr="003A234B">
        <w:rPr>
          <w:rFonts w:ascii="Times New Roman" w:eastAsia="Times New Roman" w:hAnsi="Times New Roman" w:cs="Times New Roman"/>
          <w:sz w:val="28"/>
          <w:szCs w:val="28"/>
          <w:lang w:val="en-US"/>
        </w:rPr>
        <w:t xml:space="preserve">Physica </w:t>
      </w:r>
      <w:r w:rsidRPr="003A234B">
        <w:rPr>
          <w:rFonts w:ascii="Times New Roman" w:eastAsia="Times New Roman" w:hAnsi="Times New Roman" w:cs="Times New Roman"/>
          <w:sz w:val="28"/>
          <w:szCs w:val="28"/>
          <w:lang w:val="en-US"/>
        </w:rPr>
        <w:t xml:space="preserve">status solidi </w:t>
      </w:r>
      <w:r w:rsidR="00C456DF" w:rsidRPr="003A234B">
        <w:rPr>
          <w:rFonts w:ascii="Times New Roman" w:eastAsia="Times New Roman" w:hAnsi="Times New Roman" w:cs="Times New Roman"/>
          <w:sz w:val="28"/>
          <w:szCs w:val="28"/>
          <w:lang w:val="en-US"/>
        </w:rPr>
        <w:t xml:space="preserve">C.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2007.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 №3.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1105-1109.</w:t>
      </w:r>
    </w:p>
    <w:p w14:paraId="49F6A159" w14:textId="66CF17C6"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127</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Lisitsyn </w:t>
      </w:r>
      <w:r w:rsidR="00902154">
        <w:rPr>
          <w:rFonts w:ascii="Times New Roman" w:eastAsia="Times New Roman" w:hAnsi="Times New Roman" w:cs="Times New Roman"/>
          <w:sz w:val="28"/>
          <w:szCs w:val="28"/>
          <w:lang w:val="en-US"/>
        </w:rPr>
        <w:t>V.M.,</w:t>
      </w:r>
      <w:r w:rsidRPr="003A234B">
        <w:rPr>
          <w:rFonts w:ascii="Times New Roman" w:eastAsia="Times New Roman" w:hAnsi="Times New Roman" w:cs="Times New Roman"/>
          <w:sz w:val="28"/>
          <w:szCs w:val="28"/>
          <w:lang w:val="en-US"/>
        </w:rPr>
        <w:t xml:space="preserve"> Yu. Y. Evolution of primary radiation defects in ionic crystals // Russian Physics Journal.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1996. </w:t>
      </w:r>
      <w:r w:rsidR="009F24B7">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39.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1009-1028.</w:t>
      </w:r>
    </w:p>
    <w:p w14:paraId="1598AF46" w14:textId="1B385CBB"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128</w:t>
      </w:r>
      <w:r>
        <w:rPr>
          <w:rFonts w:ascii="Times New Roman" w:eastAsia="Times New Roman" w:hAnsi="Times New Roman" w:cs="Times New Roman"/>
          <w:sz w:val="28"/>
          <w:szCs w:val="28"/>
          <w:lang w:val="kk-KZ"/>
        </w:rPr>
        <w:t xml:space="preserve"> </w:t>
      </w:r>
      <w:r w:rsidR="00C456DF" w:rsidRPr="00C456DF">
        <w:rPr>
          <w:rFonts w:ascii="Times New Roman" w:eastAsia="Times New Roman" w:hAnsi="Times New Roman" w:cs="Times New Roman"/>
          <w:sz w:val="28"/>
          <w:szCs w:val="28"/>
          <w:lang w:val="en-US"/>
        </w:rPr>
        <w:t>Study ofF-Center Formation in KCl on a Picosecond Time Scale</w:t>
      </w:r>
      <w:r w:rsidRPr="003A234B">
        <w:rPr>
          <w:rFonts w:ascii="Times New Roman" w:eastAsia="Times New Roman" w:hAnsi="Times New Roman" w:cs="Times New Roman"/>
          <w:sz w:val="28"/>
          <w:szCs w:val="28"/>
          <w:lang w:val="en-US"/>
        </w:rPr>
        <w:t xml:space="preserve"> // Phys Rev Lett.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1975. </w:t>
      </w:r>
      <w:r w:rsidR="009F24B7">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35, №5.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300-303.</w:t>
      </w:r>
    </w:p>
    <w:p w14:paraId="1D88BF0A" w14:textId="0E0C0DD1"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129</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Y</w:t>
      </w:r>
      <w:r w:rsidR="00902154">
        <w:rPr>
          <w:rFonts w:ascii="Times New Roman" w:eastAsia="Times New Roman" w:hAnsi="Times New Roman" w:cs="Times New Roman"/>
          <w:sz w:val="28"/>
          <w:szCs w:val="28"/>
          <w:lang w:val="en-US"/>
        </w:rPr>
        <w:t>oshinari T., Iwano H., Hirai M.</w:t>
      </w:r>
      <w:r w:rsidRPr="003A234B">
        <w:rPr>
          <w:rFonts w:ascii="Times New Roman" w:eastAsia="Times New Roman" w:hAnsi="Times New Roman" w:cs="Times New Roman"/>
          <w:sz w:val="28"/>
          <w:szCs w:val="28"/>
          <w:lang w:val="en-US"/>
        </w:rPr>
        <w:t>F-H</w:t>
      </w:r>
      <w:r w:rsid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Center Formation by the Optical Conversion in Self Trapped Excitons in KCl Crystal // J Physical Soc Japan.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1978.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45, №3.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936-943.</w:t>
      </w:r>
    </w:p>
    <w:p w14:paraId="2215955D" w14:textId="36E8E09C"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Lushchik A.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Defect creation caused by the decay of cation excitons and hot electron-hole recombination in wide-gap dielectrics // Nucl Instrum Methods Phys Res B.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2006.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250, №1-2.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330-336.</w:t>
      </w:r>
    </w:p>
    <w:p w14:paraId="310FC323" w14:textId="01AD4A4F"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131</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Maniks J.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Nanostructuring and strengthening of LiF crystals by swift heavy ions: AFM, XRD and nanoindentation study // Nucl Instrum Methods Phys Res B. North-Holland</w:t>
      </w:r>
      <w:r w:rsidR="0058583D">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2012.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282.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81-84.</w:t>
      </w:r>
    </w:p>
    <w:p w14:paraId="44BDF1F4" w14:textId="5BE9306F"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Piccinini M.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Dose response of visible color center radiophotoluminescence in lithium fluoride crystals irradiated with a reference 60Co gamma beam in the 1-20 Gy dose range // Radiat Meas. Pergamon</w:t>
      </w:r>
      <w:r w:rsidR="0058583D">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2022. </w:t>
      </w:r>
      <w:r w:rsidR="00486E6B">
        <w:rPr>
          <w:rFonts w:ascii="Times New Roman" w:eastAsia="Times New Roman" w:hAnsi="Times New Roman" w:cs="Times New Roman"/>
          <w:sz w:val="28"/>
          <w:szCs w:val="28"/>
          <w:lang w:val="en-US"/>
        </w:rPr>
        <w:t>‒ Vol.</w:t>
      </w:r>
      <w:r w:rsidR="00C456DF">
        <w:rPr>
          <w:rFonts w:ascii="Times New Roman" w:eastAsia="Times New Roman" w:hAnsi="Times New Roman" w:cs="Times New Roman"/>
          <w:sz w:val="28"/>
          <w:szCs w:val="28"/>
          <w:lang w:val="en-US"/>
        </w:rPr>
        <w:t> </w:t>
      </w:r>
      <w:r w:rsidRPr="003A234B">
        <w:rPr>
          <w:rFonts w:ascii="Times New Roman" w:eastAsia="Times New Roman" w:hAnsi="Times New Roman" w:cs="Times New Roman"/>
          <w:sz w:val="28"/>
          <w:szCs w:val="28"/>
          <w:lang w:val="en-US"/>
        </w:rPr>
        <w:t xml:space="preserve">151.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106705.</w:t>
      </w:r>
    </w:p>
    <w:p w14:paraId="45F7E81F" w14:textId="03AABA26"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133</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Sankowska M.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Influence of Elevated Temperature on Color Centers in LiF Crystals and Their Photoluminescence // Materials. MDPI</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2023. </w:t>
      </w:r>
      <w:r w:rsidR="00486E6B">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16, №4.</w:t>
      </w:r>
      <w:r w:rsidR="00C456DF">
        <w:rPr>
          <w:rFonts w:ascii="Times New Roman" w:eastAsia="Times New Roman" w:hAnsi="Times New Roman" w:cs="Times New Roman"/>
          <w:sz w:val="28"/>
          <w:szCs w:val="28"/>
          <w:lang w:val="en-US"/>
        </w:rPr>
        <w:t xml:space="preserve"> – P. 1489-1-1489-19.</w:t>
      </w:r>
    </w:p>
    <w:p w14:paraId="5290B5DE" w14:textId="01009458"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134</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Horowitz Y.</w:t>
      </w:r>
      <w:r w:rsidRPr="003A234B">
        <w:rPr>
          <w:rFonts w:ascii="Times New Roman" w:eastAsia="Times New Roman" w:hAnsi="Times New Roman" w:cs="Times New Roman"/>
          <w:sz w:val="28"/>
          <w:szCs w:val="28"/>
          <w:lang w:val="en-US"/>
        </w:rPr>
        <w:t xml:space="preserve">S., Oster L., Eliyahu I. The saga of the thermoluminescence (TL) mechanisms and dosimetric characteristics of LiF:Mg,Ti (TLD-100) // J Lumin.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2019.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214. </w:t>
      </w:r>
      <w:r w:rsidR="00C456DF">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116527.</w:t>
      </w:r>
    </w:p>
    <w:p w14:paraId="149DDFDD" w14:textId="65F0E0E3"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135</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Fowler W.</w:t>
      </w:r>
      <w:r w:rsidRPr="003A234B">
        <w:rPr>
          <w:rFonts w:ascii="Times New Roman" w:eastAsia="Times New Roman" w:hAnsi="Times New Roman" w:cs="Times New Roman"/>
          <w:sz w:val="28"/>
          <w:szCs w:val="28"/>
          <w:lang w:val="en-US"/>
        </w:rPr>
        <w:t xml:space="preserve">B. Phonon-induced optical transitions in color centers in ionic solids // J Lumin.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1970.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1-2. </w:t>
      </w:r>
      <w:r w:rsidR="00C456DF">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755-765.</w:t>
      </w:r>
    </w:p>
    <w:p w14:paraId="07A1EF70" w14:textId="44C7C08F"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136</w:t>
      </w:r>
      <w:r w:rsidR="001551B7" w:rsidRPr="003976B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Ditter M.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Spatially resolved magnetic resonance studies of swift heavy ion induced defects and radiolysis products in LiF crystals // Nucl Instrum Methods Phys Res B.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2019. </w:t>
      </w:r>
      <w:r w:rsidR="00486E6B">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441. </w:t>
      </w:r>
      <w:r w:rsidR="00C456DF">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70-78.</w:t>
      </w:r>
    </w:p>
    <w:p w14:paraId="6A6B6078" w14:textId="5160A610"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137</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Mayhugh M.R., Christy R.W., Johnson N.</w:t>
      </w:r>
      <w:r w:rsidRPr="003A234B">
        <w:rPr>
          <w:rFonts w:ascii="Times New Roman" w:eastAsia="Times New Roman" w:hAnsi="Times New Roman" w:cs="Times New Roman"/>
          <w:sz w:val="28"/>
          <w:szCs w:val="28"/>
          <w:lang w:val="en-US"/>
        </w:rPr>
        <w:t xml:space="preserve">M. Thermoluminescence and Color Center Correlations in Dosimetry LiF // J Appl Phys.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1970.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41, №7. </w:t>
      </w:r>
      <w:r w:rsidR="00C456DF">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2968-2976.</w:t>
      </w:r>
    </w:p>
    <w:p w14:paraId="3460D20E" w14:textId="18B0E033"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138</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Radyabov E.</w:t>
      </w:r>
      <w:r w:rsidRPr="003A234B">
        <w:rPr>
          <w:rFonts w:ascii="Times New Roman" w:eastAsia="Times New Roman" w:hAnsi="Times New Roman" w:cs="Times New Roman"/>
          <w:sz w:val="28"/>
          <w:szCs w:val="28"/>
          <w:lang w:val="en-US"/>
        </w:rPr>
        <w:t>A., Nepomny</w:t>
      </w:r>
      <w:r w:rsidR="00902154">
        <w:rPr>
          <w:rFonts w:ascii="Times New Roman" w:eastAsia="Times New Roman" w:hAnsi="Times New Roman" w:cs="Times New Roman"/>
          <w:sz w:val="28"/>
          <w:szCs w:val="28"/>
          <w:lang w:val="en-US"/>
        </w:rPr>
        <w:t>achikh A.</w:t>
      </w:r>
      <w:r w:rsidRPr="003A234B">
        <w:rPr>
          <w:rFonts w:ascii="Times New Roman" w:eastAsia="Times New Roman" w:hAnsi="Times New Roman" w:cs="Times New Roman"/>
          <w:sz w:val="28"/>
          <w:szCs w:val="28"/>
          <w:lang w:val="en-US"/>
        </w:rPr>
        <w:t xml:space="preserve">I. Magnesium color centers at 3.5 and 5.0 eV in lithium fluoride // Physica Status Solidi.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1981. </w:t>
      </w:r>
      <w:r w:rsidR="00486E6B">
        <w:rPr>
          <w:rFonts w:ascii="Times New Roman" w:eastAsia="Times New Roman" w:hAnsi="Times New Roman" w:cs="Times New Roman"/>
          <w:sz w:val="28"/>
          <w:szCs w:val="28"/>
          <w:lang w:val="en-US"/>
        </w:rPr>
        <w:t xml:space="preserve">‒ Vol. </w:t>
      </w:r>
      <w:r w:rsidR="00C456DF">
        <w:rPr>
          <w:rFonts w:ascii="Times New Roman" w:eastAsia="Times New Roman" w:hAnsi="Times New Roman" w:cs="Times New Roman"/>
          <w:sz w:val="28"/>
          <w:szCs w:val="28"/>
          <w:lang w:val="en-US"/>
        </w:rPr>
        <w:t>68, №</w:t>
      </w:r>
      <w:r w:rsidRPr="003A234B">
        <w:rPr>
          <w:rFonts w:ascii="Times New Roman" w:eastAsia="Times New Roman" w:hAnsi="Times New Roman" w:cs="Times New Roman"/>
          <w:sz w:val="28"/>
          <w:szCs w:val="28"/>
          <w:lang w:val="en-US"/>
        </w:rPr>
        <w:t xml:space="preserve">1. </w:t>
      </w:r>
      <w:r w:rsidR="00C456DF">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77-81.</w:t>
      </w:r>
    </w:p>
    <w:p w14:paraId="01674399" w14:textId="6ED0A94A"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139</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Montereali R.</w:t>
      </w:r>
      <w:r w:rsidRPr="003A234B">
        <w:rPr>
          <w:rFonts w:ascii="Times New Roman" w:eastAsia="Times New Roman" w:hAnsi="Times New Roman" w:cs="Times New Roman"/>
          <w:sz w:val="28"/>
          <w:szCs w:val="28"/>
          <w:lang w:val="en-US"/>
        </w:rPr>
        <w:t xml:space="preserve">M. </w:t>
      </w:r>
      <w:r w:rsidR="00902154">
        <w:rPr>
          <w:rFonts w:ascii="Times New Roman" w:eastAsia="Times New Roman" w:hAnsi="Times New Roman" w:cs="Times New Roman"/>
          <w:sz w:val="28"/>
          <w:szCs w:val="28"/>
          <w:lang w:val="en-US"/>
        </w:rPr>
        <w:t xml:space="preserve">et al. </w:t>
      </w:r>
      <w:r w:rsidRPr="003A234B">
        <w:rPr>
          <w:rFonts w:ascii="Times New Roman" w:eastAsia="Times New Roman" w:hAnsi="Times New Roman" w:cs="Times New Roman"/>
          <w:sz w:val="28"/>
          <w:szCs w:val="28"/>
          <w:lang w:val="en-US"/>
        </w:rPr>
        <w:t xml:space="preserve">Visible proton Bragg curve imaging by colour centre photoluminescence in radiation detectors based on lithium fluoride films on silica // Journal of Physics: Condensed Matter. </w:t>
      </w:r>
      <w:r w:rsidR="00C456DF">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2024.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36, №21. </w:t>
      </w:r>
      <w:r w:rsidR="00C456DF">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215703.</w:t>
      </w:r>
    </w:p>
    <w:p w14:paraId="388004FA" w14:textId="7684F36E" w:rsidR="008279C3" w:rsidRPr="008279C3" w:rsidRDefault="008279C3" w:rsidP="008B7B87">
      <w:pPr>
        <w:spacing w:after="0" w:line="240" w:lineRule="auto"/>
        <w:ind w:firstLine="709"/>
        <w:contextualSpacing/>
        <w:jc w:val="both"/>
        <w:rPr>
          <w:rFonts w:ascii="Times New Roman" w:eastAsia="Times New Roman" w:hAnsi="Times New Roman" w:cs="Times New Roman"/>
          <w:sz w:val="28"/>
          <w:szCs w:val="28"/>
          <w:lang w:val="kk-KZ"/>
        </w:rPr>
      </w:pPr>
      <w:r w:rsidRPr="003A234B">
        <w:rPr>
          <w:rFonts w:ascii="Times New Roman" w:eastAsia="Times New Roman" w:hAnsi="Times New Roman" w:cs="Times New Roman"/>
          <w:sz w:val="28"/>
          <w:szCs w:val="28"/>
          <w:lang w:val="en-US"/>
        </w:rPr>
        <w:t>140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Nichelatti E.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Modelling of photoluminescence from F2 and F3+ colour centres in lithium fluoride irradiated at high doses by low-energy proton beams // Opt Mater (Amst). </w:t>
      </w:r>
      <w:r w:rsidR="00C456DF">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2019.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89. </w:t>
      </w:r>
      <w:r w:rsidR="0058583D">
        <w:rPr>
          <w:rFonts w:ascii="Times New Roman" w:eastAsia="Times New Roman" w:hAnsi="Times New Roman" w:cs="Times New Roman"/>
          <w:sz w:val="28"/>
          <w:szCs w:val="28"/>
          <w:lang w:val="en-US"/>
        </w:rPr>
        <w:t>P</w:t>
      </w:r>
      <w:r w:rsidRPr="003A234B">
        <w:rPr>
          <w:rFonts w:ascii="Times New Roman" w:eastAsia="Times New Roman" w:hAnsi="Times New Roman" w:cs="Times New Roman"/>
          <w:sz w:val="28"/>
          <w:szCs w:val="28"/>
          <w:lang w:val="en-US"/>
        </w:rPr>
        <w:t>. 414-418.</w:t>
      </w:r>
    </w:p>
    <w:p w14:paraId="4BE7858E" w14:textId="70B7A460"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141</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Skuratov V.A., Abu AlAzm S.M., Altynov V.</w:t>
      </w:r>
      <w:r w:rsidRPr="003A234B">
        <w:rPr>
          <w:rFonts w:ascii="Times New Roman" w:eastAsia="Times New Roman" w:hAnsi="Times New Roman" w:cs="Times New Roman"/>
          <w:sz w:val="28"/>
          <w:szCs w:val="28"/>
          <w:lang w:val="en-US"/>
        </w:rPr>
        <w:t xml:space="preserve">A. Luminescence of aggregate centers in lithium fluoride irradiated with high energy heavy ions // Nucl Instrum Methods Phys Res B. North-Holland, 2002.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191, №1-4.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251-255.</w:t>
      </w:r>
    </w:p>
    <w:p w14:paraId="0BFB702E" w14:textId="16D67F2D"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142</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Batool A. </w:t>
      </w:r>
      <w:r w:rsidR="00902154">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In-situ investigation of point defects kinetics in LiF using ion luminescence technique // Nucl Instrum Methods Phys Res B. North-Holland</w:t>
      </w:r>
      <w:r w:rsidR="0058583D">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2020.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466.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52-55.</w:t>
      </w:r>
    </w:p>
    <w:p w14:paraId="480B5526" w14:textId="7F959891"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143</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Lushchik CH.</w:t>
      </w:r>
      <w:r w:rsidRPr="003A234B">
        <w:rPr>
          <w:rFonts w:ascii="Times New Roman" w:eastAsia="Times New Roman" w:hAnsi="Times New Roman" w:cs="Times New Roman"/>
          <w:sz w:val="28"/>
          <w:szCs w:val="28"/>
          <w:lang w:val="en-US"/>
        </w:rPr>
        <w:t>B. Creation of Frenkel Defect Pairs by Excitons in Alkali Halides</w:t>
      </w:r>
      <w:r w:rsidR="0058583D">
        <w:rPr>
          <w:rFonts w:ascii="Times New Roman" w:eastAsia="Times New Roman" w:hAnsi="Times New Roman" w:cs="Times New Roman"/>
          <w:sz w:val="28"/>
          <w:szCs w:val="28"/>
          <w:lang w:val="en-US"/>
        </w:rPr>
        <w:t xml:space="preserve"> // </w:t>
      </w:r>
      <w:r w:rsidR="0058583D" w:rsidRPr="0058583D">
        <w:rPr>
          <w:rFonts w:ascii="Times New Roman" w:eastAsia="Times New Roman" w:hAnsi="Times New Roman" w:cs="Times New Roman"/>
          <w:sz w:val="28"/>
          <w:szCs w:val="28"/>
          <w:lang w:val="en-US"/>
        </w:rPr>
        <w:t>Journal Page Range</w:t>
      </w:r>
      <w:r w:rsidR="0058583D">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1986.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13.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473-525.</w:t>
      </w:r>
    </w:p>
    <w:p w14:paraId="75CE74BC" w14:textId="74FD679F"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144</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Dexter D.</w:t>
      </w:r>
      <w:r w:rsidRPr="003A234B">
        <w:rPr>
          <w:rFonts w:ascii="Times New Roman" w:eastAsia="Times New Roman" w:hAnsi="Times New Roman" w:cs="Times New Roman"/>
          <w:sz w:val="28"/>
          <w:szCs w:val="28"/>
          <w:lang w:val="en-US"/>
        </w:rPr>
        <w:t xml:space="preserve">L. Shapes of Absorption and Emission Lines of Impurities in Solids // Physical Review.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1954.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96, №3.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615-616.</w:t>
      </w:r>
    </w:p>
    <w:p w14:paraId="0C6139A6" w14:textId="10216449"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145</w:t>
      </w:r>
      <w:r>
        <w:rPr>
          <w:rFonts w:ascii="Times New Roman" w:eastAsia="Times New Roman" w:hAnsi="Times New Roman" w:cs="Times New Roman"/>
          <w:sz w:val="28"/>
          <w:szCs w:val="28"/>
          <w:lang w:val="kk-KZ"/>
        </w:rPr>
        <w:t xml:space="preserve"> </w:t>
      </w:r>
      <w:r w:rsidR="00902154">
        <w:rPr>
          <w:rFonts w:ascii="Times New Roman" w:eastAsia="Times New Roman" w:hAnsi="Times New Roman" w:cs="Times New Roman"/>
          <w:sz w:val="28"/>
          <w:szCs w:val="28"/>
          <w:lang w:val="en-US"/>
        </w:rPr>
        <w:t>Bate R.T., Heer C.</w:t>
      </w:r>
      <w:r w:rsidRPr="003A234B">
        <w:rPr>
          <w:rFonts w:ascii="Times New Roman" w:eastAsia="Times New Roman" w:hAnsi="Times New Roman" w:cs="Times New Roman"/>
          <w:sz w:val="28"/>
          <w:szCs w:val="28"/>
          <w:lang w:val="en-US"/>
        </w:rPr>
        <w:t>V. Some optical and magnetic properties of irradiated LiF</w:t>
      </w:r>
      <w:r w:rsidRPr="003A234B">
        <w:rPr>
          <w:rFonts w:ascii="Cambria Math" w:eastAsia="Times New Roman" w:hAnsi="Cambria Math" w:cs="Cambria Math"/>
          <w:sz w:val="28"/>
          <w:szCs w:val="28"/>
          <w:lang w:val="en-US"/>
        </w:rPr>
        <w:t>∗</w:t>
      </w:r>
      <w:r w:rsidRPr="003A234B">
        <w:rPr>
          <w:rFonts w:ascii="Times New Roman" w:eastAsia="Times New Roman" w:hAnsi="Times New Roman" w:cs="Times New Roman"/>
          <w:sz w:val="28"/>
          <w:szCs w:val="28"/>
          <w:lang w:val="en-US"/>
        </w:rPr>
        <w:t xml:space="preserve"> // Journal of Physics and Chemistry of Solids. Pergamon</w:t>
      </w:r>
      <w:r w:rsidR="0058583D">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58583D">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1958. </w:t>
      </w:r>
      <w:r w:rsidR="00486E6B">
        <w:rPr>
          <w:rFonts w:ascii="Times New Roman" w:eastAsia="Times New Roman" w:hAnsi="Times New Roman" w:cs="Times New Roman"/>
          <w:sz w:val="28"/>
          <w:szCs w:val="28"/>
          <w:lang w:val="en-US"/>
        </w:rPr>
        <w:t xml:space="preserve">‒ Vol. </w:t>
      </w:r>
      <w:r w:rsidRPr="003A234B">
        <w:rPr>
          <w:rFonts w:ascii="Times New Roman" w:eastAsia="Times New Roman" w:hAnsi="Times New Roman" w:cs="Times New Roman"/>
          <w:sz w:val="28"/>
          <w:szCs w:val="28"/>
          <w:lang w:val="en-US"/>
        </w:rPr>
        <w:t xml:space="preserve">7, №1. </w:t>
      </w:r>
      <w:r w:rsidR="0058583D">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14-21.</w:t>
      </w:r>
    </w:p>
    <w:p w14:paraId="08ED579F" w14:textId="6171345B"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902154">
        <w:rPr>
          <w:rFonts w:ascii="Times New Roman" w:eastAsia="Times New Roman" w:hAnsi="Times New Roman" w:cs="Times New Roman"/>
          <w:sz w:val="28"/>
          <w:szCs w:val="28"/>
          <w:lang w:val="en-US"/>
        </w:rPr>
        <w:t>146</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Sorokin</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w:t>
      </w:r>
      <w:r w:rsidR="00902154">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V</w:t>
      </w:r>
      <w:r w:rsidRPr="00902154">
        <w:rPr>
          <w:rFonts w:ascii="Times New Roman" w:eastAsia="Times New Roman" w:hAnsi="Times New Roman" w:cs="Times New Roman"/>
          <w:sz w:val="28"/>
          <w:szCs w:val="28"/>
          <w:lang w:val="en-US"/>
        </w:rPr>
        <w:t xml:space="preserve">. </w:t>
      </w:r>
      <w:r w:rsidR="00902154">
        <w:rPr>
          <w:rFonts w:ascii="Times New Roman" w:eastAsia="Times New Roman" w:hAnsi="Times New Roman" w:cs="Times New Roman"/>
          <w:sz w:val="28"/>
          <w:szCs w:val="28"/>
          <w:lang w:val="en-US"/>
        </w:rPr>
        <w:t>et al.</w:t>
      </w:r>
      <w:r w:rsidRPr="00902154">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Modeling of defect accumulation in lithium fluoride crystals under irradiation with swift ions // Nucl Instrum Methods Phys Res B. North-Holland</w:t>
      </w:r>
      <w:r w:rsidR="00486E6B">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 xml:space="preserve"> </w:t>
      </w:r>
      <w:r w:rsidR="00486E6B">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2014. </w:t>
      </w:r>
      <w:r w:rsidR="00486E6B">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326. </w:t>
      </w:r>
      <w:r w:rsidR="00486E6B">
        <w:rPr>
          <w:rFonts w:ascii="Times New Roman" w:eastAsia="Times New Roman" w:hAnsi="Times New Roman" w:cs="Times New Roman"/>
          <w:sz w:val="28"/>
          <w:szCs w:val="28"/>
          <w:lang w:val="en-US"/>
        </w:rPr>
        <w:t xml:space="preserve">– P. </w:t>
      </w:r>
      <w:r w:rsidRPr="003A234B">
        <w:rPr>
          <w:rFonts w:ascii="Times New Roman" w:eastAsia="Times New Roman" w:hAnsi="Times New Roman" w:cs="Times New Roman"/>
          <w:sz w:val="28"/>
          <w:szCs w:val="28"/>
          <w:lang w:val="en-US"/>
        </w:rPr>
        <w:t>307-310.</w:t>
      </w:r>
    </w:p>
    <w:p w14:paraId="144718B9" w14:textId="32955651"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8279C3">
        <w:rPr>
          <w:rFonts w:ascii="Times New Roman" w:eastAsia="Times New Roman" w:hAnsi="Times New Roman" w:cs="Times New Roman"/>
          <w:sz w:val="28"/>
          <w:szCs w:val="28"/>
          <w:lang w:val="en-US"/>
        </w:rPr>
        <w:t>147</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Sorokin</w:t>
      </w:r>
      <w:r w:rsidRPr="008279C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M</w:t>
      </w:r>
      <w:r w:rsidRPr="008279C3">
        <w:rPr>
          <w:rFonts w:ascii="Times New Roman" w:eastAsia="Times New Roman" w:hAnsi="Times New Roman" w:cs="Times New Roman"/>
          <w:sz w:val="28"/>
          <w:szCs w:val="28"/>
          <w:lang w:val="en-US"/>
        </w:rPr>
        <w:t>.</w:t>
      </w:r>
      <w:r w:rsidRPr="003A234B">
        <w:rPr>
          <w:rFonts w:ascii="Times New Roman" w:eastAsia="Times New Roman" w:hAnsi="Times New Roman" w:cs="Times New Roman"/>
          <w:sz w:val="28"/>
          <w:szCs w:val="28"/>
          <w:lang w:val="en-US"/>
        </w:rPr>
        <w:t>V</w:t>
      </w:r>
      <w:r w:rsidRPr="008279C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et al.</w:t>
      </w:r>
      <w:r w:rsidRPr="008279C3">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Kinetics of lattice defects induced in lithium fluoride crystals during irradiation with swift ions at room temperature // Nucl Instrum Methods Phys Res B. North-Holland</w:t>
      </w:r>
      <w:r>
        <w:rPr>
          <w:rFonts w:ascii="Times New Roman" w:eastAsia="Times New Roman" w:hAnsi="Times New Roman" w:cs="Times New Roman"/>
          <w:sz w:val="28"/>
          <w:szCs w:val="28"/>
          <w:lang w:val="en-US"/>
        </w:rPr>
        <w:t>. – 2020. – Vol.</w:t>
      </w:r>
      <w:r w:rsidRPr="003A234B">
        <w:rPr>
          <w:rFonts w:ascii="Times New Roman" w:eastAsia="Times New Roman" w:hAnsi="Times New Roman" w:cs="Times New Roman"/>
          <w:sz w:val="28"/>
          <w:szCs w:val="28"/>
          <w:lang w:val="en-US"/>
        </w:rPr>
        <w:t xml:space="preserve"> 466. </w:t>
      </w:r>
      <w:r>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xml:space="preserve"> 17-19.</w:t>
      </w:r>
    </w:p>
    <w:p w14:paraId="068C4043" w14:textId="04799671"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148</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en-US"/>
        </w:rPr>
        <w:t>Jain U., Lidiard A.</w:t>
      </w:r>
      <w:r w:rsidRPr="003A234B">
        <w:rPr>
          <w:rFonts w:ascii="Times New Roman" w:eastAsia="Times New Roman" w:hAnsi="Times New Roman" w:cs="Times New Roman"/>
          <w:sz w:val="28"/>
          <w:szCs w:val="28"/>
          <w:lang w:val="en-US"/>
        </w:rPr>
        <w:t xml:space="preserve">B. The growth of colloidal centres in irradiated alkali halides // Philosophical Magazine. </w:t>
      </w:r>
      <w:r>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1977. </w:t>
      </w:r>
      <w:r>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35, №1. </w:t>
      </w:r>
      <w:r>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xml:space="preserve"> 245-259.</w:t>
      </w:r>
    </w:p>
    <w:p w14:paraId="4D89EFA7" w14:textId="7890AA38"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149</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Davis S. </w:t>
      </w:r>
      <w:r>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A model for defect formation in materials exposed to radiation // Matter and Radiation at Extremes. </w:t>
      </w:r>
      <w:r>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2021. </w:t>
      </w:r>
      <w:r>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 №1.</w:t>
      </w:r>
      <w:r>
        <w:rPr>
          <w:rFonts w:ascii="Times New Roman" w:eastAsia="Times New Roman" w:hAnsi="Times New Roman" w:cs="Times New Roman"/>
          <w:sz w:val="28"/>
          <w:szCs w:val="28"/>
          <w:lang w:val="en-US"/>
        </w:rPr>
        <w:t xml:space="preserve"> – P. </w:t>
      </w:r>
      <w:r w:rsidR="00F2065B">
        <w:rPr>
          <w:rFonts w:ascii="Times New Roman" w:eastAsia="Times New Roman" w:hAnsi="Times New Roman" w:cs="Times New Roman"/>
          <w:sz w:val="28"/>
          <w:szCs w:val="28"/>
          <w:lang w:val="en-US"/>
        </w:rPr>
        <w:t>015902.</w:t>
      </w:r>
    </w:p>
    <w:p w14:paraId="3FBBC50A" w14:textId="53749E9E" w:rsidR="008279C3" w:rsidRPr="003A234B"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150</w:t>
      </w:r>
      <w:r>
        <w:rPr>
          <w:rFonts w:ascii="Times New Roman" w:eastAsia="Times New Roman" w:hAnsi="Times New Roman" w:cs="Times New Roman"/>
          <w:sz w:val="28"/>
          <w:szCs w:val="28"/>
          <w:lang w:val="kk-KZ"/>
        </w:rPr>
        <w:t xml:space="preserve"> </w:t>
      </w:r>
      <w:r w:rsidRPr="003A234B">
        <w:rPr>
          <w:rFonts w:ascii="Times New Roman" w:eastAsia="Times New Roman" w:hAnsi="Times New Roman" w:cs="Times New Roman"/>
          <w:sz w:val="28"/>
          <w:szCs w:val="28"/>
          <w:lang w:val="en-US"/>
        </w:rPr>
        <w:t xml:space="preserve">Kotomin E. </w:t>
      </w:r>
      <w:r>
        <w:rPr>
          <w:rFonts w:ascii="Times New Roman" w:eastAsia="Times New Roman" w:hAnsi="Times New Roman" w:cs="Times New Roman"/>
          <w:sz w:val="28"/>
          <w:szCs w:val="28"/>
          <w:lang w:val="en-US"/>
        </w:rPr>
        <w:t>et al.</w:t>
      </w:r>
      <w:r w:rsidRPr="003A234B">
        <w:rPr>
          <w:rFonts w:ascii="Times New Roman" w:eastAsia="Times New Roman" w:hAnsi="Times New Roman" w:cs="Times New Roman"/>
          <w:sz w:val="28"/>
          <w:szCs w:val="28"/>
          <w:lang w:val="en-US"/>
        </w:rPr>
        <w:t xml:space="preserve"> Modeling of primary defect aggregation in tracks of swift heavy ions in LiF // Phys Rev B. </w:t>
      </w:r>
      <w:r>
        <w:rPr>
          <w:rFonts w:ascii="Times New Roman" w:eastAsia="Times New Roman" w:hAnsi="Times New Roman" w:cs="Times New Roman"/>
          <w:sz w:val="28"/>
          <w:szCs w:val="28"/>
          <w:lang w:val="en-US"/>
        </w:rPr>
        <w:t xml:space="preserve">– </w:t>
      </w:r>
      <w:r w:rsidRPr="003A234B">
        <w:rPr>
          <w:rFonts w:ascii="Times New Roman" w:eastAsia="Times New Roman" w:hAnsi="Times New Roman" w:cs="Times New Roman"/>
          <w:sz w:val="28"/>
          <w:szCs w:val="28"/>
          <w:lang w:val="en-US"/>
        </w:rPr>
        <w:t xml:space="preserve">2001. </w:t>
      </w:r>
      <w:r>
        <w:rPr>
          <w:rFonts w:ascii="Times New Roman" w:eastAsia="Times New Roman" w:hAnsi="Times New Roman" w:cs="Times New Roman"/>
          <w:sz w:val="28"/>
          <w:szCs w:val="28"/>
          <w:lang w:val="en-US"/>
        </w:rPr>
        <w:t>– Vol.</w:t>
      </w:r>
      <w:r w:rsidRPr="003A234B">
        <w:rPr>
          <w:rFonts w:ascii="Times New Roman" w:eastAsia="Times New Roman" w:hAnsi="Times New Roman" w:cs="Times New Roman"/>
          <w:sz w:val="28"/>
          <w:szCs w:val="28"/>
          <w:lang w:val="en-US"/>
        </w:rPr>
        <w:t xml:space="preserve"> 64, №14. </w:t>
      </w:r>
      <w:r>
        <w:rPr>
          <w:rFonts w:ascii="Times New Roman" w:eastAsia="Times New Roman" w:hAnsi="Times New Roman" w:cs="Times New Roman"/>
          <w:sz w:val="28"/>
          <w:szCs w:val="28"/>
          <w:lang w:val="en-US"/>
        </w:rPr>
        <w:t>– P.</w:t>
      </w:r>
      <w:r w:rsidRPr="003A234B">
        <w:rPr>
          <w:rFonts w:ascii="Times New Roman" w:eastAsia="Times New Roman" w:hAnsi="Times New Roman" w:cs="Times New Roman"/>
          <w:sz w:val="28"/>
          <w:szCs w:val="28"/>
          <w:lang w:val="en-US"/>
        </w:rPr>
        <w:t xml:space="preserve"> 144108.</w:t>
      </w:r>
    </w:p>
    <w:p w14:paraId="2182F5A3" w14:textId="54375C32" w:rsidR="008279C3" w:rsidRPr="008279C3" w:rsidRDefault="008279C3" w:rsidP="008B7B87">
      <w:pPr>
        <w:autoSpaceDE w:val="0"/>
        <w:autoSpaceDN w:val="0"/>
        <w:spacing w:after="0" w:line="240" w:lineRule="auto"/>
        <w:ind w:firstLine="709"/>
        <w:jc w:val="both"/>
        <w:rPr>
          <w:rFonts w:ascii="Times New Roman" w:eastAsia="Times New Roman" w:hAnsi="Times New Roman" w:cs="Times New Roman"/>
          <w:sz w:val="28"/>
          <w:szCs w:val="28"/>
          <w:lang w:val="en-US"/>
        </w:rPr>
      </w:pPr>
      <w:r w:rsidRPr="003A234B">
        <w:rPr>
          <w:rFonts w:ascii="Times New Roman" w:eastAsia="Times New Roman" w:hAnsi="Times New Roman" w:cs="Times New Roman"/>
          <w:sz w:val="28"/>
          <w:szCs w:val="28"/>
          <w:lang w:val="en-US"/>
        </w:rPr>
        <w:t>151</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en-US"/>
        </w:rPr>
        <w:t>Kotomin E.A., Popov A.</w:t>
      </w:r>
      <w:r w:rsidRPr="003A234B">
        <w:rPr>
          <w:rFonts w:ascii="Times New Roman" w:eastAsia="Times New Roman" w:hAnsi="Times New Roman" w:cs="Times New Roman"/>
          <w:sz w:val="28"/>
          <w:szCs w:val="28"/>
          <w:lang w:val="en-US"/>
        </w:rPr>
        <w:t xml:space="preserve">I., Eglitis </w:t>
      </w:r>
      <w:r>
        <w:rPr>
          <w:rFonts w:ascii="Times New Roman" w:eastAsia="Times New Roman" w:hAnsi="Times New Roman" w:cs="Times New Roman"/>
          <w:sz w:val="28"/>
          <w:szCs w:val="28"/>
          <w:lang w:val="en-US"/>
        </w:rPr>
        <w:t>R.</w:t>
      </w:r>
      <w:r w:rsidRPr="003A234B">
        <w:rPr>
          <w:rFonts w:ascii="Times New Roman" w:eastAsia="Times New Roman" w:hAnsi="Times New Roman" w:cs="Times New Roman"/>
          <w:sz w:val="28"/>
          <w:szCs w:val="28"/>
          <w:lang w:val="en-US"/>
        </w:rPr>
        <w:t xml:space="preserve">I. Correlated annealing of radiation defects in alkali halide crystals // Journal of Physics: Condensed Matter. </w:t>
      </w:r>
      <w:r>
        <w:rPr>
          <w:rFonts w:ascii="Times New Roman" w:eastAsia="Times New Roman" w:hAnsi="Times New Roman" w:cs="Times New Roman"/>
          <w:sz w:val="28"/>
          <w:szCs w:val="28"/>
          <w:lang w:val="en-US"/>
        </w:rPr>
        <w:t xml:space="preserve">– </w:t>
      </w:r>
      <w:r w:rsidRPr="008279C3">
        <w:rPr>
          <w:rFonts w:ascii="Times New Roman" w:eastAsia="Times New Roman" w:hAnsi="Times New Roman" w:cs="Times New Roman"/>
          <w:sz w:val="28"/>
          <w:szCs w:val="28"/>
          <w:lang w:val="en-US"/>
        </w:rPr>
        <w:t xml:space="preserve">1992. </w:t>
      </w:r>
      <w:r>
        <w:rPr>
          <w:rFonts w:ascii="Times New Roman" w:eastAsia="Times New Roman" w:hAnsi="Times New Roman" w:cs="Times New Roman"/>
          <w:sz w:val="28"/>
          <w:szCs w:val="28"/>
          <w:lang w:val="en-US"/>
        </w:rPr>
        <w:t>– Vol.</w:t>
      </w:r>
      <w:r w:rsidRPr="008279C3">
        <w:rPr>
          <w:rFonts w:ascii="Times New Roman" w:eastAsia="Times New Roman" w:hAnsi="Times New Roman" w:cs="Times New Roman"/>
          <w:sz w:val="28"/>
          <w:szCs w:val="28"/>
          <w:lang w:val="en-US"/>
        </w:rPr>
        <w:t xml:space="preserve"> 4, №27. </w:t>
      </w:r>
      <w:r>
        <w:rPr>
          <w:rFonts w:ascii="Times New Roman" w:eastAsia="Times New Roman" w:hAnsi="Times New Roman" w:cs="Times New Roman"/>
          <w:sz w:val="28"/>
          <w:szCs w:val="28"/>
          <w:lang w:val="en-US"/>
        </w:rPr>
        <w:t>– P.</w:t>
      </w:r>
      <w:r w:rsidRPr="008279C3">
        <w:rPr>
          <w:rFonts w:ascii="Times New Roman" w:eastAsia="Times New Roman" w:hAnsi="Times New Roman" w:cs="Times New Roman"/>
          <w:sz w:val="28"/>
          <w:szCs w:val="28"/>
          <w:lang w:val="en-US"/>
        </w:rPr>
        <w:t xml:space="preserve"> 5901-5910.</w:t>
      </w:r>
    </w:p>
    <w:p w14:paraId="7E21FB8F" w14:textId="77777777" w:rsidR="00F154A6" w:rsidRPr="008279C3" w:rsidRDefault="00F154A6" w:rsidP="008B7B87">
      <w:pPr>
        <w:spacing w:after="0" w:line="240" w:lineRule="auto"/>
        <w:ind w:firstLine="709"/>
        <w:contextualSpacing/>
        <w:jc w:val="both"/>
        <w:rPr>
          <w:rFonts w:ascii="Times New Roman" w:eastAsia="Times New Roman" w:hAnsi="Times New Roman" w:cs="Times New Roman"/>
          <w:sz w:val="28"/>
          <w:szCs w:val="28"/>
          <w:lang w:val="en-US"/>
        </w:rPr>
      </w:pPr>
    </w:p>
    <w:sectPr w:rsidR="00F154A6" w:rsidRPr="008279C3" w:rsidSect="00FF6032">
      <w:footerReference w:type="default" r:id="rId12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31288" w14:textId="77777777" w:rsidR="00FE6E06" w:rsidRDefault="00FE6E06" w:rsidP="00AD69F6">
      <w:pPr>
        <w:spacing w:after="0" w:line="240" w:lineRule="auto"/>
      </w:pPr>
      <w:r>
        <w:separator/>
      </w:r>
    </w:p>
  </w:endnote>
  <w:endnote w:type="continuationSeparator" w:id="0">
    <w:p w14:paraId="696668C4" w14:textId="77777777" w:rsidR="00FE6E06" w:rsidRDefault="00FE6E06" w:rsidP="00AD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MTI10">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80"/>
    <w:family w:val="auto"/>
    <w:notTrueType/>
    <w:pitch w:val="default"/>
    <w:sig w:usb0="00000201" w:usb1="08070000" w:usb2="00000010" w:usb3="00000000" w:csb0="00020004"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68229"/>
      <w:docPartObj>
        <w:docPartGallery w:val="Page Numbers (Bottom of Page)"/>
        <w:docPartUnique/>
      </w:docPartObj>
    </w:sdtPr>
    <w:sdtEndPr>
      <w:rPr>
        <w:rFonts w:ascii="Times New Roman" w:hAnsi="Times New Roman" w:cs="Times New Roman"/>
        <w:sz w:val="24"/>
        <w:szCs w:val="24"/>
      </w:rPr>
    </w:sdtEndPr>
    <w:sdtContent>
      <w:p w14:paraId="5995805D" w14:textId="762B716B" w:rsidR="00667E3C" w:rsidRPr="00FF6032" w:rsidRDefault="00667E3C">
        <w:pPr>
          <w:pStyle w:val="af5"/>
          <w:jc w:val="center"/>
          <w:rPr>
            <w:rFonts w:ascii="Times New Roman" w:hAnsi="Times New Roman" w:cs="Times New Roman"/>
            <w:sz w:val="24"/>
            <w:szCs w:val="24"/>
          </w:rPr>
        </w:pPr>
        <w:r w:rsidRPr="00FF6032">
          <w:rPr>
            <w:rFonts w:ascii="Times New Roman" w:hAnsi="Times New Roman" w:cs="Times New Roman"/>
            <w:sz w:val="24"/>
            <w:szCs w:val="24"/>
          </w:rPr>
          <w:fldChar w:fldCharType="begin"/>
        </w:r>
        <w:r w:rsidRPr="00FF6032">
          <w:rPr>
            <w:rFonts w:ascii="Times New Roman" w:hAnsi="Times New Roman" w:cs="Times New Roman"/>
            <w:sz w:val="24"/>
            <w:szCs w:val="24"/>
          </w:rPr>
          <w:instrText>PAGE   \* MERGEFORMAT</w:instrText>
        </w:r>
        <w:r w:rsidRPr="00FF6032">
          <w:rPr>
            <w:rFonts w:ascii="Times New Roman" w:hAnsi="Times New Roman" w:cs="Times New Roman"/>
            <w:sz w:val="24"/>
            <w:szCs w:val="24"/>
          </w:rPr>
          <w:fldChar w:fldCharType="separate"/>
        </w:r>
        <w:r w:rsidR="00F31337">
          <w:rPr>
            <w:rFonts w:ascii="Times New Roman" w:hAnsi="Times New Roman" w:cs="Times New Roman"/>
            <w:noProof/>
            <w:sz w:val="24"/>
            <w:szCs w:val="24"/>
          </w:rPr>
          <w:t>42</w:t>
        </w:r>
        <w:r w:rsidRPr="00FF6032">
          <w:rPr>
            <w:rFonts w:ascii="Times New Roman" w:hAnsi="Times New Roman" w:cs="Times New Roman"/>
            <w:sz w:val="24"/>
            <w:szCs w:val="24"/>
          </w:rPr>
          <w:fldChar w:fldCharType="end"/>
        </w:r>
      </w:p>
    </w:sdtContent>
  </w:sdt>
  <w:p w14:paraId="5CD2FA6B" w14:textId="77777777" w:rsidR="00667E3C" w:rsidRDefault="00667E3C">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3839A" w14:textId="77777777" w:rsidR="00FE6E06" w:rsidRDefault="00FE6E06" w:rsidP="00AD69F6">
      <w:pPr>
        <w:spacing w:after="0" w:line="240" w:lineRule="auto"/>
      </w:pPr>
      <w:r>
        <w:separator/>
      </w:r>
    </w:p>
  </w:footnote>
  <w:footnote w:type="continuationSeparator" w:id="0">
    <w:p w14:paraId="6264133F" w14:textId="77777777" w:rsidR="00FE6E06" w:rsidRDefault="00FE6E06" w:rsidP="00AD69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2403B"/>
    <w:multiLevelType w:val="multilevel"/>
    <w:tmpl w:val="DDDA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C79BD"/>
    <w:multiLevelType w:val="hybridMultilevel"/>
    <w:tmpl w:val="BB5E87E6"/>
    <w:lvl w:ilvl="0" w:tplc="065E9A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BE256D"/>
    <w:multiLevelType w:val="multilevel"/>
    <w:tmpl w:val="F10E6AAE"/>
    <w:lvl w:ilvl="0">
      <w:start w:val="1"/>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3" w15:restartNumberingAfterBreak="0">
    <w:nsid w:val="10122CE2"/>
    <w:multiLevelType w:val="multilevel"/>
    <w:tmpl w:val="1344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D270B"/>
    <w:multiLevelType w:val="multilevel"/>
    <w:tmpl w:val="0DC0CDD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D63530"/>
    <w:multiLevelType w:val="hybridMultilevel"/>
    <w:tmpl w:val="3CF02E16"/>
    <w:lvl w:ilvl="0" w:tplc="85DE0BF4">
      <w:start w:val="1"/>
      <w:numFmt w:val="decimal"/>
      <w:pStyle w:val="IOPRefs"/>
      <w:lvlText w:val="[%1]"/>
      <w:lvlJc w:val="left"/>
      <w:pPr>
        <w:tabs>
          <w:tab w:val="num" w:pos="284"/>
        </w:tabs>
        <w:ind w:left="284" w:hanging="284"/>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36559"/>
    <w:multiLevelType w:val="multilevel"/>
    <w:tmpl w:val="C0AC0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8E4402"/>
    <w:multiLevelType w:val="multilevel"/>
    <w:tmpl w:val="E0E42C2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35" w:hanging="37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15:restartNumberingAfterBreak="0">
    <w:nsid w:val="322B4865"/>
    <w:multiLevelType w:val="multilevel"/>
    <w:tmpl w:val="7E783BC2"/>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35343720"/>
    <w:multiLevelType w:val="multilevel"/>
    <w:tmpl w:val="EAE02D36"/>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8C631C8"/>
    <w:multiLevelType w:val="multilevel"/>
    <w:tmpl w:val="153A92A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B796059"/>
    <w:multiLevelType w:val="multilevel"/>
    <w:tmpl w:val="263C5200"/>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3862AF7"/>
    <w:multiLevelType w:val="multilevel"/>
    <w:tmpl w:val="6D3E3C46"/>
    <w:lvl w:ilvl="0">
      <w:start w:val="1"/>
      <w:numFmt w:val="decimal"/>
      <w:lvlText w:val="%1."/>
      <w:lvlJc w:val="left"/>
      <w:pPr>
        <w:ind w:left="1069" w:hanging="360"/>
      </w:pPr>
      <w:rPr>
        <w:rFonts w:hint="default"/>
      </w:rPr>
    </w:lvl>
    <w:lvl w:ilvl="1">
      <w:start w:val="1"/>
      <w:numFmt w:val="decimal"/>
      <w:isLgl/>
      <w:lvlText w:val="%1.%2"/>
      <w:lvlJc w:val="left"/>
      <w:pPr>
        <w:ind w:left="1141" w:hanging="432"/>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4D311E22"/>
    <w:multiLevelType w:val="multilevel"/>
    <w:tmpl w:val="8612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E3644D"/>
    <w:multiLevelType w:val="multilevel"/>
    <w:tmpl w:val="37BCA5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1B7BB3"/>
    <w:multiLevelType w:val="hybridMultilevel"/>
    <w:tmpl w:val="1A6846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0A83F2F"/>
    <w:multiLevelType w:val="hybridMultilevel"/>
    <w:tmpl w:val="3050B44A"/>
    <w:lvl w:ilvl="0" w:tplc="E7BA83A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7BC5032C"/>
    <w:multiLevelType w:val="multilevel"/>
    <w:tmpl w:val="A5A2A05C"/>
    <w:lvl w:ilvl="0">
      <w:start w:val="3"/>
      <w:numFmt w:val="decimal"/>
      <w:lvlText w:val="%1"/>
      <w:lvlJc w:val="left"/>
      <w:pPr>
        <w:ind w:left="360" w:hanging="360"/>
      </w:pPr>
      <w:rPr>
        <w:rFonts w:hint="default"/>
      </w:rPr>
    </w:lvl>
    <w:lvl w:ilvl="1">
      <w:start w:val="3"/>
      <w:numFmt w:val="decimal"/>
      <w:lvlText w:val="%1.%2"/>
      <w:lvlJc w:val="left"/>
      <w:pPr>
        <w:ind w:left="1501" w:hanging="360"/>
      </w:pPr>
      <w:rPr>
        <w:rFonts w:hint="default"/>
      </w:rPr>
    </w:lvl>
    <w:lvl w:ilvl="2">
      <w:start w:val="1"/>
      <w:numFmt w:val="decimal"/>
      <w:lvlText w:val="%1.%2.%3"/>
      <w:lvlJc w:val="left"/>
      <w:pPr>
        <w:ind w:left="3002" w:hanging="720"/>
      </w:pPr>
      <w:rPr>
        <w:rFonts w:hint="default"/>
      </w:rPr>
    </w:lvl>
    <w:lvl w:ilvl="3">
      <w:start w:val="1"/>
      <w:numFmt w:val="decimal"/>
      <w:lvlText w:val="%1.%2.%3.%4"/>
      <w:lvlJc w:val="left"/>
      <w:pPr>
        <w:ind w:left="4503" w:hanging="1080"/>
      </w:pPr>
      <w:rPr>
        <w:rFonts w:hint="default"/>
      </w:rPr>
    </w:lvl>
    <w:lvl w:ilvl="4">
      <w:start w:val="1"/>
      <w:numFmt w:val="decimal"/>
      <w:lvlText w:val="%1.%2.%3.%4.%5"/>
      <w:lvlJc w:val="left"/>
      <w:pPr>
        <w:ind w:left="5644" w:hanging="1080"/>
      </w:pPr>
      <w:rPr>
        <w:rFonts w:hint="default"/>
      </w:rPr>
    </w:lvl>
    <w:lvl w:ilvl="5">
      <w:start w:val="1"/>
      <w:numFmt w:val="decimal"/>
      <w:lvlText w:val="%1.%2.%3.%4.%5.%6"/>
      <w:lvlJc w:val="left"/>
      <w:pPr>
        <w:ind w:left="7145" w:hanging="1440"/>
      </w:pPr>
      <w:rPr>
        <w:rFonts w:hint="default"/>
      </w:rPr>
    </w:lvl>
    <w:lvl w:ilvl="6">
      <w:start w:val="1"/>
      <w:numFmt w:val="decimal"/>
      <w:lvlText w:val="%1.%2.%3.%4.%5.%6.%7"/>
      <w:lvlJc w:val="left"/>
      <w:pPr>
        <w:ind w:left="8286" w:hanging="1440"/>
      </w:pPr>
      <w:rPr>
        <w:rFonts w:hint="default"/>
      </w:rPr>
    </w:lvl>
    <w:lvl w:ilvl="7">
      <w:start w:val="1"/>
      <w:numFmt w:val="decimal"/>
      <w:lvlText w:val="%1.%2.%3.%4.%5.%6.%7.%8"/>
      <w:lvlJc w:val="left"/>
      <w:pPr>
        <w:ind w:left="9787" w:hanging="1800"/>
      </w:pPr>
      <w:rPr>
        <w:rFonts w:hint="default"/>
      </w:rPr>
    </w:lvl>
    <w:lvl w:ilvl="8">
      <w:start w:val="1"/>
      <w:numFmt w:val="decimal"/>
      <w:lvlText w:val="%1.%2.%3.%4.%5.%6.%7.%8.%9"/>
      <w:lvlJc w:val="left"/>
      <w:pPr>
        <w:ind w:left="11288" w:hanging="2160"/>
      </w:pPr>
      <w:rPr>
        <w:rFonts w:hint="default"/>
      </w:rPr>
    </w:lvl>
  </w:abstractNum>
  <w:num w:numId="1">
    <w:abstractNumId w:val="2"/>
  </w:num>
  <w:num w:numId="2">
    <w:abstractNumId w:val="5"/>
  </w:num>
  <w:num w:numId="3">
    <w:abstractNumId w:val="1"/>
  </w:num>
  <w:num w:numId="4">
    <w:abstractNumId w:val="15"/>
  </w:num>
  <w:num w:numId="5">
    <w:abstractNumId w:val="12"/>
  </w:num>
  <w:num w:numId="6">
    <w:abstractNumId w:val="8"/>
  </w:num>
  <w:num w:numId="7">
    <w:abstractNumId w:val="9"/>
  </w:num>
  <w:num w:numId="8">
    <w:abstractNumId w:val="17"/>
  </w:num>
  <w:num w:numId="9">
    <w:abstractNumId w:val="11"/>
  </w:num>
  <w:num w:numId="10">
    <w:abstractNumId w:val="3"/>
  </w:num>
  <w:num w:numId="11">
    <w:abstractNumId w:val="14"/>
  </w:num>
  <w:num w:numId="12">
    <w:abstractNumId w:val="4"/>
  </w:num>
  <w:num w:numId="13">
    <w:abstractNumId w:val="10"/>
  </w:num>
  <w:num w:numId="14">
    <w:abstractNumId w:val="16"/>
  </w:num>
  <w:num w:numId="15">
    <w:abstractNumId w:val="0"/>
  </w:num>
  <w:num w:numId="16">
    <w:abstractNumId w:val="6"/>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9B5"/>
    <w:rsid w:val="00006624"/>
    <w:rsid w:val="0000689D"/>
    <w:rsid w:val="00007BCA"/>
    <w:rsid w:val="00012253"/>
    <w:rsid w:val="00013AB4"/>
    <w:rsid w:val="000176DA"/>
    <w:rsid w:val="00020543"/>
    <w:rsid w:val="0002468C"/>
    <w:rsid w:val="00025F8D"/>
    <w:rsid w:val="00026C2C"/>
    <w:rsid w:val="00031B12"/>
    <w:rsid w:val="00035694"/>
    <w:rsid w:val="00036E9D"/>
    <w:rsid w:val="00037570"/>
    <w:rsid w:val="00043408"/>
    <w:rsid w:val="00044D12"/>
    <w:rsid w:val="000472A9"/>
    <w:rsid w:val="00050B90"/>
    <w:rsid w:val="00052C25"/>
    <w:rsid w:val="00053A23"/>
    <w:rsid w:val="00054001"/>
    <w:rsid w:val="000547DF"/>
    <w:rsid w:val="00054FA4"/>
    <w:rsid w:val="00056B23"/>
    <w:rsid w:val="00057409"/>
    <w:rsid w:val="000600C9"/>
    <w:rsid w:val="00062F86"/>
    <w:rsid w:val="000656B4"/>
    <w:rsid w:val="00065720"/>
    <w:rsid w:val="00066A98"/>
    <w:rsid w:val="0007109F"/>
    <w:rsid w:val="0007139C"/>
    <w:rsid w:val="00071C62"/>
    <w:rsid w:val="00073FF0"/>
    <w:rsid w:val="00074837"/>
    <w:rsid w:val="0008053C"/>
    <w:rsid w:val="000832AE"/>
    <w:rsid w:val="000836C6"/>
    <w:rsid w:val="00083ACC"/>
    <w:rsid w:val="00085AAF"/>
    <w:rsid w:val="00087422"/>
    <w:rsid w:val="000874B9"/>
    <w:rsid w:val="00087978"/>
    <w:rsid w:val="00091E45"/>
    <w:rsid w:val="0009238D"/>
    <w:rsid w:val="00092C39"/>
    <w:rsid w:val="000A04B8"/>
    <w:rsid w:val="000A0AD9"/>
    <w:rsid w:val="000A7C9C"/>
    <w:rsid w:val="000B21C4"/>
    <w:rsid w:val="000B6476"/>
    <w:rsid w:val="000C28EA"/>
    <w:rsid w:val="000C375C"/>
    <w:rsid w:val="000C3E51"/>
    <w:rsid w:val="000C448C"/>
    <w:rsid w:val="000C4DBB"/>
    <w:rsid w:val="000C6970"/>
    <w:rsid w:val="000D1094"/>
    <w:rsid w:val="000D3E0F"/>
    <w:rsid w:val="000D4E49"/>
    <w:rsid w:val="000D6979"/>
    <w:rsid w:val="000E267B"/>
    <w:rsid w:val="000E54CA"/>
    <w:rsid w:val="000F11E5"/>
    <w:rsid w:val="000F2B76"/>
    <w:rsid w:val="00100DD7"/>
    <w:rsid w:val="00102142"/>
    <w:rsid w:val="00102CD8"/>
    <w:rsid w:val="001063FC"/>
    <w:rsid w:val="00116B71"/>
    <w:rsid w:val="00121488"/>
    <w:rsid w:val="00123B17"/>
    <w:rsid w:val="0012744A"/>
    <w:rsid w:val="001311AC"/>
    <w:rsid w:val="001320DE"/>
    <w:rsid w:val="00137657"/>
    <w:rsid w:val="00142596"/>
    <w:rsid w:val="001431CB"/>
    <w:rsid w:val="001466F8"/>
    <w:rsid w:val="001476D6"/>
    <w:rsid w:val="00150ED0"/>
    <w:rsid w:val="00153559"/>
    <w:rsid w:val="001551B7"/>
    <w:rsid w:val="00156345"/>
    <w:rsid w:val="00163F91"/>
    <w:rsid w:val="0017435A"/>
    <w:rsid w:val="00177B37"/>
    <w:rsid w:val="001825A7"/>
    <w:rsid w:val="00186E50"/>
    <w:rsid w:val="00191C03"/>
    <w:rsid w:val="00192A06"/>
    <w:rsid w:val="00192DF0"/>
    <w:rsid w:val="00194922"/>
    <w:rsid w:val="001A0C2D"/>
    <w:rsid w:val="001A36D1"/>
    <w:rsid w:val="001A56BA"/>
    <w:rsid w:val="001A6031"/>
    <w:rsid w:val="001A7061"/>
    <w:rsid w:val="001A7B43"/>
    <w:rsid w:val="001B0A32"/>
    <w:rsid w:val="001B0B62"/>
    <w:rsid w:val="001B1767"/>
    <w:rsid w:val="001B496A"/>
    <w:rsid w:val="001B5CF8"/>
    <w:rsid w:val="001B6325"/>
    <w:rsid w:val="001B671D"/>
    <w:rsid w:val="001C154D"/>
    <w:rsid w:val="001C76E5"/>
    <w:rsid w:val="001D1A5D"/>
    <w:rsid w:val="001D34A0"/>
    <w:rsid w:val="001D409B"/>
    <w:rsid w:val="001D4B67"/>
    <w:rsid w:val="001D5D69"/>
    <w:rsid w:val="001E1F26"/>
    <w:rsid w:val="001F097A"/>
    <w:rsid w:val="001F0FAB"/>
    <w:rsid w:val="001F2191"/>
    <w:rsid w:val="001F4DB5"/>
    <w:rsid w:val="002007B6"/>
    <w:rsid w:val="00202CA5"/>
    <w:rsid w:val="0020302A"/>
    <w:rsid w:val="002057F3"/>
    <w:rsid w:val="002061BF"/>
    <w:rsid w:val="002079D7"/>
    <w:rsid w:val="00212EE8"/>
    <w:rsid w:val="002139EF"/>
    <w:rsid w:val="00216AE5"/>
    <w:rsid w:val="00217F30"/>
    <w:rsid w:val="00222CCF"/>
    <w:rsid w:val="0022600D"/>
    <w:rsid w:val="00226982"/>
    <w:rsid w:val="00227EA2"/>
    <w:rsid w:val="00234B66"/>
    <w:rsid w:val="00234D93"/>
    <w:rsid w:val="0023659A"/>
    <w:rsid w:val="00236F74"/>
    <w:rsid w:val="002434F0"/>
    <w:rsid w:val="002441B0"/>
    <w:rsid w:val="002460E3"/>
    <w:rsid w:val="002465A7"/>
    <w:rsid w:val="0024765F"/>
    <w:rsid w:val="00250BE9"/>
    <w:rsid w:val="00253571"/>
    <w:rsid w:val="00254AC1"/>
    <w:rsid w:val="002555A4"/>
    <w:rsid w:val="00261064"/>
    <w:rsid w:val="002634DC"/>
    <w:rsid w:val="00264D1D"/>
    <w:rsid w:val="00265979"/>
    <w:rsid w:val="00266161"/>
    <w:rsid w:val="002679AE"/>
    <w:rsid w:val="0027547D"/>
    <w:rsid w:val="00276E21"/>
    <w:rsid w:val="00277727"/>
    <w:rsid w:val="00282ABD"/>
    <w:rsid w:val="0029241C"/>
    <w:rsid w:val="002932E2"/>
    <w:rsid w:val="00293364"/>
    <w:rsid w:val="00293AF8"/>
    <w:rsid w:val="002A15E4"/>
    <w:rsid w:val="002A3B56"/>
    <w:rsid w:val="002A3B99"/>
    <w:rsid w:val="002A3CDC"/>
    <w:rsid w:val="002A4C15"/>
    <w:rsid w:val="002A7A01"/>
    <w:rsid w:val="002B55BC"/>
    <w:rsid w:val="002B6296"/>
    <w:rsid w:val="002B7BC7"/>
    <w:rsid w:val="002C0AB6"/>
    <w:rsid w:val="002C0D4F"/>
    <w:rsid w:val="002C0DF7"/>
    <w:rsid w:val="002C591E"/>
    <w:rsid w:val="002C630C"/>
    <w:rsid w:val="002D3E00"/>
    <w:rsid w:val="002E2A3D"/>
    <w:rsid w:val="002E698C"/>
    <w:rsid w:val="002F10C6"/>
    <w:rsid w:val="002F191D"/>
    <w:rsid w:val="002F31E4"/>
    <w:rsid w:val="002F4428"/>
    <w:rsid w:val="002F5022"/>
    <w:rsid w:val="002F736B"/>
    <w:rsid w:val="002F7959"/>
    <w:rsid w:val="003011F7"/>
    <w:rsid w:val="00302CEA"/>
    <w:rsid w:val="003061F5"/>
    <w:rsid w:val="00306755"/>
    <w:rsid w:val="00306EA2"/>
    <w:rsid w:val="003108A7"/>
    <w:rsid w:val="00311114"/>
    <w:rsid w:val="003152A0"/>
    <w:rsid w:val="00316C39"/>
    <w:rsid w:val="003209F1"/>
    <w:rsid w:val="00321987"/>
    <w:rsid w:val="0032566C"/>
    <w:rsid w:val="00330DA0"/>
    <w:rsid w:val="003331F1"/>
    <w:rsid w:val="00340ED2"/>
    <w:rsid w:val="00341641"/>
    <w:rsid w:val="0034379E"/>
    <w:rsid w:val="0034784A"/>
    <w:rsid w:val="0035013F"/>
    <w:rsid w:val="003523AB"/>
    <w:rsid w:val="003528E2"/>
    <w:rsid w:val="00354D91"/>
    <w:rsid w:val="00355C74"/>
    <w:rsid w:val="00356CAA"/>
    <w:rsid w:val="0036182B"/>
    <w:rsid w:val="00362C8C"/>
    <w:rsid w:val="00370AC3"/>
    <w:rsid w:val="00371800"/>
    <w:rsid w:val="00373ACB"/>
    <w:rsid w:val="00375D24"/>
    <w:rsid w:val="00375E6D"/>
    <w:rsid w:val="00381765"/>
    <w:rsid w:val="00382F1C"/>
    <w:rsid w:val="0038395C"/>
    <w:rsid w:val="00385883"/>
    <w:rsid w:val="00391F43"/>
    <w:rsid w:val="003922E7"/>
    <w:rsid w:val="003930BD"/>
    <w:rsid w:val="003947DE"/>
    <w:rsid w:val="003976BD"/>
    <w:rsid w:val="003A234B"/>
    <w:rsid w:val="003A505A"/>
    <w:rsid w:val="003A6336"/>
    <w:rsid w:val="003A7919"/>
    <w:rsid w:val="003B03CB"/>
    <w:rsid w:val="003B091A"/>
    <w:rsid w:val="003B4FC2"/>
    <w:rsid w:val="003B57CF"/>
    <w:rsid w:val="003B57D1"/>
    <w:rsid w:val="003B69D3"/>
    <w:rsid w:val="003C0774"/>
    <w:rsid w:val="003C2FC5"/>
    <w:rsid w:val="003C2FD1"/>
    <w:rsid w:val="003C7472"/>
    <w:rsid w:val="003D1FF8"/>
    <w:rsid w:val="003D248E"/>
    <w:rsid w:val="003D35D3"/>
    <w:rsid w:val="003D5CCB"/>
    <w:rsid w:val="003D63EF"/>
    <w:rsid w:val="003E3CE5"/>
    <w:rsid w:val="003E45CB"/>
    <w:rsid w:val="003E4962"/>
    <w:rsid w:val="003F0B48"/>
    <w:rsid w:val="003F0ECD"/>
    <w:rsid w:val="003F2F76"/>
    <w:rsid w:val="003F683C"/>
    <w:rsid w:val="003F6D12"/>
    <w:rsid w:val="00400074"/>
    <w:rsid w:val="00400C6E"/>
    <w:rsid w:val="004030BA"/>
    <w:rsid w:val="00403305"/>
    <w:rsid w:val="00403D8E"/>
    <w:rsid w:val="00404F93"/>
    <w:rsid w:val="00406A42"/>
    <w:rsid w:val="00406ACE"/>
    <w:rsid w:val="0041097A"/>
    <w:rsid w:val="00410A1C"/>
    <w:rsid w:val="00412305"/>
    <w:rsid w:val="004164EA"/>
    <w:rsid w:val="004170C1"/>
    <w:rsid w:val="00420591"/>
    <w:rsid w:val="00421496"/>
    <w:rsid w:val="00422D58"/>
    <w:rsid w:val="00422EF8"/>
    <w:rsid w:val="0042378E"/>
    <w:rsid w:val="00425C61"/>
    <w:rsid w:val="00425D19"/>
    <w:rsid w:val="00431135"/>
    <w:rsid w:val="00432E2A"/>
    <w:rsid w:val="00434C78"/>
    <w:rsid w:val="00437D0B"/>
    <w:rsid w:val="00441E3E"/>
    <w:rsid w:val="00451094"/>
    <w:rsid w:val="00452036"/>
    <w:rsid w:val="00454064"/>
    <w:rsid w:val="004558CF"/>
    <w:rsid w:val="00462647"/>
    <w:rsid w:val="004638DB"/>
    <w:rsid w:val="00463A10"/>
    <w:rsid w:val="00465E95"/>
    <w:rsid w:val="00466A15"/>
    <w:rsid w:val="00467332"/>
    <w:rsid w:val="00467522"/>
    <w:rsid w:val="00467BC9"/>
    <w:rsid w:val="00470A87"/>
    <w:rsid w:val="0047234F"/>
    <w:rsid w:val="00473AB1"/>
    <w:rsid w:val="0047621E"/>
    <w:rsid w:val="00477CFE"/>
    <w:rsid w:val="004813D2"/>
    <w:rsid w:val="00483731"/>
    <w:rsid w:val="00486E6B"/>
    <w:rsid w:val="00487D9A"/>
    <w:rsid w:val="00493CD4"/>
    <w:rsid w:val="004949DE"/>
    <w:rsid w:val="004A03C5"/>
    <w:rsid w:val="004A3DCA"/>
    <w:rsid w:val="004A4CB9"/>
    <w:rsid w:val="004A5324"/>
    <w:rsid w:val="004A5B51"/>
    <w:rsid w:val="004B2744"/>
    <w:rsid w:val="004B2DDE"/>
    <w:rsid w:val="004B4F6E"/>
    <w:rsid w:val="004B5198"/>
    <w:rsid w:val="004B68CB"/>
    <w:rsid w:val="004B6F73"/>
    <w:rsid w:val="004C0049"/>
    <w:rsid w:val="004C0444"/>
    <w:rsid w:val="004C0C39"/>
    <w:rsid w:val="004C1F0F"/>
    <w:rsid w:val="004C2221"/>
    <w:rsid w:val="004C3BB4"/>
    <w:rsid w:val="004C5654"/>
    <w:rsid w:val="004D21B0"/>
    <w:rsid w:val="004D296A"/>
    <w:rsid w:val="004D57C2"/>
    <w:rsid w:val="004D6EC2"/>
    <w:rsid w:val="004D7675"/>
    <w:rsid w:val="004E0307"/>
    <w:rsid w:val="004E3084"/>
    <w:rsid w:val="004E3219"/>
    <w:rsid w:val="004E590F"/>
    <w:rsid w:val="004F4323"/>
    <w:rsid w:val="005063F5"/>
    <w:rsid w:val="00511B09"/>
    <w:rsid w:val="005122C8"/>
    <w:rsid w:val="005151ED"/>
    <w:rsid w:val="00515BF9"/>
    <w:rsid w:val="0051717D"/>
    <w:rsid w:val="00523848"/>
    <w:rsid w:val="005251A3"/>
    <w:rsid w:val="00525433"/>
    <w:rsid w:val="005255F1"/>
    <w:rsid w:val="00525812"/>
    <w:rsid w:val="00526103"/>
    <w:rsid w:val="005277E9"/>
    <w:rsid w:val="00527947"/>
    <w:rsid w:val="005313F3"/>
    <w:rsid w:val="005404C2"/>
    <w:rsid w:val="0054096C"/>
    <w:rsid w:val="00547C81"/>
    <w:rsid w:val="00551049"/>
    <w:rsid w:val="00552D16"/>
    <w:rsid w:val="00557194"/>
    <w:rsid w:val="0056476E"/>
    <w:rsid w:val="00564F9C"/>
    <w:rsid w:val="00567C90"/>
    <w:rsid w:val="005707C4"/>
    <w:rsid w:val="005739FD"/>
    <w:rsid w:val="005754DC"/>
    <w:rsid w:val="0057574E"/>
    <w:rsid w:val="005810D3"/>
    <w:rsid w:val="00583277"/>
    <w:rsid w:val="00585598"/>
    <w:rsid w:val="0058583D"/>
    <w:rsid w:val="00585AA6"/>
    <w:rsid w:val="00592013"/>
    <w:rsid w:val="005923F0"/>
    <w:rsid w:val="005950E9"/>
    <w:rsid w:val="00596377"/>
    <w:rsid w:val="005971A1"/>
    <w:rsid w:val="005A1DF8"/>
    <w:rsid w:val="005A3B1F"/>
    <w:rsid w:val="005A66CC"/>
    <w:rsid w:val="005A76D2"/>
    <w:rsid w:val="005B014F"/>
    <w:rsid w:val="005B0230"/>
    <w:rsid w:val="005B1881"/>
    <w:rsid w:val="005B192F"/>
    <w:rsid w:val="005B256B"/>
    <w:rsid w:val="005B3413"/>
    <w:rsid w:val="005C1214"/>
    <w:rsid w:val="005C142C"/>
    <w:rsid w:val="005C4092"/>
    <w:rsid w:val="005C4B31"/>
    <w:rsid w:val="005C54D2"/>
    <w:rsid w:val="005D0850"/>
    <w:rsid w:val="005D19B5"/>
    <w:rsid w:val="005D2863"/>
    <w:rsid w:val="005D34FB"/>
    <w:rsid w:val="005D35AB"/>
    <w:rsid w:val="005D59DC"/>
    <w:rsid w:val="005D7B89"/>
    <w:rsid w:val="005E485E"/>
    <w:rsid w:val="005E4ACA"/>
    <w:rsid w:val="005E5EB5"/>
    <w:rsid w:val="005E5EBF"/>
    <w:rsid w:val="005F1729"/>
    <w:rsid w:val="00601FF3"/>
    <w:rsid w:val="006020E6"/>
    <w:rsid w:val="00603967"/>
    <w:rsid w:val="006071C9"/>
    <w:rsid w:val="00610C0D"/>
    <w:rsid w:val="006117BA"/>
    <w:rsid w:val="006120F2"/>
    <w:rsid w:val="006122CF"/>
    <w:rsid w:val="00614199"/>
    <w:rsid w:val="006169E2"/>
    <w:rsid w:val="00617767"/>
    <w:rsid w:val="00621527"/>
    <w:rsid w:val="0062304D"/>
    <w:rsid w:val="006230BC"/>
    <w:rsid w:val="00624E0A"/>
    <w:rsid w:val="00626676"/>
    <w:rsid w:val="0063125C"/>
    <w:rsid w:val="00632122"/>
    <w:rsid w:val="00632C72"/>
    <w:rsid w:val="00636097"/>
    <w:rsid w:val="006366FE"/>
    <w:rsid w:val="00642051"/>
    <w:rsid w:val="006423F1"/>
    <w:rsid w:val="006467D8"/>
    <w:rsid w:val="00647782"/>
    <w:rsid w:val="00654737"/>
    <w:rsid w:val="0065581A"/>
    <w:rsid w:val="0065659E"/>
    <w:rsid w:val="00657B2F"/>
    <w:rsid w:val="00660A72"/>
    <w:rsid w:val="006666D2"/>
    <w:rsid w:val="00666B15"/>
    <w:rsid w:val="00667E3C"/>
    <w:rsid w:val="00672A82"/>
    <w:rsid w:val="00673E94"/>
    <w:rsid w:val="006760CB"/>
    <w:rsid w:val="00677CA6"/>
    <w:rsid w:val="00680415"/>
    <w:rsid w:val="006833E8"/>
    <w:rsid w:val="0069101A"/>
    <w:rsid w:val="00695007"/>
    <w:rsid w:val="00695489"/>
    <w:rsid w:val="006A1536"/>
    <w:rsid w:val="006A3DFD"/>
    <w:rsid w:val="006A479B"/>
    <w:rsid w:val="006A54E1"/>
    <w:rsid w:val="006A7231"/>
    <w:rsid w:val="006A78CB"/>
    <w:rsid w:val="006B3BF6"/>
    <w:rsid w:val="006B480D"/>
    <w:rsid w:val="006B7106"/>
    <w:rsid w:val="006C27B1"/>
    <w:rsid w:val="006C7306"/>
    <w:rsid w:val="006D0497"/>
    <w:rsid w:val="006D2BA0"/>
    <w:rsid w:val="006D3B7C"/>
    <w:rsid w:val="006D792A"/>
    <w:rsid w:val="006E0BB4"/>
    <w:rsid w:val="006E460A"/>
    <w:rsid w:val="006F01B7"/>
    <w:rsid w:val="006F1613"/>
    <w:rsid w:val="006F1F98"/>
    <w:rsid w:val="006F598C"/>
    <w:rsid w:val="007012BE"/>
    <w:rsid w:val="00701B75"/>
    <w:rsid w:val="00702536"/>
    <w:rsid w:val="00702A9A"/>
    <w:rsid w:val="00704920"/>
    <w:rsid w:val="00705F46"/>
    <w:rsid w:val="00710C1A"/>
    <w:rsid w:val="007119A2"/>
    <w:rsid w:val="00713D0E"/>
    <w:rsid w:val="007169E9"/>
    <w:rsid w:val="00716BFC"/>
    <w:rsid w:val="00720974"/>
    <w:rsid w:val="00723E9E"/>
    <w:rsid w:val="00725B6E"/>
    <w:rsid w:val="007331A1"/>
    <w:rsid w:val="00736EBC"/>
    <w:rsid w:val="00737860"/>
    <w:rsid w:val="00741C6B"/>
    <w:rsid w:val="007423D6"/>
    <w:rsid w:val="00743E1B"/>
    <w:rsid w:val="00744A6B"/>
    <w:rsid w:val="00744DC3"/>
    <w:rsid w:val="00750CA8"/>
    <w:rsid w:val="00751848"/>
    <w:rsid w:val="00751999"/>
    <w:rsid w:val="0075309A"/>
    <w:rsid w:val="00753BD3"/>
    <w:rsid w:val="00753FA8"/>
    <w:rsid w:val="007579F2"/>
    <w:rsid w:val="00761AFD"/>
    <w:rsid w:val="0076256E"/>
    <w:rsid w:val="00762F11"/>
    <w:rsid w:val="007700B4"/>
    <w:rsid w:val="0077238C"/>
    <w:rsid w:val="007731F9"/>
    <w:rsid w:val="00773C99"/>
    <w:rsid w:val="007753C3"/>
    <w:rsid w:val="0077548D"/>
    <w:rsid w:val="007815CA"/>
    <w:rsid w:val="00781FB5"/>
    <w:rsid w:val="00783431"/>
    <w:rsid w:val="0078557E"/>
    <w:rsid w:val="0078718F"/>
    <w:rsid w:val="007871C4"/>
    <w:rsid w:val="007975EE"/>
    <w:rsid w:val="007A003A"/>
    <w:rsid w:val="007A1063"/>
    <w:rsid w:val="007A13F4"/>
    <w:rsid w:val="007A2EEF"/>
    <w:rsid w:val="007A54F9"/>
    <w:rsid w:val="007A5BDD"/>
    <w:rsid w:val="007A5DC7"/>
    <w:rsid w:val="007B1B2C"/>
    <w:rsid w:val="007B3F12"/>
    <w:rsid w:val="007B620F"/>
    <w:rsid w:val="007B6BC2"/>
    <w:rsid w:val="007C2D57"/>
    <w:rsid w:val="007C5CF7"/>
    <w:rsid w:val="007D0F42"/>
    <w:rsid w:val="007D6C42"/>
    <w:rsid w:val="007D6D2C"/>
    <w:rsid w:val="007E38FD"/>
    <w:rsid w:val="007E4B38"/>
    <w:rsid w:val="007E4F5F"/>
    <w:rsid w:val="007E5DFB"/>
    <w:rsid w:val="007F1C66"/>
    <w:rsid w:val="007F2454"/>
    <w:rsid w:val="007F2E34"/>
    <w:rsid w:val="007F2F0B"/>
    <w:rsid w:val="007F60D3"/>
    <w:rsid w:val="007F7890"/>
    <w:rsid w:val="00801988"/>
    <w:rsid w:val="008048FF"/>
    <w:rsid w:val="00805A48"/>
    <w:rsid w:val="00816EAE"/>
    <w:rsid w:val="008279C3"/>
    <w:rsid w:val="00834FFC"/>
    <w:rsid w:val="00835382"/>
    <w:rsid w:val="00835C60"/>
    <w:rsid w:val="00841718"/>
    <w:rsid w:val="00843E89"/>
    <w:rsid w:val="008530F8"/>
    <w:rsid w:val="00853E3C"/>
    <w:rsid w:val="00860623"/>
    <w:rsid w:val="008611AF"/>
    <w:rsid w:val="008612BD"/>
    <w:rsid w:val="00864315"/>
    <w:rsid w:val="00866885"/>
    <w:rsid w:val="00867AAC"/>
    <w:rsid w:val="00870845"/>
    <w:rsid w:val="008734F0"/>
    <w:rsid w:val="00874085"/>
    <w:rsid w:val="00876B13"/>
    <w:rsid w:val="00876BAC"/>
    <w:rsid w:val="0088007A"/>
    <w:rsid w:val="00880538"/>
    <w:rsid w:val="00881F01"/>
    <w:rsid w:val="008820E9"/>
    <w:rsid w:val="0088511F"/>
    <w:rsid w:val="00885CC8"/>
    <w:rsid w:val="00892021"/>
    <w:rsid w:val="00897E79"/>
    <w:rsid w:val="008A2735"/>
    <w:rsid w:val="008A5D24"/>
    <w:rsid w:val="008A69D4"/>
    <w:rsid w:val="008A6B5A"/>
    <w:rsid w:val="008B1332"/>
    <w:rsid w:val="008B2006"/>
    <w:rsid w:val="008B2A5C"/>
    <w:rsid w:val="008B5AC1"/>
    <w:rsid w:val="008B694F"/>
    <w:rsid w:val="008B7647"/>
    <w:rsid w:val="008B7B87"/>
    <w:rsid w:val="008C22BE"/>
    <w:rsid w:val="008C2F08"/>
    <w:rsid w:val="008C4B27"/>
    <w:rsid w:val="008C5641"/>
    <w:rsid w:val="008D1567"/>
    <w:rsid w:val="008D1B22"/>
    <w:rsid w:val="008D2051"/>
    <w:rsid w:val="008D38A4"/>
    <w:rsid w:val="008E042A"/>
    <w:rsid w:val="008E1DF8"/>
    <w:rsid w:val="008E2E76"/>
    <w:rsid w:val="008E6570"/>
    <w:rsid w:val="008E7C27"/>
    <w:rsid w:val="008E7D98"/>
    <w:rsid w:val="008E7EE4"/>
    <w:rsid w:val="008F00E8"/>
    <w:rsid w:val="008F1F03"/>
    <w:rsid w:val="008F365C"/>
    <w:rsid w:val="00902154"/>
    <w:rsid w:val="00903363"/>
    <w:rsid w:val="00903BBC"/>
    <w:rsid w:val="0090640A"/>
    <w:rsid w:val="00911279"/>
    <w:rsid w:val="009123D0"/>
    <w:rsid w:val="00912CA2"/>
    <w:rsid w:val="0093087B"/>
    <w:rsid w:val="009313F2"/>
    <w:rsid w:val="00933862"/>
    <w:rsid w:val="00934094"/>
    <w:rsid w:val="009404F4"/>
    <w:rsid w:val="0094549D"/>
    <w:rsid w:val="0094636C"/>
    <w:rsid w:val="00946509"/>
    <w:rsid w:val="00950E0E"/>
    <w:rsid w:val="00952912"/>
    <w:rsid w:val="00952E20"/>
    <w:rsid w:val="009547D8"/>
    <w:rsid w:val="009558AB"/>
    <w:rsid w:val="0096109C"/>
    <w:rsid w:val="00962745"/>
    <w:rsid w:val="00962D58"/>
    <w:rsid w:val="009648F4"/>
    <w:rsid w:val="00965145"/>
    <w:rsid w:val="00965DD6"/>
    <w:rsid w:val="009665BD"/>
    <w:rsid w:val="0096684B"/>
    <w:rsid w:val="00967C12"/>
    <w:rsid w:val="009703D7"/>
    <w:rsid w:val="00971242"/>
    <w:rsid w:val="00972A1C"/>
    <w:rsid w:val="00980B49"/>
    <w:rsid w:val="0098227E"/>
    <w:rsid w:val="00983951"/>
    <w:rsid w:val="009863B9"/>
    <w:rsid w:val="00986940"/>
    <w:rsid w:val="009900AA"/>
    <w:rsid w:val="009901B1"/>
    <w:rsid w:val="00992516"/>
    <w:rsid w:val="00994DC3"/>
    <w:rsid w:val="00995823"/>
    <w:rsid w:val="0099748A"/>
    <w:rsid w:val="009A2456"/>
    <w:rsid w:val="009A386D"/>
    <w:rsid w:val="009A4143"/>
    <w:rsid w:val="009A7F63"/>
    <w:rsid w:val="009B1B52"/>
    <w:rsid w:val="009B353E"/>
    <w:rsid w:val="009B3689"/>
    <w:rsid w:val="009B7159"/>
    <w:rsid w:val="009C02C5"/>
    <w:rsid w:val="009C28F4"/>
    <w:rsid w:val="009C4356"/>
    <w:rsid w:val="009C4884"/>
    <w:rsid w:val="009C6849"/>
    <w:rsid w:val="009C6F9E"/>
    <w:rsid w:val="009C7F54"/>
    <w:rsid w:val="009D1E80"/>
    <w:rsid w:val="009D4C3C"/>
    <w:rsid w:val="009D73FC"/>
    <w:rsid w:val="009E1EAC"/>
    <w:rsid w:val="009E278C"/>
    <w:rsid w:val="009E2D56"/>
    <w:rsid w:val="009E361B"/>
    <w:rsid w:val="009E46BC"/>
    <w:rsid w:val="009F1F25"/>
    <w:rsid w:val="009F24B7"/>
    <w:rsid w:val="009F283A"/>
    <w:rsid w:val="009F3243"/>
    <w:rsid w:val="009F3321"/>
    <w:rsid w:val="009F3B28"/>
    <w:rsid w:val="009F48CD"/>
    <w:rsid w:val="009F521C"/>
    <w:rsid w:val="009F5C16"/>
    <w:rsid w:val="009F68E8"/>
    <w:rsid w:val="009F6C09"/>
    <w:rsid w:val="009F6DB5"/>
    <w:rsid w:val="00A00324"/>
    <w:rsid w:val="00A0377E"/>
    <w:rsid w:val="00A051D4"/>
    <w:rsid w:val="00A068E8"/>
    <w:rsid w:val="00A13F3C"/>
    <w:rsid w:val="00A171B0"/>
    <w:rsid w:val="00A218C8"/>
    <w:rsid w:val="00A30358"/>
    <w:rsid w:val="00A32570"/>
    <w:rsid w:val="00A32A13"/>
    <w:rsid w:val="00A33E4B"/>
    <w:rsid w:val="00A36C1F"/>
    <w:rsid w:val="00A36C6C"/>
    <w:rsid w:val="00A401B5"/>
    <w:rsid w:val="00A41AD6"/>
    <w:rsid w:val="00A4248A"/>
    <w:rsid w:val="00A425C9"/>
    <w:rsid w:val="00A443BD"/>
    <w:rsid w:val="00A44A5A"/>
    <w:rsid w:val="00A46051"/>
    <w:rsid w:val="00A46879"/>
    <w:rsid w:val="00A47B4A"/>
    <w:rsid w:val="00A52F75"/>
    <w:rsid w:val="00A56098"/>
    <w:rsid w:val="00A564B9"/>
    <w:rsid w:val="00A57B1E"/>
    <w:rsid w:val="00A62335"/>
    <w:rsid w:val="00A65266"/>
    <w:rsid w:val="00A65570"/>
    <w:rsid w:val="00A6639B"/>
    <w:rsid w:val="00A675B5"/>
    <w:rsid w:val="00A71321"/>
    <w:rsid w:val="00A7132C"/>
    <w:rsid w:val="00A7771E"/>
    <w:rsid w:val="00A80ABF"/>
    <w:rsid w:val="00A8363C"/>
    <w:rsid w:val="00A86A4D"/>
    <w:rsid w:val="00A9148A"/>
    <w:rsid w:val="00A96FC9"/>
    <w:rsid w:val="00AA0F62"/>
    <w:rsid w:val="00AA2A26"/>
    <w:rsid w:val="00AA5CFF"/>
    <w:rsid w:val="00AA6513"/>
    <w:rsid w:val="00AA73E9"/>
    <w:rsid w:val="00AB098F"/>
    <w:rsid w:val="00AB15B1"/>
    <w:rsid w:val="00AB4D22"/>
    <w:rsid w:val="00AB6DC2"/>
    <w:rsid w:val="00AC59BD"/>
    <w:rsid w:val="00AD0714"/>
    <w:rsid w:val="00AD69F6"/>
    <w:rsid w:val="00AD7713"/>
    <w:rsid w:val="00AE42CE"/>
    <w:rsid w:val="00AE51FD"/>
    <w:rsid w:val="00AE52B0"/>
    <w:rsid w:val="00AE6CCA"/>
    <w:rsid w:val="00AF2086"/>
    <w:rsid w:val="00AF2F8F"/>
    <w:rsid w:val="00B0049F"/>
    <w:rsid w:val="00B0189E"/>
    <w:rsid w:val="00B06399"/>
    <w:rsid w:val="00B12B3A"/>
    <w:rsid w:val="00B159D9"/>
    <w:rsid w:val="00B20EBC"/>
    <w:rsid w:val="00B23F0B"/>
    <w:rsid w:val="00B24C2B"/>
    <w:rsid w:val="00B26C2A"/>
    <w:rsid w:val="00B26DE8"/>
    <w:rsid w:val="00B30CB6"/>
    <w:rsid w:val="00B34663"/>
    <w:rsid w:val="00B40DD6"/>
    <w:rsid w:val="00B43005"/>
    <w:rsid w:val="00B44B0C"/>
    <w:rsid w:val="00B503D4"/>
    <w:rsid w:val="00B52060"/>
    <w:rsid w:val="00B52415"/>
    <w:rsid w:val="00B539F5"/>
    <w:rsid w:val="00B6180C"/>
    <w:rsid w:val="00B671FB"/>
    <w:rsid w:val="00B7000E"/>
    <w:rsid w:val="00B73D66"/>
    <w:rsid w:val="00B74277"/>
    <w:rsid w:val="00B74636"/>
    <w:rsid w:val="00B74E62"/>
    <w:rsid w:val="00B7779A"/>
    <w:rsid w:val="00B81023"/>
    <w:rsid w:val="00B85699"/>
    <w:rsid w:val="00B917DD"/>
    <w:rsid w:val="00B92F52"/>
    <w:rsid w:val="00B94DDE"/>
    <w:rsid w:val="00B95CAC"/>
    <w:rsid w:val="00BA1527"/>
    <w:rsid w:val="00BA2FE4"/>
    <w:rsid w:val="00BA6D21"/>
    <w:rsid w:val="00BB2927"/>
    <w:rsid w:val="00BB35A8"/>
    <w:rsid w:val="00BB3FA1"/>
    <w:rsid w:val="00BB44EE"/>
    <w:rsid w:val="00BC1C8D"/>
    <w:rsid w:val="00BC2AA4"/>
    <w:rsid w:val="00BC2BA5"/>
    <w:rsid w:val="00BC320D"/>
    <w:rsid w:val="00BC414D"/>
    <w:rsid w:val="00BC6FE9"/>
    <w:rsid w:val="00BD3FD8"/>
    <w:rsid w:val="00BE0AD8"/>
    <w:rsid w:val="00BE2886"/>
    <w:rsid w:val="00BE2988"/>
    <w:rsid w:val="00BE4957"/>
    <w:rsid w:val="00BF13C2"/>
    <w:rsid w:val="00BF3BA3"/>
    <w:rsid w:val="00BF3E42"/>
    <w:rsid w:val="00BF4179"/>
    <w:rsid w:val="00C01314"/>
    <w:rsid w:val="00C016E1"/>
    <w:rsid w:val="00C02570"/>
    <w:rsid w:val="00C04709"/>
    <w:rsid w:val="00C05C77"/>
    <w:rsid w:val="00C10E57"/>
    <w:rsid w:val="00C12F66"/>
    <w:rsid w:val="00C13A8D"/>
    <w:rsid w:val="00C1450F"/>
    <w:rsid w:val="00C1507A"/>
    <w:rsid w:val="00C15277"/>
    <w:rsid w:val="00C21932"/>
    <w:rsid w:val="00C23229"/>
    <w:rsid w:val="00C23D0E"/>
    <w:rsid w:val="00C26C57"/>
    <w:rsid w:val="00C30003"/>
    <w:rsid w:val="00C3101F"/>
    <w:rsid w:val="00C362EA"/>
    <w:rsid w:val="00C36A1C"/>
    <w:rsid w:val="00C406B8"/>
    <w:rsid w:val="00C4457E"/>
    <w:rsid w:val="00C4486E"/>
    <w:rsid w:val="00C456DF"/>
    <w:rsid w:val="00C45878"/>
    <w:rsid w:val="00C45B08"/>
    <w:rsid w:val="00C467FC"/>
    <w:rsid w:val="00C5777A"/>
    <w:rsid w:val="00C654E8"/>
    <w:rsid w:val="00C70785"/>
    <w:rsid w:val="00C70BBB"/>
    <w:rsid w:val="00C71A91"/>
    <w:rsid w:val="00C71D3A"/>
    <w:rsid w:val="00C7329A"/>
    <w:rsid w:val="00C75D63"/>
    <w:rsid w:val="00C77457"/>
    <w:rsid w:val="00C8173C"/>
    <w:rsid w:val="00C8198A"/>
    <w:rsid w:val="00C81F21"/>
    <w:rsid w:val="00C84B95"/>
    <w:rsid w:val="00C85E7A"/>
    <w:rsid w:val="00C869DF"/>
    <w:rsid w:val="00C87C8B"/>
    <w:rsid w:val="00C9276B"/>
    <w:rsid w:val="00C92A64"/>
    <w:rsid w:val="00C9362E"/>
    <w:rsid w:val="00C9420B"/>
    <w:rsid w:val="00C95B95"/>
    <w:rsid w:val="00CA1C95"/>
    <w:rsid w:val="00CA346C"/>
    <w:rsid w:val="00CA41EF"/>
    <w:rsid w:val="00CA42BA"/>
    <w:rsid w:val="00CA5902"/>
    <w:rsid w:val="00CA7CAF"/>
    <w:rsid w:val="00CB1A2F"/>
    <w:rsid w:val="00CB26F7"/>
    <w:rsid w:val="00CB3800"/>
    <w:rsid w:val="00CB63D3"/>
    <w:rsid w:val="00CC0553"/>
    <w:rsid w:val="00CD140E"/>
    <w:rsid w:val="00CD361F"/>
    <w:rsid w:val="00CD53FC"/>
    <w:rsid w:val="00CE1532"/>
    <w:rsid w:val="00CE1B96"/>
    <w:rsid w:val="00CE2E2A"/>
    <w:rsid w:val="00CE3268"/>
    <w:rsid w:val="00CE49C2"/>
    <w:rsid w:val="00CE4C67"/>
    <w:rsid w:val="00CE6C4E"/>
    <w:rsid w:val="00CF0B20"/>
    <w:rsid w:val="00CF2FE6"/>
    <w:rsid w:val="00D041F3"/>
    <w:rsid w:val="00D072A4"/>
    <w:rsid w:val="00D07979"/>
    <w:rsid w:val="00D10AF0"/>
    <w:rsid w:val="00D1191D"/>
    <w:rsid w:val="00D141E0"/>
    <w:rsid w:val="00D21804"/>
    <w:rsid w:val="00D230BA"/>
    <w:rsid w:val="00D231E2"/>
    <w:rsid w:val="00D2356D"/>
    <w:rsid w:val="00D2634D"/>
    <w:rsid w:val="00D32208"/>
    <w:rsid w:val="00D41D35"/>
    <w:rsid w:val="00D43472"/>
    <w:rsid w:val="00D43F62"/>
    <w:rsid w:val="00D45774"/>
    <w:rsid w:val="00D46F7B"/>
    <w:rsid w:val="00D50EC5"/>
    <w:rsid w:val="00D5379F"/>
    <w:rsid w:val="00D552B3"/>
    <w:rsid w:val="00D6059C"/>
    <w:rsid w:val="00D623EA"/>
    <w:rsid w:val="00D71DAB"/>
    <w:rsid w:val="00D72FB1"/>
    <w:rsid w:val="00D74D53"/>
    <w:rsid w:val="00D75078"/>
    <w:rsid w:val="00D7594F"/>
    <w:rsid w:val="00D770A0"/>
    <w:rsid w:val="00D80A06"/>
    <w:rsid w:val="00D814D0"/>
    <w:rsid w:val="00D8282C"/>
    <w:rsid w:val="00D828CE"/>
    <w:rsid w:val="00D8333B"/>
    <w:rsid w:val="00D90145"/>
    <w:rsid w:val="00D94A86"/>
    <w:rsid w:val="00D94DE9"/>
    <w:rsid w:val="00D9559C"/>
    <w:rsid w:val="00D97408"/>
    <w:rsid w:val="00DA33EC"/>
    <w:rsid w:val="00DA3533"/>
    <w:rsid w:val="00DA43CE"/>
    <w:rsid w:val="00DA4F8C"/>
    <w:rsid w:val="00DA5A1B"/>
    <w:rsid w:val="00DA711A"/>
    <w:rsid w:val="00DB00BD"/>
    <w:rsid w:val="00DB0F1E"/>
    <w:rsid w:val="00DB1C19"/>
    <w:rsid w:val="00DB46F7"/>
    <w:rsid w:val="00DB5450"/>
    <w:rsid w:val="00DC2625"/>
    <w:rsid w:val="00DC4072"/>
    <w:rsid w:val="00DC5C98"/>
    <w:rsid w:val="00DC6D86"/>
    <w:rsid w:val="00DD7A60"/>
    <w:rsid w:val="00DE0714"/>
    <w:rsid w:val="00DE2916"/>
    <w:rsid w:val="00DE2B48"/>
    <w:rsid w:val="00DE7308"/>
    <w:rsid w:val="00DE7D4A"/>
    <w:rsid w:val="00DF0B1A"/>
    <w:rsid w:val="00DF0F31"/>
    <w:rsid w:val="00DF280F"/>
    <w:rsid w:val="00DF28CE"/>
    <w:rsid w:val="00DF4966"/>
    <w:rsid w:val="00DF55FB"/>
    <w:rsid w:val="00DF6168"/>
    <w:rsid w:val="00DF63FF"/>
    <w:rsid w:val="00DF7136"/>
    <w:rsid w:val="00E00063"/>
    <w:rsid w:val="00E039EE"/>
    <w:rsid w:val="00E03A3C"/>
    <w:rsid w:val="00E0416F"/>
    <w:rsid w:val="00E0529E"/>
    <w:rsid w:val="00E0582A"/>
    <w:rsid w:val="00E07E98"/>
    <w:rsid w:val="00E1002C"/>
    <w:rsid w:val="00E10353"/>
    <w:rsid w:val="00E12F34"/>
    <w:rsid w:val="00E15D3C"/>
    <w:rsid w:val="00E16BC3"/>
    <w:rsid w:val="00E2372E"/>
    <w:rsid w:val="00E2547A"/>
    <w:rsid w:val="00E30C50"/>
    <w:rsid w:val="00E33732"/>
    <w:rsid w:val="00E404B3"/>
    <w:rsid w:val="00E41322"/>
    <w:rsid w:val="00E442E5"/>
    <w:rsid w:val="00E450A3"/>
    <w:rsid w:val="00E455CE"/>
    <w:rsid w:val="00E50903"/>
    <w:rsid w:val="00E529C2"/>
    <w:rsid w:val="00E629C7"/>
    <w:rsid w:val="00E63F61"/>
    <w:rsid w:val="00E64FC2"/>
    <w:rsid w:val="00E67232"/>
    <w:rsid w:val="00E67EDF"/>
    <w:rsid w:val="00E70DF8"/>
    <w:rsid w:val="00E722A1"/>
    <w:rsid w:val="00E77EF2"/>
    <w:rsid w:val="00E92196"/>
    <w:rsid w:val="00E927FF"/>
    <w:rsid w:val="00E9382B"/>
    <w:rsid w:val="00E93882"/>
    <w:rsid w:val="00E943E0"/>
    <w:rsid w:val="00E95E1B"/>
    <w:rsid w:val="00E96A0F"/>
    <w:rsid w:val="00E97EDF"/>
    <w:rsid w:val="00EA1448"/>
    <w:rsid w:val="00EA1AAB"/>
    <w:rsid w:val="00EA2068"/>
    <w:rsid w:val="00EA6201"/>
    <w:rsid w:val="00EB02DF"/>
    <w:rsid w:val="00EB0EBB"/>
    <w:rsid w:val="00EB22BF"/>
    <w:rsid w:val="00EB3689"/>
    <w:rsid w:val="00EB3749"/>
    <w:rsid w:val="00EB5227"/>
    <w:rsid w:val="00EB6CCE"/>
    <w:rsid w:val="00EC0562"/>
    <w:rsid w:val="00EC347A"/>
    <w:rsid w:val="00ED0E98"/>
    <w:rsid w:val="00ED6FCB"/>
    <w:rsid w:val="00EE328F"/>
    <w:rsid w:val="00EE382F"/>
    <w:rsid w:val="00EE3F43"/>
    <w:rsid w:val="00EE5460"/>
    <w:rsid w:val="00EF163A"/>
    <w:rsid w:val="00EF31EE"/>
    <w:rsid w:val="00EF3891"/>
    <w:rsid w:val="00EF6B04"/>
    <w:rsid w:val="00F03877"/>
    <w:rsid w:val="00F03F87"/>
    <w:rsid w:val="00F04A70"/>
    <w:rsid w:val="00F0567D"/>
    <w:rsid w:val="00F14265"/>
    <w:rsid w:val="00F148CA"/>
    <w:rsid w:val="00F154A6"/>
    <w:rsid w:val="00F16175"/>
    <w:rsid w:val="00F164D4"/>
    <w:rsid w:val="00F2065B"/>
    <w:rsid w:val="00F21651"/>
    <w:rsid w:val="00F238F9"/>
    <w:rsid w:val="00F30C27"/>
    <w:rsid w:val="00F3124A"/>
    <w:rsid w:val="00F31337"/>
    <w:rsid w:val="00F31764"/>
    <w:rsid w:val="00F329F2"/>
    <w:rsid w:val="00F440AF"/>
    <w:rsid w:val="00F456C3"/>
    <w:rsid w:val="00F46D24"/>
    <w:rsid w:val="00F52F24"/>
    <w:rsid w:val="00F54CD9"/>
    <w:rsid w:val="00F55732"/>
    <w:rsid w:val="00F565A0"/>
    <w:rsid w:val="00F57392"/>
    <w:rsid w:val="00F57AA9"/>
    <w:rsid w:val="00F61B15"/>
    <w:rsid w:val="00F63120"/>
    <w:rsid w:val="00F63CF0"/>
    <w:rsid w:val="00F700C7"/>
    <w:rsid w:val="00F70950"/>
    <w:rsid w:val="00F71CD1"/>
    <w:rsid w:val="00F735EF"/>
    <w:rsid w:val="00F7389A"/>
    <w:rsid w:val="00F76874"/>
    <w:rsid w:val="00F77F13"/>
    <w:rsid w:val="00F8206F"/>
    <w:rsid w:val="00F82565"/>
    <w:rsid w:val="00F84149"/>
    <w:rsid w:val="00F85317"/>
    <w:rsid w:val="00F86F78"/>
    <w:rsid w:val="00F87564"/>
    <w:rsid w:val="00F9097E"/>
    <w:rsid w:val="00F912F4"/>
    <w:rsid w:val="00F9199A"/>
    <w:rsid w:val="00F930FA"/>
    <w:rsid w:val="00F94FE4"/>
    <w:rsid w:val="00F9757A"/>
    <w:rsid w:val="00FA1752"/>
    <w:rsid w:val="00FA21C7"/>
    <w:rsid w:val="00FA5C41"/>
    <w:rsid w:val="00FA6755"/>
    <w:rsid w:val="00FA7398"/>
    <w:rsid w:val="00FB4B17"/>
    <w:rsid w:val="00FB7438"/>
    <w:rsid w:val="00FC1A39"/>
    <w:rsid w:val="00FC2D16"/>
    <w:rsid w:val="00FC6BD5"/>
    <w:rsid w:val="00FD10DD"/>
    <w:rsid w:val="00FD3289"/>
    <w:rsid w:val="00FD3969"/>
    <w:rsid w:val="00FE005F"/>
    <w:rsid w:val="00FE013A"/>
    <w:rsid w:val="00FE3A22"/>
    <w:rsid w:val="00FE6E06"/>
    <w:rsid w:val="00FF34F4"/>
    <w:rsid w:val="00FF49BE"/>
    <w:rsid w:val="00FF6032"/>
    <w:rsid w:val="00FF6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ABF12"/>
  <w15:docId w15:val="{AD1C6AE8-45F4-4CF8-8AAF-BB6E720B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20D"/>
    <w:rPr>
      <w:kern w:val="0"/>
      <w14:ligatures w14:val="none"/>
    </w:rPr>
  </w:style>
  <w:style w:type="paragraph" w:styleId="1">
    <w:name w:val="heading 1"/>
    <w:basedOn w:val="a"/>
    <w:next w:val="a"/>
    <w:link w:val="10"/>
    <w:uiPriority w:val="9"/>
    <w:qFormat/>
    <w:rsid w:val="005D1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D1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D19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D19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D19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D19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19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19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19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9B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D19B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D19B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D19B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D19B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D19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19B5"/>
    <w:rPr>
      <w:rFonts w:eastAsiaTheme="majorEastAsia" w:cstheme="majorBidi"/>
      <w:color w:val="595959" w:themeColor="text1" w:themeTint="A6"/>
    </w:rPr>
  </w:style>
  <w:style w:type="character" w:customStyle="1" w:styleId="80">
    <w:name w:val="Заголовок 8 Знак"/>
    <w:basedOn w:val="a0"/>
    <w:link w:val="8"/>
    <w:uiPriority w:val="9"/>
    <w:semiHidden/>
    <w:rsid w:val="005D19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19B5"/>
    <w:rPr>
      <w:rFonts w:eastAsiaTheme="majorEastAsia" w:cstheme="majorBidi"/>
      <w:color w:val="272727" w:themeColor="text1" w:themeTint="D8"/>
    </w:rPr>
  </w:style>
  <w:style w:type="paragraph" w:styleId="a3">
    <w:name w:val="Title"/>
    <w:basedOn w:val="a"/>
    <w:next w:val="a"/>
    <w:link w:val="a4"/>
    <w:uiPriority w:val="10"/>
    <w:qFormat/>
    <w:rsid w:val="005D1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D19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19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19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19B5"/>
    <w:pPr>
      <w:spacing w:before="160"/>
      <w:jc w:val="center"/>
    </w:pPr>
    <w:rPr>
      <w:i/>
      <w:iCs/>
      <w:color w:val="404040" w:themeColor="text1" w:themeTint="BF"/>
    </w:rPr>
  </w:style>
  <w:style w:type="character" w:customStyle="1" w:styleId="22">
    <w:name w:val="Цитата 2 Знак"/>
    <w:basedOn w:val="a0"/>
    <w:link w:val="21"/>
    <w:uiPriority w:val="29"/>
    <w:rsid w:val="005D19B5"/>
    <w:rPr>
      <w:i/>
      <w:iCs/>
      <w:color w:val="404040" w:themeColor="text1" w:themeTint="BF"/>
    </w:rPr>
  </w:style>
  <w:style w:type="paragraph" w:styleId="a7">
    <w:name w:val="List Paragraph"/>
    <w:aliases w:val="маркированный,без абзаца,ПАРАГРАФ"/>
    <w:basedOn w:val="a"/>
    <w:link w:val="a8"/>
    <w:uiPriority w:val="34"/>
    <w:qFormat/>
    <w:rsid w:val="005D19B5"/>
    <w:pPr>
      <w:ind w:left="720"/>
      <w:contextualSpacing/>
    </w:pPr>
  </w:style>
  <w:style w:type="character" w:styleId="a9">
    <w:name w:val="Intense Emphasis"/>
    <w:basedOn w:val="a0"/>
    <w:uiPriority w:val="21"/>
    <w:qFormat/>
    <w:rsid w:val="005D19B5"/>
    <w:rPr>
      <w:i/>
      <w:iCs/>
      <w:color w:val="0F4761" w:themeColor="accent1" w:themeShade="BF"/>
    </w:rPr>
  </w:style>
  <w:style w:type="paragraph" w:styleId="aa">
    <w:name w:val="Intense Quote"/>
    <w:basedOn w:val="a"/>
    <w:next w:val="a"/>
    <w:link w:val="ab"/>
    <w:uiPriority w:val="30"/>
    <w:qFormat/>
    <w:rsid w:val="005D1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D19B5"/>
    <w:rPr>
      <w:i/>
      <w:iCs/>
      <w:color w:val="0F4761" w:themeColor="accent1" w:themeShade="BF"/>
    </w:rPr>
  </w:style>
  <w:style w:type="character" w:styleId="ac">
    <w:name w:val="Intense Reference"/>
    <w:basedOn w:val="a0"/>
    <w:uiPriority w:val="32"/>
    <w:qFormat/>
    <w:rsid w:val="005D19B5"/>
    <w:rPr>
      <w:b/>
      <w:bCs/>
      <w:smallCaps/>
      <w:color w:val="0F4761" w:themeColor="accent1" w:themeShade="BF"/>
      <w:spacing w:val="5"/>
    </w:rPr>
  </w:style>
  <w:style w:type="character" w:customStyle="1" w:styleId="fontstyle01">
    <w:name w:val="fontstyle01"/>
    <w:basedOn w:val="a0"/>
    <w:rsid w:val="00BC320D"/>
    <w:rPr>
      <w:rFonts w:ascii="Times New Roman" w:hAnsi="Times New Roman" w:cs="Times New Roman" w:hint="default"/>
      <w:b w:val="0"/>
      <w:bCs w:val="0"/>
      <w:i w:val="0"/>
      <w:iCs w:val="0"/>
      <w:color w:val="000000"/>
      <w:sz w:val="28"/>
      <w:szCs w:val="28"/>
    </w:rPr>
  </w:style>
  <w:style w:type="table" w:styleId="ad">
    <w:name w:val="Table Grid"/>
    <w:basedOn w:val="a1"/>
    <w:uiPriority w:val="39"/>
    <w:rsid w:val="00BC32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BC320D"/>
    <w:rPr>
      <w:color w:val="0000FF"/>
      <w:u w:val="single"/>
    </w:rPr>
  </w:style>
  <w:style w:type="character" w:customStyle="1" w:styleId="comma-separator">
    <w:name w:val="comma-separator"/>
    <w:basedOn w:val="a0"/>
    <w:rsid w:val="00BC320D"/>
  </w:style>
  <w:style w:type="character" w:customStyle="1" w:styleId="fontstyle21">
    <w:name w:val="fontstyle21"/>
    <w:basedOn w:val="a0"/>
    <w:rsid w:val="00BC320D"/>
    <w:rPr>
      <w:rFonts w:ascii="CMTI10" w:hAnsi="CMTI10" w:hint="default"/>
      <w:b w:val="0"/>
      <w:bCs w:val="0"/>
      <w:i w:val="0"/>
      <w:iCs w:val="0"/>
      <w:color w:val="000000"/>
      <w:sz w:val="22"/>
      <w:szCs w:val="22"/>
    </w:rPr>
  </w:style>
  <w:style w:type="paragraph" w:customStyle="1" w:styleId="IOPRefs">
    <w:name w:val="IOPRefs"/>
    <w:basedOn w:val="a"/>
    <w:link w:val="IOPRefsChar"/>
    <w:qFormat/>
    <w:rsid w:val="00BC320D"/>
    <w:pPr>
      <w:numPr>
        <w:numId w:val="2"/>
      </w:numPr>
      <w:spacing w:after="0"/>
    </w:pPr>
    <w:rPr>
      <w:rFonts w:ascii="Times New Roman" w:eastAsia="Calibri" w:hAnsi="Times New Roman" w:cs="Times New Roman"/>
      <w:noProof/>
      <w:sz w:val="18"/>
      <w:lang w:val="en-GB"/>
    </w:rPr>
  </w:style>
  <w:style w:type="character" w:customStyle="1" w:styleId="IOPRefsChar">
    <w:name w:val="IOPRefs Char"/>
    <w:link w:val="IOPRefs"/>
    <w:rsid w:val="00BC320D"/>
    <w:rPr>
      <w:rFonts w:ascii="Times New Roman" w:eastAsia="Calibri" w:hAnsi="Times New Roman" w:cs="Times New Roman"/>
      <w:noProof/>
      <w:kern w:val="0"/>
      <w:sz w:val="18"/>
      <w:lang w:val="en-GB"/>
      <w14:ligatures w14:val="none"/>
    </w:rPr>
  </w:style>
  <w:style w:type="paragraph" w:customStyle="1" w:styleId="Default">
    <w:name w:val="Default"/>
    <w:rsid w:val="00E03A3C"/>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customStyle="1" w:styleId="tlid-translation">
    <w:name w:val="tlid-translation"/>
    <w:basedOn w:val="a0"/>
    <w:rsid w:val="00E03A3C"/>
  </w:style>
  <w:style w:type="character" w:customStyle="1" w:styleId="a8">
    <w:name w:val="Абзац списка Знак"/>
    <w:aliases w:val="маркированный Знак,без абзаца Знак,ПАРАГРАФ Знак"/>
    <w:link w:val="a7"/>
    <w:uiPriority w:val="34"/>
    <w:rsid w:val="00E03A3C"/>
    <w:rPr>
      <w:kern w:val="0"/>
      <w14:ligatures w14:val="none"/>
    </w:rPr>
  </w:style>
  <w:style w:type="character" w:styleId="af">
    <w:name w:val="Placeholder Text"/>
    <w:basedOn w:val="a0"/>
    <w:uiPriority w:val="99"/>
    <w:semiHidden/>
    <w:rsid w:val="008F00E8"/>
    <w:rPr>
      <w:color w:val="666666"/>
    </w:rPr>
  </w:style>
  <w:style w:type="paragraph" w:styleId="af0">
    <w:name w:val="Normal (Web)"/>
    <w:basedOn w:val="a"/>
    <w:uiPriority w:val="99"/>
    <w:unhideWhenUsed/>
    <w:rsid w:val="00087422"/>
    <w:rPr>
      <w:rFonts w:ascii="Times New Roman" w:hAnsi="Times New Roman" w:cs="Times New Roman"/>
      <w:sz w:val="24"/>
      <w:szCs w:val="24"/>
    </w:rPr>
  </w:style>
  <w:style w:type="paragraph" w:customStyle="1" w:styleId="text-justify">
    <w:name w:val="text-justify"/>
    <w:basedOn w:val="a"/>
    <w:rsid w:val="00074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OPText">
    <w:name w:val="IOPText"/>
    <w:basedOn w:val="a"/>
    <w:link w:val="IOPTextChar"/>
    <w:qFormat/>
    <w:rsid w:val="00156345"/>
    <w:pPr>
      <w:spacing w:after="0"/>
      <w:ind w:firstLine="227"/>
      <w:jc w:val="both"/>
    </w:pPr>
    <w:rPr>
      <w:rFonts w:ascii="Times New Roman" w:eastAsia="Calibri" w:hAnsi="Times New Roman" w:cs="Times New Roman"/>
      <w:sz w:val="20"/>
      <w:lang w:val="en-US"/>
    </w:rPr>
  </w:style>
  <w:style w:type="character" w:customStyle="1" w:styleId="IOPTextChar">
    <w:name w:val="IOPText Char"/>
    <w:link w:val="IOPText"/>
    <w:rsid w:val="00156345"/>
    <w:rPr>
      <w:rFonts w:ascii="Times New Roman" w:eastAsia="Calibri" w:hAnsi="Times New Roman" w:cs="Times New Roman"/>
      <w:kern w:val="0"/>
      <w:sz w:val="20"/>
      <w:lang w:val="en-US"/>
      <w14:ligatures w14:val="none"/>
    </w:rPr>
  </w:style>
  <w:style w:type="character" w:customStyle="1" w:styleId="hps">
    <w:name w:val="hps"/>
    <w:basedOn w:val="a0"/>
    <w:rsid w:val="00050B90"/>
  </w:style>
  <w:style w:type="paragraph" w:styleId="af1">
    <w:name w:val="Body Text Indent"/>
    <w:basedOn w:val="a"/>
    <w:link w:val="af2"/>
    <w:rsid w:val="00050B90"/>
    <w:pPr>
      <w:spacing w:after="120" w:line="240" w:lineRule="auto"/>
      <w:ind w:left="283"/>
    </w:pPr>
    <w:rPr>
      <w:rFonts w:ascii="Times New Roman" w:eastAsia="Times New Roman" w:hAnsi="Times New Roman" w:cs="Times New Roman"/>
      <w:bCs/>
      <w:sz w:val="24"/>
      <w:szCs w:val="24"/>
      <w:lang w:eastAsia="ru-RU"/>
    </w:rPr>
  </w:style>
  <w:style w:type="character" w:customStyle="1" w:styleId="af2">
    <w:name w:val="Основной текст с отступом Знак"/>
    <w:basedOn w:val="a0"/>
    <w:link w:val="af1"/>
    <w:rsid w:val="00050B90"/>
    <w:rPr>
      <w:rFonts w:ascii="Times New Roman" w:eastAsia="Times New Roman" w:hAnsi="Times New Roman" w:cs="Times New Roman"/>
      <w:bCs/>
      <w:kern w:val="0"/>
      <w:sz w:val="24"/>
      <w:szCs w:val="24"/>
      <w:lang w:val="ru-RU" w:eastAsia="ru-RU"/>
      <w14:ligatures w14:val="none"/>
    </w:rPr>
  </w:style>
  <w:style w:type="paragraph" w:styleId="af3">
    <w:name w:val="header"/>
    <w:basedOn w:val="a"/>
    <w:link w:val="af4"/>
    <w:uiPriority w:val="99"/>
    <w:unhideWhenUsed/>
    <w:rsid w:val="00AD69F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D69F6"/>
    <w:rPr>
      <w:kern w:val="0"/>
      <w14:ligatures w14:val="none"/>
    </w:rPr>
  </w:style>
  <w:style w:type="paragraph" w:styleId="af5">
    <w:name w:val="footer"/>
    <w:basedOn w:val="a"/>
    <w:link w:val="af6"/>
    <w:uiPriority w:val="99"/>
    <w:unhideWhenUsed/>
    <w:rsid w:val="00AD69F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D69F6"/>
    <w:rPr>
      <w:kern w:val="0"/>
      <w14:ligatures w14:val="none"/>
    </w:rPr>
  </w:style>
  <w:style w:type="character" w:styleId="af7">
    <w:name w:val="Strong"/>
    <w:basedOn w:val="a0"/>
    <w:uiPriority w:val="22"/>
    <w:qFormat/>
    <w:rsid w:val="001F4DB5"/>
    <w:rPr>
      <w:b/>
      <w:bCs/>
    </w:rPr>
  </w:style>
  <w:style w:type="character" w:customStyle="1" w:styleId="relative">
    <w:name w:val="relative"/>
    <w:basedOn w:val="a0"/>
    <w:rsid w:val="007A5BDD"/>
  </w:style>
  <w:style w:type="paragraph" w:customStyle="1" w:styleId="not-prose">
    <w:name w:val="not-prose"/>
    <w:basedOn w:val="a"/>
    <w:rsid w:val="007A5BDD"/>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Balloon Text"/>
    <w:basedOn w:val="a"/>
    <w:link w:val="af9"/>
    <w:uiPriority w:val="99"/>
    <w:semiHidden/>
    <w:unhideWhenUsed/>
    <w:rsid w:val="003A234B"/>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A234B"/>
    <w:rPr>
      <w:rFonts w:ascii="Tahoma" w:hAnsi="Tahoma" w:cs="Tahoma"/>
      <w:kern w:val="0"/>
      <w:sz w:val="16"/>
      <w:szCs w:val="16"/>
      <w14:ligatures w14:val="none"/>
    </w:rPr>
  </w:style>
  <w:style w:type="character" w:customStyle="1" w:styleId="dtet0b">
    <w:name w:val="dtet0b"/>
    <w:basedOn w:val="a0"/>
    <w:rsid w:val="00FE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7">
      <w:marLeft w:val="640"/>
      <w:marRight w:val="0"/>
      <w:marTop w:val="0"/>
      <w:marBottom w:val="0"/>
      <w:divBdr>
        <w:top w:val="none" w:sz="0" w:space="0" w:color="auto"/>
        <w:left w:val="none" w:sz="0" w:space="0" w:color="auto"/>
        <w:bottom w:val="none" w:sz="0" w:space="0" w:color="auto"/>
        <w:right w:val="none" w:sz="0" w:space="0" w:color="auto"/>
      </w:divBdr>
    </w:div>
    <w:div w:id="84655">
      <w:marLeft w:val="640"/>
      <w:marRight w:val="0"/>
      <w:marTop w:val="0"/>
      <w:marBottom w:val="0"/>
      <w:divBdr>
        <w:top w:val="none" w:sz="0" w:space="0" w:color="auto"/>
        <w:left w:val="none" w:sz="0" w:space="0" w:color="auto"/>
        <w:bottom w:val="none" w:sz="0" w:space="0" w:color="auto"/>
        <w:right w:val="none" w:sz="0" w:space="0" w:color="auto"/>
      </w:divBdr>
    </w:div>
    <w:div w:id="277595">
      <w:marLeft w:val="640"/>
      <w:marRight w:val="0"/>
      <w:marTop w:val="0"/>
      <w:marBottom w:val="0"/>
      <w:divBdr>
        <w:top w:val="none" w:sz="0" w:space="0" w:color="auto"/>
        <w:left w:val="none" w:sz="0" w:space="0" w:color="auto"/>
        <w:bottom w:val="none" w:sz="0" w:space="0" w:color="auto"/>
        <w:right w:val="none" w:sz="0" w:space="0" w:color="auto"/>
      </w:divBdr>
    </w:div>
    <w:div w:id="940084">
      <w:marLeft w:val="640"/>
      <w:marRight w:val="0"/>
      <w:marTop w:val="0"/>
      <w:marBottom w:val="0"/>
      <w:divBdr>
        <w:top w:val="none" w:sz="0" w:space="0" w:color="auto"/>
        <w:left w:val="none" w:sz="0" w:space="0" w:color="auto"/>
        <w:bottom w:val="none" w:sz="0" w:space="0" w:color="auto"/>
        <w:right w:val="none" w:sz="0" w:space="0" w:color="auto"/>
      </w:divBdr>
    </w:div>
    <w:div w:id="1131197">
      <w:marLeft w:val="640"/>
      <w:marRight w:val="0"/>
      <w:marTop w:val="0"/>
      <w:marBottom w:val="0"/>
      <w:divBdr>
        <w:top w:val="none" w:sz="0" w:space="0" w:color="auto"/>
        <w:left w:val="none" w:sz="0" w:space="0" w:color="auto"/>
        <w:bottom w:val="none" w:sz="0" w:space="0" w:color="auto"/>
        <w:right w:val="none" w:sz="0" w:space="0" w:color="auto"/>
      </w:divBdr>
    </w:div>
    <w:div w:id="1203397">
      <w:marLeft w:val="640"/>
      <w:marRight w:val="0"/>
      <w:marTop w:val="0"/>
      <w:marBottom w:val="0"/>
      <w:divBdr>
        <w:top w:val="none" w:sz="0" w:space="0" w:color="auto"/>
        <w:left w:val="none" w:sz="0" w:space="0" w:color="auto"/>
        <w:bottom w:val="none" w:sz="0" w:space="0" w:color="auto"/>
        <w:right w:val="none" w:sz="0" w:space="0" w:color="auto"/>
      </w:divBdr>
    </w:div>
    <w:div w:id="1322257">
      <w:marLeft w:val="640"/>
      <w:marRight w:val="0"/>
      <w:marTop w:val="0"/>
      <w:marBottom w:val="0"/>
      <w:divBdr>
        <w:top w:val="none" w:sz="0" w:space="0" w:color="auto"/>
        <w:left w:val="none" w:sz="0" w:space="0" w:color="auto"/>
        <w:bottom w:val="none" w:sz="0" w:space="0" w:color="auto"/>
        <w:right w:val="none" w:sz="0" w:space="0" w:color="auto"/>
      </w:divBdr>
    </w:div>
    <w:div w:id="1324722">
      <w:marLeft w:val="640"/>
      <w:marRight w:val="0"/>
      <w:marTop w:val="0"/>
      <w:marBottom w:val="0"/>
      <w:divBdr>
        <w:top w:val="none" w:sz="0" w:space="0" w:color="auto"/>
        <w:left w:val="none" w:sz="0" w:space="0" w:color="auto"/>
        <w:bottom w:val="none" w:sz="0" w:space="0" w:color="auto"/>
        <w:right w:val="none" w:sz="0" w:space="0" w:color="auto"/>
      </w:divBdr>
    </w:div>
    <w:div w:id="2056861">
      <w:marLeft w:val="640"/>
      <w:marRight w:val="0"/>
      <w:marTop w:val="0"/>
      <w:marBottom w:val="0"/>
      <w:divBdr>
        <w:top w:val="none" w:sz="0" w:space="0" w:color="auto"/>
        <w:left w:val="none" w:sz="0" w:space="0" w:color="auto"/>
        <w:bottom w:val="none" w:sz="0" w:space="0" w:color="auto"/>
        <w:right w:val="none" w:sz="0" w:space="0" w:color="auto"/>
      </w:divBdr>
    </w:div>
    <w:div w:id="2175801">
      <w:bodyDiv w:val="1"/>
      <w:marLeft w:val="0"/>
      <w:marRight w:val="0"/>
      <w:marTop w:val="0"/>
      <w:marBottom w:val="0"/>
      <w:divBdr>
        <w:top w:val="none" w:sz="0" w:space="0" w:color="auto"/>
        <w:left w:val="none" w:sz="0" w:space="0" w:color="auto"/>
        <w:bottom w:val="none" w:sz="0" w:space="0" w:color="auto"/>
        <w:right w:val="none" w:sz="0" w:space="0" w:color="auto"/>
      </w:divBdr>
      <w:divsChild>
        <w:div w:id="28142850">
          <w:marLeft w:val="640"/>
          <w:marRight w:val="0"/>
          <w:marTop w:val="0"/>
          <w:marBottom w:val="0"/>
          <w:divBdr>
            <w:top w:val="none" w:sz="0" w:space="0" w:color="auto"/>
            <w:left w:val="none" w:sz="0" w:space="0" w:color="auto"/>
            <w:bottom w:val="none" w:sz="0" w:space="0" w:color="auto"/>
            <w:right w:val="none" w:sz="0" w:space="0" w:color="auto"/>
          </w:divBdr>
        </w:div>
        <w:div w:id="32004051">
          <w:marLeft w:val="640"/>
          <w:marRight w:val="0"/>
          <w:marTop w:val="0"/>
          <w:marBottom w:val="0"/>
          <w:divBdr>
            <w:top w:val="none" w:sz="0" w:space="0" w:color="auto"/>
            <w:left w:val="none" w:sz="0" w:space="0" w:color="auto"/>
            <w:bottom w:val="none" w:sz="0" w:space="0" w:color="auto"/>
            <w:right w:val="none" w:sz="0" w:space="0" w:color="auto"/>
          </w:divBdr>
        </w:div>
        <w:div w:id="47804439">
          <w:marLeft w:val="640"/>
          <w:marRight w:val="0"/>
          <w:marTop w:val="0"/>
          <w:marBottom w:val="0"/>
          <w:divBdr>
            <w:top w:val="none" w:sz="0" w:space="0" w:color="auto"/>
            <w:left w:val="none" w:sz="0" w:space="0" w:color="auto"/>
            <w:bottom w:val="none" w:sz="0" w:space="0" w:color="auto"/>
            <w:right w:val="none" w:sz="0" w:space="0" w:color="auto"/>
          </w:divBdr>
        </w:div>
        <w:div w:id="48772690">
          <w:marLeft w:val="640"/>
          <w:marRight w:val="0"/>
          <w:marTop w:val="0"/>
          <w:marBottom w:val="0"/>
          <w:divBdr>
            <w:top w:val="none" w:sz="0" w:space="0" w:color="auto"/>
            <w:left w:val="none" w:sz="0" w:space="0" w:color="auto"/>
            <w:bottom w:val="none" w:sz="0" w:space="0" w:color="auto"/>
            <w:right w:val="none" w:sz="0" w:space="0" w:color="auto"/>
          </w:divBdr>
        </w:div>
        <w:div w:id="54936752">
          <w:marLeft w:val="640"/>
          <w:marRight w:val="0"/>
          <w:marTop w:val="0"/>
          <w:marBottom w:val="0"/>
          <w:divBdr>
            <w:top w:val="none" w:sz="0" w:space="0" w:color="auto"/>
            <w:left w:val="none" w:sz="0" w:space="0" w:color="auto"/>
            <w:bottom w:val="none" w:sz="0" w:space="0" w:color="auto"/>
            <w:right w:val="none" w:sz="0" w:space="0" w:color="auto"/>
          </w:divBdr>
        </w:div>
        <w:div w:id="61829540">
          <w:marLeft w:val="640"/>
          <w:marRight w:val="0"/>
          <w:marTop w:val="0"/>
          <w:marBottom w:val="0"/>
          <w:divBdr>
            <w:top w:val="none" w:sz="0" w:space="0" w:color="auto"/>
            <w:left w:val="none" w:sz="0" w:space="0" w:color="auto"/>
            <w:bottom w:val="none" w:sz="0" w:space="0" w:color="auto"/>
            <w:right w:val="none" w:sz="0" w:space="0" w:color="auto"/>
          </w:divBdr>
        </w:div>
        <w:div w:id="69892411">
          <w:marLeft w:val="640"/>
          <w:marRight w:val="0"/>
          <w:marTop w:val="0"/>
          <w:marBottom w:val="0"/>
          <w:divBdr>
            <w:top w:val="none" w:sz="0" w:space="0" w:color="auto"/>
            <w:left w:val="none" w:sz="0" w:space="0" w:color="auto"/>
            <w:bottom w:val="none" w:sz="0" w:space="0" w:color="auto"/>
            <w:right w:val="none" w:sz="0" w:space="0" w:color="auto"/>
          </w:divBdr>
        </w:div>
        <w:div w:id="78602850">
          <w:marLeft w:val="640"/>
          <w:marRight w:val="0"/>
          <w:marTop w:val="0"/>
          <w:marBottom w:val="0"/>
          <w:divBdr>
            <w:top w:val="none" w:sz="0" w:space="0" w:color="auto"/>
            <w:left w:val="none" w:sz="0" w:space="0" w:color="auto"/>
            <w:bottom w:val="none" w:sz="0" w:space="0" w:color="auto"/>
            <w:right w:val="none" w:sz="0" w:space="0" w:color="auto"/>
          </w:divBdr>
        </w:div>
        <w:div w:id="84496794">
          <w:marLeft w:val="640"/>
          <w:marRight w:val="0"/>
          <w:marTop w:val="0"/>
          <w:marBottom w:val="0"/>
          <w:divBdr>
            <w:top w:val="none" w:sz="0" w:space="0" w:color="auto"/>
            <w:left w:val="none" w:sz="0" w:space="0" w:color="auto"/>
            <w:bottom w:val="none" w:sz="0" w:space="0" w:color="auto"/>
            <w:right w:val="none" w:sz="0" w:space="0" w:color="auto"/>
          </w:divBdr>
        </w:div>
        <w:div w:id="85541854">
          <w:marLeft w:val="640"/>
          <w:marRight w:val="0"/>
          <w:marTop w:val="0"/>
          <w:marBottom w:val="0"/>
          <w:divBdr>
            <w:top w:val="none" w:sz="0" w:space="0" w:color="auto"/>
            <w:left w:val="none" w:sz="0" w:space="0" w:color="auto"/>
            <w:bottom w:val="none" w:sz="0" w:space="0" w:color="auto"/>
            <w:right w:val="none" w:sz="0" w:space="0" w:color="auto"/>
          </w:divBdr>
        </w:div>
        <w:div w:id="101922078">
          <w:marLeft w:val="640"/>
          <w:marRight w:val="0"/>
          <w:marTop w:val="0"/>
          <w:marBottom w:val="0"/>
          <w:divBdr>
            <w:top w:val="none" w:sz="0" w:space="0" w:color="auto"/>
            <w:left w:val="none" w:sz="0" w:space="0" w:color="auto"/>
            <w:bottom w:val="none" w:sz="0" w:space="0" w:color="auto"/>
            <w:right w:val="none" w:sz="0" w:space="0" w:color="auto"/>
          </w:divBdr>
        </w:div>
        <w:div w:id="115025419">
          <w:marLeft w:val="640"/>
          <w:marRight w:val="0"/>
          <w:marTop w:val="0"/>
          <w:marBottom w:val="0"/>
          <w:divBdr>
            <w:top w:val="none" w:sz="0" w:space="0" w:color="auto"/>
            <w:left w:val="none" w:sz="0" w:space="0" w:color="auto"/>
            <w:bottom w:val="none" w:sz="0" w:space="0" w:color="auto"/>
            <w:right w:val="none" w:sz="0" w:space="0" w:color="auto"/>
          </w:divBdr>
        </w:div>
        <w:div w:id="146483635">
          <w:marLeft w:val="640"/>
          <w:marRight w:val="0"/>
          <w:marTop w:val="0"/>
          <w:marBottom w:val="0"/>
          <w:divBdr>
            <w:top w:val="none" w:sz="0" w:space="0" w:color="auto"/>
            <w:left w:val="none" w:sz="0" w:space="0" w:color="auto"/>
            <w:bottom w:val="none" w:sz="0" w:space="0" w:color="auto"/>
            <w:right w:val="none" w:sz="0" w:space="0" w:color="auto"/>
          </w:divBdr>
        </w:div>
        <w:div w:id="156653889">
          <w:marLeft w:val="640"/>
          <w:marRight w:val="0"/>
          <w:marTop w:val="0"/>
          <w:marBottom w:val="0"/>
          <w:divBdr>
            <w:top w:val="none" w:sz="0" w:space="0" w:color="auto"/>
            <w:left w:val="none" w:sz="0" w:space="0" w:color="auto"/>
            <w:bottom w:val="none" w:sz="0" w:space="0" w:color="auto"/>
            <w:right w:val="none" w:sz="0" w:space="0" w:color="auto"/>
          </w:divBdr>
        </w:div>
        <w:div w:id="158079345">
          <w:marLeft w:val="640"/>
          <w:marRight w:val="0"/>
          <w:marTop w:val="0"/>
          <w:marBottom w:val="0"/>
          <w:divBdr>
            <w:top w:val="none" w:sz="0" w:space="0" w:color="auto"/>
            <w:left w:val="none" w:sz="0" w:space="0" w:color="auto"/>
            <w:bottom w:val="none" w:sz="0" w:space="0" w:color="auto"/>
            <w:right w:val="none" w:sz="0" w:space="0" w:color="auto"/>
          </w:divBdr>
        </w:div>
        <w:div w:id="160659048">
          <w:marLeft w:val="640"/>
          <w:marRight w:val="0"/>
          <w:marTop w:val="0"/>
          <w:marBottom w:val="0"/>
          <w:divBdr>
            <w:top w:val="none" w:sz="0" w:space="0" w:color="auto"/>
            <w:left w:val="none" w:sz="0" w:space="0" w:color="auto"/>
            <w:bottom w:val="none" w:sz="0" w:space="0" w:color="auto"/>
            <w:right w:val="none" w:sz="0" w:space="0" w:color="auto"/>
          </w:divBdr>
        </w:div>
        <w:div w:id="178127546">
          <w:marLeft w:val="640"/>
          <w:marRight w:val="0"/>
          <w:marTop w:val="0"/>
          <w:marBottom w:val="0"/>
          <w:divBdr>
            <w:top w:val="none" w:sz="0" w:space="0" w:color="auto"/>
            <w:left w:val="none" w:sz="0" w:space="0" w:color="auto"/>
            <w:bottom w:val="none" w:sz="0" w:space="0" w:color="auto"/>
            <w:right w:val="none" w:sz="0" w:space="0" w:color="auto"/>
          </w:divBdr>
        </w:div>
        <w:div w:id="192690789">
          <w:marLeft w:val="640"/>
          <w:marRight w:val="0"/>
          <w:marTop w:val="0"/>
          <w:marBottom w:val="0"/>
          <w:divBdr>
            <w:top w:val="none" w:sz="0" w:space="0" w:color="auto"/>
            <w:left w:val="none" w:sz="0" w:space="0" w:color="auto"/>
            <w:bottom w:val="none" w:sz="0" w:space="0" w:color="auto"/>
            <w:right w:val="none" w:sz="0" w:space="0" w:color="auto"/>
          </w:divBdr>
        </w:div>
        <w:div w:id="206725573">
          <w:marLeft w:val="640"/>
          <w:marRight w:val="0"/>
          <w:marTop w:val="0"/>
          <w:marBottom w:val="0"/>
          <w:divBdr>
            <w:top w:val="none" w:sz="0" w:space="0" w:color="auto"/>
            <w:left w:val="none" w:sz="0" w:space="0" w:color="auto"/>
            <w:bottom w:val="none" w:sz="0" w:space="0" w:color="auto"/>
            <w:right w:val="none" w:sz="0" w:space="0" w:color="auto"/>
          </w:divBdr>
        </w:div>
        <w:div w:id="230317507">
          <w:marLeft w:val="640"/>
          <w:marRight w:val="0"/>
          <w:marTop w:val="0"/>
          <w:marBottom w:val="0"/>
          <w:divBdr>
            <w:top w:val="none" w:sz="0" w:space="0" w:color="auto"/>
            <w:left w:val="none" w:sz="0" w:space="0" w:color="auto"/>
            <w:bottom w:val="none" w:sz="0" w:space="0" w:color="auto"/>
            <w:right w:val="none" w:sz="0" w:space="0" w:color="auto"/>
          </w:divBdr>
        </w:div>
        <w:div w:id="233780285">
          <w:marLeft w:val="640"/>
          <w:marRight w:val="0"/>
          <w:marTop w:val="0"/>
          <w:marBottom w:val="0"/>
          <w:divBdr>
            <w:top w:val="none" w:sz="0" w:space="0" w:color="auto"/>
            <w:left w:val="none" w:sz="0" w:space="0" w:color="auto"/>
            <w:bottom w:val="none" w:sz="0" w:space="0" w:color="auto"/>
            <w:right w:val="none" w:sz="0" w:space="0" w:color="auto"/>
          </w:divBdr>
        </w:div>
        <w:div w:id="254898036">
          <w:marLeft w:val="640"/>
          <w:marRight w:val="0"/>
          <w:marTop w:val="0"/>
          <w:marBottom w:val="0"/>
          <w:divBdr>
            <w:top w:val="none" w:sz="0" w:space="0" w:color="auto"/>
            <w:left w:val="none" w:sz="0" w:space="0" w:color="auto"/>
            <w:bottom w:val="none" w:sz="0" w:space="0" w:color="auto"/>
            <w:right w:val="none" w:sz="0" w:space="0" w:color="auto"/>
          </w:divBdr>
        </w:div>
        <w:div w:id="274871434">
          <w:marLeft w:val="640"/>
          <w:marRight w:val="0"/>
          <w:marTop w:val="0"/>
          <w:marBottom w:val="0"/>
          <w:divBdr>
            <w:top w:val="none" w:sz="0" w:space="0" w:color="auto"/>
            <w:left w:val="none" w:sz="0" w:space="0" w:color="auto"/>
            <w:bottom w:val="none" w:sz="0" w:space="0" w:color="auto"/>
            <w:right w:val="none" w:sz="0" w:space="0" w:color="auto"/>
          </w:divBdr>
        </w:div>
        <w:div w:id="277420563">
          <w:marLeft w:val="640"/>
          <w:marRight w:val="0"/>
          <w:marTop w:val="0"/>
          <w:marBottom w:val="0"/>
          <w:divBdr>
            <w:top w:val="none" w:sz="0" w:space="0" w:color="auto"/>
            <w:left w:val="none" w:sz="0" w:space="0" w:color="auto"/>
            <w:bottom w:val="none" w:sz="0" w:space="0" w:color="auto"/>
            <w:right w:val="none" w:sz="0" w:space="0" w:color="auto"/>
          </w:divBdr>
        </w:div>
        <w:div w:id="280651840">
          <w:marLeft w:val="640"/>
          <w:marRight w:val="0"/>
          <w:marTop w:val="0"/>
          <w:marBottom w:val="0"/>
          <w:divBdr>
            <w:top w:val="none" w:sz="0" w:space="0" w:color="auto"/>
            <w:left w:val="none" w:sz="0" w:space="0" w:color="auto"/>
            <w:bottom w:val="none" w:sz="0" w:space="0" w:color="auto"/>
            <w:right w:val="none" w:sz="0" w:space="0" w:color="auto"/>
          </w:divBdr>
        </w:div>
        <w:div w:id="289556525">
          <w:marLeft w:val="640"/>
          <w:marRight w:val="0"/>
          <w:marTop w:val="0"/>
          <w:marBottom w:val="0"/>
          <w:divBdr>
            <w:top w:val="none" w:sz="0" w:space="0" w:color="auto"/>
            <w:left w:val="none" w:sz="0" w:space="0" w:color="auto"/>
            <w:bottom w:val="none" w:sz="0" w:space="0" w:color="auto"/>
            <w:right w:val="none" w:sz="0" w:space="0" w:color="auto"/>
          </w:divBdr>
        </w:div>
        <w:div w:id="325867690">
          <w:marLeft w:val="640"/>
          <w:marRight w:val="0"/>
          <w:marTop w:val="0"/>
          <w:marBottom w:val="0"/>
          <w:divBdr>
            <w:top w:val="none" w:sz="0" w:space="0" w:color="auto"/>
            <w:left w:val="none" w:sz="0" w:space="0" w:color="auto"/>
            <w:bottom w:val="none" w:sz="0" w:space="0" w:color="auto"/>
            <w:right w:val="none" w:sz="0" w:space="0" w:color="auto"/>
          </w:divBdr>
        </w:div>
        <w:div w:id="327900632">
          <w:marLeft w:val="640"/>
          <w:marRight w:val="0"/>
          <w:marTop w:val="0"/>
          <w:marBottom w:val="0"/>
          <w:divBdr>
            <w:top w:val="none" w:sz="0" w:space="0" w:color="auto"/>
            <w:left w:val="none" w:sz="0" w:space="0" w:color="auto"/>
            <w:bottom w:val="none" w:sz="0" w:space="0" w:color="auto"/>
            <w:right w:val="none" w:sz="0" w:space="0" w:color="auto"/>
          </w:divBdr>
        </w:div>
        <w:div w:id="333652275">
          <w:marLeft w:val="640"/>
          <w:marRight w:val="0"/>
          <w:marTop w:val="0"/>
          <w:marBottom w:val="0"/>
          <w:divBdr>
            <w:top w:val="none" w:sz="0" w:space="0" w:color="auto"/>
            <w:left w:val="none" w:sz="0" w:space="0" w:color="auto"/>
            <w:bottom w:val="none" w:sz="0" w:space="0" w:color="auto"/>
            <w:right w:val="none" w:sz="0" w:space="0" w:color="auto"/>
          </w:divBdr>
        </w:div>
        <w:div w:id="386146579">
          <w:marLeft w:val="640"/>
          <w:marRight w:val="0"/>
          <w:marTop w:val="0"/>
          <w:marBottom w:val="0"/>
          <w:divBdr>
            <w:top w:val="none" w:sz="0" w:space="0" w:color="auto"/>
            <w:left w:val="none" w:sz="0" w:space="0" w:color="auto"/>
            <w:bottom w:val="none" w:sz="0" w:space="0" w:color="auto"/>
            <w:right w:val="none" w:sz="0" w:space="0" w:color="auto"/>
          </w:divBdr>
        </w:div>
        <w:div w:id="393159517">
          <w:marLeft w:val="640"/>
          <w:marRight w:val="0"/>
          <w:marTop w:val="0"/>
          <w:marBottom w:val="0"/>
          <w:divBdr>
            <w:top w:val="none" w:sz="0" w:space="0" w:color="auto"/>
            <w:left w:val="none" w:sz="0" w:space="0" w:color="auto"/>
            <w:bottom w:val="none" w:sz="0" w:space="0" w:color="auto"/>
            <w:right w:val="none" w:sz="0" w:space="0" w:color="auto"/>
          </w:divBdr>
        </w:div>
        <w:div w:id="409691565">
          <w:marLeft w:val="640"/>
          <w:marRight w:val="0"/>
          <w:marTop w:val="0"/>
          <w:marBottom w:val="0"/>
          <w:divBdr>
            <w:top w:val="none" w:sz="0" w:space="0" w:color="auto"/>
            <w:left w:val="none" w:sz="0" w:space="0" w:color="auto"/>
            <w:bottom w:val="none" w:sz="0" w:space="0" w:color="auto"/>
            <w:right w:val="none" w:sz="0" w:space="0" w:color="auto"/>
          </w:divBdr>
        </w:div>
        <w:div w:id="461847093">
          <w:marLeft w:val="640"/>
          <w:marRight w:val="0"/>
          <w:marTop w:val="0"/>
          <w:marBottom w:val="0"/>
          <w:divBdr>
            <w:top w:val="none" w:sz="0" w:space="0" w:color="auto"/>
            <w:left w:val="none" w:sz="0" w:space="0" w:color="auto"/>
            <w:bottom w:val="none" w:sz="0" w:space="0" w:color="auto"/>
            <w:right w:val="none" w:sz="0" w:space="0" w:color="auto"/>
          </w:divBdr>
        </w:div>
        <w:div w:id="477653402">
          <w:marLeft w:val="640"/>
          <w:marRight w:val="0"/>
          <w:marTop w:val="0"/>
          <w:marBottom w:val="0"/>
          <w:divBdr>
            <w:top w:val="none" w:sz="0" w:space="0" w:color="auto"/>
            <w:left w:val="none" w:sz="0" w:space="0" w:color="auto"/>
            <w:bottom w:val="none" w:sz="0" w:space="0" w:color="auto"/>
            <w:right w:val="none" w:sz="0" w:space="0" w:color="auto"/>
          </w:divBdr>
        </w:div>
        <w:div w:id="483393680">
          <w:marLeft w:val="640"/>
          <w:marRight w:val="0"/>
          <w:marTop w:val="0"/>
          <w:marBottom w:val="0"/>
          <w:divBdr>
            <w:top w:val="none" w:sz="0" w:space="0" w:color="auto"/>
            <w:left w:val="none" w:sz="0" w:space="0" w:color="auto"/>
            <w:bottom w:val="none" w:sz="0" w:space="0" w:color="auto"/>
            <w:right w:val="none" w:sz="0" w:space="0" w:color="auto"/>
          </w:divBdr>
        </w:div>
        <w:div w:id="542408046">
          <w:marLeft w:val="640"/>
          <w:marRight w:val="0"/>
          <w:marTop w:val="0"/>
          <w:marBottom w:val="0"/>
          <w:divBdr>
            <w:top w:val="none" w:sz="0" w:space="0" w:color="auto"/>
            <w:left w:val="none" w:sz="0" w:space="0" w:color="auto"/>
            <w:bottom w:val="none" w:sz="0" w:space="0" w:color="auto"/>
            <w:right w:val="none" w:sz="0" w:space="0" w:color="auto"/>
          </w:divBdr>
        </w:div>
        <w:div w:id="559949662">
          <w:marLeft w:val="640"/>
          <w:marRight w:val="0"/>
          <w:marTop w:val="0"/>
          <w:marBottom w:val="0"/>
          <w:divBdr>
            <w:top w:val="none" w:sz="0" w:space="0" w:color="auto"/>
            <w:left w:val="none" w:sz="0" w:space="0" w:color="auto"/>
            <w:bottom w:val="none" w:sz="0" w:space="0" w:color="auto"/>
            <w:right w:val="none" w:sz="0" w:space="0" w:color="auto"/>
          </w:divBdr>
        </w:div>
        <w:div w:id="561722530">
          <w:marLeft w:val="640"/>
          <w:marRight w:val="0"/>
          <w:marTop w:val="0"/>
          <w:marBottom w:val="0"/>
          <w:divBdr>
            <w:top w:val="none" w:sz="0" w:space="0" w:color="auto"/>
            <w:left w:val="none" w:sz="0" w:space="0" w:color="auto"/>
            <w:bottom w:val="none" w:sz="0" w:space="0" w:color="auto"/>
            <w:right w:val="none" w:sz="0" w:space="0" w:color="auto"/>
          </w:divBdr>
        </w:div>
        <w:div w:id="570310220">
          <w:marLeft w:val="640"/>
          <w:marRight w:val="0"/>
          <w:marTop w:val="0"/>
          <w:marBottom w:val="0"/>
          <w:divBdr>
            <w:top w:val="none" w:sz="0" w:space="0" w:color="auto"/>
            <w:left w:val="none" w:sz="0" w:space="0" w:color="auto"/>
            <w:bottom w:val="none" w:sz="0" w:space="0" w:color="auto"/>
            <w:right w:val="none" w:sz="0" w:space="0" w:color="auto"/>
          </w:divBdr>
        </w:div>
        <w:div w:id="578752404">
          <w:marLeft w:val="640"/>
          <w:marRight w:val="0"/>
          <w:marTop w:val="0"/>
          <w:marBottom w:val="0"/>
          <w:divBdr>
            <w:top w:val="none" w:sz="0" w:space="0" w:color="auto"/>
            <w:left w:val="none" w:sz="0" w:space="0" w:color="auto"/>
            <w:bottom w:val="none" w:sz="0" w:space="0" w:color="auto"/>
            <w:right w:val="none" w:sz="0" w:space="0" w:color="auto"/>
          </w:divBdr>
        </w:div>
        <w:div w:id="587350534">
          <w:marLeft w:val="640"/>
          <w:marRight w:val="0"/>
          <w:marTop w:val="0"/>
          <w:marBottom w:val="0"/>
          <w:divBdr>
            <w:top w:val="none" w:sz="0" w:space="0" w:color="auto"/>
            <w:left w:val="none" w:sz="0" w:space="0" w:color="auto"/>
            <w:bottom w:val="none" w:sz="0" w:space="0" w:color="auto"/>
            <w:right w:val="none" w:sz="0" w:space="0" w:color="auto"/>
          </w:divBdr>
        </w:div>
        <w:div w:id="597175698">
          <w:marLeft w:val="640"/>
          <w:marRight w:val="0"/>
          <w:marTop w:val="0"/>
          <w:marBottom w:val="0"/>
          <w:divBdr>
            <w:top w:val="none" w:sz="0" w:space="0" w:color="auto"/>
            <w:left w:val="none" w:sz="0" w:space="0" w:color="auto"/>
            <w:bottom w:val="none" w:sz="0" w:space="0" w:color="auto"/>
            <w:right w:val="none" w:sz="0" w:space="0" w:color="auto"/>
          </w:divBdr>
        </w:div>
        <w:div w:id="598177950">
          <w:marLeft w:val="640"/>
          <w:marRight w:val="0"/>
          <w:marTop w:val="0"/>
          <w:marBottom w:val="0"/>
          <w:divBdr>
            <w:top w:val="none" w:sz="0" w:space="0" w:color="auto"/>
            <w:left w:val="none" w:sz="0" w:space="0" w:color="auto"/>
            <w:bottom w:val="none" w:sz="0" w:space="0" w:color="auto"/>
            <w:right w:val="none" w:sz="0" w:space="0" w:color="auto"/>
          </w:divBdr>
        </w:div>
        <w:div w:id="602569698">
          <w:marLeft w:val="640"/>
          <w:marRight w:val="0"/>
          <w:marTop w:val="0"/>
          <w:marBottom w:val="0"/>
          <w:divBdr>
            <w:top w:val="none" w:sz="0" w:space="0" w:color="auto"/>
            <w:left w:val="none" w:sz="0" w:space="0" w:color="auto"/>
            <w:bottom w:val="none" w:sz="0" w:space="0" w:color="auto"/>
            <w:right w:val="none" w:sz="0" w:space="0" w:color="auto"/>
          </w:divBdr>
        </w:div>
        <w:div w:id="627468326">
          <w:marLeft w:val="640"/>
          <w:marRight w:val="0"/>
          <w:marTop w:val="0"/>
          <w:marBottom w:val="0"/>
          <w:divBdr>
            <w:top w:val="none" w:sz="0" w:space="0" w:color="auto"/>
            <w:left w:val="none" w:sz="0" w:space="0" w:color="auto"/>
            <w:bottom w:val="none" w:sz="0" w:space="0" w:color="auto"/>
            <w:right w:val="none" w:sz="0" w:space="0" w:color="auto"/>
          </w:divBdr>
        </w:div>
        <w:div w:id="636953731">
          <w:marLeft w:val="640"/>
          <w:marRight w:val="0"/>
          <w:marTop w:val="0"/>
          <w:marBottom w:val="0"/>
          <w:divBdr>
            <w:top w:val="none" w:sz="0" w:space="0" w:color="auto"/>
            <w:left w:val="none" w:sz="0" w:space="0" w:color="auto"/>
            <w:bottom w:val="none" w:sz="0" w:space="0" w:color="auto"/>
            <w:right w:val="none" w:sz="0" w:space="0" w:color="auto"/>
          </w:divBdr>
        </w:div>
        <w:div w:id="653678445">
          <w:marLeft w:val="640"/>
          <w:marRight w:val="0"/>
          <w:marTop w:val="0"/>
          <w:marBottom w:val="0"/>
          <w:divBdr>
            <w:top w:val="none" w:sz="0" w:space="0" w:color="auto"/>
            <w:left w:val="none" w:sz="0" w:space="0" w:color="auto"/>
            <w:bottom w:val="none" w:sz="0" w:space="0" w:color="auto"/>
            <w:right w:val="none" w:sz="0" w:space="0" w:color="auto"/>
          </w:divBdr>
        </w:div>
        <w:div w:id="662778883">
          <w:marLeft w:val="640"/>
          <w:marRight w:val="0"/>
          <w:marTop w:val="0"/>
          <w:marBottom w:val="0"/>
          <w:divBdr>
            <w:top w:val="none" w:sz="0" w:space="0" w:color="auto"/>
            <w:left w:val="none" w:sz="0" w:space="0" w:color="auto"/>
            <w:bottom w:val="none" w:sz="0" w:space="0" w:color="auto"/>
            <w:right w:val="none" w:sz="0" w:space="0" w:color="auto"/>
          </w:divBdr>
        </w:div>
        <w:div w:id="671685463">
          <w:marLeft w:val="640"/>
          <w:marRight w:val="0"/>
          <w:marTop w:val="0"/>
          <w:marBottom w:val="0"/>
          <w:divBdr>
            <w:top w:val="none" w:sz="0" w:space="0" w:color="auto"/>
            <w:left w:val="none" w:sz="0" w:space="0" w:color="auto"/>
            <w:bottom w:val="none" w:sz="0" w:space="0" w:color="auto"/>
            <w:right w:val="none" w:sz="0" w:space="0" w:color="auto"/>
          </w:divBdr>
        </w:div>
        <w:div w:id="708721858">
          <w:marLeft w:val="640"/>
          <w:marRight w:val="0"/>
          <w:marTop w:val="0"/>
          <w:marBottom w:val="0"/>
          <w:divBdr>
            <w:top w:val="none" w:sz="0" w:space="0" w:color="auto"/>
            <w:left w:val="none" w:sz="0" w:space="0" w:color="auto"/>
            <w:bottom w:val="none" w:sz="0" w:space="0" w:color="auto"/>
            <w:right w:val="none" w:sz="0" w:space="0" w:color="auto"/>
          </w:divBdr>
        </w:div>
        <w:div w:id="733889659">
          <w:marLeft w:val="640"/>
          <w:marRight w:val="0"/>
          <w:marTop w:val="0"/>
          <w:marBottom w:val="0"/>
          <w:divBdr>
            <w:top w:val="none" w:sz="0" w:space="0" w:color="auto"/>
            <w:left w:val="none" w:sz="0" w:space="0" w:color="auto"/>
            <w:bottom w:val="none" w:sz="0" w:space="0" w:color="auto"/>
            <w:right w:val="none" w:sz="0" w:space="0" w:color="auto"/>
          </w:divBdr>
        </w:div>
        <w:div w:id="750471405">
          <w:marLeft w:val="640"/>
          <w:marRight w:val="0"/>
          <w:marTop w:val="0"/>
          <w:marBottom w:val="0"/>
          <w:divBdr>
            <w:top w:val="none" w:sz="0" w:space="0" w:color="auto"/>
            <w:left w:val="none" w:sz="0" w:space="0" w:color="auto"/>
            <w:bottom w:val="none" w:sz="0" w:space="0" w:color="auto"/>
            <w:right w:val="none" w:sz="0" w:space="0" w:color="auto"/>
          </w:divBdr>
        </w:div>
        <w:div w:id="763768713">
          <w:marLeft w:val="640"/>
          <w:marRight w:val="0"/>
          <w:marTop w:val="0"/>
          <w:marBottom w:val="0"/>
          <w:divBdr>
            <w:top w:val="none" w:sz="0" w:space="0" w:color="auto"/>
            <w:left w:val="none" w:sz="0" w:space="0" w:color="auto"/>
            <w:bottom w:val="none" w:sz="0" w:space="0" w:color="auto"/>
            <w:right w:val="none" w:sz="0" w:space="0" w:color="auto"/>
          </w:divBdr>
        </w:div>
        <w:div w:id="816339810">
          <w:marLeft w:val="640"/>
          <w:marRight w:val="0"/>
          <w:marTop w:val="0"/>
          <w:marBottom w:val="0"/>
          <w:divBdr>
            <w:top w:val="none" w:sz="0" w:space="0" w:color="auto"/>
            <w:left w:val="none" w:sz="0" w:space="0" w:color="auto"/>
            <w:bottom w:val="none" w:sz="0" w:space="0" w:color="auto"/>
            <w:right w:val="none" w:sz="0" w:space="0" w:color="auto"/>
          </w:divBdr>
        </w:div>
        <w:div w:id="838696396">
          <w:marLeft w:val="640"/>
          <w:marRight w:val="0"/>
          <w:marTop w:val="0"/>
          <w:marBottom w:val="0"/>
          <w:divBdr>
            <w:top w:val="none" w:sz="0" w:space="0" w:color="auto"/>
            <w:left w:val="none" w:sz="0" w:space="0" w:color="auto"/>
            <w:bottom w:val="none" w:sz="0" w:space="0" w:color="auto"/>
            <w:right w:val="none" w:sz="0" w:space="0" w:color="auto"/>
          </w:divBdr>
        </w:div>
        <w:div w:id="912814442">
          <w:marLeft w:val="640"/>
          <w:marRight w:val="0"/>
          <w:marTop w:val="0"/>
          <w:marBottom w:val="0"/>
          <w:divBdr>
            <w:top w:val="none" w:sz="0" w:space="0" w:color="auto"/>
            <w:left w:val="none" w:sz="0" w:space="0" w:color="auto"/>
            <w:bottom w:val="none" w:sz="0" w:space="0" w:color="auto"/>
            <w:right w:val="none" w:sz="0" w:space="0" w:color="auto"/>
          </w:divBdr>
        </w:div>
        <w:div w:id="935753991">
          <w:marLeft w:val="640"/>
          <w:marRight w:val="0"/>
          <w:marTop w:val="0"/>
          <w:marBottom w:val="0"/>
          <w:divBdr>
            <w:top w:val="none" w:sz="0" w:space="0" w:color="auto"/>
            <w:left w:val="none" w:sz="0" w:space="0" w:color="auto"/>
            <w:bottom w:val="none" w:sz="0" w:space="0" w:color="auto"/>
            <w:right w:val="none" w:sz="0" w:space="0" w:color="auto"/>
          </w:divBdr>
        </w:div>
        <w:div w:id="945964599">
          <w:marLeft w:val="640"/>
          <w:marRight w:val="0"/>
          <w:marTop w:val="0"/>
          <w:marBottom w:val="0"/>
          <w:divBdr>
            <w:top w:val="none" w:sz="0" w:space="0" w:color="auto"/>
            <w:left w:val="none" w:sz="0" w:space="0" w:color="auto"/>
            <w:bottom w:val="none" w:sz="0" w:space="0" w:color="auto"/>
            <w:right w:val="none" w:sz="0" w:space="0" w:color="auto"/>
          </w:divBdr>
        </w:div>
        <w:div w:id="968706518">
          <w:marLeft w:val="640"/>
          <w:marRight w:val="0"/>
          <w:marTop w:val="0"/>
          <w:marBottom w:val="0"/>
          <w:divBdr>
            <w:top w:val="none" w:sz="0" w:space="0" w:color="auto"/>
            <w:left w:val="none" w:sz="0" w:space="0" w:color="auto"/>
            <w:bottom w:val="none" w:sz="0" w:space="0" w:color="auto"/>
            <w:right w:val="none" w:sz="0" w:space="0" w:color="auto"/>
          </w:divBdr>
        </w:div>
        <w:div w:id="1003512843">
          <w:marLeft w:val="640"/>
          <w:marRight w:val="0"/>
          <w:marTop w:val="0"/>
          <w:marBottom w:val="0"/>
          <w:divBdr>
            <w:top w:val="none" w:sz="0" w:space="0" w:color="auto"/>
            <w:left w:val="none" w:sz="0" w:space="0" w:color="auto"/>
            <w:bottom w:val="none" w:sz="0" w:space="0" w:color="auto"/>
            <w:right w:val="none" w:sz="0" w:space="0" w:color="auto"/>
          </w:divBdr>
        </w:div>
        <w:div w:id="1016494612">
          <w:marLeft w:val="640"/>
          <w:marRight w:val="0"/>
          <w:marTop w:val="0"/>
          <w:marBottom w:val="0"/>
          <w:divBdr>
            <w:top w:val="none" w:sz="0" w:space="0" w:color="auto"/>
            <w:left w:val="none" w:sz="0" w:space="0" w:color="auto"/>
            <w:bottom w:val="none" w:sz="0" w:space="0" w:color="auto"/>
            <w:right w:val="none" w:sz="0" w:space="0" w:color="auto"/>
          </w:divBdr>
        </w:div>
        <w:div w:id="1060246736">
          <w:marLeft w:val="640"/>
          <w:marRight w:val="0"/>
          <w:marTop w:val="0"/>
          <w:marBottom w:val="0"/>
          <w:divBdr>
            <w:top w:val="none" w:sz="0" w:space="0" w:color="auto"/>
            <w:left w:val="none" w:sz="0" w:space="0" w:color="auto"/>
            <w:bottom w:val="none" w:sz="0" w:space="0" w:color="auto"/>
            <w:right w:val="none" w:sz="0" w:space="0" w:color="auto"/>
          </w:divBdr>
        </w:div>
        <w:div w:id="1083066282">
          <w:marLeft w:val="640"/>
          <w:marRight w:val="0"/>
          <w:marTop w:val="0"/>
          <w:marBottom w:val="0"/>
          <w:divBdr>
            <w:top w:val="none" w:sz="0" w:space="0" w:color="auto"/>
            <w:left w:val="none" w:sz="0" w:space="0" w:color="auto"/>
            <w:bottom w:val="none" w:sz="0" w:space="0" w:color="auto"/>
            <w:right w:val="none" w:sz="0" w:space="0" w:color="auto"/>
          </w:divBdr>
        </w:div>
        <w:div w:id="1094593375">
          <w:marLeft w:val="640"/>
          <w:marRight w:val="0"/>
          <w:marTop w:val="0"/>
          <w:marBottom w:val="0"/>
          <w:divBdr>
            <w:top w:val="none" w:sz="0" w:space="0" w:color="auto"/>
            <w:left w:val="none" w:sz="0" w:space="0" w:color="auto"/>
            <w:bottom w:val="none" w:sz="0" w:space="0" w:color="auto"/>
            <w:right w:val="none" w:sz="0" w:space="0" w:color="auto"/>
          </w:divBdr>
        </w:div>
        <w:div w:id="1097024487">
          <w:marLeft w:val="640"/>
          <w:marRight w:val="0"/>
          <w:marTop w:val="0"/>
          <w:marBottom w:val="0"/>
          <w:divBdr>
            <w:top w:val="none" w:sz="0" w:space="0" w:color="auto"/>
            <w:left w:val="none" w:sz="0" w:space="0" w:color="auto"/>
            <w:bottom w:val="none" w:sz="0" w:space="0" w:color="auto"/>
            <w:right w:val="none" w:sz="0" w:space="0" w:color="auto"/>
          </w:divBdr>
        </w:div>
        <w:div w:id="1101490847">
          <w:marLeft w:val="640"/>
          <w:marRight w:val="0"/>
          <w:marTop w:val="0"/>
          <w:marBottom w:val="0"/>
          <w:divBdr>
            <w:top w:val="none" w:sz="0" w:space="0" w:color="auto"/>
            <w:left w:val="none" w:sz="0" w:space="0" w:color="auto"/>
            <w:bottom w:val="none" w:sz="0" w:space="0" w:color="auto"/>
            <w:right w:val="none" w:sz="0" w:space="0" w:color="auto"/>
          </w:divBdr>
        </w:div>
        <w:div w:id="1121649371">
          <w:marLeft w:val="640"/>
          <w:marRight w:val="0"/>
          <w:marTop w:val="0"/>
          <w:marBottom w:val="0"/>
          <w:divBdr>
            <w:top w:val="none" w:sz="0" w:space="0" w:color="auto"/>
            <w:left w:val="none" w:sz="0" w:space="0" w:color="auto"/>
            <w:bottom w:val="none" w:sz="0" w:space="0" w:color="auto"/>
            <w:right w:val="none" w:sz="0" w:space="0" w:color="auto"/>
          </w:divBdr>
        </w:div>
        <w:div w:id="1144004852">
          <w:marLeft w:val="640"/>
          <w:marRight w:val="0"/>
          <w:marTop w:val="0"/>
          <w:marBottom w:val="0"/>
          <w:divBdr>
            <w:top w:val="none" w:sz="0" w:space="0" w:color="auto"/>
            <w:left w:val="none" w:sz="0" w:space="0" w:color="auto"/>
            <w:bottom w:val="none" w:sz="0" w:space="0" w:color="auto"/>
            <w:right w:val="none" w:sz="0" w:space="0" w:color="auto"/>
          </w:divBdr>
        </w:div>
        <w:div w:id="1193567859">
          <w:marLeft w:val="640"/>
          <w:marRight w:val="0"/>
          <w:marTop w:val="0"/>
          <w:marBottom w:val="0"/>
          <w:divBdr>
            <w:top w:val="none" w:sz="0" w:space="0" w:color="auto"/>
            <w:left w:val="none" w:sz="0" w:space="0" w:color="auto"/>
            <w:bottom w:val="none" w:sz="0" w:space="0" w:color="auto"/>
            <w:right w:val="none" w:sz="0" w:space="0" w:color="auto"/>
          </w:divBdr>
        </w:div>
        <w:div w:id="1199321837">
          <w:marLeft w:val="640"/>
          <w:marRight w:val="0"/>
          <w:marTop w:val="0"/>
          <w:marBottom w:val="0"/>
          <w:divBdr>
            <w:top w:val="none" w:sz="0" w:space="0" w:color="auto"/>
            <w:left w:val="none" w:sz="0" w:space="0" w:color="auto"/>
            <w:bottom w:val="none" w:sz="0" w:space="0" w:color="auto"/>
            <w:right w:val="none" w:sz="0" w:space="0" w:color="auto"/>
          </w:divBdr>
        </w:div>
        <w:div w:id="1205942090">
          <w:marLeft w:val="640"/>
          <w:marRight w:val="0"/>
          <w:marTop w:val="0"/>
          <w:marBottom w:val="0"/>
          <w:divBdr>
            <w:top w:val="none" w:sz="0" w:space="0" w:color="auto"/>
            <w:left w:val="none" w:sz="0" w:space="0" w:color="auto"/>
            <w:bottom w:val="none" w:sz="0" w:space="0" w:color="auto"/>
            <w:right w:val="none" w:sz="0" w:space="0" w:color="auto"/>
          </w:divBdr>
        </w:div>
        <w:div w:id="1212380171">
          <w:marLeft w:val="640"/>
          <w:marRight w:val="0"/>
          <w:marTop w:val="0"/>
          <w:marBottom w:val="0"/>
          <w:divBdr>
            <w:top w:val="none" w:sz="0" w:space="0" w:color="auto"/>
            <w:left w:val="none" w:sz="0" w:space="0" w:color="auto"/>
            <w:bottom w:val="none" w:sz="0" w:space="0" w:color="auto"/>
            <w:right w:val="none" w:sz="0" w:space="0" w:color="auto"/>
          </w:divBdr>
        </w:div>
        <w:div w:id="1218593917">
          <w:marLeft w:val="640"/>
          <w:marRight w:val="0"/>
          <w:marTop w:val="0"/>
          <w:marBottom w:val="0"/>
          <w:divBdr>
            <w:top w:val="none" w:sz="0" w:space="0" w:color="auto"/>
            <w:left w:val="none" w:sz="0" w:space="0" w:color="auto"/>
            <w:bottom w:val="none" w:sz="0" w:space="0" w:color="auto"/>
            <w:right w:val="none" w:sz="0" w:space="0" w:color="auto"/>
          </w:divBdr>
        </w:div>
        <w:div w:id="1236626863">
          <w:marLeft w:val="640"/>
          <w:marRight w:val="0"/>
          <w:marTop w:val="0"/>
          <w:marBottom w:val="0"/>
          <w:divBdr>
            <w:top w:val="none" w:sz="0" w:space="0" w:color="auto"/>
            <w:left w:val="none" w:sz="0" w:space="0" w:color="auto"/>
            <w:bottom w:val="none" w:sz="0" w:space="0" w:color="auto"/>
            <w:right w:val="none" w:sz="0" w:space="0" w:color="auto"/>
          </w:divBdr>
        </w:div>
        <w:div w:id="1275553884">
          <w:marLeft w:val="640"/>
          <w:marRight w:val="0"/>
          <w:marTop w:val="0"/>
          <w:marBottom w:val="0"/>
          <w:divBdr>
            <w:top w:val="none" w:sz="0" w:space="0" w:color="auto"/>
            <w:left w:val="none" w:sz="0" w:space="0" w:color="auto"/>
            <w:bottom w:val="none" w:sz="0" w:space="0" w:color="auto"/>
            <w:right w:val="none" w:sz="0" w:space="0" w:color="auto"/>
          </w:divBdr>
        </w:div>
        <w:div w:id="1283534922">
          <w:marLeft w:val="640"/>
          <w:marRight w:val="0"/>
          <w:marTop w:val="0"/>
          <w:marBottom w:val="0"/>
          <w:divBdr>
            <w:top w:val="none" w:sz="0" w:space="0" w:color="auto"/>
            <w:left w:val="none" w:sz="0" w:space="0" w:color="auto"/>
            <w:bottom w:val="none" w:sz="0" w:space="0" w:color="auto"/>
            <w:right w:val="none" w:sz="0" w:space="0" w:color="auto"/>
          </w:divBdr>
        </w:div>
        <w:div w:id="1303998497">
          <w:marLeft w:val="640"/>
          <w:marRight w:val="0"/>
          <w:marTop w:val="0"/>
          <w:marBottom w:val="0"/>
          <w:divBdr>
            <w:top w:val="none" w:sz="0" w:space="0" w:color="auto"/>
            <w:left w:val="none" w:sz="0" w:space="0" w:color="auto"/>
            <w:bottom w:val="none" w:sz="0" w:space="0" w:color="auto"/>
            <w:right w:val="none" w:sz="0" w:space="0" w:color="auto"/>
          </w:divBdr>
        </w:div>
        <w:div w:id="1308054624">
          <w:marLeft w:val="640"/>
          <w:marRight w:val="0"/>
          <w:marTop w:val="0"/>
          <w:marBottom w:val="0"/>
          <w:divBdr>
            <w:top w:val="none" w:sz="0" w:space="0" w:color="auto"/>
            <w:left w:val="none" w:sz="0" w:space="0" w:color="auto"/>
            <w:bottom w:val="none" w:sz="0" w:space="0" w:color="auto"/>
            <w:right w:val="none" w:sz="0" w:space="0" w:color="auto"/>
          </w:divBdr>
        </w:div>
        <w:div w:id="1312978622">
          <w:marLeft w:val="640"/>
          <w:marRight w:val="0"/>
          <w:marTop w:val="0"/>
          <w:marBottom w:val="0"/>
          <w:divBdr>
            <w:top w:val="none" w:sz="0" w:space="0" w:color="auto"/>
            <w:left w:val="none" w:sz="0" w:space="0" w:color="auto"/>
            <w:bottom w:val="none" w:sz="0" w:space="0" w:color="auto"/>
            <w:right w:val="none" w:sz="0" w:space="0" w:color="auto"/>
          </w:divBdr>
        </w:div>
        <w:div w:id="1354067295">
          <w:marLeft w:val="640"/>
          <w:marRight w:val="0"/>
          <w:marTop w:val="0"/>
          <w:marBottom w:val="0"/>
          <w:divBdr>
            <w:top w:val="none" w:sz="0" w:space="0" w:color="auto"/>
            <w:left w:val="none" w:sz="0" w:space="0" w:color="auto"/>
            <w:bottom w:val="none" w:sz="0" w:space="0" w:color="auto"/>
            <w:right w:val="none" w:sz="0" w:space="0" w:color="auto"/>
          </w:divBdr>
        </w:div>
        <w:div w:id="1372848242">
          <w:marLeft w:val="640"/>
          <w:marRight w:val="0"/>
          <w:marTop w:val="0"/>
          <w:marBottom w:val="0"/>
          <w:divBdr>
            <w:top w:val="none" w:sz="0" w:space="0" w:color="auto"/>
            <w:left w:val="none" w:sz="0" w:space="0" w:color="auto"/>
            <w:bottom w:val="none" w:sz="0" w:space="0" w:color="auto"/>
            <w:right w:val="none" w:sz="0" w:space="0" w:color="auto"/>
          </w:divBdr>
        </w:div>
        <w:div w:id="1377584812">
          <w:marLeft w:val="640"/>
          <w:marRight w:val="0"/>
          <w:marTop w:val="0"/>
          <w:marBottom w:val="0"/>
          <w:divBdr>
            <w:top w:val="none" w:sz="0" w:space="0" w:color="auto"/>
            <w:left w:val="none" w:sz="0" w:space="0" w:color="auto"/>
            <w:bottom w:val="none" w:sz="0" w:space="0" w:color="auto"/>
            <w:right w:val="none" w:sz="0" w:space="0" w:color="auto"/>
          </w:divBdr>
        </w:div>
        <w:div w:id="1409690192">
          <w:marLeft w:val="640"/>
          <w:marRight w:val="0"/>
          <w:marTop w:val="0"/>
          <w:marBottom w:val="0"/>
          <w:divBdr>
            <w:top w:val="none" w:sz="0" w:space="0" w:color="auto"/>
            <w:left w:val="none" w:sz="0" w:space="0" w:color="auto"/>
            <w:bottom w:val="none" w:sz="0" w:space="0" w:color="auto"/>
            <w:right w:val="none" w:sz="0" w:space="0" w:color="auto"/>
          </w:divBdr>
        </w:div>
        <w:div w:id="1416631728">
          <w:marLeft w:val="640"/>
          <w:marRight w:val="0"/>
          <w:marTop w:val="0"/>
          <w:marBottom w:val="0"/>
          <w:divBdr>
            <w:top w:val="none" w:sz="0" w:space="0" w:color="auto"/>
            <w:left w:val="none" w:sz="0" w:space="0" w:color="auto"/>
            <w:bottom w:val="none" w:sz="0" w:space="0" w:color="auto"/>
            <w:right w:val="none" w:sz="0" w:space="0" w:color="auto"/>
          </w:divBdr>
        </w:div>
        <w:div w:id="1423138277">
          <w:marLeft w:val="640"/>
          <w:marRight w:val="0"/>
          <w:marTop w:val="0"/>
          <w:marBottom w:val="0"/>
          <w:divBdr>
            <w:top w:val="none" w:sz="0" w:space="0" w:color="auto"/>
            <w:left w:val="none" w:sz="0" w:space="0" w:color="auto"/>
            <w:bottom w:val="none" w:sz="0" w:space="0" w:color="auto"/>
            <w:right w:val="none" w:sz="0" w:space="0" w:color="auto"/>
          </w:divBdr>
        </w:div>
        <w:div w:id="1427269872">
          <w:marLeft w:val="640"/>
          <w:marRight w:val="0"/>
          <w:marTop w:val="0"/>
          <w:marBottom w:val="0"/>
          <w:divBdr>
            <w:top w:val="none" w:sz="0" w:space="0" w:color="auto"/>
            <w:left w:val="none" w:sz="0" w:space="0" w:color="auto"/>
            <w:bottom w:val="none" w:sz="0" w:space="0" w:color="auto"/>
            <w:right w:val="none" w:sz="0" w:space="0" w:color="auto"/>
          </w:divBdr>
        </w:div>
        <w:div w:id="1439063231">
          <w:marLeft w:val="640"/>
          <w:marRight w:val="0"/>
          <w:marTop w:val="0"/>
          <w:marBottom w:val="0"/>
          <w:divBdr>
            <w:top w:val="none" w:sz="0" w:space="0" w:color="auto"/>
            <w:left w:val="none" w:sz="0" w:space="0" w:color="auto"/>
            <w:bottom w:val="none" w:sz="0" w:space="0" w:color="auto"/>
            <w:right w:val="none" w:sz="0" w:space="0" w:color="auto"/>
          </w:divBdr>
        </w:div>
        <w:div w:id="1469277853">
          <w:marLeft w:val="640"/>
          <w:marRight w:val="0"/>
          <w:marTop w:val="0"/>
          <w:marBottom w:val="0"/>
          <w:divBdr>
            <w:top w:val="none" w:sz="0" w:space="0" w:color="auto"/>
            <w:left w:val="none" w:sz="0" w:space="0" w:color="auto"/>
            <w:bottom w:val="none" w:sz="0" w:space="0" w:color="auto"/>
            <w:right w:val="none" w:sz="0" w:space="0" w:color="auto"/>
          </w:divBdr>
        </w:div>
        <w:div w:id="1488864513">
          <w:marLeft w:val="640"/>
          <w:marRight w:val="0"/>
          <w:marTop w:val="0"/>
          <w:marBottom w:val="0"/>
          <w:divBdr>
            <w:top w:val="none" w:sz="0" w:space="0" w:color="auto"/>
            <w:left w:val="none" w:sz="0" w:space="0" w:color="auto"/>
            <w:bottom w:val="none" w:sz="0" w:space="0" w:color="auto"/>
            <w:right w:val="none" w:sz="0" w:space="0" w:color="auto"/>
          </w:divBdr>
        </w:div>
        <w:div w:id="1489831351">
          <w:marLeft w:val="640"/>
          <w:marRight w:val="0"/>
          <w:marTop w:val="0"/>
          <w:marBottom w:val="0"/>
          <w:divBdr>
            <w:top w:val="none" w:sz="0" w:space="0" w:color="auto"/>
            <w:left w:val="none" w:sz="0" w:space="0" w:color="auto"/>
            <w:bottom w:val="none" w:sz="0" w:space="0" w:color="auto"/>
            <w:right w:val="none" w:sz="0" w:space="0" w:color="auto"/>
          </w:divBdr>
        </w:div>
        <w:div w:id="1514612493">
          <w:marLeft w:val="640"/>
          <w:marRight w:val="0"/>
          <w:marTop w:val="0"/>
          <w:marBottom w:val="0"/>
          <w:divBdr>
            <w:top w:val="none" w:sz="0" w:space="0" w:color="auto"/>
            <w:left w:val="none" w:sz="0" w:space="0" w:color="auto"/>
            <w:bottom w:val="none" w:sz="0" w:space="0" w:color="auto"/>
            <w:right w:val="none" w:sz="0" w:space="0" w:color="auto"/>
          </w:divBdr>
        </w:div>
        <w:div w:id="1530341404">
          <w:marLeft w:val="640"/>
          <w:marRight w:val="0"/>
          <w:marTop w:val="0"/>
          <w:marBottom w:val="0"/>
          <w:divBdr>
            <w:top w:val="none" w:sz="0" w:space="0" w:color="auto"/>
            <w:left w:val="none" w:sz="0" w:space="0" w:color="auto"/>
            <w:bottom w:val="none" w:sz="0" w:space="0" w:color="auto"/>
            <w:right w:val="none" w:sz="0" w:space="0" w:color="auto"/>
          </w:divBdr>
        </w:div>
        <w:div w:id="1555769548">
          <w:marLeft w:val="640"/>
          <w:marRight w:val="0"/>
          <w:marTop w:val="0"/>
          <w:marBottom w:val="0"/>
          <w:divBdr>
            <w:top w:val="none" w:sz="0" w:space="0" w:color="auto"/>
            <w:left w:val="none" w:sz="0" w:space="0" w:color="auto"/>
            <w:bottom w:val="none" w:sz="0" w:space="0" w:color="auto"/>
            <w:right w:val="none" w:sz="0" w:space="0" w:color="auto"/>
          </w:divBdr>
        </w:div>
        <w:div w:id="1590046446">
          <w:marLeft w:val="640"/>
          <w:marRight w:val="0"/>
          <w:marTop w:val="0"/>
          <w:marBottom w:val="0"/>
          <w:divBdr>
            <w:top w:val="none" w:sz="0" w:space="0" w:color="auto"/>
            <w:left w:val="none" w:sz="0" w:space="0" w:color="auto"/>
            <w:bottom w:val="none" w:sz="0" w:space="0" w:color="auto"/>
            <w:right w:val="none" w:sz="0" w:space="0" w:color="auto"/>
          </w:divBdr>
        </w:div>
        <w:div w:id="1598829431">
          <w:marLeft w:val="640"/>
          <w:marRight w:val="0"/>
          <w:marTop w:val="0"/>
          <w:marBottom w:val="0"/>
          <w:divBdr>
            <w:top w:val="none" w:sz="0" w:space="0" w:color="auto"/>
            <w:left w:val="none" w:sz="0" w:space="0" w:color="auto"/>
            <w:bottom w:val="none" w:sz="0" w:space="0" w:color="auto"/>
            <w:right w:val="none" w:sz="0" w:space="0" w:color="auto"/>
          </w:divBdr>
        </w:div>
        <w:div w:id="1602488397">
          <w:marLeft w:val="640"/>
          <w:marRight w:val="0"/>
          <w:marTop w:val="0"/>
          <w:marBottom w:val="0"/>
          <w:divBdr>
            <w:top w:val="none" w:sz="0" w:space="0" w:color="auto"/>
            <w:left w:val="none" w:sz="0" w:space="0" w:color="auto"/>
            <w:bottom w:val="none" w:sz="0" w:space="0" w:color="auto"/>
            <w:right w:val="none" w:sz="0" w:space="0" w:color="auto"/>
          </w:divBdr>
        </w:div>
        <w:div w:id="1612129356">
          <w:marLeft w:val="640"/>
          <w:marRight w:val="0"/>
          <w:marTop w:val="0"/>
          <w:marBottom w:val="0"/>
          <w:divBdr>
            <w:top w:val="none" w:sz="0" w:space="0" w:color="auto"/>
            <w:left w:val="none" w:sz="0" w:space="0" w:color="auto"/>
            <w:bottom w:val="none" w:sz="0" w:space="0" w:color="auto"/>
            <w:right w:val="none" w:sz="0" w:space="0" w:color="auto"/>
          </w:divBdr>
        </w:div>
        <w:div w:id="1624268087">
          <w:marLeft w:val="640"/>
          <w:marRight w:val="0"/>
          <w:marTop w:val="0"/>
          <w:marBottom w:val="0"/>
          <w:divBdr>
            <w:top w:val="none" w:sz="0" w:space="0" w:color="auto"/>
            <w:left w:val="none" w:sz="0" w:space="0" w:color="auto"/>
            <w:bottom w:val="none" w:sz="0" w:space="0" w:color="auto"/>
            <w:right w:val="none" w:sz="0" w:space="0" w:color="auto"/>
          </w:divBdr>
        </w:div>
        <w:div w:id="1684699069">
          <w:marLeft w:val="640"/>
          <w:marRight w:val="0"/>
          <w:marTop w:val="0"/>
          <w:marBottom w:val="0"/>
          <w:divBdr>
            <w:top w:val="none" w:sz="0" w:space="0" w:color="auto"/>
            <w:left w:val="none" w:sz="0" w:space="0" w:color="auto"/>
            <w:bottom w:val="none" w:sz="0" w:space="0" w:color="auto"/>
            <w:right w:val="none" w:sz="0" w:space="0" w:color="auto"/>
          </w:divBdr>
        </w:div>
        <w:div w:id="1691905881">
          <w:marLeft w:val="640"/>
          <w:marRight w:val="0"/>
          <w:marTop w:val="0"/>
          <w:marBottom w:val="0"/>
          <w:divBdr>
            <w:top w:val="none" w:sz="0" w:space="0" w:color="auto"/>
            <w:left w:val="none" w:sz="0" w:space="0" w:color="auto"/>
            <w:bottom w:val="none" w:sz="0" w:space="0" w:color="auto"/>
            <w:right w:val="none" w:sz="0" w:space="0" w:color="auto"/>
          </w:divBdr>
        </w:div>
        <w:div w:id="1695961932">
          <w:marLeft w:val="640"/>
          <w:marRight w:val="0"/>
          <w:marTop w:val="0"/>
          <w:marBottom w:val="0"/>
          <w:divBdr>
            <w:top w:val="none" w:sz="0" w:space="0" w:color="auto"/>
            <w:left w:val="none" w:sz="0" w:space="0" w:color="auto"/>
            <w:bottom w:val="none" w:sz="0" w:space="0" w:color="auto"/>
            <w:right w:val="none" w:sz="0" w:space="0" w:color="auto"/>
          </w:divBdr>
        </w:div>
        <w:div w:id="1757362450">
          <w:marLeft w:val="640"/>
          <w:marRight w:val="0"/>
          <w:marTop w:val="0"/>
          <w:marBottom w:val="0"/>
          <w:divBdr>
            <w:top w:val="none" w:sz="0" w:space="0" w:color="auto"/>
            <w:left w:val="none" w:sz="0" w:space="0" w:color="auto"/>
            <w:bottom w:val="none" w:sz="0" w:space="0" w:color="auto"/>
            <w:right w:val="none" w:sz="0" w:space="0" w:color="auto"/>
          </w:divBdr>
        </w:div>
        <w:div w:id="1793207619">
          <w:marLeft w:val="640"/>
          <w:marRight w:val="0"/>
          <w:marTop w:val="0"/>
          <w:marBottom w:val="0"/>
          <w:divBdr>
            <w:top w:val="none" w:sz="0" w:space="0" w:color="auto"/>
            <w:left w:val="none" w:sz="0" w:space="0" w:color="auto"/>
            <w:bottom w:val="none" w:sz="0" w:space="0" w:color="auto"/>
            <w:right w:val="none" w:sz="0" w:space="0" w:color="auto"/>
          </w:divBdr>
        </w:div>
        <w:div w:id="1798838127">
          <w:marLeft w:val="640"/>
          <w:marRight w:val="0"/>
          <w:marTop w:val="0"/>
          <w:marBottom w:val="0"/>
          <w:divBdr>
            <w:top w:val="none" w:sz="0" w:space="0" w:color="auto"/>
            <w:left w:val="none" w:sz="0" w:space="0" w:color="auto"/>
            <w:bottom w:val="none" w:sz="0" w:space="0" w:color="auto"/>
            <w:right w:val="none" w:sz="0" w:space="0" w:color="auto"/>
          </w:divBdr>
        </w:div>
        <w:div w:id="1835023704">
          <w:marLeft w:val="640"/>
          <w:marRight w:val="0"/>
          <w:marTop w:val="0"/>
          <w:marBottom w:val="0"/>
          <w:divBdr>
            <w:top w:val="none" w:sz="0" w:space="0" w:color="auto"/>
            <w:left w:val="none" w:sz="0" w:space="0" w:color="auto"/>
            <w:bottom w:val="none" w:sz="0" w:space="0" w:color="auto"/>
            <w:right w:val="none" w:sz="0" w:space="0" w:color="auto"/>
          </w:divBdr>
        </w:div>
        <w:div w:id="1846674674">
          <w:marLeft w:val="640"/>
          <w:marRight w:val="0"/>
          <w:marTop w:val="0"/>
          <w:marBottom w:val="0"/>
          <w:divBdr>
            <w:top w:val="none" w:sz="0" w:space="0" w:color="auto"/>
            <w:left w:val="none" w:sz="0" w:space="0" w:color="auto"/>
            <w:bottom w:val="none" w:sz="0" w:space="0" w:color="auto"/>
            <w:right w:val="none" w:sz="0" w:space="0" w:color="auto"/>
          </w:divBdr>
        </w:div>
        <w:div w:id="1849372464">
          <w:marLeft w:val="640"/>
          <w:marRight w:val="0"/>
          <w:marTop w:val="0"/>
          <w:marBottom w:val="0"/>
          <w:divBdr>
            <w:top w:val="none" w:sz="0" w:space="0" w:color="auto"/>
            <w:left w:val="none" w:sz="0" w:space="0" w:color="auto"/>
            <w:bottom w:val="none" w:sz="0" w:space="0" w:color="auto"/>
            <w:right w:val="none" w:sz="0" w:space="0" w:color="auto"/>
          </w:divBdr>
        </w:div>
        <w:div w:id="1870874837">
          <w:marLeft w:val="640"/>
          <w:marRight w:val="0"/>
          <w:marTop w:val="0"/>
          <w:marBottom w:val="0"/>
          <w:divBdr>
            <w:top w:val="none" w:sz="0" w:space="0" w:color="auto"/>
            <w:left w:val="none" w:sz="0" w:space="0" w:color="auto"/>
            <w:bottom w:val="none" w:sz="0" w:space="0" w:color="auto"/>
            <w:right w:val="none" w:sz="0" w:space="0" w:color="auto"/>
          </w:divBdr>
        </w:div>
        <w:div w:id="1878423168">
          <w:marLeft w:val="640"/>
          <w:marRight w:val="0"/>
          <w:marTop w:val="0"/>
          <w:marBottom w:val="0"/>
          <w:divBdr>
            <w:top w:val="none" w:sz="0" w:space="0" w:color="auto"/>
            <w:left w:val="none" w:sz="0" w:space="0" w:color="auto"/>
            <w:bottom w:val="none" w:sz="0" w:space="0" w:color="auto"/>
            <w:right w:val="none" w:sz="0" w:space="0" w:color="auto"/>
          </w:divBdr>
        </w:div>
        <w:div w:id="1927226690">
          <w:marLeft w:val="640"/>
          <w:marRight w:val="0"/>
          <w:marTop w:val="0"/>
          <w:marBottom w:val="0"/>
          <w:divBdr>
            <w:top w:val="none" w:sz="0" w:space="0" w:color="auto"/>
            <w:left w:val="none" w:sz="0" w:space="0" w:color="auto"/>
            <w:bottom w:val="none" w:sz="0" w:space="0" w:color="auto"/>
            <w:right w:val="none" w:sz="0" w:space="0" w:color="auto"/>
          </w:divBdr>
        </w:div>
        <w:div w:id="1942755788">
          <w:marLeft w:val="640"/>
          <w:marRight w:val="0"/>
          <w:marTop w:val="0"/>
          <w:marBottom w:val="0"/>
          <w:divBdr>
            <w:top w:val="none" w:sz="0" w:space="0" w:color="auto"/>
            <w:left w:val="none" w:sz="0" w:space="0" w:color="auto"/>
            <w:bottom w:val="none" w:sz="0" w:space="0" w:color="auto"/>
            <w:right w:val="none" w:sz="0" w:space="0" w:color="auto"/>
          </w:divBdr>
        </w:div>
        <w:div w:id="1952203301">
          <w:marLeft w:val="640"/>
          <w:marRight w:val="0"/>
          <w:marTop w:val="0"/>
          <w:marBottom w:val="0"/>
          <w:divBdr>
            <w:top w:val="none" w:sz="0" w:space="0" w:color="auto"/>
            <w:left w:val="none" w:sz="0" w:space="0" w:color="auto"/>
            <w:bottom w:val="none" w:sz="0" w:space="0" w:color="auto"/>
            <w:right w:val="none" w:sz="0" w:space="0" w:color="auto"/>
          </w:divBdr>
        </w:div>
        <w:div w:id="1990360638">
          <w:marLeft w:val="640"/>
          <w:marRight w:val="0"/>
          <w:marTop w:val="0"/>
          <w:marBottom w:val="0"/>
          <w:divBdr>
            <w:top w:val="none" w:sz="0" w:space="0" w:color="auto"/>
            <w:left w:val="none" w:sz="0" w:space="0" w:color="auto"/>
            <w:bottom w:val="none" w:sz="0" w:space="0" w:color="auto"/>
            <w:right w:val="none" w:sz="0" w:space="0" w:color="auto"/>
          </w:divBdr>
        </w:div>
        <w:div w:id="2014331879">
          <w:marLeft w:val="640"/>
          <w:marRight w:val="0"/>
          <w:marTop w:val="0"/>
          <w:marBottom w:val="0"/>
          <w:divBdr>
            <w:top w:val="none" w:sz="0" w:space="0" w:color="auto"/>
            <w:left w:val="none" w:sz="0" w:space="0" w:color="auto"/>
            <w:bottom w:val="none" w:sz="0" w:space="0" w:color="auto"/>
            <w:right w:val="none" w:sz="0" w:space="0" w:color="auto"/>
          </w:divBdr>
        </w:div>
        <w:div w:id="2018382782">
          <w:marLeft w:val="640"/>
          <w:marRight w:val="0"/>
          <w:marTop w:val="0"/>
          <w:marBottom w:val="0"/>
          <w:divBdr>
            <w:top w:val="none" w:sz="0" w:space="0" w:color="auto"/>
            <w:left w:val="none" w:sz="0" w:space="0" w:color="auto"/>
            <w:bottom w:val="none" w:sz="0" w:space="0" w:color="auto"/>
            <w:right w:val="none" w:sz="0" w:space="0" w:color="auto"/>
          </w:divBdr>
        </w:div>
        <w:div w:id="2027977781">
          <w:marLeft w:val="640"/>
          <w:marRight w:val="0"/>
          <w:marTop w:val="0"/>
          <w:marBottom w:val="0"/>
          <w:divBdr>
            <w:top w:val="none" w:sz="0" w:space="0" w:color="auto"/>
            <w:left w:val="none" w:sz="0" w:space="0" w:color="auto"/>
            <w:bottom w:val="none" w:sz="0" w:space="0" w:color="auto"/>
            <w:right w:val="none" w:sz="0" w:space="0" w:color="auto"/>
          </w:divBdr>
        </w:div>
        <w:div w:id="2033140958">
          <w:marLeft w:val="640"/>
          <w:marRight w:val="0"/>
          <w:marTop w:val="0"/>
          <w:marBottom w:val="0"/>
          <w:divBdr>
            <w:top w:val="none" w:sz="0" w:space="0" w:color="auto"/>
            <w:left w:val="none" w:sz="0" w:space="0" w:color="auto"/>
            <w:bottom w:val="none" w:sz="0" w:space="0" w:color="auto"/>
            <w:right w:val="none" w:sz="0" w:space="0" w:color="auto"/>
          </w:divBdr>
        </w:div>
        <w:div w:id="2051802575">
          <w:marLeft w:val="640"/>
          <w:marRight w:val="0"/>
          <w:marTop w:val="0"/>
          <w:marBottom w:val="0"/>
          <w:divBdr>
            <w:top w:val="none" w:sz="0" w:space="0" w:color="auto"/>
            <w:left w:val="none" w:sz="0" w:space="0" w:color="auto"/>
            <w:bottom w:val="none" w:sz="0" w:space="0" w:color="auto"/>
            <w:right w:val="none" w:sz="0" w:space="0" w:color="auto"/>
          </w:divBdr>
        </w:div>
        <w:div w:id="2068186313">
          <w:marLeft w:val="640"/>
          <w:marRight w:val="0"/>
          <w:marTop w:val="0"/>
          <w:marBottom w:val="0"/>
          <w:divBdr>
            <w:top w:val="none" w:sz="0" w:space="0" w:color="auto"/>
            <w:left w:val="none" w:sz="0" w:space="0" w:color="auto"/>
            <w:bottom w:val="none" w:sz="0" w:space="0" w:color="auto"/>
            <w:right w:val="none" w:sz="0" w:space="0" w:color="auto"/>
          </w:divBdr>
        </w:div>
        <w:div w:id="2069567775">
          <w:marLeft w:val="640"/>
          <w:marRight w:val="0"/>
          <w:marTop w:val="0"/>
          <w:marBottom w:val="0"/>
          <w:divBdr>
            <w:top w:val="none" w:sz="0" w:space="0" w:color="auto"/>
            <w:left w:val="none" w:sz="0" w:space="0" w:color="auto"/>
            <w:bottom w:val="none" w:sz="0" w:space="0" w:color="auto"/>
            <w:right w:val="none" w:sz="0" w:space="0" w:color="auto"/>
          </w:divBdr>
        </w:div>
        <w:div w:id="2084714261">
          <w:marLeft w:val="640"/>
          <w:marRight w:val="0"/>
          <w:marTop w:val="0"/>
          <w:marBottom w:val="0"/>
          <w:divBdr>
            <w:top w:val="none" w:sz="0" w:space="0" w:color="auto"/>
            <w:left w:val="none" w:sz="0" w:space="0" w:color="auto"/>
            <w:bottom w:val="none" w:sz="0" w:space="0" w:color="auto"/>
            <w:right w:val="none" w:sz="0" w:space="0" w:color="auto"/>
          </w:divBdr>
        </w:div>
        <w:div w:id="2085370678">
          <w:marLeft w:val="640"/>
          <w:marRight w:val="0"/>
          <w:marTop w:val="0"/>
          <w:marBottom w:val="0"/>
          <w:divBdr>
            <w:top w:val="none" w:sz="0" w:space="0" w:color="auto"/>
            <w:left w:val="none" w:sz="0" w:space="0" w:color="auto"/>
            <w:bottom w:val="none" w:sz="0" w:space="0" w:color="auto"/>
            <w:right w:val="none" w:sz="0" w:space="0" w:color="auto"/>
          </w:divBdr>
        </w:div>
        <w:div w:id="2094467020">
          <w:marLeft w:val="640"/>
          <w:marRight w:val="0"/>
          <w:marTop w:val="0"/>
          <w:marBottom w:val="0"/>
          <w:divBdr>
            <w:top w:val="none" w:sz="0" w:space="0" w:color="auto"/>
            <w:left w:val="none" w:sz="0" w:space="0" w:color="auto"/>
            <w:bottom w:val="none" w:sz="0" w:space="0" w:color="auto"/>
            <w:right w:val="none" w:sz="0" w:space="0" w:color="auto"/>
          </w:divBdr>
        </w:div>
        <w:div w:id="2109301503">
          <w:marLeft w:val="640"/>
          <w:marRight w:val="0"/>
          <w:marTop w:val="0"/>
          <w:marBottom w:val="0"/>
          <w:divBdr>
            <w:top w:val="none" w:sz="0" w:space="0" w:color="auto"/>
            <w:left w:val="none" w:sz="0" w:space="0" w:color="auto"/>
            <w:bottom w:val="none" w:sz="0" w:space="0" w:color="auto"/>
            <w:right w:val="none" w:sz="0" w:space="0" w:color="auto"/>
          </w:divBdr>
        </w:div>
      </w:divsChild>
    </w:div>
    <w:div w:id="2246941">
      <w:marLeft w:val="640"/>
      <w:marRight w:val="0"/>
      <w:marTop w:val="0"/>
      <w:marBottom w:val="0"/>
      <w:divBdr>
        <w:top w:val="none" w:sz="0" w:space="0" w:color="auto"/>
        <w:left w:val="none" w:sz="0" w:space="0" w:color="auto"/>
        <w:bottom w:val="none" w:sz="0" w:space="0" w:color="auto"/>
        <w:right w:val="none" w:sz="0" w:space="0" w:color="auto"/>
      </w:divBdr>
    </w:div>
    <w:div w:id="2443550">
      <w:marLeft w:val="640"/>
      <w:marRight w:val="0"/>
      <w:marTop w:val="0"/>
      <w:marBottom w:val="0"/>
      <w:divBdr>
        <w:top w:val="none" w:sz="0" w:space="0" w:color="auto"/>
        <w:left w:val="none" w:sz="0" w:space="0" w:color="auto"/>
        <w:bottom w:val="none" w:sz="0" w:space="0" w:color="auto"/>
        <w:right w:val="none" w:sz="0" w:space="0" w:color="auto"/>
      </w:divBdr>
    </w:div>
    <w:div w:id="2557222">
      <w:marLeft w:val="640"/>
      <w:marRight w:val="0"/>
      <w:marTop w:val="0"/>
      <w:marBottom w:val="0"/>
      <w:divBdr>
        <w:top w:val="none" w:sz="0" w:space="0" w:color="auto"/>
        <w:left w:val="none" w:sz="0" w:space="0" w:color="auto"/>
        <w:bottom w:val="none" w:sz="0" w:space="0" w:color="auto"/>
        <w:right w:val="none" w:sz="0" w:space="0" w:color="auto"/>
      </w:divBdr>
    </w:div>
    <w:div w:id="2557673">
      <w:marLeft w:val="640"/>
      <w:marRight w:val="0"/>
      <w:marTop w:val="0"/>
      <w:marBottom w:val="0"/>
      <w:divBdr>
        <w:top w:val="none" w:sz="0" w:space="0" w:color="auto"/>
        <w:left w:val="none" w:sz="0" w:space="0" w:color="auto"/>
        <w:bottom w:val="none" w:sz="0" w:space="0" w:color="auto"/>
        <w:right w:val="none" w:sz="0" w:space="0" w:color="auto"/>
      </w:divBdr>
    </w:div>
    <w:div w:id="2586873">
      <w:marLeft w:val="640"/>
      <w:marRight w:val="0"/>
      <w:marTop w:val="0"/>
      <w:marBottom w:val="0"/>
      <w:divBdr>
        <w:top w:val="none" w:sz="0" w:space="0" w:color="auto"/>
        <w:left w:val="none" w:sz="0" w:space="0" w:color="auto"/>
        <w:bottom w:val="none" w:sz="0" w:space="0" w:color="auto"/>
        <w:right w:val="none" w:sz="0" w:space="0" w:color="auto"/>
      </w:divBdr>
    </w:div>
    <w:div w:id="2902734">
      <w:marLeft w:val="640"/>
      <w:marRight w:val="0"/>
      <w:marTop w:val="0"/>
      <w:marBottom w:val="0"/>
      <w:divBdr>
        <w:top w:val="none" w:sz="0" w:space="0" w:color="auto"/>
        <w:left w:val="none" w:sz="0" w:space="0" w:color="auto"/>
        <w:bottom w:val="none" w:sz="0" w:space="0" w:color="auto"/>
        <w:right w:val="none" w:sz="0" w:space="0" w:color="auto"/>
      </w:divBdr>
    </w:div>
    <w:div w:id="3242098">
      <w:marLeft w:val="640"/>
      <w:marRight w:val="0"/>
      <w:marTop w:val="0"/>
      <w:marBottom w:val="0"/>
      <w:divBdr>
        <w:top w:val="none" w:sz="0" w:space="0" w:color="auto"/>
        <w:left w:val="none" w:sz="0" w:space="0" w:color="auto"/>
        <w:bottom w:val="none" w:sz="0" w:space="0" w:color="auto"/>
        <w:right w:val="none" w:sz="0" w:space="0" w:color="auto"/>
      </w:divBdr>
    </w:div>
    <w:div w:id="3364526">
      <w:marLeft w:val="640"/>
      <w:marRight w:val="0"/>
      <w:marTop w:val="0"/>
      <w:marBottom w:val="0"/>
      <w:divBdr>
        <w:top w:val="none" w:sz="0" w:space="0" w:color="auto"/>
        <w:left w:val="none" w:sz="0" w:space="0" w:color="auto"/>
        <w:bottom w:val="none" w:sz="0" w:space="0" w:color="auto"/>
        <w:right w:val="none" w:sz="0" w:space="0" w:color="auto"/>
      </w:divBdr>
    </w:div>
    <w:div w:id="3481708">
      <w:marLeft w:val="640"/>
      <w:marRight w:val="0"/>
      <w:marTop w:val="0"/>
      <w:marBottom w:val="0"/>
      <w:divBdr>
        <w:top w:val="none" w:sz="0" w:space="0" w:color="auto"/>
        <w:left w:val="none" w:sz="0" w:space="0" w:color="auto"/>
        <w:bottom w:val="none" w:sz="0" w:space="0" w:color="auto"/>
        <w:right w:val="none" w:sz="0" w:space="0" w:color="auto"/>
      </w:divBdr>
    </w:div>
    <w:div w:id="3825743">
      <w:marLeft w:val="640"/>
      <w:marRight w:val="0"/>
      <w:marTop w:val="0"/>
      <w:marBottom w:val="0"/>
      <w:divBdr>
        <w:top w:val="none" w:sz="0" w:space="0" w:color="auto"/>
        <w:left w:val="none" w:sz="0" w:space="0" w:color="auto"/>
        <w:bottom w:val="none" w:sz="0" w:space="0" w:color="auto"/>
        <w:right w:val="none" w:sz="0" w:space="0" w:color="auto"/>
      </w:divBdr>
    </w:div>
    <w:div w:id="3869640">
      <w:marLeft w:val="640"/>
      <w:marRight w:val="0"/>
      <w:marTop w:val="0"/>
      <w:marBottom w:val="0"/>
      <w:divBdr>
        <w:top w:val="none" w:sz="0" w:space="0" w:color="auto"/>
        <w:left w:val="none" w:sz="0" w:space="0" w:color="auto"/>
        <w:bottom w:val="none" w:sz="0" w:space="0" w:color="auto"/>
        <w:right w:val="none" w:sz="0" w:space="0" w:color="auto"/>
      </w:divBdr>
    </w:div>
    <w:div w:id="4288843">
      <w:marLeft w:val="640"/>
      <w:marRight w:val="0"/>
      <w:marTop w:val="0"/>
      <w:marBottom w:val="0"/>
      <w:divBdr>
        <w:top w:val="none" w:sz="0" w:space="0" w:color="auto"/>
        <w:left w:val="none" w:sz="0" w:space="0" w:color="auto"/>
        <w:bottom w:val="none" w:sz="0" w:space="0" w:color="auto"/>
        <w:right w:val="none" w:sz="0" w:space="0" w:color="auto"/>
      </w:divBdr>
    </w:div>
    <w:div w:id="4331482">
      <w:marLeft w:val="640"/>
      <w:marRight w:val="0"/>
      <w:marTop w:val="0"/>
      <w:marBottom w:val="0"/>
      <w:divBdr>
        <w:top w:val="none" w:sz="0" w:space="0" w:color="auto"/>
        <w:left w:val="none" w:sz="0" w:space="0" w:color="auto"/>
        <w:bottom w:val="none" w:sz="0" w:space="0" w:color="auto"/>
        <w:right w:val="none" w:sz="0" w:space="0" w:color="auto"/>
      </w:divBdr>
    </w:div>
    <w:div w:id="5599514">
      <w:marLeft w:val="640"/>
      <w:marRight w:val="0"/>
      <w:marTop w:val="0"/>
      <w:marBottom w:val="0"/>
      <w:divBdr>
        <w:top w:val="none" w:sz="0" w:space="0" w:color="auto"/>
        <w:left w:val="none" w:sz="0" w:space="0" w:color="auto"/>
        <w:bottom w:val="none" w:sz="0" w:space="0" w:color="auto"/>
        <w:right w:val="none" w:sz="0" w:space="0" w:color="auto"/>
      </w:divBdr>
    </w:div>
    <w:div w:id="5639190">
      <w:marLeft w:val="640"/>
      <w:marRight w:val="0"/>
      <w:marTop w:val="0"/>
      <w:marBottom w:val="0"/>
      <w:divBdr>
        <w:top w:val="none" w:sz="0" w:space="0" w:color="auto"/>
        <w:left w:val="none" w:sz="0" w:space="0" w:color="auto"/>
        <w:bottom w:val="none" w:sz="0" w:space="0" w:color="auto"/>
        <w:right w:val="none" w:sz="0" w:space="0" w:color="auto"/>
      </w:divBdr>
    </w:div>
    <w:div w:id="5716074">
      <w:marLeft w:val="640"/>
      <w:marRight w:val="0"/>
      <w:marTop w:val="0"/>
      <w:marBottom w:val="0"/>
      <w:divBdr>
        <w:top w:val="none" w:sz="0" w:space="0" w:color="auto"/>
        <w:left w:val="none" w:sz="0" w:space="0" w:color="auto"/>
        <w:bottom w:val="none" w:sz="0" w:space="0" w:color="auto"/>
        <w:right w:val="none" w:sz="0" w:space="0" w:color="auto"/>
      </w:divBdr>
    </w:div>
    <w:div w:id="5717258">
      <w:marLeft w:val="640"/>
      <w:marRight w:val="0"/>
      <w:marTop w:val="0"/>
      <w:marBottom w:val="0"/>
      <w:divBdr>
        <w:top w:val="none" w:sz="0" w:space="0" w:color="auto"/>
        <w:left w:val="none" w:sz="0" w:space="0" w:color="auto"/>
        <w:bottom w:val="none" w:sz="0" w:space="0" w:color="auto"/>
        <w:right w:val="none" w:sz="0" w:space="0" w:color="auto"/>
      </w:divBdr>
    </w:div>
    <w:div w:id="5865088">
      <w:marLeft w:val="640"/>
      <w:marRight w:val="0"/>
      <w:marTop w:val="0"/>
      <w:marBottom w:val="0"/>
      <w:divBdr>
        <w:top w:val="none" w:sz="0" w:space="0" w:color="auto"/>
        <w:left w:val="none" w:sz="0" w:space="0" w:color="auto"/>
        <w:bottom w:val="none" w:sz="0" w:space="0" w:color="auto"/>
        <w:right w:val="none" w:sz="0" w:space="0" w:color="auto"/>
      </w:divBdr>
    </w:div>
    <w:div w:id="6030818">
      <w:marLeft w:val="640"/>
      <w:marRight w:val="0"/>
      <w:marTop w:val="0"/>
      <w:marBottom w:val="0"/>
      <w:divBdr>
        <w:top w:val="none" w:sz="0" w:space="0" w:color="auto"/>
        <w:left w:val="none" w:sz="0" w:space="0" w:color="auto"/>
        <w:bottom w:val="none" w:sz="0" w:space="0" w:color="auto"/>
        <w:right w:val="none" w:sz="0" w:space="0" w:color="auto"/>
      </w:divBdr>
    </w:div>
    <w:div w:id="6099781">
      <w:marLeft w:val="640"/>
      <w:marRight w:val="0"/>
      <w:marTop w:val="0"/>
      <w:marBottom w:val="0"/>
      <w:divBdr>
        <w:top w:val="none" w:sz="0" w:space="0" w:color="auto"/>
        <w:left w:val="none" w:sz="0" w:space="0" w:color="auto"/>
        <w:bottom w:val="none" w:sz="0" w:space="0" w:color="auto"/>
        <w:right w:val="none" w:sz="0" w:space="0" w:color="auto"/>
      </w:divBdr>
    </w:div>
    <w:div w:id="6181129">
      <w:marLeft w:val="640"/>
      <w:marRight w:val="0"/>
      <w:marTop w:val="0"/>
      <w:marBottom w:val="0"/>
      <w:divBdr>
        <w:top w:val="none" w:sz="0" w:space="0" w:color="auto"/>
        <w:left w:val="none" w:sz="0" w:space="0" w:color="auto"/>
        <w:bottom w:val="none" w:sz="0" w:space="0" w:color="auto"/>
        <w:right w:val="none" w:sz="0" w:space="0" w:color="auto"/>
      </w:divBdr>
    </w:div>
    <w:div w:id="6371540">
      <w:marLeft w:val="640"/>
      <w:marRight w:val="0"/>
      <w:marTop w:val="0"/>
      <w:marBottom w:val="0"/>
      <w:divBdr>
        <w:top w:val="none" w:sz="0" w:space="0" w:color="auto"/>
        <w:left w:val="none" w:sz="0" w:space="0" w:color="auto"/>
        <w:bottom w:val="none" w:sz="0" w:space="0" w:color="auto"/>
        <w:right w:val="none" w:sz="0" w:space="0" w:color="auto"/>
      </w:divBdr>
    </w:div>
    <w:div w:id="6518372">
      <w:marLeft w:val="640"/>
      <w:marRight w:val="0"/>
      <w:marTop w:val="0"/>
      <w:marBottom w:val="0"/>
      <w:divBdr>
        <w:top w:val="none" w:sz="0" w:space="0" w:color="auto"/>
        <w:left w:val="none" w:sz="0" w:space="0" w:color="auto"/>
        <w:bottom w:val="none" w:sz="0" w:space="0" w:color="auto"/>
        <w:right w:val="none" w:sz="0" w:space="0" w:color="auto"/>
      </w:divBdr>
    </w:div>
    <w:div w:id="6912408">
      <w:marLeft w:val="640"/>
      <w:marRight w:val="0"/>
      <w:marTop w:val="0"/>
      <w:marBottom w:val="0"/>
      <w:divBdr>
        <w:top w:val="none" w:sz="0" w:space="0" w:color="auto"/>
        <w:left w:val="none" w:sz="0" w:space="0" w:color="auto"/>
        <w:bottom w:val="none" w:sz="0" w:space="0" w:color="auto"/>
        <w:right w:val="none" w:sz="0" w:space="0" w:color="auto"/>
      </w:divBdr>
    </w:div>
    <w:div w:id="7297067">
      <w:marLeft w:val="640"/>
      <w:marRight w:val="0"/>
      <w:marTop w:val="0"/>
      <w:marBottom w:val="0"/>
      <w:divBdr>
        <w:top w:val="none" w:sz="0" w:space="0" w:color="auto"/>
        <w:left w:val="none" w:sz="0" w:space="0" w:color="auto"/>
        <w:bottom w:val="none" w:sz="0" w:space="0" w:color="auto"/>
        <w:right w:val="none" w:sz="0" w:space="0" w:color="auto"/>
      </w:divBdr>
    </w:div>
    <w:div w:id="7873569">
      <w:marLeft w:val="640"/>
      <w:marRight w:val="0"/>
      <w:marTop w:val="0"/>
      <w:marBottom w:val="0"/>
      <w:divBdr>
        <w:top w:val="none" w:sz="0" w:space="0" w:color="auto"/>
        <w:left w:val="none" w:sz="0" w:space="0" w:color="auto"/>
        <w:bottom w:val="none" w:sz="0" w:space="0" w:color="auto"/>
        <w:right w:val="none" w:sz="0" w:space="0" w:color="auto"/>
      </w:divBdr>
    </w:div>
    <w:div w:id="8264495">
      <w:marLeft w:val="640"/>
      <w:marRight w:val="0"/>
      <w:marTop w:val="0"/>
      <w:marBottom w:val="0"/>
      <w:divBdr>
        <w:top w:val="none" w:sz="0" w:space="0" w:color="auto"/>
        <w:left w:val="none" w:sz="0" w:space="0" w:color="auto"/>
        <w:bottom w:val="none" w:sz="0" w:space="0" w:color="auto"/>
        <w:right w:val="none" w:sz="0" w:space="0" w:color="auto"/>
      </w:divBdr>
    </w:div>
    <w:div w:id="8265065">
      <w:marLeft w:val="640"/>
      <w:marRight w:val="0"/>
      <w:marTop w:val="0"/>
      <w:marBottom w:val="0"/>
      <w:divBdr>
        <w:top w:val="none" w:sz="0" w:space="0" w:color="auto"/>
        <w:left w:val="none" w:sz="0" w:space="0" w:color="auto"/>
        <w:bottom w:val="none" w:sz="0" w:space="0" w:color="auto"/>
        <w:right w:val="none" w:sz="0" w:space="0" w:color="auto"/>
      </w:divBdr>
    </w:div>
    <w:div w:id="8534459">
      <w:marLeft w:val="640"/>
      <w:marRight w:val="0"/>
      <w:marTop w:val="0"/>
      <w:marBottom w:val="0"/>
      <w:divBdr>
        <w:top w:val="none" w:sz="0" w:space="0" w:color="auto"/>
        <w:left w:val="none" w:sz="0" w:space="0" w:color="auto"/>
        <w:bottom w:val="none" w:sz="0" w:space="0" w:color="auto"/>
        <w:right w:val="none" w:sz="0" w:space="0" w:color="auto"/>
      </w:divBdr>
    </w:div>
    <w:div w:id="8609025">
      <w:marLeft w:val="640"/>
      <w:marRight w:val="0"/>
      <w:marTop w:val="0"/>
      <w:marBottom w:val="0"/>
      <w:divBdr>
        <w:top w:val="none" w:sz="0" w:space="0" w:color="auto"/>
        <w:left w:val="none" w:sz="0" w:space="0" w:color="auto"/>
        <w:bottom w:val="none" w:sz="0" w:space="0" w:color="auto"/>
        <w:right w:val="none" w:sz="0" w:space="0" w:color="auto"/>
      </w:divBdr>
    </w:div>
    <w:div w:id="8720026">
      <w:marLeft w:val="640"/>
      <w:marRight w:val="0"/>
      <w:marTop w:val="0"/>
      <w:marBottom w:val="0"/>
      <w:divBdr>
        <w:top w:val="none" w:sz="0" w:space="0" w:color="auto"/>
        <w:left w:val="none" w:sz="0" w:space="0" w:color="auto"/>
        <w:bottom w:val="none" w:sz="0" w:space="0" w:color="auto"/>
        <w:right w:val="none" w:sz="0" w:space="0" w:color="auto"/>
      </w:divBdr>
    </w:div>
    <w:div w:id="8725503">
      <w:marLeft w:val="640"/>
      <w:marRight w:val="0"/>
      <w:marTop w:val="0"/>
      <w:marBottom w:val="0"/>
      <w:divBdr>
        <w:top w:val="none" w:sz="0" w:space="0" w:color="auto"/>
        <w:left w:val="none" w:sz="0" w:space="0" w:color="auto"/>
        <w:bottom w:val="none" w:sz="0" w:space="0" w:color="auto"/>
        <w:right w:val="none" w:sz="0" w:space="0" w:color="auto"/>
      </w:divBdr>
    </w:div>
    <w:div w:id="9069923">
      <w:marLeft w:val="640"/>
      <w:marRight w:val="0"/>
      <w:marTop w:val="0"/>
      <w:marBottom w:val="0"/>
      <w:divBdr>
        <w:top w:val="none" w:sz="0" w:space="0" w:color="auto"/>
        <w:left w:val="none" w:sz="0" w:space="0" w:color="auto"/>
        <w:bottom w:val="none" w:sz="0" w:space="0" w:color="auto"/>
        <w:right w:val="none" w:sz="0" w:space="0" w:color="auto"/>
      </w:divBdr>
    </w:div>
    <w:div w:id="9186838">
      <w:marLeft w:val="640"/>
      <w:marRight w:val="0"/>
      <w:marTop w:val="0"/>
      <w:marBottom w:val="0"/>
      <w:divBdr>
        <w:top w:val="none" w:sz="0" w:space="0" w:color="auto"/>
        <w:left w:val="none" w:sz="0" w:space="0" w:color="auto"/>
        <w:bottom w:val="none" w:sz="0" w:space="0" w:color="auto"/>
        <w:right w:val="none" w:sz="0" w:space="0" w:color="auto"/>
      </w:divBdr>
    </w:div>
    <w:div w:id="9337179">
      <w:marLeft w:val="640"/>
      <w:marRight w:val="0"/>
      <w:marTop w:val="0"/>
      <w:marBottom w:val="0"/>
      <w:divBdr>
        <w:top w:val="none" w:sz="0" w:space="0" w:color="auto"/>
        <w:left w:val="none" w:sz="0" w:space="0" w:color="auto"/>
        <w:bottom w:val="none" w:sz="0" w:space="0" w:color="auto"/>
        <w:right w:val="none" w:sz="0" w:space="0" w:color="auto"/>
      </w:divBdr>
    </w:div>
    <w:div w:id="9379342">
      <w:marLeft w:val="640"/>
      <w:marRight w:val="0"/>
      <w:marTop w:val="0"/>
      <w:marBottom w:val="0"/>
      <w:divBdr>
        <w:top w:val="none" w:sz="0" w:space="0" w:color="auto"/>
        <w:left w:val="none" w:sz="0" w:space="0" w:color="auto"/>
        <w:bottom w:val="none" w:sz="0" w:space="0" w:color="auto"/>
        <w:right w:val="none" w:sz="0" w:space="0" w:color="auto"/>
      </w:divBdr>
    </w:div>
    <w:div w:id="10224938">
      <w:marLeft w:val="640"/>
      <w:marRight w:val="0"/>
      <w:marTop w:val="0"/>
      <w:marBottom w:val="0"/>
      <w:divBdr>
        <w:top w:val="none" w:sz="0" w:space="0" w:color="auto"/>
        <w:left w:val="none" w:sz="0" w:space="0" w:color="auto"/>
        <w:bottom w:val="none" w:sz="0" w:space="0" w:color="auto"/>
        <w:right w:val="none" w:sz="0" w:space="0" w:color="auto"/>
      </w:divBdr>
    </w:div>
    <w:div w:id="10301657">
      <w:marLeft w:val="640"/>
      <w:marRight w:val="0"/>
      <w:marTop w:val="0"/>
      <w:marBottom w:val="0"/>
      <w:divBdr>
        <w:top w:val="none" w:sz="0" w:space="0" w:color="auto"/>
        <w:left w:val="none" w:sz="0" w:space="0" w:color="auto"/>
        <w:bottom w:val="none" w:sz="0" w:space="0" w:color="auto"/>
        <w:right w:val="none" w:sz="0" w:space="0" w:color="auto"/>
      </w:divBdr>
    </w:div>
    <w:div w:id="10647154">
      <w:marLeft w:val="640"/>
      <w:marRight w:val="0"/>
      <w:marTop w:val="0"/>
      <w:marBottom w:val="0"/>
      <w:divBdr>
        <w:top w:val="none" w:sz="0" w:space="0" w:color="auto"/>
        <w:left w:val="none" w:sz="0" w:space="0" w:color="auto"/>
        <w:bottom w:val="none" w:sz="0" w:space="0" w:color="auto"/>
        <w:right w:val="none" w:sz="0" w:space="0" w:color="auto"/>
      </w:divBdr>
    </w:div>
    <w:div w:id="10841888">
      <w:marLeft w:val="640"/>
      <w:marRight w:val="0"/>
      <w:marTop w:val="0"/>
      <w:marBottom w:val="0"/>
      <w:divBdr>
        <w:top w:val="none" w:sz="0" w:space="0" w:color="auto"/>
        <w:left w:val="none" w:sz="0" w:space="0" w:color="auto"/>
        <w:bottom w:val="none" w:sz="0" w:space="0" w:color="auto"/>
        <w:right w:val="none" w:sz="0" w:space="0" w:color="auto"/>
      </w:divBdr>
    </w:div>
    <w:div w:id="11077891">
      <w:marLeft w:val="640"/>
      <w:marRight w:val="0"/>
      <w:marTop w:val="0"/>
      <w:marBottom w:val="0"/>
      <w:divBdr>
        <w:top w:val="none" w:sz="0" w:space="0" w:color="auto"/>
        <w:left w:val="none" w:sz="0" w:space="0" w:color="auto"/>
        <w:bottom w:val="none" w:sz="0" w:space="0" w:color="auto"/>
        <w:right w:val="none" w:sz="0" w:space="0" w:color="auto"/>
      </w:divBdr>
    </w:div>
    <w:div w:id="11146730">
      <w:marLeft w:val="640"/>
      <w:marRight w:val="0"/>
      <w:marTop w:val="0"/>
      <w:marBottom w:val="0"/>
      <w:divBdr>
        <w:top w:val="none" w:sz="0" w:space="0" w:color="auto"/>
        <w:left w:val="none" w:sz="0" w:space="0" w:color="auto"/>
        <w:bottom w:val="none" w:sz="0" w:space="0" w:color="auto"/>
        <w:right w:val="none" w:sz="0" w:space="0" w:color="auto"/>
      </w:divBdr>
    </w:div>
    <w:div w:id="11223643">
      <w:marLeft w:val="640"/>
      <w:marRight w:val="0"/>
      <w:marTop w:val="0"/>
      <w:marBottom w:val="0"/>
      <w:divBdr>
        <w:top w:val="none" w:sz="0" w:space="0" w:color="auto"/>
        <w:left w:val="none" w:sz="0" w:space="0" w:color="auto"/>
        <w:bottom w:val="none" w:sz="0" w:space="0" w:color="auto"/>
        <w:right w:val="none" w:sz="0" w:space="0" w:color="auto"/>
      </w:divBdr>
    </w:div>
    <w:div w:id="11230450">
      <w:marLeft w:val="640"/>
      <w:marRight w:val="0"/>
      <w:marTop w:val="0"/>
      <w:marBottom w:val="0"/>
      <w:divBdr>
        <w:top w:val="none" w:sz="0" w:space="0" w:color="auto"/>
        <w:left w:val="none" w:sz="0" w:space="0" w:color="auto"/>
        <w:bottom w:val="none" w:sz="0" w:space="0" w:color="auto"/>
        <w:right w:val="none" w:sz="0" w:space="0" w:color="auto"/>
      </w:divBdr>
    </w:div>
    <w:div w:id="11347271">
      <w:marLeft w:val="640"/>
      <w:marRight w:val="0"/>
      <w:marTop w:val="0"/>
      <w:marBottom w:val="0"/>
      <w:divBdr>
        <w:top w:val="none" w:sz="0" w:space="0" w:color="auto"/>
        <w:left w:val="none" w:sz="0" w:space="0" w:color="auto"/>
        <w:bottom w:val="none" w:sz="0" w:space="0" w:color="auto"/>
        <w:right w:val="none" w:sz="0" w:space="0" w:color="auto"/>
      </w:divBdr>
    </w:div>
    <w:div w:id="11500267">
      <w:marLeft w:val="640"/>
      <w:marRight w:val="0"/>
      <w:marTop w:val="0"/>
      <w:marBottom w:val="0"/>
      <w:divBdr>
        <w:top w:val="none" w:sz="0" w:space="0" w:color="auto"/>
        <w:left w:val="none" w:sz="0" w:space="0" w:color="auto"/>
        <w:bottom w:val="none" w:sz="0" w:space="0" w:color="auto"/>
        <w:right w:val="none" w:sz="0" w:space="0" w:color="auto"/>
      </w:divBdr>
    </w:div>
    <w:div w:id="11884101">
      <w:marLeft w:val="640"/>
      <w:marRight w:val="0"/>
      <w:marTop w:val="0"/>
      <w:marBottom w:val="0"/>
      <w:divBdr>
        <w:top w:val="none" w:sz="0" w:space="0" w:color="auto"/>
        <w:left w:val="none" w:sz="0" w:space="0" w:color="auto"/>
        <w:bottom w:val="none" w:sz="0" w:space="0" w:color="auto"/>
        <w:right w:val="none" w:sz="0" w:space="0" w:color="auto"/>
      </w:divBdr>
    </w:div>
    <w:div w:id="11929319">
      <w:marLeft w:val="640"/>
      <w:marRight w:val="0"/>
      <w:marTop w:val="0"/>
      <w:marBottom w:val="0"/>
      <w:divBdr>
        <w:top w:val="none" w:sz="0" w:space="0" w:color="auto"/>
        <w:left w:val="none" w:sz="0" w:space="0" w:color="auto"/>
        <w:bottom w:val="none" w:sz="0" w:space="0" w:color="auto"/>
        <w:right w:val="none" w:sz="0" w:space="0" w:color="auto"/>
      </w:divBdr>
    </w:div>
    <w:div w:id="12195248">
      <w:marLeft w:val="640"/>
      <w:marRight w:val="0"/>
      <w:marTop w:val="0"/>
      <w:marBottom w:val="0"/>
      <w:divBdr>
        <w:top w:val="none" w:sz="0" w:space="0" w:color="auto"/>
        <w:left w:val="none" w:sz="0" w:space="0" w:color="auto"/>
        <w:bottom w:val="none" w:sz="0" w:space="0" w:color="auto"/>
        <w:right w:val="none" w:sz="0" w:space="0" w:color="auto"/>
      </w:divBdr>
    </w:div>
    <w:div w:id="12197846">
      <w:marLeft w:val="640"/>
      <w:marRight w:val="0"/>
      <w:marTop w:val="0"/>
      <w:marBottom w:val="0"/>
      <w:divBdr>
        <w:top w:val="none" w:sz="0" w:space="0" w:color="auto"/>
        <w:left w:val="none" w:sz="0" w:space="0" w:color="auto"/>
        <w:bottom w:val="none" w:sz="0" w:space="0" w:color="auto"/>
        <w:right w:val="none" w:sz="0" w:space="0" w:color="auto"/>
      </w:divBdr>
    </w:div>
    <w:div w:id="12390542">
      <w:marLeft w:val="640"/>
      <w:marRight w:val="0"/>
      <w:marTop w:val="0"/>
      <w:marBottom w:val="0"/>
      <w:divBdr>
        <w:top w:val="none" w:sz="0" w:space="0" w:color="auto"/>
        <w:left w:val="none" w:sz="0" w:space="0" w:color="auto"/>
        <w:bottom w:val="none" w:sz="0" w:space="0" w:color="auto"/>
        <w:right w:val="none" w:sz="0" w:space="0" w:color="auto"/>
      </w:divBdr>
    </w:div>
    <w:div w:id="12734114">
      <w:marLeft w:val="640"/>
      <w:marRight w:val="0"/>
      <w:marTop w:val="0"/>
      <w:marBottom w:val="0"/>
      <w:divBdr>
        <w:top w:val="none" w:sz="0" w:space="0" w:color="auto"/>
        <w:left w:val="none" w:sz="0" w:space="0" w:color="auto"/>
        <w:bottom w:val="none" w:sz="0" w:space="0" w:color="auto"/>
        <w:right w:val="none" w:sz="0" w:space="0" w:color="auto"/>
      </w:divBdr>
    </w:div>
    <w:div w:id="12920044">
      <w:marLeft w:val="640"/>
      <w:marRight w:val="0"/>
      <w:marTop w:val="0"/>
      <w:marBottom w:val="0"/>
      <w:divBdr>
        <w:top w:val="none" w:sz="0" w:space="0" w:color="auto"/>
        <w:left w:val="none" w:sz="0" w:space="0" w:color="auto"/>
        <w:bottom w:val="none" w:sz="0" w:space="0" w:color="auto"/>
        <w:right w:val="none" w:sz="0" w:space="0" w:color="auto"/>
      </w:divBdr>
    </w:div>
    <w:div w:id="13311613">
      <w:marLeft w:val="640"/>
      <w:marRight w:val="0"/>
      <w:marTop w:val="0"/>
      <w:marBottom w:val="0"/>
      <w:divBdr>
        <w:top w:val="none" w:sz="0" w:space="0" w:color="auto"/>
        <w:left w:val="none" w:sz="0" w:space="0" w:color="auto"/>
        <w:bottom w:val="none" w:sz="0" w:space="0" w:color="auto"/>
        <w:right w:val="none" w:sz="0" w:space="0" w:color="auto"/>
      </w:divBdr>
    </w:div>
    <w:div w:id="13312912">
      <w:marLeft w:val="640"/>
      <w:marRight w:val="0"/>
      <w:marTop w:val="0"/>
      <w:marBottom w:val="0"/>
      <w:divBdr>
        <w:top w:val="none" w:sz="0" w:space="0" w:color="auto"/>
        <w:left w:val="none" w:sz="0" w:space="0" w:color="auto"/>
        <w:bottom w:val="none" w:sz="0" w:space="0" w:color="auto"/>
        <w:right w:val="none" w:sz="0" w:space="0" w:color="auto"/>
      </w:divBdr>
    </w:div>
    <w:div w:id="13582460">
      <w:marLeft w:val="640"/>
      <w:marRight w:val="0"/>
      <w:marTop w:val="0"/>
      <w:marBottom w:val="0"/>
      <w:divBdr>
        <w:top w:val="none" w:sz="0" w:space="0" w:color="auto"/>
        <w:left w:val="none" w:sz="0" w:space="0" w:color="auto"/>
        <w:bottom w:val="none" w:sz="0" w:space="0" w:color="auto"/>
        <w:right w:val="none" w:sz="0" w:space="0" w:color="auto"/>
      </w:divBdr>
    </w:div>
    <w:div w:id="14115842">
      <w:marLeft w:val="640"/>
      <w:marRight w:val="0"/>
      <w:marTop w:val="0"/>
      <w:marBottom w:val="0"/>
      <w:divBdr>
        <w:top w:val="none" w:sz="0" w:space="0" w:color="auto"/>
        <w:left w:val="none" w:sz="0" w:space="0" w:color="auto"/>
        <w:bottom w:val="none" w:sz="0" w:space="0" w:color="auto"/>
        <w:right w:val="none" w:sz="0" w:space="0" w:color="auto"/>
      </w:divBdr>
    </w:div>
    <w:div w:id="14501703">
      <w:marLeft w:val="640"/>
      <w:marRight w:val="0"/>
      <w:marTop w:val="0"/>
      <w:marBottom w:val="0"/>
      <w:divBdr>
        <w:top w:val="none" w:sz="0" w:space="0" w:color="auto"/>
        <w:left w:val="none" w:sz="0" w:space="0" w:color="auto"/>
        <w:bottom w:val="none" w:sz="0" w:space="0" w:color="auto"/>
        <w:right w:val="none" w:sz="0" w:space="0" w:color="auto"/>
      </w:divBdr>
    </w:div>
    <w:div w:id="14767235">
      <w:marLeft w:val="640"/>
      <w:marRight w:val="0"/>
      <w:marTop w:val="0"/>
      <w:marBottom w:val="0"/>
      <w:divBdr>
        <w:top w:val="none" w:sz="0" w:space="0" w:color="auto"/>
        <w:left w:val="none" w:sz="0" w:space="0" w:color="auto"/>
        <w:bottom w:val="none" w:sz="0" w:space="0" w:color="auto"/>
        <w:right w:val="none" w:sz="0" w:space="0" w:color="auto"/>
      </w:divBdr>
    </w:div>
    <w:div w:id="14817945">
      <w:marLeft w:val="640"/>
      <w:marRight w:val="0"/>
      <w:marTop w:val="0"/>
      <w:marBottom w:val="0"/>
      <w:divBdr>
        <w:top w:val="none" w:sz="0" w:space="0" w:color="auto"/>
        <w:left w:val="none" w:sz="0" w:space="0" w:color="auto"/>
        <w:bottom w:val="none" w:sz="0" w:space="0" w:color="auto"/>
        <w:right w:val="none" w:sz="0" w:space="0" w:color="auto"/>
      </w:divBdr>
    </w:div>
    <w:div w:id="15082462">
      <w:marLeft w:val="640"/>
      <w:marRight w:val="0"/>
      <w:marTop w:val="0"/>
      <w:marBottom w:val="0"/>
      <w:divBdr>
        <w:top w:val="none" w:sz="0" w:space="0" w:color="auto"/>
        <w:left w:val="none" w:sz="0" w:space="0" w:color="auto"/>
        <w:bottom w:val="none" w:sz="0" w:space="0" w:color="auto"/>
        <w:right w:val="none" w:sz="0" w:space="0" w:color="auto"/>
      </w:divBdr>
    </w:div>
    <w:div w:id="16465694">
      <w:marLeft w:val="640"/>
      <w:marRight w:val="0"/>
      <w:marTop w:val="0"/>
      <w:marBottom w:val="0"/>
      <w:divBdr>
        <w:top w:val="none" w:sz="0" w:space="0" w:color="auto"/>
        <w:left w:val="none" w:sz="0" w:space="0" w:color="auto"/>
        <w:bottom w:val="none" w:sz="0" w:space="0" w:color="auto"/>
        <w:right w:val="none" w:sz="0" w:space="0" w:color="auto"/>
      </w:divBdr>
    </w:div>
    <w:div w:id="16735416">
      <w:marLeft w:val="640"/>
      <w:marRight w:val="0"/>
      <w:marTop w:val="0"/>
      <w:marBottom w:val="0"/>
      <w:divBdr>
        <w:top w:val="none" w:sz="0" w:space="0" w:color="auto"/>
        <w:left w:val="none" w:sz="0" w:space="0" w:color="auto"/>
        <w:bottom w:val="none" w:sz="0" w:space="0" w:color="auto"/>
        <w:right w:val="none" w:sz="0" w:space="0" w:color="auto"/>
      </w:divBdr>
    </w:div>
    <w:div w:id="16850853">
      <w:marLeft w:val="640"/>
      <w:marRight w:val="0"/>
      <w:marTop w:val="0"/>
      <w:marBottom w:val="0"/>
      <w:divBdr>
        <w:top w:val="none" w:sz="0" w:space="0" w:color="auto"/>
        <w:left w:val="none" w:sz="0" w:space="0" w:color="auto"/>
        <w:bottom w:val="none" w:sz="0" w:space="0" w:color="auto"/>
        <w:right w:val="none" w:sz="0" w:space="0" w:color="auto"/>
      </w:divBdr>
    </w:div>
    <w:div w:id="17195454">
      <w:marLeft w:val="640"/>
      <w:marRight w:val="0"/>
      <w:marTop w:val="0"/>
      <w:marBottom w:val="0"/>
      <w:divBdr>
        <w:top w:val="none" w:sz="0" w:space="0" w:color="auto"/>
        <w:left w:val="none" w:sz="0" w:space="0" w:color="auto"/>
        <w:bottom w:val="none" w:sz="0" w:space="0" w:color="auto"/>
        <w:right w:val="none" w:sz="0" w:space="0" w:color="auto"/>
      </w:divBdr>
    </w:div>
    <w:div w:id="17392157">
      <w:marLeft w:val="640"/>
      <w:marRight w:val="0"/>
      <w:marTop w:val="0"/>
      <w:marBottom w:val="0"/>
      <w:divBdr>
        <w:top w:val="none" w:sz="0" w:space="0" w:color="auto"/>
        <w:left w:val="none" w:sz="0" w:space="0" w:color="auto"/>
        <w:bottom w:val="none" w:sz="0" w:space="0" w:color="auto"/>
        <w:right w:val="none" w:sz="0" w:space="0" w:color="auto"/>
      </w:divBdr>
    </w:div>
    <w:div w:id="17784009">
      <w:marLeft w:val="640"/>
      <w:marRight w:val="0"/>
      <w:marTop w:val="0"/>
      <w:marBottom w:val="0"/>
      <w:divBdr>
        <w:top w:val="none" w:sz="0" w:space="0" w:color="auto"/>
        <w:left w:val="none" w:sz="0" w:space="0" w:color="auto"/>
        <w:bottom w:val="none" w:sz="0" w:space="0" w:color="auto"/>
        <w:right w:val="none" w:sz="0" w:space="0" w:color="auto"/>
      </w:divBdr>
    </w:div>
    <w:div w:id="18050579">
      <w:marLeft w:val="640"/>
      <w:marRight w:val="0"/>
      <w:marTop w:val="0"/>
      <w:marBottom w:val="0"/>
      <w:divBdr>
        <w:top w:val="none" w:sz="0" w:space="0" w:color="auto"/>
        <w:left w:val="none" w:sz="0" w:space="0" w:color="auto"/>
        <w:bottom w:val="none" w:sz="0" w:space="0" w:color="auto"/>
        <w:right w:val="none" w:sz="0" w:space="0" w:color="auto"/>
      </w:divBdr>
    </w:div>
    <w:div w:id="18237412">
      <w:marLeft w:val="640"/>
      <w:marRight w:val="0"/>
      <w:marTop w:val="0"/>
      <w:marBottom w:val="0"/>
      <w:divBdr>
        <w:top w:val="none" w:sz="0" w:space="0" w:color="auto"/>
        <w:left w:val="none" w:sz="0" w:space="0" w:color="auto"/>
        <w:bottom w:val="none" w:sz="0" w:space="0" w:color="auto"/>
        <w:right w:val="none" w:sz="0" w:space="0" w:color="auto"/>
      </w:divBdr>
    </w:div>
    <w:div w:id="18512556">
      <w:marLeft w:val="640"/>
      <w:marRight w:val="0"/>
      <w:marTop w:val="0"/>
      <w:marBottom w:val="0"/>
      <w:divBdr>
        <w:top w:val="none" w:sz="0" w:space="0" w:color="auto"/>
        <w:left w:val="none" w:sz="0" w:space="0" w:color="auto"/>
        <w:bottom w:val="none" w:sz="0" w:space="0" w:color="auto"/>
        <w:right w:val="none" w:sz="0" w:space="0" w:color="auto"/>
      </w:divBdr>
    </w:div>
    <w:div w:id="18551501">
      <w:marLeft w:val="640"/>
      <w:marRight w:val="0"/>
      <w:marTop w:val="0"/>
      <w:marBottom w:val="0"/>
      <w:divBdr>
        <w:top w:val="none" w:sz="0" w:space="0" w:color="auto"/>
        <w:left w:val="none" w:sz="0" w:space="0" w:color="auto"/>
        <w:bottom w:val="none" w:sz="0" w:space="0" w:color="auto"/>
        <w:right w:val="none" w:sz="0" w:space="0" w:color="auto"/>
      </w:divBdr>
    </w:div>
    <w:div w:id="18555661">
      <w:marLeft w:val="640"/>
      <w:marRight w:val="0"/>
      <w:marTop w:val="0"/>
      <w:marBottom w:val="0"/>
      <w:divBdr>
        <w:top w:val="none" w:sz="0" w:space="0" w:color="auto"/>
        <w:left w:val="none" w:sz="0" w:space="0" w:color="auto"/>
        <w:bottom w:val="none" w:sz="0" w:space="0" w:color="auto"/>
        <w:right w:val="none" w:sz="0" w:space="0" w:color="auto"/>
      </w:divBdr>
    </w:div>
    <w:div w:id="19017031">
      <w:marLeft w:val="640"/>
      <w:marRight w:val="0"/>
      <w:marTop w:val="0"/>
      <w:marBottom w:val="0"/>
      <w:divBdr>
        <w:top w:val="none" w:sz="0" w:space="0" w:color="auto"/>
        <w:left w:val="none" w:sz="0" w:space="0" w:color="auto"/>
        <w:bottom w:val="none" w:sz="0" w:space="0" w:color="auto"/>
        <w:right w:val="none" w:sz="0" w:space="0" w:color="auto"/>
      </w:divBdr>
    </w:div>
    <w:div w:id="19166688">
      <w:marLeft w:val="640"/>
      <w:marRight w:val="0"/>
      <w:marTop w:val="0"/>
      <w:marBottom w:val="0"/>
      <w:divBdr>
        <w:top w:val="none" w:sz="0" w:space="0" w:color="auto"/>
        <w:left w:val="none" w:sz="0" w:space="0" w:color="auto"/>
        <w:bottom w:val="none" w:sz="0" w:space="0" w:color="auto"/>
        <w:right w:val="none" w:sz="0" w:space="0" w:color="auto"/>
      </w:divBdr>
    </w:div>
    <w:div w:id="19207961">
      <w:marLeft w:val="640"/>
      <w:marRight w:val="0"/>
      <w:marTop w:val="0"/>
      <w:marBottom w:val="0"/>
      <w:divBdr>
        <w:top w:val="none" w:sz="0" w:space="0" w:color="auto"/>
        <w:left w:val="none" w:sz="0" w:space="0" w:color="auto"/>
        <w:bottom w:val="none" w:sz="0" w:space="0" w:color="auto"/>
        <w:right w:val="none" w:sz="0" w:space="0" w:color="auto"/>
      </w:divBdr>
    </w:div>
    <w:div w:id="19282752">
      <w:marLeft w:val="640"/>
      <w:marRight w:val="0"/>
      <w:marTop w:val="0"/>
      <w:marBottom w:val="0"/>
      <w:divBdr>
        <w:top w:val="none" w:sz="0" w:space="0" w:color="auto"/>
        <w:left w:val="none" w:sz="0" w:space="0" w:color="auto"/>
        <w:bottom w:val="none" w:sz="0" w:space="0" w:color="auto"/>
        <w:right w:val="none" w:sz="0" w:space="0" w:color="auto"/>
      </w:divBdr>
    </w:div>
    <w:div w:id="19555964">
      <w:marLeft w:val="640"/>
      <w:marRight w:val="0"/>
      <w:marTop w:val="0"/>
      <w:marBottom w:val="0"/>
      <w:divBdr>
        <w:top w:val="none" w:sz="0" w:space="0" w:color="auto"/>
        <w:left w:val="none" w:sz="0" w:space="0" w:color="auto"/>
        <w:bottom w:val="none" w:sz="0" w:space="0" w:color="auto"/>
        <w:right w:val="none" w:sz="0" w:space="0" w:color="auto"/>
      </w:divBdr>
    </w:div>
    <w:div w:id="19747424">
      <w:marLeft w:val="640"/>
      <w:marRight w:val="0"/>
      <w:marTop w:val="0"/>
      <w:marBottom w:val="0"/>
      <w:divBdr>
        <w:top w:val="none" w:sz="0" w:space="0" w:color="auto"/>
        <w:left w:val="none" w:sz="0" w:space="0" w:color="auto"/>
        <w:bottom w:val="none" w:sz="0" w:space="0" w:color="auto"/>
        <w:right w:val="none" w:sz="0" w:space="0" w:color="auto"/>
      </w:divBdr>
    </w:div>
    <w:div w:id="20011728">
      <w:marLeft w:val="640"/>
      <w:marRight w:val="0"/>
      <w:marTop w:val="0"/>
      <w:marBottom w:val="0"/>
      <w:divBdr>
        <w:top w:val="none" w:sz="0" w:space="0" w:color="auto"/>
        <w:left w:val="none" w:sz="0" w:space="0" w:color="auto"/>
        <w:bottom w:val="none" w:sz="0" w:space="0" w:color="auto"/>
        <w:right w:val="none" w:sz="0" w:space="0" w:color="auto"/>
      </w:divBdr>
    </w:div>
    <w:div w:id="20130388">
      <w:marLeft w:val="640"/>
      <w:marRight w:val="0"/>
      <w:marTop w:val="0"/>
      <w:marBottom w:val="0"/>
      <w:divBdr>
        <w:top w:val="none" w:sz="0" w:space="0" w:color="auto"/>
        <w:left w:val="none" w:sz="0" w:space="0" w:color="auto"/>
        <w:bottom w:val="none" w:sz="0" w:space="0" w:color="auto"/>
        <w:right w:val="none" w:sz="0" w:space="0" w:color="auto"/>
      </w:divBdr>
    </w:div>
    <w:div w:id="20396700">
      <w:marLeft w:val="640"/>
      <w:marRight w:val="0"/>
      <w:marTop w:val="0"/>
      <w:marBottom w:val="0"/>
      <w:divBdr>
        <w:top w:val="none" w:sz="0" w:space="0" w:color="auto"/>
        <w:left w:val="none" w:sz="0" w:space="0" w:color="auto"/>
        <w:bottom w:val="none" w:sz="0" w:space="0" w:color="auto"/>
        <w:right w:val="none" w:sz="0" w:space="0" w:color="auto"/>
      </w:divBdr>
    </w:div>
    <w:div w:id="20740610">
      <w:marLeft w:val="640"/>
      <w:marRight w:val="0"/>
      <w:marTop w:val="0"/>
      <w:marBottom w:val="0"/>
      <w:divBdr>
        <w:top w:val="none" w:sz="0" w:space="0" w:color="auto"/>
        <w:left w:val="none" w:sz="0" w:space="0" w:color="auto"/>
        <w:bottom w:val="none" w:sz="0" w:space="0" w:color="auto"/>
        <w:right w:val="none" w:sz="0" w:space="0" w:color="auto"/>
      </w:divBdr>
    </w:div>
    <w:div w:id="20790856">
      <w:marLeft w:val="640"/>
      <w:marRight w:val="0"/>
      <w:marTop w:val="0"/>
      <w:marBottom w:val="0"/>
      <w:divBdr>
        <w:top w:val="none" w:sz="0" w:space="0" w:color="auto"/>
        <w:left w:val="none" w:sz="0" w:space="0" w:color="auto"/>
        <w:bottom w:val="none" w:sz="0" w:space="0" w:color="auto"/>
        <w:right w:val="none" w:sz="0" w:space="0" w:color="auto"/>
      </w:divBdr>
    </w:div>
    <w:div w:id="21052423">
      <w:marLeft w:val="640"/>
      <w:marRight w:val="0"/>
      <w:marTop w:val="0"/>
      <w:marBottom w:val="0"/>
      <w:divBdr>
        <w:top w:val="none" w:sz="0" w:space="0" w:color="auto"/>
        <w:left w:val="none" w:sz="0" w:space="0" w:color="auto"/>
        <w:bottom w:val="none" w:sz="0" w:space="0" w:color="auto"/>
        <w:right w:val="none" w:sz="0" w:space="0" w:color="auto"/>
      </w:divBdr>
    </w:div>
    <w:div w:id="21133888">
      <w:marLeft w:val="640"/>
      <w:marRight w:val="0"/>
      <w:marTop w:val="0"/>
      <w:marBottom w:val="0"/>
      <w:divBdr>
        <w:top w:val="none" w:sz="0" w:space="0" w:color="auto"/>
        <w:left w:val="none" w:sz="0" w:space="0" w:color="auto"/>
        <w:bottom w:val="none" w:sz="0" w:space="0" w:color="auto"/>
        <w:right w:val="none" w:sz="0" w:space="0" w:color="auto"/>
      </w:divBdr>
    </w:div>
    <w:div w:id="21244276">
      <w:marLeft w:val="640"/>
      <w:marRight w:val="0"/>
      <w:marTop w:val="0"/>
      <w:marBottom w:val="0"/>
      <w:divBdr>
        <w:top w:val="none" w:sz="0" w:space="0" w:color="auto"/>
        <w:left w:val="none" w:sz="0" w:space="0" w:color="auto"/>
        <w:bottom w:val="none" w:sz="0" w:space="0" w:color="auto"/>
        <w:right w:val="none" w:sz="0" w:space="0" w:color="auto"/>
      </w:divBdr>
    </w:div>
    <w:div w:id="21444007">
      <w:marLeft w:val="640"/>
      <w:marRight w:val="0"/>
      <w:marTop w:val="0"/>
      <w:marBottom w:val="0"/>
      <w:divBdr>
        <w:top w:val="none" w:sz="0" w:space="0" w:color="auto"/>
        <w:left w:val="none" w:sz="0" w:space="0" w:color="auto"/>
        <w:bottom w:val="none" w:sz="0" w:space="0" w:color="auto"/>
        <w:right w:val="none" w:sz="0" w:space="0" w:color="auto"/>
      </w:divBdr>
    </w:div>
    <w:div w:id="21517410">
      <w:marLeft w:val="640"/>
      <w:marRight w:val="0"/>
      <w:marTop w:val="0"/>
      <w:marBottom w:val="0"/>
      <w:divBdr>
        <w:top w:val="none" w:sz="0" w:space="0" w:color="auto"/>
        <w:left w:val="none" w:sz="0" w:space="0" w:color="auto"/>
        <w:bottom w:val="none" w:sz="0" w:space="0" w:color="auto"/>
        <w:right w:val="none" w:sz="0" w:space="0" w:color="auto"/>
      </w:divBdr>
    </w:div>
    <w:div w:id="21517629">
      <w:marLeft w:val="640"/>
      <w:marRight w:val="0"/>
      <w:marTop w:val="0"/>
      <w:marBottom w:val="0"/>
      <w:divBdr>
        <w:top w:val="none" w:sz="0" w:space="0" w:color="auto"/>
        <w:left w:val="none" w:sz="0" w:space="0" w:color="auto"/>
        <w:bottom w:val="none" w:sz="0" w:space="0" w:color="auto"/>
        <w:right w:val="none" w:sz="0" w:space="0" w:color="auto"/>
      </w:divBdr>
    </w:div>
    <w:div w:id="21983401">
      <w:marLeft w:val="640"/>
      <w:marRight w:val="0"/>
      <w:marTop w:val="0"/>
      <w:marBottom w:val="0"/>
      <w:divBdr>
        <w:top w:val="none" w:sz="0" w:space="0" w:color="auto"/>
        <w:left w:val="none" w:sz="0" w:space="0" w:color="auto"/>
        <w:bottom w:val="none" w:sz="0" w:space="0" w:color="auto"/>
        <w:right w:val="none" w:sz="0" w:space="0" w:color="auto"/>
      </w:divBdr>
    </w:div>
    <w:div w:id="22287730">
      <w:marLeft w:val="640"/>
      <w:marRight w:val="0"/>
      <w:marTop w:val="0"/>
      <w:marBottom w:val="0"/>
      <w:divBdr>
        <w:top w:val="none" w:sz="0" w:space="0" w:color="auto"/>
        <w:left w:val="none" w:sz="0" w:space="0" w:color="auto"/>
        <w:bottom w:val="none" w:sz="0" w:space="0" w:color="auto"/>
        <w:right w:val="none" w:sz="0" w:space="0" w:color="auto"/>
      </w:divBdr>
    </w:div>
    <w:div w:id="22290475">
      <w:marLeft w:val="640"/>
      <w:marRight w:val="0"/>
      <w:marTop w:val="0"/>
      <w:marBottom w:val="0"/>
      <w:divBdr>
        <w:top w:val="none" w:sz="0" w:space="0" w:color="auto"/>
        <w:left w:val="none" w:sz="0" w:space="0" w:color="auto"/>
        <w:bottom w:val="none" w:sz="0" w:space="0" w:color="auto"/>
        <w:right w:val="none" w:sz="0" w:space="0" w:color="auto"/>
      </w:divBdr>
    </w:div>
    <w:div w:id="22873721">
      <w:marLeft w:val="640"/>
      <w:marRight w:val="0"/>
      <w:marTop w:val="0"/>
      <w:marBottom w:val="0"/>
      <w:divBdr>
        <w:top w:val="none" w:sz="0" w:space="0" w:color="auto"/>
        <w:left w:val="none" w:sz="0" w:space="0" w:color="auto"/>
        <w:bottom w:val="none" w:sz="0" w:space="0" w:color="auto"/>
        <w:right w:val="none" w:sz="0" w:space="0" w:color="auto"/>
      </w:divBdr>
    </w:div>
    <w:div w:id="22948486">
      <w:marLeft w:val="640"/>
      <w:marRight w:val="0"/>
      <w:marTop w:val="0"/>
      <w:marBottom w:val="0"/>
      <w:divBdr>
        <w:top w:val="none" w:sz="0" w:space="0" w:color="auto"/>
        <w:left w:val="none" w:sz="0" w:space="0" w:color="auto"/>
        <w:bottom w:val="none" w:sz="0" w:space="0" w:color="auto"/>
        <w:right w:val="none" w:sz="0" w:space="0" w:color="auto"/>
      </w:divBdr>
    </w:div>
    <w:div w:id="23870956">
      <w:marLeft w:val="640"/>
      <w:marRight w:val="0"/>
      <w:marTop w:val="0"/>
      <w:marBottom w:val="0"/>
      <w:divBdr>
        <w:top w:val="none" w:sz="0" w:space="0" w:color="auto"/>
        <w:left w:val="none" w:sz="0" w:space="0" w:color="auto"/>
        <w:bottom w:val="none" w:sz="0" w:space="0" w:color="auto"/>
        <w:right w:val="none" w:sz="0" w:space="0" w:color="auto"/>
      </w:divBdr>
    </w:div>
    <w:div w:id="24407732">
      <w:marLeft w:val="640"/>
      <w:marRight w:val="0"/>
      <w:marTop w:val="0"/>
      <w:marBottom w:val="0"/>
      <w:divBdr>
        <w:top w:val="none" w:sz="0" w:space="0" w:color="auto"/>
        <w:left w:val="none" w:sz="0" w:space="0" w:color="auto"/>
        <w:bottom w:val="none" w:sz="0" w:space="0" w:color="auto"/>
        <w:right w:val="none" w:sz="0" w:space="0" w:color="auto"/>
      </w:divBdr>
    </w:div>
    <w:div w:id="24912352">
      <w:marLeft w:val="640"/>
      <w:marRight w:val="0"/>
      <w:marTop w:val="0"/>
      <w:marBottom w:val="0"/>
      <w:divBdr>
        <w:top w:val="none" w:sz="0" w:space="0" w:color="auto"/>
        <w:left w:val="none" w:sz="0" w:space="0" w:color="auto"/>
        <w:bottom w:val="none" w:sz="0" w:space="0" w:color="auto"/>
        <w:right w:val="none" w:sz="0" w:space="0" w:color="auto"/>
      </w:divBdr>
    </w:div>
    <w:div w:id="24983859">
      <w:marLeft w:val="640"/>
      <w:marRight w:val="0"/>
      <w:marTop w:val="0"/>
      <w:marBottom w:val="0"/>
      <w:divBdr>
        <w:top w:val="none" w:sz="0" w:space="0" w:color="auto"/>
        <w:left w:val="none" w:sz="0" w:space="0" w:color="auto"/>
        <w:bottom w:val="none" w:sz="0" w:space="0" w:color="auto"/>
        <w:right w:val="none" w:sz="0" w:space="0" w:color="auto"/>
      </w:divBdr>
    </w:div>
    <w:div w:id="25255844">
      <w:marLeft w:val="640"/>
      <w:marRight w:val="0"/>
      <w:marTop w:val="0"/>
      <w:marBottom w:val="0"/>
      <w:divBdr>
        <w:top w:val="none" w:sz="0" w:space="0" w:color="auto"/>
        <w:left w:val="none" w:sz="0" w:space="0" w:color="auto"/>
        <w:bottom w:val="none" w:sz="0" w:space="0" w:color="auto"/>
        <w:right w:val="none" w:sz="0" w:space="0" w:color="auto"/>
      </w:divBdr>
    </w:div>
    <w:div w:id="25303343">
      <w:marLeft w:val="640"/>
      <w:marRight w:val="0"/>
      <w:marTop w:val="0"/>
      <w:marBottom w:val="0"/>
      <w:divBdr>
        <w:top w:val="none" w:sz="0" w:space="0" w:color="auto"/>
        <w:left w:val="none" w:sz="0" w:space="0" w:color="auto"/>
        <w:bottom w:val="none" w:sz="0" w:space="0" w:color="auto"/>
        <w:right w:val="none" w:sz="0" w:space="0" w:color="auto"/>
      </w:divBdr>
    </w:div>
    <w:div w:id="25370982">
      <w:marLeft w:val="640"/>
      <w:marRight w:val="0"/>
      <w:marTop w:val="0"/>
      <w:marBottom w:val="0"/>
      <w:divBdr>
        <w:top w:val="none" w:sz="0" w:space="0" w:color="auto"/>
        <w:left w:val="none" w:sz="0" w:space="0" w:color="auto"/>
        <w:bottom w:val="none" w:sz="0" w:space="0" w:color="auto"/>
        <w:right w:val="none" w:sz="0" w:space="0" w:color="auto"/>
      </w:divBdr>
    </w:div>
    <w:div w:id="25562891">
      <w:marLeft w:val="640"/>
      <w:marRight w:val="0"/>
      <w:marTop w:val="0"/>
      <w:marBottom w:val="0"/>
      <w:divBdr>
        <w:top w:val="none" w:sz="0" w:space="0" w:color="auto"/>
        <w:left w:val="none" w:sz="0" w:space="0" w:color="auto"/>
        <w:bottom w:val="none" w:sz="0" w:space="0" w:color="auto"/>
        <w:right w:val="none" w:sz="0" w:space="0" w:color="auto"/>
      </w:divBdr>
    </w:div>
    <w:div w:id="25913829">
      <w:marLeft w:val="640"/>
      <w:marRight w:val="0"/>
      <w:marTop w:val="0"/>
      <w:marBottom w:val="0"/>
      <w:divBdr>
        <w:top w:val="none" w:sz="0" w:space="0" w:color="auto"/>
        <w:left w:val="none" w:sz="0" w:space="0" w:color="auto"/>
        <w:bottom w:val="none" w:sz="0" w:space="0" w:color="auto"/>
        <w:right w:val="none" w:sz="0" w:space="0" w:color="auto"/>
      </w:divBdr>
    </w:div>
    <w:div w:id="26176360">
      <w:marLeft w:val="640"/>
      <w:marRight w:val="0"/>
      <w:marTop w:val="0"/>
      <w:marBottom w:val="0"/>
      <w:divBdr>
        <w:top w:val="none" w:sz="0" w:space="0" w:color="auto"/>
        <w:left w:val="none" w:sz="0" w:space="0" w:color="auto"/>
        <w:bottom w:val="none" w:sz="0" w:space="0" w:color="auto"/>
        <w:right w:val="none" w:sz="0" w:space="0" w:color="auto"/>
      </w:divBdr>
    </w:div>
    <w:div w:id="26224038">
      <w:marLeft w:val="640"/>
      <w:marRight w:val="0"/>
      <w:marTop w:val="0"/>
      <w:marBottom w:val="0"/>
      <w:divBdr>
        <w:top w:val="none" w:sz="0" w:space="0" w:color="auto"/>
        <w:left w:val="none" w:sz="0" w:space="0" w:color="auto"/>
        <w:bottom w:val="none" w:sz="0" w:space="0" w:color="auto"/>
        <w:right w:val="none" w:sz="0" w:space="0" w:color="auto"/>
      </w:divBdr>
    </w:div>
    <w:div w:id="26227471">
      <w:marLeft w:val="640"/>
      <w:marRight w:val="0"/>
      <w:marTop w:val="0"/>
      <w:marBottom w:val="0"/>
      <w:divBdr>
        <w:top w:val="none" w:sz="0" w:space="0" w:color="auto"/>
        <w:left w:val="none" w:sz="0" w:space="0" w:color="auto"/>
        <w:bottom w:val="none" w:sz="0" w:space="0" w:color="auto"/>
        <w:right w:val="none" w:sz="0" w:space="0" w:color="auto"/>
      </w:divBdr>
    </w:div>
    <w:div w:id="26295603">
      <w:marLeft w:val="640"/>
      <w:marRight w:val="0"/>
      <w:marTop w:val="0"/>
      <w:marBottom w:val="0"/>
      <w:divBdr>
        <w:top w:val="none" w:sz="0" w:space="0" w:color="auto"/>
        <w:left w:val="none" w:sz="0" w:space="0" w:color="auto"/>
        <w:bottom w:val="none" w:sz="0" w:space="0" w:color="auto"/>
        <w:right w:val="none" w:sz="0" w:space="0" w:color="auto"/>
      </w:divBdr>
    </w:div>
    <w:div w:id="26299257">
      <w:marLeft w:val="640"/>
      <w:marRight w:val="0"/>
      <w:marTop w:val="0"/>
      <w:marBottom w:val="0"/>
      <w:divBdr>
        <w:top w:val="none" w:sz="0" w:space="0" w:color="auto"/>
        <w:left w:val="none" w:sz="0" w:space="0" w:color="auto"/>
        <w:bottom w:val="none" w:sz="0" w:space="0" w:color="auto"/>
        <w:right w:val="none" w:sz="0" w:space="0" w:color="auto"/>
      </w:divBdr>
    </w:div>
    <w:div w:id="26374014">
      <w:marLeft w:val="640"/>
      <w:marRight w:val="0"/>
      <w:marTop w:val="0"/>
      <w:marBottom w:val="0"/>
      <w:divBdr>
        <w:top w:val="none" w:sz="0" w:space="0" w:color="auto"/>
        <w:left w:val="none" w:sz="0" w:space="0" w:color="auto"/>
        <w:bottom w:val="none" w:sz="0" w:space="0" w:color="auto"/>
        <w:right w:val="none" w:sz="0" w:space="0" w:color="auto"/>
      </w:divBdr>
    </w:div>
    <w:div w:id="26493804">
      <w:marLeft w:val="640"/>
      <w:marRight w:val="0"/>
      <w:marTop w:val="0"/>
      <w:marBottom w:val="0"/>
      <w:divBdr>
        <w:top w:val="none" w:sz="0" w:space="0" w:color="auto"/>
        <w:left w:val="none" w:sz="0" w:space="0" w:color="auto"/>
        <w:bottom w:val="none" w:sz="0" w:space="0" w:color="auto"/>
        <w:right w:val="none" w:sz="0" w:space="0" w:color="auto"/>
      </w:divBdr>
    </w:div>
    <w:div w:id="26570994">
      <w:marLeft w:val="640"/>
      <w:marRight w:val="0"/>
      <w:marTop w:val="0"/>
      <w:marBottom w:val="0"/>
      <w:divBdr>
        <w:top w:val="none" w:sz="0" w:space="0" w:color="auto"/>
        <w:left w:val="none" w:sz="0" w:space="0" w:color="auto"/>
        <w:bottom w:val="none" w:sz="0" w:space="0" w:color="auto"/>
        <w:right w:val="none" w:sz="0" w:space="0" w:color="auto"/>
      </w:divBdr>
    </w:div>
    <w:div w:id="26875124">
      <w:marLeft w:val="640"/>
      <w:marRight w:val="0"/>
      <w:marTop w:val="0"/>
      <w:marBottom w:val="0"/>
      <w:divBdr>
        <w:top w:val="none" w:sz="0" w:space="0" w:color="auto"/>
        <w:left w:val="none" w:sz="0" w:space="0" w:color="auto"/>
        <w:bottom w:val="none" w:sz="0" w:space="0" w:color="auto"/>
        <w:right w:val="none" w:sz="0" w:space="0" w:color="auto"/>
      </w:divBdr>
    </w:div>
    <w:div w:id="27263678">
      <w:marLeft w:val="640"/>
      <w:marRight w:val="0"/>
      <w:marTop w:val="0"/>
      <w:marBottom w:val="0"/>
      <w:divBdr>
        <w:top w:val="none" w:sz="0" w:space="0" w:color="auto"/>
        <w:left w:val="none" w:sz="0" w:space="0" w:color="auto"/>
        <w:bottom w:val="none" w:sz="0" w:space="0" w:color="auto"/>
        <w:right w:val="none" w:sz="0" w:space="0" w:color="auto"/>
      </w:divBdr>
    </w:div>
    <w:div w:id="27339143">
      <w:marLeft w:val="640"/>
      <w:marRight w:val="0"/>
      <w:marTop w:val="0"/>
      <w:marBottom w:val="0"/>
      <w:divBdr>
        <w:top w:val="none" w:sz="0" w:space="0" w:color="auto"/>
        <w:left w:val="none" w:sz="0" w:space="0" w:color="auto"/>
        <w:bottom w:val="none" w:sz="0" w:space="0" w:color="auto"/>
        <w:right w:val="none" w:sz="0" w:space="0" w:color="auto"/>
      </w:divBdr>
    </w:div>
    <w:div w:id="27491866">
      <w:marLeft w:val="640"/>
      <w:marRight w:val="0"/>
      <w:marTop w:val="0"/>
      <w:marBottom w:val="0"/>
      <w:divBdr>
        <w:top w:val="none" w:sz="0" w:space="0" w:color="auto"/>
        <w:left w:val="none" w:sz="0" w:space="0" w:color="auto"/>
        <w:bottom w:val="none" w:sz="0" w:space="0" w:color="auto"/>
        <w:right w:val="none" w:sz="0" w:space="0" w:color="auto"/>
      </w:divBdr>
    </w:div>
    <w:div w:id="27797068">
      <w:marLeft w:val="640"/>
      <w:marRight w:val="0"/>
      <w:marTop w:val="0"/>
      <w:marBottom w:val="0"/>
      <w:divBdr>
        <w:top w:val="none" w:sz="0" w:space="0" w:color="auto"/>
        <w:left w:val="none" w:sz="0" w:space="0" w:color="auto"/>
        <w:bottom w:val="none" w:sz="0" w:space="0" w:color="auto"/>
        <w:right w:val="none" w:sz="0" w:space="0" w:color="auto"/>
      </w:divBdr>
    </w:div>
    <w:div w:id="27800176">
      <w:marLeft w:val="640"/>
      <w:marRight w:val="0"/>
      <w:marTop w:val="0"/>
      <w:marBottom w:val="0"/>
      <w:divBdr>
        <w:top w:val="none" w:sz="0" w:space="0" w:color="auto"/>
        <w:left w:val="none" w:sz="0" w:space="0" w:color="auto"/>
        <w:bottom w:val="none" w:sz="0" w:space="0" w:color="auto"/>
        <w:right w:val="none" w:sz="0" w:space="0" w:color="auto"/>
      </w:divBdr>
    </w:div>
    <w:div w:id="27992611">
      <w:marLeft w:val="640"/>
      <w:marRight w:val="0"/>
      <w:marTop w:val="0"/>
      <w:marBottom w:val="0"/>
      <w:divBdr>
        <w:top w:val="none" w:sz="0" w:space="0" w:color="auto"/>
        <w:left w:val="none" w:sz="0" w:space="0" w:color="auto"/>
        <w:bottom w:val="none" w:sz="0" w:space="0" w:color="auto"/>
        <w:right w:val="none" w:sz="0" w:space="0" w:color="auto"/>
      </w:divBdr>
    </w:div>
    <w:div w:id="28191590">
      <w:marLeft w:val="640"/>
      <w:marRight w:val="0"/>
      <w:marTop w:val="0"/>
      <w:marBottom w:val="0"/>
      <w:divBdr>
        <w:top w:val="none" w:sz="0" w:space="0" w:color="auto"/>
        <w:left w:val="none" w:sz="0" w:space="0" w:color="auto"/>
        <w:bottom w:val="none" w:sz="0" w:space="0" w:color="auto"/>
        <w:right w:val="none" w:sz="0" w:space="0" w:color="auto"/>
      </w:divBdr>
    </w:div>
    <w:div w:id="28336086">
      <w:marLeft w:val="640"/>
      <w:marRight w:val="0"/>
      <w:marTop w:val="0"/>
      <w:marBottom w:val="0"/>
      <w:divBdr>
        <w:top w:val="none" w:sz="0" w:space="0" w:color="auto"/>
        <w:left w:val="none" w:sz="0" w:space="0" w:color="auto"/>
        <w:bottom w:val="none" w:sz="0" w:space="0" w:color="auto"/>
        <w:right w:val="none" w:sz="0" w:space="0" w:color="auto"/>
      </w:divBdr>
    </w:div>
    <w:div w:id="28920173">
      <w:marLeft w:val="640"/>
      <w:marRight w:val="0"/>
      <w:marTop w:val="0"/>
      <w:marBottom w:val="0"/>
      <w:divBdr>
        <w:top w:val="none" w:sz="0" w:space="0" w:color="auto"/>
        <w:left w:val="none" w:sz="0" w:space="0" w:color="auto"/>
        <w:bottom w:val="none" w:sz="0" w:space="0" w:color="auto"/>
        <w:right w:val="none" w:sz="0" w:space="0" w:color="auto"/>
      </w:divBdr>
    </w:div>
    <w:div w:id="29039111">
      <w:marLeft w:val="640"/>
      <w:marRight w:val="0"/>
      <w:marTop w:val="0"/>
      <w:marBottom w:val="0"/>
      <w:divBdr>
        <w:top w:val="none" w:sz="0" w:space="0" w:color="auto"/>
        <w:left w:val="none" w:sz="0" w:space="0" w:color="auto"/>
        <w:bottom w:val="none" w:sz="0" w:space="0" w:color="auto"/>
        <w:right w:val="none" w:sz="0" w:space="0" w:color="auto"/>
      </w:divBdr>
    </w:div>
    <w:div w:id="29039333">
      <w:marLeft w:val="640"/>
      <w:marRight w:val="0"/>
      <w:marTop w:val="0"/>
      <w:marBottom w:val="0"/>
      <w:divBdr>
        <w:top w:val="none" w:sz="0" w:space="0" w:color="auto"/>
        <w:left w:val="none" w:sz="0" w:space="0" w:color="auto"/>
        <w:bottom w:val="none" w:sz="0" w:space="0" w:color="auto"/>
        <w:right w:val="none" w:sz="0" w:space="0" w:color="auto"/>
      </w:divBdr>
    </w:div>
    <w:div w:id="29184530">
      <w:marLeft w:val="640"/>
      <w:marRight w:val="0"/>
      <w:marTop w:val="0"/>
      <w:marBottom w:val="0"/>
      <w:divBdr>
        <w:top w:val="none" w:sz="0" w:space="0" w:color="auto"/>
        <w:left w:val="none" w:sz="0" w:space="0" w:color="auto"/>
        <w:bottom w:val="none" w:sz="0" w:space="0" w:color="auto"/>
        <w:right w:val="none" w:sz="0" w:space="0" w:color="auto"/>
      </w:divBdr>
    </w:div>
    <w:div w:id="29380781">
      <w:marLeft w:val="640"/>
      <w:marRight w:val="0"/>
      <w:marTop w:val="0"/>
      <w:marBottom w:val="0"/>
      <w:divBdr>
        <w:top w:val="none" w:sz="0" w:space="0" w:color="auto"/>
        <w:left w:val="none" w:sz="0" w:space="0" w:color="auto"/>
        <w:bottom w:val="none" w:sz="0" w:space="0" w:color="auto"/>
        <w:right w:val="none" w:sz="0" w:space="0" w:color="auto"/>
      </w:divBdr>
    </w:div>
    <w:div w:id="29427893">
      <w:marLeft w:val="640"/>
      <w:marRight w:val="0"/>
      <w:marTop w:val="0"/>
      <w:marBottom w:val="0"/>
      <w:divBdr>
        <w:top w:val="none" w:sz="0" w:space="0" w:color="auto"/>
        <w:left w:val="none" w:sz="0" w:space="0" w:color="auto"/>
        <w:bottom w:val="none" w:sz="0" w:space="0" w:color="auto"/>
        <w:right w:val="none" w:sz="0" w:space="0" w:color="auto"/>
      </w:divBdr>
    </w:div>
    <w:div w:id="29454758">
      <w:marLeft w:val="640"/>
      <w:marRight w:val="0"/>
      <w:marTop w:val="0"/>
      <w:marBottom w:val="0"/>
      <w:divBdr>
        <w:top w:val="none" w:sz="0" w:space="0" w:color="auto"/>
        <w:left w:val="none" w:sz="0" w:space="0" w:color="auto"/>
        <w:bottom w:val="none" w:sz="0" w:space="0" w:color="auto"/>
        <w:right w:val="none" w:sz="0" w:space="0" w:color="auto"/>
      </w:divBdr>
    </w:div>
    <w:div w:id="29772057">
      <w:marLeft w:val="640"/>
      <w:marRight w:val="0"/>
      <w:marTop w:val="0"/>
      <w:marBottom w:val="0"/>
      <w:divBdr>
        <w:top w:val="none" w:sz="0" w:space="0" w:color="auto"/>
        <w:left w:val="none" w:sz="0" w:space="0" w:color="auto"/>
        <w:bottom w:val="none" w:sz="0" w:space="0" w:color="auto"/>
        <w:right w:val="none" w:sz="0" w:space="0" w:color="auto"/>
      </w:divBdr>
    </w:div>
    <w:div w:id="29887976">
      <w:marLeft w:val="640"/>
      <w:marRight w:val="0"/>
      <w:marTop w:val="0"/>
      <w:marBottom w:val="0"/>
      <w:divBdr>
        <w:top w:val="none" w:sz="0" w:space="0" w:color="auto"/>
        <w:left w:val="none" w:sz="0" w:space="0" w:color="auto"/>
        <w:bottom w:val="none" w:sz="0" w:space="0" w:color="auto"/>
        <w:right w:val="none" w:sz="0" w:space="0" w:color="auto"/>
      </w:divBdr>
    </w:div>
    <w:div w:id="29913661">
      <w:marLeft w:val="640"/>
      <w:marRight w:val="0"/>
      <w:marTop w:val="0"/>
      <w:marBottom w:val="0"/>
      <w:divBdr>
        <w:top w:val="none" w:sz="0" w:space="0" w:color="auto"/>
        <w:left w:val="none" w:sz="0" w:space="0" w:color="auto"/>
        <w:bottom w:val="none" w:sz="0" w:space="0" w:color="auto"/>
        <w:right w:val="none" w:sz="0" w:space="0" w:color="auto"/>
      </w:divBdr>
    </w:div>
    <w:div w:id="29959016">
      <w:marLeft w:val="640"/>
      <w:marRight w:val="0"/>
      <w:marTop w:val="0"/>
      <w:marBottom w:val="0"/>
      <w:divBdr>
        <w:top w:val="none" w:sz="0" w:space="0" w:color="auto"/>
        <w:left w:val="none" w:sz="0" w:space="0" w:color="auto"/>
        <w:bottom w:val="none" w:sz="0" w:space="0" w:color="auto"/>
        <w:right w:val="none" w:sz="0" w:space="0" w:color="auto"/>
      </w:divBdr>
    </w:div>
    <w:div w:id="30035497">
      <w:marLeft w:val="640"/>
      <w:marRight w:val="0"/>
      <w:marTop w:val="0"/>
      <w:marBottom w:val="0"/>
      <w:divBdr>
        <w:top w:val="none" w:sz="0" w:space="0" w:color="auto"/>
        <w:left w:val="none" w:sz="0" w:space="0" w:color="auto"/>
        <w:bottom w:val="none" w:sz="0" w:space="0" w:color="auto"/>
        <w:right w:val="none" w:sz="0" w:space="0" w:color="auto"/>
      </w:divBdr>
    </w:div>
    <w:div w:id="30110572">
      <w:marLeft w:val="640"/>
      <w:marRight w:val="0"/>
      <w:marTop w:val="0"/>
      <w:marBottom w:val="0"/>
      <w:divBdr>
        <w:top w:val="none" w:sz="0" w:space="0" w:color="auto"/>
        <w:left w:val="none" w:sz="0" w:space="0" w:color="auto"/>
        <w:bottom w:val="none" w:sz="0" w:space="0" w:color="auto"/>
        <w:right w:val="none" w:sz="0" w:space="0" w:color="auto"/>
      </w:divBdr>
    </w:div>
    <w:div w:id="30494569">
      <w:marLeft w:val="640"/>
      <w:marRight w:val="0"/>
      <w:marTop w:val="0"/>
      <w:marBottom w:val="0"/>
      <w:divBdr>
        <w:top w:val="none" w:sz="0" w:space="0" w:color="auto"/>
        <w:left w:val="none" w:sz="0" w:space="0" w:color="auto"/>
        <w:bottom w:val="none" w:sz="0" w:space="0" w:color="auto"/>
        <w:right w:val="none" w:sz="0" w:space="0" w:color="auto"/>
      </w:divBdr>
    </w:div>
    <w:div w:id="30615147">
      <w:marLeft w:val="640"/>
      <w:marRight w:val="0"/>
      <w:marTop w:val="0"/>
      <w:marBottom w:val="0"/>
      <w:divBdr>
        <w:top w:val="none" w:sz="0" w:space="0" w:color="auto"/>
        <w:left w:val="none" w:sz="0" w:space="0" w:color="auto"/>
        <w:bottom w:val="none" w:sz="0" w:space="0" w:color="auto"/>
        <w:right w:val="none" w:sz="0" w:space="0" w:color="auto"/>
      </w:divBdr>
    </w:div>
    <w:div w:id="30811281">
      <w:marLeft w:val="640"/>
      <w:marRight w:val="0"/>
      <w:marTop w:val="0"/>
      <w:marBottom w:val="0"/>
      <w:divBdr>
        <w:top w:val="none" w:sz="0" w:space="0" w:color="auto"/>
        <w:left w:val="none" w:sz="0" w:space="0" w:color="auto"/>
        <w:bottom w:val="none" w:sz="0" w:space="0" w:color="auto"/>
        <w:right w:val="none" w:sz="0" w:space="0" w:color="auto"/>
      </w:divBdr>
    </w:div>
    <w:div w:id="30887766">
      <w:marLeft w:val="640"/>
      <w:marRight w:val="0"/>
      <w:marTop w:val="0"/>
      <w:marBottom w:val="0"/>
      <w:divBdr>
        <w:top w:val="none" w:sz="0" w:space="0" w:color="auto"/>
        <w:left w:val="none" w:sz="0" w:space="0" w:color="auto"/>
        <w:bottom w:val="none" w:sz="0" w:space="0" w:color="auto"/>
        <w:right w:val="none" w:sz="0" w:space="0" w:color="auto"/>
      </w:divBdr>
    </w:div>
    <w:div w:id="30962128">
      <w:marLeft w:val="640"/>
      <w:marRight w:val="0"/>
      <w:marTop w:val="0"/>
      <w:marBottom w:val="0"/>
      <w:divBdr>
        <w:top w:val="none" w:sz="0" w:space="0" w:color="auto"/>
        <w:left w:val="none" w:sz="0" w:space="0" w:color="auto"/>
        <w:bottom w:val="none" w:sz="0" w:space="0" w:color="auto"/>
        <w:right w:val="none" w:sz="0" w:space="0" w:color="auto"/>
      </w:divBdr>
    </w:div>
    <w:div w:id="31275406">
      <w:marLeft w:val="640"/>
      <w:marRight w:val="0"/>
      <w:marTop w:val="0"/>
      <w:marBottom w:val="0"/>
      <w:divBdr>
        <w:top w:val="none" w:sz="0" w:space="0" w:color="auto"/>
        <w:left w:val="none" w:sz="0" w:space="0" w:color="auto"/>
        <w:bottom w:val="none" w:sz="0" w:space="0" w:color="auto"/>
        <w:right w:val="none" w:sz="0" w:space="0" w:color="auto"/>
      </w:divBdr>
    </w:div>
    <w:div w:id="31468676">
      <w:marLeft w:val="640"/>
      <w:marRight w:val="0"/>
      <w:marTop w:val="0"/>
      <w:marBottom w:val="0"/>
      <w:divBdr>
        <w:top w:val="none" w:sz="0" w:space="0" w:color="auto"/>
        <w:left w:val="none" w:sz="0" w:space="0" w:color="auto"/>
        <w:bottom w:val="none" w:sz="0" w:space="0" w:color="auto"/>
        <w:right w:val="none" w:sz="0" w:space="0" w:color="auto"/>
      </w:divBdr>
    </w:div>
    <w:div w:id="31611892">
      <w:marLeft w:val="640"/>
      <w:marRight w:val="0"/>
      <w:marTop w:val="0"/>
      <w:marBottom w:val="0"/>
      <w:divBdr>
        <w:top w:val="none" w:sz="0" w:space="0" w:color="auto"/>
        <w:left w:val="none" w:sz="0" w:space="0" w:color="auto"/>
        <w:bottom w:val="none" w:sz="0" w:space="0" w:color="auto"/>
        <w:right w:val="none" w:sz="0" w:space="0" w:color="auto"/>
      </w:divBdr>
    </w:div>
    <w:div w:id="32271333">
      <w:marLeft w:val="640"/>
      <w:marRight w:val="0"/>
      <w:marTop w:val="0"/>
      <w:marBottom w:val="0"/>
      <w:divBdr>
        <w:top w:val="none" w:sz="0" w:space="0" w:color="auto"/>
        <w:left w:val="none" w:sz="0" w:space="0" w:color="auto"/>
        <w:bottom w:val="none" w:sz="0" w:space="0" w:color="auto"/>
        <w:right w:val="none" w:sz="0" w:space="0" w:color="auto"/>
      </w:divBdr>
    </w:div>
    <w:div w:id="32658550">
      <w:marLeft w:val="640"/>
      <w:marRight w:val="0"/>
      <w:marTop w:val="0"/>
      <w:marBottom w:val="0"/>
      <w:divBdr>
        <w:top w:val="none" w:sz="0" w:space="0" w:color="auto"/>
        <w:left w:val="none" w:sz="0" w:space="0" w:color="auto"/>
        <w:bottom w:val="none" w:sz="0" w:space="0" w:color="auto"/>
        <w:right w:val="none" w:sz="0" w:space="0" w:color="auto"/>
      </w:divBdr>
    </w:div>
    <w:div w:id="32704591">
      <w:marLeft w:val="640"/>
      <w:marRight w:val="0"/>
      <w:marTop w:val="0"/>
      <w:marBottom w:val="0"/>
      <w:divBdr>
        <w:top w:val="none" w:sz="0" w:space="0" w:color="auto"/>
        <w:left w:val="none" w:sz="0" w:space="0" w:color="auto"/>
        <w:bottom w:val="none" w:sz="0" w:space="0" w:color="auto"/>
        <w:right w:val="none" w:sz="0" w:space="0" w:color="auto"/>
      </w:divBdr>
    </w:div>
    <w:div w:id="32846007">
      <w:marLeft w:val="640"/>
      <w:marRight w:val="0"/>
      <w:marTop w:val="0"/>
      <w:marBottom w:val="0"/>
      <w:divBdr>
        <w:top w:val="none" w:sz="0" w:space="0" w:color="auto"/>
        <w:left w:val="none" w:sz="0" w:space="0" w:color="auto"/>
        <w:bottom w:val="none" w:sz="0" w:space="0" w:color="auto"/>
        <w:right w:val="none" w:sz="0" w:space="0" w:color="auto"/>
      </w:divBdr>
    </w:div>
    <w:div w:id="32929415">
      <w:marLeft w:val="640"/>
      <w:marRight w:val="0"/>
      <w:marTop w:val="0"/>
      <w:marBottom w:val="0"/>
      <w:divBdr>
        <w:top w:val="none" w:sz="0" w:space="0" w:color="auto"/>
        <w:left w:val="none" w:sz="0" w:space="0" w:color="auto"/>
        <w:bottom w:val="none" w:sz="0" w:space="0" w:color="auto"/>
        <w:right w:val="none" w:sz="0" w:space="0" w:color="auto"/>
      </w:divBdr>
    </w:div>
    <w:div w:id="33116815">
      <w:marLeft w:val="640"/>
      <w:marRight w:val="0"/>
      <w:marTop w:val="0"/>
      <w:marBottom w:val="0"/>
      <w:divBdr>
        <w:top w:val="none" w:sz="0" w:space="0" w:color="auto"/>
        <w:left w:val="none" w:sz="0" w:space="0" w:color="auto"/>
        <w:bottom w:val="none" w:sz="0" w:space="0" w:color="auto"/>
        <w:right w:val="none" w:sz="0" w:space="0" w:color="auto"/>
      </w:divBdr>
    </w:div>
    <w:div w:id="33121399">
      <w:marLeft w:val="640"/>
      <w:marRight w:val="0"/>
      <w:marTop w:val="0"/>
      <w:marBottom w:val="0"/>
      <w:divBdr>
        <w:top w:val="none" w:sz="0" w:space="0" w:color="auto"/>
        <w:left w:val="none" w:sz="0" w:space="0" w:color="auto"/>
        <w:bottom w:val="none" w:sz="0" w:space="0" w:color="auto"/>
        <w:right w:val="none" w:sz="0" w:space="0" w:color="auto"/>
      </w:divBdr>
    </w:div>
    <w:div w:id="33161992">
      <w:marLeft w:val="640"/>
      <w:marRight w:val="0"/>
      <w:marTop w:val="0"/>
      <w:marBottom w:val="0"/>
      <w:divBdr>
        <w:top w:val="none" w:sz="0" w:space="0" w:color="auto"/>
        <w:left w:val="none" w:sz="0" w:space="0" w:color="auto"/>
        <w:bottom w:val="none" w:sz="0" w:space="0" w:color="auto"/>
        <w:right w:val="none" w:sz="0" w:space="0" w:color="auto"/>
      </w:divBdr>
    </w:div>
    <w:div w:id="33164254">
      <w:marLeft w:val="640"/>
      <w:marRight w:val="0"/>
      <w:marTop w:val="0"/>
      <w:marBottom w:val="0"/>
      <w:divBdr>
        <w:top w:val="none" w:sz="0" w:space="0" w:color="auto"/>
        <w:left w:val="none" w:sz="0" w:space="0" w:color="auto"/>
        <w:bottom w:val="none" w:sz="0" w:space="0" w:color="auto"/>
        <w:right w:val="none" w:sz="0" w:space="0" w:color="auto"/>
      </w:divBdr>
    </w:div>
    <w:div w:id="33189875">
      <w:marLeft w:val="640"/>
      <w:marRight w:val="0"/>
      <w:marTop w:val="0"/>
      <w:marBottom w:val="0"/>
      <w:divBdr>
        <w:top w:val="none" w:sz="0" w:space="0" w:color="auto"/>
        <w:left w:val="none" w:sz="0" w:space="0" w:color="auto"/>
        <w:bottom w:val="none" w:sz="0" w:space="0" w:color="auto"/>
        <w:right w:val="none" w:sz="0" w:space="0" w:color="auto"/>
      </w:divBdr>
    </w:div>
    <w:div w:id="33315694">
      <w:marLeft w:val="640"/>
      <w:marRight w:val="0"/>
      <w:marTop w:val="0"/>
      <w:marBottom w:val="0"/>
      <w:divBdr>
        <w:top w:val="none" w:sz="0" w:space="0" w:color="auto"/>
        <w:left w:val="none" w:sz="0" w:space="0" w:color="auto"/>
        <w:bottom w:val="none" w:sz="0" w:space="0" w:color="auto"/>
        <w:right w:val="none" w:sz="0" w:space="0" w:color="auto"/>
      </w:divBdr>
    </w:div>
    <w:div w:id="33428911">
      <w:marLeft w:val="640"/>
      <w:marRight w:val="0"/>
      <w:marTop w:val="0"/>
      <w:marBottom w:val="0"/>
      <w:divBdr>
        <w:top w:val="none" w:sz="0" w:space="0" w:color="auto"/>
        <w:left w:val="none" w:sz="0" w:space="0" w:color="auto"/>
        <w:bottom w:val="none" w:sz="0" w:space="0" w:color="auto"/>
        <w:right w:val="none" w:sz="0" w:space="0" w:color="auto"/>
      </w:divBdr>
    </w:div>
    <w:div w:id="33578553">
      <w:marLeft w:val="640"/>
      <w:marRight w:val="0"/>
      <w:marTop w:val="0"/>
      <w:marBottom w:val="0"/>
      <w:divBdr>
        <w:top w:val="none" w:sz="0" w:space="0" w:color="auto"/>
        <w:left w:val="none" w:sz="0" w:space="0" w:color="auto"/>
        <w:bottom w:val="none" w:sz="0" w:space="0" w:color="auto"/>
        <w:right w:val="none" w:sz="0" w:space="0" w:color="auto"/>
      </w:divBdr>
    </w:div>
    <w:div w:id="33628350">
      <w:marLeft w:val="640"/>
      <w:marRight w:val="0"/>
      <w:marTop w:val="0"/>
      <w:marBottom w:val="0"/>
      <w:divBdr>
        <w:top w:val="none" w:sz="0" w:space="0" w:color="auto"/>
        <w:left w:val="none" w:sz="0" w:space="0" w:color="auto"/>
        <w:bottom w:val="none" w:sz="0" w:space="0" w:color="auto"/>
        <w:right w:val="none" w:sz="0" w:space="0" w:color="auto"/>
      </w:divBdr>
    </w:div>
    <w:div w:id="33775406">
      <w:marLeft w:val="640"/>
      <w:marRight w:val="0"/>
      <w:marTop w:val="0"/>
      <w:marBottom w:val="0"/>
      <w:divBdr>
        <w:top w:val="none" w:sz="0" w:space="0" w:color="auto"/>
        <w:left w:val="none" w:sz="0" w:space="0" w:color="auto"/>
        <w:bottom w:val="none" w:sz="0" w:space="0" w:color="auto"/>
        <w:right w:val="none" w:sz="0" w:space="0" w:color="auto"/>
      </w:divBdr>
    </w:div>
    <w:div w:id="33969403">
      <w:marLeft w:val="640"/>
      <w:marRight w:val="0"/>
      <w:marTop w:val="0"/>
      <w:marBottom w:val="0"/>
      <w:divBdr>
        <w:top w:val="none" w:sz="0" w:space="0" w:color="auto"/>
        <w:left w:val="none" w:sz="0" w:space="0" w:color="auto"/>
        <w:bottom w:val="none" w:sz="0" w:space="0" w:color="auto"/>
        <w:right w:val="none" w:sz="0" w:space="0" w:color="auto"/>
      </w:divBdr>
    </w:div>
    <w:div w:id="33970604">
      <w:marLeft w:val="640"/>
      <w:marRight w:val="0"/>
      <w:marTop w:val="0"/>
      <w:marBottom w:val="0"/>
      <w:divBdr>
        <w:top w:val="none" w:sz="0" w:space="0" w:color="auto"/>
        <w:left w:val="none" w:sz="0" w:space="0" w:color="auto"/>
        <w:bottom w:val="none" w:sz="0" w:space="0" w:color="auto"/>
        <w:right w:val="none" w:sz="0" w:space="0" w:color="auto"/>
      </w:divBdr>
    </w:div>
    <w:div w:id="34277853">
      <w:marLeft w:val="640"/>
      <w:marRight w:val="0"/>
      <w:marTop w:val="0"/>
      <w:marBottom w:val="0"/>
      <w:divBdr>
        <w:top w:val="none" w:sz="0" w:space="0" w:color="auto"/>
        <w:left w:val="none" w:sz="0" w:space="0" w:color="auto"/>
        <w:bottom w:val="none" w:sz="0" w:space="0" w:color="auto"/>
        <w:right w:val="none" w:sz="0" w:space="0" w:color="auto"/>
      </w:divBdr>
    </w:div>
    <w:div w:id="34282312">
      <w:marLeft w:val="640"/>
      <w:marRight w:val="0"/>
      <w:marTop w:val="0"/>
      <w:marBottom w:val="0"/>
      <w:divBdr>
        <w:top w:val="none" w:sz="0" w:space="0" w:color="auto"/>
        <w:left w:val="none" w:sz="0" w:space="0" w:color="auto"/>
        <w:bottom w:val="none" w:sz="0" w:space="0" w:color="auto"/>
        <w:right w:val="none" w:sz="0" w:space="0" w:color="auto"/>
      </w:divBdr>
    </w:div>
    <w:div w:id="34701125">
      <w:marLeft w:val="640"/>
      <w:marRight w:val="0"/>
      <w:marTop w:val="0"/>
      <w:marBottom w:val="0"/>
      <w:divBdr>
        <w:top w:val="none" w:sz="0" w:space="0" w:color="auto"/>
        <w:left w:val="none" w:sz="0" w:space="0" w:color="auto"/>
        <w:bottom w:val="none" w:sz="0" w:space="0" w:color="auto"/>
        <w:right w:val="none" w:sz="0" w:space="0" w:color="auto"/>
      </w:divBdr>
    </w:div>
    <w:div w:id="34933518">
      <w:marLeft w:val="640"/>
      <w:marRight w:val="0"/>
      <w:marTop w:val="0"/>
      <w:marBottom w:val="0"/>
      <w:divBdr>
        <w:top w:val="none" w:sz="0" w:space="0" w:color="auto"/>
        <w:left w:val="none" w:sz="0" w:space="0" w:color="auto"/>
        <w:bottom w:val="none" w:sz="0" w:space="0" w:color="auto"/>
        <w:right w:val="none" w:sz="0" w:space="0" w:color="auto"/>
      </w:divBdr>
    </w:div>
    <w:div w:id="35008029">
      <w:marLeft w:val="640"/>
      <w:marRight w:val="0"/>
      <w:marTop w:val="0"/>
      <w:marBottom w:val="0"/>
      <w:divBdr>
        <w:top w:val="none" w:sz="0" w:space="0" w:color="auto"/>
        <w:left w:val="none" w:sz="0" w:space="0" w:color="auto"/>
        <w:bottom w:val="none" w:sz="0" w:space="0" w:color="auto"/>
        <w:right w:val="none" w:sz="0" w:space="0" w:color="auto"/>
      </w:divBdr>
    </w:div>
    <w:div w:id="35586852">
      <w:marLeft w:val="640"/>
      <w:marRight w:val="0"/>
      <w:marTop w:val="0"/>
      <w:marBottom w:val="0"/>
      <w:divBdr>
        <w:top w:val="none" w:sz="0" w:space="0" w:color="auto"/>
        <w:left w:val="none" w:sz="0" w:space="0" w:color="auto"/>
        <w:bottom w:val="none" w:sz="0" w:space="0" w:color="auto"/>
        <w:right w:val="none" w:sz="0" w:space="0" w:color="auto"/>
      </w:divBdr>
    </w:div>
    <w:div w:id="35932022">
      <w:marLeft w:val="640"/>
      <w:marRight w:val="0"/>
      <w:marTop w:val="0"/>
      <w:marBottom w:val="0"/>
      <w:divBdr>
        <w:top w:val="none" w:sz="0" w:space="0" w:color="auto"/>
        <w:left w:val="none" w:sz="0" w:space="0" w:color="auto"/>
        <w:bottom w:val="none" w:sz="0" w:space="0" w:color="auto"/>
        <w:right w:val="none" w:sz="0" w:space="0" w:color="auto"/>
      </w:divBdr>
    </w:div>
    <w:div w:id="36199674">
      <w:marLeft w:val="640"/>
      <w:marRight w:val="0"/>
      <w:marTop w:val="0"/>
      <w:marBottom w:val="0"/>
      <w:divBdr>
        <w:top w:val="none" w:sz="0" w:space="0" w:color="auto"/>
        <w:left w:val="none" w:sz="0" w:space="0" w:color="auto"/>
        <w:bottom w:val="none" w:sz="0" w:space="0" w:color="auto"/>
        <w:right w:val="none" w:sz="0" w:space="0" w:color="auto"/>
      </w:divBdr>
    </w:div>
    <w:div w:id="36244938">
      <w:marLeft w:val="640"/>
      <w:marRight w:val="0"/>
      <w:marTop w:val="0"/>
      <w:marBottom w:val="0"/>
      <w:divBdr>
        <w:top w:val="none" w:sz="0" w:space="0" w:color="auto"/>
        <w:left w:val="none" w:sz="0" w:space="0" w:color="auto"/>
        <w:bottom w:val="none" w:sz="0" w:space="0" w:color="auto"/>
        <w:right w:val="none" w:sz="0" w:space="0" w:color="auto"/>
      </w:divBdr>
    </w:div>
    <w:div w:id="36661686">
      <w:marLeft w:val="640"/>
      <w:marRight w:val="0"/>
      <w:marTop w:val="0"/>
      <w:marBottom w:val="0"/>
      <w:divBdr>
        <w:top w:val="none" w:sz="0" w:space="0" w:color="auto"/>
        <w:left w:val="none" w:sz="0" w:space="0" w:color="auto"/>
        <w:bottom w:val="none" w:sz="0" w:space="0" w:color="auto"/>
        <w:right w:val="none" w:sz="0" w:space="0" w:color="auto"/>
      </w:divBdr>
    </w:div>
    <w:div w:id="38285006">
      <w:marLeft w:val="640"/>
      <w:marRight w:val="0"/>
      <w:marTop w:val="0"/>
      <w:marBottom w:val="0"/>
      <w:divBdr>
        <w:top w:val="none" w:sz="0" w:space="0" w:color="auto"/>
        <w:left w:val="none" w:sz="0" w:space="0" w:color="auto"/>
        <w:bottom w:val="none" w:sz="0" w:space="0" w:color="auto"/>
        <w:right w:val="none" w:sz="0" w:space="0" w:color="auto"/>
      </w:divBdr>
    </w:div>
    <w:div w:id="38289469">
      <w:marLeft w:val="640"/>
      <w:marRight w:val="0"/>
      <w:marTop w:val="0"/>
      <w:marBottom w:val="0"/>
      <w:divBdr>
        <w:top w:val="none" w:sz="0" w:space="0" w:color="auto"/>
        <w:left w:val="none" w:sz="0" w:space="0" w:color="auto"/>
        <w:bottom w:val="none" w:sz="0" w:space="0" w:color="auto"/>
        <w:right w:val="none" w:sz="0" w:space="0" w:color="auto"/>
      </w:divBdr>
    </w:div>
    <w:div w:id="38289978">
      <w:marLeft w:val="640"/>
      <w:marRight w:val="0"/>
      <w:marTop w:val="0"/>
      <w:marBottom w:val="0"/>
      <w:divBdr>
        <w:top w:val="none" w:sz="0" w:space="0" w:color="auto"/>
        <w:left w:val="none" w:sz="0" w:space="0" w:color="auto"/>
        <w:bottom w:val="none" w:sz="0" w:space="0" w:color="auto"/>
        <w:right w:val="none" w:sz="0" w:space="0" w:color="auto"/>
      </w:divBdr>
    </w:div>
    <w:div w:id="38747583">
      <w:marLeft w:val="640"/>
      <w:marRight w:val="0"/>
      <w:marTop w:val="0"/>
      <w:marBottom w:val="0"/>
      <w:divBdr>
        <w:top w:val="none" w:sz="0" w:space="0" w:color="auto"/>
        <w:left w:val="none" w:sz="0" w:space="0" w:color="auto"/>
        <w:bottom w:val="none" w:sz="0" w:space="0" w:color="auto"/>
        <w:right w:val="none" w:sz="0" w:space="0" w:color="auto"/>
      </w:divBdr>
    </w:div>
    <w:div w:id="39210387">
      <w:marLeft w:val="640"/>
      <w:marRight w:val="0"/>
      <w:marTop w:val="0"/>
      <w:marBottom w:val="0"/>
      <w:divBdr>
        <w:top w:val="none" w:sz="0" w:space="0" w:color="auto"/>
        <w:left w:val="none" w:sz="0" w:space="0" w:color="auto"/>
        <w:bottom w:val="none" w:sz="0" w:space="0" w:color="auto"/>
        <w:right w:val="none" w:sz="0" w:space="0" w:color="auto"/>
      </w:divBdr>
    </w:div>
    <w:div w:id="39330903">
      <w:marLeft w:val="640"/>
      <w:marRight w:val="0"/>
      <w:marTop w:val="0"/>
      <w:marBottom w:val="0"/>
      <w:divBdr>
        <w:top w:val="none" w:sz="0" w:space="0" w:color="auto"/>
        <w:left w:val="none" w:sz="0" w:space="0" w:color="auto"/>
        <w:bottom w:val="none" w:sz="0" w:space="0" w:color="auto"/>
        <w:right w:val="none" w:sz="0" w:space="0" w:color="auto"/>
      </w:divBdr>
    </w:div>
    <w:div w:id="39596001">
      <w:marLeft w:val="640"/>
      <w:marRight w:val="0"/>
      <w:marTop w:val="0"/>
      <w:marBottom w:val="0"/>
      <w:divBdr>
        <w:top w:val="none" w:sz="0" w:space="0" w:color="auto"/>
        <w:left w:val="none" w:sz="0" w:space="0" w:color="auto"/>
        <w:bottom w:val="none" w:sz="0" w:space="0" w:color="auto"/>
        <w:right w:val="none" w:sz="0" w:space="0" w:color="auto"/>
      </w:divBdr>
    </w:div>
    <w:div w:id="39670906">
      <w:marLeft w:val="640"/>
      <w:marRight w:val="0"/>
      <w:marTop w:val="0"/>
      <w:marBottom w:val="0"/>
      <w:divBdr>
        <w:top w:val="none" w:sz="0" w:space="0" w:color="auto"/>
        <w:left w:val="none" w:sz="0" w:space="0" w:color="auto"/>
        <w:bottom w:val="none" w:sz="0" w:space="0" w:color="auto"/>
        <w:right w:val="none" w:sz="0" w:space="0" w:color="auto"/>
      </w:divBdr>
    </w:div>
    <w:div w:id="39717264">
      <w:marLeft w:val="640"/>
      <w:marRight w:val="0"/>
      <w:marTop w:val="0"/>
      <w:marBottom w:val="0"/>
      <w:divBdr>
        <w:top w:val="none" w:sz="0" w:space="0" w:color="auto"/>
        <w:left w:val="none" w:sz="0" w:space="0" w:color="auto"/>
        <w:bottom w:val="none" w:sz="0" w:space="0" w:color="auto"/>
        <w:right w:val="none" w:sz="0" w:space="0" w:color="auto"/>
      </w:divBdr>
    </w:div>
    <w:div w:id="40174562">
      <w:marLeft w:val="640"/>
      <w:marRight w:val="0"/>
      <w:marTop w:val="0"/>
      <w:marBottom w:val="0"/>
      <w:divBdr>
        <w:top w:val="none" w:sz="0" w:space="0" w:color="auto"/>
        <w:left w:val="none" w:sz="0" w:space="0" w:color="auto"/>
        <w:bottom w:val="none" w:sz="0" w:space="0" w:color="auto"/>
        <w:right w:val="none" w:sz="0" w:space="0" w:color="auto"/>
      </w:divBdr>
    </w:div>
    <w:div w:id="40180692">
      <w:marLeft w:val="640"/>
      <w:marRight w:val="0"/>
      <w:marTop w:val="0"/>
      <w:marBottom w:val="0"/>
      <w:divBdr>
        <w:top w:val="none" w:sz="0" w:space="0" w:color="auto"/>
        <w:left w:val="none" w:sz="0" w:space="0" w:color="auto"/>
        <w:bottom w:val="none" w:sz="0" w:space="0" w:color="auto"/>
        <w:right w:val="none" w:sz="0" w:space="0" w:color="auto"/>
      </w:divBdr>
    </w:div>
    <w:div w:id="40323197">
      <w:marLeft w:val="640"/>
      <w:marRight w:val="0"/>
      <w:marTop w:val="0"/>
      <w:marBottom w:val="0"/>
      <w:divBdr>
        <w:top w:val="none" w:sz="0" w:space="0" w:color="auto"/>
        <w:left w:val="none" w:sz="0" w:space="0" w:color="auto"/>
        <w:bottom w:val="none" w:sz="0" w:space="0" w:color="auto"/>
        <w:right w:val="none" w:sz="0" w:space="0" w:color="auto"/>
      </w:divBdr>
    </w:div>
    <w:div w:id="40372758">
      <w:marLeft w:val="640"/>
      <w:marRight w:val="0"/>
      <w:marTop w:val="0"/>
      <w:marBottom w:val="0"/>
      <w:divBdr>
        <w:top w:val="none" w:sz="0" w:space="0" w:color="auto"/>
        <w:left w:val="none" w:sz="0" w:space="0" w:color="auto"/>
        <w:bottom w:val="none" w:sz="0" w:space="0" w:color="auto"/>
        <w:right w:val="none" w:sz="0" w:space="0" w:color="auto"/>
      </w:divBdr>
    </w:div>
    <w:div w:id="41098734">
      <w:marLeft w:val="640"/>
      <w:marRight w:val="0"/>
      <w:marTop w:val="0"/>
      <w:marBottom w:val="0"/>
      <w:divBdr>
        <w:top w:val="none" w:sz="0" w:space="0" w:color="auto"/>
        <w:left w:val="none" w:sz="0" w:space="0" w:color="auto"/>
        <w:bottom w:val="none" w:sz="0" w:space="0" w:color="auto"/>
        <w:right w:val="none" w:sz="0" w:space="0" w:color="auto"/>
      </w:divBdr>
    </w:div>
    <w:div w:id="41173037">
      <w:marLeft w:val="640"/>
      <w:marRight w:val="0"/>
      <w:marTop w:val="0"/>
      <w:marBottom w:val="0"/>
      <w:divBdr>
        <w:top w:val="none" w:sz="0" w:space="0" w:color="auto"/>
        <w:left w:val="none" w:sz="0" w:space="0" w:color="auto"/>
        <w:bottom w:val="none" w:sz="0" w:space="0" w:color="auto"/>
        <w:right w:val="none" w:sz="0" w:space="0" w:color="auto"/>
      </w:divBdr>
    </w:div>
    <w:div w:id="41250685">
      <w:marLeft w:val="640"/>
      <w:marRight w:val="0"/>
      <w:marTop w:val="0"/>
      <w:marBottom w:val="0"/>
      <w:divBdr>
        <w:top w:val="none" w:sz="0" w:space="0" w:color="auto"/>
        <w:left w:val="none" w:sz="0" w:space="0" w:color="auto"/>
        <w:bottom w:val="none" w:sz="0" w:space="0" w:color="auto"/>
        <w:right w:val="none" w:sz="0" w:space="0" w:color="auto"/>
      </w:divBdr>
    </w:div>
    <w:div w:id="41440777">
      <w:marLeft w:val="640"/>
      <w:marRight w:val="0"/>
      <w:marTop w:val="0"/>
      <w:marBottom w:val="0"/>
      <w:divBdr>
        <w:top w:val="none" w:sz="0" w:space="0" w:color="auto"/>
        <w:left w:val="none" w:sz="0" w:space="0" w:color="auto"/>
        <w:bottom w:val="none" w:sz="0" w:space="0" w:color="auto"/>
        <w:right w:val="none" w:sz="0" w:space="0" w:color="auto"/>
      </w:divBdr>
    </w:div>
    <w:div w:id="41682784">
      <w:marLeft w:val="640"/>
      <w:marRight w:val="0"/>
      <w:marTop w:val="0"/>
      <w:marBottom w:val="0"/>
      <w:divBdr>
        <w:top w:val="none" w:sz="0" w:space="0" w:color="auto"/>
        <w:left w:val="none" w:sz="0" w:space="0" w:color="auto"/>
        <w:bottom w:val="none" w:sz="0" w:space="0" w:color="auto"/>
        <w:right w:val="none" w:sz="0" w:space="0" w:color="auto"/>
      </w:divBdr>
    </w:div>
    <w:div w:id="42407678">
      <w:marLeft w:val="640"/>
      <w:marRight w:val="0"/>
      <w:marTop w:val="0"/>
      <w:marBottom w:val="0"/>
      <w:divBdr>
        <w:top w:val="none" w:sz="0" w:space="0" w:color="auto"/>
        <w:left w:val="none" w:sz="0" w:space="0" w:color="auto"/>
        <w:bottom w:val="none" w:sz="0" w:space="0" w:color="auto"/>
        <w:right w:val="none" w:sz="0" w:space="0" w:color="auto"/>
      </w:divBdr>
    </w:div>
    <w:div w:id="42415904">
      <w:marLeft w:val="640"/>
      <w:marRight w:val="0"/>
      <w:marTop w:val="0"/>
      <w:marBottom w:val="0"/>
      <w:divBdr>
        <w:top w:val="none" w:sz="0" w:space="0" w:color="auto"/>
        <w:left w:val="none" w:sz="0" w:space="0" w:color="auto"/>
        <w:bottom w:val="none" w:sz="0" w:space="0" w:color="auto"/>
        <w:right w:val="none" w:sz="0" w:space="0" w:color="auto"/>
      </w:divBdr>
    </w:div>
    <w:div w:id="43070314">
      <w:marLeft w:val="640"/>
      <w:marRight w:val="0"/>
      <w:marTop w:val="0"/>
      <w:marBottom w:val="0"/>
      <w:divBdr>
        <w:top w:val="none" w:sz="0" w:space="0" w:color="auto"/>
        <w:left w:val="none" w:sz="0" w:space="0" w:color="auto"/>
        <w:bottom w:val="none" w:sz="0" w:space="0" w:color="auto"/>
        <w:right w:val="none" w:sz="0" w:space="0" w:color="auto"/>
      </w:divBdr>
    </w:div>
    <w:div w:id="43137623">
      <w:marLeft w:val="640"/>
      <w:marRight w:val="0"/>
      <w:marTop w:val="0"/>
      <w:marBottom w:val="0"/>
      <w:divBdr>
        <w:top w:val="none" w:sz="0" w:space="0" w:color="auto"/>
        <w:left w:val="none" w:sz="0" w:space="0" w:color="auto"/>
        <w:bottom w:val="none" w:sz="0" w:space="0" w:color="auto"/>
        <w:right w:val="none" w:sz="0" w:space="0" w:color="auto"/>
      </w:divBdr>
    </w:div>
    <w:div w:id="43483106">
      <w:marLeft w:val="640"/>
      <w:marRight w:val="0"/>
      <w:marTop w:val="0"/>
      <w:marBottom w:val="0"/>
      <w:divBdr>
        <w:top w:val="none" w:sz="0" w:space="0" w:color="auto"/>
        <w:left w:val="none" w:sz="0" w:space="0" w:color="auto"/>
        <w:bottom w:val="none" w:sz="0" w:space="0" w:color="auto"/>
        <w:right w:val="none" w:sz="0" w:space="0" w:color="auto"/>
      </w:divBdr>
    </w:div>
    <w:div w:id="43915422">
      <w:marLeft w:val="640"/>
      <w:marRight w:val="0"/>
      <w:marTop w:val="0"/>
      <w:marBottom w:val="0"/>
      <w:divBdr>
        <w:top w:val="none" w:sz="0" w:space="0" w:color="auto"/>
        <w:left w:val="none" w:sz="0" w:space="0" w:color="auto"/>
        <w:bottom w:val="none" w:sz="0" w:space="0" w:color="auto"/>
        <w:right w:val="none" w:sz="0" w:space="0" w:color="auto"/>
      </w:divBdr>
    </w:div>
    <w:div w:id="44332601">
      <w:marLeft w:val="640"/>
      <w:marRight w:val="0"/>
      <w:marTop w:val="0"/>
      <w:marBottom w:val="0"/>
      <w:divBdr>
        <w:top w:val="none" w:sz="0" w:space="0" w:color="auto"/>
        <w:left w:val="none" w:sz="0" w:space="0" w:color="auto"/>
        <w:bottom w:val="none" w:sz="0" w:space="0" w:color="auto"/>
        <w:right w:val="none" w:sz="0" w:space="0" w:color="auto"/>
      </w:divBdr>
    </w:div>
    <w:div w:id="44372893">
      <w:marLeft w:val="640"/>
      <w:marRight w:val="0"/>
      <w:marTop w:val="0"/>
      <w:marBottom w:val="0"/>
      <w:divBdr>
        <w:top w:val="none" w:sz="0" w:space="0" w:color="auto"/>
        <w:left w:val="none" w:sz="0" w:space="0" w:color="auto"/>
        <w:bottom w:val="none" w:sz="0" w:space="0" w:color="auto"/>
        <w:right w:val="none" w:sz="0" w:space="0" w:color="auto"/>
      </w:divBdr>
    </w:div>
    <w:div w:id="44567296">
      <w:marLeft w:val="640"/>
      <w:marRight w:val="0"/>
      <w:marTop w:val="0"/>
      <w:marBottom w:val="0"/>
      <w:divBdr>
        <w:top w:val="none" w:sz="0" w:space="0" w:color="auto"/>
        <w:left w:val="none" w:sz="0" w:space="0" w:color="auto"/>
        <w:bottom w:val="none" w:sz="0" w:space="0" w:color="auto"/>
        <w:right w:val="none" w:sz="0" w:space="0" w:color="auto"/>
      </w:divBdr>
    </w:div>
    <w:div w:id="44912441">
      <w:marLeft w:val="640"/>
      <w:marRight w:val="0"/>
      <w:marTop w:val="0"/>
      <w:marBottom w:val="0"/>
      <w:divBdr>
        <w:top w:val="none" w:sz="0" w:space="0" w:color="auto"/>
        <w:left w:val="none" w:sz="0" w:space="0" w:color="auto"/>
        <w:bottom w:val="none" w:sz="0" w:space="0" w:color="auto"/>
        <w:right w:val="none" w:sz="0" w:space="0" w:color="auto"/>
      </w:divBdr>
    </w:div>
    <w:div w:id="45226919">
      <w:marLeft w:val="640"/>
      <w:marRight w:val="0"/>
      <w:marTop w:val="0"/>
      <w:marBottom w:val="0"/>
      <w:divBdr>
        <w:top w:val="none" w:sz="0" w:space="0" w:color="auto"/>
        <w:left w:val="none" w:sz="0" w:space="0" w:color="auto"/>
        <w:bottom w:val="none" w:sz="0" w:space="0" w:color="auto"/>
        <w:right w:val="none" w:sz="0" w:space="0" w:color="auto"/>
      </w:divBdr>
    </w:div>
    <w:div w:id="45374257">
      <w:marLeft w:val="640"/>
      <w:marRight w:val="0"/>
      <w:marTop w:val="0"/>
      <w:marBottom w:val="0"/>
      <w:divBdr>
        <w:top w:val="none" w:sz="0" w:space="0" w:color="auto"/>
        <w:left w:val="none" w:sz="0" w:space="0" w:color="auto"/>
        <w:bottom w:val="none" w:sz="0" w:space="0" w:color="auto"/>
        <w:right w:val="none" w:sz="0" w:space="0" w:color="auto"/>
      </w:divBdr>
    </w:div>
    <w:div w:id="45615964">
      <w:marLeft w:val="640"/>
      <w:marRight w:val="0"/>
      <w:marTop w:val="0"/>
      <w:marBottom w:val="0"/>
      <w:divBdr>
        <w:top w:val="none" w:sz="0" w:space="0" w:color="auto"/>
        <w:left w:val="none" w:sz="0" w:space="0" w:color="auto"/>
        <w:bottom w:val="none" w:sz="0" w:space="0" w:color="auto"/>
        <w:right w:val="none" w:sz="0" w:space="0" w:color="auto"/>
      </w:divBdr>
    </w:div>
    <w:div w:id="45641088">
      <w:marLeft w:val="640"/>
      <w:marRight w:val="0"/>
      <w:marTop w:val="0"/>
      <w:marBottom w:val="0"/>
      <w:divBdr>
        <w:top w:val="none" w:sz="0" w:space="0" w:color="auto"/>
        <w:left w:val="none" w:sz="0" w:space="0" w:color="auto"/>
        <w:bottom w:val="none" w:sz="0" w:space="0" w:color="auto"/>
        <w:right w:val="none" w:sz="0" w:space="0" w:color="auto"/>
      </w:divBdr>
    </w:div>
    <w:div w:id="45877105">
      <w:marLeft w:val="640"/>
      <w:marRight w:val="0"/>
      <w:marTop w:val="0"/>
      <w:marBottom w:val="0"/>
      <w:divBdr>
        <w:top w:val="none" w:sz="0" w:space="0" w:color="auto"/>
        <w:left w:val="none" w:sz="0" w:space="0" w:color="auto"/>
        <w:bottom w:val="none" w:sz="0" w:space="0" w:color="auto"/>
        <w:right w:val="none" w:sz="0" w:space="0" w:color="auto"/>
      </w:divBdr>
    </w:div>
    <w:div w:id="46102632">
      <w:marLeft w:val="640"/>
      <w:marRight w:val="0"/>
      <w:marTop w:val="0"/>
      <w:marBottom w:val="0"/>
      <w:divBdr>
        <w:top w:val="none" w:sz="0" w:space="0" w:color="auto"/>
        <w:left w:val="none" w:sz="0" w:space="0" w:color="auto"/>
        <w:bottom w:val="none" w:sz="0" w:space="0" w:color="auto"/>
        <w:right w:val="none" w:sz="0" w:space="0" w:color="auto"/>
      </w:divBdr>
    </w:div>
    <w:div w:id="46152520">
      <w:marLeft w:val="640"/>
      <w:marRight w:val="0"/>
      <w:marTop w:val="0"/>
      <w:marBottom w:val="0"/>
      <w:divBdr>
        <w:top w:val="none" w:sz="0" w:space="0" w:color="auto"/>
        <w:left w:val="none" w:sz="0" w:space="0" w:color="auto"/>
        <w:bottom w:val="none" w:sz="0" w:space="0" w:color="auto"/>
        <w:right w:val="none" w:sz="0" w:space="0" w:color="auto"/>
      </w:divBdr>
    </w:div>
    <w:div w:id="46269239">
      <w:marLeft w:val="640"/>
      <w:marRight w:val="0"/>
      <w:marTop w:val="0"/>
      <w:marBottom w:val="0"/>
      <w:divBdr>
        <w:top w:val="none" w:sz="0" w:space="0" w:color="auto"/>
        <w:left w:val="none" w:sz="0" w:space="0" w:color="auto"/>
        <w:bottom w:val="none" w:sz="0" w:space="0" w:color="auto"/>
        <w:right w:val="none" w:sz="0" w:space="0" w:color="auto"/>
      </w:divBdr>
    </w:div>
    <w:div w:id="46297118">
      <w:marLeft w:val="640"/>
      <w:marRight w:val="0"/>
      <w:marTop w:val="0"/>
      <w:marBottom w:val="0"/>
      <w:divBdr>
        <w:top w:val="none" w:sz="0" w:space="0" w:color="auto"/>
        <w:left w:val="none" w:sz="0" w:space="0" w:color="auto"/>
        <w:bottom w:val="none" w:sz="0" w:space="0" w:color="auto"/>
        <w:right w:val="none" w:sz="0" w:space="0" w:color="auto"/>
      </w:divBdr>
    </w:div>
    <w:div w:id="46338680">
      <w:marLeft w:val="640"/>
      <w:marRight w:val="0"/>
      <w:marTop w:val="0"/>
      <w:marBottom w:val="0"/>
      <w:divBdr>
        <w:top w:val="none" w:sz="0" w:space="0" w:color="auto"/>
        <w:left w:val="none" w:sz="0" w:space="0" w:color="auto"/>
        <w:bottom w:val="none" w:sz="0" w:space="0" w:color="auto"/>
        <w:right w:val="none" w:sz="0" w:space="0" w:color="auto"/>
      </w:divBdr>
    </w:div>
    <w:div w:id="46344094">
      <w:marLeft w:val="640"/>
      <w:marRight w:val="0"/>
      <w:marTop w:val="0"/>
      <w:marBottom w:val="0"/>
      <w:divBdr>
        <w:top w:val="none" w:sz="0" w:space="0" w:color="auto"/>
        <w:left w:val="none" w:sz="0" w:space="0" w:color="auto"/>
        <w:bottom w:val="none" w:sz="0" w:space="0" w:color="auto"/>
        <w:right w:val="none" w:sz="0" w:space="0" w:color="auto"/>
      </w:divBdr>
    </w:div>
    <w:div w:id="46422587">
      <w:marLeft w:val="640"/>
      <w:marRight w:val="0"/>
      <w:marTop w:val="0"/>
      <w:marBottom w:val="0"/>
      <w:divBdr>
        <w:top w:val="none" w:sz="0" w:space="0" w:color="auto"/>
        <w:left w:val="none" w:sz="0" w:space="0" w:color="auto"/>
        <w:bottom w:val="none" w:sz="0" w:space="0" w:color="auto"/>
        <w:right w:val="none" w:sz="0" w:space="0" w:color="auto"/>
      </w:divBdr>
    </w:div>
    <w:div w:id="46537417">
      <w:marLeft w:val="640"/>
      <w:marRight w:val="0"/>
      <w:marTop w:val="0"/>
      <w:marBottom w:val="0"/>
      <w:divBdr>
        <w:top w:val="none" w:sz="0" w:space="0" w:color="auto"/>
        <w:left w:val="none" w:sz="0" w:space="0" w:color="auto"/>
        <w:bottom w:val="none" w:sz="0" w:space="0" w:color="auto"/>
        <w:right w:val="none" w:sz="0" w:space="0" w:color="auto"/>
      </w:divBdr>
    </w:div>
    <w:div w:id="46615546">
      <w:marLeft w:val="640"/>
      <w:marRight w:val="0"/>
      <w:marTop w:val="0"/>
      <w:marBottom w:val="0"/>
      <w:divBdr>
        <w:top w:val="none" w:sz="0" w:space="0" w:color="auto"/>
        <w:left w:val="none" w:sz="0" w:space="0" w:color="auto"/>
        <w:bottom w:val="none" w:sz="0" w:space="0" w:color="auto"/>
        <w:right w:val="none" w:sz="0" w:space="0" w:color="auto"/>
      </w:divBdr>
    </w:div>
    <w:div w:id="46803859">
      <w:marLeft w:val="640"/>
      <w:marRight w:val="0"/>
      <w:marTop w:val="0"/>
      <w:marBottom w:val="0"/>
      <w:divBdr>
        <w:top w:val="none" w:sz="0" w:space="0" w:color="auto"/>
        <w:left w:val="none" w:sz="0" w:space="0" w:color="auto"/>
        <w:bottom w:val="none" w:sz="0" w:space="0" w:color="auto"/>
        <w:right w:val="none" w:sz="0" w:space="0" w:color="auto"/>
      </w:divBdr>
    </w:div>
    <w:div w:id="46806339">
      <w:marLeft w:val="640"/>
      <w:marRight w:val="0"/>
      <w:marTop w:val="0"/>
      <w:marBottom w:val="0"/>
      <w:divBdr>
        <w:top w:val="none" w:sz="0" w:space="0" w:color="auto"/>
        <w:left w:val="none" w:sz="0" w:space="0" w:color="auto"/>
        <w:bottom w:val="none" w:sz="0" w:space="0" w:color="auto"/>
        <w:right w:val="none" w:sz="0" w:space="0" w:color="auto"/>
      </w:divBdr>
    </w:div>
    <w:div w:id="46807678">
      <w:marLeft w:val="640"/>
      <w:marRight w:val="0"/>
      <w:marTop w:val="0"/>
      <w:marBottom w:val="0"/>
      <w:divBdr>
        <w:top w:val="none" w:sz="0" w:space="0" w:color="auto"/>
        <w:left w:val="none" w:sz="0" w:space="0" w:color="auto"/>
        <w:bottom w:val="none" w:sz="0" w:space="0" w:color="auto"/>
        <w:right w:val="none" w:sz="0" w:space="0" w:color="auto"/>
      </w:divBdr>
    </w:div>
    <w:div w:id="46879505">
      <w:marLeft w:val="640"/>
      <w:marRight w:val="0"/>
      <w:marTop w:val="0"/>
      <w:marBottom w:val="0"/>
      <w:divBdr>
        <w:top w:val="none" w:sz="0" w:space="0" w:color="auto"/>
        <w:left w:val="none" w:sz="0" w:space="0" w:color="auto"/>
        <w:bottom w:val="none" w:sz="0" w:space="0" w:color="auto"/>
        <w:right w:val="none" w:sz="0" w:space="0" w:color="auto"/>
      </w:divBdr>
    </w:div>
    <w:div w:id="47457509">
      <w:marLeft w:val="640"/>
      <w:marRight w:val="0"/>
      <w:marTop w:val="0"/>
      <w:marBottom w:val="0"/>
      <w:divBdr>
        <w:top w:val="none" w:sz="0" w:space="0" w:color="auto"/>
        <w:left w:val="none" w:sz="0" w:space="0" w:color="auto"/>
        <w:bottom w:val="none" w:sz="0" w:space="0" w:color="auto"/>
        <w:right w:val="none" w:sz="0" w:space="0" w:color="auto"/>
      </w:divBdr>
    </w:div>
    <w:div w:id="47651514">
      <w:marLeft w:val="640"/>
      <w:marRight w:val="0"/>
      <w:marTop w:val="0"/>
      <w:marBottom w:val="0"/>
      <w:divBdr>
        <w:top w:val="none" w:sz="0" w:space="0" w:color="auto"/>
        <w:left w:val="none" w:sz="0" w:space="0" w:color="auto"/>
        <w:bottom w:val="none" w:sz="0" w:space="0" w:color="auto"/>
        <w:right w:val="none" w:sz="0" w:space="0" w:color="auto"/>
      </w:divBdr>
    </w:div>
    <w:div w:id="47655353">
      <w:marLeft w:val="640"/>
      <w:marRight w:val="0"/>
      <w:marTop w:val="0"/>
      <w:marBottom w:val="0"/>
      <w:divBdr>
        <w:top w:val="none" w:sz="0" w:space="0" w:color="auto"/>
        <w:left w:val="none" w:sz="0" w:space="0" w:color="auto"/>
        <w:bottom w:val="none" w:sz="0" w:space="0" w:color="auto"/>
        <w:right w:val="none" w:sz="0" w:space="0" w:color="auto"/>
      </w:divBdr>
    </w:div>
    <w:div w:id="47841952">
      <w:marLeft w:val="640"/>
      <w:marRight w:val="0"/>
      <w:marTop w:val="0"/>
      <w:marBottom w:val="0"/>
      <w:divBdr>
        <w:top w:val="none" w:sz="0" w:space="0" w:color="auto"/>
        <w:left w:val="none" w:sz="0" w:space="0" w:color="auto"/>
        <w:bottom w:val="none" w:sz="0" w:space="0" w:color="auto"/>
        <w:right w:val="none" w:sz="0" w:space="0" w:color="auto"/>
      </w:divBdr>
    </w:div>
    <w:div w:id="48068394">
      <w:marLeft w:val="640"/>
      <w:marRight w:val="0"/>
      <w:marTop w:val="0"/>
      <w:marBottom w:val="0"/>
      <w:divBdr>
        <w:top w:val="none" w:sz="0" w:space="0" w:color="auto"/>
        <w:left w:val="none" w:sz="0" w:space="0" w:color="auto"/>
        <w:bottom w:val="none" w:sz="0" w:space="0" w:color="auto"/>
        <w:right w:val="none" w:sz="0" w:space="0" w:color="auto"/>
      </w:divBdr>
    </w:div>
    <w:div w:id="48379320">
      <w:marLeft w:val="640"/>
      <w:marRight w:val="0"/>
      <w:marTop w:val="0"/>
      <w:marBottom w:val="0"/>
      <w:divBdr>
        <w:top w:val="none" w:sz="0" w:space="0" w:color="auto"/>
        <w:left w:val="none" w:sz="0" w:space="0" w:color="auto"/>
        <w:bottom w:val="none" w:sz="0" w:space="0" w:color="auto"/>
        <w:right w:val="none" w:sz="0" w:space="0" w:color="auto"/>
      </w:divBdr>
    </w:div>
    <w:div w:id="48461620">
      <w:marLeft w:val="640"/>
      <w:marRight w:val="0"/>
      <w:marTop w:val="0"/>
      <w:marBottom w:val="0"/>
      <w:divBdr>
        <w:top w:val="none" w:sz="0" w:space="0" w:color="auto"/>
        <w:left w:val="none" w:sz="0" w:space="0" w:color="auto"/>
        <w:bottom w:val="none" w:sz="0" w:space="0" w:color="auto"/>
        <w:right w:val="none" w:sz="0" w:space="0" w:color="auto"/>
      </w:divBdr>
    </w:div>
    <w:div w:id="48461663">
      <w:marLeft w:val="640"/>
      <w:marRight w:val="0"/>
      <w:marTop w:val="0"/>
      <w:marBottom w:val="0"/>
      <w:divBdr>
        <w:top w:val="none" w:sz="0" w:space="0" w:color="auto"/>
        <w:left w:val="none" w:sz="0" w:space="0" w:color="auto"/>
        <w:bottom w:val="none" w:sz="0" w:space="0" w:color="auto"/>
        <w:right w:val="none" w:sz="0" w:space="0" w:color="auto"/>
      </w:divBdr>
    </w:div>
    <w:div w:id="48578671">
      <w:marLeft w:val="640"/>
      <w:marRight w:val="0"/>
      <w:marTop w:val="0"/>
      <w:marBottom w:val="0"/>
      <w:divBdr>
        <w:top w:val="none" w:sz="0" w:space="0" w:color="auto"/>
        <w:left w:val="none" w:sz="0" w:space="0" w:color="auto"/>
        <w:bottom w:val="none" w:sz="0" w:space="0" w:color="auto"/>
        <w:right w:val="none" w:sz="0" w:space="0" w:color="auto"/>
      </w:divBdr>
    </w:div>
    <w:div w:id="48842569">
      <w:marLeft w:val="640"/>
      <w:marRight w:val="0"/>
      <w:marTop w:val="0"/>
      <w:marBottom w:val="0"/>
      <w:divBdr>
        <w:top w:val="none" w:sz="0" w:space="0" w:color="auto"/>
        <w:left w:val="none" w:sz="0" w:space="0" w:color="auto"/>
        <w:bottom w:val="none" w:sz="0" w:space="0" w:color="auto"/>
        <w:right w:val="none" w:sz="0" w:space="0" w:color="auto"/>
      </w:divBdr>
    </w:div>
    <w:div w:id="48844980">
      <w:marLeft w:val="640"/>
      <w:marRight w:val="0"/>
      <w:marTop w:val="0"/>
      <w:marBottom w:val="0"/>
      <w:divBdr>
        <w:top w:val="none" w:sz="0" w:space="0" w:color="auto"/>
        <w:left w:val="none" w:sz="0" w:space="0" w:color="auto"/>
        <w:bottom w:val="none" w:sz="0" w:space="0" w:color="auto"/>
        <w:right w:val="none" w:sz="0" w:space="0" w:color="auto"/>
      </w:divBdr>
    </w:div>
    <w:div w:id="48966978">
      <w:marLeft w:val="640"/>
      <w:marRight w:val="0"/>
      <w:marTop w:val="0"/>
      <w:marBottom w:val="0"/>
      <w:divBdr>
        <w:top w:val="none" w:sz="0" w:space="0" w:color="auto"/>
        <w:left w:val="none" w:sz="0" w:space="0" w:color="auto"/>
        <w:bottom w:val="none" w:sz="0" w:space="0" w:color="auto"/>
        <w:right w:val="none" w:sz="0" w:space="0" w:color="auto"/>
      </w:divBdr>
    </w:div>
    <w:div w:id="49496266">
      <w:marLeft w:val="640"/>
      <w:marRight w:val="0"/>
      <w:marTop w:val="0"/>
      <w:marBottom w:val="0"/>
      <w:divBdr>
        <w:top w:val="none" w:sz="0" w:space="0" w:color="auto"/>
        <w:left w:val="none" w:sz="0" w:space="0" w:color="auto"/>
        <w:bottom w:val="none" w:sz="0" w:space="0" w:color="auto"/>
        <w:right w:val="none" w:sz="0" w:space="0" w:color="auto"/>
      </w:divBdr>
    </w:div>
    <w:div w:id="49698362">
      <w:marLeft w:val="640"/>
      <w:marRight w:val="0"/>
      <w:marTop w:val="0"/>
      <w:marBottom w:val="0"/>
      <w:divBdr>
        <w:top w:val="none" w:sz="0" w:space="0" w:color="auto"/>
        <w:left w:val="none" w:sz="0" w:space="0" w:color="auto"/>
        <w:bottom w:val="none" w:sz="0" w:space="0" w:color="auto"/>
        <w:right w:val="none" w:sz="0" w:space="0" w:color="auto"/>
      </w:divBdr>
    </w:div>
    <w:div w:id="49886314">
      <w:marLeft w:val="640"/>
      <w:marRight w:val="0"/>
      <w:marTop w:val="0"/>
      <w:marBottom w:val="0"/>
      <w:divBdr>
        <w:top w:val="none" w:sz="0" w:space="0" w:color="auto"/>
        <w:left w:val="none" w:sz="0" w:space="0" w:color="auto"/>
        <w:bottom w:val="none" w:sz="0" w:space="0" w:color="auto"/>
        <w:right w:val="none" w:sz="0" w:space="0" w:color="auto"/>
      </w:divBdr>
    </w:div>
    <w:div w:id="50009626">
      <w:marLeft w:val="640"/>
      <w:marRight w:val="0"/>
      <w:marTop w:val="0"/>
      <w:marBottom w:val="0"/>
      <w:divBdr>
        <w:top w:val="none" w:sz="0" w:space="0" w:color="auto"/>
        <w:left w:val="none" w:sz="0" w:space="0" w:color="auto"/>
        <w:bottom w:val="none" w:sz="0" w:space="0" w:color="auto"/>
        <w:right w:val="none" w:sz="0" w:space="0" w:color="auto"/>
      </w:divBdr>
    </w:div>
    <w:div w:id="50428560">
      <w:marLeft w:val="640"/>
      <w:marRight w:val="0"/>
      <w:marTop w:val="0"/>
      <w:marBottom w:val="0"/>
      <w:divBdr>
        <w:top w:val="none" w:sz="0" w:space="0" w:color="auto"/>
        <w:left w:val="none" w:sz="0" w:space="0" w:color="auto"/>
        <w:bottom w:val="none" w:sz="0" w:space="0" w:color="auto"/>
        <w:right w:val="none" w:sz="0" w:space="0" w:color="auto"/>
      </w:divBdr>
    </w:div>
    <w:div w:id="50428950">
      <w:marLeft w:val="640"/>
      <w:marRight w:val="0"/>
      <w:marTop w:val="0"/>
      <w:marBottom w:val="0"/>
      <w:divBdr>
        <w:top w:val="none" w:sz="0" w:space="0" w:color="auto"/>
        <w:left w:val="none" w:sz="0" w:space="0" w:color="auto"/>
        <w:bottom w:val="none" w:sz="0" w:space="0" w:color="auto"/>
        <w:right w:val="none" w:sz="0" w:space="0" w:color="auto"/>
      </w:divBdr>
    </w:div>
    <w:div w:id="51193786">
      <w:marLeft w:val="640"/>
      <w:marRight w:val="0"/>
      <w:marTop w:val="0"/>
      <w:marBottom w:val="0"/>
      <w:divBdr>
        <w:top w:val="none" w:sz="0" w:space="0" w:color="auto"/>
        <w:left w:val="none" w:sz="0" w:space="0" w:color="auto"/>
        <w:bottom w:val="none" w:sz="0" w:space="0" w:color="auto"/>
        <w:right w:val="none" w:sz="0" w:space="0" w:color="auto"/>
      </w:divBdr>
    </w:div>
    <w:div w:id="51317302">
      <w:marLeft w:val="640"/>
      <w:marRight w:val="0"/>
      <w:marTop w:val="0"/>
      <w:marBottom w:val="0"/>
      <w:divBdr>
        <w:top w:val="none" w:sz="0" w:space="0" w:color="auto"/>
        <w:left w:val="none" w:sz="0" w:space="0" w:color="auto"/>
        <w:bottom w:val="none" w:sz="0" w:space="0" w:color="auto"/>
        <w:right w:val="none" w:sz="0" w:space="0" w:color="auto"/>
      </w:divBdr>
    </w:div>
    <w:div w:id="51926596">
      <w:bodyDiv w:val="1"/>
      <w:marLeft w:val="0"/>
      <w:marRight w:val="0"/>
      <w:marTop w:val="0"/>
      <w:marBottom w:val="0"/>
      <w:divBdr>
        <w:top w:val="none" w:sz="0" w:space="0" w:color="auto"/>
        <w:left w:val="none" w:sz="0" w:space="0" w:color="auto"/>
        <w:bottom w:val="none" w:sz="0" w:space="0" w:color="auto"/>
        <w:right w:val="none" w:sz="0" w:space="0" w:color="auto"/>
      </w:divBdr>
    </w:div>
    <w:div w:id="52045318">
      <w:marLeft w:val="640"/>
      <w:marRight w:val="0"/>
      <w:marTop w:val="0"/>
      <w:marBottom w:val="0"/>
      <w:divBdr>
        <w:top w:val="none" w:sz="0" w:space="0" w:color="auto"/>
        <w:left w:val="none" w:sz="0" w:space="0" w:color="auto"/>
        <w:bottom w:val="none" w:sz="0" w:space="0" w:color="auto"/>
        <w:right w:val="none" w:sz="0" w:space="0" w:color="auto"/>
      </w:divBdr>
    </w:div>
    <w:div w:id="52310734">
      <w:marLeft w:val="640"/>
      <w:marRight w:val="0"/>
      <w:marTop w:val="0"/>
      <w:marBottom w:val="0"/>
      <w:divBdr>
        <w:top w:val="none" w:sz="0" w:space="0" w:color="auto"/>
        <w:left w:val="none" w:sz="0" w:space="0" w:color="auto"/>
        <w:bottom w:val="none" w:sz="0" w:space="0" w:color="auto"/>
        <w:right w:val="none" w:sz="0" w:space="0" w:color="auto"/>
      </w:divBdr>
    </w:div>
    <w:div w:id="52314861">
      <w:marLeft w:val="640"/>
      <w:marRight w:val="0"/>
      <w:marTop w:val="0"/>
      <w:marBottom w:val="0"/>
      <w:divBdr>
        <w:top w:val="none" w:sz="0" w:space="0" w:color="auto"/>
        <w:left w:val="none" w:sz="0" w:space="0" w:color="auto"/>
        <w:bottom w:val="none" w:sz="0" w:space="0" w:color="auto"/>
        <w:right w:val="none" w:sz="0" w:space="0" w:color="auto"/>
      </w:divBdr>
    </w:div>
    <w:div w:id="52777387">
      <w:marLeft w:val="640"/>
      <w:marRight w:val="0"/>
      <w:marTop w:val="0"/>
      <w:marBottom w:val="0"/>
      <w:divBdr>
        <w:top w:val="none" w:sz="0" w:space="0" w:color="auto"/>
        <w:left w:val="none" w:sz="0" w:space="0" w:color="auto"/>
        <w:bottom w:val="none" w:sz="0" w:space="0" w:color="auto"/>
        <w:right w:val="none" w:sz="0" w:space="0" w:color="auto"/>
      </w:divBdr>
    </w:div>
    <w:div w:id="52778793">
      <w:marLeft w:val="640"/>
      <w:marRight w:val="0"/>
      <w:marTop w:val="0"/>
      <w:marBottom w:val="0"/>
      <w:divBdr>
        <w:top w:val="none" w:sz="0" w:space="0" w:color="auto"/>
        <w:left w:val="none" w:sz="0" w:space="0" w:color="auto"/>
        <w:bottom w:val="none" w:sz="0" w:space="0" w:color="auto"/>
        <w:right w:val="none" w:sz="0" w:space="0" w:color="auto"/>
      </w:divBdr>
    </w:div>
    <w:div w:id="52851682">
      <w:marLeft w:val="640"/>
      <w:marRight w:val="0"/>
      <w:marTop w:val="0"/>
      <w:marBottom w:val="0"/>
      <w:divBdr>
        <w:top w:val="none" w:sz="0" w:space="0" w:color="auto"/>
        <w:left w:val="none" w:sz="0" w:space="0" w:color="auto"/>
        <w:bottom w:val="none" w:sz="0" w:space="0" w:color="auto"/>
        <w:right w:val="none" w:sz="0" w:space="0" w:color="auto"/>
      </w:divBdr>
    </w:div>
    <w:div w:id="52967801">
      <w:marLeft w:val="640"/>
      <w:marRight w:val="0"/>
      <w:marTop w:val="0"/>
      <w:marBottom w:val="0"/>
      <w:divBdr>
        <w:top w:val="none" w:sz="0" w:space="0" w:color="auto"/>
        <w:left w:val="none" w:sz="0" w:space="0" w:color="auto"/>
        <w:bottom w:val="none" w:sz="0" w:space="0" w:color="auto"/>
        <w:right w:val="none" w:sz="0" w:space="0" w:color="auto"/>
      </w:divBdr>
    </w:div>
    <w:div w:id="53167572">
      <w:marLeft w:val="640"/>
      <w:marRight w:val="0"/>
      <w:marTop w:val="0"/>
      <w:marBottom w:val="0"/>
      <w:divBdr>
        <w:top w:val="none" w:sz="0" w:space="0" w:color="auto"/>
        <w:left w:val="none" w:sz="0" w:space="0" w:color="auto"/>
        <w:bottom w:val="none" w:sz="0" w:space="0" w:color="auto"/>
        <w:right w:val="none" w:sz="0" w:space="0" w:color="auto"/>
      </w:divBdr>
    </w:div>
    <w:div w:id="53312072">
      <w:marLeft w:val="640"/>
      <w:marRight w:val="0"/>
      <w:marTop w:val="0"/>
      <w:marBottom w:val="0"/>
      <w:divBdr>
        <w:top w:val="none" w:sz="0" w:space="0" w:color="auto"/>
        <w:left w:val="none" w:sz="0" w:space="0" w:color="auto"/>
        <w:bottom w:val="none" w:sz="0" w:space="0" w:color="auto"/>
        <w:right w:val="none" w:sz="0" w:space="0" w:color="auto"/>
      </w:divBdr>
    </w:div>
    <w:div w:id="53479776">
      <w:marLeft w:val="640"/>
      <w:marRight w:val="0"/>
      <w:marTop w:val="0"/>
      <w:marBottom w:val="0"/>
      <w:divBdr>
        <w:top w:val="none" w:sz="0" w:space="0" w:color="auto"/>
        <w:left w:val="none" w:sz="0" w:space="0" w:color="auto"/>
        <w:bottom w:val="none" w:sz="0" w:space="0" w:color="auto"/>
        <w:right w:val="none" w:sz="0" w:space="0" w:color="auto"/>
      </w:divBdr>
    </w:div>
    <w:div w:id="53744410">
      <w:marLeft w:val="640"/>
      <w:marRight w:val="0"/>
      <w:marTop w:val="0"/>
      <w:marBottom w:val="0"/>
      <w:divBdr>
        <w:top w:val="none" w:sz="0" w:space="0" w:color="auto"/>
        <w:left w:val="none" w:sz="0" w:space="0" w:color="auto"/>
        <w:bottom w:val="none" w:sz="0" w:space="0" w:color="auto"/>
        <w:right w:val="none" w:sz="0" w:space="0" w:color="auto"/>
      </w:divBdr>
    </w:div>
    <w:div w:id="53821680">
      <w:marLeft w:val="640"/>
      <w:marRight w:val="0"/>
      <w:marTop w:val="0"/>
      <w:marBottom w:val="0"/>
      <w:divBdr>
        <w:top w:val="none" w:sz="0" w:space="0" w:color="auto"/>
        <w:left w:val="none" w:sz="0" w:space="0" w:color="auto"/>
        <w:bottom w:val="none" w:sz="0" w:space="0" w:color="auto"/>
        <w:right w:val="none" w:sz="0" w:space="0" w:color="auto"/>
      </w:divBdr>
    </w:div>
    <w:div w:id="54091408">
      <w:marLeft w:val="640"/>
      <w:marRight w:val="0"/>
      <w:marTop w:val="0"/>
      <w:marBottom w:val="0"/>
      <w:divBdr>
        <w:top w:val="none" w:sz="0" w:space="0" w:color="auto"/>
        <w:left w:val="none" w:sz="0" w:space="0" w:color="auto"/>
        <w:bottom w:val="none" w:sz="0" w:space="0" w:color="auto"/>
        <w:right w:val="none" w:sz="0" w:space="0" w:color="auto"/>
      </w:divBdr>
    </w:div>
    <w:div w:id="54352982">
      <w:marLeft w:val="640"/>
      <w:marRight w:val="0"/>
      <w:marTop w:val="0"/>
      <w:marBottom w:val="0"/>
      <w:divBdr>
        <w:top w:val="none" w:sz="0" w:space="0" w:color="auto"/>
        <w:left w:val="none" w:sz="0" w:space="0" w:color="auto"/>
        <w:bottom w:val="none" w:sz="0" w:space="0" w:color="auto"/>
        <w:right w:val="none" w:sz="0" w:space="0" w:color="auto"/>
      </w:divBdr>
    </w:div>
    <w:div w:id="54549288">
      <w:marLeft w:val="640"/>
      <w:marRight w:val="0"/>
      <w:marTop w:val="0"/>
      <w:marBottom w:val="0"/>
      <w:divBdr>
        <w:top w:val="none" w:sz="0" w:space="0" w:color="auto"/>
        <w:left w:val="none" w:sz="0" w:space="0" w:color="auto"/>
        <w:bottom w:val="none" w:sz="0" w:space="0" w:color="auto"/>
        <w:right w:val="none" w:sz="0" w:space="0" w:color="auto"/>
      </w:divBdr>
    </w:div>
    <w:div w:id="54553006">
      <w:marLeft w:val="640"/>
      <w:marRight w:val="0"/>
      <w:marTop w:val="0"/>
      <w:marBottom w:val="0"/>
      <w:divBdr>
        <w:top w:val="none" w:sz="0" w:space="0" w:color="auto"/>
        <w:left w:val="none" w:sz="0" w:space="0" w:color="auto"/>
        <w:bottom w:val="none" w:sz="0" w:space="0" w:color="auto"/>
        <w:right w:val="none" w:sz="0" w:space="0" w:color="auto"/>
      </w:divBdr>
    </w:div>
    <w:div w:id="55209115">
      <w:marLeft w:val="640"/>
      <w:marRight w:val="0"/>
      <w:marTop w:val="0"/>
      <w:marBottom w:val="0"/>
      <w:divBdr>
        <w:top w:val="none" w:sz="0" w:space="0" w:color="auto"/>
        <w:left w:val="none" w:sz="0" w:space="0" w:color="auto"/>
        <w:bottom w:val="none" w:sz="0" w:space="0" w:color="auto"/>
        <w:right w:val="none" w:sz="0" w:space="0" w:color="auto"/>
      </w:divBdr>
    </w:div>
    <w:div w:id="55859765">
      <w:marLeft w:val="640"/>
      <w:marRight w:val="0"/>
      <w:marTop w:val="0"/>
      <w:marBottom w:val="0"/>
      <w:divBdr>
        <w:top w:val="none" w:sz="0" w:space="0" w:color="auto"/>
        <w:left w:val="none" w:sz="0" w:space="0" w:color="auto"/>
        <w:bottom w:val="none" w:sz="0" w:space="0" w:color="auto"/>
        <w:right w:val="none" w:sz="0" w:space="0" w:color="auto"/>
      </w:divBdr>
    </w:div>
    <w:div w:id="55907897">
      <w:marLeft w:val="640"/>
      <w:marRight w:val="0"/>
      <w:marTop w:val="0"/>
      <w:marBottom w:val="0"/>
      <w:divBdr>
        <w:top w:val="none" w:sz="0" w:space="0" w:color="auto"/>
        <w:left w:val="none" w:sz="0" w:space="0" w:color="auto"/>
        <w:bottom w:val="none" w:sz="0" w:space="0" w:color="auto"/>
        <w:right w:val="none" w:sz="0" w:space="0" w:color="auto"/>
      </w:divBdr>
    </w:div>
    <w:div w:id="56051188">
      <w:marLeft w:val="640"/>
      <w:marRight w:val="0"/>
      <w:marTop w:val="0"/>
      <w:marBottom w:val="0"/>
      <w:divBdr>
        <w:top w:val="none" w:sz="0" w:space="0" w:color="auto"/>
        <w:left w:val="none" w:sz="0" w:space="0" w:color="auto"/>
        <w:bottom w:val="none" w:sz="0" w:space="0" w:color="auto"/>
        <w:right w:val="none" w:sz="0" w:space="0" w:color="auto"/>
      </w:divBdr>
    </w:div>
    <w:div w:id="56444815">
      <w:marLeft w:val="640"/>
      <w:marRight w:val="0"/>
      <w:marTop w:val="0"/>
      <w:marBottom w:val="0"/>
      <w:divBdr>
        <w:top w:val="none" w:sz="0" w:space="0" w:color="auto"/>
        <w:left w:val="none" w:sz="0" w:space="0" w:color="auto"/>
        <w:bottom w:val="none" w:sz="0" w:space="0" w:color="auto"/>
        <w:right w:val="none" w:sz="0" w:space="0" w:color="auto"/>
      </w:divBdr>
    </w:div>
    <w:div w:id="56638161">
      <w:marLeft w:val="640"/>
      <w:marRight w:val="0"/>
      <w:marTop w:val="0"/>
      <w:marBottom w:val="0"/>
      <w:divBdr>
        <w:top w:val="none" w:sz="0" w:space="0" w:color="auto"/>
        <w:left w:val="none" w:sz="0" w:space="0" w:color="auto"/>
        <w:bottom w:val="none" w:sz="0" w:space="0" w:color="auto"/>
        <w:right w:val="none" w:sz="0" w:space="0" w:color="auto"/>
      </w:divBdr>
    </w:div>
    <w:div w:id="56782039">
      <w:marLeft w:val="640"/>
      <w:marRight w:val="0"/>
      <w:marTop w:val="0"/>
      <w:marBottom w:val="0"/>
      <w:divBdr>
        <w:top w:val="none" w:sz="0" w:space="0" w:color="auto"/>
        <w:left w:val="none" w:sz="0" w:space="0" w:color="auto"/>
        <w:bottom w:val="none" w:sz="0" w:space="0" w:color="auto"/>
        <w:right w:val="none" w:sz="0" w:space="0" w:color="auto"/>
      </w:divBdr>
    </w:div>
    <w:div w:id="56906183">
      <w:marLeft w:val="640"/>
      <w:marRight w:val="0"/>
      <w:marTop w:val="0"/>
      <w:marBottom w:val="0"/>
      <w:divBdr>
        <w:top w:val="none" w:sz="0" w:space="0" w:color="auto"/>
        <w:left w:val="none" w:sz="0" w:space="0" w:color="auto"/>
        <w:bottom w:val="none" w:sz="0" w:space="0" w:color="auto"/>
        <w:right w:val="none" w:sz="0" w:space="0" w:color="auto"/>
      </w:divBdr>
    </w:div>
    <w:div w:id="57171446">
      <w:marLeft w:val="640"/>
      <w:marRight w:val="0"/>
      <w:marTop w:val="0"/>
      <w:marBottom w:val="0"/>
      <w:divBdr>
        <w:top w:val="none" w:sz="0" w:space="0" w:color="auto"/>
        <w:left w:val="none" w:sz="0" w:space="0" w:color="auto"/>
        <w:bottom w:val="none" w:sz="0" w:space="0" w:color="auto"/>
        <w:right w:val="none" w:sz="0" w:space="0" w:color="auto"/>
      </w:divBdr>
    </w:div>
    <w:div w:id="57754240">
      <w:marLeft w:val="640"/>
      <w:marRight w:val="0"/>
      <w:marTop w:val="0"/>
      <w:marBottom w:val="0"/>
      <w:divBdr>
        <w:top w:val="none" w:sz="0" w:space="0" w:color="auto"/>
        <w:left w:val="none" w:sz="0" w:space="0" w:color="auto"/>
        <w:bottom w:val="none" w:sz="0" w:space="0" w:color="auto"/>
        <w:right w:val="none" w:sz="0" w:space="0" w:color="auto"/>
      </w:divBdr>
    </w:div>
    <w:div w:id="58140121">
      <w:marLeft w:val="640"/>
      <w:marRight w:val="0"/>
      <w:marTop w:val="0"/>
      <w:marBottom w:val="0"/>
      <w:divBdr>
        <w:top w:val="none" w:sz="0" w:space="0" w:color="auto"/>
        <w:left w:val="none" w:sz="0" w:space="0" w:color="auto"/>
        <w:bottom w:val="none" w:sz="0" w:space="0" w:color="auto"/>
        <w:right w:val="none" w:sz="0" w:space="0" w:color="auto"/>
      </w:divBdr>
    </w:div>
    <w:div w:id="58604120">
      <w:marLeft w:val="640"/>
      <w:marRight w:val="0"/>
      <w:marTop w:val="0"/>
      <w:marBottom w:val="0"/>
      <w:divBdr>
        <w:top w:val="none" w:sz="0" w:space="0" w:color="auto"/>
        <w:left w:val="none" w:sz="0" w:space="0" w:color="auto"/>
        <w:bottom w:val="none" w:sz="0" w:space="0" w:color="auto"/>
        <w:right w:val="none" w:sz="0" w:space="0" w:color="auto"/>
      </w:divBdr>
    </w:div>
    <w:div w:id="58604253">
      <w:marLeft w:val="640"/>
      <w:marRight w:val="0"/>
      <w:marTop w:val="0"/>
      <w:marBottom w:val="0"/>
      <w:divBdr>
        <w:top w:val="none" w:sz="0" w:space="0" w:color="auto"/>
        <w:left w:val="none" w:sz="0" w:space="0" w:color="auto"/>
        <w:bottom w:val="none" w:sz="0" w:space="0" w:color="auto"/>
        <w:right w:val="none" w:sz="0" w:space="0" w:color="auto"/>
      </w:divBdr>
    </w:div>
    <w:div w:id="58752355">
      <w:marLeft w:val="640"/>
      <w:marRight w:val="0"/>
      <w:marTop w:val="0"/>
      <w:marBottom w:val="0"/>
      <w:divBdr>
        <w:top w:val="none" w:sz="0" w:space="0" w:color="auto"/>
        <w:left w:val="none" w:sz="0" w:space="0" w:color="auto"/>
        <w:bottom w:val="none" w:sz="0" w:space="0" w:color="auto"/>
        <w:right w:val="none" w:sz="0" w:space="0" w:color="auto"/>
      </w:divBdr>
    </w:div>
    <w:div w:id="58941762">
      <w:marLeft w:val="640"/>
      <w:marRight w:val="0"/>
      <w:marTop w:val="0"/>
      <w:marBottom w:val="0"/>
      <w:divBdr>
        <w:top w:val="none" w:sz="0" w:space="0" w:color="auto"/>
        <w:left w:val="none" w:sz="0" w:space="0" w:color="auto"/>
        <w:bottom w:val="none" w:sz="0" w:space="0" w:color="auto"/>
        <w:right w:val="none" w:sz="0" w:space="0" w:color="auto"/>
      </w:divBdr>
    </w:div>
    <w:div w:id="59209465">
      <w:marLeft w:val="640"/>
      <w:marRight w:val="0"/>
      <w:marTop w:val="0"/>
      <w:marBottom w:val="0"/>
      <w:divBdr>
        <w:top w:val="none" w:sz="0" w:space="0" w:color="auto"/>
        <w:left w:val="none" w:sz="0" w:space="0" w:color="auto"/>
        <w:bottom w:val="none" w:sz="0" w:space="0" w:color="auto"/>
        <w:right w:val="none" w:sz="0" w:space="0" w:color="auto"/>
      </w:divBdr>
    </w:div>
    <w:div w:id="59447479">
      <w:marLeft w:val="640"/>
      <w:marRight w:val="0"/>
      <w:marTop w:val="0"/>
      <w:marBottom w:val="0"/>
      <w:divBdr>
        <w:top w:val="none" w:sz="0" w:space="0" w:color="auto"/>
        <w:left w:val="none" w:sz="0" w:space="0" w:color="auto"/>
        <w:bottom w:val="none" w:sz="0" w:space="0" w:color="auto"/>
        <w:right w:val="none" w:sz="0" w:space="0" w:color="auto"/>
      </w:divBdr>
    </w:div>
    <w:div w:id="59713577">
      <w:marLeft w:val="640"/>
      <w:marRight w:val="0"/>
      <w:marTop w:val="0"/>
      <w:marBottom w:val="0"/>
      <w:divBdr>
        <w:top w:val="none" w:sz="0" w:space="0" w:color="auto"/>
        <w:left w:val="none" w:sz="0" w:space="0" w:color="auto"/>
        <w:bottom w:val="none" w:sz="0" w:space="0" w:color="auto"/>
        <w:right w:val="none" w:sz="0" w:space="0" w:color="auto"/>
      </w:divBdr>
    </w:div>
    <w:div w:id="59787605">
      <w:marLeft w:val="640"/>
      <w:marRight w:val="0"/>
      <w:marTop w:val="0"/>
      <w:marBottom w:val="0"/>
      <w:divBdr>
        <w:top w:val="none" w:sz="0" w:space="0" w:color="auto"/>
        <w:left w:val="none" w:sz="0" w:space="0" w:color="auto"/>
        <w:bottom w:val="none" w:sz="0" w:space="0" w:color="auto"/>
        <w:right w:val="none" w:sz="0" w:space="0" w:color="auto"/>
      </w:divBdr>
    </w:div>
    <w:div w:id="59987989">
      <w:marLeft w:val="640"/>
      <w:marRight w:val="0"/>
      <w:marTop w:val="0"/>
      <w:marBottom w:val="0"/>
      <w:divBdr>
        <w:top w:val="none" w:sz="0" w:space="0" w:color="auto"/>
        <w:left w:val="none" w:sz="0" w:space="0" w:color="auto"/>
        <w:bottom w:val="none" w:sz="0" w:space="0" w:color="auto"/>
        <w:right w:val="none" w:sz="0" w:space="0" w:color="auto"/>
      </w:divBdr>
    </w:div>
    <w:div w:id="60295963">
      <w:marLeft w:val="640"/>
      <w:marRight w:val="0"/>
      <w:marTop w:val="0"/>
      <w:marBottom w:val="0"/>
      <w:divBdr>
        <w:top w:val="none" w:sz="0" w:space="0" w:color="auto"/>
        <w:left w:val="none" w:sz="0" w:space="0" w:color="auto"/>
        <w:bottom w:val="none" w:sz="0" w:space="0" w:color="auto"/>
        <w:right w:val="none" w:sz="0" w:space="0" w:color="auto"/>
      </w:divBdr>
    </w:div>
    <w:div w:id="60492240">
      <w:marLeft w:val="640"/>
      <w:marRight w:val="0"/>
      <w:marTop w:val="0"/>
      <w:marBottom w:val="0"/>
      <w:divBdr>
        <w:top w:val="none" w:sz="0" w:space="0" w:color="auto"/>
        <w:left w:val="none" w:sz="0" w:space="0" w:color="auto"/>
        <w:bottom w:val="none" w:sz="0" w:space="0" w:color="auto"/>
        <w:right w:val="none" w:sz="0" w:space="0" w:color="auto"/>
      </w:divBdr>
    </w:div>
    <w:div w:id="60493023">
      <w:marLeft w:val="640"/>
      <w:marRight w:val="0"/>
      <w:marTop w:val="0"/>
      <w:marBottom w:val="0"/>
      <w:divBdr>
        <w:top w:val="none" w:sz="0" w:space="0" w:color="auto"/>
        <w:left w:val="none" w:sz="0" w:space="0" w:color="auto"/>
        <w:bottom w:val="none" w:sz="0" w:space="0" w:color="auto"/>
        <w:right w:val="none" w:sz="0" w:space="0" w:color="auto"/>
      </w:divBdr>
    </w:div>
    <w:div w:id="60909799">
      <w:marLeft w:val="640"/>
      <w:marRight w:val="0"/>
      <w:marTop w:val="0"/>
      <w:marBottom w:val="0"/>
      <w:divBdr>
        <w:top w:val="none" w:sz="0" w:space="0" w:color="auto"/>
        <w:left w:val="none" w:sz="0" w:space="0" w:color="auto"/>
        <w:bottom w:val="none" w:sz="0" w:space="0" w:color="auto"/>
        <w:right w:val="none" w:sz="0" w:space="0" w:color="auto"/>
      </w:divBdr>
    </w:div>
    <w:div w:id="61147831">
      <w:marLeft w:val="640"/>
      <w:marRight w:val="0"/>
      <w:marTop w:val="0"/>
      <w:marBottom w:val="0"/>
      <w:divBdr>
        <w:top w:val="none" w:sz="0" w:space="0" w:color="auto"/>
        <w:left w:val="none" w:sz="0" w:space="0" w:color="auto"/>
        <w:bottom w:val="none" w:sz="0" w:space="0" w:color="auto"/>
        <w:right w:val="none" w:sz="0" w:space="0" w:color="auto"/>
      </w:divBdr>
    </w:div>
    <w:div w:id="61753979">
      <w:marLeft w:val="640"/>
      <w:marRight w:val="0"/>
      <w:marTop w:val="0"/>
      <w:marBottom w:val="0"/>
      <w:divBdr>
        <w:top w:val="none" w:sz="0" w:space="0" w:color="auto"/>
        <w:left w:val="none" w:sz="0" w:space="0" w:color="auto"/>
        <w:bottom w:val="none" w:sz="0" w:space="0" w:color="auto"/>
        <w:right w:val="none" w:sz="0" w:space="0" w:color="auto"/>
      </w:divBdr>
    </w:div>
    <w:div w:id="61871125">
      <w:marLeft w:val="640"/>
      <w:marRight w:val="0"/>
      <w:marTop w:val="0"/>
      <w:marBottom w:val="0"/>
      <w:divBdr>
        <w:top w:val="none" w:sz="0" w:space="0" w:color="auto"/>
        <w:left w:val="none" w:sz="0" w:space="0" w:color="auto"/>
        <w:bottom w:val="none" w:sz="0" w:space="0" w:color="auto"/>
        <w:right w:val="none" w:sz="0" w:space="0" w:color="auto"/>
      </w:divBdr>
    </w:div>
    <w:div w:id="62139603">
      <w:marLeft w:val="640"/>
      <w:marRight w:val="0"/>
      <w:marTop w:val="0"/>
      <w:marBottom w:val="0"/>
      <w:divBdr>
        <w:top w:val="none" w:sz="0" w:space="0" w:color="auto"/>
        <w:left w:val="none" w:sz="0" w:space="0" w:color="auto"/>
        <w:bottom w:val="none" w:sz="0" w:space="0" w:color="auto"/>
        <w:right w:val="none" w:sz="0" w:space="0" w:color="auto"/>
      </w:divBdr>
    </w:div>
    <w:div w:id="62146523">
      <w:marLeft w:val="640"/>
      <w:marRight w:val="0"/>
      <w:marTop w:val="0"/>
      <w:marBottom w:val="0"/>
      <w:divBdr>
        <w:top w:val="none" w:sz="0" w:space="0" w:color="auto"/>
        <w:left w:val="none" w:sz="0" w:space="0" w:color="auto"/>
        <w:bottom w:val="none" w:sz="0" w:space="0" w:color="auto"/>
        <w:right w:val="none" w:sz="0" w:space="0" w:color="auto"/>
      </w:divBdr>
    </w:div>
    <w:div w:id="62291704">
      <w:marLeft w:val="640"/>
      <w:marRight w:val="0"/>
      <w:marTop w:val="0"/>
      <w:marBottom w:val="0"/>
      <w:divBdr>
        <w:top w:val="none" w:sz="0" w:space="0" w:color="auto"/>
        <w:left w:val="none" w:sz="0" w:space="0" w:color="auto"/>
        <w:bottom w:val="none" w:sz="0" w:space="0" w:color="auto"/>
        <w:right w:val="none" w:sz="0" w:space="0" w:color="auto"/>
      </w:divBdr>
    </w:div>
    <w:div w:id="62336279">
      <w:marLeft w:val="640"/>
      <w:marRight w:val="0"/>
      <w:marTop w:val="0"/>
      <w:marBottom w:val="0"/>
      <w:divBdr>
        <w:top w:val="none" w:sz="0" w:space="0" w:color="auto"/>
        <w:left w:val="none" w:sz="0" w:space="0" w:color="auto"/>
        <w:bottom w:val="none" w:sz="0" w:space="0" w:color="auto"/>
        <w:right w:val="none" w:sz="0" w:space="0" w:color="auto"/>
      </w:divBdr>
    </w:div>
    <w:div w:id="62529772">
      <w:marLeft w:val="640"/>
      <w:marRight w:val="0"/>
      <w:marTop w:val="0"/>
      <w:marBottom w:val="0"/>
      <w:divBdr>
        <w:top w:val="none" w:sz="0" w:space="0" w:color="auto"/>
        <w:left w:val="none" w:sz="0" w:space="0" w:color="auto"/>
        <w:bottom w:val="none" w:sz="0" w:space="0" w:color="auto"/>
        <w:right w:val="none" w:sz="0" w:space="0" w:color="auto"/>
      </w:divBdr>
    </w:div>
    <w:div w:id="62530338">
      <w:marLeft w:val="640"/>
      <w:marRight w:val="0"/>
      <w:marTop w:val="0"/>
      <w:marBottom w:val="0"/>
      <w:divBdr>
        <w:top w:val="none" w:sz="0" w:space="0" w:color="auto"/>
        <w:left w:val="none" w:sz="0" w:space="0" w:color="auto"/>
        <w:bottom w:val="none" w:sz="0" w:space="0" w:color="auto"/>
        <w:right w:val="none" w:sz="0" w:space="0" w:color="auto"/>
      </w:divBdr>
    </w:div>
    <w:div w:id="62652796">
      <w:marLeft w:val="640"/>
      <w:marRight w:val="0"/>
      <w:marTop w:val="0"/>
      <w:marBottom w:val="0"/>
      <w:divBdr>
        <w:top w:val="none" w:sz="0" w:space="0" w:color="auto"/>
        <w:left w:val="none" w:sz="0" w:space="0" w:color="auto"/>
        <w:bottom w:val="none" w:sz="0" w:space="0" w:color="auto"/>
        <w:right w:val="none" w:sz="0" w:space="0" w:color="auto"/>
      </w:divBdr>
    </w:div>
    <w:div w:id="62921454">
      <w:marLeft w:val="640"/>
      <w:marRight w:val="0"/>
      <w:marTop w:val="0"/>
      <w:marBottom w:val="0"/>
      <w:divBdr>
        <w:top w:val="none" w:sz="0" w:space="0" w:color="auto"/>
        <w:left w:val="none" w:sz="0" w:space="0" w:color="auto"/>
        <w:bottom w:val="none" w:sz="0" w:space="0" w:color="auto"/>
        <w:right w:val="none" w:sz="0" w:space="0" w:color="auto"/>
      </w:divBdr>
    </w:div>
    <w:div w:id="63380766">
      <w:marLeft w:val="640"/>
      <w:marRight w:val="0"/>
      <w:marTop w:val="0"/>
      <w:marBottom w:val="0"/>
      <w:divBdr>
        <w:top w:val="none" w:sz="0" w:space="0" w:color="auto"/>
        <w:left w:val="none" w:sz="0" w:space="0" w:color="auto"/>
        <w:bottom w:val="none" w:sz="0" w:space="0" w:color="auto"/>
        <w:right w:val="none" w:sz="0" w:space="0" w:color="auto"/>
      </w:divBdr>
    </w:div>
    <w:div w:id="63459404">
      <w:marLeft w:val="640"/>
      <w:marRight w:val="0"/>
      <w:marTop w:val="0"/>
      <w:marBottom w:val="0"/>
      <w:divBdr>
        <w:top w:val="none" w:sz="0" w:space="0" w:color="auto"/>
        <w:left w:val="none" w:sz="0" w:space="0" w:color="auto"/>
        <w:bottom w:val="none" w:sz="0" w:space="0" w:color="auto"/>
        <w:right w:val="none" w:sz="0" w:space="0" w:color="auto"/>
      </w:divBdr>
    </w:div>
    <w:div w:id="64105457">
      <w:marLeft w:val="640"/>
      <w:marRight w:val="0"/>
      <w:marTop w:val="0"/>
      <w:marBottom w:val="0"/>
      <w:divBdr>
        <w:top w:val="none" w:sz="0" w:space="0" w:color="auto"/>
        <w:left w:val="none" w:sz="0" w:space="0" w:color="auto"/>
        <w:bottom w:val="none" w:sz="0" w:space="0" w:color="auto"/>
        <w:right w:val="none" w:sz="0" w:space="0" w:color="auto"/>
      </w:divBdr>
    </w:div>
    <w:div w:id="64181109">
      <w:marLeft w:val="640"/>
      <w:marRight w:val="0"/>
      <w:marTop w:val="0"/>
      <w:marBottom w:val="0"/>
      <w:divBdr>
        <w:top w:val="none" w:sz="0" w:space="0" w:color="auto"/>
        <w:left w:val="none" w:sz="0" w:space="0" w:color="auto"/>
        <w:bottom w:val="none" w:sz="0" w:space="0" w:color="auto"/>
        <w:right w:val="none" w:sz="0" w:space="0" w:color="auto"/>
      </w:divBdr>
    </w:div>
    <w:div w:id="64567999">
      <w:marLeft w:val="640"/>
      <w:marRight w:val="0"/>
      <w:marTop w:val="0"/>
      <w:marBottom w:val="0"/>
      <w:divBdr>
        <w:top w:val="none" w:sz="0" w:space="0" w:color="auto"/>
        <w:left w:val="none" w:sz="0" w:space="0" w:color="auto"/>
        <w:bottom w:val="none" w:sz="0" w:space="0" w:color="auto"/>
        <w:right w:val="none" w:sz="0" w:space="0" w:color="auto"/>
      </w:divBdr>
    </w:div>
    <w:div w:id="64573625">
      <w:marLeft w:val="640"/>
      <w:marRight w:val="0"/>
      <w:marTop w:val="0"/>
      <w:marBottom w:val="0"/>
      <w:divBdr>
        <w:top w:val="none" w:sz="0" w:space="0" w:color="auto"/>
        <w:left w:val="none" w:sz="0" w:space="0" w:color="auto"/>
        <w:bottom w:val="none" w:sz="0" w:space="0" w:color="auto"/>
        <w:right w:val="none" w:sz="0" w:space="0" w:color="auto"/>
      </w:divBdr>
    </w:div>
    <w:div w:id="64766877">
      <w:marLeft w:val="640"/>
      <w:marRight w:val="0"/>
      <w:marTop w:val="0"/>
      <w:marBottom w:val="0"/>
      <w:divBdr>
        <w:top w:val="none" w:sz="0" w:space="0" w:color="auto"/>
        <w:left w:val="none" w:sz="0" w:space="0" w:color="auto"/>
        <w:bottom w:val="none" w:sz="0" w:space="0" w:color="auto"/>
        <w:right w:val="none" w:sz="0" w:space="0" w:color="auto"/>
      </w:divBdr>
    </w:div>
    <w:div w:id="65227806">
      <w:marLeft w:val="640"/>
      <w:marRight w:val="0"/>
      <w:marTop w:val="0"/>
      <w:marBottom w:val="0"/>
      <w:divBdr>
        <w:top w:val="none" w:sz="0" w:space="0" w:color="auto"/>
        <w:left w:val="none" w:sz="0" w:space="0" w:color="auto"/>
        <w:bottom w:val="none" w:sz="0" w:space="0" w:color="auto"/>
        <w:right w:val="none" w:sz="0" w:space="0" w:color="auto"/>
      </w:divBdr>
    </w:div>
    <w:div w:id="65342562">
      <w:marLeft w:val="640"/>
      <w:marRight w:val="0"/>
      <w:marTop w:val="0"/>
      <w:marBottom w:val="0"/>
      <w:divBdr>
        <w:top w:val="none" w:sz="0" w:space="0" w:color="auto"/>
        <w:left w:val="none" w:sz="0" w:space="0" w:color="auto"/>
        <w:bottom w:val="none" w:sz="0" w:space="0" w:color="auto"/>
        <w:right w:val="none" w:sz="0" w:space="0" w:color="auto"/>
      </w:divBdr>
    </w:div>
    <w:div w:id="65421936">
      <w:marLeft w:val="640"/>
      <w:marRight w:val="0"/>
      <w:marTop w:val="0"/>
      <w:marBottom w:val="0"/>
      <w:divBdr>
        <w:top w:val="none" w:sz="0" w:space="0" w:color="auto"/>
        <w:left w:val="none" w:sz="0" w:space="0" w:color="auto"/>
        <w:bottom w:val="none" w:sz="0" w:space="0" w:color="auto"/>
        <w:right w:val="none" w:sz="0" w:space="0" w:color="auto"/>
      </w:divBdr>
    </w:div>
    <w:div w:id="65499454">
      <w:marLeft w:val="640"/>
      <w:marRight w:val="0"/>
      <w:marTop w:val="0"/>
      <w:marBottom w:val="0"/>
      <w:divBdr>
        <w:top w:val="none" w:sz="0" w:space="0" w:color="auto"/>
        <w:left w:val="none" w:sz="0" w:space="0" w:color="auto"/>
        <w:bottom w:val="none" w:sz="0" w:space="0" w:color="auto"/>
        <w:right w:val="none" w:sz="0" w:space="0" w:color="auto"/>
      </w:divBdr>
    </w:div>
    <w:div w:id="65805727">
      <w:marLeft w:val="640"/>
      <w:marRight w:val="0"/>
      <w:marTop w:val="0"/>
      <w:marBottom w:val="0"/>
      <w:divBdr>
        <w:top w:val="none" w:sz="0" w:space="0" w:color="auto"/>
        <w:left w:val="none" w:sz="0" w:space="0" w:color="auto"/>
        <w:bottom w:val="none" w:sz="0" w:space="0" w:color="auto"/>
        <w:right w:val="none" w:sz="0" w:space="0" w:color="auto"/>
      </w:divBdr>
    </w:div>
    <w:div w:id="66079435">
      <w:marLeft w:val="640"/>
      <w:marRight w:val="0"/>
      <w:marTop w:val="0"/>
      <w:marBottom w:val="0"/>
      <w:divBdr>
        <w:top w:val="none" w:sz="0" w:space="0" w:color="auto"/>
        <w:left w:val="none" w:sz="0" w:space="0" w:color="auto"/>
        <w:bottom w:val="none" w:sz="0" w:space="0" w:color="auto"/>
        <w:right w:val="none" w:sz="0" w:space="0" w:color="auto"/>
      </w:divBdr>
    </w:div>
    <w:div w:id="66390957">
      <w:marLeft w:val="640"/>
      <w:marRight w:val="0"/>
      <w:marTop w:val="0"/>
      <w:marBottom w:val="0"/>
      <w:divBdr>
        <w:top w:val="none" w:sz="0" w:space="0" w:color="auto"/>
        <w:left w:val="none" w:sz="0" w:space="0" w:color="auto"/>
        <w:bottom w:val="none" w:sz="0" w:space="0" w:color="auto"/>
        <w:right w:val="none" w:sz="0" w:space="0" w:color="auto"/>
      </w:divBdr>
    </w:div>
    <w:div w:id="66732069">
      <w:marLeft w:val="640"/>
      <w:marRight w:val="0"/>
      <w:marTop w:val="0"/>
      <w:marBottom w:val="0"/>
      <w:divBdr>
        <w:top w:val="none" w:sz="0" w:space="0" w:color="auto"/>
        <w:left w:val="none" w:sz="0" w:space="0" w:color="auto"/>
        <w:bottom w:val="none" w:sz="0" w:space="0" w:color="auto"/>
        <w:right w:val="none" w:sz="0" w:space="0" w:color="auto"/>
      </w:divBdr>
    </w:div>
    <w:div w:id="66802587">
      <w:marLeft w:val="640"/>
      <w:marRight w:val="0"/>
      <w:marTop w:val="0"/>
      <w:marBottom w:val="0"/>
      <w:divBdr>
        <w:top w:val="none" w:sz="0" w:space="0" w:color="auto"/>
        <w:left w:val="none" w:sz="0" w:space="0" w:color="auto"/>
        <w:bottom w:val="none" w:sz="0" w:space="0" w:color="auto"/>
        <w:right w:val="none" w:sz="0" w:space="0" w:color="auto"/>
      </w:divBdr>
    </w:div>
    <w:div w:id="67002340">
      <w:marLeft w:val="640"/>
      <w:marRight w:val="0"/>
      <w:marTop w:val="0"/>
      <w:marBottom w:val="0"/>
      <w:divBdr>
        <w:top w:val="none" w:sz="0" w:space="0" w:color="auto"/>
        <w:left w:val="none" w:sz="0" w:space="0" w:color="auto"/>
        <w:bottom w:val="none" w:sz="0" w:space="0" w:color="auto"/>
        <w:right w:val="none" w:sz="0" w:space="0" w:color="auto"/>
      </w:divBdr>
    </w:div>
    <w:div w:id="67314847">
      <w:marLeft w:val="640"/>
      <w:marRight w:val="0"/>
      <w:marTop w:val="0"/>
      <w:marBottom w:val="0"/>
      <w:divBdr>
        <w:top w:val="none" w:sz="0" w:space="0" w:color="auto"/>
        <w:left w:val="none" w:sz="0" w:space="0" w:color="auto"/>
        <w:bottom w:val="none" w:sz="0" w:space="0" w:color="auto"/>
        <w:right w:val="none" w:sz="0" w:space="0" w:color="auto"/>
      </w:divBdr>
    </w:div>
    <w:div w:id="67462078">
      <w:marLeft w:val="640"/>
      <w:marRight w:val="0"/>
      <w:marTop w:val="0"/>
      <w:marBottom w:val="0"/>
      <w:divBdr>
        <w:top w:val="none" w:sz="0" w:space="0" w:color="auto"/>
        <w:left w:val="none" w:sz="0" w:space="0" w:color="auto"/>
        <w:bottom w:val="none" w:sz="0" w:space="0" w:color="auto"/>
        <w:right w:val="none" w:sz="0" w:space="0" w:color="auto"/>
      </w:divBdr>
    </w:div>
    <w:div w:id="67463660">
      <w:marLeft w:val="640"/>
      <w:marRight w:val="0"/>
      <w:marTop w:val="0"/>
      <w:marBottom w:val="0"/>
      <w:divBdr>
        <w:top w:val="none" w:sz="0" w:space="0" w:color="auto"/>
        <w:left w:val="none" w:sz="0" w:space="0" w:color="auto"/>
        <w:bottom w:val="none" w:sz="0" w:space="0" w:color="auto"/>
        <w:right w:val="none" w:sz="0" w:space="0" w:color="auto"/>
      </w:divBdr>
    </w:div>
    <w:div w:id="67702344">
      <w:marLeft w:val="640"/>
      <w:marRight w:val="0"/>
      <w:marTop w:val="0"/>
      <w:marBottom w:val="0"/>
      <w:divBdr>
        <w:top w:val="none" w:sz="0" w:space="0" w:color="auto"/>
        <w:left w:val="none" w:sz="0" w:space="0" w:color="auto"/>
        <w:bottom w:val="none" w:sz="0" w:space="0" w:color="auto"/>
        <w:right w:val="none" w:sz="0" w:space="0" w:color="auto"/>
      </w:divBdr>
    </w:div>
    <w:div w:id="67771384">
      <w:marLeft w:val="640"/>
      <w:marRight w:val="0"/>
      <w:marTop w:val="0"/>
      <w:marBottom w:val="0"/>
      <w:divBdr>
        <w:top w:val="none" w:sz="0" w:space="0" w:color="auto"/>
        <w:left w:val="none" w:sz="0" w:space="0" w:color="auto"/>
        <w:bottom w:val="none" w:sz="0" w:space="0" w:color="auto"/>
        <w:right w:val="none" w:sz="0" w:space="0" w:color="auto"/>
      </w:divBdr>
    </w:div>
    <w:div w:id="68045364">
      <w:marLeft w:val="640"/>
      <w:marRight w:val="0"/>
      <w:marTop w:val="0"/>
      <w:marBottom w:val="0"/>
      <w:divBdr>
        <w:top w:val="none" w:sz="0" w:space="0" w:color="auto"/>
        <w:left w:val="none" w:sz="0" w:space="0" w:color="auto"/>
        <w:bottom w:val="none" w:sz="0" w:space="0" w:color="auto"/>
        <w:right w:val="none" w:sz="0" w:space="0" w:color="auto"/>
      </w:divBdr>
    </w:div>
    <w:div w:id="68238488">
      <w:marLeft w:val="640"/>
      <w:marRight w:val="0"/>
      <w:marTop w:val="0"/>
      <w:marBottom w:val="0"/>
      <w:divBdr>
        <w:top w:val="none" w:sz="0" w:space="0" w:color="auto"/>
        <w:left w:val="none" w:sz="0" w:space="0" w:color="auto"/>
        <w:bottom w:val="none" w:sz="0" w:space="0" w:color="auto"/>
        <w:right w:val="none" w:sz="0" w:space="0" w:color="auto"/>
      </w:divBdr>
    </w:div>
    <w:div w:id="68692493">
      <w:marLeft w:val="640"/>
      <w:marRight w:val="0"/>
      <w:marTop w:val="0"/>
      <w:marBottom w:val="0"/>
      <w:divBdr>
        <w:top w:val="none" w:sz="0" w:space="0" w:color="auto"/>
        <w:left w:val="none" w:sz="0" w:space="0" w:color="auto"/>
        <w:bottom w:val="none" w:sz="0" w:space="0" w:color="auto"/>
        <w:right w:val="none" w:sz="0" w:space="0" w:color="auto"/>
      </w:divBdr>
    </w:div>
    <w:div w:id="68970124">
      <w:marLeft w:val="640"/>
      <w:marRight w:val="0"/>
      <w:marTop w:val="0"/>
      <w:marBottom w:val="0"/>
      <w:divBdr>
        <w:top w:val="none" w:sz="0" w:space="0" w:color="auto"/>
        <w:left w:val="none" w:sz="0" w:space="0" w:color="auto"/>
        <w:bottom w:val="none" w:sz="0" w:space="0" w:color="auto"/>
        <w:right w:val="none" w:sz="0" w:space="0" w:color="auto"/>
      </w:divBdr>
    </w:div>
    <w:div w:id="69012408">
      <w:marLeft w:val="640"/>
      <w:marRight w:val="0"/>
      <w:marTop w:val="0"/>
      <w:marBottom w:val="0"/>
      <w:divBdr>
        <w:top w:val="none" w:sz="0" w:space="0" w:color="auto"/>
        <w:left w:val="none" w:sz="0" w:space="0" w:color="auto"/>
        <w:bottom w:val="none" w:sz="0" w:space="0" w:color="auto"/>
        <w:right w:val="none" w:sz="0" w:space="0" w:color="auto"/>
      </w:divBdr>
    </w:div>
    <w:div w:id="69272472">
      <w:marLeft w:val="640"/>
      <w:marRight w:val="0"/>
      <w:marTop w:val="0"/>
      <w:marBottom w:val="0"/>
      <w:divBdr>
        <w:top w:val="none" w:sz="0" w:space="0" w:color="auto"/>
        <w:left w:val="none" w:sz="0" w:space="0" w:color="auto"/>
        <w:bottom w:val="none" w:sz="0" w:space="0" w:color="auto"/>
        <w:right w:val="none" w:sz="0" w:space="0" w:color="auto"/>
      </w:divBdr>
    </w:div>
    <w:div w:id="69546059">
      <w:marLeft w:val="640"/>
      <w:marRight w:val="0"/>
      <w:marTop w:val="0"/>
      <w:marBottom w:val="0"/>
      <w:divBdr>
        <w:top w:val="none" w:sz="0" w:space="0" w:color="auto"/>
        <w:left w:val="none" w:sz="0" w:space="0" w:color="auto"/>
        <w:bottom w:val="none" w:sz="0" w:space="0" w:color="auto"/>
        <w:right w:val="none" w:sz="0" w:space="0" w:color="auto"/>
      </w:divBdr>
    </w:div>
    <w:div w:id="69691922">
      <w:marLeft w:val="640"/>
      <w:marRight w:val="0"/>
      <w:marTop w:val="0"/>
      <w:marBottom w:val="0"/>
      <w:divBdr>
        <w:top w:val="none" w:sz="0" w:space="0" w:color="auto"/>
        <w:left w:val="none" w:sz="0" w:space="0" w:color="auto"/>
        <w:bottom w:val="none" w:sz="0" w:space="0" w:color="auto"/>
        <w:right w:val="none" w:sz="0" w:space="0" w:color="auto"/>
      </w:divBdr>
    </w:div>
    <w:div w:id="71047636">
      <w:marLeft w:val="640"/>
      <w:marRight w:val="0"/>
      <w:marTop w:val="0"/>
      <w:marBottom w:val="0"/>
      <w:divBdr>
        <w:top w:val="none" w:sz="0" w:space="0" w:color="auto"/>
        <w:left w:val="none" w:sz="0" w:space="0" w:color="auto"/>
        <w:bottom w:val="none" w:sz="0" w:space="0" w:color="auto"/>
        <w:right w:val="none" w:sz="0" w:space="0" w:color="auto"/>
      </w:divBdr>
    </w:div>
    <w:div w:id="71054151">
      <w:marLeft w:val="640"/>
      <w:marRight w:val="0"/>
      <w:marTop w:val="0"/>
      <w:marBottom w:val="0"/>
      <w:divBdr>
        <w:top w:val="none" w:sz="0" w:space="0" w:color="auto"/>
        <w:left w:val="none" w:sz="0" w:space="0" w:color="auto"/>
        <w:bottom w:val="none" w:sz="0" w:space="0" w:color="auto"/>
        <w:right w:val="none" w:sz="0" w:space="0" w:color="auto"/>
      </w:divBdr>
    </w:div>
    <w:div w:id="71127003">
      <w:marLeft w:val="640"/>
      <w:marRight w:val="0"/>
      <w:marTop w:val="0"/>
      <w:marBottom w:val="0"/>
      <w:divBdr>
        <w:top w:val="none" w:sz="0" w:space="0" w:color="auto"/>
        <w:left w:val="none" w:sz="0" w:space="0" w:color="auto"/>
        <w:bottom w:val="none" w:sz="0" w:space="0" w:color="auto"/>
        <w:right w:val="none" w:sz="0" w:space="0" w:color="auto"/>
      </w:divBdr>
    </w:div>
    <w:div w:id="71392655">
      <w:marLeft w:val="640"/>
      <w:marRight w:val="0"/>
      <w:marTop w:val="0"/>
      <w:marBottom w:val="0"/>
      <w:divBdr>
        <w:top w:val="none" w:sz="0" w:space="0" w:color="auto"/>
        <w:left w:val="none" w:sz="0" w:space="0" w:color="auto"/>
        <w:bottom w:val="none" w:sz="0" w:space="0" w:color="auto"/>
        <w:right w:val="none" w:sz="0" w:space="0" w:color="auto"/>
      </w:divBdr>
    </w:div>
    <w:div w:id="71899809">
      <w:marLeft w:val="640"/>
      <w:marRight w:val="0"/>
      <w:marTop w:val="0"/>
      <w:marBottom w:val="0"/>
      <w:divBdr>
        <w:top w:val="none" w:sz="0" w:space="0" w:color="auto"/>
        <w:left w:val="none" w:sz="0" w:space="0" w:color="auto"/>
        <w:bottom w:val="none" w:sz="0" w:space="0" w:color="auto"/>
        <w:right w:val="none" w:sz="0" w:space="0" w:color="auto"/>
      </w:divBdr>
    </w:div>
    <w:div w:id="72163404">
      <w:marLeft w:val="640"/>
      <w:marRight w:val="0"/>
      <w:marTop w:val="0"/>
      <w:marBottom w:val="0"/>
      <w:divBdr>
        <w:top w:val="none" w:sz="0" w:space="0" w:color="auto"/>
        <w:left w:val="none" w:sz="0" w:space="0" w:color="auto"/>
        <w:bottom w:val="none" w:sz="0" w:space="0" w:color="auto"/>
        <w:right w:val="none" w:sz="0" w:space="0" w:color="auto"/>
      </w:divBdr>
    </w:div>
    <w:div w:id="72437577">
      <w:marLeft w:val="640"/>
      <w:marRight w:val="0"/>
      <w:marTop w:val="0"/>
      <w:marBottom w:val="0"/>
      <w:divBdr>
        <w:top w:val="none" w:sz="0" w:space="0" w:color="auto"/>
        <w:left w:val="none" w:sz="0" w:space="0" w:color="auto"/>
        <w:bottom w:val="none" w:sz="0" w:space="0" w:color="auto"/>
        <w:right w:val="none" w:sz="0" w:space="0" w:color="auto"/>
      </w:divBdr>
    </w:div>
    <w:div w:id="72550662">
      <w:marLeft w:val="640"/>
      <w:marRight w:val="0"/>
      <w:marTop w:val="0"/>
      <w:marBottom w:val="0"/>
      <w:divBdr>
        <w:top w:val="none" w:sz="0" w:space="0" w:color="auto"/>
        <w:left w:val="none" w:sz="0" w:space="0" w:color="auto"/>
        <w:bottom w:val="none" w:sz="0" w:space="0" w:color="auto"/>
        <w:right w:val="none" w:sz="0" w:space="0" w:color="auto"/>
      </w:divBdr>
    </w:div>
    <w:div w:id="72896782">
      <w:marLeft w:val="640"/>
      <w:marRight w:val="0"/>
      <w:marTop w:val="0"/>
      <w:marBottom w:val="0"/>
      <w:divBdr>
        <w:top w:val="none" w:sz="0" w:space="0" w:color="auto"/>
        <w:left w:val="none" w:sz="0" w:space="0" w:color="auto"/>
        <w:bottom w:val="none" w:sz="0" w:space="0" w:color="auto"/>
        <w:right w:val="none" w:sz="0" w:space="0" w:color="auto"/>
      </w:divBdr>
    </w:div>
    <w:div w:id="73363108">
      <w:marLeft w:val="640"/>
      <w:marRight w:val="0"/>
      <w:marTop w:val="0"/>
      <w:marBottom w:val="0"/>
      <w:divBdr>
        <w:top w:val="none" w:sz="0" w:space="0" w:color="auto"/>
        <w:left w:val="none" w:sz="0" w:space="0" w:color="auto"/>
        <w:bottom w:val="none" w:sz="0" w:space="0" w:color="auto"/>
        <w:right w:val="none" w:sz="0" w:space="0" w:color="auto"/>
      </w:divBdr>
    </w:div>
    <w:div w:id="74057285">
      <w:marLeft w:val="640"/>
      <w:marRight w:val="0"/>
      <w:marTop w:val="0"/>
      <w:marBottom w:val="0"/>
      <w:divBdr>
        <w:top w:val="none" w:sz="0" w:space="0" w:color="auto"/>
        <w:left w:val="none" w:sz="0" w:space="0" w:color="auto"/>
        <w:bottom w:val="none" w:sz="0" w:space="0" w:color="auto"/>
        <w:right w:val="none" w:sz="0" w:space="0" w:color="auto"/>
      </w:divBdr>
    </w:div>
    <w:div w:id="74061930">
      <w:marLeft w:val="640"/>
      <w:marRight w:val="0"/>
      <w:marTop w:val="0"/>
      <w:marBottom w:val="0"/>
      <w:divBdr>
        <w:top w:val="none" w:sz="0" w:space="0" w:color="auto"/>
        <w:left w:val="none" w:sz="0" w:space="0" w:color="auto"/>
        <w:bottom w:val="none" w:sz="0" w:space="0" w:color="auto"/>
        <w:right w:val="none" w:sz="0" w:space="0" w:color="auto"/>
      </w:divBdr>
    </w:div>
    <w:div w:id="74472721">
      <w:marLeft w:val="640"/>
      <w:marRight w:val="0"/>
      <w:marTop w:val="0"/>
      <w:marBottom w:val="0"/>
      <w:divBdr>
        <w:top w:val="none" w:sz="0" w:space="0" w:color="auto"/>
        <w:left w:val="none" w:sz="0" w:space="0" w:color="auto"/>
        <w:bottom w:val="none" w:sz="0" w:space="0" w:color="auto"/>
        <w:right w:val="none" w:sz="0" w:space="0" w:color="auto"/>
      </w:divBdr>
    </w:div>
    <w:div w:id="74519425">
      <w:marLeft w:val="640"/>
      <w:marRight w:val="0"/>
      <w:marTop w:val="0"/>
      <w:marBottom w:val="0"/>
      <w:divBdr>
        <w:top w:val="none" w:sz="0" w:space="0" w:color="auto"/>
        <w:left w:val="none" w:sz="0" w:space="0" w:color="auto"/>
        <w:bottom w:val="none" w:sz="0" w:space="0" w:color="auto"/>
        <w:right w:val="none" w:sz="0" w:space="0" w:color="auto"/>
      </w:divBdr>
    </w:div>
    <w:div w:id="74523092">
      <w:marLeft w:val="640"/>
      <w:marRight w:val="0"/>
      <w:marTop w:val="0"/>
      <w:marBottom w:val="0"/>
      <w:divBdr>
        <w:top w:val="none" w:sz="0" w:space="0" w:color="auto"/>
        <w:left w:val="none" w:sz="0" w:space="0" w:color="auto"/>
        <w:bottom w:val="none" w:sz="0" w:space="0" w:color="auto"/>
        <w:right w:val="none" w:sz="0" w:space="0" w:color="auto"/>
      </w:divBdr>
    </w:div>
    <w:div w:id="74715068">
      <w:marLeft w:val="640"/>
      <w:marRight w:val="0"/>
      <w:marTop w:val="0"/>
      <w:marBottom w:val="0"/>
      <w:divBdr>
        <w:top w:val="none" w:sz="0" w:space="0" w:color="auto"/>
        <w:left w:val="none" w:sz="0" w:space="0" w:color="auto"/>
        <w:bottom w:val="none" w:sz="0" w:space="0" w:color="auto"/>
        <w:right w:val="none" w:sz="0" w:space="0" w:color="auto"/>
      </w:divBdr>
    </w:div>
    <w:div w:id="74792445">
      <w:marLeft w:val="640"/>
      <w:marRight w:val="0"/>
      <w:marTop w:val="0"/>
      <w:marBottom w:val="0"/>
      <w:divBdr>
        <w:top w:val="none" w:sz="0" w:space="0" w:color="auto"/>
        <w:left w:val="none" w:sz="0" w:space="0" w:color="auto"/>
        <w:bottom w:val="none" w:sz="0" w:space="0" w:color="auto"/>
        <w:right w:val="none" w:sz="0" w:space="0" w:color="auto"/>
      </w:divBdr>
    </w:div>
    <w:div w:id="74980614">
      <w:marLeft w:val="640"/>
      <w:marRight w:val="0"/>
      <w:marTop w:val="0"/>
      <w:marBottom w:val="0"/>
      <w:divBdr>
        <w:top w:val="none" w:sz="0" w:space="0" w:color="auto"/>
        <w:left w:val="none" w:sz="0" w:space="0" w:color="auto"/>
        <w:bottom w:val="none" w:sz="0" w:space="0" w:color="auto"/>
        <w:right w:val="none" w:sz="0" w:space="0" w:color="auto"/>
      </w:divBdr>
    </w:div>
    <w:div w:id="75053821">
      <w:marLeft w:val="640"/>
      <w:marRight w:val="0"/>
      <w:marTop w:val="0"/>
      <w:marBottom w:val="0"/>
      <w:divBdr>
        <w:top w:val="none" w:sz="0" w:space="0" w:color="auto"/>
        <w:left w:val="none" w:sz="0" w:space="0" w:color="auto"/>
        <w:bottom w:val="none" w:sz="0" w:space="0" w:color="auto"/>
        <w:right w:val="none" w:sz="0" w:space="0" w:color="auto"/>
      </w:divBdr>
    </w:div>
    <w:div w:id="75054614">
      <w:marLeft w:val="640"/>
      <w:marRight w:val="0"/>
      <w:marTop w:val="0"/>
      <w:marBottom w:val="0"/>
      <w:divBdr>
        <w:top w:val="none" w:sz="0" w:space="0" w:color="auto"/>
        <w:left w:val="none" w:sz="0" w:space="0" w:color="auto"/>
        <w:bottom w:val="none" w:sz="0" w:space="0" w:color="auto"/>
        <w:right w:val="none" w:sz="0" w:space="0" w:color="auto"/>
      </w:divBdr>
    </w:div>
    <w:div w:id="75395828">
      <w:marLeft w:val="640"/>
      <w:marRight w:val="0"/>
      <w:marTop w:val="0"/>
      <w:marBottom w:val="0"/>
      <w:divBdr>
        <w:top w:val="none" w:sz="0" w:space="0" w:color="auto"/>
        <w:left w:val="none" w:sz="0" w:space="0" w:color="auto"/>
        <w:bottom w:val="none" w:sz="0" w:space="0" w:color="auto"/>
        <w:right w:val="none" w:sz="0" w:space="0" w:color="auto"/>
      </w:divBdr>
    </w:div>
    <w:div w:id="75514667">
      <w:marLeft w:val="640"/>
      <w:marRight w:val="0"/>
      <w:marTop w:val="0"/>
      <w:marBottom w:val="0"/>
      <w:divBdr>
        <w:top w:val="none" w:sz="0" w:space="0" w:color="auto"/>
        <w:left w:val="none" w:sz="0" w:space="0" w:color="auto"/>
        <w:bottom w:val="none" w:sz="0" w:space="0" w:color="auto"/>
        <w:right w:val="none" w:sz="0" w:space="0" w:color="auto"/>
      </w:divBdr>
    </w:div>
    <w:div w:id="75517146">
      <w:marLeft w:val="640"/>
      <w:marRight w:val="0"/>
      <w:marTop w:val="0"/>
      <w:marBottom w:val="0"/>
      <w:divBdr>
        <w:top w:val="none" w:sz="0" w:space="0" w:color="auto"/>
        <w:left w:val="none" w:sz="0" w:space="0" w:color="auto"/>
        <w:bottom w:val="none" w:sz="0" w:space="0" w:color="auto"/>
        <w:right w:val="none" w:sz="0" w:space="0" w:color="auto"/>
      </w:divBdr>
    </w:div>
    <w:div w:id="75714814">
      <w:marLeft w:val="640"/>
      <w:marRight w:val="0"/>
      <w:marTop w:val="0"/>
      <w:marBottom w:val="0"/>
      <w:divBdr>
        <w:top w:val="none" w:sz="0" w:space="0" w:color="auto"/>
        <w:left w:val="none" w:sz="0" w:space="0" w:color="auto"/>
        <w:bottom w:val="none" w:sz="0" w:space="0" w:color="auto"/>
        <w:right w:val="none" w:sz="0" w:space="0" w:color="auto"/>
      </w:divBdr>
    </w:div>
    <w:div w:id="75789916">
      <w:marLeft w:val="640"/>
      <w:marRight w:val="0"/>
      <w:marTop w:val="0"/>
      <w:marBottom w:val="0"/>
      <w:divBdr>
        <w:top w:val="none" w:sz="0" w:space="0" w:color="auto"/>
        <w:left w:val="none" w:sz="0" w:space="0" w:color="auto"/>
        <w:bottom w:val="none" w:sz="0" w:space="0" w:color="auto"/>
        <w:right w:val="none" w:sz="0" w:space="0" w:color="auto"/>
      </w:divBdr>
    </w:div>
    <w:div w:id="76098455">
      <w:marLeft w:val="640"/>
      <w:marRight w:val="0"/>
      <w:marTop w:val="0"/>
      <w:marBottom w:val="0"/>
      <w:divBdr>
        <w:top w:val="none" w:sz="0" w:space="0" w:color="auto"/>
        <w:left w:val="none" w:sz="0" w:space="0" w:color="auto"/>
        <w:bottom w:val="none" w:sz="0" w:space="0" w:color="auto"/>
        <w:right w:val="none" w:sz="0" w:space="0" w:color="auto"/>
      </w:divBdr>
    </w:div>
    <w:div w:id="76177408">
      <w:marLeft w:val="640"/>
      <w:marRight w:val="0"/>
      <w:marTop w:val="0"/>
      <w:marBottom w:val="0"/>
      <w:divBdr>
        <w:top w:val="none" w:sz="0" w:space="0" w:color="auto"/>
        <w:left w:val="none" w:sz="0" w:space="0" w:color="auto"/>
        <w:bottom w:val="none" w:sz="0" w:space="0" w:color="auto"/>
        <w:right w:val="none" w:sz="0" w:space="0" w:color="auto"/>
      </w:divBdr>
    </w:div>
    <w:div w:id="76287227">
      <w:marLeft w:val="640"/>
      <w:marRight w:val="0"/>
      <w:marTop w:val="0"/>
      <w:marBottom w:val="0"/>
      <w:divBdr>
        <w:top w:val="none" w:sz="0" w:space="0" w:color="auto"/>
        <w:left w:val="none" w:sz="0" w:space="0" w:color="auto"/>
        <w:bottom w:val="none" w:sz="0" w:space="0" w:color="auto"/>
        <w:right w:val="none" w:sz="0" w:space="0" w:color="auto"/>
      </w:divBdr>
    </w:div>
    <w:div w:id="76290544">
      <w:marLeft w:val="640"/>
      <w:marRight w:val="0"/>
      <w:marTop w:val="0"/>
      <w:marBottom w:val="0"/>
      <w:divBdr>
        <w:top w:val="none" w:sz="0" w:space="0" w:color="auto"/>
        <w:left w:val="none" w:sz="0" w:space="0" w:color="auto"/>
        <w:bottom w:val="none" w:sz="0" w:space="0" w:color="auto"/>
        <w:right w:val="none" w:sz="0" w:space="0" w:color="auto"/>
      </w:divBdr>
    </w:div>
    <w:div w:id="76707681">
      <w:marLeft w:val="640"/>
      <w:marRight w:val="0"/>
      <w:marTop w:val="0"/>
      <w:marBottom w:val="0"/>
      <w:divBdr>
        <w:top w:val="none" w:sz="0" w:space="0" w:color="auto"/>
        <w:left w:val="none" w:sz="0" w:space="0" w:color="auto"/>
        <w:bottom w:val="none" w:sz="0" w:space="0" w:color="auto"/>
        <w:right w:val="none" w:sz="0" w:space="0" w:color="auto"/>
      </w:divBdr>
    </w:div>
    <w:div w:id="76708970">
      <w:marLeft w:val="640"/>
      <w:marRight w:val="0"/>
      <w:marTop w:val="0"/>
      <w:marBottom w:val="0"/>
      <w:divBdr>
        <w:top w:val="none" w:sz="0" w:space="0" w:color="auto"/>
        <w:left w:val="none" w:sz="0" w:space="0" w:color="auto"/>
        <w:bottom w:val="none" w:sz="0" w:space="0" w:color="auto"/>
        <w:right w:val="none" w:sz="0" w:space="0" w:color="auto"/>
      </w:divBdr>
    </w:div>
    <w:div w:id="76751706">
      <w:marLeft w:val="640"/>
      <w:marRight w:val="0"/>
      <w:marTop w:val="0"/>
      <w:marBottom w:val="0"/>
      <w:divBdr>
        <w:top w:val="none" w:sz="0" w:space="0" w:color="auto"/>
        <w:left w:val="none" w:sz="0" w:space="0" w:color="auto"/>
        <w:bottom w:val="none" w:sz="0" w:space="0" w:color="auto"/>
        <w:right w:val="none" w:sz="0" w:space="0" w:color="auto"/>
      </w:divBdr>
    </w:div>
    <w:div w:id="76755026">
      <w:marLeft w:val="640"/>
      <w:marRight w:val="0"/>
      <w:marTop w:val="0"/>
      <w:marBottom w:val="0"/>
      <w:divBdr>
        <w:top w:val="none" w:sz="0" w:space="0" w:color="auto"/>
        <w:left w:val="none" w:sz="0" w:space="0" w:color="auto"/>
        <w:bottom w:val="none" w:sz="0" w:space="0" w:color="auto"/>
        <w:right w:val="none" w:sz="0" w:space="0" w:color="auto"/>
      </w:divBdr>
    </w:div>
    <w:div w:id="76900947">
      <w:marLeft w:val="640"/>
      <w:marRight w:val="0"/>
      <w:marTop w:val="0"/>
      <w:marBottom w:val="0"/>
      <w:divBdr>
        <w:top w:val="none" w:sz="0" w:space="0" w:color="auto"/>
        <w:left w:val="none" w:sz="0" w:space="0" w:color="auto"/>
        <w:bottom w:val="none" w:sz="0" w:space="0" w:color="auto"/>
        <w:right w:val="none" w:sz="0" w:space="0" w:color="auto"/>
      </w:divBdr>
    </w:div>
    <w:div w:id="77018995">
      <w:marLeft w:val="640"/>
      <w:marRight w:val="0"/>
      <w:marTop w:val="0"/>
      <w:marBottom w:val="0"/>
      <w:divBdr>
        <w:top w:val="none" w:sz="0" w:space="0" w:color="auto"/>
        <w:left w:val="none" w:sz="0" w:space="0" w:color="auto"/>
        <w:bottom w:val="none" w:sz="0" w:space="0" w:color="auto"/>
        <w:right w:val="none" w:sz="0" w:space="0" w:color="auto"/>
      </w:divBdr>
    </w:div>
    <w:div w:id="77095900">
      <w:marLeft w:val="640"/>
      <w:marRight w:val="0"/>
      <w:marTop w:val="0"/>
      <w:marBottom w:val="0"/>
      <w:divBdr>
        <w:top w:val="none" w:sz="0" w:space="0" w:color="auto"/>
        <w:left w:val="none" w:sz="0" w:space="0" w:color="auto"/>
        <w:bottom w:val="none" w:sz="0" w:space="0" w:color="auto"/>
        <w:right w:val="none" w:sz="0" w:space="0" w:color="auto"/>
      </w:divBdr>
    </w:div>
    <w:div w:id="77334644">
      <w:marLeft w:val="640"/>
      <w:marRight w:val="0"/>
      <w:marTop w:val="0"/>
      <w:marBottom w:val="0"/>
      <w:divBdr>
        <w:top w:val="none" w:sz="0" w:space="0" w:color="auto"/>
        <w:left w:val="none" w:sz="0" w:space="0" w:color="auto"/>
        <w:bottom w:val="none" w:sz="0" w:space="0" w:color="auto"/>
        <w:right w:val="none" w:sz="0" w:space="0" w:color="auto"/>
      </w:divBdr>
    </w:div>
    <w:div w:id="77482251">
      <w:marLeft w:val="640"/>
      <w:marRight w:val="0"/>
      <w:marTop w:val="0"/>
      <w:marBottom w:val="0"/>
      <w:divBdr>
        <w:top w:val="none" w:sz="0" w:space="0" w:color="auto"/>
        <w:left w:val="none" w:sz="0" w:space="0" w:color="auto"/>
        <w:bottom w:val="none" w:sz="0" w:space="0" w:color="auto"/>
        <w:right w:val="none" w:sz="0" w:space="0" w:color="auto"/>
      </w:divBdr>
    </w:div>
    <w:div w:id="77561845">
      <w:marLeft w:val="640"/>
      <w:marRight w:val="0"/>
      <w:marTop w:val="0"/>
      <w:marBottom w:val="0"/>
      <w:divBdr>
        <w:top w:val="none" w:sz="0" w:space="0" w:color="auto"/>
        <w:left w:val="none" w:sz="0" w:space="0" w:color="auto"/>
        <w:bottom w:val="none" w:sz="0" w:space="0" w:color="auto"/>
        <w:right w:val="none" w:sz="0" w:space="0" w:color="auto"/>
      </w:divBdr>
    </w:div>
    <w:div w:id="78059351">
      <w:marLeft w:val="640"/>
      <w:marRight w:val="0"/>
      <w:marTop w:val="0"/>
      <w:marBottom w:val="0"/>
      <w:divBdr>
        <w:top w:val="none" w:sz="0" w:space="0" w:color="auto"/>
        <w:left w:val="none" w:sz="0" w:space="0" w:color="auto"/>
        <w:bottom w:val="none" w:sz="0" w:space="0" w:color="auto"/>
        <w:right w:val="none" w:sz="0" w:space="0" w:color="auto"/>
      </w:divBdr>
    </w:div>
    <w:div w:id="78211834">
      <w:marLeft w:val="640"/>
      <w:marRight w:val="0"/>
      <w:marTop w:val="0"/>
      <w:marBottom w:val="0"/>
      <w:divBdr>
        <w:top w:val="none" w:sz="0" w:space="0" w:color="auto"/>
        <w:left w:val="none" w:sz="0" w:space="0" w:color="auto"/>
        <w:bottom w:val="none" w:sz="0" w:space="0" w:color="auto"/>
        <w:right w:val="none" w:sz="0" w:space="0" w:color="auto"/>
      </w:divBdr>
    </w:div>
    <w:div w:id="78328868">
      <w:marLeft w:val="640"/>
      <w:marRight w:val="0"/>
      <w:marTop w:val="0"/>
      <w:marBottom w:val="0"/>
      <w:divBdr>
        <w:top w:val="none" w:sz="0" w:space="0" w:color="auto"/>
        <w:left w:val="none" w:sz="0" w:space="0" w:color="auto"/>
        <w:bottom w:val="none" w:sz="0" w:space="0" w:color="auto"/>
        <w:right w:val="none" w:sz="0" w:space="0" w:color="auto"/>
      </w:divBdr>
    </w:div>
    <w:div w:id="78596875">
      <w:marLeft w:val="640"/>
      <w:marRight w:val="0"/>
      <w:marTop w:val="0"/>
      <w:marBottom w:val="0"/>
      <w:divBdr>
        <w:top w:val="none" w:sz="0" w:space="0" w:color="auto"/>
        <w:left w:val="none" w:sz="0" w:space="0" w:color="auto"/>
        <w:bottom w:val="none" w:sz="0" w:space="0" w:color="auto"/>
        <w:right w:val="none" w:sz="0" w:space="0" w:color="auto"/>
      </w:divBdr>
    </w:div>
    <w:div w:id="78794620">
      <w:marLeft w:val="640"/>
      <w:marRight w:val="0"/>
      <w:marTop w:val="0"/>
      <w:marBottom w:val="0"/>
      <w:divBdr>
        <w:top w:val="none" w:sz="0" w:space="0" w:color="auto"/>
        <w:left w:val="none" w:sz="0" w:space="0" w:color="auto"/>
        <w:bottom w:val="none" w:sz="0" w:space="0" w:color="auto"/>
        <w:right w:val="none" w:sz="0" w:space="0" w:color="auto"/>
      </w:divBdr>
    </w:div>
    <w:div w:id="78917222">
      <w:marLeft w:val="640"/>
      <w:marRight w:val="0"/>
      <w:marTop w:val="0"/>
      <w:marBottom w:val="0"/>
      <w:divBdr>
        <w:top w:val="none" w:sz="0" w:space="0" w:color="auto"/>
        <w:left w:val="none" w:sz="0" w:space="0" w:color="auto"/>
        <w:bottom w:val="none" w:sz="0" w:space="0" w:color="auto"/>
        <w:right w:val="none" w:sz="0" w:space="0" w:color="auto"/>
      </w:divBdr>
    </w:div>
    <w:div w:id="78990411">
      <w:marLeft w:val="640"/>
      <w:marRight w:val="0"/>
      <w:marTop w:val="0"/>
      <w:marBottom w:val="0"/>
      <w:divBdr>
        <w:top w:val="none" w:sz="0" w:space="0" w:color="auto"/>
        <w:left w:val="none" w:sz="0" w:space="0" w:color="auto"/>
        <w:bottom w:val="none" w:sz="0" w:space="0" w:color="auto"/>
        <w:right w:val="none" w:sz="0" w:space="0" w:color="auto"/>
      </w:divBdr>
    </w:div>
    <w:div w:id="78991882">
      <w:marLeft w:val="640"/>
      <w:marRight w:val="0"/>
      <w:marTop w:val="0"/>
      <w:marBottom w:val="0"/>
      <w:divBdr>
        <w:top w:val="none" w:sz="0" w:space="0" w:color="auto"/>
        <w:left w:val="none" w:sz="0" w:space="0" w:color="auto"/>
        <w:bottom w:val="none" w:sz="0" w:space="0" w:color="auto"/>
        <w:right w:val="none" w:sz="0" w:space="0" w:color="auto"/>
      </w:divBdr>
    </w:div>
    <w:div w:id="79104628">
      <w:marLeft w:val="640"/>
      <w:marRight w:val="0"/>
      <w:marTop w:val="0"/>
      <w:marBottom w:val="0"/>
      <w:divBdr>
        <w:top w:val="none" w:sz="0" w:space="0" w:color="auto"/>
        <w:left w:val="none" w:sz="0" w:space="0" w:color="auto"/>
        <w:bottom w:val="none" w:sz="0" w:space="0" w:color="auto"/>
        <w:right w:val="none" w:sz="0" w:space="0" w:color="auto"/>
      </w:divBdr>
    </w:div>
    <w:div w:id="79449089">
      <w:marLeft w:val="640"/>
      <w:marRight w:val="0"/>
      <w:marTop w:val="0"/>
      <w:marBottom w:val="0"/>
      <w:divBdr>
        <w:top w:val="none" w:sz="0" w:space="0" w:color="auto"/>
        <w:left w:val="none" w:sz="0" w:space="0" w:color="auto"/>
        <w:bottom w:val="none" w:sz="0" w:space="0" w:color="auto"/>
        <w:right w:val="none" w:sz="0" w:space="0" w:color="auto"/>
      </w:divBdr>
    </w:div>
    <w:div w:id="79563625">
      <w:marLeft w:val="640"/>
      <w:marRight w:val="0"/>
      <w:marTop w:val="0"/>
      <w:marBottom w:val="0"/>
      <w:divBdr>
        <w:top w:val="none" w:sz="0" w:space="0" w:color="auto"/>
        <w:left w:val="none" w:sz="0" w:space="0" w:color="auto"/>
        <w:bottom w:val="none" w:sz="0" w:space="0" w:color="auto"/>
        <w:right w:val="none" w:sz="0" w:space="0" w:color="auto"/>
      </w:divBdr>
    </w:div>
    <w:div w:id="79911550">
      <w:marLeft w:val="640"/>
      <w:marRight w:val="0"/>
      <w:marTop w:val="0"/>
      <w:marBottom w:val="0"/>
      <w:divBdr>
        <w:top w:val="none" w:sz="0" w:space="0" w:color="auto"/>
        <w:left w:val="none" w:sz="0" w:space="0" w:color="auto"/>
        <w:bottom w:val="none" w:sz="0" w:space="0" w:color="auto"/>
        <w:right w:val="none" w:sz="0" w:space="0" w:color="auto"/>
      </w:divBdr>
    </w:div>
    <w:div w:id="80108544">
      <w:marLeft w:val="640"/>
      <w:marRight w:val="0"/>
      <w:marTop w:val="0"/>
      <w:marBottom w:val="0"/>
      <w:divBdr>
        <w:top w:val="none" w:sz="0" w:space="0" w:color="auto"/>
        <w:left w:val="none" w:sz="0" w:space="0" w:color="auto"/>
        <w:bottom w:val="none" w:sz="0" w:space="0" w:color="auto"/>
        <w:right w:val="none" w:sz="0" w:space="0" w:color="auto"/>
      </w:divBdr>
    </w:div>
    <w:div w:id="80413802">
      <w:marLeft w:val="640"/>
      <w:marRight w:val="0"/>
      <w:marTop w:val="0"/>
      <w:marBottom w:val="0"/>
      <w:divBdr>
        <w:top w:val="none" w:sz="0" w:space="0" w:color="auto"/>
        <w:left w:val="none" w:sz="0" w:space="0" w:color="auto"/>
        <w:bottom w:val="none" w:sz="0" w:space="0" w:color="auto"/>
        <w:right w:val="none" w:sz="0" w:space="0" w:color="auto"/>
      </w:divBdr>
    </w:div>
    <w:div w:id="80806940">
      <w:marLeft w:val="640"/>
      <w:marRight w:val="0"/>
      <w:marTop w:val="0"/>
      <w:marBottom w:val="0"/>
      <w:divBdr>
        <w:top w:val="none" w:sz="0" w:space="0" w:color="auto"/>
        <w:left w:val="none" w:sz="0" w:space="0" w:color="auto"/>
        <w:bottom w:val="none" w:sz="0" w:space="0" w:color="auto"/>
        <w:right w:val="none" w:sz="0" w:space="0" w:color="auto"/>
      </w:divBdr>
    </w:div>
    <w:div w:id="80807494">
      <w:marLeft w:val="640"/>
      <w:marRight w:val="0"/>
      <w:marTop w:val="0"/>
      <w:marBottom w:val="0"/>
      <w:divBdr>
        <w:top w:val="none" w:sz="0" w:space="0" w:color="auto"/>
        <w:left w:val="none" w:sz="0" w:space="0" w:color="auto"/>
        <w:bottom w:val="none" w:sz="0" w:space="0" w:color="auto"/>
        <w:right w:val="none" w:sz="0" w:space="0" w:color="auto"/>
      </w:divBdr>
    </w:div>
    <w:div w:id="80837751">
      <w:marLeft w:val="640"/>
      <w:marRight w:val="0"/>
      <w:marTop w:val="0"/>
      <w:marBottom w:val="0"/>
      <w:divBdr>
        <w:top w:val="none" w:sz="0" w:space="0" w:color="auto"/>
        <w:left w:val="none" w:sz="0" w:space="0" w:color="auto"/>
        <w:bottom w:val="none" w:sz="0" w:space="0" w:color="auto"/>
        <w:right w:val="none" w:sz="0" w:space="0" w:color="auto"/>
      </w:divBdr>
    </w:div>
    <w:div w:id="81338658">
      <w:marLeft w:val="640"/>
      <w:marRight w:val="0"/>
      <w:marTop w:val="0"/>
      <w:marBottom w:val="0"/>
      <w:divBdr>
        <w:top w:val="none" w:sz="0" w:space="0" w:color="auto"/>
        <w:left w:val="none" w:sz="0" w:space="0" w:color="auto"/>
        <w:bottom w:val="none" w:sz="0" w:space="0" w:color="auto"/>
        <w:right w:val="none" w:sz="0" w:space="0" w:color="auto"/>
      </w:divBdr>
    </w:div>
    <w:div w:id="82142152">
      <w:marLeft w:val="640"/>
      <w:marRight w:val="0"/>
      <w:marTop w:val="0"/>
      <w:marBottom w:val="0"/>
      <w:divBdr>
        <w:top w:val="none" w:sz="0" w:space="0" w:color="auto"/>
        <w:left w:val="none" w:sz="0" w:space="0" w:color="auto"/>
        <w:bottom w:val="none" w:sz="0" w:space="0" w:color="auto"/>
        <w:right w:val="none" w:sz="0" w:space="0" w:color="auto"/>
      </w:divBdr>
    </w:div>
    <w:div w:id="82532216">
      <w:marLeft w:val="640"/>
      <w:marRight w:val="0"/>
      <w:marTop w:val="0"/>
      <w:marBottom w:val="0"/>
      <w:divBdr>
        <w:top w:val="none" w:sz="0" w:space="0" w:color="auto"/>
        <w:left w:val="none" w:sz="0" w:space="0" w:color="auto"/>
        <w:bottom w:val="none" w:sz="0" w:space="0" w:color="auto"/>
        <w:right w:val="none" w:sz="0" w:space="0" w:color="auto"/>
      </w:divBdr>
    </w:div>
    <w:div w:id="82533691">
      <w:marLeft w:val="640"/>
      <w:marRight w:val="0"/>
      <w:marTop w:val="0"/>
      <w:marBottom w:val="0"/>
      <w:divBdr>
        <w:top w:val="none" w:sz="0" w:space="0" w:color="auto"/>
        <w:left w:val="none" w:sz="0" w:space="0" w:color="auto"/>
        <w:bottom w:val="none" w:sz="0" w:space="0" w:color="auto"/>
        <w:right w:val="none" w:sz="0" w:space="0" w:color="auto"/>
      </w:divBdr>
    </w:div>
    <w:div w:id="83380386">
      <w:marLeft w:val="640"/>
      <w:marRight w:val="0"/>
      <w:marTop w:val="0"/>
      <w:marBottom w:val="0"/>
      <w:divBdr>
        <w:top w:val="none" w:sz="0" w:space="0" w:color="auto"/>
        <w:left w:val="none" w:sz="0" w:space="0" w:color="auto"/>
        <w:bottom w:val="none" w:sz="0" w:space="0" w:color="auto"/>
        <w:right w:val="none" w:sz="0" w:space="0" w:color="auto"/>
      </w:divBdr>
    </w:div>
    <w:div w:id="83382568">
      <w:marLeft w:val="640"/>
      <w:marRight w:val="0"/>
      <w:marTop w:val="0"/>
      <w:marBottom w:val="0"/>
      <w:divBdr>
        <w:top w:val="none" w:sz="0" w:space="0" w:color="auto"/>
        <w:left w:val="none" w:sz="0" w:space="0" w:color="auto"/>
        <w:bottom w:val="none" w:sz="0" w:space="0" w:color="auto"/>
        <w:right w:val="none" w:sz="0" w:space="0" w:color="auto"/>
      </w:divBdr>
    </w:div>
    <w:div w:id="83767154">
      <w:marLeft w:val="640"/>
      <w:marRight w:val="0"/>
      <w:marTop w:val="0"/>
      <w:marBottom w:val="0"/>
      <w:divBdr>
        <w:top w:val="none" w:sz="0" w:space="0" w:color="auto"/>
        <w:left w:val="none" w:sz="0" w:space="0" w:color="auto"/>
        <w:bottom w:val="none" w:sz="0" w:space="0" w:color="auto"/>
        <w:right w:val="none" w:sz="0" w:space="0" w:color="auto"/>
      </w:divBdr>
    </w:div>
    <w:div w:id="84611993">
      <w:marLeft w:val="640"/>
      <w:marRight w:val="0"/>
      <w:marTop w:val="0"/>
      <w:marBottom w:val="0"/>
      <w:divBdr>
        <w:top w:val="none" w:sz="0" w:space="0" w:color="auto"/>
        <w:left w:val="none" w:sz="0" w:space="0" w:color="auto"/>
        <w:bottom w:val="none" w:sz="0" w:space="0" w:color="auto"/>
        <w:right w:val="none" w:sz="0" w:space="0" w:color="auto"/>
      </w:divBdr>
    </w:div>
    <w:div w:id="84617555">
      <w:marLeft w:val="640"/>
      <w:marRight w:val="0"/>
      <w:marTop w:val="0"/>
      <w:marBottom w:val="0"/>
      <w:divBdr>
        <w:top w:val="none" w:sz="0" w:space="0" w:color="auto"/>
        <w:left w:val="none" w:sz="0" w:space="0" w:color="auto"/>
        <w:bottom w:val="none" w:sz="0" w:space="0" w:color="auto"/>
        <w:right w:val="none" w:sz="0" w:space="0" w:color="auto"/>
      </w:divBdr>
    </w:div>
    <w:div w:id="85083531">
      <w:marLeft w:val="640"/>
      <w:marRight w:val="0"/>
      <w:marTop w:val="0"/>
      <w:marBottom w:val="0"/>
      <w:divBdr>
        <w:top w:val="none" w:sz="0" w:space="0" w:color="auto"/>
        <w:left w:val="none" w:sz="0" w:space="0" w:color="auto"/>
        <w:bottom w:val="none" w:sz="0" w:space="0" w:color="auto"/>
        <w:right w:val="none" w:sz="0" w:space="0" w:color="auto"/>
      </w:divBdr>
    </w:div>
    <w:div w:id="85467134">
      <w:marLeft w:val="640"/>
      <w:marRight w:val="0"/>
      <w:marTop w:val="0"/>
      <w:marBottom w:val="0"/>
      <w:divBdr>
        <w:top w:val="none" w:sz="0" w:space="0" w:color="auto"/>
        <w:left w:val="none" w:sz="0" w:space="0" w:color="auto"/>
        <w:bottom w:val="none" w:sz="0" w:space="0" w:color="auto"/>
        <w:right w:val="none" w:sz="0" w:space="0" w:color="auto"/>
      </w:divBdr>
    </w:div>
    <w:div w:id="85544549">
      <w:marLeft w:val="640"/>
      <w:marRight w:val="0"/>
      <w:marTop w:val="0"/>
      <w:marBottom w:val="0"/>
      <w:divBdr>
        <w:top w:val="none" w:sz="0" w:space="0" w:color="auto"/>
        <w:left w:val="none" w:sz="0" w:space="0" w:color="auto"/>
        <w:bottom w:val="none" w:sz="0" w:space="0" w:color="auto"/>
        <w:right w:val="none" w:sz="0" w:space="0" w:color="auto"/>
      </w:divBdr>
    </w:div>
    <w:div w:id="85804944">
      <w:marLeft w:val="640"/>
      <w:marRight w:val="0"/>
      <w:marTop w:val="0"/>
      <w:marBottom w:val="0"/>
      <w:divBdr>
        <w:top w:val="none" w:sz="0" w:space="0" w:color="auto"/>
        <w:left w:val="none" w:sz="0" w:space="0" w:color="auto"/>
        <w:bottom w:val="none" w:sz="0" w:space="0" w:color="auto"/>
        <w:right w:val="none" w:sz="0" w:space="0" w:color="auto"/>
      </w:divBdr>
    </w:div>
    <w:div w:id="85811762">
      <w:marLeft w:val="640"/>
      <w:marRight w:val="0"/>
      <w:marTop w:val="0"/>
      <w:marBottom w:val="0"/>
      <w:divBdr>
        <w:top w:val="none" w:sz="0" w:space="0" w:color="auto"/>
        <w:left w:val="none" w:sz="0" w:space="0" w:color="auto"/>
        <w:bottom w:val="none" w:sz="0" w:space="0" w:color="auto"/>
        <w:right w:val="none" w:sz="0" w:space="0" w:color="auto"/>
      </w:divBdr>
    </w:div>
    <w:div w:id="86002880">
      <w:marLeft w:val="640"/>
      <w:marRight w:val="0"/>
      <w:marTop w:val="0"/>
      <w:marBottom w:val="0"/>
      <w:divBdr>
        <w:top w:val="none" w:sz="0" w:space="0" w:color="auto"/>
        <w:left w:val="none" w:sz="0" w:space="0" w:color="auto"/>
        <w:bottom w:val="none" w:sz="0" w:space="0" w:color="auto"/>
        <w:right w:val="none" w:sz="0" w:space="0" w:color="auto"/>
      </w:divBdr>
    </w:div>
    <w:div w:id="86081392">
      <w:marLeft w:val="640"/>
      <w:marRight w:val="0"/>
      <w:marTop w:val="0"/>
      <w:marBottom w:val="0"/>
      <w:divBdr>
        <w:top w:val="none" w:sz="0" w:space="0" w:color="auto"/>
        <w:left w:val="none" w:sz="0" w:space="0" w:color="auto"/>
        <w:bottom w:val="none" w:sz="0" w:space="0" w:color="auto"/>
        <w:right w:val="none" w:sz="0" w:space="0" w:color="auto"/>
      </w:divBdr>
    </w:div>
    <w:div w:id="86125613">
      <w:marLeft w:val="640"/>
      <w:marRight w:val="0"/>
      <w:marTop w:val="0"/>
      <w:marBottom w:val="0"/>
      <w:divBdr>
        <w:top w:val="none" w:sz="0" w:space="0" w:color="auto"/>
        <w:left w:val="none" w:sz="0" w:space="0" w:color="auto"/>
        <w:bottom w:val="none" w:sz="0" w:space="0" w:color="auto"/>
        <w:right w:val="none" w:sz="0" w:space="0" w:color="auto"/>
      </w:divBdr>
    </w:div>
    <w:div w:id="86200375">
      <w:marLeft w:val="640"/>
      <w:marRight w:val="0"/>
      <w:marTop w:val="0"/>
      <w:marBottom w:val="0"/>
      <w:divBdr>
        <w:top w:val="none" w:sz="0" w:space="0" w:color="auto"/>
        <w:left w:val="none" w:sz="0" w:space="0" w:color="auto"/>
        <w:bottom w:val="none" w:sz="0" w:space="0" w:color="auto"/>
        <w:right w:val="none" w:sz="0" w:space="0" w:color="auto"/>
      </w:divBdr>
    </w:div>
    <w:div w:id="86386396">
      <w:marLeft w:val="640"/>
      <w:marRight w:val="0"/>
      <w:marTop w:val="0"/>
      <w:marBottom w:val="0"/>
      <w:divBdr>
        <w:top w:val="none" w:sz="0" w:space="0" w:color="auto"/>
        <w:left w:val="none" w:sz="0" w:space="0" w:color="auto"/>
        <w:bottom w:val="none" w:sz="0" w:space="0" w:color="auto"/>
        <w:right w:val="none" w:sz="0" w:space="0" w:color="auto"/>
      </w:divBdr>
    </w:div>
    <w:div w:id="86580935">
      <w:marLeft w:val="640"/>
      <w:marRight w:val="0"/>
      <w:marTop w:val="0"/>
      <w:marBottom w:val="0"/>
      <w:divBdr>
        <w:top w:val="none" w:sz="0" w:space="0" w:color="auto"/>
        <w:left w:val="none" w:sz="0" w:space="0" w:color="auto"/>
        <w:bottom w:val="none" w:sz="0" w:space="0" w:color="auto"/>
        <w:right w:val="none" w:sz="0" w:space="0" w:color="auto"/>
      </w:divBdr>
    </w:div>
    <w:div w:id="87240618">
      <w:marLeft w:val="640"/>
      <w:marRight w:val="0"/>
      <w:marTop w:val="0"/>
      <w:marBottom w:val="0"/>
      <w:divBdr>
        <w:top w:val="none" w:sz="0" w:space="0" w:color="auto"/>
        <w:left w:val="none" w:sz="0" w:space="0" w:color="auto"/>
        <w:bottom w:val="none" w:sz="0" w:space="0" w:color="auto"/>
        <w:right w:val="none" w:sz="0" w:space="0" w:color="auto"/>
      </w:divBdr>
    </w:div>
    <w:div w:id="87428874">
      <w:marLeft w:val="640"/>
      <w:marRight w:val="0"/>
      <w:marTop w:val="0"/>
      <w:marBottom w:val="0"/>
      <w:divBdr>
        <w:top w:val="none" w:sz="0" w:space="0" w:color="auto"/>
        <w:left w:val="none" w:sz="0" w:space="0" w:color="auto"/>
        <w:bottom w:val="none" w:sz="0" w:space="0" w:color="auto"/>
        <w:right w:val="none" w:sz="0" w:space="0" w:color="auto"/>
      </w:divBdr>
    </w:div>
    <w:div w:id="87434043">
      <w:marLeft w:val="640"/>
      <w:marRight w:val="0"/>
      <w:marTop w:val="0"/>
      <w:marBottom w:val="0"/>
      <w:divBdr>
        <w:top w:val="none" w:sz="0" w:space="0" w:color="auto"/>
        <w:left w:val="none" w:sz="0" w:space="0" w:color="auto"/>
        <w:bottom w:val="none" w:sz="0" w:space="0" w:color="auto"/>
        <w:right w:val="none" w:sz="0" w:space="0" w:color="auto"/>
      </w:divBdr>
    </w:div>
    <w:div w:id="87585947">
      <w:marLeft w:val="640"/>
      <w:marRight w:val="0"/>
      <w:marTop w:val="0"/>
      <w:marBottom w:val="0"/>
      <w:divBdr>
        <w:top w:val="none" w:sz="0" w:space="0" w:color="auto"/>
        <w:left w:val="none" w:sz="0" w:space="0" w:color="auto"/>
        <w:bottom w:val="none" w:sz="0" w:space="0" w:color="auto"/>
        <w:right w:val="none" w:sz="0" w:space="0" w:color="auto"/>
      </w:divBdr>
    </w:div>
    <w:div w:id="88085178">
      <w:marLeft w:val="640"/>
      <w:marRight w:val="0"/>
      <w:marTop w:val="0"/>
      <w:marBottom w:val="0"/>
      <w:divBdr>
        <w:top w:val="none" w:sz="0" w:space="0" w:color="auto"/>
        <w:left w:val="none" w:sz="0" w:space="0" w:color="auto"/>
        <w:bottom w:val="none" w:sz="0" w:space="0" w:color="auto"/>
        <w:right w:val="none" w:sz="0" w:space="0" w:color="auto"/>
      </w:divBdr>
    </w:div>
    <w:div w:id="88546149">
      <w:marLeft w:val="640"/>
      <w:marRight w:val="0"/>
      <w:marTop w:val="0"/>
      <w:marBottom w:val="0"/>
      <w:divBdr>
        <w:top w:val="none" w:sz="0" w:space="0" w:color="auto"/>
        <w:left w:val="none" w:sz="0" w:space="0" w:color="auto"/>
        <w:bottom w:val="none" w:sz="0" w:space="0" w:color="auto"/>
        <w:right w:val="none" w:sz="0" w:space="0" w:color="auto"/>
      </w:divBdr>
    </w:div>
    <w:div w:id="88695440">
      <w:marLeft w:val="640"/>
      <w:marRight w:val="0"/>
      <w:marTop w:val="0"/>
      <w:marBottom w:val="0"/>
      <w:divBdr>
        <w:top w:val="none" w:sz="0" w:space="0" w:color="auto"/>
        <w:left w:val="none" w:sz="0" w:space="0" w:color="auto"/>
        <w:bottom w:val="none" w:sz="0" w:space="0" w:color="auto"/>
        <w:right w:val="none" w:sz="0" w:space="0" w:color="auto"/>
      </w:divBdr>
    </w:div>
    <w:div w:id="88816251">
      <w:marLeft w:val="640"/>
      <w:marRight w:val="0"/>
      <w:marTop w:val="0"/>
      <w:marBottom w:val="0"/>
      <w:divBdr>
        <w:top w:val="none" w:sz="0" w:space="0" w:color="auto"/>
        <w:left w:val="none" w:sz="0" w:space="0" w:color="auto"/>
        <w:bottom w:val="none" w:sz="0" w:space="0" w:color="auto"/>
        <w:right w:val="none" w:sz="0" w:space="0" w:color="auto"/>
      </w:divBdr>
    </w:div>
    <w:div w:id="88888427">
      <w:marLeft w:val="640"/>
      <w:marRight w:val="0"/>
      <w:marTop w:val="0"/>
      <w:marBottom w:val="0"/>
      <w:divBdr>
        <w:top w:val="none" w:sz="0" w:space="0" w:color="auto"/>
        <w:left w:val="none" w:sz="0" w:space="0" w:color="auto"/>
        <w:bottom w:val="none" w:sz="0" w:space="0" w:color="auto"/>
        <w:right w:val="none" w:sz="0" w:space="0" w:color="auto"/>
      </w:divBdr>
    </w:div>
    <w:div w:id="89007090">
      <w:marLeft w:val="640"/>
      <w:marRight w:val="0"/>
      <w:marTop w:val="0"/>
      <w:marBottom w:val="0"/>
      <w:divBdr>
        <w:top w:val="none" w:sz="0" w:space="0" w:color="auto"/>
        <w:left w:val="none" w:sz="0" w:space="0" w:color="auto"/>
        <w:bottom w:val="none" w:sz="0" w:space="0" w:color="auto"/>
        <w:right w:val="none" w:sz="0" w:space="0" w:color="auto"/>
      </w:divBdr>
    </w:div>
    <w:div w:id="89861925">
      <w:marLeft w:val="640"/>
      <w:marRight w:val="0"/>
      <w:marTop w:val="0"/>
      <w:marBottom w:val="0"/>
      <w:divBdr>
        <w:top w:val="none" w:sz="0" w:space="0" w:color="auto"/>
        <w:left w:val="none" w:sz="0" w:space="0" w:color="auto"/>
        <w:bottom w:val="none" w:sz="0" w:space="0" w:color="auto"/>
        <w:right w:val="none" w:sz="0" w:space="0" w:color="auto"/>
      </w:divBdr>
    </w:div>
    <w:div w:id="90440456">
      <w:marLeft w:val="640"/>
      <w:marRight w:val="0"/>
      <w:marTop w:val="0"/>
      <w:marBottom w:val="0"/>
      <w:divBdr>
        <w:top w:val="none" w:sz="0" w:space="0" w:color="auto"/>
        <w:left w:val="none" w:sz="0" w:space="0" w:color="auto"/>
        <w:bottom w:val="none" w:sz="0" w:space="0" w:color="auto"/>
        <w:right w:val="none" w:sz="0" w:space="0" w:color="auto"/>
      </w:divBdr>
    </w:div>
    <w:div w:id="90707464">
      <w:marLeft w:val="640"/>
      <w:marRight w:val="0"/>
      <w:marTop w:val="0"/>
      <w:marBottom w:val="0"/>
      <w:divBdr>
        <w:top w:val="none" w:sz="0" w:space="0" w:color="auto"/>
        <w:left w:val="none" w:sz="0" w:space="0" w:color="auto"/>
        <w:bottom w:val="none" w:sz="0" w:space="0" w:color="auto"/>
        <w:right w:val="none" w:sz="0" w:space="0" w:color="auto"/>
      </w:divBdr>
    </w:div>
    <w:div w:id="90708573">
      <w:marLeft w:val="640"/>
      <w:marRight w:val="0"/>
      <w:marTop w:val="0"/>
      <w:marBottom w:val="0"/>
      <w:divBdr>
        <w:top w:val="none" w:sz="0" w:space="0" w:color="auto"/>
        <w:left w:val="none" w:sz="0" w:space="0" w:color="auto"/>
        <w:bottom w:val="none" w:sz="0" w:space="0" w:color="auto"/>
        <w:right w:val="none" w:sz="0" w:space="0" w:color="auto"/>
      </w:divBdr>
    </w:div>
    <w:div w:id="91321267">
      <w:marLeft w:val="640"/>
      <w:marRight w:val="0"/>
      <w:marTop w:val="0"/>
      <w:marBottom w:val="0"/>
      <w:divBdr>
        <w:top w:val="none" w:sz="0" w:space="0" w:color="auto"/>
        <w:left w:val="none" w:sz="0" w:space="0" w:color="auto"/>
        <w:bottom w:val="none" w:sz="0" w:space="0" w:color="auto"/>
        <w:right w:val="none" w:sz="0" w:space="0" w:color="auto"/>
      </w:divBdr>
    </w:div>
    <w:div w:id="91627699">
      <w:marLeft w:val="640"/>
      <w:marRight w:val="0"/>
      <w:marTop w:val="0"/>
      <w:marBottom w:val="0"/>
      <w:divBdr>
        <w:top w:val="none" w:sz="0" w:space="0" w:color="auto"/>
        <w:left w:val="none" w:sz="0" w:space="0" w:color="auto"/>
        <w:bottom w:val="none" w:sz="0" w:space="0" w:color="auto"/>
        <w:right w:val="none" w:sz="0" w:space="0" w:color="auto"/>
      </w:divBdr>
    </w:div>
    <w:div w:id="91777505">
      <w:marLeft w:val="640"/>
      <w:marRight w:val="0"/>
      <w:marTop w:val="0"/>
      <w:marBottom w:val="0"/>
      <w:divBdr>
        <w:top w:val="none" w:sz="0" w:space="0" w:color="auto"/>
        <w:left w:val="none" w:sz="0" w:space="0" w:color="auto"/>
        <w:bottom w:val="none" w:sz="0" w:space="0" w:color="auto"/>
        <w:right w:val="none" w:sz="0" w:space="0" w:color="auto"/>
      </w:divBdr>
    </w:div>
    <w:div w:id="91900385">
      <w:marLeft w:val="640"/>
      <w:marRight w:val="0"/>
      <w:marTop w:val="0"/>
      <w:marBottom w:val="0"/>
      <w:divBdr>
        <w:top w:val="none" w:sz="0" w:space="0" w:color="auto"/>
        <w:left w:val="none" w:sz="0" w:space="0" w:color="auto"/>
        <w:bottom w:val="none" w:sz="0" w:space="0" w:color="auto"/>
        <w:right w:val="none" w:sz="0" w:space="0" w:color="auto"/>
      </w:divBdr>
    </w:div>
    <w:div w:id="91978749">
      <w:marLeft w:val="640"/>
      <w:marRight w:val="0"/>
      <w:marTop w:val="0"/>
      <w:marBottom w:val="0"/>
      <w:divBdr>
        <w:top w:val="none" w:sz="0" w:space="0" w:color="auto"/>
        <w:left w:val="none" w:sz="0" w:space="0" w:color="auto"/>
        <w:bottom w:val="none" w:sz="0" w:space="0" w:color="auto"/>
        <w:right w:val="none" w:sz="0" w:space="0" w:color="auto"/>
      </w:divBdr>
    </w:div>
    <w:div w:id="92015279">
      <w:marLeft w:val="640"/>
      <w:marRight w:val="0"/>
      <w:marTop w:val="0"/>
      <w:marBottom w:val="0"/>
      <w:divBdr>
        <w:top w:val="none" w:sz="0" w:space="0" w:color="auto"/>
        <w:left w:val="none" w:sz="0" w:space="0" w:color="auto"/>
        <w:bottom w:val="none" w:sz="0" w:space="0" w:color="auto"/>
        <w:right w:val="none" w:sz="0" w:space="0" w:color="auto"/>
      </w:divBdr>
    </w:div>
    <w:div w:id="92408187">
      <w:marLeft w:val="640"/>
      <w:marRight w:val="0"/>
      <w:marTop w:val="0"/>
      <w:marBottom w:val="0"/>
      <w:divBdr>
        <w:top w:val="none" w:sz="0" w:space="0" w:color="auto"/>
        <w:left w:val="none" w:sz="0" w:space="0" w:color="auto"/>
        <w:bottom w:val="none" w:sz="0" w:space="0" w:color="auto"/>
        <w:right w:val="none" w:sz="0" w:space="0" w:color="auto"/>
      </w:divBdr>
    </w:div>
    <w:div w:id="92555260">
      <w:marLeft w:val="640"/>
      <w:marRight w:val="0"/>
      <w:marTop w:val="0"/>
      <w:marBottom w:val="0"/>
      <w:divBdr>
        <w:top w:val="none" w:sz="0" w:space="0" w:color="auto"/>
        <w:left w:val="none" w:sz="0" w:space="0" w:color="auto"/>
        <w:bottom w:val="none" w:sz="0" w:space="0" w:color="auto"/>
        <w:right w:val="none" w:sz="0" w:space="0" w:color="auto"/>
      </w:divBdr>
    </w:div>
    <w:div w:id="92673596">
      <w:marLeft w:val="640"/>
      <w:marRight w:val="0"/>
      <w:marTop w:val="0"/>
      <w:marBottom w:val="0"/>
      <w:divBdr>
        <w:top w:val="none" w:sz="0" w:space="0" w:color="auto"/>
        <w:left w:val="none" w:sz="0" w:space="0" w:color="auto"/>
        <w:bottom w:val="none" w:sz="0" w:space="0" w:color="auto"/>
        <w:right w:val="none" w:sz="0" w:space="0" w:color="auto"/>
      </w:divBdr>
    </w:div>
    <w:div w:id="92747601">
      <w:marLeft w:val="640"/>
      <w:marRight w:val="0"/>
      <w:marTop w:val="0"/>
      <w:marBottom w:val="0"/>
      <w:divBdr>
        <w:top w:val="none" w:sz="0" w:space="0" w:color="auto"/>
        <w:left w:val="none" w:sz="0" w:space="0" w:color="auto"/>
        <w:bottom w:val="none" w:sz="0" w:space="0" w:color="auto"/>
        <w:right w:val="none" w:sz="0" w:space="0" w:color="auto"/>
      </w:divBdr>
    </w:div>
    <w:div w:id="93328173">
      <w:marLeft w:val="640"/>
      <w:marRight w:val="0"/>
      <w:marTop w:val="0"/>
      <w:marBottom w:val="0"/>
      <w:divBdr>
        <w:top w:val="none" w:sz="0" w:space="0" w:color="auto"/>
        <w:left w:val="none" w:sz="0" w:space="0" w:color="auto"/>
        <w:bottom w:val="none" w:sz="0" w:space="0" w:color="auto"/>
        <w:right w:val="none" w:sz="0" w:space="0" w:color="auto"/>
      </w:divBdr>
    </w:div>
    <w:div w:id="93476125">
      <w:marLeft w:val="640"/>
      <w:marRight w:val="0"/>
      <w:marTop w:val="0"/>
      <w:marBottom w:val="0"/>
      <w:divBdr>
        <w:top w:val="none" w:sz="0" w:space="0" w:color="auto"/>
        <w:left w:val="none" w:sz="0" w:space="0" w:color="auto"/>
        <w:bottom w:val="none" w:sz="0" w:space="0" w:color="auto"/>
        <w:right w:val="none" w:sz="0" w:space="0" w:color="auto"/>
      </w:divBdr>
    </w:div>
    <w:div w:id="93522582">
      <w:marLeft w:val="640"/>
      <w:marRight w:val="0"/>
      <w:marTop w:val="0"/>
      <w:marBottom w:val="0"/>
      <w:divBdr>
        <w:top w:val="none" w:sz="0" w:space="0" w:color="auto"/>
        <w:left w:val="none" w:sz="0" w:space="0" w:color="auto"/>
        <w:bottom w:val="none" w:sz="0" w:space="0" w:color="auto"/>
        <w:right w:val="none" w:sz="0" w:space="0" w:color="auto"/>
      </w:divBdr>
    </w:div>
    <w:div w:id="94057635">
      <w:marLeft w:val="640"/>
      <w:marRight w:val="0"/>
      <w:marTop w:val="0"/>
      <w:marBottom w:val="0"/>
      <w:divBdr>
        <w:top w:val="none" w:sz="0" w:space="0" w:color="auto"/>
        <w:left w:val="none" w:sz="0" w:space="0" w:color="auto"/>
        <w:bottom w:val="none" w:sz="0" w:space="0" w:color="auto"/>
        <w:right w:val="none" w:sz="0" w:space="0" w:color="auto"/>
      </w:divBdr>
    </w:div>
    <w:div w:id="94059668">
      <w:marLeft w:val="640"/>
      <w:marRight w:val="0"/>
      <w:marTop w:val="0"/>
      <w:marBottom w:val="0"/>
      <w:divBdr>
        <w:top w:val="none" w:sz="0" w:space="0" w:color="auto"/>
        <w:left w:val="none" w:sz="0" w:space="0" w:color="auto"/>
        <w:bottom w:val="none" w:sz="0" w:space="0" w:color="auto"/>
        <w:right w:val="none" w:sz="0" w:space="0" w:color="auto"/>
      </w:divBdr>
    </w:div>
    <w:div w:id="94449450">
      <w:marLeft w:val="640"/>
      <w:marRight w:val="0"/>
      <w:marTop w:val="0"/>
      <w:marBottom w:val="0"/>
      <w:divBdr>
        <w:top w:val="none" w:sz="0" w:space="0" w:color="auto"/>
        <w:left w:val="none" w:sz="0" w:space="0" w:color="auto"/>
        <w:bottom w:val="none" w:sz="0" w:space="0" w:color="auto"/>
        <w:right w:val="none" w:sz="0" w:space="0" w:color="auto"/>
      </w:divBdr>
    </w:div>
    <w:div w:id="94713841">
      <w:marLeft w:val="640"/>
      <w:marRight w:val="0"/>
      <w:marTop w:val="0"/>
      <w:marBottom w:val="0"/>
      <w:divBdr>
        <w:top w:val="none" w:sz="0" w:space="0" w:color="auto"/>
        <w:left w:val="none" w:sz="0" w:space="0" w:color="auto"/>
        <w:bottom w:val="none" w:sz="0" w:space="0" w:color="auto"/>
        <w:right w:val="none" w:sz="0" w:space="0" w:color="auto"/>
      </w:divBdr>
    </w:div>
    <w:div w:id="94837106">
      <w:marLeft w:val="640"/>
      <w:marRight w:val="0"/>
      <w:marTop w:val="0"/>
      <w:marBottom w:val="0"/>
      <w:divBdr>
        <w:top w:val="none" w:sz="0" w:space="0" w:color="auto"/>
        <w:left w:val="none" w:sz="0" w:space="0" w:color="auto"/>
        <w:bottom w:val="none" w:sz="0" w:space="0" w:color="auto"/>
        <w:right w:val="none" w:sz="0" w:space="0" w:color="auto"/>
      </w:divBdr>
    </w:div>
    <w:div w:id="94862757">
      <w:marLeft w:val="640"/>
      <w:marRight w:val="0"/>
      <w:marTop w:val="0"/>
      <w:marBottom w:val="0"/>
      <w:divBdr>
        <w:top w:val="none" w:sz="0" w:space="0" w:color="auto"/>
        <w:left w:val="none" w:sz="0" w:space="0" w:color="auto"/>
        <w:bottom w:val="none" w:sz="0" w:space="0" w:color="auto"/>
        <w:right w:val="none" w:sz="0" w:space="0" w:color="auto"/>
      </w:divBdr>
    </w:div>
    <w:div w:id="95175564">
      <w:marLeft w:val="640"/>
      <w:marRight w:val="0"/>
      <w:marTop w:val="0"/>
      <w:marBottom w:val="0"/>
      <w:divBdr>
        <w:top w:val="none" w:sz="0" w:space="0" w:color="auto"/>
        <w:left w:val="none" w:sz="0" w:space="0" w:color="auto"/>
        <w:bottom w:val="none" w:sz="0" w:space="0" w:color="auto"/>
        <w:right w:val="none" w:sz="0" w:space="0" w:color="auto"/>
      </w:divBdr>
    </w:div>
    <w:div w:id="95247621">
      <w:marLeft w:val="640"/>
      <w:marRight w:val="0"/>
      <w:marTop w:val="0"/>
      <w:marBottom w:val="0"/>
      <w:divBdr>
        <w:top w:val="none" w:sz="0" w:space="0" w:color="auto"/>
        <w:left w:val="none" w:sz="0" w:space="0" w:color="auto"/>
        <w:bottom w:val="none" w:sz="0" w:space="0" w:color="auto"/>
        <w:right w:val="none" w:sz="0" w:space="0" w:color="auto"/>
      </w:divBdr>
    </w:div>
    <w:div w:id="95449464">
      <w:marLeft w:val="640"/>
      <w:marRight w:val="0"/>
      <w:marTop w:val="0"/>
      <w:marBottom w:val="0"/>
      <w:divBdr>
        <w:top w:val="none" w:sz="0" w:space="0" w:color="auto"/>
        <w:left w:val="none" w:sz="0" w:space="0" w:color="auto"/>
        <w:bottom w:val="none" w:sz="0" w:space="0" w:color="auto"/>
        <w:right w:val="none" w:sz="0" w:space="0" w:color="auto"/>
      </w:divBdr>
    </w:div>
    <w:div w:id="95635085">
      <w:marLeft w:val="640"/>
      <w:marRight w:val="0"/>
      <w:marTop w:val="0"/>
      <w:marBottom w:val="0"/>
      <w:divBdr>
        <w:top w:val="none" w:sz="0" w:space="0" w:color="auto"/>
        <w:left w:val="none" w:sz="0" w:space="0" w:color="auto"/>
        <w:bottom w:val="none" w:sz="0" w:space="0" w:color="auto"/>
        <w:right w:val="none" w:sz="0" w:space="0" w:color="auto"/>
      </w:divBdr>
    </w:div>
    <w:div w:id="95829666">
      <w:marLeft w:val="640"/>
      <w:marRight w:val="0"/>
      <w:marTop w:val="0"/>
      <w:marBottom w:val="0"/>
      <w:divBdr>
        <w:top w:val="none" w:sz="0" w:space="0" w:color="auto"/>
        <w:left w:val="none" w:sz="0" w:space="0" w:color="auto"/>
        <w:bottom w:val="none" w:sz="0" w:space="0" w:color="auto"/>
        <w:right w:val="none" w:sz="0" w:space="0" w:color="auto"/>
      </w:divBdr>
    </w:div>
    <w:div w:id="95835178">
      <w:marLeft w:val="640"/>
      <w:marRight w:val="0"/>
      <w:marTop w:val="0"/>
      <w:marBottom w:val="0"/>
      <w:divBdr>
        <w:top w:val="none" w:sz="0" w:space="0" w:color="auto"/>
        <w:left w:val="none" w:sz="0" w:space="0" w:color="auto"/>
        <w:bottom w:val="none" w:sz="0" w:space="0" w:color="auto"/>
        <w:right w:val="none" w:sz="0" w:space="0" w:color="auto"/>
      </w:divBdr>
    </w:div>
    <w:div w:id="95947354">
      <w:marLeft w:val="640"/>
      <w:marRight w:val="0"/>
      <w:marTop w:val="0"/>
      <w:marBottom w:val="0"/>
      <w:divBdr>
        <w:top w:val="none" w:sz="0" w:space="0" w:color="auto"/>
        <w:left w:val="none" w:sz="0" w:space="0" w:color="auto"/>
        <w:bottom w:val="none" w:sz="0" w:space="0" w:color="auto"/>
        <w:right w:val="none" w:sz="0" w:space="0" w:color="auto"/>
      </w:divBdr>
    </w:div>
    <w:div w:id="95947555">
      <w:marLeft w:val="640"/>
      <w:marRight w:val="0"/>
      <w:marTop w:val="0"/>
      <w:marBottom w:val="0"/>
      <w:divBdr>
        <w:top w:val="none" w:sz="0" w:space="0" w:color="auto"/>
        <w:left w:val="none" w:sz="0" w:space="0" w:color="auto"/>
        <w:bottom w:val="none" w:sz="0" w:space="0" w:color="auto"/>
        <w:right w:val="none" w:sz="0" w:space="0" w:color="auto"/>
      </w:divBdr>
    </w:div>
    <w:div w:id="96297351">
      <w:marLeft w:val="640"/>
      <w:marRight w:val="0"/>
      <w:marTop w:val="0"/>
      <w:marBottom w:val="0"/>
      <w:divBdr>
        <w:top w:val="none" w:sz="0" w:space="0" w:color="auto"/>
        <w:left w:val="none" w:sz="0" w:space="0" w:color="auto"/>
        <w:bottom w:val="none" w:sz="0" w:space="0" w:color="auto"/>
        <w:right w:val="none" w:sz="0" w:space="0" w:color="auto"/>
      </w:divBdr>
    </w:div>
    <w:div w:id="96489021">
      <w:marLeft w:val="640"/>
      <w:marRight w:val="0"/>
      <w:marTop w:val="0"/>
      <w:marBottom w:val="0"/>
      <w:divBdr>
        <w:top w:val="none" w:sz="0" w:space="0" w:color="auto"/>
        <w:left w:val="none" w:sz="0" w:space="0" w:color="auto"/>
        <w:bottom w:val="none" w:sz="0" w:space="0" w:color="auto"/>
        <w:right w:val="none" w:sz="0" w:space="0" w:color="auto"/>
      </w:divBdr>
    </w:div>
    <w:div w:id="96683425">
      <w:marLeft w:val="640"/>
      <w:marRight w:val="0"/>
      <w:marTop w:val="0"/>
      <w:marBottom w:val="0"/>
      <w:divBdr>
        <w:top w:val="none" w:sz="0" w:space="0" w:color="auto"/>
        <w:left w:val="none" w:sz="0" w:space="0" w:color="auto"/>
        <w:bottom w:val="none" w:sz="0" w:space="0" w:color="auto"/>
        <w:right w:val="none" w:sz="0" w:space="0" w:color="auto"/>
      </w:divBdr>
    </w:div>
    <w:div w:id="96685245">
      <w:marLeft w:val="640"/>
      <w:marRight w:val="0"/>
      <w:marTop w:val="0"/>
      <w:marBottom w:val="0"/>
      <w:divBdr>
        <w:top w:val="none" w:sz="0" w:space="0" w:color="auto"/>
        <w:left w:val="none" w:sz="0" w:space="0" w:color="auto"/>
        <w:bottom w:val="none" w:sz="0" w:space="0" w:color="auto"/>
        <w:right w:val="none" w:sz="0" w:space="0" w:color="auto"/>
      </w:divBdr>
    </w:div>
    <w:div w:id="96826613">
      <w:marLeft w:val="640"/>
      <w:marRight w:val="0"/>
      <w:marTop w:val="0"/>
      <w:marBottom w:val="0"/>
      <w:divBdr>
        <w:top w:val="none" w:sz="0" w:space="0" w:color="auto"/>
        <w:left w:val="none" w:sz="0" w:space="0" w:color="auto"/>
        <w:bottom w:val="none" w:sz="0" w:space="0" w:color="auto"/>
        <w:right w:val="none" w:sz="0" w:space="0" w:color="auto"/>
      </w:divBdr>
    </w:div>
    <w:div w:id="97256174">
      <w:marLeft w:val="640"/>
      <w:marRight w:val="0"/>
      <w:marTop w:val="0"/>
      <w:marBottom w:val="0"/>
      <w:divBdr>
        <w:top w:val="none" w:sz="0" w:space="0" w:color="auto"/>
        <w:left w:val="none" w:sz="0" w:space="0" w:color="auto"/>
        <w:bottom w:val="none" w:sz="0" w:space="0" w:color="auto"/>
        <w:right w:val="none" w:sz="0" w:space="0" w:color="auto"/>
      </w:divBdr>
    </w:div>
    <w:div w:id="97333112">
      <w:marLeft w:val="640"/>
      <w:marRight w:val="0"/>
      <w:marTop w:val="0"/>
      <w:marBottom w:val="0"/>
      <w:divBdr>
        <w:top w:val="none" w:sz="0" w:space="0" w:color="auto"/>
        <w:left w:val="none" w:sz="0" w:space="0" w:color="auto"/>
        <w:bottom w:val="none" w:sz="0" w:space="0" w:color="auto"/>
        <w:right w:val="none" w:sz="0" w:space="0" w:color="auto"/>
      </w:divBdr>
    </w:div>
    <w:div w:id="97334588">
      <w:marLeft w:val="640"/>
      <w:marRight w:val="0"/>
      <w:marTop w:val="0"/>
      <w:marBottom w:val="0"/>
      <w:divBdr>
        <w:top w:val="none" w:sz="0" w:space="0" w:color="auto"/>
        <w:left w:val="none" w:sz="0" w:space="0" w:color="auto"/>
        <w:bottom w:val="none" w:sz="0" w:space="0" w:color="auto"/>
        <w:right w:val="none" w:sz="0" w:space="0" w:color="auto"/>
      </w:divBdr>
    </w:div>
    <w:div w:id="97340050">
      <w:marLeft w:val="640"/>
      <w:marRight w:val="0"/>
      <w:marTop w:val="0"/>
      <w:marBottom w:val="0"/>
      <w:divBdr>
        <w:top w:val="none" w:sz="0" w:space="0" w:color="auto"/>
        <w:left w:val="none" w:sz="0" w:space="0" w:color="auto"/>
        <w:bottom w:val="none" w:sz="0" w:space="0" w:color="auto"/>
        <w:right w:val="none" w:sz="0" w:space="0" w:color="auto"/>
      </w:divBdr>
    </w:div>
    <w:div w:id="97526746">
      <w:marLeft w:val="640"/>
      <w:marRight w:val="0"/>
      <w:marTop w:val="0"/>
      <w:marBottom w:val="0"/>
      <w:divBdr>
        <w:top w:val="none" w:sz="0" w:space="0" w:color="auto"/>
        <w:left w:val="none" w:sz="0" w:space="0" w:color="auto"/>
        <w:bottom w:val="none" w:sz="0" w:space="0" w:color="auto"/>
        <w:right w:val="none" w:sz="0" w:space="0" w:color="auto"/>
      </w:divBdr>
    </w:div>
    <w:div w:id="97717844">
      <w:marLeft w:val="640"/>
      <w:marRight w:val="0"/>
      <w:marTop w:val="0"/>
      <w:marBottom w:val="0"/>
      <w:divBdr>
        <w:top w:val="none" w:sz="0" w:space="0" w:color="auto"/>
        <w:left w:val="none" w:sz="0" w:space="0" w:color="auto"/>
        <w:bottom w:val="none" w:sz="0" w:space="0" w:color="auto"/>
        <w:right w:val="none" w:sz="0" w:space="0" w:color="auto"/>
      </w:divBdr>
    </w:div>
    <w:div w:id="97723522">
      <w:marLeft w:val="640"/>
      <w:marRight w:val="0"/>
      <w:marTop w:val="0"/>
      <w:marBottom w:val="0"/>
      <w:divBdr>
        <w:top w:val="none" w:sz="0" w:space="0" w:color="auto"/>
        <w:left w:val="none" w:sz="0" w:space="0" w:color="auto"/>
        <w:bottom w:val="none" w:sz="0" w:space="0" w:color="auto"/>
        <w:right w:val="none" w:sz="0" w:space="0" w:color="auto"/>
      </w:divBdr>
    </w:div>
    <w:div w:id="97870291">
      <w:marLeft w:val="640"/>
      <w:marRight w:val="0"/>
      <w:marTop w:val="0"/>
      <w:marBottom w:val="0"/>
      <w:divBdr>
        <w:top w:val="none" w:sz="0" w:space="0" w:color="auto"/>
        <w:left w:val="none" w:sz="0" w:space="0" w:color="auto"/>
        <w:bottom w:val="none" w:sz="0" w:space="0" w:color="auto"/>
        <w:right w:val="none" w:sz="0" w:space="0" w:color="auto"/>
      </w:divBdr>
    </w:div>
    <w:div w:id="97870853">
      <w:marLeft w:val="640"/>
      <w:marRight w:val="0"/>
      <w:marTop w:val="0"/>
      <w:marBottom w:val="0"/>
      <w:divBdr>
        <w:top w:val="none" w:sz="0" w:space="0" w:color="auto"/>
        <w:left w:val="none" w:sz="0" w:space="0" w:color="auto"/>
        <w:bottom w:val="none" w:sz="0" w:space="0" w:color="auto"/>
        <w:right w:val="none" w:sz="0" w:space="0" w:color="auto"/>
      </w:divBdr>
    </w:div>
    <w:div w:id="97913481">
      <w:marLeft w:val="640"/>
      <w:marRight w:val="0"/>
      <w:marTop w:val="0"/>
      <w:marBottom w:val="0"/>
      <w:divBdr>
        <w:top w:val="none" w:sz="0" w:space="0" w:color="auto"/>
        <w:left w:val="none" w:sz="0" w:space="0" w:color="auto"/>
        <w:bottom w:val="none" w:sz="0" w:space="0" w:color="auto"/>
        <w:right w:val="none" w:sz="0" w:space="0" w:color="auto"/>
      </w:divBdr>
    </w:div>
    <w:div w:id="97914294">
      <w:marLeft w:val="640"/>
      <w:marRight w:val="0"/>
      <w:marTop w:val="0"/>
      <w:marBottom w:val="0"/>
      <w:divBdr>
        <w:top w:val="none" w:sz="0" w:space="0" w:color="auto"/>
        <w:left w:val="none" w:sz="0" w:space="0" w:color="auto"/>
        <w:bottom w:val="none" w:sz="0" w:space="0" w:color="auto"/>
        <w:right w:val="none" w:sz="0" w:space="0" w:color="auto"/>
      </w:divBdr>
    </w:div>
    <w:div w:id="97990624">
      <w:marLeft w:val="640"/>
      <w:marRight w:val="0"/>
      <w:marTop w:val="0"/>
      <w:marBottom w:val="0"/>
      <w:divBdr>
        <w:top w:val="none" w:sz="0" w:space="0" w:color="auto"/>
        <w:left w:val="none" w:sz="0" w:space="0" w:color="auto"/>
        <w:bottom w:val="none" w:sz="0" w:space="0" w:color="auto"/>
        <w:right w:val="none" w:sz="0" w:space="0" w:color="auto"/>
      </w:divBdr>
    </w:div>
    <w:div w:id="97991182">
      <w:marLeft w:val="640"/>
      <w:marRight w:val="0"/>
      <w:marTop w:val="0"/>
      <w:marBottom w:val="0"/>
      <w:divBdr>
        <w:top w:val="none" w:sz="0" w:space="0" w:color="auto"/>
        <w:left w:val="none" w:sz="0" w:space="0" w:color="auto"/>
        <w:bottom w:val="none" w:sz="0" w:space="0" w:color="auto"/>
        <w:right w:val="none" w:sz="0" w:space="0" w:color="auto"/>
      </w:divBdr>
    </w:div>
    <w:div w:id="98067656">
      <w:marLeft w:val="640"/>
      <w:marRight w:val="0"/>
      <w:marTop w:val="0"/>
      <w:marBottom w:val="0"/>
      <w:divBdr>
        <w:top w:val="none" w:sz="0" w:space="0" w:color="auto"/>
        <w:left w:val="none" w:sz="0" w:space="0" w:color="auto"/>
        <w:bottom w:val="none" w:sz="0" w:space="0" w:color="auto"/>
        <w:right w:val="none" w:sz="0" w:space="0" w:color="auto"/>
      </w:divBdr>
    </w:div>
    <w:div w:id="98107415">
      <w:marLeft w:val="640"/>
      <w:marRight w:val="0"/>
      <w:marTop w:val="0"/>
      <w:marBottom w:val="0"/>
      <w:divBdr>
        <w:top w:val="none" w:sz="0" w:space="0" w:color="auto"/>
        <w:left w:val="none" w:sz="0" w:space="0" w:color="auto"/>
        <w:bottom w:val="none" w:sz="0" w:space="0" w:color="auto"/>
        <w:right w:val="none" w:sz="0" w:space="0" w:color="auto"/>
      </w:divBdr>
    </w:div>
    <w:div w:id="98137906">
      <w:marLeft w:val="640"/>
      <w:marRight w:val="0"/>
      <w:marTop w:val="0"/>
      <w:marBottom w:val="0"/>
      <w:divBdr>
        <w:top w:val="none" w:sz="0" w:space="0" w:color="auto"/>
        <w:left w:val="none" w:sz="0" w:space="0" w:color="auto"/>
        <w:bottom w:val="none" w:sz="0" w:space="0" w:color="auto"/>
        <w:right w:val="none" w:sz="0" w:space="0" w:color="auto"/>
      </w:divBdr>
    </w:div>
    <w:div w:id="98260869">
      <w:marLeft w:val="640"/>
      <w:marRight w:val="0"/>
      <w:marTop w:val="0"/>
      <w:marBottom w:val="0"/>
      <w:divBdr>
        <w:top w:val="none" w:sz="0" w:space="0" w:color="auto"/>
        <w:left w:val="none" w:sz="0" w:space="0" w:color="auto"/>
        <w:bottom w:val="none" w:sz="0" w:space="0" w:color="auto"/>
        <w:right w:val="none" w:sz="0" w:space="0" w:color="auto"/>
      </w:divBdr>
    </w:div>
    <w:div w:id="98379188">
      <w:marLeft w:val="640"/>
      <w:marRight w:val="0"/>
      <w:marTop w:val="0"/>
      <w:marBottom w:val="0"/>
      <w:divBdr>
        <w:top w:val="none" w:sz="0" w:space="0" w:color="auto"/>
        <w:left w:val="none" w:sz="0" w:space="0" w:color="auto"/>
        <w:bottom w:val="none" w:sz="0" w:space="0" w:color="auto"/>
        <w:right w:val="none" w:sz="0" w:space="0" w:color="auto"/>
      </w:divBdr>
    </w:div>
    <w:div w:id="98530186">
      <w:marLeft w:val="640"/>
      <w:marRight w:val="0"/>
      <w:marTop w:val="0"/>
      <w:marBottom w:val="0"/>
      <w:divBdr>
        <w:top w:val="none" w:sz="0" w:space="0" w:color="auto"/>
        <w:left w:val="none" w:sz="0" w:space="0" w:color="auto"/>
        <w:bottom w:val="none" w:sz="0" w:space="0" w:color="auto"/>
        <w:right w:val="none" w:sz="0" w:space="0" w:color="auto"/>
      </w:divBdr>
    </w:div>
    <w:div w:id="98792164">
      <w:marLeft w:val="640"/>
      <w:marRight w:val="0"/>
      <w:marTop w:val="0"/>
      <w:marBottom w:val="0"/>
      <w:divBdr>
        <w:top w:val="none" w:sz="0" w:space="0" w:color="auto"/>
        <w:left w:val="none" w:sz="0" w:space="0" w:color="auto"/>
        <w:bottom w:val="none" w:sz="0" w:space="0" w:color="auto"/>
        <w:right w:val="none" w:sz="0" w:space="0" w:color="auto"/>
      </w:divBdr>
    </w:div>
    <w:div w:id="99032606">
      <w:marLeft w:val="640"/>
      <w:marRight w:val="0"/>
      <w:marTop w:val="0"/>
      <w:marBottom w:val="0"/>
      <w:divBdr>
        <w:top w:val="none" w:sz="0" w:space="0" w:color="auto"/>
        <w:left w:val="none" w:sz="0" w:space="0" w:color="auto"/>
        <w:bottom w:val="none" w:sz="0" w:space="0" w:color="auto"/>
        <w:right w:val="none" w:sz="0" w:space="0" w:color="auto"/>
      </w:divBdr>
    </w:div>
    <w:div w:id="99180668">
      <w:marLeft w:val="640"/>
      <w:marRight w:val="0"/>
      <w:marTop w:val="0"/>
      <w:marBottom w:val="0"/>
      <w:divBdr>
        <w:top w:val="none" w:sz="0" w:space="0" w:color="auto"/>
        <w:left w:val="none" w:sz="0" w:space="0" w:color="auto"/>
        <w:bottom w:val="none" w:sz="0" w:space="0" w:color="auto"/>
        <w:right w:val="none" w:sz="0" w:space="0" w:color="auto"/>
      </w:divBdr>
    </w:div>
    <w:div w:id="99230152">
      <w:marLeft w:val="640"/>
      <w:marRight w:val="0"/>
      <w:marTop w:val="0"/>
      <w:marBottom w:val="0"/>
      <w:divBdr>
        <w:top w:val="none" w:sz="0" w:space="0" w:color="auto"/>
        <w:left w:val="none" w:sz="0" w:space="0" w:color="auto"/>
        <w:bottom w:val="none" w:sz="0" w:space="0" w:color="auto"/>
        <w:right w:val="none" w:sz="0" w:space="0" w:color="auto"/>
      </w:divBdr>
    </w:div>
    <w:div w:id="99880144">
      <w:marLeft w:val="640"/>
      <w:marRight w:val="0"/>
      <w:marTop w:val="0"/>
      <w:marBottom w:val="0"/>
      <w:divBdr>
        <w:top w:val="none" w:sz="0" w:space="0" w:color="auto"/>
        <w:left w:val="none" w:sz="0" w:space="0" w:color="auto"/>
        <w:bottom w:val="none" w:sz="0" w:space="0" w:color="auto"/>
        <w:right w:val="none" w:sz="0" w:space="0" w:color="auto"/>
      </w:divBdr>
    </w:div>
    <w:div w:id="99884234">
      <w:marLeft w:val="640"/>
      <w:marRight w:val="0"/>
      <w:marTop w:val="0"/>
      <w:marBottom w:val="0"/>
      <w:divBdr>
        <w:top w:val="none" w:sz="0" w:space="0" w:color="auto"/>
        <w:left w:val="none" w:sz="0" w:space="0" w:color="auto"/>
        <w:bottom w:val="none" w:sz="0" w:space="0" w:color="auto"/>
        <w:right w:val="none" w:sz="0" w:space="0" w:color="auto"/>
      </w:divBdr>
    </w:div>
    <w:div w:id="99956440">
      <w:marLeft w:val="640"/>
      <w:marRight w:val="0"/>
      <w:marTop w:val="0"/>
      <w:marBottom w:val="0"/>
      <w:divBdr>
        <w:top w:val="none" w:sz="0" w:space="0" w:color="auto"/>
        <w:left w:val="none" w:sz="0" w:space="0" w:color="auto"/>
        <w:bottom w:val="none" w:sz="0" w:space="0" w:color="auto"/>
        <w:right w:val="none" w:sz="0" w:space="0" w:color="auto"/>
      </w:divBdr>
    </w:div>
    <w:div w:id="99961612">
      <w:marLeft w:val="640"/>
      <w:marRight w:val="0"/>
      <w:marTop w:val="0"/>
      <w:marBottom w:val="0"/>
      <w:divBdr>
        <w:top w:val="none" w:sz="0" w:space="0" w:color="auto"/>
        <w:left w:val="none" w:sz="0" w:space="0" w:color="auto"/>
        <w:bottom w:val="none" w:sz="0" w:space="0" w:color="auto"/>
        <w:right w:val="none" w:sz="0" w:space="0" w:color="auto"/>
      </w:divBdr>
    </w:div>
    <w:div w:id="100032324">
      <w:marLeft w:val="640"/>
      <w:marRight w:val="0"/>
      <w:marTop w:val="0"/>
      <w:marBottom w:val="0"/>
      <w:divBdr>
        <w:top w:val="none" w:sz="0" w:space="0" w:color="auto"/>
        <w:left w:val="none" w:sz="0" w:space="0" w:color="auto"/>
        <w:bottom w:val="none" w:sz="0" w:space="0" w:color="auto"/>
        <w:right w:val="none" w:sz="0" w:space="0" w:color="auto"/>
      </w:divBdr>
    </w:div>
    <w:div w:id="100147054">
      <w:marLeft w:val="640"/>
      <w:marRight w:val="0"/>
      <w:marTop w:val="0"/>
      <w:marBottom w:val="0"/>
      <w:divBdr>
        <w:top w:val="none" w:sz="0" w:space="0" w:color="auto"/>
        <w:left w:val="none" w:sz="0" w:space="0" w:color="auto"/>
        <w:bottom w:val="none" w:sz="0" w:space="0" w:color="auto"/>
        <w:right w:val="none" w:sz="0" w:space="0" w:color="auto"/>
      </w:divBdr>
    </w:div>
    <w:div w:id="100490671">
      <w:marLeft w:val="640"/>
      <w:marRight w:val="0"/>
      <w:marTop w:val="0"/>
      <w:marBottom w:val="0"/>
      <w:divBdr>
        <w:top w:val="none" w:sz="0" w:space="0" w:color="auto"/>
        <w:left w:val="none" w:sz="0" w:space="0" w:color="auto"/>
        <w:bottom w:val="none" w:sz="0" w:space="0" w:color="auto"/>
        <w:right w:val="none" w:sz="0" w:space="0" w:color="auto"/>
      </w:divBdr>
    </w:div>
    <w:div w:id="100491393">
      <w:marLeft w:val="640"/>
      <w:marRight w:val="0"/>
      <w:marTop w:val="0"/>
      <w:marBottom w:val="0"/>
      <w:divBdr>
        <w:top w:val="none" w:sz="0" w:space="0" w:color="auto"/>
        <w:left w:val="none" w:sz="0" w:space="0" w:color="auto"/>
        <w:bottom w:val="none" w:sz="0" w:space="0" w:color="auto"/>
        <w:right w:val="none" w:sz="0" w:space="0" w:color="auto"/>
      </w:divBdr>
    </w:div>
    <w:div w:id="100494038">
      <w:marLeft w:val="640"/>
      <w:marRight w:val="0"/>
      <w:marTop w:val="0"/>
      <w:marBottom w:val="0"/>
      <w:divBdr>
        <w:top w:val="none" w:sz="0" w:space="0" w:color="auto"/>
        <w:left w:val="none" w:sz="0" w:space="0" w:color="auto"/>
        <w:bottom w:val="none" w:sz="0" w:space="0" w:color="auto"/>
        <w:right w:val="none" w:sz="0" w:space="0" w:color="auto"/>
      </w:divBdr>
    </w:div>
    <w:div w:id="100614585">
      <w:marLeft w:val="640"/>
      <w:marRight w:val="0"/>
      <w:marTop w:val="0"/>
      <w:marBottom w:val="0"/>
      <w:divBdr>
        <w:top w:val="none" w:sz="0" w:space="0" w:color="auto"/>
        <w:left w:val="none" w:sz="0" w:space="0" w:color="auto"/>
        <w:bottom w:val="none" w:sz="0" w:space="0" w:color="auto"/>
        <w:right w:val="none" w:sz="0" w:space="0" w:color="auto"/>
      </w:divBdr>
    </w:div>
    <w:div w:id="100951629">
      <w:marLeft w:val="640"/>
      <w:marRight w:val="0"/>
      <w:marTop w:val="0"/>
      <w:marBottom w:val="0"/>
      <w:divBdr>
        <w:top w:val="none" w:sz="0" w:space="0" w:color="auto"/>
        <w:left w:val="none" w:sz="0" w:space="0" w:color="auto"/>
        <w:bottom w:val="none" w:sz="0" w:space="0" w:color="auto"/>
        <w:right w:val="none" w:sz="0" w:space="0" w:color="auto"/>
      </w:divBdr>
    </w:div>
    <w:div w:id="101076835">
      <w:marLeft w:val="640"/>
      <w:marRight w:val="0"/>
      <w:marTop w:val="0"/>
      <w:marBottom w:val="0"/>
      <w:divBdr>
        <w:top w:val="none" w:sz="0" w:space="0" w:color="auto"/>
        <w:left w:val="none" w:sz="0" w:space="0" w:color="auto"/>
        <w:bottom w:val="none" w:sz="0" w:space="0" w:color="auto"/>
        <w:right w:val="none" w:sz="0" w:space="0" w:color="auto"/>
      </w:divBdr>
    </w:div>
    <w:div w:id="101657374">
      <w:marLeft w:val="640"/>
      <w:marRight w:val="0"/>
      <w:marTop w:val="0"/>
      <w:marBottom w:val="0"/>
      <w:divBdr>
        <w:top w:val="none" w:sz="0" w:space="0" w:color="auto"/>
        <w:left w:val="none" w:sz="0" w:space="0" w:color="auto"/>
        <w:bottom w:val="none" w:sz="0" w:space="0" w:color="auto"/>
        <w:right w:val="none" w:sz="0" w:space="0" w:color="auto"/>
      </w:divBdr>
    </w:div>
    <w:div w:id="101850833">
      <w:marLeft w:val="640"/>
      <w:marRight w:val="0"/>
      <w:marTop w:val="0"/>
      <w:marBottom w:val="0"/>
      <w:divBdr>
        <w:top w:val="none" w:sz="0" w:space="0" w:color="auto"/>
        <w:left w:val="none" w:sz="0" w:space="0" w:color="auto"/>
        <w:bottom w:val="none" w:sz="0" w:space="0" w:color="auto"/>
        <w:right w:val="none" w:sz="0" w:space="0" w:color="auto"/>
      </w:divBdr>
    </w:div>
    <w:div w:id="101926717">
      <w:marLeft w:val="640"/>
      <w:marRight w:val="0"/>
      <w:marTop w:val="0"/>
      <w:marBottom w:val="0"/>
      <w:divBdr>
        <w:top w:val="none" w:sz="0" w:space="0" w:color="auto"/>
        <w:left w:val="none" w:sz="0" w:space="0" w:color="auto"/>
        <w:bottom w:val="none" w:sz="0" w:space="0" w:color="auto"/>
        <w:right w:val="none" w:sz="0" w:space="0" w:color="auto"/>
      </w:divBdr>
    </w:div>
    <w:div w:id="101996929">
      <w:marLeft w:val="640"/>
      <w:marRight w:val="0"/>
      <w:marTop w:val="0"/>
      <w:marBottom w:val="0"/>
      <w:divBdr>
        <w:top w:val="none" w:sz="0" w:space="0" w:color="auto"/>
        <w:left w:val="none" w:sz="0" w:space="0" w:color="auto"/>
        <w:bottom w:val="none" w:sz="0" w:space="0" w:color="auto"/>
        <w:right w:val="none" w:sz="0" w:space="0" w:color="auto"/>
      </w:divBdr>
    </w:div>
    <w:div w:id="102114652">
      <w:marLeft w:val="640"/>
      <w:marRight w:val="0"/>
      <w:marTop w:val="0"/>
      <w:marBottom w:val="0"/>
      <w:divBdr>
        <w:top w:val="none" w:sz="0" w:space="0" w:color="auto"/>
        <w:left w:val="none" w:sz="0" w:space="0" w:color="auto"/>
        <w:bottom w:val="none" w:sz="0" w:space="0" w:color="auto"/>
        <w:right w:val="none" w:sz="0" w:space="0" w:color="auto"/>
      </w:divBdr>
    </w:div>
    <w:div w:id="102457367">
      <w:marLeft w:val="640"/>
      <w:marRight w:val="0"/>
      <w:marTop w:val="0"/>
      <w:marBottom w:val="0"/>
      <w:divBdr>
        <w:top w:val="none" w:sz="0" w:space="0" w:color="auto"/>
        <w:left w:val="none" w:sz="0" w:space="0" w:color="auto"/>
        <w:bottom w:val="none" w:sz="0" w:space="0" w:color="auto"/>
        <w:right w:val="none" w:sz="0" w:space="0" w:color="auto"/>
      </w:divBdr>
    </w:div>
    <w:div w:id="102457582">
      <w:marLeft w:val="640"/>
      <w:marRight w:val="0"/>
      <w:marTop w:val="0"/>
      <w:marBottom w:val="0"/>
      <w:divBdr>
        <w:top w:val="none" w:sz="0" w:space="0" w:color="auto"/>
        <w:left w:val="none" w:sz="0" w:space="0" w:color="auto"/>
        <w:bottom w:val="none" w:sz="0" w:space="0" w:color="auto"/>
        <w:right w:val="none" w:sz="0" w:space="0" w:color="auto"/>
      </w:divBdr>
    </w:div>
    <w:div w:id="102579962">
      <w:marLeft w:val="640"/>
      <w:marRight w:val="0"/>
      <w:marTop w:val="0"/>
      <w:marBottom w:val="0"/>
      <w:divBdr>
        <w:top w:val="none" w:sz="0" w:space="0" w:color="auto"/>
        <w:left w:val="none" w:sz="0" w:space="0" w:color="auto"/>
        <w:bottom w:val="none" w:sz="0" w:space="0" w:color="auto"/>
        <w:right w:val="none" w:sz="0" w:space="0" w:color="auto"/>
      </w:divBdr>
    </w:div>
    <w:div w:id="102773529">
      <w:marLeft w:val="640"/>
      <w:marRight w:val="0"/>
      <w:marTop w:val="0"/>
      <w:marBottom w:val="0"/>
      <w:divBdr>
        <w:top w:val="none" w:sz="0" w:space="0" w:color="auto"/>
        <w:left w:val="none" w:sz="0" w:space="0" w:color="auto"/>
        <w:bottom w:val="none" w:sz="0" w:space="0" w:color="auto"/>
        <w:right w:val="none" w:sz="0" w:space="0" w:color="auto"/>
      </w:divBdr>
    </w:div>
    <w:div w:id="103235435">
      <w:marLeft w:val="640"/>
      <w:marRight w:val="0"/>
      <w:marTop w:val="0"/>
      <w:marBottom w:val="0"/>
      <w:divBdr>
        <w:top w:val="none" w:sz="0" w:space="0" w:color="auto"/>
        <w:left w:val="none" w:sz="0" w:space="0" w:color="auto"/>
        <w:bottom w:val="none" w:sz="0" w:space="0" w:color="auto"/>
        <w:right w:val="none" w:sz="0" w:space="0" w:color="auto"/>
      </w:divBdr>
    </w:div>
    <w:div w:id="103305918">
      <w:marLeft w:val="640"/>
      <w:marRight w:val="0"/>
      <w:marTop w:val="0"/>
      <w:marBottom w:val="0"/>
      <w:divBdr>
        <w:top w:val="none" w:sz="0" w:space="0" w:color="auto"/>
        <w:left w:val="none" w:sz="0" w:space="0" w:color="auto"/>
        <w:bottom w:val="none" w:sz="0" w:space="0" w:color="auto"/>
        <w:right w:val="none" w:sz="0" w:space="0" w:color="auto"/>
      </w:divBdr>
    </w:div>
    <w:div w:id="104229315">
      <w:marLeft w:val="640"/>
      <w:marRight w:val="0"/>
      <w:marTop w:val="0"/>
      <w:marBottom w:val="0"/>
      <w:divBdr>
        <w:top w:val="none" w:sz="0" w:space="0" w:color="auto"/>
        <w:left w:val="none" w:sz="0" w:space="0" w:color="auto"/>
        <w:bottom w:val="none" w:sz="0" w:space="0" w:color="auto"/>
        <w:right w:val="none" w:sz="0" w:space="0" w:color="auto"/>
      </w:divBdr>
    </w:div>
    <w:div w:id="104468017">
      <w:marLeft w:val="640"/>
      <w:marRight w:val="0"/>
      <w:marTop w:val="0"/>
      <w:marBottom w:val="0"/>
      <w:divBdr>
        <w:top w:val="none" w:sz="0" w:space="0" w:color="auto"/>
        <w:left w:val="none" w:sz="0" w:space="0" w:color="auto"/>
        <w:bottom w:val="none" w:sz="0" w:space="0" w:color="auto"/>
        <w:right w:val="none" w:sz="0" w:space="0" w:color="auto"/>
      </w:divBdr>
    </w:div>
    <w:div w:id="104733439">
      <w:marLeft w:val="640"/>
      <w:marRight w:val="0"/>
      <w:marTop w:val="0"/>
      <w:marBottom w:val="0"/>
      <w:divBdr>
        <w:top w:val="none" w:sz="0" w:space="0" w:color="auto"/>
        <w:left w:val="none" w:sz="0" w:space="0" w:color="auto"/>
        <w:bottom w:val="none" w:sz="0" w:space="0" w:color="auto"/>
        <w:right w:val="none" w:sz="0" w:space="0" w:color="auto"/>
      </w:divBdr>
    </w:div>
    <w:div w:id="104813199">
      <w:marLeft w:val="640"/>
      <w:marRight w:val="0"/>
      <w:marTop w:val="0"/>
      <w:marBottom w:val="0"/>
      <w:divBdr>
        <w:top w:val="none" w:sz="0" w:space="0" w:color="auto"/>
        <w:left w:val="none" w:sz="0" w:space="0" w:color="auto"/>
        <w:bottom w:val="none" w:sz="0" w:space="0" w:color="auto"/>
        <w:right w:val="none" w:sz="0" w:space="0" w:color="auto"/>
      </w:divBdr>
    </w:div>
    <w:div w:id="104813947">
      <w:marLeft w:val="640"/>
      <w:marRight w:val="0"/>
      <w:marTop w:val="0"/>
      <w:marBottom w:val="0"/>
      <w:divBdr>
        <w:top w:val="none" w:sz="0" w:space="0" w:color="auto"/>
        <w:left w:val="none" w:sz="0" w:space="0" w:color="auto"/>
        <w:bottom w:val="none" w:sz="0" w:space="0" w:color="auto"/>
        <w:right w:val="none" w:sz="0" w:space="0" w:color="auto"/>
      </w:divBdr>
    </w:div>
    <w:div w:id="104814272">
      <w:marLeft w:val="640"/>
      <w:marRight w:val="0"/>
      <w:marTop w:val="0"/>
      <w:marBottom w:val="0"/>
      <w:divBdr>
        <w:top w:val="none" w:sz="0" w:space="0" w:color="auto"/>
        <w:left w:val="none" w:sz="0" w:space="0" w:color="auto"/>
        <w:bottom w:val="none" w:sz="0" w:space="0" w:color="auto"/>
        <w:right w:val="none" w:sz="0" w:space="0" w:color="auto"/>
      </w:divBdr>
    </w:div>
    <w:div w:id="105079635">
      <w:marLeft w:val="640"/>
      <w:marRight w:val="0"/>
      <w:marTop w:val="0"/>
      <w:marBottom w:val="0"/>
      <w:divBdr>
        <w:top w:val="none" w:sz="0" w:space="0" w:color="auto"/>
        <w:left w:val="none" w:sz="0" w:space="0" w:color="auto"/>
        <w:bottom w:val="none" w:sz="0" w:space="0" w:color="auto"/>
        <w:right w:val="none" w:sz="0" w:space="0" w:color="auto"/>
      </w:divBdr>
    </w:div>
    <w:div w:id="105084456">
      <w:marLeft w:val="640"/>
      <w:marRight w:val="0"/>
      <w:marTop w:val="0"/>
      <w:marBottom w:val="0"/>
      <w:divBdr>
        <w:top w:val="none" w:sz="0" w:space="0" w:color="auto"/>
        <w:left w:val="none" w:sz="0" w:space="0" w:color="auto"/>
        <w:bottom w:val="none" w:sz="0" w:space="0" w:color="auto"/>
        <w:right w:val="none" w:sz="0" w:space="0" w:color="auto"/>
      </w:divBdr>
    </w:div>
    <w:div w:id="105464126">
      <w:marLeft w:val="640"/>
      <w:marRight w:val="0"/>
      <w:marTop w:val="0"/>
      <w:marBottom w:val="0"/>
      <w:divBdr>
        <w:top w:val="none" w:sz="0" w:space="0" w:color="auto"/>
        <w:left w:val="none" w:sz="0" w:space="0" w:color="auto"/>
        <w:bottom w:val="none" w:sz="0" w:space="0" w:color="auto"/>
        <w:right w:val="none" w:sz="0" w:space="0" w:color="auto"/>
      </w:divBdr>
    </w:div>
    <w:div w:id="106319591">
      <w:marLeft w:val="640"/>
      <w:marRight w:val="0"/>
      <w:marTop w:val="0"/>
      <w:marBottom w:val="0"/>
      <w:divBdr>
        <w:top w:val="none" w:sz="0" w:space="0" w:color="auto"/>
        <w:left w:val="none" w:sz="0" w:space="0" w:color="auto"/>
        <w:bottom w:val="none" w:sz="0" w:space="0" w:color="auto"/>
        <w:right w:val="none" w:sz="0" w:space="0" w:color="auto"/>
      </w:divBdr>
    </w:div>
    <w:div w:id="106506537">
      <w:marLeft w:val="640"/>
      <w:marRight w:val="0"/>
      <w:marTop w:val="0"/>
      <w:marBottom w:val="0"/>
      <w:divBdr>
        <w:top w:val="none" w:sz="0" w:space="0" w:color="auto"/>
        <w:left w:val="none" w:sz="0" w:space="0" w:color="auto"/>
        <w:bottom w:val="none" w:sz="0" w:space="0" w:color="auto"/>
        <w:right w:val="none" w:sz="0" w:space="0" w:color="auto"/>
      </w:divBdr>
    </w:div>
    <w:div w:id="106510193">
      <w:marLeft w:val="640"/>
      <w:marRight w:val="0"/>
      <w:marTop w:val="0"/>
      <w:marBottom w:val="0"/>
      <w:divBdr>
        <w:top w:val="none" w:sz="0" w:space="0" w:color="auto"/>
        <w:left w:val="none" w:sz="0" w:space="0" w:color="auto"/>
        <w:bottom w:val="none" w:sz="0" w:space="0" w:color="auto"/>
        <w:right w:val="none" w:sz="0" w:space="0" w:color="auto"/>
      </w:divBdr>
    </w:div>
    <w:div w:id="106513961">
      <w:marLeft w:val="640"/>
      <w:marRight w:val="0"/>
      <w:marTop w:val="0"/>
      <w:marBottom w:val="0"/>
      <w:divBdr>
        <w:top w:val="none" w:sz="0" w:space="0" w:color="auto"/>
        <w:left w:val="none" w:sz="0" w:space="0" w:color="auto"/>
        <w:bottom w:val="none" w:sz="0" w:space="0" w:color="auto"/>
        <w:right w:val="none" w:sz="0" w:space="0" w:color="auto"/>
      </w:divBdr>
    </w:div>
    <w:div w:id="106899544">
      <w:marLeft w:val="640"/>
      <w:marRight w:val="0"/>
      <w:marTop w:val="0"/>
      <w:marBottom w:val="0"/>
      <w:divBdr>
        <w:top w:val="none" w:sz="0" w:space="0" w:color="auto"/>
        <w:left w:val="none" w:sz="0" w:space="0" w:color="auto"/>
        <w:bottom w:val="none" w:sz="0" w:space="0" w:color="auto"/>
        <w:right w:val="none" w:sz="0" w:space="0" w:color="auto"/>
      </w:divBdr>
    </w:div>
    <w:div w:id="106974221">
      <w:marLeft w:val="640"/>
      <w:marRight w:val="0"/>
      <w:marTop w:val="0"/>
      <w:marBottom w:val="0"/>
      <w:divBdr>
        <w:top w:val="none" w:sz="0" w:space="0" w:color="auto"/>
        <w:left w:val="none" w:sz="0" w:space="0" w:color="auto"/>
        <w:bottom w:val="none" w:sz="0" w:space="0" w:color="auto"/>
        <w:right w:val="none" w:sz="0" w:space="0" w:color="auto"/>
      </w:divBdr>
    </w:div>
    <w:div w:id="107089487">
      <w:bodyDiv w:val="1"/>
      <w:marLeft w:val="0"/>
      <w:marRight w:val="0"/>
      <w:marTop w:val="0"/>
      <w:marBottom w:val="0"/>
      <w:divBdr>
        <w:top w:val="none" w:sz="0" w:space="0" w:color="auto"/>
        <w:left w:val="none" w:sz="0" w:space="0" w:color="auto"/>
        <w:bottom w:val="none" w:sz="0" w:space="0" w:color="auto"/>
        <w:right w:val="none" w:sz="0" w:space="0" w:color="auto"/>
      </w:divBdr>
    </w:div>
    <w:div w:id="107167780">
      <w:marLeft w:val="640"/>
      <w:marRight w:val="0"/>
      <w:marTop w:val="0"/>
      <w:marBottom w:val="0"/>
      <w:divBdr>
        <w:top w:val="none" w:sz="0" w:space="0" w:color="auto"/>
        <w:left w:val="none" w:sz="0" w:space="0" w:color="auto"/>
        <w:bottom w:val="none" w:sz="0" w:space="0" w:color="auto"/>
        <w:right w:val="none" w:sz="0" w:space="0" w:color="auto"/>
      </w:divBdr>
    </w:div>
    <w:div w:id="107362820">
      <w:marLeft w:val="640"/>
      <w:marRight w:val="0"/>
      <w:marTop w:val="0"/>
      <w:marBottom w:val="0"/>
      <w:divBdr>
        <w:top w:val="none" w:sz="0" w:space="0" w:color="auto"/>
        <w:left w:val="none" w:sz="0" w:space="0" w:color="auto"/>
        <w:bottom w:val="none" w:sz="0" w:space="0" w:color="auto"/>
        <w:right w:val="none" w:sz="0" w:space="0" w:color="auto"/>
      </w:divBdr>
    </w:div>
    <w:div w:id="107556120">
      <w:marLeft w:val="640"/>
      <w:marRight w:val="0"/>
      <w:marTop w:val="0"/>
      <w:marBottom w:val="0"/>
      <w:divBdr>
        <w:top w:val="none" w:sz="0" w:space="0" w:color="auto"/>
        <w:left w:val="none" w:sz="0" w:space="0" w:color="auto"/>
        <w:bottom w:val="none" w:sz="0" w:space="0" w:color="auto"/>
        <w:right w:val="none" w:sz="0" w:space="0" w:color="auto"/>
      </w:divBdr>
    </w:div>
    <w:div w:id="109017125">
      <w:marLeft w:val="640"/>
      <w:marRight w:val="0"/>
      <w:marTop w:val="0"/>
      <w:marBottom w:val="0"/>
      <w:divBdr>
        <w:top w:val="none" w:sz="0" w:space="0" w:color="auto"/>
        <w:left w:val="none" w:sz="0" w:space="0" w:color="auto"/>
        <w:bottom w:val="none" w:sz="0" w:space="0" w:color="auto"/>
        <w:right w:val="none" w:sz="0" w:space="0" w:color="auto"/>
      </w:divBdr>
    </w:div>
    <w:div w:id="109321141">
      <w:marLeft w:val="640"/>
      <w:marRight w:val="0"/>
      <w:marTop w:val="0"/>
      <w:marBottom w:val="0"/>
      <w:divBdr>
        <w:top w:val="none" w:sz="0" w:space="0" w:color="auto"/>
        <w:left w:val="none" w:sz="0" w:space="0" w:color="auto"/>
        <w:bottom w:val="none" w:sz="0" w:space="0" w:color="auto"/>
        <w:right w:val="none" w:sz="0" w:space="0" w:color="auto"/>
      </w:divBdr>
    </w:div>
    <w:div w:id="109471050">
      <w:marLeft w:val="640"/>
      <w:marRight w:val="0"/>
      <w:marTop w:val="0"/>
      <w:marBottom w:val="0"/>
      <w:divBdr>
        <w:top w:val="none" w:sz="0" w:space="0" w:color="auto"/>
        <w:left w:val="none" w:sz="0" w:space="0" w:color="auto"/>
        <w:bottom w:val="none" w:sz="0" w:space="0" w:color="auto"/>
        <w:right w:val="none" w:sz="0" w:space="0" w:color="auto"/>
      </w:divBdr>
    </w:div>
    <w:div w:id="109473439">
      <w:marLeft w:val="640"/>
      <w:marRight w:val="0"/>
      <w:marTop w:val="0"/>
      <w:marBottom w:val="0"/>
      <w:divBdr>
        <w:top w:val="none" w:sz="0" w:space="0" w:color="auto"/>
        <w:left w:val="none" w:sz="0" w:space="0" w:color="auto"/>
        <w:bottom w:val="none" w:sz="0" w:space="0" w:color="auto"/>
        <w:right w:val="none" w:sz="0" w:space="0" w:color="auto"/>
      </w:divBdr>
    </w:div>
    <w:div w:id="109663717">
      <w:marLeft w:val="640"/>
      <w:marRight w:val="0"/>
      <w:marTop w:val="0"/>
      <w:marBottom w:val="0"/>
      <w:divBdr>
        <w:top w:val="none" w:sz="0" w:space="0" w:color="auto"/>
        <w:left w:val="none" w:sz="0" w:space="0" w:color="auto"/>
        <w:bottom w:val="none" w:sz="0" w:space="0" w:color="auto"/>
        <w:right w:val="none" w:sz="0" w:space="0" w:color="auto"/>
      </w:divBdr>
    </w:div>
    <w:div w:id="109981583">
      <w:marLeft w:val="640"/>
      <w:marRight w:val="0"/>
      <w:marTop w:val="0"/>
      <w:marBottom w:val="0"/>
      <w:divBdr>
        <w:top w:val="none" w:sz="0" w:space="0" w:color="auto"/>
        <w:left w:val="none" w:sz="0" w:space="0" w:color="auto"/>
        <w:bottom w:val="none" w:sz="0" w:space="0" w:color="auto"/>
        <w:right w:val="none" w:sz="0" w:space="0" w:color="auto"/>
      </w:divBdr>
    </w:div>
    <w:div w:id="110100531">
      <w:marLeft w:val="640"/>
      <w:marRight w:val="0"/>
      <w:marTop w:val="0"/>
      <w:marBottom w:val="0"/>
      <w:divBdr>
        <w:top w:val="none" w:sz="0" w:space="0" w:color="auto"/>
        <w:left w:val="none" w:sz="0" w:space="0" w:color="auto"/>
        <w:bottom w:val="none" w:sz="0" w:space="0" w:color="auto"/>
        <w:right w:val="none" w:sz="0" w:space="0" w:color="auto"/>
      </w:divBdr>
    </w:div>
    <w:div w:id="110243843">
      <w:marLeft w:val="640"/>
      <w:marRight w:val="0"/>
      <w:marTop w:val="0"/>
      <w:marBottom w:val="0"/>
      <w:divBdr>
        <w:top w:val="none" w:sz="0" w:space="0" w:color="auto"/>
        <w:left w:val="none" w:sz="0" w:space="0" w:color="auto"/>
        <w:bottom w:val="none" w:sz="0" w:space="0" w:color="auto"/>
        <w:right w:val="none" w:sz="0" w:space="0" w:color="auto"/>
      </w:divBdr>
    </w:div>
    <w:div w:id="110248597">
      <w:marLeft w:val="640"/>
      <w:marRight w:val="0"/>
      <w:marTop w:val="0"/>
      <w:marBottom w:val="0"/>
      <w:divBdr>
        <w:top w:val="none" w:sz="0" w:space="0" w:color="auto"/>
        <w:left w:val="none" w:sz="0" w:space="0" w:color="auto"/>
        <w:bottom w:val="none" w:sz="0" w:space="0" w:color="auto"/>
        <w:right w:val="none" w:sz="0" w:space="0" w:color="auto"/>
      </w:divBdr>
    </w:div>
    <w:div w:id="110442200">
      <w:bodyDiv w:val="1"/>
      <w:marLeft w:val="0"/>
      <w:marRight w:val="0"/>
      <w:marTop w:val="0"/>
      <w:marBottom w:val="0"/>
      <w:divBdr>
        <w:top w:val="none" w:sz="0" w:space="0" w:color="auto"/>
        <w:left w:val="none" w:sz="0" w:space="0" w:color="auto"/>
        <w:bottom w:val="none" w:sz="0" w:space="0" w:color="auto"/>
        <w:right w:val="none" w:sz="0" w:space="0" w:color="auto"/>
      </w:divBdr>
    </w:div>
    <w:div w:id="110517166">
      <w:marLeft w:val="640"/>
      <w:marRight w:val="0"/>
      <w:marTop w:val="0"/>
      <w:marBottom w:val="0"/>
      <w:divBdr>
        <w:top w:val="none" w:sz="0" w:space="0" w:color="auto"/>
        <w:left w:val="none" w:sz="0" w:space="0" w:color="auto"/>
        <w:bottom w:val="none" w:sz="0" w:space="0" w:color="auto"/>
        <w:right w:val="none" w:sz="0" w:space="0" w:color="auto"/>
      </w:divBdr>
    </w:div>
    <w:div w:id="110631814">
      <w:marLeft w:val="640"/>
      <w:marRight w:val="0"/>
      <w:marTop w:val="0"/>
      <w:marBottom w:val="0"/>
      <w:divBdr>
        <w:top w:val="none" w:sz="0" w:space="0" w:color="auto"/>
        <w:left w:val="none" w:sz="0" w:space="0" w:color="auto"/>
        <w:bottom w:val="none" w:sz="0" w:space="0" w:color="auto"/>
        <w:right w:val="none" w:sz="0" w:space="0" w:color="auto"/>
      </w:divBdr>
    </w:div>
    <w:div w:id="110713233">
      <w:marLeft w:val="640"/>
      <w:marRight w:val="0"/>
      <w:marTop w:val="0"/>
      <w:marBottom w:val="0"/>
      <w:divBdr>
        <w:top w:val="none" w:sz="0" w:space="0" w:color="auto"/>
        <w:left w:val="none" w:sz="0" w:space="0" w:color="auto"/>
        <w:bottom w:val="none" w:sz="0" w:space="0" w:color="auto"/>
        <w:right w:val="none" w:sz="0" w:space="0" w:color="auto"/>
      </w:divBdr>
    </w:div>
    <w:div w:id="110713851">
      <w:marLeft w:val="640"/>
      <w:marRight w:val="0"/>
      <w:marTop w:val="0"/>
      <w:marBottom w:val="0"/>
      <w:divBdr>
        <w:top w:val="none" w:sz="0" w:space="0" w:color="auto"/>
        <w:left w:val="none" w:sz="0" w:space="0" w:color="auto"/>
        <w:bottom w:val="none" w:sz="0" w:space="0" w:color="auto"/>
        <w:right w:val="none" w:sz="0" w:space="0" w:color="auto"/>
      </w:divBdr>
    </w:div>
    <w:div w:id="110781938">
      <w:marLeft w:val="640"/>
      <w:marRight w:val="0"/>
      <w:marTop w:val="0"/>
      <w:marBottom w:val="0"/>
      <w:divBdr>
        <w:top w:val="none" w:sz="0" w:space="0" w:color="auto"/>
        <w:left w:val="none" w:sz="0" w:space="0" w:color="auto"/>
        <w:bottom w:val="none" w:sz="0" w:space="0" w:color="auto"/>
        <w:right w:val="none" w:sz="0" w:space="0" w:color="auto"/>
      </w:divBdr>
    </w:div>
    <w:div w:id="110829179">
      <w:marLeft w:val="640"/>
      <w:marRight w:val="0"/>
      <w:marTop w:val="0"/>
      <w:marBottom w:val="0"/>
      <w:divBdr>
        <w:top w:val="none" w:sz="0" w:space="0" w:color="auto"/>
        <w:left w:val="none" w:sz="0" w:space="0" w:color="auto"/>
        <w:bottom w:val="none" w:sz="0" w:space="0" w:color="auto"/>
        <w:right w:val="none" w:sz="0" w:space="0" w:color="auto"/>
      </w:divBdr>
    </w:div>
    <w:div w:id="110904898">
      <w:marLeft w:val="640"/>
      <w:marRight w:val="0"/>
      <w:marTop w:val="0"/>
      <w:marBottom w:val="0"/>
      <w:divBdr>
        <w:top w:val="none" w:sz="0" w:space="0" w:color="auto"/>
        <w:left w:val="none" w:sz="0" w:space="0" w:color="auto"/>
        <w:bottom w:val="none" w:sz="0" w:space="0" w:color="auto"/>
        <w:right w:val="none" w:sz="0" w:space="0" w:color="auto"/>
      </w:divBdr>
    </w:div>
    <w:div w:id="110982230">
      <w:marLeft w:val="640"/>
      <w:marRight w:val="0"/>
      <w:marTop w:val="0"/>
      <w:marBottom w:val="0"/>
      <w:divBdr>
        <w:top w:val="none" w:sz="0" w:space="0" w:color="auto"/>
        <w:left w:val="none" w:sz="0" w:space="0" w:color="auto"/>
        <w:bottom w:val="none" w:sz="0" w:space="0" w:color="auto"/>
        <w:right w:val="none" w:sz="0" w:space="0" w:color="auto"/>
      </w:divBdr>
    </w:div>
    <w:div w:id="111173933">
      <w:marLeft w:val="640"/>
      <w:marRight w:val="0"/>
      <w:marTop w:val="0"/>
      <w:marBottom w:val="0"/>
      <w:divBdr>
        <w:top w:val="none" w:sz="0" w:space="0" w:color="auto"/>
        <w:left w:val="none" w:sz="0" w:space="0" w:color="auto"/>
        <w:bottom w:val="none" w:sz="0" w:space="0" w:color="auto"/>
        <w:right w:val="none" w:sz="0" w:space="0" w:color="auto"/>
      </w:divBdr>
    </w:div>
    <w:div w:id="111442215">
      <w:marLeft w:val="640"/>
      <w:marRight w:val="0"/>
      <w:marTop w:val="0"/>
      <w:marBottom w:val="0"/>
      <w:divBdr>
        <w:top w:val="none" w:sz="0" w:space="0" w:color="auto"/>
        <w:left w:val="none" w:sz="0" w:space="0" w:color="auto"/>
        <w:bottom w:val="none" w:sz="0" w:space="0" w:color="auto"/>
        <w:right w:val="none" w:sz="0" w:space="0" w:color="auto"/>
      </w:divBdr>
    </w:div>
    <w:div w:id="111479465">
      <w:marLeft w:val="640"/>
      <w:marRight w:val="0"/>
      <w:marTop w:val="0"/>
      <w:marBottom w:val="0"/>
      <w:divBdr>
        <w:top w:val="none" w:sz="0" w:space="0" w:color="auto"/>
        <w:left w:val="none" w:sz="0" w:space="0" w:color="auto"/>
        <w:bottom w:val="none" w:sz="0" w:space="0" w:color="auto"/>
        <w:right w:val="none" w:sz="0" w:space="0" w:color="auto"/>
      </w:divBdr>
    </w:div>
    <w:div w:id="111480616">
      <w:marLeft w:val="640"/>
      <w:marRight w:val="0"/>
      <w:marTop w:val="0"/>
      <w:marBottom w:val="0"/>
      <w:divBdr>
        <w:top w:val="none" w:sz="0" w:space="0" w:color="auto"/>
        <w:left w:val="none" w:sz="0" w:space="0" w:color="auto"/>
        <w:bottom w:val="none" w:sz="0" w:space="0" w:color="auto"/>
        <w:right w:val="none" w:sz="0" w:space="0" w:color="auto"/>
      </w:divBdr>
    </w:div>
    <w:div w:id="111481180">
      <w:marLeft w:val="640"/>
      <w:marRight w:val="0"/>
      <w:marTop w:val="0"/>
      <w:marBottom w:val="0"/>
      <w:divBdr>
        <w:top w:val="none" w:sz="0" w:space="0" w:color="auto"/>
        <w:left w:val="none" w:sz="0" w:space="0" w:color="auto"/>
        <w:bottom w:val="none" w:sz="0" w:space="0" w:color="auto"/>
        <w:right w:val="none" w:sz="0" w:space="0" w:color="auto"/>
      </w:divBdr>
    </w:div>
    <w:div w:id="111554734">
      <w:marLeft w:val="640"/>
      <w:marRight w:val="0"/>
      <w:marTop w:val="0"/>
      <w:marBottom w:val="0"/>
      <w:divBdr>
        <w:top w:val="none" w:sz="0" w:space="0" w:color="auto"/>
        <w:left w:val="none" w:sz="0" w:space="0" w:color="auto"/>
        <w:bottom w:val="none" w:sz="0" w:space="0" w:color="auto"/>
        <w:right w:val="none" w:sz="0" w:space="0" w:color="auto"/>
      </w:divBdr>
    </w:div>
    <w:div w:id="111630461">
      <w:marLeft w:val="640"/>
      <w:marRight w:val="0"/>
      <w:marTop w:val="0"/>
      <w:marBottom w:val="0"/>
      <w:divBdr>
        <w:top w:val="none" w:sz="0" w:space="0" w:color="auto"/>
        <w:left w:val="none" w:sz="0" w:space="0" w:color="auto"/>
        <w:bottom w:val="none" w:sz="0" w:space="0" w:color="auto"/>
        <w:right w:val="none" w:sz="0" w:space="0" w:color="auto"/>
      </w:divBdr>
    </w:div>
    <w:div w:id="111676076">
      <w:marLeft w:val="640"/>
      <w:marRight w:val="0"/>
      <w:marTop w:val="0"/>
      <w:marBottom w:val="0"/>
      <w:divBdr>
        <w:top w:val="none" w:sz="0" w:space="0" w:color="auto"/>
        <w:left w:val="none" w:sz="0" w:space="0" w:color="auto"/>
        <w:bottom w:val="none" w:sz="0" w:space="0" w:color="auto"/>
        <w:right w:val="none" w:sz="0" w:space="0" w:color="auto"/>
      </w:divBdr>
    </w:div>
    <w:div w:id="112139306">
      <w:marLeft w:val="640"/>
      <w:marRight w:val="0"/>
      <w:marTop w:val="0"/>
      <w:marBottom w:val="0"/>
      <w:divBdr>
        <w:top w:val="none" w:sz="0" w:space="0" w:color="auto"/>
        <w:left w:val="none" w:sz="0" w:space="0" w:color="auto"/>
        <w:bottom w:val="none" w:sz="0" w:space="0" w:color="auto"/>
        <w:right w:val="none" w:sz="0" w:space="0" w:color="auto"/>
      </w:divBdr>
    </w:div>
    <w:div w:id="112333025">
      <w:marLeft w:val="640"/>
      <w:marRight w:val="0"/>
      <w:marTop w:val="0"/>
      <w:marBottom w:val="0"/>
      <w:divBdr>
        <w:top w:val="none" w:sz="0" w:space="0" w:color="auto"/>
        <w:left w:val="none" w:sz="0" w:space="0" w:color="auto"/>
        <w:bottom w:val="none" w:sz="0" w:space="0" w:color="auto"/>
        <w:right w:val="none" w:sz="0" w:space="0" w:color="auto"/>
      </w:divBdr>
    </w:div>
    <w:div w:id="112557586">
      <w:marLeft w:val="640"/>
      <w:marRight w:val="0"/>
      <w:marTop w:val="0"/>
      <w:marBottom w:val="0"/>
      <w:divBdr>
        <w:top w:val="none" w:sz="0" w:space="0" w:color="auto"/>
        <w:left w:val="none" w:sz="0" w:space="0" w:color="auto"/>
        <w:bottom w:val="none" w:sz="0" w:space="0" w:color="auto"/>
        <w:right w:val="none" w:sz="0" w:space="0" w:color="auto"/>
      </w:divBdr>
    </w:div>
    <w:div w:id="112600174">
      <w:marLeft w:val="640"/>
      <w:marRight w:val="0"/>
      <w:marTop w:val="0"/>
      <w:marBottom w:val="0"/>
      <w:divBdr>
        <w:top w:val="none" w:sz="0" w:space="0" w:color="auto"/>
        <w:left w:val="none" w:sz="0" w:space="0" w:color="auto"/>
        <w:bottom w:val="none" w:sz="0" w:space="0" w:color="auto"/>
        <w:right w:val="none" w:sz="0" w:space="0" w:color="auto"/>
      </w:divBdr>
    </w:div>
    <w:div w:id="112748824">
      <w:marLeft w:val="640"/>
      <w:marRight w:val="0"/>
      <w:marTop w:val="0"/>
      <w:marBottom w:val="0"/>
      <w:divBdr>
        <w:top w:val="none" w:sz="0" w:space="0" w:color="auto"/>
        <w:left w:val="none" w:sz="0" w:space="0" w:color="auto"/>
        <w:bottom w:val="none" w:sz="0" w:space="0" w:color="auto"/>
        <w:right w:val="none" w:sz="0" w:space="0" w:color="auto"/>
      </w:divBdr>
    </w:div>
    <w:div w:id="113864549">
      <w:marLeft w:val="640"/>
      <w:marRight w:val="0"/>
      <w:marTop w:val="0"/>
      <w:marBottom w:val="0"/>
      <w:divBdr>
        <w:top w:val="none" w:sz="0" w:space="0" w:color="auto"/>
        <w:left w:val="none" w:sz="0" w:space="0" w:color="auto"/>
        <w:bottom w:val="none" w:sz="0" w:space="0" w:color="auto"/>
        <w:right w:val="none" w:sz="0" w:space="0" w:color="auto"/>
      </w:divBdr>
    </w:div>
    <w:div w:id="113864787">
      <w:marLeft w:val="640"/>
      <w:marRight w:val="0"/>
      <w:marTop w:val="0"/>
      <w:marBottom w:val="0"/>
      <w:divBdr>
        <w:top w:val="none" w:sz="0" w:space="0" w:color="auto"/>
        <w:left w:val="none" w:sz="0" w:space="0" w:color="auto"/>
        <w:bottom w:val="none" w:sz="0" w:space="0" w:color="auto"/>
        <w:right w:val="none" w:sz="0" w:space="0" w:color="auto"/>
      </w:divBdr>
    </w:div>
    <w:div w:id="114061288">
      <w:marLeft w:val="640"/>
      <w:marRight w:val="0"/>
      <w:marTop w:val="0"/>
      <w:marBottom w:val="0"/>
      <w:divBdr>
        <w:top w:val="none" w:sz="0" w:space="0" w:color="auto"/>
        <w:left w:val="none" w:sz="0" w:space="0" w:color="auto"/>
        <w:bottom w:val="none" w:sz="0" w:space="0" w:color="auto"/>
        <w:right w:val="none" w:sz="0" w:space="0" w:color="auto"/>
      </w:divBdr>
    </w:div>
    <w:div w:id="114103313">
      <w:marLeft w:val="640"/>
      <w:marRight w:val="0"/>
      <w:marTop w:val="0"/>
      <w:marBottom w:val="0"/>
      <w:divBdr>
        <w:top w:val="none" w:sz="0" w:space="0" w:color="auto"/>
        <w:left w:val="none" w:sz="0" w:space="0" w:color="auto"/>
        <w:bottom w:val="none" w:sz="0" w:space="0" w:color="auto"/>
        <w:right w:val="none" w:sz="0" w:space="0" w:color="auto"/>
      </w:divBdr>
    </w:div>
    <w:div w:id="114326354">
      <w:marLeft w:val="640"/>
      <w:marRight w:val="0"/>
      <w:marTop w:val="0"/>
      <w:marBottom w:val="0"/>
      <w:divBdr>
        <w:top w:val="none" w:sz="0" w:space="0" w:color="auto"/>
        <w:left w:val="none" w:sz="0" w:space="0" w:color="auto"/>
        <w:bottom w:val="none" w:sz="0" w:space="0" w:color="auto"/>
        <w:right w:val="none" w:sz="0" w:space="0" w:color="auto"/>
      </w:divBdr>
    </w:div>
    <w:div w:id="114369354">
      <w:marLeft w:val="640"/>
      <w:marRight w:val="0"/>
      <w:marTop w:val="0"/>
      <w:marBottom w:val="0"/>
      <w:divBdr>
        <w:top w:val="none" w:sz="0" w:space="0" w:color="auto"/>
        <w:left w:val="none" w:sz="0" w:space="0" w:color="auto"/>
        <w:bottom w:val="none" w:sz="0" w:space="0" w:color="auto"/>
        <w:right w:val="none" w:sz="0" w:space="0" w:color="auto"/>
      </w:divBdr>
    </w:div>
    <w:div w:id="114638183">
      <w:marLeft w:val="640"/>
      <w:marRight w:val="0"/>
      <w:marTop w:val="0"/>
      <w:marBottom w:val="0"/>
      <w:divBdr>
        <w:top w:val="none" w:sz="0" w:space="0" w:color="auto"/>
        <w:left w:val="none" w:sz="0" w:space="0" w:color="auto"/>
        <w:bottom w:val="none" w:sz="0" w:space="0" w:color="auto"/>
        <w:right w:val="none" w:sz="0" w:space="0" w:color="auto"/>
      </w:divBdr>
    </w:div>
    <w:div w:id="115178819">
      <w:marLeft w:val="640"/>
      <w:marRight w:val="0"/>
      <w:marTop w:val="0"/>
      <w:marBottom w:val="0"/>
      <w:divBdr>
        <w:top w:val="none" w:sz="0" w:space="0" w:color="auto"/>
        <w:left w:val="none" w:sz="0" w:space="0" w:color="auto"/>
        <w:bottom w:val="none" w:sz="0" w:space="0" w:color="auto"/>
        <w:right w:val="none" w:sz="0" w:space="0" w:color="auto"/>
      </w:divBdr>
    </w:div>
    <w:div w:id="115565742">
      <w:marLeft w:val="640"/>
      <w:marRight w:val="0"/>
      <w:marTop w:val="0"/>
      <w:marBottom w:val="0"/>
      <w:divBdr>
        <w:top w:val="none" w:sz="0" w:space="0" w:color="auto"/>
        <w:left w:val="none" w:sz="0" w:space="0" w:color="auto"/>
        <w:bottom w:val="none" w:sz="0" w:space="0" w:color="auto"/>
        <w:right w:val="none" w:sz="0" w:space="0" w:color="auto"/>
      </w:divBdr>
    </w:div>
    <w:div w:id="115612251">
      <w:marLeft w:val="640"/>
      <w:marRight w:val="0"/>
      <w:marTop w:val="0"/>
      <w:marBottom w:val="0"/>
      <w:divBdr>
        <w:top w:val="none" w:sz="0" w:space="0" w:color="auto"/>
        <w:left w:val="none" w:sz="0" w:space="0" w:color="auto"/>
        <w:bottom w:val="none" w:sz="0" w:space="0" w:color="auto"/>
        <w:right w:val="none" w:sz="0" w:space="0" w:color="auto"/>
      </w:divBdr>
    </w:div>
    <w:div w:id="115679579">
      <w:marLeft w:val="640"/>
      <w:marRight w:val="0"/>
      <w:marTop w:val="0"/>
      <w:marBottom w:val="0"/>
      <w:divBdr>
        <w:top w:val="none" w:sz="0" w:space="0" w:color="auto"/>
        <w:left w:val="none" w:sz="0" w:space="0" w:color="auto"/>
        <w:bottom w:val="none" w:sz="0" w:space="0" w:color="auto"/>
        <w:right w:val="none" w:sz="0" w:space="0" w:color="auto"/>
      </w:divBdr>
    </w:div>
    <w:div w:id="115947045">
      <w:marLeft w:val="640"/>
      <w:marRight w:val="0"/>
      <w:marTop w:val="0"/>
      <w:marBottom w:val="0"/>
      <w:divBdr>
        <w:top w:val="none" w:sz="0" w:space="0" w:color="auto"/>
        <w:left w:val="none" w:sz="0" w:space="0" w:color="auto"/>
        <w:bottom w:val="none" w:sz="0" w:space="0" w:color="auto"/>
        <w:right w:val="none" w:sz="0" w:space="0" w:color="auto"/>
      </w:divBdr>
    </w:div>
    <w:div w:id="116143962">
      <w:marLeft w:val="640"/>
      <w:marRight w:val="0"/>
      <w:marTop w:val="0"/>
      <w:marBottom w:val="0"/>
      <w:divBdr>
        <w:top w:val="none" w:sz="0" w:space="0" w:color="auto"/>
        <w:left w:val="none" w:sz="0" w:space="0" w:color="auto"/>
        <w:bottom w:val="none" w:sz="0" w:space="0" w:color="auto"/>
        <w:right w:val="none" w:sz="0" w:space="0" w:color="auto"/>
      </w:divBdr>
    </w:div>
    <w:div w:id="116144707">
      <w:marLeft w:val="640"/>
      <w:marRight w:val="0"/>
      <w:marTop w:val="0"/>
      <w:marBottom w:val="0"/>
      <w:divBdr>
        <w:top w:val="none" w:sz="0" w:space="0" w:color="auto"/>
        <w:left w:val="none" w:sz="0" w:space="0" w:color="auto"/>
        <w:bottom w:val="none" w:sz="0" w:space="0" w:color="auto"/>
        <w:right w:val="none" w:sz="0" w:space="0" w:color="auto"/>
      </w:divBdr>
    </w:div>
    <w:div w:id="116459342">
      <w:marLeft w:val="640"/>
      <w:marRight w:val="0"/>
      <w:marTop w:val="0"/>
      <w:marBottom w:val="0"/>
      <w:divBdr>
        <w:top w:val="none" w:sz="0" w:space="0" w:color="auto"/>
        <w:left w:val="none" w:sz="0" w:space="0" w:color="auto"/>
        <w:bottom w:val="none" w:sz="0" w:space="0" w:color="auto"/>
        <w:right w:val="none" w:sz="0" w:space="0" w:color="auto"/>
      </w:divBdr>
    </w:div>
    <w:div w:id="116871166">
      <w:marLeft w:val="640"/>
      <w:marRight w:val="0"/>
      <w:marTop w:val="0"/>
      <w:marBottom w:val="0"/>
      <w:divBdr>
        <w:top w:val="none" w:sz="0" w:space="0" w:color="auto"/>
        <w:left w:val="none" w:sz="0" w:space="0" w:color="auto"/>
        <w:bottom w:val="none" w:sz="0" w:space="0" w:color="auto"/>
        <w:right w:val="none" w:sz="0" w:space="0" w:color="auto"/>
      </w:divBdr>
    </w:div>
    <w:div w:id="116871376">
      <w:marLeft w:val="640"/>
      <w:marRight w:val="0"/>
      <w:marTop w:val="0"/>
      <w:marBottom w:val="0"/>
      <w:divBdr>
        <w:top w:val="none" w:sz="0" w:space="0" w:color="auto"/>
        <w:left w:val="none" w:sz="0" w:space="0" w:color="auto"/>
        <w:bottom w:val="none" w:sz="0" w:space="0" w:color="auto"/>
        <w:right w:val="none" w:sz="0" w:space="0" w:color="auto"/>
      </w:divBdr>
    </w:div>
    <w:div w:id="116878616">
      <w:marLeft w:val="640"/>
      <w:marRight w:val="0"/>
      <w:marTop w:val="0"/>
      <w:marBottom w:val="0"/>
      <w:divBdr>
        <w:top w:val="none" w:sz="0" w:space="0" w:color="auto"/>
        <w:left w:val="none" w:sz="0" w:space="0" w:color="auto"/>
        <w:bottom w:val="none" w:sz="0" w:space="0" w:color="auto"/>
        <w:right w:val="none" w:sz="0" w:space="0" w:color="auto"/>
      </w:divBdr>
    </w:div>
    <w:div w:id="116948240">
      <w:marLeft w:val="640"/>
      <w:marRight w:val="0"/>
      <w:marTop w:val="0"/>
      <w:marBottom w:val="0"/>
      <w:divBdr>
        <w:top w:val="none" w:sz="0" w:space="0" w:color="auto"/>
        <w:left w:val="none" w:sz="0" w:space="0" w:color="auto"/>
        <w:bottom w:val="none" w:sz="0" w:space="0" w:color="auto"/>
        <w:right w:val="none" w:sz="0" w:space="0" w:color="auto"/>
      </w:divBdr>
    </w:div>
    <w:div w:id="117070038">
      <w:marLeft w:val="640"/>
      <w:marRight w:val="0"/>
      <w:marTop w:val="0"/>
      <w:marBottom w:val="0"/>
      <w:divBdr>
        <w:top w:val="none" w:sz="0" w:space="0" w:color="auto"/>
        <w:left w:val="none" w:sz="0" w:space="0" w:color="auto"/>
        <w:bottom w:val="none" w:sz="0" w:space="0" w:color="auto"/>
        <w:right w:val="none" w:sz="0" w:space="0" w:color="auto"/>
      </w:divBdr>
    </w:div>
    <w:div w:id="117457687">
      <w:marLeft w:val="640"/>
      <w:marRight w:val="0"/>
      <w:marTop w:val="0"/>
      <w:marBottom w:val="0"/>
      <w:divBdr>
        <w:top w:val="none" w:sz="0" w:space="0" w:color="auto"/>
        <w:left w:val="none" w:sz="0" w:space="0" w:color="auto"/>
        <w:bottom w:val="none" w:sz="0" w:space="0" w:color="auto"/>
        <w:right w:val="none" w:sz="0" w:space="0" w:color="auto"/>
      </w:divBdr>
    </w:div>
    <w:div w:id="118190668">
      <w:marLeft w:val="640"/>
      <w:marRight w:val="0"/>
      <w:marTop w:val="0"/>
      <w:marBottom w:val="0"/>
      <w:divBdr>
        <w:top w:val="none" w:sz="0" w:space="0" w:color="auto"/>
        <w:left w:val="none" w:sz="0" w:space="0" w:color="auto"/>
        <w:bottom w:val="none" w:sz="0" w:space="0" w:color="auto"/>
        <w:right w:val="none" w:sz="0" w:space="0" w:color="auto"/>
      </w:divBdr>
    </w:div>
    <w:div w:id="118690170">
      <w:marLeft w:val="640"/>
      <w:marRight w:val="0"/>
      <w:marTop w:val="0"/>
      <w:marBottom w:val="0"/>
      <w:divBdr>
        <w:top w:val="none" w:sz="0" w:space="0" w:color="auto"/>
        <w:left w:val="none" w:sz="0" w:space="0" w:color="auto"/>
        <w:bottom w:val="none" w:sz="0" w:space="0" w:color="auto"/>
        <w:right w:val="none" w:sz="0" w:space="0" w:color="auto"/>
      </w:divBdr>
    </w:div>
    <w:div w:id="118770322">
      <w:marLeft w:val="640"/>
      <w:marRight w:val="0"/>
      <w:marTop w:val="0"/>
      <w:marBottom w:val="0"/>
      <w:divBdr>
        <w:top w:val="none" w:sz="0" w:space="0" w:color="auto"/>
        <w:left w:val="none" w:sz="0" w:space="0" w:color="auto"/>
        <w:bottom w:val="none" w:sz="0" w:space="0" w:color="auto"/>
        <w:right w:val="none" w:sz="0" w:space="0" w:color="auto"/>
      </w:divBdr>
    </w:div>
    <w:div w:id="118912289">
      <w:marLeft w:val="640"/>
      <w:marRight w:val="0"/>
      <w:marTop w:val="0"/>
      <w:marBottom w:val="0"/>
      <w:divBdr>
        <w:top w:val="none" w:sz="0" w:space="0" w:color="auto"/>
        <w:left w:val="none" w:sz="0" w:space="0" w:color="auto"/>
        <w:bottom w:val="none" w:sz="0" w:space="0" w:color="auto"/>
        <w:right w:val="none" w:sz="0" w:space="0" w:color="auto"/>
      </w:divBdr>
    </w:div>
    <w:div w:id="118957757">
      <w:marLeft w:val="640"/>
      <w:marRight w:val="0"/>
      <w:marTop w:val="0"/>
      <w:marBottom w:val="0"/>
      <w:divBdr>
        <w:top w:val="none" w:sz="0" w:space="0" w:color="auto"/>
        <w:left w:val="none" w:sz="0" w:space="0" w:color="auto"/>
        <w:bottom w:val="none" w:sz="0" w:space="0" w:color="auto"/>
        <w:right w:val="none" w:sz="0" w:space="0" w:color="auto"/>
      </w:divBdr>
    </w:div>
    <w:div w:id="119110540">
      <w:marLeft w:val="640"/>
      <w:marRight w:val="0"/>
      <w:marTop w:val="0"/>
      <w:marBottom w:val="0"/>
      <w:divBdr>
        <w:top w:val="none" w:sz="0" w:space="0" w:color="auto"/>
        <w:left w:val="none" w:sz="0" w:space="0" w:color="auto"/>
        <w:bottom w:val="none" w:sz="0" w:space="0" w:color="auto"/>
        <w:right w:val="none" w:sz="0" w:space="0" w:color="auto"/>
      </w:divBdr>
    </w:div>
    <w:div w:id="119350392">
      <w:marLeft w:val="640"/>
      <w:marRight w:val="0"/>
      <w:marTop w:val="0"/>
      <w:marBottom w:val="0"/>
      <w:divBdr>
        <w:top w:val="none" w:sz="0" w:space="0" w:color="auto"/>
        <w:left w:val="none" w:sz="0" w:space="0" w:color="auto"/>
        <w:bottom w:val="none" w:sz="0" w:space="0" w:color="auto"/>
        <w:right w:val="none" w:sz="0" w:space="0" w:color="auto"/>
      </w:divBdr>
    </w:div>
    <w:div w:id="119423727">
      <w:marLeft w:val="640"/>
      <w:marRight w:val="0"/>
      <w:marTop w:val="0"/>
      <w:marBottom w:val="0"/>
      <w:divBdr>
        <w:top w:val="none" w:sz="0" w:space="0" w:color="auto"/>
        <w:left w:val="none" w:sz="0" w:space="0" w:color="auto"/>
        <w:bottom w:val="none" w:sz="0" w:space="0" w:color="auto"/>
        <w:right w:val="none" w:sz="0" w:space="0" w:color="auto"/>
      </w:divBdr>
    </w:div>
    <w:div w:id="119690084">
      <w:bodyDiv w:val="1"/>
      <w:marLeft w:val="0"/>
      <w:marRight w:val="0"/>
      <w:marTop w:val="0"/>
      <w:marBottom w:val="0"/>
      <w:divBdr>
        <w:top w:val="none" w:sz="0" w:space="0" w:color="auto"/>
        <w:left w:val="none" w:sz="0" w:space="0" w:color="auto"/>
        <w:bottom w:val="none" w:sz="0" w:space="0" w:color="auto"/>
        <w:right w:val="none" w:sz="0" w:space="0" w:color="auto"/>
      </w:divBdr>
    </w:div>
    <w:div w:id="119887557">
      <w:marLeft w:val="640"/>
      <w:marRight w:val="0"/>
      <w:marTop w:val="0"/>
      <w:marBottom w:val="0"/>
      <w:divBdr>
        <w:top w:val="none" w:sz="0" w:space="0" w:color="auto"/>
        <w:left w:val="none" w:sz="0" w:space="0" w:color="auto"/>
        <w:bottom w:val="none" w:sz="0" w:space="0" w:color="auto"/>
        <w:right w:val="none" w:sz="0" w:space="0" w:color="auto"/>
      </w:divBdr>
    </w:div>
    <w:div w:id="120000139">
      <w:marLeft w:val="640"/>
      <w:marRight w:val="0"/>
      <w:marTop w:val="0"/>
      <w:marBottom w:val="0"/>
      <w:divBdr>
        <w:top w:val="none" w:sz="0" w:space="0" w:color="auto"/>
        <w:left w:val="none" w:sz="0" w:space="0" w:color="auto"/>
        <w:bottom w:val="none" w:sz="0" w:space="0" w:color="auto"/>
        <w:right w:val="none" w:sz="0" w:space="0" w:color="auto"/>
      </w:divBdr>
    </w:div>
    <w:div w:id="120195974">
      <w:marLeft w:val="640"/>
      <w:marRight w:val="0"/>
      <w:marTop w:val="0"/>
      <w:marBottom w:val="0"/>
      <w:divBdr>
        <w:top w:val="none" w:sz="0" w:space="0" w:color="auto"/>
        <w:left w:val="none" w:sz="0" w:space="0" w:color="auto"/>
        <w:bottom w:val="none" w:sz="0" w:space="0" w:color="auto"/>
        <w:right w:val="none" w:sz="0" w:space="0" w:color="auto"/>
      </w:divBdr>
    </w:div>
    <w:div w:id="120349830">
      <w:marLeft w:val="640"/>
      <w:marRight w:val="0"/>
      <w:marTop w:val="0"/>
      <w:marBottom w:val="0"/>
      <w:divBdr>
        <w:top w:val="none" w:sz="0" w:space="0" w:color="auto"/>
        <w:left w:val="none" w:sz="0" w:space="0" w:color="auto"/>
        <w:bottom w:val="none" w:sz="0" w:space="0" w:color="auto"/>
        <w:right w:val="none" w:sz="0" w:space="0" w:color="auto"/>
      </w:divBdr>
    </w:div>
    <w:div w:id="120466948">
      <w:marLeft w:val="640"/>
      <w:marRight w:val="0"/>
      <w:marTop w:val="0"/>
      <w:marBottom w:val="0"/>
      <w:divBdr>
        <w:top w:val="none" w:sz="0" w:space="0" w:color="auto"/>
        <w:left w:val="none" w:sz="0" w:space="0" w:color="auto"/>
        <w:bottom w:val="none" w:sz="0" w:space="0" w:color="auto"/>
        <w:right w:val="none" w:sz="0" w:space="0" w:color="auto"/>
      </w:divBdr>
    </w:div>
    <w:div w:id="120466967">
      <w:marLeft w:val="640"/>
      <w:marRight w:val="0"/>
      <w:marTop w:val="0"/>
      <w:marBottom w:val="0"/>
      <w:divBdr>
        <w:top w:val="none" w:sz="0" w:space="0" w:color="auto"/>
        <w:left w:val="none" w:sz="0" w:space="0" w:color="auto"/>
        <w:bottom w:val="none" w:sz="0" w:space="0" w:color="auto"/>
        <w:right w:val="none" w:sz="0" w:space="0" w:color="auto"/>
      </w:divBdr>
    </w:div>
    <w:div w:id="120537591">
      <w:marLeft w:val="640"/>
      <w:marRight w:val="0"/>
      <w:marTop w:val="0"/>
      <w:marBottom w:val="0"/>
      <w:divBdr>
        <w:top w:val="none" w:sz="0" w:space="0" w:color="auto"/>
        <w:left w:val="none" w:sz="0" w:space="0" w:color="auto"/>
        <w:bottom w:val="none" w:sz="0" w:space="0" w:color="auto"/>
        <w:right w:val="none" w:sz="0" w:space="0" w:color="auto"/>
      </w:divBdr>
    </w:div>
    <w:div w:id="120999748">
      <w:marLeft w:val="640"/>
      <w:marRight w:val="0"/>
      <w:marTop w:val="0"/>
      <w:marBottom w:val="0"/>
      <w:divBdr>
        <w:top w:val="none" w:sz="0" w:space="0" w:color="auto"/>
        <w:left w:val="none" w:sz="0" w:space="0" w:color="auto"/>
        <w:bottom w:val="none" w:sz="0" w:space="0" w:color="auto"/>
        <w:right w:val="none" w:sz="0" w:space="0" w:color="auto"/>
      </w:divBdr>
    </w:div>
    <w:div w:id="121113955">
      <w:marLeft w:val="640"/>
      <w:marRight w:val="0"/>
      <w:marTop w:val="0"/>
      <w:marBottom w:val="0"/>
      <w:divBdr>
        <w:top w:val="none" w:sz="0" w:space="0" w:color="auto"/>
        <w:left w:val="none" w:sz="0" w:space="0" w:color="auto"/>
        <w:bottom w:val="none" w:sz="0" w:space="0" w:color="auto"/>
        <w:right w:val="none" w:sz="0" w:space="0" w:color="auto"/>
      </w:divBdr>
    </w:div>
    <w:div w:id="121316181">
      <w:marLeft w:val="640"/>
      <w:marRight w:val="0"/>
      <w:marTop w:val="0"/>
      <w:marBottom w:val="0"/>
      <w:divBdr>
        <w:top w:val="none" w:sz="0" w:space="0" w:color="auto"/>
        <w:left w:val="none" w:sz="0" w:space="0" w:color="auto"/>
        <w:bottom w:val="none" w:sz="0" w:space="0" w:color="auto"/>
        <w:right w:val="none" w:sz="0" w:space="0" w:color="auto"/>
      </w:divBdr>
    </w:div>
    <w:div w:id="121462071">
      <w:marLeft w:val="640"/>
      <w:marRight w:val="0"/>
      <w:marTop w:val="0"/>
      <w:marBottom w:val="0"/>
      <w:divBdr>
        <w:top w:val="none" w:sz="0" w:space="0" w:color="auto"/>
        <w:left w:val="none" w:sz="0" w:space="0" w:color="auto"/>
        <w:bottom w:val="none" w:sz="0" w:space="0" w:color="auto"/>
        <w:right w:val="none" w:sz="0" w:space="0" w:color="auto"/>
      </w:divBdr>
    </w:div>
    <w:div w:id="121970027">
      <w:marLeft w:val="640"/>
      <w:marRight w:val="0"/>
      <w:marTop w:val="0"/>
      <w:marBottom w:val="0"/>
      <w:divBdr>
        <w:top w:val="none" w:sz="0" w:space="0" w:color="auto"/>
        <w:left w:val="none" w:sz="0" w:space="0" w:color="auto"/>
        <w:bottom w:val="none" w:sz="0" w:space="0" w:color="auto"/>
        <w:right w:val="none" w:sz="0" w:space="0" w:color="auto"/>
      </w:divBdr>
    </w:div>
    <w:div w:id="122038440">
      <w:marLeft w:val="640"/>
      <w:marRight w:val="0"/>
      <w:marTop w:val="0"/>
      <w:marBottom w:val="0"/>
      <w:divBdr>
        <w:top w:val="none" w:sz="0" w:space="0" w:color="auto"/>
        <w:left w:val="none" w:sz="0" w:space="0" w:color="auto"/>
        <w:bottom w:val="none" w:sz="0" w:space="0" w:color="auto"/>
        <w:right w:val="none" w:sz="0" w:space="0" w:color="auto"/>
      </w:divBdr>
    </w:div>
    <w:div w:id="122233852">
      <w:marLeft w:val="640"/>
      <w:marRight w:val="0"/>
      <w:marTop w:val="0"/>
      <w:marBottom w:val="0"/>
      <w:divBdr>
        <w:top w:val="none" w:sz="0" w:space="0" w:color="auto"/>
        <w:left w:val="none" w:sz="0" w:space="0" w:color="auto"/>
        <w:bottom w:val="none" w:sz="0" w:space="0" w:color="auto"/>
        <w:right w:val="none" w:sz="0" w:space="0" w:color="auto"/>
      </w:divBdr>
    </w:div>
    <w:div w:id="122620291">
      <w:marLeft w:val="640"/>
      <w:marRight w:val="0"/>
      <w:marTop w:val="0"/>
      <w:marBottom w:val="0"/>
      <w:divBdr>
        <w:top w:val="none" w:sz="0" w:space="0" w:color="auto"/>
        <w:left w:val="none" w:sz="0" w:space="0" w:color="auto"/>
        <w:bottom w:val="none" w:sz="0" w:space="0" w:color="auto"/>
        <w:right w:val="none" w:sz="0" w:space="0" w:color="auto"/>
      </w:divBdr>
    </w:div>
    <w:div w:id="122625894">
      <w:marLeft w:val="640"/>
      <w:marRight w:val="0"/>
      <w:marTop w:val="0"/>
      <w:marBottom w:val="0"/>
      <w:divBdr>
        <w:top w:val="none" w:sz="0" w:space="0" w:color="auto"/>
        <w:left w:val="none" w:sz="0" w:space="0" w:color="auto"/>
        <w:bottom w:val="none" w:sz="0" w:space="0" w:color="auto"/>
        <w:right w:val="none" w:sz="0" w:space="0" w:color="auto"/>
      </w:divBdr>
    </w:div>
    <w:div w:id="122774371">
      <w:marLeft w:val="640"/>
      <w:marRight w:val="0"/>
      <w:marTop w:val="0"/>
      <w:marBottom w:val="0"/>
      <w:divBdr>
        <w:top w:val="none" w:sz="0" w:space="0" w:color="auto"/>
        <w:left w:val="none" w:sz="0" w:space="0" w:color="auto"/>
        <w:bottom w:val="none" w:sz="0" w:space="0" w:color="auto"/>
        <w:right w:val="none" w:sz="0" w:space="0" w:color="auto"/>
      </w:divBdr>
    </w:div>
    <w:div w:id="123084510">
      <w:marLeft w:val="640"/>
      <w:marRight w:val="0"/>
      <w:marTop w:val="0"/>
      <w:marBottom w:val="0"/>
      <w:divBdr>
        <w:top w:val="none" w:sz="0" w:space="0" w:color="auto"/>
        <w:left w:val="none" w:sz="0" w:space="0" w:color="auto"/>
        <w:bottom w:val="none" w:sz="0" w:space="0" w:color="auto"/>
        <w:right w:val="none" w:sz="0" w:space="0" w:color="auto"/>
      </w:divBdr>
    </w:div>
    <w:div w:id="123275058">
      <w:marLeft w:val="640"/>
      <w:marRight w:val="0"/>
      <w:marTop w:val="0"/>
      <w:marBottom w:val="0"/>
      <w:divBdr>
        <w:top w:val="none" w:sz="0" w:space="0" w:color="auto"/>
        <w:left w:val="none" w:sz="0" w:space="0" w:color="auto"/>
        <w:bottom w:val="none" w:sz="0" w:space="0" w:color="auto"/>
        <w:right w:val="none" w:sz="0" w:space="0" w:color="auto"/>
      </w:divBdr>
    </w:div>
    <w:div w:id="123280022">
      <w:marLeft w:val="640"/>
      <w:marRight w:val="0"/>
      <w:marTop w:val="0"/>
      <w:marBottom w:val="0"/>
      <w:divBdr>
        <w:top w:val="none" w:sz="0" w:space="0" w:color="auto"/>
        <w:left w:val="none" w:sz="0" w:space="0" w:color="auto"/>
        <w:bottom w:val="none" w:sz="0" w:space="0" w:color="auto"/>
        <w:right w:val="none" w:sz="0" w:space="0" w:color="auto"/>
      </w:divBdr>
    </w:div>
    <w:div w:id="123547711">
      <w:marLeft w:val="640"/>
      <w:marRight w:val="0"/>
      <w:marTop w:val="0"/>
      <w:marBottom w:val="0"/>
      <w:divBdr>
        <w:top w:val="none" w:sz="0" w:space="0" w:color="auto"/>
        <w:left w:val="none" w:sz="0" w:space="0" w:color="auto"/>
        <w:bottom w:val="none" w:sz="0" w:space="0" w:color="auto"/>
        <w:right w:val="none" w:sz="0" w:space="0" w:color="auto"/>
      </w:divBdr>
    </w:div>
    <w:div w:id="123935527">
      <w:marLeft w:val="640"/>
      <w:marRight w:val="0"/>
      <w:marTop w:val="0"/>
      <w:marBottom w:val="0"/>
      <w:divBdr>
        <w:top w:val="none" w:sz="0" w:space="0" w:color="auto"/>
        <w:left w:val="none" w:sz="0" w:space="0" w:color="auto"/>
        <w:bottom w:val="none" w:sz="0" w:space="0" w:color="auto"/>
        <w:right w:val="none" w:sz="0" w:space="0" w:color="auto"/>
      </w:divBdr>
    </w:div>
    <w:div w:id="124130082">
      <w:marLeft w:val="640"/>
      <w:marRight w:val="0"/>
      <w:marTop w:val="0"/>
      <w:marBottom w:val="0"/>
      <w:divBdr>
        <w:top w:val="none" w:sz="0" w:space="0" w:color="auto"/>
        <w:left w:val="none" w:sz="0" w:space="0" w:color="auto"/>
        <w:bottom w:val="none" w:sz="0" w:space="0" w:color="auto"/>
        <w:right w:val="none" w:sz="0" w:space="0" w:color="auto"/>
      </w:divBdr>
    </w:div>
    <w:div w:id="124399088">
      <w:marLeft w:val="640"/>
      <w:marRight w:val="0"/>
      <w:marTop w:val="0"/>
      <w:marBottom w:val="0"/>
      <w:divBdr>
        <w:top w:val="none" w:sz="0" w:space="0" w:color="auto"/>
        <w:left w:val="none" w:sz="0" w:space="0" w:color="auto"/>
        <w:bottom w:val="none" w:sz="0" w:space="0" w:color="auto"/>
        <w:right w:val="none" w:sz="0" w:space="0" w:color="auto"/>
      </w:divBdr>
    </w:div>
    <w:div w:id="124738310">
      <w:marLeft w:val="640"/>
      <w:marRight w:val="0"/>
      <w:marTop w:val="0"/>
      <w:marBottom w:val="0"/>
      <w:divBdr>
        <w:top w:val="none" w:sz="0" w:space="0" w:color="auto"/>
        <w:left w:val="none" w:sz="0" w:space="0" w:color="auto"/>
        <w:bottom w:val="none" w:sz="0" w:space="0" w:color="auto"/>
        <w:right w:val="none" w:sz="0" w:space="0" w:color="auto"/>
      </w:divBdr>
    </w:div>
    <w:div w:id="125319570">
      <w:marLeft w:val="640"/>
      <w:marRight w:val="0"/>
      <w:marTop w:val="0"/>
      <w:marBottom w:val="0"/>
      <w:divBdr>
        <w:top w:val="none" w:sz="0" w:space="0" w:color="auto"/>
        <w:left w:val="none" w:sz="0" w:space="0" w:color="auto"/>
        <w:bottom w:val="none" w:sz="0" w:space="0" w:color="auto"/>
        <w:right w:val="none" w:sz="0" w:space="0" w:color="auto"/>
      </w:divBdr>
    </w:div>
    <w:div w:id="125437796">
      <w:marLeft w:val="640"/>
      <w:marRight w:val="0"/>
      <w:marTop w:val="0"/>
      <w:marBottom w:val="0"/>
      <w:divBdr>
        <w:top w:val="none" w:sz="0" w:space="0" w:color="auto"/>
        <w:left w:val="none" w:sz="0" w:space="0" w:color="auto"/>
        <w:bottom w:val="none" w:sz="0" w:space="0" w:color="auto"/>
        <w:right w:val="none" w:sz="0" w:space="0" w:color="auto"/>
      </w:divBdr>
    </w:div>
    <w:div w:id="125516670">
      <w:marLeft w:val="640"/>
      <w:marRight w:val="0"/>
      <w:marTop w:val="0"/>
      <w:marBottom w:val="0"/>
      <w:divBdr>
        <w:top w:val="none" w:sz="0" w:space="0" w:color="auto"/>
        <w:left w:val="none" w:sz="0" w:space="0" w:color="auto"/>
        <w:bottom w:val="none" w:sz="0" w:space="0" w:color="auto"/>
        <w:right w:val="none" w:sz="0" w:space="0" w:color="auto"/>
      </w:divBdr>
    </w:div>
    <w:div w:id="125705585">
      <w:marLeft w:val="640"/>
      <w:marRight w:val="0"/>
      <w:marTop w:val="0"/>
      <w:marBottom w:val="0"/>
      <w:divBdr>
        <w:top w:val="none" w:sz="0" w:space="0" w:color="auto"/>
        <w:left w:val="none" w:sz="0" w:space="0" w:color="auto"/>
        <w:bottom w:val="none" w:sz="0" w:space="0" w:color="auto"/>
        <w:right w:val="none" w:sz="0" w:space="0" w:color="auto"/>
      </w:divBdr>
    </w:div>
    <w:div w:id="126168926">
      <w:marLeft w:val="640"/>
      <w:marRight w:val="0"/>
      <w:marTop w:val="0"/>
      <w:marBottom w:val="0"/>
      <w:divBdr>
        <w:top w:val="none" w:sz="0" w:space="0" w:color="auto"/>
        <w:left w:val="none" w:sz="0" w:space="0" w:color="auto"/>
        <w:bottom w:val="none" w:sz="0" w:space="0" w:color="auto"/>
        <w:right w:val="none" w:sz="0" w:space="0" w:color="auto"/>
      </w:divBdr>
    </w:div>
    <w:div w:id="126316145">
      <w:marLeft w:val="640"/>
      <w:marRight w:val="0"/>
      <w:marTop w:val="0"/>
      <w:marBottom w:val="0"/>
      <w:divBdr>
        <w:top w:val="none" w:sz="0" w:space="0" w:color="auto"/>
        <w:left w:val="none" w:sz="0" w:space="0" w:color="auto"/>
        <w:bottom w:val="none" w:sz="0" w:space="0" w:color="auto"/>
        <w:right w:val="none" w:sz="0" w:space="0" w:color="auto"/>
      </w:divBdr>
    </w:div>
    <w:div w:id="126319099">
      <w:marLeft w:val="640"/>
      <w:marRight w:val="0"/>
      <w:marTop w:val="0"/>
      <w:marBottom w:val="0"/>
      <w:divBdr>
        <w:top w:val="none" w:sz="0" w:space="0" w:color="auto"/>
        <w:left w:val="none" w:sz="0" w:space="0" w:color="auto"/>
        <w:bottom w:val="none" w:sz="0" w:space="0" w:color="auto"/>
        <w:right w:val="none" w:sz="0" w:space="0" w:color="auto"/>
      </w:divBdr>
    </w:div>
    <w:div w:id="126507257">
      <w:marLeft w:val="640"/>
      <w:marRight w:val="0"/>
      <w:marTop w:val="0"/>
      <w:marBottom w:val="0"/>
      <w:divBdr>
        <w:top w:val="none" w:sz="0" w:space="0" w:color="auto"/>
        <w:left w:val="none" w:sz="0" w:space="0" w:color="auto"/>
        <w:bottom w:val="none" w:sz="0" w:space="0" w:color="auto"/>
        <w:right w:val="none" w:sz="0" w:space="0" w:color="auto"/>
      </w:divBdr>
    </w:div>
    <w:div w:id="126513267">
      <w:marLeft w:val="640"/>
      <w:marRight w:val="0"/>
      <w:marTop w:val="0"/>
      <w:marBottom w:val="0"/>
      <w:divBdr>
        <w:top w:val="none" w:sz="0" w:space="0" w:color="auto"/>
        <w:left w:val="none" w:sz="0" w:space="0" w:color="auto"/>
        <w:bottom w:val="none" w:sz="0" w:space="0" w:color="auto"/>
        <w:right w:val="none" w:sz="0" w:space="0" w:color="auto"/>
      </w:divBdr>
    </w:div>
    <w:div w:id="126819305">
      <w:marLeft w:val="640"/>
      <w:marRight w:val="0"/>
      <w:marTop w:val="0"/>
      <w:marBottom w:val="0"/>
      <w:divBdr>
        <w:top w:val="none" w:sz="0" w:space="0" w:color="auto"/>
        <w:left w:val="none" w:sz="0" w:space="0" w:color="auto"/>
        <w:bottom w:val="none" w:sz="0" w:space="0" w:color="auto"/>
        <w:right w:val="none" w:sz="0" w:space="0" w:color="auto"/>
      </w:divBdr>
    </w:div>
    <w:div w:id="127819595">
      <w:marLeft w:val="640"/>
      <w:marRight w:val="0"/>
      <w:marTop w:val="0"/>
      <w:marBottom w:val="0"/>
      <w:divBdr>
        <w:top w:val="none" w:sz="0" w:space="0" w:color="auto"/>
        <w:left w:val="none" w:sz="0" w:space="0" w:color="auto"/>
        <w:bottom w:val="none" w:sz="0" w:space="0" w:color="auto"/>
        <w:right w:val="none" w:sz="0" w:space="0" w:color="auto"/>
      </w:divBdr>
    </w:div>
    <w:div w:id="128087918">
      <w:marLeft w:val="640"/>
      <w:marRight w:val="0"/>
      <w:marTop w:val="0"/>
      <w:marBottom w:val="0"/>
      <w:divBdr>
        <w:top w:val="none" w:sz="0" w:space="0" w:color="auto"/>
        <w:left w:val="none" w:sz="0" w:space="0" w:color="auto"/>
        <w:bottom w:val="none" w:sz="0" w:space="0" w:color="auto"/>
        <w:right w:val="none" w:sz="0" w:space="0" w:color="auto"/>
      </w:divBdr>
    </w:div>
    <w:div w:id="128254343">
      <w:marLeft w:val="640"/>
      <w:marRight w:val="0"/>
      <w:marTop w:val="0"/>
      <w:marBottom w:val="0"/>
      <w:divBdr>
        <w:top w:val="none" w:sz="0" w:space="0" w:color="auto"/>
        <w:left w:val="none" w:sz="0" w:space="0" w:color="auto"/>
        <w:bottom w:val="none" w:sz="0" w:space="0" w:color="auto"/>
        <w:right w:val="none" w:sz="0" w:space="0" w:color="auto"/>
      </w:divBdr>
    </w:div>
    <w:div w:id="128478192">
      <w:marLeft w:val="640"/>
      <w:marRight w:val="0"/>
      <w:marTop w:val="0"/>
      <w:marBottom w:val="0"/>
      <w:divBdr>
        <w:top w:val="none" w:sz="0" w:space="0" w:color="auto"/>
        <w:left w:val="none" w:sz="0" w:space="0" w:color="auto"/>
        <w:bottom w:val="none" w:sz="0" w:space="0" w:color="auto"/>
        <w:right w:val="none" w:sz="0" w:space="0" w:color="auto"/>
      </w:divBdr>
    </w:div>
    <w:div w:id="128666117">
      <w:marLeft w:val="640"/>
      <w:marRight w:val="0"/>
      <w:marTop w:val="0"/>
      <w:marBottom w:val="0"/>
      <w:divBdr>
        <w:top w:val="none" w:sz="0" w:space="0" w:color="auto"/>
        <w:left w:val="none" w:sz="0" w:space="0" w:color="auto"/>
        <w:bottom w:val="none" w:sz="0" w:space="0" w:color="auto"/>
        <w:right w:val="none" w:sz="0" w:space="0" w:color="auto"/>
      </w:divBdr>
    </w:div>
    <w:div w:id="129133287">
      <w:marLeft w:val="640"/>
      <w:marRight w:val="0"/>
      <w:marTop w:val="0"/>
      <w:marBottom w:val="0"/>
      <w:divBdr>
        <w:top w:val="none" w:sz="0" w:space="0" w:color="auto"/>
        <w:left w:val="none" w:sz="0" w:space="0" w:color="auto"/>
        <w:bottom w:val="none" w:sz="0" w:space="0" w:color="auto"/>
        <w:right w:val="none" w:sz="0" w:space="0" w:color="auto"/>
      </w:divBdr>
    </w:div>
    <w:div w:id="129441854">
      <w:marLeft w:val="640"/>
      <w:marRight w:val="0"/>
      <w:marTop w:val="0"/>
      <w:marBottom w:val="0"/>
      <w:divBdr>
        <w:top w:val="none" w:sz="0" w:space="0" w:color="auto"/>
        <w:left w:val="none" w:sz="0" w:space="0" w:color="auto"/>
        <w:bottom w:val="none" w:sz="0" w:space="0" w:color="auto"/>
        <w:right w:val="none" w:sz="0" w:space="0" w:color="auto"/>
      </w:divBdr>
    </w:div>
    <w:div w:id="129596955">
      <w:marLeft w:val="640"/>
      <w:marRight w:val="0"/>
      <w:marTop w:val="0"/>
      <w:marBottom w:val="0"/>
      <w:divBdr>
        <w:top w:val="none" w:sz="0" w:space="0" w:color="auto"/>
        <w:left w:val="none" w:sz="0" w:space="0" w:color="auto"/>
        <w:bottom w:val="none" w:sz="0" w:space="0" w:color="auto"/>
        <w:right w:val="none" w:sz="0" w:space="0" w:color="auto"/>
      </w:divBdr>
    </w:div>
    <w:div w:id="129634407">
      <w:marLeft w:val="640"/>
      <w:marRight w:val="0"/>
      <w:marTop w:val="0"/>
      <w:marBottom w:val="0"/>
      <w:divBdr>
        <w:top w:val="none" w:sz="0" w:space="0" w:color="auto"/>
        <w:left w:val="none" w:sz="0" w:space="0" w:color="auto"/>
        <w:bottom w:val="none" w:sz="0" w:space="0" w:color="auto"/>
        <w:right w:val="none" w:sz="0" w:space="0" w:color="auto"/>
      </w:divBdr>
    </w:div>
    <w:div w:id="129784666">
      <w:marLeft w:val="640"/>
      <w:marRight w:val="0"/>
      <w:marTop w:val="0"/>
      <w:marBottom w:val="0"/>
      <w:divBdr>
        <w:top w:val="none" w:sz="0" w:space="0" w:color="auto"/>
        <w:left w:val="none" w:sz="0" w:space="0" w:color="auto"/>
        <w:bottom w:val="none" w:sz="0" w:space="0" w:color="auto"/>
        <w:right w:val="none" w:sz="0" w:space="0" w:color="auto"/>
      </w:divBdr>
    </w:div>
    <w:div w:id="129830852">
      <w:marLeft w:val="640"/>
      <w:marRight w:val="0"/>
      <w:marTop w:val="0"/>
      <w:marBottom w:val="0"/>
      <w:divBdr>
        <w:top w:val="none" w:sz="0" w:space="0" w:color="auto"/>
        <w:left w:val="none" w:sz="0" w:space="0" w:color="auto"/>
        <w:bottom w:val="none" w:sz="0" w:space="0" w:color="auto"/>
        <w:right w:val="none" w:sz="0" w:space="0" w:color="auto"/>
      </w:divBdr>
    </w:div>
    <w:div w:id="129976339">
      <w:marLeft w:val="640"/>
      <w:marRight w:val="0"/>
      <w:marTop w:val="0"/>
      <w:marBottom w:val="0"/>
      <w:divBdr>
        <w:top w:val="none" w:sz="0" w:space="0" w:color="auto"/>
        <w:left w:val="none" w:sz="0" w:space="0" w:color="auto"/>
        <w:bottom w:val="none" w:sz="0" w:space="0" w:color="auto"/>
        <w:right w:val="none" w:sz="0" w:space="0" w:color="auto"/>
      </w:divBdr>
    </w:div>
    <w:div w:id="130288826">
      <w:marLeft w:val="640"/>
      <w:marRight w:val="0"/>
      <w:marTop w:val="0"/>
      <w:marBottom w:val="0"/>
      <w:divBdr>
        <w:top w:val="none" w:sz="0" w:space="0" w:color="auto"/>
        <w:left w:val="none" w:sz="0" w:space="0" w:color="auto"/>
        <w:bottom w:val="none" w:sz="0" w:space="0" w:color="auto"/>
        <w:right w:val="none" w:sz="0" w:space="0" w:color="auto"/>
      </w:divBdr>
    </w:div>
    <w:div w:id="130680177">
      <w:marLeft w:val="640"/>
      <w:marRight w:val="0"/>
      <w:marTop w:val="0"/>
      <w:marBottom w:val="0"/>
      <w:divBdr>
        <w:top w:val="none" w:sz="0" w:space="0" w:color="auto"/>
        <w:left w:val="none" w:sz="0" w:space="0" w:color="auto"/>
        <w:bottom w:val="none" w:sz="0" w:space="0" w:color="auto"/>
        <w:right w:val="none" w:sz="0" w:space="0" w:color="auto"/>
      </w:divBdr>
    </w:div>
    <w:div w:id="130750444">
      <w:marLeft w:val="640"/>
      <w:marRight w:val="0"/>
      <w:marTop w:val="0"/>
      <w:marBottom w:val="0"/>
      <w:divBdr>
        <w:top w:val="none" w:sz="0" w:space="0" w:color="auto"/>
        <w:left w:val="none" w:sz="0" w:space="0" w:color="auto"/>
        <w:bottom w:val="none" w:sz="0" w:space="0" w:color="auto"/>
        <w:right w:val="none" w:sz="0" w:space="0" w:color="auto"/>
      </w:divBdr>
    </w:div>
    <w:div w:id="130759097">
      <w:marLeft w:val="640"/>
      <w:marRight w:val="0"/>
      <w:marTop w:val="0"/>
      <w:marBottom w:val="0"/>
      <w:divBdr>
        <w:top w:val="none" w:sz="0" w:space="0" w:color="auto"/>
        <w:left w:val="none" w:sz="0" w:space="0" w:color="auto"/>
        <w:bottom w:val="none" w:sz="0" w:space="0" w:color="auto"/>
        <w:right w:val="none" w:sz="0" w:space="0" w:color="auto"/>
      </w:divBdr>
    </w:div>
    <w:div w:id="131023827">
      <w:marLeft w:val="640"/>
      <w:marRight w:val="0"/>
      <w:marTop w:val="0"/>
      <w:marBottom w:val="0"/>
      <w:divBdr>
        <w:top w:val="none" w:sz="0" w:space="0" w:color="auto"/>
        <w:left w:val="none" w:sz="0" w:space="0" w:color="auto"/>
        <w:bottom w:val="none" w:sz="0" w:space="0" w:color="auto"/>
        <w:right w:val="none" w:sz="0" w:space="0" w:color="auto"/>
      </w:divBdr>
    </w:div>
    <w:div w:id="131144778">
      <w:marLeft w:val="640"/>
      <w:marRight w:val="0"/>
      <w:marTop w:val="0"/>
      <w:marBottom w:val="0"/>
      <w:divBdr>
        <w:top w:val="none" w:sz="0" w:space="0" w:color="auto"/>
        <w:left w:val="none" w:sz="0" w:space="0" w:color="auto"/>
        <w:bottom w:val="none" w:sz="0" w:space="0" w:color="auto"/>
        <w:right w:val="none" w:sz="0" w:space="0" w:color="auto"/>
      </w:divBdr>
    </w:div>
    <w:div w:id="131219194">
      <w:marLeft w:val="640"/>
      <w:marRight w:val="0"/>
      <w:marTop w:val="0"/>
      <w:marBottom w:val="0"/>
      <w:divBdr>
        <w:top w:val="none" w:sz="0" w:space="0" w:color="auto"/>
        <w:left w:val="none" w:sz="0" w:space="0" w:color="auto"/>
        <w:bottom w:val="none" w:sz="0" w:space="0" w:color="auto"/>
        <w:right w:val="none" w:sz="0" w:space="0" w:color="auto"/>
      </w:divBdr>
    </w:div>
    <w:div w:id="131295801">
      <w:marLeft w:val="640"/>
      <w:marRight w:val="0"/>
      <w:marTop w:val="0"/>
      <w:marBottom w:val="0"/>
      <w:divBdr>
        <w:top w:val="none" w:sz="0" w:space="0" w:color="auto"/>
        <w:left w:val="none" w:sz="0" w:space="0" w:color="auto"/>
        <w:bottom w:val="none" w:sz="0" w:space="0" w:color="auto"/>
        <w:right w:val="none" w:sz="0" w:space="0" w:color="auto"/>
      </w:divBdr>
    </w:div>
    <w:div w:id="131410504">
      <w:marLeft w:val="640"/>
      <w:marRight w:val="0"/>
      <w:marTop w:val="0"/>
      <w:marBottom w:val="0"/>
      <w:divBdr>
        <w:top w:val="none" w:sz="0" w:space="0" w:color="auto"/>
        <w:left w:val="none" w:sz="0" w:space="0" w:color="auto"/>
        <w:bottom w:val="none" w:sz="0" w:space="0" w:color="auto"/>
        <w:right w:val="none" w:sz="0" w:space="0" w:color="auto"/>
      </w:divBdr>
    </w:div>
    <w:div w:id="131561608">
      <w:marLeft w:val="640"/>
      <w:marRight w:val="0"/>
      <w:marTop w:val="0"/>
      <w:marBottom w:val="0"/>
      <w:divBdr>
        <w:top w:val="none" w:sz="0" w:space="0" w:color="auto"/>
        <w:left w:val="none" w:sz="0" w:space="0" w:color="auto"/>
        <w:bottom w:val="none" w:sz="0" w:space="0" w:color="auto"/>
        <w:right w:val="none" w:sz="0" w:space="0" w:color="auto"/>
      </w:divBdr>
    </w:div>
    <w:div w:id="131950179">
      <w:marLeft w:val="640"/>
      <w:marRight w:val="0"/>
      <w:marTop w:val="0"/>
      <w:marBottom w:val="0"/>
      <w:divBdr>
        <w:top w:val="none" w:sz="0" w:space="0" w:color="auto"/>
        <w:left w:val="none" w:sz="0" w:space="0" w:color="auto"/>
        <w:bottom w:val="none" w:sz="0" w:space="0" w:color="auto"/>
        <w:right w:val="none" w:sz="0" w:space="0" w:color="auto"/>
      </w:divBdr>
    </w:div>
    <w:div w:id="132022158">
      <w:marLeft w:val="640"/>
      <w:marRight w:val="0"/>
      <w:marTop w:val="0"/>
      <w:marBottom w:val="0"/>
      <w:divBdr>
        <w:top w:val="none" w:sz="0" w:space="0" w:color="auto"/>
        <w:left w:val="none" w:sz="0" w:space="0" w:color="auto"/>
        <w:bottom w:val="none" w:sz="0" w:space="0" w:color="auto"/>
        <w:right w:val="none" w:sz="0" w:space="0" w:color="auto"/>
      </w:divBdr>
    </w:div>
    <w:div w:id="132061547">
      <w:marLeft w:val="640"/>
      <w:marRight w:val="0"/>
      <w:marTop w:val="0"/>
      <w:marBottom w:val="0"/>
      <w:divBdr>
        <w:top w:val="none" w:sz="0" w:space="0" w:color="auto"/>
        <w:left w:val="none" w:sz="0" w:space="0" w:color="auto"/>
        <w:bottom w:val="none" w:sz="0" w:space="0" w:color="auto"/>
        <w:right w:val="none" w:sz="0" w:space="0" w:color="auto"/>
      </w:divBdr>
    </w:div>
    <w:div w:id="132992287">
      <w:marLeft w:val="640"/>
      <w:marRight w:val="0"/>
      <w:marTop w:val="0"/>
      <w:marBottom w:val="0"/>
      <w:divBdr>
        <w:top w:val="none" w:sz="0" w:space="0" w:color="auto"/>
        <w:left w:val="none" w:sz="0" w:space="0" w:color="auto"/>
        <w:bottom w:val="none" w:sz="0" w:space="0" w:color="auto"/>
        <w:right w:val="none" w:sz="0" w:space="0" w:color="auto"/>
      </w:divBdr>
    </w:div>
    <w:div w:id="133065816">
      <w:marLeft w:val="640"/>
      <w:marRight w:val="0"/>
      <w:marTop w:val="0"/>
      <w:marBottom w:val="0"/>
      <w:divBdr>
        <w:top w:val="none" w:sz="0" w:space="0" w:color="auto"/>
        <w:left w:val="none" w:sz="0" w:space="0" w:color="auto"/>
        <w:bottom w:val="none" w:sz="0" w:space="0" w:color="auto"/>
        <w:right w:val="none" w:sz="0" w:space="0" w:color="auto"/>
      </w:divBdr>
    </w:div>
    <w:div w:id="133253810">
      <w:marLeft w:val="640"/>
      <w:marRight w:val="0"/>
      <w:marTop w:val="0"/>
      <w:marBottom w:val="0"/>
      <w:divBdr>
        <w:top w:val="none" w:sz="0" w:space="0" w:color="auto"/>
        <w:left w:val="none" w:sz="0" w:space="0" w:color="auto"/>
        <w:bottom w:val="none" w:sz="0" w:space="0" w:color="auto"/>
        <w:right w:val="none" w:sz="0" w:space="0" w:color="auto"/>
      </w:divBdr>
    </w:div>
    <w:div w:id="133914253">
      <w:marLeft w:val="640"/>
      <w:marRight w:val="0"/>
      <w:marTop w:val="0"/>
      <w:marBottom w:val="0"/>
      <w:divBdr>
        <w:top w:val="none" w:sz="0" w:space="0" w:color="auto"/>
        <w:left w:val="none" w:sz="0" w:space="0" w:color="auto"/>
        <w:bottom w:val="none" w:sz="0" w:space="0" w:color="auto"/>
        <w:right w:val="none" w:sz="0" w:space="0" w:color="auto"/>
      </w:divBdr>
    </w:div>
    <w:div w:id="134294909">
      <w:marLeft w:val="640"/>
      <w:marRight w:val="0"/>
      <w:marTop w:val="0"/>
      <w:marBottom w:val="0"/>
      <w:divBdr>
        <w:top w:val="none" w:sz="0" w:space="0" w:color="auto"/>
        <w:left w:val="none" w:sz="0" w:space="0" w:color="auto"/>
        <w:bottom w:val="none" w:sz="0" w:space="0" w:color="auto"/>
        <w:right w:val="none" w:sz="0" w:space="0" w:color="auto"/>
      </w:divBdr>
    </w:div>
    <w:div w:id="134690493">
      <w:marLeft w:val="640"/>
      <w:marRight w:val="0"/>
      <w:marTop w:val="0"/>
      <w:marBottom w:val="0"/>
      <w:divBdr>
        <w:top w:val="none" w:sz="0" w:space="0" w:color="auto"/>
        <w:left w:val="none" w:sz="0" w:space="0" w:color="auto"/>
        <w:bottom w:val="none" w:sz="0" w:space="0" w:color="auto"/>
        <w:right w:val="none" w:sz="0" w:space="0" w:color="auto"/>
      </w:divBdr>
    </w:div>
    <w:div w:id="135344463">
      <w:marLeft w:val="640"/>
      <w:marRight w:val="0"/>
      <w:marTop w:val="0"/>
      <w:marBottom w:val="0"/>
      <w:divBdr>
        <w:top w:val="none" w:sz="0" w:space="0" w:color="auto"/>
        <w:left w:val="none" w:sz="0" w:space="0" w:color="auto"/>
        <w:bottom w:val="none" w:sz="0" w:space="0" w:color="auto"/>
        <w:right w:val="none" w:sz="0" w:space="0" w:color="auto"/>
      </w:divBdr>
    </w:div>
    <w:div w:id="135344498">
      <w:marLeft w:val="640"/>
      <w:marRight w:val="0"/>
      <w:marTop w:val="0"/>
      <w:marBottom w:val="0"/>
      <w:divBdr>
        <w:top w:val="none" w:sz="0" w:space="0" w:color="auto"/>
        <w:left w:val="none" w:sz="0" w:space="0" w:color="auto"/>
        <w:bottom w:val="none" w:sz="0" w:space="0" w:color="auto"/>
        <w:right w:val="none" w:sz="0" w:space="0" w:color="auto"/>
      </w:divBdr>
    </w:div>
    <w:div w:id="135533334">
      <w:marLeft w:val="640"/>
      <w:marRight w:val="0"/>
      <w:marTop w:val="0"/>
      <w:marBottom w:val="0"/>
      <w:divBdr>
        <w:top w:val="none" w:sz="0" w:space="0" w:color="auto"/>
        <w:left w:val="none" w:sz="0" w:space="0" w:color="auto"/>
        <w:bottom w:val="none" w:sz="0" w:space="0" w:color="auto"/>
        <w:right w:val="none" w:sz="0" w:space="0" w:color="auto"/>
      </w:divBdr>
    </w:div>
    <w:div w:id="136076241">
      <w:marLeft w:val="640"/>
      <w:marRight w:val="0"/>
      <w:marTop w:val="0"/>
      <w:marBottom w:val="0"/>
      <w:divBdr>
        <w:top w:val="none" w:sz="0" w:space="0" w:color="auto"/>
        <w:left w:val="none" w:sz="0" w:space="0" w:color="auto"/>
        <w:bottom w:val="none" w:sz="0" w:space="0" w:color="auto"/>
        <w:right w:val="none" w:sz="0" w:space="0" w:color="auto"/>
      </w:divBdr>
    </w:div>
    <w:div w:id="136191250">
      <w:marLeft w:val="640"/>
      <w:marRight w:val="0"/>
      <w:marTop w:val="0"/>
      <w:marBottom w:val="0"/>
      <w:divBdr>
        <w:top w:val="none" w:sz="0" w:space="0" w:color="auto"/>
        <w:left w:val="none" w:sz="0" w:space="0" w:color="auto"/>
        <w:bottom w:val="none" w:sz="0" w:space="0" w:color="auto"/>
        <w:right w:val="none" w:sz="0" w:space="0" w:color="auto"/>
      </w:divBdr>
    </w:div>
    <w:div w:id="136336872">
      <w:marLeft w:val="640"/>
      <w:marRight w:val="0"/>
      <w:marTop w:val="0"/>
      <w:marBottom w:val="0"/>
      <w:divBdr>
        <w:top w:val="none" w:sz="0" w:space="0" w:color="auto"/>
        <w:left w:val="none" w:sz="0" w:space="0" w:color="auto"/>
        <w:bottom w:val="none" w:sz="0" w:space="0" w:color="auto"/>
        <w:right w:val="none" w:sz="0" w:space="0" w:color="auto"/>
      </w:divBdr>
    </w:div>
    <w:div w:id="136725877">
      <w:marLeft w:val="640"/>
      <w:marRight w:val="0"/>
      <w:marTop w:val="0"/>
      <w:marBottom w:val="0"/>
      <w:divBdr>
        <w:top w:val="none" w:sz="0" w:space="0" w:color="auto"/>
        <w:left w:val="none" w:sz="0" w:space="0" w:color="auto"/>
        <w:bottom w:val="none" w:sz="0" w:space="0" w:color="auto"/>
        <w:right w:val="none" w:sz="0" w:space="0" w:color="auto"/>
      </w:divBdr>
    </w:div>
    <w:div w:id="136727969">
      <w:marLeft w:val="640"/>
      <w:marRight w:val="0"/>
      <w:marTop w:val="0"/>
      <w:marBottom w:val="0"/>
      <w:divBdr>
        <w:top w:val="none" w:sz="0" w:space="0" w:color="auto"/>
        <w:left w:val="none" w:sz="0" w:space="0" w:color="auto"/>
        <w:bottom w:val="none" w:sz="0" w:space="0" w:color="auto"/>
        <w:right w:val="none" w:sz="0" w:space="0" w:color="auto"/>
      </w:divBdr>
    </w:div>
    <w:div w:id="137452956">
      <w:marLeft w:val="640"/>
      <w:marRight w:val="0"/>
      <w:marTop w:val="0"/>
      <w:marBottom w:val="0"/>
      <w:divBdr>
        <w:top w:val="none" w:sz="0" w:space="0" w:color="auto"/>
        <w:left w:val="none" w:sz="0" w:space="0" w:color="auto"/>
        <w:bottom w:val="none" w:sz="0" w:space="0" w:color="auto"/>
        <w:right w:val="none" w:sz="0" w:space="0" w:color="auto"/>
      </w:divBdr>
    </w:div>
    <w:div w:id="137723625">
      <w:marLeft w:val="640"/>
      <w:marRight w:val="0"/>
      <w:marTop w:val="0"/>
      <w:marBottom w:val="0"/>
      <w:divBdr>
        <w:top w:val="none" w:sz="0" w:space="0" w:color="auto"/>
        <w:left w:val="none" w:sz="0" w:space="0" w:color="auto"/>
        <w:bottom w:val="none" w:sz="0" w:space="0" w:color="auto"/>
        <w:right w:val="none" w:sz="0" w:space="0" w:color="auto"/>
      </w:divBdr>
    </w:div>
    <w:div w:id="138545345">
      <w:marLeft w:val="640"/>
      <w:marRight w:val="0"/>
      <w:marTop w:val="0"/>
      <w:marBottom w:val="0"/>
      <w:divBdr>
        <w:top w:val="none" w:sz="0" w:space="0" w:color="auto"/>
        <w:left w:val="none" w:sz="0" w:space="0" w:color="auto"/>
        <w:bottom w:val="none" w:sz="0" w:space="0" w:color="auto"/>
        <w:right w:val="none" w:sz="0" w:space="0" w:color="auto"/>
      </w:divBdr>
    </w:div>
    <w:div w:id="138573959">
      <w:marLeft w:val="640"/>
      <w:marRight w:val="0"/>
      <w:marTop w:val="0"/>
      <w:marBottom w:val="0"/>
      <w:divBdr>
        <w:top w:val="none" w:sz="0" w:space="0" w:color="auto"/>
        <w:left w:val="none" w:sz="0" w:space="0" w:color="auto"/>
        <w:bottom w:val="none" w:sz="0" w:space="0" w:color="auto"/>
        <w:right w:val="none" w:sz="0" w:space="0" w:color="auto"/>
      </w:divBdr>
    </w:div>
    <w:div w:id="138696595">
      <w:marLeft w:val="640"/>
      <w:marRight w:val="0"/>
      <w:marTop w:val="0"/>
      <w:marBottom w:val="0"/>
      <w:divBdr>
        <w:top w:val="none" w:sz="0" w:space="0" w:color="auto"/>
        <w:left w:val="none" w:sz="0" w:space="0" w:color="auto"/>
        <w:bottom w:val="none" w:sz="0" w:space="0" w:color="auto"/>
        <w:right w:val="none" w:sz="0" w:space="0" w:color="auto"/>
      </w:divBdr>
    </w:div>
    <w:div w:id="138809280">
      <w:marLeft w:val="640"/>
      <w:marRight w:val="0"/>
      <w:marTop w:val="0"/>
      <w:marBottom w:val="0"/>
      <w:divBdr>
        <w:top w:val="none" w:sz="0" w:space="0" w:color="auto"/>
        <w:left w:val="none" w:sz="0" w:space="0" w:color="auto"/>
        <w:bottom w:val="none" w:sz="0" w:space="0" w:color="auto"/>
        <w:right w:val="none" w:sz="0" w:space="0" w:color="auto"/>
      </w:divBdr>
    </w:div>
    <w:div w:id="139426929">
      <w:marLeft w:val="640"/>
      <w:marRight w:val="0"/>
      <w:marTop w:val="0"/>
      <w:marBottom w:val="0"/>
      <w:divBdr>
        <w:top w:val="none" w:sz="0" w:space="0" w:color="auto"/>
        <w:left w:val="none" w:sz="0" w:space="0" w:color="auto"/>
        <w:bottom w:val="none" w:sz="0" w:space="0" w:color="auto"/>
        <w:right w:val="none" w:sz="0" w:space="0" w:color="auto"/>
      </w:divBdr>
    </w:div>
    <w:div w:id="139540305">
      <w:marLeft w:val="640"/>
      <w:marRight w:val="0"/>
      <w:marTop w:val="0"/>
      <w:marBottom w:val="0"/>
      <w:divBdr>
        <w:top w:val="none" w:sz="0" w:space="0" w:color="auto"/>
        <w:left w:val="none" w:sz="0" w:space="0" w:color="auto"/>
        <w:bottom w:val="none" w:sz="0" w:space="0" w:color="auto"/>
        <w:right w:val="none" w:sz="0" w:space="0" w:color="auto"/>
      </w:divBdr>
    </w:div>
    <w:div w:id="139543403">
      <w:bodyDiv w:val="1"/>
      <w:marLeft w:val="0"/>
      <w:marRight w:val="0"/>
      <w:marTop w:val="0"/>
      <w:marBottom w:val="0"/>
      <w:divBdr>
        <w:top w:val="none" w:sz="0" w:space="0" w:color="auto"/>
        <w:left w:val="none" w:sz="0" w:space="0" w:color="auto"/>
        <w:bottom w:val="none" w:sz="0" w:space="0" w:color="auto"/>
        <w:right w:val="none" w:sz="0" w:space="0" w:color="auto"/>
      </w:divBdr>
      <w:divsChild>
        <w:div w:id="7215026">
          <w:marLeft w:val="640"/>
          <w:marRight w:val="0"/>
          <w:marTop w:val="0"/>
          <w:marBottom w:val="0"/>
          <w:divBdr>
            <w:top w:val="none" w:sz="0" w:space="0" w:color="auto"/>
            <w:left w:val="none" w:sz="0" w:space="0" w:color="auto"/>
            <w:bottom w:val="none" w:sz="0" w:space="0" w:color="auto"/>
            <w:right w:val="none" w:sz="0" w:space="0" w:color="auto"/>
          </w:divBdr>
        </w:div>
        <w:div w:id="59179244">
          <w:marLeft w:val="640"/>
          <w:marRight w:val="0"/>
          <w:marTop w:val="0"/>
          <w:marBottom w:val="0"/>
          <w:divBdr>
            <w:top w:val="none" w:sz="0" w:space="0" w:color="auto"/>
            <w:left w:val="none" w:sz="0" w:space="0" w:color="auto"/>
            <w:bottom w:val="none" w:sz="0" w:space="0" w:color="auto"/>
            <w:right w:val="none" w:sz="0" w:space="0" w:color="auto"/>
          </w:divBdr>
        </w:div>
        <w:div w:id="69087898">
          <w:marLeft w:val="640"/>
          <w:marRight w:val="0"/>
          <w:marTop w:val="0"/>
          <w:marBottom w:val="0"/>
          <w:divBdr>
            <w:top w:val="none" w:sz="0" w:space="0" w:color="auto"/>
            <w:left w:val="none" w:sz="0" w:space="0" w:color="auto"/>
            <w:bottom w:val="none" w:sz="0" w:space="0" w:color="auto"/>
            <w:right w:val="none" w:sz="0" w:space="0" w:color="auto"/>
          </w:divBdr>
        </w:div>
        <w:div w:id="112553249">
          <w:marLeft w:val="640"/>
          <w:marRight w:val="0"/>
          <w:marTop w:val="0"/>
          <w:marBottom w:val="0"/>
          <w:divBdr>
            <w:top w:val="none" w:sz="0" w:space="0" w:color="auto"/>
            <w:left w:val="none" w:sz="0" w:space="0" w:color="auto"/>
            <w:bottom w:val="none" w:sz="0" w:space="0" w:color="auto"/>
            <w:right w:val="none" w:sz="0" w:space="0" w:color="auto"/>
          </w:divBdr>
        </w:div>
        <w:div w:id="137306835">
          <w:marLeft w:val="640"/>
          <w:marRight w:val="0"/>
          <w:marTop w:val="0"/>
          <w:marBottom w:val="0"/>
          <w:divBdr>
            <w:top w:val="none" w:sz="0" w:space="0" w:color="auto"/>
            <w:left w:val="none" w:sz="0" w:space="0" w:color="auto"/>
            <w:bottom w:val="none" w:sz="0" w:space="0" w:color="auto"/>
            <w:right w:val="none" w:sz="0" w:space="0" w:color="auto"/>
          </w:divBdr>
        </w:div>
        <w:div w:id="170989589">
          <w:marLeft w:val="640"/>
          <w:marRight w:val="0"/>
          <w:marTop w:val="0"/>
          <w:marBottom w:val="0"/>
          <w:divBdr>
            <w:top w:val="none" w:sz="0" w:space="0" w:color="auto"/>
            <w:left w:val="none" w:sz="0" w:space="0" w:color="auto"/>
            <w:bottom w:val="none" w:sz="0" w:space="0" w:color="auto"/>
            <w:right w:val="none" w:sz="0" w:space="0" w:color="auto"/>
          </w:divBdr>
        </w:div>
        <w:div w:id="176772165">
          <w:marLeft w:val="640"/>
          <w:marRight w:val="0"/>
          <w:marTop w:val="0"/>
          <w:marBottom w:val="0"/>
          <w:divBdr>
            <w:top w:val="none" w:sz="0" w:space="0" w:color="auto"/>
            <w:left w:val="none" w:sz="0" w:space="0" w:color="auto"/>
            <w:bottom w:val="none" w:sz="0" w:space="0" w:color="auto"/>
            <w:right w:val="none" w:sz="0" w:space="0" w:color="auto"/>
          </w:divBdr>
        </w:div>
        <w:div w:id="195387420">
          <w:marLeft w:val="640"/>
          <w:marRight w:val="0"/>
          <w:marTop w:val="0"/>
          <w:marBottom w:val="0"/>
          <w:divBdr>
            <w:top w:val="none" w:sz="0" w:space="0" w:color="auto"/>
            <w:left w:val="none" w:sz="0" w:space="0" w:color="auto"/>
            <w:bottom w:val="none" w:sz="0" w:space="0" w:color="auto"/>
            <w:right w:val="none" w:sz="0" w:space="0" w:color="auto"/>
          </w:divBdr>
        </w:div>
        <w:div w:id="196627074">
          <w:marLeft w:val="640"/>
          <w:marRight w:val="0"/>
          <w:marTop w:val="0"/>
          <w:marBottom w:val="0"/>
          <w:divBdr>
            <w:top w:val="none" w:sz="0" w:space="0" w:color="auto"/>
            <w:left w:val="none" w:sz="0" w:space="0" w:color="auto"/>
            <w:bottom w:val="none" w:sz="0" w:space="0" w:color="auto"/>
            <w:right w:val="none" w:sz="0" w:space="0" w:color="auto"/>
          </w:divBdr>
        </w:div>
        <w:div w:id="201942690">
          <w:marLeft w:val="640"/>
          <w:marRight w:val="0"/>
          <w:marTop w:val="0"/>
          <w:marBottom w:val="0"/>
          <w:divBdr>
            <w:top w:val="none" w:sz="0" w:space="0" w:color="auto"/>
            <w:left w:val="none" w:sz="0" w:space="0" w:color="auto"/>
            <w:bottom w:val="none" w:sz="0" w:space="0" w:color="auto"/>
            <w:right w:val="none" w:sz="0" w:space="0" w:color="auto"/>
          </w:divBdr>
        </w:div>
        <w:div w:id="221984151">
          <w:marLeft w:val="640"/>
          <w:marRight w:val="0"/>
          <w:marTop w:val="0"/>
          <w:marBottom w:val="0"/>
          <w:divBdr>
            <w:top w:val="none" w:sz="0" w:space="0" w:color="auto"/>
            <w:left w:val="none" w:sz="0" w:space="0" w:color="auto"/>
            <w:bottom w:val="none" w:sz="0" w:space="0" w:color="auto"/>
            <w:right w:val="none" w:sz="0" w:space="0" w:color="auto"/>
          </w:divBdr>
        </w:div>
        <w:div w:id="229654954">
          <w:marLeft w:val="640"/>
          <w:marRight w:val="0"/>
          <w:marTop w:val="0"/>
          <w:marBottom w:val="0"/>
          <w:divBdr>
            <w:top w:val="none" w:sz="0" w:space="0" w:color="auto"/>
            <w:left w:val="none" w:sz="0" w:space="0" w:color="auto"/>
            <w:bottom w:val="none" w:sz="0" w:space="0" w:color="auto"/>
            <w:right w:val="none" w:sz="0" w:space="0" w:color="auto"/>
          </w:divBdr>
        </w:div>
        <w:div w:id="253319112">
          <w:marLeft w:val="640"/>
          <w:marRight w:val="0"/>
          <w:marTop w:val="0"/>
          <w:marBottom w:val="0"/>
          <w:divBdr>
            <w:top w:val="none" w:sz="0" w:space="0" w:color="auto"/>
            <w:left w:val="none" w:sz="0" w:space="0" w:color="auto"/>
            <w:bottom w:val="none" w:sz="0" w:space="0" w:color="auto"/>
            <w:right w:val="none" w:sz="0" w:space="0" w:color="auto"/>
          </w:divBdr>
        </w:div>
        <w:div w:id="266088092">
          <w:marLeft w:val="640"/>
          <w:marRight w:val="0"/>
          <w:marTop w:val="0"/>
          <w:marBottom w:val="0"/>
          <w:divBdr>
            <w:top w:val="none" w:sz="0" w:space="0" w:color="auto"/>
            <w:left w:val="none" w:sz="0" w:space="0" w:color="auto"/>
            <w:bottom w:val="none" w:sz="0" w:space="0" w:color="auto"/>
            <w:right w:val="none" w:sz="0" w:space="0" w:color="auto"/>
          </w:divBdr>
        </w:div>
        <w:div w:id="289018321">
          <w:marLeft w:val="640"/>
          <w:marRight w:val="0"/>
          <w:marTop w:val="0"/>
          <w:marBottom w:val="0"/>
          <w:divBdr>
            <w:top w:val="none" w:sz="0" w:space="0" w:color="auto"/>
            <w:left w:val="none" w:sz="0" w:space="0" w:color="auto"/>
            <w:bottom w:val="none" w:sz="0" w:space="0" w:color="auto"/>
            <w:right w:val="none" w:sz="0" w:space="0" w:color="auto"/>
          </w:divBdr>
        </w:div>
        <w:div w:id="293223338">
          <w:marLeft w:val="640"/>
          <w:marRight w:val="0"/>
          <w:marTop w:val="0"/>
          <w:marBottom w:val="0"/>
          <w:divBdr>
            <w:top w:val="none" w:sz="0" w:space="0" w:color="auto"/>
            <w:left w:val="none" w:sz="0" w:space="0" w:color="auto"/>
            <w:bottom w:val="none" w:sz="0" w:space="0" w:color="auto"/>
            <w:right w:val="none" w:sz="0" w:space="0" w:color="auto"/>
          </w:divBdr>
        </w:div>
        <w:div w:id="334262952">
          <w:marLeft w:val="640"/>
          <w:marRight w:val="0"/>
          <w:marTop w:val="0"/>
          <w:marBottom w:val="0"/>
          <w:divBdr>
            <w:top w:val="none" w:sz="0" w:space="0" w:color="auto"/>
            <w:left w:val="none" w:sz="0" w:space="0" w:color="auto"/>
            <w:bottom w:val="none" w:sz="0" w:space="0" w:color="auto"/>
            <w:right w:val="none" w:sz="0" w:space="0" w:color="auto"/>
          </w:divBdr>
        </w:div>
        <w:div w:id="348220285">
          <w:marLeft w:val="640"/>
          <w:marRight w:val="0"/>
          <w:marTop w:val="0"/>
          <w:marBottom w:val="0"/>
          <w:divBdr>
            <w:top w:val="none" w:sz="0" w:space="0" w:color="auto"/>
            <w:left w:val="none" w:sz="0" w:space="0" w:color="auto"/>
            <w:bottom w:val="none" w:sz="0" w:space="0" w:color="auto"/>
            <w:right w:val="none" w:sz="0" w:space="0" w:color="auto"/>
          </w:divBdr>
        </w:div>
        <w:div w:id="391659013">
          <w:marLeft w:val="640"/>
          <w:marRight w:val="0"/>
          <w:marTop w:val="0"/>
          <w:marBottom w:val="0"/>
          <w:divBdr>
            <w:top w:val="none" w:sz="0" w:space="0" w:color="auto"/>
            <w:left w:val="none" w:sz="0" w:space="0" w:color="auto"/>
            <w:bottom w:val="none" w:sz="0" w:space="0" w:color="auto"/>
            <w:right w:val="none" w:sz="0" w:space="0" w:color="auto"/>
          </w:divBdr>
        </w:div>
        <w:div w:id="392050026">
          <w:marLeft w:val="640"/>
          <w:marRight w:val="0"/>
          <w:marTop w:val="0"/>
          <w:marBottom w:val="0"/>
          <w:divBdr>
            <w:top w:val="none" w:sz="0" w:space="0" w:color="auto"/>
            <w:left w:val="none" w:sz="0" w:space="0" w:color="auto"/>
            <w:bottom w:val="none" w:sz="0" w:space="0" w:color="auto"/>
            <w:right w:val="none" w:sz="0" w:space="0" w:color="auto"/>
          </w:divBdr>
        </w:div>
        <w:div w:id="413670305">
          <w:marLeft w:val="640"/>
          <w:marRight w:val="0"/>
          <w:marTop w:val="0"/>
          <w:marBottom w:val="0"/>
          <w:divBdr>
            <w:top w:val="none" w:sz="0" w:space="0" w:color="auto"/>
            <w:left w:val="none" w:sz="0" w:space="0" w:color="auto"/>
            <w:bottom w:val="none" w:sz="0" w:space="0" w:color="auto"/>
            <w:right w:val="none" w:sz="0" w:space="0" w:color="auto"/>
          </w:divBdr>
        </w:div>
        <w:div w:id="418479247">
          <w:marLeft w:val="640"/>
          <w:marRight w:val="0"/>
          <w:marTop w:val="0"/>
          <w:marBottom w:val="0"/>
          <w:divBdr>
            <w:top w:val="none" w:sz="0" w:space="0" w:color="auto"/>
            <w:left w:val="none" w:sz="0" w:space="0" w:color="auto"/>
            <w:bottom w:val="none" w:sz="0" w:space="0" w:color="auto"/>
            <w:right w:val="none" w:sz="0" w:space="0" w:color="auto"/>
          </w:divBdr>
        </w:div>
        <w:div w:id="428240328">
          <w:marLeft w:val="640"/>
          <w:marRight w:val="0"/>
          <w:marTop w:val="0"/>
          <w:marBottom w:val="0"/>
          <w:divBdr>
            <w:top w:val="none" w:sz="0" w:space="0" w:color="auto"/>
            <w:left w:val="none" w:sz="0" w:space="0" w:color="auto"/>
            <w:bottom w:val="none" w:sz="0" w:space="0" w:color="auto"/>
            <w:right w:val="none" w:sz="0" w:space="0" w:color="auto"/>
          </w:divBdr>
        </w:div>
        <w:div w:id="437139265">
          <w:marLeft w:val="640"/>
          <w:marRight w:val="0"/>
          <w:marTop w:val="0"/>
          <w:marBottom w:val="0"/>
          <w:divBdr>
            <w:top w:val="none" w:sz="0" w:space="0" w:color="auto"/>
            <w:left w:val="none" w:sz="0" w:space="0" w:color="auto"/>
            <w:bottom w:val="none" w:sz="0" w:space="0" w:color="auto"/>
            <w:right w:val="none" w:sz="0" w:space="0" w:color="auto"/>
          </w:divBdr>
        </w:div>
        <w:div w:id="440877528">
          <w:marLeft w:val="640"/>
          <w:marRight w:val="0"/>
          <w:marTop w:val="0"/>
          <w:marBottom w:val="0"/>
          <w:divBdr>
            <w:top w:val="none" w:sz="0" w:space="0" w:color="auto"/>
            <w:left w:val="none" w:sz="0" w:space="0" w:color="auto"/>
            <w:bottom w:val="none" w:sz="0" w:space="0" w:color="auto"/>
            <w:right w:val="none" w:sz="0" w:space="0" w:color="auto"/>
          </w:divBdr>
        </w:div>
        <w:div w:id="447159226">
          <w:marLeft w:val="640"/>
          <w:marRight w:val="0"/>
          <w:marTop w:val="0"/>
          <w:marBottom w:val="0"/>
          <w:divBdr>
            <w:top w:val="none" w:sz="0" w:space="0" w:color="auto"/>
            <w:left w:val="none" w:sz="0" w:space="0" w:color="auto"/>
            <w:bottom w:val="none" w:sz="0" w:space="0" w:color="auto"/>
            <w:right w:val="none" w:sz="0" w:space="0" w:color="auto"/>
          </w:divBdr>
        </w:div>
        <w:div w:id="448208698">
          <w:marLeft w:val="640"/>
          <w:marRight w:val="0"/>
          <w:marTop w:val="0"/>
          <w:marBottom w:val="0"/>
          <w:divBdr>
            <w:top w:val="none" w:sz="0" w:space="0" w:color="auto"/>
            <w:left w:val="none" w:sz="0" w:space="0" w:color="auto"/>
            <w:bottom w:val="none" w:sz="0" w:space="0" w:color="auto"/>
            <w:right w:val="none" w:sz="0" w:space="0" w:color="auto"/>
          </w:divBdr>
        </w:div>
        <w:div w:id="496312490">
          <w:marLeft w:val="640"/>
          <w:marRight w:val="0"/>
          <w:marTop w:val="0"/>
          <w:marBottom w:val="0"/>
          <w:divBdr>
            <w:top w:val="none" w:sz="0" w:space="0" w:color="auto"/>
            <w:left w:val="none" w:sz="0" w:space="0" w:color="auto"/>
            <w:bottom w:val="none" w:sz="0" w:space="0" w:color="auto"/>
            <w:right w:val="none" w:sz="0" w:space="0" w:color="auto"/>
          </w:divBdr>
        </w:div>
        <w:div w:id="547688540">
          <w:marLeft w:val="640"/>
          <w:marRight w:val="0"/>
          <w:marTop w:val="0"/>
          <w:marBottom w:val="0"/>
          <w:divBdr>
            <w:top w:val="none" w:sz="0" w:space="0" w:color="auto"/>
            <w:left w:val="none" w:sz="0" w:space="0" w:color="auto"/>
            <w:bottom w:val="none" w:sz="0" w:space="0" w:color="auto"/>
            <w:right w:val="none" w:sz="0" w:space="0" w:color="auto"/>
          </w:divBdr>
        </w:div>
        <w:div w:id="557937716">
          <w:marLeft w:val="640"/>
          <w:marRight w:val="0"/>
          <w:marTop w:val="0"/>
          <w:marBottom w:val="0"/>
          <w:divBdr>
            <w:top w:val="none" w:sz="0" w:space="0" w:color="auto"/>
            <w:left w:val="none" w:sz="0" w:space="0" w:color="auto"/>
            <w:bottom w:val="none" w:sz="0" w:space="0" w:color="auto"/>
            <w:right w:val="none" w:sz="0" w:space="0" w:color="auto"/>
          </w:divBdr>
        </w:div>
        <w:div w:id="559898374">
          <w:marLeft w:val="640"/>
          <w:marRight w:val="0"/>
          <w:marTop w:val="0"/>
          <w:marBottom w:val="0"/>
          <w:divBdr>
            <w:top w:val="none" w:sz="0" w:space="0" w:color="auto"/>
            <w:left w:val="none" w:sz="0" w:space="0" w:color="auto"/>
            <w:bottom w:val="none" w:sz="0" w:space="0" w:color="auto"/>
            <w:right w:val="none" w:sz="0" w:space="0" w:color="auto"/>
          </w:divBdr>
        </w:div>
        <w:div w:id="562836383">
          <w:marLeft w:val="640"/>
          <w:marRight w:val="0"/>
          <w:marTop w:val="0"/>
          <w:marBottom w:val="0"/>
          <w:divBdr>
            <w:top w:val="none" w:sz="0" w:space="0" w:color="auto"/>
            <w:left w:val="none" w:sz="0" w:space="0" w:color="auto"/>
            <w:bottom w:val="none" w:sz="0" w:space="0" w:color="auto"/>
            <w:right w:val="none" w:sz="0" w:space="0" w:color="auto"/>
          </w:divBdr>
        </w:div>
        <w:div w:id="582299360">
          <w:marLeft w:val="640"/>
          <w:marRight w:val="0"/>
          <w:marTop w:val="0"/>
          <w:marBottom w:val="0"/>
          <w:divBdr>
            <w:top w:val="none" w:sz="0" w:space="0" w:color="auto"/>
            <w:left w:val="none" w:sz="0" w:space="0" w:color="auto"/>
            <w:bottom w:val="none" w:sz="0" w:space="0" w:color="auto"/>
            <w:right w:val="none" w:sz="0" w:space="0" w:color="auto"/>
          </w:divBdr>
        </w:div>
        <w:div w:id="592276956">
          <w:marLeft w:val="640"/>
          <w:marRight w:val="0"/>
          <w:marTop w:val="0"/>
          <w:marBottom w:val="0"/>
          <w:divBdr>
            <w:top w:val="none" w:sz="0" w:space="0" w:color="auto"/>
            <w:left w:val="none" w:sz="0" w:space="0" w:color="auto"/>
            <w:bottom w:val="none" w:sz="0" w:space="0" w:color="auto"/>
            <w:right w:val="none" w:sz="0" w:space="0" w:color="auto"/>
          </w:divBdr>
        </w:div>
        <w:div w:id="615796026">
          <w:marLeft w:val="640"/>
          <w:marRight w:val="0"/>
          <w:marTop w:val="0"/>
          <w:marBottom w:val="0"/>
          <w:divBdr>
            <w:top w:val="none" w:sz="0" w:space="0" w:color="auto"/>
            <w:left w:val="none" w:sz="0" w:space="0" w:color="auto"/>
            <w:bottom w:val="none" w:sz="0" w:space="0" w:color="auto"/>
            <w:right w:val="none" w:sz="0" w:space="0" w:color="auto"/>
          </w:divBdr>
        </w:div>
        <w:div w:id="625163459">
          <w:marLeft w:val="640"/>
          <w:marRight w:val="0"/>
          <w:marTop w:val="0"/>
          <w:marBottom w:val="0"/>
          <w:divBdr>
            <w:top w:val="none" w:sz="0" w:space="0" w:color="auto"/>
            <w:left w:val="none" w:sz="0" w:space="0" w:color="auto"/>
            <w:bottom w:val="none" w:sz="0" w:space="0" w:color="auto"/>
            <w:right w:val="none" w:sz="0" w:space="0" w:color="auto"/>
          </w:divBdr>
        </w:div>
        <w:div w:id="673185954">
          <w:marLeft w:val="640"/>
          <w:marRight w:val="0"/>
          <w:marTop w:val="0"/>
          <w:marBottom w:val="0"/>
          <w:divBdr>
            <w:top w:val="none" w:sz="0" w:space="0" w:color="auto"/>
            <w:left w:val="none" w:sz="0" w:space="0" w:color="auto"/>
            <w:bottom w:val="none" w:sz="0" w:space="0" w:color="auto"/>
            <w:right w:val="none" w:sz="0" w:space="0" w:color="auto"/>
          </w:divBdr>
        </w:div>
        <w:div w:id="692538777">
          <w:marLeft w:val="640"/>
          <w:marRight w:val="0"/>
          <w:marTop w:val="0"/>
          <w:marBottom w:val="0"/>
          <w:divBdr>
            <w:top w:val="none" w:sz="0" w:space="0" w:color="auto"/>
            <w:left w:val="none" w:sz="0" w:space="0" w:color="auto"/>
            <w:bottom w:val="none" w:sz="0" w:space="0" w:color="auto"/>
            <w:right w:val="none" w:sz="0" w:space="0" w:color="auto"/>
          </w:divBdr>
        </w:div>
        <w:div w:id="698092657">
          <w:marLeft w:val="640"/>
          <w:marRight w:val="0"/>
          <w:marTop w:val="0"/>
          <w:marBottom w:val="0"/>
          <w:divBdr>
            <w:top w:val="none" w:sz="0" w:space="0" w:color="auto"/>
            <w:left w:val="none" w:sz="0" w:space="0" w:color="auto"/>
            <w:bottom w:val="none" w:sz="0" w:space="0" w:color="auto"/>
            <w:right w:val="none" w:sz="0" w:space="0" w:color="auto"/>
          </w:divBdr>
        </w:div>
        <w:div w:id="699547203">
          <w:marLeft w:val="640"/>
          <w:marRight w:val="0"/>
          <w:marTop w:val="0"/>
          <w:marBottom w:val="0"/>
          <w:divBdr>
            <w:top w:val="none" w:sz="0" w:space="0" w:color="auto"/>
            <w:left w:val="none" w:sz="0" w:space="0" w:color="auto"/>
            <w:bottom w:val="none" w:sz="0" w:space="0" w:color="auto"/>
            <w:right w:val="none" w:sz="0" w:space="0" w:color="auto"/>
          </w:divBdr>
        </w:div>
        <w:div w:id="737438482">
          <w:marLeft w:val="640"/>
          <w:marRight w:val="0"/>
          <w:marTop w:val="0"/>
          <w:marBottom w:val="0"/>
          <w:divBdr>
            <w:top w:val="none" w:sz="0" w:space="0" w:color="auto"/>
            <w:left w:val="none" w:sz="0" w:space="0" w:color="auto"/>
            <w:bottom w:val="none" w:sz="0" w:space="0" w:color="auto"/>
            <w:right w:val="none" w:sz="0" w:space="0" w:color="auto"/>
          </w:divBdr>
        </w:div>
        <w:div w:id="738282592">
          <w:marLeft w:val="640"/>
          <w:marRight w:val="0"/>
          <w:marTop w:val="0"/>
          <w:marBottom w:val="0"/>
          <w:divBdr>
            <w:top w:val="none" w:sz="0" w:space="0" w:color="auto"/>
            <w:left w:val="none" w:sz="0" w:space="0" w:color="auto"/>
            <w:bottom w:val="none" w:sz="0" w:space="0" w:color="auto"/>
            <w:right w:val="none" w:sz="0" w:space="0" w:color="auto"/>
          </w:divBdr>
        </w:div>
        <w:div w:id="743527287">
          <w:marLeft w:val="640"/>
          <w:marRight w:val="0"/>
          <w:marTop w:val="0"/>
          <w:marBottom w:val="0"/>
          <w:divBdr>
            <w:top w:val="none" w:sz="0" w:space="0" w:color="auto"/>
            <w:left w:val="none" w:sz="0" w:space="0" w:color="auto"/>
            <w:bottom w:val="none" w:sz="0" w:space="0" w:color="auto"/>
            <w:right w:val="none" w:sz="0" w:space="0" w:color="auto"/>
          </w:divBdr>
        </w:div>
        <w:div w:id="762577860">
          <w:marLeft w:val="640"/>
          <w:marRight w:val="0"/>
          <w:marTop w:val="0"/>
          <w:marBottom w:val="0"/>
          <w:divBdr>
            <w:top w:val="none" w:sz="0" w:space="0" w:color="auto"/>
            <w:left w:val="none" w:sz="0" w:space="0" w:color="auto"/>
            <w:bottom w:val="none" w:sz="0" w:space="0" w:color="auto"/>
            <w:right w:val="none" w:sz="0" w:space="0" w:color="auto"/>
          </w:divBdr>
        </w:div>
        <w:div w:id="815612725">
          <w:marLeft w:val="640"/>
          <w:marRight w:val="0"/>
          <w:marTop w:val="0"/>
          <w:marBottom w:val="0"/>
          <w:divBdr>
            <w:top w:val="none" w:sz="0" w:space="0" w:color="auto"/>
            <w:left w:val="none" w:sz="0" w:space="0" w:color="auto"/>
            <w:bottom w:val="none" w:sz="0" w:space="0" w:color="auto"/>
            <w:right w:val="none" w:sz="0" w:space="0" w:color="auto"/>
          </w:divBdr>
        </w:div>
        <w:div w:id="839806359">
          <w:marLeft w:val="640"/>
          <w:marRight w:val="0"/>
          <w:marTop w:val="0"/>
          <w:marBottom w:val="0"/>
          <w:divBdr>
            <w:top w:val="none" w:sz="0" w:space="0" w:color="auto"/>
            <w:left w:val="none" w:sz="0" w:space="0" w:color="auto"/>
            <w:bottom w:val="none" w:sz="0" w:space="0" w:color="auto"/>
            <w:right w:val="none" w:sz="0" w:space="0" w:color="auto"/>
          </w:divBdr>
        </w:div>
        <w:div w:id="852453664">
          <w:marLeft w:val="640"/>
          <w:marRight w:val="0"/>
          <w:marTop w:val="0"/>
          <w:marBottom w:val="0"/>
          <w:divBdr>
            <w:top w:val="none" w:sz="0" w:space="0" w:color="auto"/>
            <w:left w:val="none" w:sz="0" w:space="0" w:color="auto"/>
            <w:bottom w:val="none" w:sz="0" w:space="0" w:color="auto"/>
            <w:right w:val="none" w:sz="0" w:space="0" w:color="auto"/>
          </w:divBdr>
        </w:div>
        <w:div w:id="874734065">
          <w:marLeft w:val="640"/>
          <w:marRight w:val="0"/>
          <w:marTop w:val="0"/>
          <w:marBottom w:val="0"/>
          <w:divBdr>
            <w:top w:val="none" w:sz="0" w:space="0" w:color="auto"/>
            <w:left w:val="none" w:sz="0" w:space="0" w:color="auto"/>
            <w:bottom w:val="none" w:sz="0" w:space="0" w:color="auto"/>
            <w:right w:val="none" w:sz="0" w:space="0" w:color="auto"/>
          </w:divBdr>
        </w:div>
        <w:div w:id="886918374">
          <w:marLeft w:val="640"/>
          <w:marRight w:val="0"/>
          <w:marTop w:val="0"/>
          <w:marBottom w:val="0"/>
          <w:divBdr>
            <w:top w:val="none" w:sz="0" w:space="0" w:color="auto"/>
            <w:left w:val="none" w:sz="0" w:space="0" w:color="auto"/>
            <w:bottom w:val="none" w:sz="0" w:space="0" w:color="auto"/>
            <w:right w:val="none" w:sz="0" w:space="0" w:color="auto"/>
          </w:divBdr>
        </w:div>
        <w:div w:id="904610733">
          <w:marLeft w:val="640"/>
          <w:marRight w:val="0"/>
          <w:marTop w:val="0"/>
          <w:marBottom w:val="0"/>
          <w:divBdr>
            <w:top w:val="none" w:sz="0" w:space="0" w:color="auto"/>
            <w:left w:val="none" w:sz="0" w:space="0" w:color="auto"/>
            <w:bottom w:val="none" w:sz="0" w:space="0" w:color="auto"/>
            <w:right w:val="none" w:sz="0" w:space="0" w:color="auto"/>
          </w:divBdr>
        </w:div>
        <w:div w:id="907568721">
          <w:marLeft w:val="640"/>
          <w:marRight w:val="0"/>
          <w:marTop w:val="0"/>
          <w:marBottom w:val="0"/>
          <w:divBdr>
            <w:top w:val="none" w:sz="0" w:space="0" w:color="auto"/>
            <w:left w:val="none" w:sz="0" w:space="0" w:color="auto"/>
            <w:bottom w:val="none" w:sz="0" w:space="0" w:color="auto"/>
            <w:right w:val="none" w:sz="0" w:space="0" w:color="auto"/>
          </w:divBdr>
        </w:div>
        <w:div w:id="908617592">
          <w:marLeft w:val="640"/>
          <w:marRight w:val="0"/>
          <w:marTop w:val="0"/>
          <w:marBottom w:val="0"/>
          <w:divBdr>
            <w:top w:val="none" w:sz="0" w:space="0" w:color="auto"/>
            <w:left w:val="none" w:sz="0" w:space="0" w:color="auto"/>
            <w:bottom w:val="none" w:sz="0" w:space="0" w:color="auto"/>
            <w:right w:val="none" w:sz="0" w:space="0" w:color="auto"/>
          </w:divBdr>
        </w:div>
        <w:div w:id="940801473">
          <w:marLeft w:val="640"/>
          <w:marRight w:val="0"/>
          <w:marTop w:val="0"/>
          <w:marBottom w:val="0"/>
          <w:divBdr>
            <w:top w:val="none" w:sz="0" w:space="0" w:color="auto"/>
            <w:left w:val="none" w:sz="0" w:space="0" w:color="auto"/>
            <w:bottom w:val="none" w:sz="0" w:space="0" w:color="auto"/>
            <w:right w:val="none" w:sz="0" w:space="0" w:color="auto"/>
          </w:divBdr>
        </w:div>
        <w:div w:id="957220429">
          <w:marLeft w:val="640"/>
          <w:marRight w:val="0"/>
          <w:marTop w:val="0"/>
          <w:marBottom w:val="0"/>
          <w:divBdr>
            <w:top w:val="none" w:sz="0" w:space="0" w:color="auto"/>
            <w:left w:val="none" w:sz="0" w:space="0" w:color="auto"/>
            <w:bottom w:val="none" w:sz="0" w:space="0" w:color="auto"/>
            <w:right w:val="none" w:sz="0" w:space="0" w:color="auto"/>
          </w:divBdr>
        </w:div>
        <w:div w:id="968704991">
          <w:marLeft w:val="640"/>
          <w:marRight w:val="0"/>
          <w:marTop w:val="0"/>
          <w:marBottom w:val="0"/>
          <w:divBdr>
            <w:top w:val="none" w:sz="0" w:space="0" w:color="auto"/>
            <w:left w:val="none" w:sz="0" w:space="0" w:color="auto"/>
            <w:bottom w:val="none" w:sz="0" w:space="0" w:color="auto"/>
            <w:right w:val="none" w:sz="0" w:space="0" w:color="auto"/>
          </w:divBdr>
        </w:div>
        <w:div w:id="984703337">
          <w:marLeft w:val="640"/>
          <w:marRight w:val="0"/>
          <w:marTop w:val="0"/>
          <w:marBottom w:val="0"/>
          <w:divBdr>
            <w:top w:val="none" w:sz="0" w:space="0" w:color="auto"/>
            <w:left w:val="none" w:sz="0" w:space="0" w:color="auto"/>
            <w:bottom w:val="none" w:sz="0" w:space="0" w:color="auto"/>
            <w:right w:val="none" w:sz="0" w:space="0" w:color="auto"/>
          </w:divBdr>
        </w:div>
        <w:div w:id="993028015">
          <w:marLeft w:val="640"/>
          <w:marRight w:val="0"/>
          <w:marTop w:val="0"/>
          <w:marBottom w:val="0"/>
          <w:divBdr>
            <w:top w:val="none" w:sz="0" w:space="0" w:color="auto"/>
            <w:left w:val="none" w:sz="0" w:space="0" w:color="auto"/>
            <w:bottom w:val="none" w:sz="0" w:space="0" w:color="auto"/>
            <w:right w:val="none" w:sz="0" w:space="0" w:color="auto"/>
          </w:divBdr>
        </w:div>
        <w:div w:id="1037001751">
          <w:marLeft w:val="640"/>
          <w:marRight w:val="0"/>
          <w:marTop w:val="0"/>
          <w:marBottom w:val="0"/>
          <w:divBdr>
            <w:top w:val="none" w:sz="0" w:space="0" w:color="auto"/>
            <w:left w:val="none" w:sz="0" w:space="0" w:color="auto"/>
            <w:bottom w:val="none" w:sz="0" w:space="0" w:color="auto"/>
            <w:right w:val="none" w:sz="0" w:space="0" w:color="auto"/>
          </w:divBdr>
        </w:div>
        <w:div w:id="1094402835">
          <w:marLeft w:val="640"/>
          <w:marRight w:val="0"/>
          <w:marTop w:val="0"/>
          <w:marBottom w:val="0"/>
          <w:divBdr>
            <w:top w:val="none" w:sz="0" w:space="0" w:color="auto"/>
            <w:left w:val="none" w:sz="0" w:space="0" w:color="auto"/>
            <w:bottom w:val="none" w:sz="0" w:space="0" w:color="auto"/>
            <w:right w:val="none" w:sz="0" w:space="0" w:color="auto"/>
          </w:divBdr>
        </w:div>
        <w:div w:id="1117021941">
          <w:marLeft w:val="640"/>
          <w:marRight w:val="0"/>
          <w:marTop w:val="0"/>
          <w:marBottom w:val="0"/>
          <w:divBdr>
            <w:top w:val="none" w:sz="0" w:space="0" w:color="auto"/>
            <w:left w:val="none" w:sz="0" w:space="0" w:color="auto"/>
            <w:bottom w:val="none" w:sz="0" w:space="0" w:color="auto"/>
            <w:right w:val="none" w:sz="0" w:space="0" w:color="auto"/>
          </w:divBdr>
        </w:div>
        <w:div w:id="1118720647">
          <w:marLeft w:val="640"/>
          <w:marRight w:val="0"/>
          <w:marTop w:val="0"/>
          <w:marBottom w:val="0"/>
          <w:divBdr>
            <w:top w:val="none" w:sz="0" w:space="0" w:color="auto"/>
            <w:left w:val="none" w:sz="0" w:space="0" w:color="auto"/>
            <w:bottom w:val="none" w:sz="0" w:space="0" w:color="auto"/>
            <w:right w:val="none" w:sz="0" w:space="0" w:color="auto"/>
          </w:divBdr>
        </w:div>
        <w:div w:id="1119375504">
          <w:marLeft w:val="640"/>
          <w:marRight w:val="0"/>
          <w:marTop w:val="0"/>
          <w:marBottom w:val="0"/>
          <w:divBdr>
            <w:top w:val="none" w:sz="0" w:space="0" w:color="auto"/>
            <w:left w:val="none" w:sz="0" w:space="0" w:color="auto"/>
            <w:bottom w:val="none" w:sz="0" w:space="0" w:color="auto"/>
            <w:right w:val="none" w:sz="0" w:space="0" w:color="auto"/>
          </w:divBdr>
        </w:div>
        <w:div w:id="1125277122">
          <w:marLeft w:val="640"/>
          <w:marRight w:val="0"/>
          <w:marTop w:val="0"/>
          <w:marBottom w:val="0"/>
          <w:divBdr>
            <w:top w:val="none" w:sz="0" w:space="0" w:color="auto"/>
            <w:left w:val="none" w:sz="0" w:space="0" w:color="auto"/>
            <w:bottom w:val="none" w:sz="0" w:space="0" w:color="auto"/>
            <w:right w:val="none" w:sz="0" w:space="0" w:color="auto"/>
          </w:divBdr>
        </w:div>
        <w:div w:id="1129133337">
          <w:marLeft w:val="640"/>
          <w:marRight w:val="0"/>
          <w:marTop w:val="0"/>
          <w:marBottom w:val="0"/>
          <w:divBdr>
            <w:top w:val="none" w:sz="0" w:space="0" w:color="auto"/>
            <w:left w:val="none" w:sz="0" w:space="0" w:color="auto"/>
            <w:bottom w:val="none" w:sz="0" w:space="0" w:color="auto"/>
            <w:right w:val="none" w:sz="0" w:space="0" w:color="auto"/>
          </w:divBdr>
        </w:div>
        <w:div w:id="1152987227">
          <w:marLeft w:val="640"/>
          <w:marRight w:val="0"/>
          <w:marTop w:val="0"/>
          <w:marBottom w:val="0"/>
          <w:divBdr>
            <w:top w:val="none" w:sz="0" w:space="0" w:color="auto"/>
            <w:left w:val="none" w:sz="0" w:space="0" w:color="auto"/>
            <w:bottom w:val="none" w:sz="0" w:space="0" w:color="auto"/>
            <w:right w:val="none" w:sz="0" w:space="0" w:color="auto"/>
          </w:divBdr>
        </w:div>
        <w:div w:id="1219974247">
          <w:marLeft w:val="640"/>
          <w:marRight w:val="0"/>
          <w:marTop w:val="0"/>
          <w:marBottom w:val="0"/>
          <w:divBdr>
            <w:top w:val="none" w:sz="0" w:space="0" w:color="auto"/>
            <w:left w:val="none" w:sz="0" w:space="0" w:color="auto"/>
            <w:bottom w:val="none" w:sz="0" w:space="0" w:color="auto"/>
            <w:right w:val="none" w:sz="0" w:space="0" w:color="auto"/>
          </w:divBdr>
        </w:div>
        <w:div w:id="1234389892">
          <w:marLeft w:val="640"/>
          <w:marRight w:val="0"/>
          <w:marTop w:val="0"/>
          <w:marBottom w:val="0"/>
          <w:divBdr>
            <w:top w:val="none" w:sz="0" w:space="0" w:color="auto"/>
            <w:left w:val="none" w:sz="0" w:space="0" w:color="auto"/>
            <w:bottom w:val="none" w:sz="0" w:space="0" w:color="auto"/>
            <w:right w:val="none" w:sz="0" w:space="0" w:color="auto"/>
          </w:divBdr>
        </w:div>
        <w:div w:id="1258713790">
          <w:marLeft w:val="640"/>
          <w:marRight w:val="0"/>
          <w:marTop w:val="0"/>
          <w:marBottom w:val="0"/>
          <w:divBdr>
            <w:top w:val="none" w:sz="0" w:space="0" w:color="auto"/>
            <w:left w:val="none" w:sz="0" w:space="0" w:color="auto"/>
            <w:bottom w:val="none" w:sz="0" w:space="0" w:color="auto"/>
            <w:right w:val="none" w:sz="0" w:space="0" w:color="auto"/>
          </w:divBdr>
        </w:div>
        <w:div w:id="1259408954">
          <w:marLeft w:val="640"/>
          <w:marRight w:val="0"/>
          <w:marTop w:val="0"/>
          <w:marBottom w:val="0"/>
          <w:divBdr>
            <w:top w:val="none" w:sz="0" w:space="0" w:color="auto"/>
            <w:left w:val="none" w:sz="0" w:space="0" w:color="auto"/>
            <w:bottom w:val="none" w:sz="0" w:space="0" w:color="auto"/>
            <w:right w:val="none" w:sz="0" w:space="0" w:color="auto"/>
          </w:divBdr>
        </w:div>
        <w:div w:id="1272662416">
          <w:marLeft w:val="640"/>
          <w:marRight w:val="0"/>
          <w:marTop w:val="0"/>
          <w:marBottom w:val="0"/>
          <w:divBdr>
            <w:top w:val="none" w:sz="0" w:space="0" w:color="auto"/>
            <w:left w:val="none" w:sz="0" w:space="0" w:color="auto"/>
            <w:bottom w:val="none" w:sz="0" w:space="0" w:color="auto"/>
            <w:right w:val="none" w:sz="0" w:space="0" w:color="auto"/>
          </w:divBdr>
        </w:div>
        <w:div w:id="1278561464">
          <w:marLeft w:val="640"/>
          <w:marRight w:val="0"/>
          <w:marTop w:val="0"/>
          <w:marBottom w:val="0"/>
          <w:divBdr>
            <w:top w:val="none" w:sz="0" w:space="0" w:color="auto"/>
            <w:left w:val="none" w:sz="0" w:space="0" w:color="auto"/>
            <w:bottom w:val="none" w:sz="0" w:space="0" w:color="auto"/>
            <w:right w:val="none" w:sz="0" w:space="0" w:color="auto"/>
          </w:divBdr>
        </w:div>
        <w:div w:id="1284465032">
          <w:marLeft w:val="640"/>
          <w:marRight w:val="0"/>
          <w:marTop w:val="0"/>
          <w:marBottom w:val="0"/>
          <w:divBdr>
            <w:top w:val="none" w:sz="0" w:space="0" w:color="auto"/>
            <w:left w:val="none" w:sz="0" w:space="0" w:color="auto"/>
            <w:bottom w:val="none" w:sz="0" w:space="0" w:color="auto"/>
            <w:right w:val="none" w:sz="0" w:space="0" w:color="auto"/>
          </w:divBdr>
        </w:div>
        <w:div w:id="1301614149">
          <w:marLeft w:val="640"/>
          <w:marRight w:val="0"/>
          <w:marTop w:val="0"/>
          <w:marBottom w:val="0"/>
          <w:divBdr>
            <w:top w:val="none" w:sz="0" w:space="0" w:color="auto"/>
            <w:left w:val="none" w:sz="0" w:space="0" w:color="auto"/>
            <w:bottom w:val="none" w:sz="0" w:space="0" w:color="auto"/>
            <w:right w:val="none" w:sz="0" w:space="0" w:color="auto"/>
          </w:divBdr>
        </w:div>
        <w:div w:id="1322394035">
          <w:marLeft w:val="640"/>
          <w:marRight w:val="0"/>
          <w:marTop w:val="0"/>
          <w:marBottom w:val="0"/>
          <w:divBdr>
            <w:top w:val="none" w:sz="0" w:space="0" w:color="auto"/>
            <w:left w:val="none" w:sz="0" w:space="0" w:color="auto"/>
            <w:bottom w:val="none" w:sz="0" w:space="0" w:color="auto"/>
            <w:right w:val="none" w:sz="0" w:space="0" w:color="auto"/>
          </w:divBdr>
        </w:div>
        <w:div w:id="1374846759">
          <w:marLeft w:val="640"/>
          <w:marRight w:val="0"/>
          <w:marTop w:val="0"/>
          <w:marBottom w:val="0"/>
          <w:divBdr>
            <w:top w:val="none" w:sz="0" w:space="0" w:color="auto"/>
            <w:left w:val="none" w:sz="0" w:space="0" w:color="auto"/>
            <w:bottom w:val="none" w:sz="0" w:space="0" w:color="auto"/>
            <w:right w:val="none" w:sz="0" w:space="0" w:color="auto"/>
          </w:divBdr>
        </w:div>
        <w:div w:id="1412582436">
          <w:marLeft w:val="640"/>
          <w:marRight w:val="0"/>
          <w:marTop w:val="0"/>
          <w:marBottom w:val="0"/>
          <w:divBdr>
            <w:top w:val="none" w:sz="0" w:space="0" w:color="auto"/>
            <w:left w:val="none" w:sz="0" w:space="0" w:color="auto"/>
            <w:bottom w:val="none" w:sz="0" w:space="0" w:color="auto"/>
            <w:right w:val="none" w:sz="0" w:space="0" w:color="auto"/>
          </w:divBdr>
        </w:div>
        <w:div w:id="1415666833">
          <w:marLeft w:val="640"/>
          <w:marRight w:val="0"/>
          <w:marTop w:val="0"/>
          <w:marBottom w:val="0"/>
          <w:divBdr>
            <w:top w:val="none" w:sz="0" w:space="0" w:color="auto"/>
            <w:left w:val="none" w:sz="0" w:space="0" w:color="auto"/>
            <w:bottom w:val="none" w:sz="0" w:space="0" w:color="auto"/>
            <w:right w:val="none" w:sz="0" w:space="0" w:color="auto"/>
          </w:divBdr>
        </w:div>
        <w:div w:id="1418940552">
          <w:marLeft w:val="640"/>
          <w:marRight w:val="0"/>
          <w:marTop w:val="0"/>
          <w:marBottom w:val="0"/>
          <w:divBdr>
            <w:top w:val="none" w:sz="0" w:space="0" w:color="auto"/>
            <w:left w:val="none" w:sz="0" w:space="0" w:color="auto"/>
            <w:bottom w:val="none" w:sz="0" w:space="0" w:color="auto"/>
            <w:right w:val="none" w:sz="0" w:space="0" w:color="auto"/>
          </w:divBdr>
        </w:div>
        <w:div w:id="1424259176">
          <w:marLeft w:val="640"/>
          <w:marRight w:val="0"/>
          <w:marTop w:val="0"/>
          <w:marBottom w:val="0"/>
          <w:divBdr>
            <w:top w:val="none" w:sz="0" w:space="0" w:color="auto"/>
            <w:left w:val="none" w:sz="0" w:space="0" w:color="auto"/>
            <w:bottom w:val="none" w:sz="0" w:space="0" w:color="auto"/>
            <w:right w:val="none" w:sz="0" w:space="0" w:color="auto"/>
          </w:divBdr>
        </w:div>
        <w:div w:id="1437752000">
          <w:marLeft w:val="640"/>
          <w:marRight w:val="0"/>
          <w:marTop w:val="0"/>
          <w:marBottom w:val="0"/>
          <w:divBdr>
            <w:top w:val="none" w:sz="0" w:space="0" w:color="auto"/>
            <w:left w:val="none" w:sz="0" w:space="0" w:color="auto"/>
            <w:bottom w:val="none" w:sz="0" w:space="0" w:color="auto"/>
            <w:right w:val="none" w:sz="0" w:space="0" w:color="auto"/>
          </w:divBdr>
        </w:div>
        <w:div w:id="1439181587">
          <w:marLeft w:val="640"/>
          <w:marRight w:val="0"/>
          <w:marTop w:val="0"/>
          <w:marBottom w:val="0"/>
          <w:divBdr>
            <w:top w:val="none" w:sz="0" w:space="0" w:color="auto"/>
            <w:left w:val="none" w:sz="0" w:space="0" w:color="auto"/>
            <w:bottom w:val="none" w:sz="0" w:space="0" w:color="auto"/>
            <w:right w:val="none" w:sz="0" w:space="0" w:color="auto"/>
          </w:divBdr>
        </w:div>
        <w:div w:id="1451432976">
          <w:marLeft w:val="640"/>
          <w:marRight w:val="0"/>
          <w:marTop w:val="0"/>
          <w:marBottom w:val="0"/>
          <w:divBdr>
            <w:top w:val="none" w:sz="0" w:space="0" w:color="auto"/>
            <w:left w:val="none" w:sz="0" w:space="0" w:color="auto"/>
            <w:bottom w:val="none" w:sz="0" w:space="0" w:color="auto"/>
            <w:right w:val="none" w:sz="0" w:space="0" w:color="auto"/>
          </w:divBdr>
        </w:div>
        <w:div w:id="1452749386">
          <w:marLeft w:val="640"/>
          <w:marRight w:val="0"/>
          <w:marTop w:val="0"/>
          <w:marBottom w:val="0"/>
          <w:divBdr>
            <w:top w:val="none" w:sz="0" w:space="0" w:color="auto"/>
            <w:left w:val="none" w:sz="0" w:space="0" w:color="auto"/>
            <w:bottom w:val="none" w:sz="0" w:space="0" w:color="auto"/>
            <w:right w:val="none" w:sz="0" w:space="0" w:color="auto"/>
          </w:divBdr>
        </w:div>
        <w:div w:id="1487739965">
          <w:marLeft w:val="640"/>
          <w:marRight w:val="0"/>
          <w:marTop w:val="0"/>
          <w:marBottom w:val="0"/>
          <w:divBdr>
            <w:top w:val="none" w:sz="0" w:space="0" w:color="auto"/>
            <w:left w:val="none" w:sz="0" w:space="0" w:color="auto"/>
            <w:bottom w:val="none" w:sz="0" w:space="0" w:color="auto"/>
            <w:right w:val="none" w:sz="0" w:space="0" w:color="auto"/>
          </w:divBdr>
        </w:div>
        <w:div w:id="1497762564">
          <w:marLeft w:val="640"/>
          <w:marRight w:val="0"/>
          <w:marTop w:val="0"/>
          <w:marBottom w:val="0"/>
          <w:divBdr>
            <w:top w:val="none" w:sz="0" w:space="0" w:color="auto"/>
            <w:left w:val="none" w:sz="0" w:space="0" w:color="auto"/>
            <w:bottom w:val="none" w:sz="0" w:space="0" w:color="auto"/>
            <w:right w:val="none" w:sz="0" w:space="0" w:color="auto"/>
          </w:divBdr>
        </w:div>
        <w:div w:id="1498107564">
          <w:marLeft w:val="640"/>
          <w:marRight w:val="0"/>
          <w:marTop w:val="0"/>
          <w:marBottom w:val="0"/>
          <w:divBdr>
            <w:top w:val="none" w:sz="0" w:space="0" w:color="auto"/>
            <w:left w:val="none" w:sz="0" w:space="0" w:color="auto"/>
            <w:bottom w:val="none" w:sz="0" w:space="0" w:color="auto"/>
            <w:right w:val="none" w:sz="0" w:space="0" w:color="auto"/>
          </w:divBdr>
        </w:div>
        <w:div w:id="1508137215">
          <w:marLeft w:val="640"/>
          <w:marRight w:val="0"/>
          <w:marTop w:val="0"/>
          <w:marBottom w:val="0"/>
          <w:divBdr>
            <w:top w:val="none" w:sz="0" w:space="0" w:color="auto"/>
            <w:left w:val="none" w:sz="0" w:space="0" w:color="auto"/>
            <w:bottom w:val="none" w:sz="0" w:space="0" w:color="auto"/>
            <w:right w:val="none" w:sz="0" w:space="0" w:color="auto"/>
          </w:divBdr>
        </w:div>
        <w:div w:id="1551771558">
          <w:marLeft w:val="640"/>
          <w:marRight w:val="0"/>
          <w:marTop w:val="0"/>
          <w:marBottom w:val="0"/>
          <w:divBdr>
            <w:top w:val="none" w:sz="0" w:space="0" w:color="auto"/>
            <w:left w:val="none" w:sz="0" w:space="0" w:color="auto"/>
            <w:bottom w:val="none" w:sz="0" w:space="0" w:color="auto"/>
            <w:right w:val="none" w:sz="0" w:space="0" w:color="auto"/>
          </w:divBdr>
        </w:div>
        <w:div w:id="1557277564">
          <w:marLeft w:val="640"/>
          <w:marRight w:val="0"/>
          <w:marTop w:val="0"/>
          <w:marBottom w:val="0"/>
          <w:divBdr>
            <w:top w:val="none" w:sz="0" w:space="0" w:color="auto"/>
            <w:left w:val="none" w:sz="0" w:space="0" w:color="auto"/>
            <w:bottom w:val="none" w:sz="0" w:space="0" w:color="auto"/>
            <w:right w:val="none" w:sz="0" w:space="0" w:color="auto"/>
          </w:divBdr>
        </w:div>
        <w:div w:id="1562864602">
          <w:marLeft w:val="640"/>
          <w:marRight w:val="0"/>
          <w:marTop w:val="0"/>
          <w:marBottom w:val="0"/>
          <w:divBdr>
            <w:top w:val="none" w:sz="0" w:space="0" w:color="auto"/>
            <w:left w:val="none" w:sz="0" w:space="0" w:color="auto"/>
            <w:bottom w:val="none" w:sz="0" w:space="0" w:color="auto"/>
            <w:right w:val="none" w:sz="0" w:space="0" w:color="auto"/>
          </w:divBdr>
        </w:div>
        <w:div w:id="1571039613">
          <w:marLeft w:val="640"/>
          <w:marRight w:val="0"/>
          <w:marTop w:val="0"/>
          <w:marBottom w:val="0"/>
          <w:divBdr>
            <w:top w:val="none" w:sz="0" w:space="0" w:color="auto"/>
            <w:left w:val="none" w:sz="0" w:space="0" w:color="auto"/>
            <w:bottom w:val="none" w:sz="0" w:space="0" w:color="auto"/>
            <w:right w:val="none" w:sz="0" w:space="0" w:color="auto"/>
          </w:divBdr>
        </w:div>
        <w:div w:id="1577209244">
          <w:marLeft w:val="640"/>
          <w:marRight w:val="0"/>
          <w:marTop w:val="0"/>
          <w:marBottom w:val="0"/>
          <w:divBdr>
            <w:top w:val="none" w:sz="0" w:space="0" w:color="auto"/>
            <w:left w:val="none" w:sz="0" w:space="0" w:color="auto"/>
            <w:bottom w:val="none" w:sz="0" w:space="0" w:color="auto"/>
            <w:right w:val="none" w:sz="0" w:space="0" w:color="auto"/>
          </w:divBdr>
        </w:div>
        <w:div w:id="1645038557">
          <w:marLeft w:val="640"/>
          <w:marRight w:val="0"/>
          <w:marTop w:val="0"/>
          <w:marBottom w:val="0"/>
          <w:divBdr>
            <w:top w:val="none" w:sz="0" w:space="0" w:color="auto"/>
            <w:left w:val="none" w:sz="0" w:space="0" w:color="auto"/>
            <w:bottom w:val="none" w:sz="0" w:space="0" w:color="auto"/>
            <w:right w:val="none" w:sz="0" w:space="0" w:color="auto"/>
          </w:divBdr>
        </w:div>
        <w:div w:id="1693723457">
          <w:marLeft w:val="640"/>
          <w:marRight w:val="0"/>
          <w:marTop w:val="0"/>
          <w:marBottom w:val="0"/>
          <w:divBdr>
            <w:top w:val="none" w:sz="0" w:space="0" w:color="auto"/>
            <w:left w:val="none" w:sz="0" w:space="0" w:color="auto"/>
            <w:bottom w:val="none" w:sz="0" w:space="0" w:color="auto"/>
            <w:right w:val="none" w:sz="0" w:space="0" w:color="auto"/>
          </w:divBdr>
        </w:div>
        <w:div w:id="1707440667">
          <w:marLeft w:val="640"/>
          <w:marRight w:val="0"/>
          <w:marTop w:val="0"/>
          <w:marBottom w:val="0"/>
          <w:divBdr>
            <w:top w:val="none" w:sz="0" w:space="0" w:color="auto"/>
            <w:left w:val="none" w:sz="0" w:space="0" w:color="auto"/>
            <w:bottom w:val="none" w:sz="0" w:space="0" w:color="auto"/>
            <w:right w:val="none" w:sz="0" w:space="0" w:color="auto"/>
          </w:divBdr>
        </w:div>
        <w:div w:id="1716419114">
          <w:marLeft w:val="640"/>
          <w:marRight w:val="0"/>
          <w:marTop w:val="0"/>
          <w:marBottom w:val="0"/>
          <w:divBdr>
            <w:top w:val="none" w:sz="0" w:space="0" w:color="auto"/>
            <w:left w:val="none" w:sz="0" w:space="0" w:color="auto"/>
            <w:bottom w:val="none" w:sz="0" w:space="0" w:color="auto"/>
            <w:right w:val="none" w:sz="0" w:space="0" w:color="auto"/>
          </w:divBdr>
        </w:div>
        <w:div w:id="1727802418">
          <w:marLeft w:val="640"/>
          <w:marRight w:val="0"/>
          <w:marTop w:val="0"/>
          <w:marBottom w:val="0"/>
          <w:divBdr>
            <w:top w:val="none" w:sz="0" w:space="0" w:color="auto"/>
            <w:left w:val="none" w:sz="0" w:space="0" w:color="auto"/>
            <w:bottom w:val="none" w:sz="0" w:space="0" w:color="auto"/>
            <w:right w:val="none" w:sz="0" w:space="0" w:color="auto"/>
          </w:divBdr>
        </w:div>
        <w:div w:id="1730415588">
          <w:marLeft w:val="640"/>
          <w:marRight w:val="0"/>
          <w:marTop w:val="0"/>
          <w:marBottom w:val="0"/>
          <w:divBdr>
            <w:top w:val="none" w:sz="0" w:space="0" w:color="auto"/>
            <w:left w:val="none" w:sz="0" w:space="0" w:color="auto"/>
            <w:bottom w:val="none" w:sz="0" w:space="0" w:color="auto"/>
            <w:right w:val="none" w:sz="0" w:space="0" w:color="auto"/>
          </w:divBdr>
        </w:div>
        <w:div w:id="1730416683">
          <w:marLeft w:val="640"/>
          <w:marRight w:val="0"/>
          <w:marTop w:val="0"/>
          <w:marBottom w:val="0"/>
          <w:divBdr>
            <w:top w:val="none" w:sz="0" w:space="0" w:color="auto"/>
            <w:left w:val="none" w:sz="0" w:space="0" w:color="auto"/>
            <w:bottom w:val="none" w:sz="0" w:space="0" w:color="auto"/>
            <w:right w:val="none" w:sz="0" w:space="0" w:color="auto"/>
          </w:divBdr>
        </w:div>
        <w:div w:id="1735002285">
          <w:marLeft w:val="640"/>
          <w:marRight w:val="0"/>
          <w:marTop w:val="0"/>
          <w:marBottom w:val="0"/>
          <w:divBdr>
            <w:top w:val="none" w:sz="0" w:space="0" w:color="auto"/>
            <w:left w:val="none" w:sz="0" w:space="0" w:color="auto"/>
            <w:bottom w:val="none" w:sz="0" w:space="0" w:color="auto"/>
            <w:right w:val="none" w:sz="0" w:space="0" w:color="auto"/>
          </w:divBdr>
        </w:div>
        <w:div w:id="1762069827">
          <w:marLeft w:val="640"/>
          <w:marRight w:val="0"/>
          <w:marTop w:val="0"/>
          <w:marBottom w:val="0"/>
          <w:divBdr>
            <w:top w:val="none" w:sz="0" w:space="0" w:color="auto"/>
            <w:left w:val="none" w:sz="0" w:space="0" w:color="auto"/>
            <w:bottom w:val="none" w:sz="0" w:space="0" w:color="auto"/>
            <w:right w:val="none" w:sz="0" w:space="0" w:color="auto"/>
          </w:divBdr>
        </w:div>
        <w:div w:id="1774134331">
          <w:marLeft w:val="640"/>
          <w:marRight w:val="0"/>
          <w:marTop w:val="0"/>
          <w:marBottom w:val="0"/>
          <w:divBdr>
            <w:top w:val="none" w:sz="0" w:space="0" w:color="auto"/>
            <w:left w:val="none" w:sz="0" w:space="0" w:color="auto"/>
            <w:bottom w:val="none" w:sz="0" w:space="0" w:color="auto"/>
            <w:right w:val="none" w:sz="0" w:space="0" w:color="auto"/>
          </w:divBdr>
        </w:div>
        <w:div w:id="1776360654">
          <w:marLeft w:val="640"/>
          <w:marRight w:val="0"/>
          <w:marTop w:val="0"/>
          <w:marBottom w:val="0"/>
          <w:divBdr>
            <w:top w:val="none" w:sz="0" w:space="0" w:color="auto"/>
            <w:left w:val="none" w:sz="0" w:space="0" w:color="auto"/>
            <w:bottom w:val="none" w:sz="0" w:space="0" w:color="auto"/>
            <w:right w:val="none" w:sz="0" w:space="0" w:color="auto"/>
          </w:divBdr>
        </w:div>
        <w:div w:id="1780484843">
          <w:marLeft w:val="640"/>
          <w:marRight w:val="0"/>
          <w:marTop w:val="0"/>
          <w:marBottom w:val="0"/>
          <w:divBdr>
            <w:top w:val="none" w:sz="0" w:space="0" w:color="auto"/>
            <w:left w:val="none" w:sz="0" w:space="0" w:color="auto"/>
            <w:bottom w:val="none" w:sz="0" w:space="0" w:color="auto"/>
            <w:right w:val="none" w:sz="0" w:space="0" w:color="auto"/>
          </w:divBdr>
        </w:div>
        <w:div w:id="1781414345">
          <w:marLeft w:val="640"/>
          <w:marRight w:val="0"/>
          <w:marTop w:val="0"/>
          <w:marBottom w:val="0"/>
          <w:divBdr>
            <w:top w:val="none" w:sz="0" w:space="0" w:color="auto"/>
            <w:left w:val="none" w:sz="0" w:space="0" w:color="auto"/>
            <w:bottom w:val="none" w:sz="0" w:space="0" w:color="auto"/>
            <w:right w:val="none" w:sz="0" w:space="0" w:color="auto"/>
          </w:divBdr>
        </w:div>
        <w:div w:id="1782534919">
          <w:marLeft w:val="640"/>
          <w:marRight w:val="0"/>
          <w:marTop w:val="0"/>
          <w:marBottom w:val="0"/>
          <w:divBdr>
            <w:top w:val="none" w:sz="0" w:space="0" w:color="auto"/>
            <w:left w:val="none" w:sz="0" w:space="0" w:color="auto"/>
            <w:bottom w:val="none" w:sz="0" w:space="0" w:color="auto"/>
            <w:right w:val="none" w:sz="0" w:space="0" w:color="auto"/>
          </w:divBdr>
        </w:div>
        <w:div w:id="1799105791">
          <w:marLeft w:val="640"/>
          <w:marRight w:val="0"/>
          <w:marTop w:val="0"/>
          <w:marBottom w:val="0"/>
          <w:divBdr>
            <w:top w:val="none" w:sz="0" w:space="0" w:color="auto"/>
            <w:left w:val="none" w:sz="0" w:space="0" w:color="auto"/>
            <w:bottom w:val="none" w:sz="0" w:space="0" w:color="auto"/>
            <w:right w:val="none" w:sz="0" w:space="0" w:color="auto"/>
          </w:divBdr>
        </w:div>
        <w:div w:id="1821192166">
          <w:marLeft w:val="640"/>
          <w:marRight w:val="0"/>
          <w:marTop w:val="0"/>
          <w:marBottom w:val="0"/>
          <w:divBdr>
            <w:top w:val="none" w:sz="0" w:space="0" w:color="auto"/>
            <w:left w:val="none" w:sz="0" w:space="0" w:color="auto"/>
            <w:bottom w:val="none" w:sz="0" w:space="0" w:color="auto"/>
            <w:right w:val="none" w:sz="0" w:space="0" w:color="auto"/>
          </w:divBdr>
        </w:div>
        <w:div w:id="1834177993">
          <w:marLeft w:val="640"/>
          <w:marRight w:val="0"/>
          <w:marTop w:val="0"/>
          <w:marBottom w:val="0"/>
          <w:divBdr>
            <w:top w:val="none" w:sz="0" w:space="0" w:color="auto"/>
            <w:left w:val="none" w:sz="0" w:space="0" w:color="auto"/>
            <w:bottom w:val="none" w:sz="0" w:space="0" w:color="auto"/>
            <w:right w:val="none" w:sz="0" w:space="0" w:color="auto"/>
          </w:divBdr>
        </w:div>
        <w:div w:id="1835878379">
          <w:marLeft w:val="640"/>
          <w:marRight w:val="0"/>
          <w:marTop w:val="0"/>
          <w:marBottom w:val="0"/>
          <w:divBdr>
            <w:top w:val="none" w:sz="0" w:space="0" w:color="auto"/>
            <w:left w:val="none" w:sz="0" w:space="0" w:color="auto"/>
            <w:bottom w:val="none" w:sz="0" w:space="0" w:color="auto"/>
            <w:right w:val="none" w:sz="0" w:space="0" w:color="auto"/>
          </w:divBdr>
        </w:div>
        <w:div w:id="1847014817">
          <w:marLeft w:val="640"/>
          <w:marRight w:val="0"/>
          <w:marTop w:val="0"/>
          <w:marBottom w:val="0"/>
          <w:divBdr>
            <w:top w:val="none" w:sz="0" w:space="0" w:color="auto"/>
            <w:left w:val="none" w:sz="0" w:space="0" w:color="auto"/>
            <w:bottom w:val="none" w:sz="0" w:space="0" w:color="auto"/>
            <w:right w:val="none" w:sz="0" w:space="0" w:color="auto"/>
          </w:divBdr>
        </w:div>
        <w:div w:id="1876624491">
          <w:marLeft w:val="640"/>
          <w:marRight w:val="0"/>
          <w:marTop w:val="0"/>
          <w:marBottom w:val="0"/>
          <w:divBdr>
            <w:top w:val="none" w:sz="0" w:space="0" w:color="auto"/>
            <w:left w:val="none" w:sz="0" w:space="0" w:color="auto"/>
            <w:bottom w:val="none" w:sz="0" w:space="0" w:color="auto"/>
            <w:right w:val="none" w:sz="0" w:space="0" w:color="auto"/>
          </w:divBdr>
        </w:div>
        <w:div w:id="1881748101">
          <w:marLeft w:val="640"/>
          <w:marRight w:val="0"/>
          <w:marTop w:val="0"/>
          <w:marBottom w:val="0"/>
          <w:divBdr>
            <w:top w:val="none" w:sz="0" w:space="0" w:color="auto"/>
            <w:left w:val="none" w:sz="0" w:space="0" w:color="auto"/>
            <w:bottom w:val="none" w:sz="0" w:space="0" w:color="auto"/>
            <w:right w:val="none" w:sz="0" w:space="0" w:color="auto"/>
          </w:divBdr>
        </w:div>
        <w:div w:id="1901597470">
          <w:marLeft w:val="640"/>
          <w:marRight w:val="0"/>
          <w:marTop w:val="0"/>
          <w:marBottom w:val="0"/>
          <w:divBdr>
            <w:top w:val="none" w:sz="0" w:space="0" w:color="auto"/>
            <w:left w:val="none" w:sz="0" w:space="0" w:color="auto"/>
            <w:bottom w:val="none" w:sz="0" w:space="0" w:color="auto"/>
            <w:right w:val="none" w:sz="0" w:space="0" w:color="auto"/>
          </w:divBdr>
        </w:div>
        <w:div w:id="1925531110">
          <w:marLeft w:val="640"/>
          <w:marRight w:val="0"/>
          <w:marTop w:val="0"/>
          <w:marBottom w:val="0"/>
          <w:divBdr>
            <w:top w:val="none" w:sz="0" w:space="0" w:color="auto"/>
            <w:left w:val="none" w:sz="0" w:space="0" w:color="auto"/>
            <w:bottom w:val="none" w:sz="0" w:space="0" w:color="auto"/>
            <w:right w:val="none" w:sz="0" w:space="0" w:color="auto"/>
          </w:divBdr>
        </w:div>
        <w:div w:id="1941916149">
          <w:marLeft w:val="640"/>
          <w:marRight w:val="0"/>
          <w:marTop w:val="0"/>
          <w:marBottom w:val="0"/>
          <w:divBdr>
            <w:top w:val="none" w:sz="0" w:space="0" w:color="auto"/>
            <w:left w:val="none" w:sz="0" w:space="0" w:color="auto"/>
            <w:bottom w:val="none" w:sz="0" w:space="0" w:color="auto"/>
            <w:right w:val="none" w:sz="0" w:space="0" w:color="auto"/>
          </w:divBdr>
        </w:div>
        <w:div w:id="1949772376">
          <w:marLeft w:val="640"/>
          <w:marRight w:val="0"/>
          <w:marTop w:val="0"/>
          <w:marBottom w:val="0"/>
          <w:divBdr>
            <w:top w:val="none" w:sz="0" w:space="0" w:color="auto"/>
            <w:left w:val="none" w:sz="0" w:space="0" w:color="auto"/>
            <w:bottom w:val="none" w:sz="0" w:space="0" w:color="auto"/>
            <w:right w:val="none" w:sz="0" w:space="0" w:color="auto"/>
          </w:divBdr>
        </w:div>
        <w:div w:id="2053995860">
          <w:marLeft w:val="640"/>
          <w:marRight w:val="0"/>
          <w:marTop w:val="0"/>
          <w:marBottom w:val="0"/>
          <w:divBdr>
            <w:top w:val="none" w:sz="0" w:space="0" w:color="auto"/>
            <w:left w:val="none" w:sz="0" w:space="0" w:color="auto"/>
            <w:bottom w:val="none" w:sz="0" w:space="0" w:color="auto"/>
            <w:right w:val="none" w:sz="0" w:space="0" w:color="auto"/>
          </w:divBdr>
        </w:div>
        <w:div w:id="2057200655">
          <w:marLeft w:val="640"/>
          <w:marRight w:val="0"/>
          <w:marTop w:val="0"/>
          <w:marBottom w:val="0"/>
          <w:divBdr>
            <w:top w:val="none" w:sz="0" w:space="0" w:color="auto"/>
            <w:left w:val="none" w:sz="0" w:space="0" w:color="auto"/>
            <w:bottom w:val="none" w:sz="0" w:space="0" w:color="auto"/>
            <w:right w:val="none" w:sz="0" w:space="0" w:color="auto"/>
          </w:divBdr>
        </w:div>
        <w:div w:id="2057465442">
          <w:marLeft w:val="640"/>
          <w:marRight w:val="0"/>
          <w:marTop w:val="0"/>
          <w:marBottom w:val="0"/>
          <w:divBdr>
            <w:top w:val="none" w:sz="0" w:space="0" w:color="auto"/>
            <w:left w:val="none" w:sz="0" w:space="0" w:color="auto"/>
            <w:bottom w:val="none" w:sz="0" w:space="0" w:color="auto"/>
            <w:right w:val="none" w:sz="0" w:space="0" w:color="auto"/>
          </w:divBdr>
        </w:div>
        <w:div w:id="2063479556">
          <w:marLeft w:val="640"/>
          <w:marRight w:val="0"/>
          <w:marTop w:val="0"/>
          <w:marBottom w:val="0"/>
          <w:divBdr>
            <w:top w:val="none" w:sz="0" w:space="0" w:color="auto"/>
            <w:left w:val="none" w:sz="0" w:space="0" w:color="auto"/>
            <w:bottom w:val="none" w:sz="0" w:space="0" w:color="auto"/>
            <w:right w:val="none" w:sz="0" w:space="0" w:color="auto"/>
          </w:divBdr>
        </w:div>
        <w:div w:id="2065176947">
          <w:marLeft w:val="640"/>
          <w:marRight w:val="0"/>
          <w:marTop w:val="0"/>
          <w:marBottom w:val="0"/>
          <w:divBdr>
            <w:top w:val="none" w:sz="0" w:space="0" w:color="auto"/>
            <w:left w:val="none" w:sz="0" w:space="0" w:color="auto"/>
            <w:bottom w:val="none" w:sz="0" w:space="0" w:color="auto"/>
            <w:right w:val="none" w:sz="0" w:space="0" w:color="auto"/>
          </w:divBdr>
        </w:div>
        <w:div w:id="2081518211">
          <w:marLeft w:val="640"/>
          <w:marRight w:val="0"/>
          <w:marTop w:val="0"/>
          <w:marBottom w:val="0"/>
          <w:divBdr>
            <w:top w:val="none" w:sz="0" w:space="0" w:color="auto"/>
            <w:left w:val="none" w:sz="0" w:space="0" w:color="auto"/>
            <w:bottom w:val="none" w:sz="0" w:space="0" w:color="auto"/>
            <w:right w:val="none" w:sz="0" w:space="0" w:color="auto"/>
          </w:divBdr>
        </w:div>
        <w:div w:id="2108648540">
          <w:marLeft w:val="640"/>
          <w:marRight w:val="0"/>
          <w:marTop w:val="0"/>
          <w:marBottom w:val="0"/>
          <w:divBdr>
            <w:top w:val="none" w:sz="0" w:space="0" w:color="auto"/>
            <w:left w:val="none" w:sz="0" w:space="0" w:color="auto"/>
            <w:bottom w:val="none" w:sz="0" w:space="0" w:color="auto"/>
            <w:right w:val="none" w:sz="0" w:space="0" w:color="auto"/>
          </w:divBdr>
        </w:div>
      </w:divsChild>
    </w:div>
    <w:div w:id="139661388">
      <w:marLeft w:val="640"/>
      <w:marRight w:val="0"/>
      <w:marTop w:val="0"/>
      <w:marBottom w:val="0"/>
      <w:divBdr>
        <w:top w:val="none" w:sz="0" w:space="0" w:color="auto"/>
        <w:left w:val="none" w:sz="0" w:space="0" w:color="auto"/>
        <w:bottom w:val="none" w:sz="0" w:space="0" w:color="auto"/>
        <w:right w:val="none" w:sz="0" w:space="0" w:color="auto"/>
      </w:divBdr>
    </w:div>
    <w:div w:id="139731134">
      <w:marLeft w:val="640"/>
      <w:marRight w:val="0"/>
      <w:marTop w:val="0"/>
      <w:marBottom w:val="0"/>
      <w:divBdr>
        <w:top w:val="none" w:sz="0" w:space="0" w:color="auto"/>
        <w:left w:val="none" w:sz="0" w:space="0" w:color="auto"/>
        <w:bottom w:val="none" w:sz="0" w:space="0" w:color="auto"/>
        <w:right w:val="none" w:sz="0" w:space="0" w:color="auto"/>
      </w:divBdr>
    </w:div>
    <w:div w:id="139738412">
      <w:marLeft w:val="640"/>
      <w:marRight w:val="0"/>
      <w:marTop w:val="0"/>
      <w:marBottom w:val="0"/>
      <w:divBdr>
        <w:top w:val="none" w:sz="0" w:space="0" w:color="auto"/>
        <w:left w:val="none" w:sz="0" w:space="0" w:color="auto"/>
        <w:bottom w:val="none" w:sz="0" w:space="0" w:color="auto"/>
        <w:right w:val="none" w:sz="0" w:space="0" w:color="auto"/>
      </w:divBdr>
    </w:div>
    <w:div w:id="139925146">
      <w:marLeft w:val="640"/>
      <w:marRight w:val="0"/>
      <w:marTop w:val="0"/>
      <w:marBottom w:val="0"/>
      <w:divBdr>
        <w:top w:val="none" w:sz="0" w:space="0" w:color="auto"/>
        <w:left w:val="none" w:sz="0" w:space="0" w:color="auto"/>
        <w:bottom w:val="none" w:sz="0" w:space="0" w:color="auto"/>
        <w:right w:val="none" w:sz="0" w:space="0" w:color="auto"/>
      </w:divBdr>
    </w:div>
    <w:div w:id="140391707">
      <w:marLeft w:val="640"/>
      <w:marRight w:val="0"/>
      <w:marTop w:val="0"/>
      <w:marBottom w:val="0"/>
      <w:divBdr>
        <w:top w:val="none" w:sz="0" w:space="0" w:color="auto"/>
        <w:left w:val="none" w:sz="0" w:space="0" w:color="auto"/>
        <w:bottom w:val="none" w:sz="0" w:space="0" w:color="auto"/>
        <w:right w:val="none" w:sz="0" w:space="0" w:color="auto"/>
      </w:divBdr>
    </w:div>
    <w:div w:id="140586812">
      <w:marLeft w:val="640"/>
      <w:marRight w:val="0"/>
      <w:marTop w:val="0"/>
      <w:marBottom w:val="0"/>
      <w:divBdr>
        <w:top w:val="none" w:sz="0" w:space="0" w:color="auto"/>
        <w:left w:val="none" w:sz="0" w:space="0" w:color="auto"/>
        <w:bottom w:val="none" w:sz="0" w:space="0" w:color="auto"/>
        <w:right w:val="none" w:sz="0" w:space="0" w:color="auto"/>
      </w:divBdr>
    </w:div>
    <w:div w:id="140588122">
      <w:marLeft w:val="640"/>
      <w:marRight w:val="0"/>
      <w:marTop w:val="0"/>
      <w:marBottom w:val="0"/>
      <w:divBdr>
        <w:top w:val="none" w:sz="0" w:space="0" w:color="auto"/>
        <w:left w:val="none" w:sz="0" w:space="0" w:color="auto"/>
        <w:bottom w:val="none" w:sz="0" w:space="0" w:color="auto"/>
        <w:right w:val="none" w:sz="0" w:space="0" w:color="auto"/>
      </w:divBdr>
    </w:div>
    <w:div w:id="141584375">
      <w:marLeft w:val="640"/>
      <w:marRight w:val="0"/>
      <w:marTop w:val="0"/>
      <w:marBottom w:val="0"/>
      <w:divBdr>
        <w:top w:val="none" w:sz="0" w:space="0" w:color="auto"/>
        <w:left w:val="none" w:sz="0" w:space="0" w:color="auto"/>
        <w:bottom w:val="none" w:sz="0" w:space="0" w:color="auto"/>
        <w:right w:val="none" w:sz="0" w:space="0" w:color="auto"/>
      </w:divBdr>
    </w:div>
    <w:div w:id="141695874">
      <w:marLeft w:val="640"/>
      <w:marRight w:val="0"/>
      <w:marTop w:val="0"/>
      <w:marBottom w:val="0"/>
      <w:divBdr>
        <w:top w:val="none" w:sz="0" w:space="0" w:color="auto"/>
        <w:left w:val="none" w:sz="0" w:space="0" w:color="auto"/>
        <w:bottom w:val="none" w:sz="0" w:space="0" w:color="auto"/>
        <w:right w:val="none" w:sz="0" w:space="0" w:color="auto"/>
      </w:divBdr>
    </w:div>
    <w:div w:id="141699219">
      <w:marLeft w:val="640"/>
      <w:marRight w:val="0"/>
      <w:marTop w:val="0"/>
      <w:marBottom w:val="0"/>
      <w:divBdr>
        <w:top w:val="none" w:sz="0" w:space="0" w:color="auto"/>
        <w:left w:val="none" w:sz="0" w:space="0" w:color="auto"/>
        <w:bottom w:val="none" w:sz="0" w:space="0" w:color="auto"/>
        <w:right w:val="none" w:sz="0" w:space="0" w:color="auto"/>
      </w:divBdr>
    </w:div>
    <w:div w:id="141820028">
      <w:marLeft w:val="640"/>
      <w:marRight w:val="0"/>
      <w:marTop w:val="0"/>
      <w:marBottom w:val="0"/>
      <w:divBdr>
        <w:top w:val="none" w:sz="0" w:space="0" w:color="auto"/>
        <w:left w:val="none" w:sz="0" w:space="0" w:color="auto"/>
        <w:bottom w:val="none" w:sz="0" w:space="0" w:color="auto"/>
        <w:right w:val="none" w:sz="0" w:space="0" w:color="auto"/>
      </w:divBdr>
    </w:div>
    <w:div w:id="141967946">
      <w:marLeft w:val="640"/>
      <w:marRight w:val="0"/>
      <w:marTop w:val="0"/>
      <w:marBottom w:val="0"/>
      <w:divBdr>
        <w:top w:val="none" w:sz="0" w:space="0" w:color="auto"/>
        <w:left w:val="none" w:sz="0" w:space="0" w:color="auto"/>
        <w:bottom w:val="none" w:sz="0" w:space="0" w:color="auto"/>
        <w:right w:val="none" w:sz="0" w:space="0" w:color="auto"/>
      </w:divBdr>
    </w:div>
    <w:div w:id="142310352">
      <w:marLeft w:val="640"/>
      <w:marRight w:val="0"/>
      <w:marTop w:val="0"/>
      <w:marBottom w:val="0"/>
      <w:divBdr>
        <w:top w:val="none" w:sz="0" w:space="0" w:color="auto"/>
        <w:left w:val="none" w:sz="0" w:space="0" w:color="auto"/>
        <w:bottom w:val="none" w:sz="0" w:space="0" w:color="auto"/>
        <w:right w:val="none" w:sz="0" w:space="0" w:color="auto"/>
      </w:divBdr>
    </w:div>
    <w:div w:id="142360020">
      <w:marLeft w:val="640"/>
      <w:marRight w:val="0"/>
      <w:marTop w:val="0"/>
      <w:marBottom w:val="0"/>
      <w:divBdr>
        <w:top w:val="none" w:sz="0" w:space="0" w:color="auto"/>
        <w:left w:val="none" w:sz="0" w:space="0" w:color="auto"/>
        <w:bottom w:val="none" w:sz="0" w:space="0" w:color="auto"/>
        <w:right w:val="none" w:sz="0" w:space="0" w:color="auto"/>
      </w:divBdr>
    </w:div>
    <w:div w:id="142697530">
      <w:marLeft w:val="640"/>
      <w:marRight w:val="0"/>
      <w:marTop w:val="0"/>
      <w:marBottom w:val="0"/>
      <w:divBdr>
        <w:top w:val="none" w:sz="0" w:space="0" w:color="auto"/>
        <w:left w:val="none" w:sz="0" w:space="0" w:color="auto"/>
        <w:bottom w:val="none" w:sz="0" w:space="0" w:color="auto"/>
        <w:right w:val="none" w:sz="0" w:space="0" w:color="auto"/>
      </w:divBdr>
    </w:div>
    <w:div w:id="142744246">
      <w:marLeft w:val="640"/>
      <w:marRight w:val="0"/>
      <w:marTop w:val="0"/>
      <w:marBottom w:val="0"/>
      <w:divBdr>
        <w:top w:val="none" w:sz="0" w:space="0" w:color="auto"/>
        <w:left w:val="none" w:sz="0" w:space="0" w:color="auto"/>
        <w:bottom w:val="none" w:sz="0" w:space="0" w:color="auto"/>
        <w:right w:val="none" w:sz="0" w:space="0" w:color="auto"/>
      </w:divBdr>
    </w:div>
    <w:div w:id="142813359">
      <w:marLeft w:val="640"/>
      <w:marRight w:val="0"/>
      <w:marTop w:val="0"/>
      <w:marBottom w:val="0"/>
      <w:divBdr>
        <w:top w:val="none" w:sz="0" w:space="0" w:color="auto"/>
        <w:left w:val="none" w:sz="0" w:space="0" w:color="auto"/>
        <w:bottom w:val="none" w:sz="0" w:space="0" w:color="auto"/>
        <w:right w:val="none" w:sz="0" w:space="0" w:color="auto"/>
      </w:divBdr>
    </w:div>
    <w:div w:id="143007639">
      <w:marLeft w:val="640"/>
      <w:marRight w:val="0"/>
      <w:marTop w:val="0"/>
      <w:marBottom w:val="0"/>
      <w:divBdr>
        <w:top w:val="none" w:sz="0" w:space="0" w:color="auto"/>
        <w:left w:val="none" w:sz="0" w:space="0" w:color="auto"/>
        <w:bottom w:val="none" w:sz="0" w:space="0" w:color="auto"/>
        <w:right w:val="none" w:sz="0" w:space="0" w:color="auto"/>
      </w:divBdr>
    </w:div>
    <w:div w:id="143088043">
      <w:marLeft w:val="640"/>
      <w:marRight w:val="0"/>
      <w:marTop w:val="0"/>
      <w:marBottom w:val="0"/>
      <w:divBdr>
        <w:top w:val="none" w:sz="0" w:space="0" w:color="auto"/>
        <w:left w:val="none" w:sz="0" w:space="0" w:color="auto"/>
        <w:bottom w:val="none" w:sz="0" w:space="0" w:color="auto"/>
        <w:right w:val="none" w:sz="0" w:space="0" w:color="auto"/>
      </w:divBdr>
    </w:div>
    <w:div w:id="143130760">
      <w:marLeft w:val="640"/>
      <w:marRight w:val="0"/>
      <w:marTop w:val="0"/>
      <w:marBottom w:val="0"/>
      <w:divBdr>
        <w:top w:val="none" w:sz="0" w:space="0" w:color="auto"/>
        <w:left w:val="none" w:sz="0" w:space="0" w:color="auto"/>
        <w:bottom w:val="none" w:sz="0" w:space="0" w:color="auto"/>
        <w:right w:val="none" w:sz="0" w:space="0" w:color="auto"/>
      </w:divBdr>
    </w:div>
    <w:div w:id="143160299">
      <w:marLeft w:val="640"/>
      <w:marRight w:val="0"/>
      <w:marTop w:val="0"/>
      <w:marBottom w:val="0"/>
      <w:divBdr>
        <w:top w:val="none" w:sz="0" w:space="0" w:color="auto"/>
        <w:left w:val="none" w:sz="0" w:space="0" w:color="auto"/>
        <w:bottom w:val="none" w:sz="0" w:space="0" w:color="auto"/>
        <w:right w:val="none" w:sz="0" w:space="0" w:color="auto"/>
      </w:divBdr>
    </w:div>
    <w:div w:id="143354630">
      <w:marLeft w:val="640"/>
      <w:marRight w:val="0"/>
      <w:marTop w:val="0"/>
      <w:marBottom w:val="0"/>
      <w:divBdr>
        <w:top w:val="none" w:sz="0" w:space="0" w:color="auto"/>
        <w:left w:val="none" w:sz="0" w:space="0" w:color="auto"/>
        <w:bottom w:val="none" w:sz="0" w:space="0" w:color="auto"/>
        <w:right w:val="none" w:sz="0" w:space="0" w:color="auto"/>
      </w:divBdr>
    </w:div>
    <w:div w:id="143470974">
      <w:marLeft w:val="640"/>
      <w:marRight w:val="0"/>
      <w:marTop w:val="0"/>
      <w:marBottom w:val="0"/>
      <w:divBdr>
        <w:top w:val="none" w:sz="0" w:space="0" w:color="auto"/>
        <w:left w:val="none" w:sz="0" w:space="0" w:color="auto"/>
        <w:bottom w:val="none" w:sz="0" w:space="0" w:color="auto"/>
        <w:right w:val="none" w:sz="0" w:space="0" w:color="auto"/>
      </w:divBdr>
    </w:div>
    <w:div w:id="143741188">
      <w:marLeft w:val="640"/>
      <w:marRight w:val="0"/>
      <w:marTop w:val="0"/>
      <w:marBottom w:val="0"/>
      <w:divBdr>
        <w:top w:val="none" w:sz="0" w:space="0" w:color="auto"/>
        <w:left w:val="none" w:sz="0" w:space="0" w:color="auto"/>
        <w:bottom w:val="none" w:sz="0" w:space="0" w:color="auto"/>
        <w:right w:val="none" w:sz="0" w:space="0" w:color="auto"/>
      </w:divBdr>
    </w:div>
    <w:div w:id="143741799">
      <w:marLeft w:val="640"/>
      <w:marRight w:val="0"/>
      <w:marTop w:val="0"/>
      <w:marBottom w:val="0"/>
      <w:divBdr>
        <w:top w:val="none" w:sz="0" w:space="0" w:color="auto"/>
        <w:left w:val="none" w:sz="0" w:space="0" w:color="auto"/>
        <w:bottom w:val="none" w:sz="0" w:space="0" w:color="auto"/>
        <w:right w:val="none" w:sz="0" w:space="0" w:color="auto"/>
      </w:divBdr>
    </w:div>
    <w:div w:id="144712935">
      <w:marLeft w:val="640"/>
      <w:marRight w:val="0"/>
      <w:marTop w:val="0"/>
      <w:marBottom w:val="0"/>
      <w:divBdr>
        <w:top w:val="none" w:sz="0" w:space="0" w:color="auto"/>
        <w:left w:val="none" w:sz="0" w:space="0" w:color="auto"/>
        <w:bottom w:val="none" w:sz="0" w:space="0" w:color="auto"/>
        <w:right w:val="none" w:sz="0" w:space="0" w:color="auto"/>
      </w:divBdr>
    </w:div>
    <w:div w:id="145055693">
      <w:marLeft w:val="640"/>
      <w:marRight w:val="0"/>
      <w:marTop w:val="0"/>
      <w:marBottom w:val="0"/>
      <w:divBdr>
        <w:top w:val="none" w:sz="0" w:space="0" w:color="auto"/>
        <w:left w:val="none" w:sz="0" w:space="0" w:color="auto"/>
        <w:bottom w:val="none" w:sz="0" w:space="0" w:color="auto"/>
        <w:right w:val="none" w:sz="0" w:space="0" w:color="auto"/>
      </w:divBdr>
    </w:div>
    <w:div w:id="145555591">
      <w:marLeft w:val="640"/>
      <w:marRight w:val="0"/>
      <w:marTop w:val="0"/>
      <w:marBottom w:val="0"/>
      <w:divBdr>
        <w:top w:val="none" w:sz="0" w:space="0" w:color="auto"/>
        <w:left w:val="none" w:sz="0" w:space="0" w:color="auto"/>
        <w:bottom w:val="none" w:sz="0" w:space="0" w:color="auto"/>
        <w:right w:val="none" w:sz="0" w:space="0" w:color="auto"/>
      </w:divBdr>
    </w:div>
    <w:div w:id="145634476">
      <w:marLeft w:val="640"/>
      <w:marRight w:val="0"/>
      <w:marTop w:val="0"/>
      <w:marBottom w:val="0"/>
      <w:divBdr>
        <w:top w:val="none" w:sz="0" w:space="0" w:color="auto"/>
        <w:left w:val="none" w:sz="0" w:space="0" w:color="auto"/>
        <w:bottom w:val="none" w:sz="0" w:space="0" w:color="auto"/>
        <w:right w:val="none" w:sz="0" w:space="0" w:color="auto"/>
      </w:divBdr>
    </w:div>
    <w:div w:id="145903634">
      <w:marLeft w:val="640"/>
      <w:marRight w:val="0"/>
      <w:marTop w:val="0"/>
      <w:marBottom w:val="0"/>
      <w:divBdr>
        <w:top w:val="none" w:sz="0" w:space="0" w:color="auto"/>
        <w:left w:val="none" w:sz="0" w:space="0" w:color="auto"/>
        <w:bottom w:val="none" w:sz="0" w:space="0" w:color="auto"/>
        <w:right w:val="none" w:sz="0" w:space="0" w:color="auto"/>
      </w:divBdr>
    </w:div>
    <w:div w:id="146097382">
      <w:marLeft w:val="640"/>
      <w:marRight w:val="0"/>
      <w:marTop w:val="0"/>
      <w:marBottom w:val="0"/>
      <w:divBdr>
        <w:top w:val="none" w:sz="0" w:space="0" w:color="auto"/>
        <w:left w:val="none" w:sz="0" w:space="0" w:color="auto"/>
        <w:bottom w:val="none" w:sz="0" w:space="0" w:color="auto"/>
        <w:right w:val="none" w:sz="0" w:space="0" w:color="auto"/>
      </w:divBdr>
    </w:div>
    <w:div w:id="146167391">
      <w:marLeft w:val="640"/>
      <w:marRight w:val="0"/>
      <w:marTop w:val="0"/>
      <w:marBottom w:val="0"/>
      <w:divBdr>
        <w:top w:val="none" w:sz="0" w:space="0" w:color="auto"/>
        <w:left w:val="none" w:sz="0" w:space="0" w:color="auto"/>
        <w:bottom w:val="none" w:sz="0" w:space="0" w:color="auto"/>
        <w:right w:val="none" w:sz="0" w:space="0" w:color="auto"/>
      </w:divBdr>
    </w:div>
    <w:div w:id="146240155">
      <w:marLeft w:val="640"/>
      <w:marRight w:val="0"/>
      <w:marTop w:val="0"/>
      <w:marBottom w:val="0"/>
      <w:divBdr>
        <w:top w:val="none" w:sz="0" w:space="0" w:color="auto"/>
        <w:left w:val="none" w:sz="0" w:space="0" w:color="auto"/>
        <w:bottom w:val="none" w:sz="0" w:space="0" w:color="auto"/>
        <w:right w:val="none" w:sz="0" w:space="0" w:color="auto"/>
      </w:divBdr>
    </w:div>
    <w:div w:id="146283758">
      <w:marLeft w:val="640"/>
      <w:marRight w:val="0"/>
      <w:marTop w:val="0"/>
      <w:marBottom w:val="0"/>
      <w:divBdr>
        <w:top w:val="none" w:sz="0" w:space="0" w:color="auto"/>
        <w:left w:val="none" w:sz="0" w:space="0" w:color="auto"/>
        <w:bottom w:val="none" w:sz="0" w:space="0" w:color="auto"/>
        <w:right w:val="none" w:sz="0" w:space="0" w:color="auto"/>
      </w:divBdr>
    </w:div>
    <w:div w:id="146360990">
      <w:marLeft w:val="640"/>
      <w:marRight w:val="0"/>
      <w:marTop w:val="0"/>
      <w:marBottom w:val="0"/>
      <w:divBdr>
        <w:top w:val="none" w:sz="0" w:space="0" w:color="auto"/>
        <w:left w:val="none" w:sz="0" w:space="0" w:color="auto"/>
        <w:bottom w:val="none" w:sz="0" w:space="0" w:color="auto"/>
        <w:right w:val="none" w:sz="0" w:space="0" w:color="auto"/>
      </w:divBdr>
    </w:div>
    <w:div w:id="146825400">
      <w:marLeft w:val="640"/>
      <w:marRight w:val="0"/>
      <w:marTop w:val="0"/>
      <w:marBottom w:val="0"/>
      <w:divBdr>
        <w:top w:val="none" w:sz="0" w:space="0" w:color="auto"/>
        <w:left w:val="none" w:sz="0" w:space="0" w:color="auto"/>
        <w:bottom w:val="none" w:sz="0" w:space="0" w:color="auto"/>
        <w:right w:val="none" w:sz="0" w:space="0" w:color="auto"/>
      </w:divBdr>
    </w:div>
    <w:div w:id="146896896">
      <w:marLeft w:val="640"/>
      <w:marRight w:val="0"/>
      <w:marTop w:val="0"/>
      <w:marBottom w:val="0"/>
      <w:divBdr>
        <w:top w:val="none" w:sz="0" w:space="0" w:color="auto"/>
        <w:left w:val="none" w:sz="0" w:space="0" w:color="auto"/>
        <w:bottom w:val="none" w:sz="0" w:space="0" w:color="auto"/>
        <w:right w:val="none" w:sz="0" w:space="0" w:color="auto"/>
      </w:divBdr>
    </w:div>
    <w:div w:id="147326145">
      <w:marLeft w:val="640"/>
      <w:marRight w:val="0"/>
      <w:marTop w:val="0"/>
      <w:marBottom w:val="0"/>
      <w:divBdr>
        <w:top w:val="none" w:sz="0" w:space="0" w:color="auto"/>
        <w:left w:val="none" w:sz="0" w:space="0" w:color="auto"/>
        <w:bottom w:val="none" w:sz="0" w:space="0" w:color="auto"/>
        <w:right w:val="none" w:sz="0" w:space="0" w:color="auto"/>
      </w:divBdr>
    </w:div>
    <w:div w:id="147522249">
      <w:marLeft w:val="640"/>
      <w:marRight w:val="0"/>
      <w:marTop w:val="0"/>
      <w:marBottom w:val="0"/>
      <w:divBdr>
        <w:top w:val="none" w:sz="0" w:space="0" w:color="auto"/>
        <w:left w:val="none" w:sz="0" w:space="0" w:color="auto"/>
        <w:bottom w:val="none" w:sz="0" w:space="0" w:color="auto"/>
        <w:right w:val="none" w:sz="0" w:space="0" w:color="auto"/>
      </w:divBdr>
    </w:div>
    <w:div w:id="147596577">
      <w:marLeft w:val="640"/>
      <w:marRight w:val="0"/>
      <w:marTop w:val="0"/>
      <w:marBottom w:val="0"/>
      <w:divBdr>
        <w:top w:val="none" w:sz="0" w:space="0" w:color="auto"/>
        <w:left w:val="none" w:sz="0" w:space="0" w:color="auto"/>
        <w:bottom w:val="none" w:sz="0" w:space="0" w:color="auto"/>
        <w:right w:val="none" w:sz="0" w:space="0" w:color="auto"/>
      </w:divBdr>
    </w:div>
    <w:div w:id="147675824">
      <w:marLeft w:val="640"/>
      <w:marRight w:val="0"/>
      <w:marTop w:val="0"/>
      <w:marBottom w:val="0"/>
      <w:divBdr>
        <w:top w:val="none" w:sz="0" w:space="0" w:color="auto"/>
        <w:left w:val="none" w:sz="0" w:space="0" w:color="auto"/>
        <w:bottom w:val="none" w:sz="0" w:space="0" w:color="auto"/>
        <w:right w:val="none" w:sz="0" w:space="0" w:color="auto"/>
      </w:divBdr>
    </w:div>
    <w:div w:id="147719102">
      <w:marLeft w:val="640"/>
      <w:marRight w:val="0"/>
      <w:marTop w:val="0"/>
      <w:marBottom w:val="0"/>
      <w:divBdr>
        <w:top w:val="none" w:sz="0" w:space="0" w:color="auto"/>
        <w:left w:val="none" w:sz="0" w:space="0" w:color="auto"/>
        <w:bottom w:val="none" w:sz="0" w:space="0" w:color="auto"/>
        <w:right w:val="none" w:sz="0" w:space="0" w:color="auto"/>
      </w:divBdr>
    </w:div>
    <w:div w:id="147866876">
      <w:marLeft w:val="640"/>
      <w:marRight w:val="0"/>
      <w:marTop w:val="0"/>
      <w:marBottom w:val="0"/>
      <w:divBdr>
        <w:top w:val="none" w:sz="0" w:space="0" w:color="auto"/>
        <w:left w:val="none" w:sz="0" w:space="0" w:color="auto"/>
        <w:bottom w:val="none" w:sz="0" w:space="0" w:color="auto"/>
        <w:right w:val="none" w:sz="0" w:space="0" w:color="auto"/>
      </w:divBdr>
    </w:div>
    <w:div w:id="147937608">
      <w:marLeft w:val="640"/>
      <w:marRight w:val="0"/>
      <w:marTop w:val="0"/>
      <w:marBottom w:val="0"/>
      <w:divBdr>
        <w:top w:val="none" w:sz="0" w:space="0" w:color="auto"/>
        <w:left w:val="none" w:sz="0" w:space="0" w:color="auto"/>
        <w:bottom w:val="none" w:sz="0" w:space="0" w:color="auto"/>
        <w:right w:val="none" w:sz="0" w:space="0" w:color="auto"/>
      </w:divBdr>
    </w:div>
    <w:div w:id="148130606">
      <w:marLeft w:val="640"/>
      <w:marRight w:val="0"/>
      <w:marTop w:val="0"/>
      <w:marBottom w:val="0"/>
      <w:divBdr>
        <w:top w:val="none" w:sz="0" w:space="0" w:color="auto"/>
        <w:left w:val="none" w:sz="0" w:space="0" w:color="auto"/>
        <w:bottom w:val="none" w:sz="0" w:space="0" w:color="auto"/>
        <w:right w:val="none" w:sz="0" w:space="0" w:color="auto"/>
      </w:divBdr>
    </w:div>
    <w:div w:id="148517909">
      <w:marLeft w:val="640"/>
      <w:marRight w:val="0"/>
      <w:marTop w:val="0"/>
      <w:marBottom w:val="0"/>
      <w:divBdr>
        <w:top w:val="none" w:sz="0" w:space="0" w:color="auto"/>
        <w:left w:val="none" w:sz="0" w:space="0" w:color="auto"/>
        <w:bottom w:val="none" w:sz="0" w:space="0" w:color="auto"/>
        <w:right w:val="none" w:sz="0" w:space="0" w:color="auto"/>
      </w:divBdr>
    </w:div>
    <w:div w:id="148863342">
      <w:marLeft w:val="640"/>
      <w:marRight w:val="0"/>
      <w:marTop w:val="0"/>
      <w:marBottom w:val="0"/>
      <w:divBdr>
        <w:top w:val="none" w:sz="0" w:space="0" w:color="auto"/>
        <w:left w:val="none" w:sz="0" w:space="0" w:color="auto"/>
        <w:bottom w:val="none" w:sz="0" w:space="0" w:color="auto"/>
        <w:right w:val="none" w:sz="0" w:space="0" w:color="auto"/>
      </w:divBdr>
    </w:div>
    <w:div w:id="149445204">
      <w:marLeft w:val="640"/>
      <w:marRight w:val="0"/>
      <w:marTop w:val="0"/>
      <w:marBottom w:val="0"/>
      <w:divBdr>
        <w:top w:val="none" w:sz="0" w:space="0" w:color="auto"/>
        <w:left w:val="none" w:sz="0" w:space="0" w:color="auto"/>
        <w:bottom w:val="none" w:sz="0" w:space="0" w:color="auto"/>
        <w:right w:val="none" w:sz="0" w:space="0" w:color="auto"/>
      </w:divBdr>
    </w:div>
    <w:div w:id="149445809">
      <w:marLeft w:val="640"/>
      <w:marRight w:val="0"/>
      <w:marTop w:val="0"/>
      <w:marBottom w:val="0"/>
      <w:divBdr>
        <w:top w:val="none" w:sz="0" w:space="0" w:color="auto"/>
        <w:left w:val="none" w:sz="0" w:space="0" w:color="auto"/>
        <w:bottom w:val="none" w:sz="0" w:space="0" w:color="auto"/>
        <w:right w:val="none" w:sz="0" w:space="0" w:color="auto"/>
      </w:divBdr>
    </w:div>
    <w:div w:id="149948457">
      <w:marLeft w:val="640"/>
      <w:marRight w:val="0"/>
      <w:marTop w:val="0"/>
      <w:marBottom w:val="0"/>
      <w:divBdr>
        <w:top w:val="none" w:sz="0" w:space="0" w:color="auto"/>
        <w:left w:val="none" w:sz="0" w:space="0" w:color="auto"/>
        <w:bottom w:val="none" w:sz="0" w:space="0" w:color="auto"/>
        <w:right w:val="none" w:sz="0" w:space="0" w:color="auto"/>
      </w:divBdr>
    </w:div>
    <w:div w:id="150215590">
      <w:marLeft w:val="640"/>
      <w:marRight w:val="0"/>
      <w:marTop w:val="0"/>
      <w:marBottom w:val="0"/>
      <w:divBdr>
        <w:top w:val="none" w:sz="0" w:space="0" w:color="auto"/>
        <w:left w:val="none" w:sz="0" w:space="0" w:color="auto"/>
        <w:bottom w:val="none" w:sz="0" w:space="0" w:color="auto"/>
        <w:right w:val="none" w:sz="0" w:space="0" w:color="auto"/>
      </w:divBdr>
    </w:div>
    <w:div w:id="150220751">
      <w:marLeft w:val="640"/>
      <w:marRight w:val="0"/>
      <w:marTop w:val="0"/>
      <w:marBottom w:val="0"/>
      <w:divBdr>
        <w:top w:val="none" w:sz="0" w:space="0" w:color="auto"/>
        <w:left w:val="none" w:sz="0" w:space="0" w:color="auto"/>
        <w:bottom w:val="none" w:sz="0" w:space="0" w:color="auto"/>
        <w:right w:val="none" w:sz="0" w:space="0" w:color="auto"/>
      </w:divBdr>
    </w:div>
    <w:div w:id="150684035">
      <w:marLeft w:val="640"/>
      <w:marRight w:val="0"/>
      <w:marTop w:val="0"/>
      <w:marBottom w:val="0"/>
      <w:divBdr>
        <w:top w:val="none" w:sz="0" w:space="0" w:color="auto"/>
        <w:left w:val="none" w:sz="0" w:space="0" w:color="auto"/>
        <w:bottom w:val="none" w:sz="0" w:space="0" w:color="auto"/>
        <w:right w:val="none" w:sz="0" w:space="0" w:color="auto"/>
      </w:divBdr>
    </w:div>
    <w:div w:id="150802426">
      <w:marLeft w:val="640"/>
      <w:marRight w:val="0"/>
      <w:marTop w:val="0"/>
      <w:marBottom w:val="0"/>
      <w:divBdr>
        <w:top w:val="none" w:sz="0" w:space="0" w:color="auto"/>
        <w:left w:val="none" w:sz="0" w:space="0" w:color="auto"/>
        <w:bottom w:val="none" w:sz="0" w:space="0" w:color="auto"/>
        <w:right w:val="none" w:sz="0" w:space="0" w:color="auto"/>
      </w:divBdr>
    </w:div>
    <w:div w:id="151065403">
      <w:marLeft w:val="640"/>
      <w:marRight w:val="0"/>
      <w:marTop w:val="0"/>
      <w:marBottom w:val="0"/>
      <w:divBdr>
        <w:top w:val="none" w:sz="0" w:space="0" w:color="auto"/>
        <w:left w:val="none" w:sz="0" w:space="0" w:color="auto"/>
        <w:bottom w:val="none" w:sz="0" w:space="0" w:color="auto"/>
        <w:right w:val="none" w:sz="0" w:space="0" w:color="auto"/>
      </w:divBdr>
    </w:div>
    <w:div w:id="151524959">
      <w:marLeft w:val="640"/>
      <w:marRight w:val="0"/>
      <w:marTop w:val="0"/>
      <w:marBottom w:val="0"/>
      <w:divBdr>
        <w:top w:val="none" w:sz="0" w:space="0" w:color="auto"/>
        <w:left w:val="none" w:sz="0" w:space="0" w:color="auto"/>
        <w:bottom w:val="none" w:sz="0" w:space="0" w:color="auto"/>
        <w:right w:val="none" w:sz="0" w:space="0" w:color="auto"/>
      </w:divBdr>
    </w:div>
    <w:div w:id="151721152">
      <w:marLeft w:val="640"/>
      <w:marRight w:val="0"/>
      <w:marTop w:val="0"/>
      <w:marBottom w:val="0"/>
      <w:divBdr>
        <w:top w:val="none" w:sz="0" w:space="0" w:color="auto"/>
        <w:left w:val="none" w:sz="0" w:space="0" w:color="auto"/>
        <w:bottom w:val="none" w:sz="0" w:space="0" w:color="auto"/>
        <w:right w:val="none" w:sz="0" w:space="0" w:color="auto"/>
      </w:divBdr>
    </w:div>
    <w:div w:id="151801484">
      <w:marLeft w:val="640"/>
      <w:marRight w:val="0"/>
      <w:marTop w:val="0"/>
      <w:marBottom w:val="0"/>
      <w:divBdr>
        <w:top w:val="none" w:sz="0" w:space="0" w:color="auto"/>
        <w:left w:val="none" w:sz="0" w:space="0" w:color="auto"/>
        <w:bottom w:val="none" w:sz="0" w:space="0" w:color="auto"/>
        <w:right w:val="none" w:sz="0" w:space="0" w:color="auto"/>
      </w:divBdr>
    </w:div>
    <w:div w:id="152068324">
      <w:marLeft w:val="640"/>
      <w:marRight w:val="0"/>
      <w:marTop w:val="0"/>
      <w:marBottom w:val="0"/>
      <w:divBdr>
        <w:top w:val="none" w:sz="0" w:space="0" w:color="auto"/>
        <w:left w:val="none" w:sz="0" w:space="0" w:color="auto"/>
        <w:bottom w:val="none" w:sz="0" w:space="0" w:color="auto"/>
        <w:right w:val="none" w:sz="0" w:space="0" w:color="auto"/>
      </w:divBdr>
    </w:div>
    <w:div w:id="152071499">
      <w:marLeft w:val="640"/>
      <w:marRight w:val="0"/>
      <w:marTop w:val="0"/>
      <w:marBottom w:val="0"/>
      <w:divBdr>
        <w:top w:val="none" w:sz="0" w:space="0" w:color="auto"/>
        <w:left w:val="none" w:sz="0" w:space="0" w:color="auto"/>
        <w:bottom w:val="none" w:sz="0" w:space="0" w:color="auto"/>
        <w:right w:val="none" w:sz="0" w:space="0" w:color="auto"/>
      </w:divBdr>
    </w:div>
    <w:div w:id="152188866">
      <w:marLeft w:val="640"/>
      <w:marRight w:val="0"/>
      <w:marTop w:val="0"/>
      <w:marBottom w:val="0"/>
      <w:divBdr>
        <w:top w:val="none" w:sz="0" w:space="0" w:color="auto"/>
        <w:left w:val="none" w:sz="0" w:space="0" w:color="auto"/>
        <w:bottom w:val="none" w:sz="0" w:space="0" w:color="auto"/>
        <w:right w:val="none" w:sz="0" w:space="0" w:color="auto"/>
      </w:divBdr>
    </w:div>
    <w:div w:id="152260035">
      <w:marLeft w:val="640"/>
      <w:marRight w:val="0"/>
      <w:marTop w:val="0"/>
      <w:marBottom w:val="0"/>
      <w:divBdr>
        <w:top w:val="none" w:sz="0" w:space="0" w:color="auto"/>
        <w:left w:val="none" w:sz="0" w:space="0" w:color="auto"/>
        <w:bottom w:val="none" w:sz="0" w:space="0" w:color="auto"/>
        <w:right w:val="none" w:sz="0" w:space="0" w:color="auto"/>
      </w:divBdr>
    </w:div>
    <w:div w:id="152375293">
      <w:marLeft w:val="640"/>
      <w:marRight w:val="0"/>
      <w:marTop w:val="0"/>
      <w:marBottom w:val="0"/>
      <w:divBdr>
        <w:top w:val="none" w:sz="0" w:space="0" w:color="auto"/>
        <w:left w:val="none" w:sz="0" w:space="0" w:color="auto"/>
        <w:bottom w:val="none" w:sz="0" w:space="0" w:color="auto"/>
        <w:right w:val="none" w:sz="0" w:space="0" w:color="auto"/>
      </w:divBdr>
    </w:div>
    <w:div w:id="152726466">
      <w:marLeft w:val="640"/>
      <w:marRight w:val="0"/>
      <w:marTop w:val="0"/>
      <w:marBottom w:val="0"/>
      <w:divBdr>
        <w:top w:val="none" w:sz="0" w:space="0" w:color="auto"/>
        <w:left w:val="none" w:sz="0" w:space="0" w:color="auto"/>
        <w:bottom w:val="none" w:sz="0" w:space="0" w:color="auto"/>
        <w:right w:val="none" w:sz="0" w:space="0" w:color="auto"/>
      </w:divBdr>
    </w:div>
    <w:div w:id="152986094">
      <w:marLeft w:val="640"/>
      <w:marRight w:val="0"/>
      <w:marTop w:val="0"/>
      <w:marBottom w:val="0"/>
      <w:divBdr>
        <w:top w:val="none" w:sz="0" w:space="0" w:color="auto"/>
        <w:left w:val="none" w:sz="0" w:space="0" w:color="auto"/>
        <w:bottom w:val="none" w:sz="0" w:space="0" w:color="auto"/>
        <w:right w:val="none" w:sz="0" w:space="0" w:color="auto"/>
      </w:divBdr>
    </w:div>
    <w:div w:id="152991026">
      <w:marLeft w:val="640"/>
      <w:marRight w:val="0"/>
      <w:marTop w:val="0"/>
      <w:marBottom w:val="0"/>
      <w:divBdr>
        <w:top w:val="none" w:sz="0" w:space="0" w:color="auto"/>
        <w:left w:val="none" w:sz="0" w:space="0" w:color="auto"/>
        <w:bottom w:val="none" w:sz="0" w:space="0" w:color="auto"/>
        <w:right w:val="none" w:sz="0" w:space="0" w:color="auto"/>
      </w:divBdr>
    </w:div>
    <w:div w:id="153381443">
      <w:marLeft w:val="640"/>
      <w:marRight w:val="0"/>
      <w:marTop w:val="0"/>
      <w:marBottom w:val="0"/>
      <w:divBdr>
        <w:top w:val="none" w:sz="0" w:space="0" w:color="auto"/>
        <w:left w:val="none" w:sz="0" w:space="0" w:color="auto"/>
        <w:bottom w:val="none" w:sz="0" w:space="0" w:color="auto"/>
        <w:right w:val="none" w:sz="0" w:space="0" w:color="auto"/>
      </w:divBdr>
    </w:div>
    <w:div w:id="153567331">
      <w:marLeft w:val="640"/>
      <w:marRight w:val="0"/>
      <w:marTop w:val="0"/>
      <w:marBottom w:val="0"/>
      <w:divBdr>
        <w:top w:val="none" w:sz="0" w:space="0" w:color="auto"/>
        <w:left w:val="none" w:sz="0" w:space="0" w:color="auto"/>
        <w:bottom w:val="none" w:sz="0" w:space="0" w:color="auto"/>
        <w:right w:val="none" w:sz="0" w:space="0" w:color="auto"/>
      </w:divBdr>
    </w:div>
    <w:div w:id="154079314">
      <w:marLeft w:val="640"/>
      <w:marRight w:val="0"/>
      <w:marTop w:val="0"/>
      <w:marBottom w:val="0"/>
      <w:divBdr>
        <w:top w:val="none" w:sz="0" w:space="0" w:color="auto"/>
        <w:left w:val="none" w:sz="0" w:space="0" w:color="auto"/>
        <w:bottom w:val="none" w:sz="0" w:space="0" w:color="auto"/>
        <w:right w:val="none" w:sz="0" w:space="0" w:color="auto"/>
      </w:divBdr>
    </w:div>
    <w:div w:id="154302018">
      <w:marLeft w:val="640"/>
      <w:marRight w:val="0"/>
      <w:marTop w:val="0"/>
      <w:marBottom w:val="0"/>
      <w:divBdr>
        <w:top w:val="none" w:sz="0" w:space="0" w:color="auto"/>
        <w:left w:val="none" w:sz="0" w:space="0" w:color="auto"/>
        <w:bottom w:val="none" w:sz="0" w:space="0" w:color="auto"/>
        <w:right w:val="none" w:sz="0" w:space="0" w:color="auto"/>
      </w:divBdr>
    </w:div>
    <w:div w:id="154344204">
      <w:marLeft w:val="640"/>
      <w:marRight w:val="0"/>
      <w:marTop w:val="0"/>
      <w:marBottom w:val="0"/>
      <w:divBdr>
        <w:top w:val="none" w:sz="0" w:space="0" w:color="auto"/>
        <w:left w:val="none" w:sz="0" w:space="0" w:color="auto"/>
        <w:bottom w:val="none" w:sz="0" w:space="0" w:color="auto"/>
        <w:right w:val="none" w:sz="0" w:space="0" w:color="auto"/>
      </w:divBdr>
    </w:div>
    <w:div w:id="154808629">
      <w:marLeft w:val="640"/>
      <w:marRight w:val="0"/>
      <w:marTop w:val="0"/>
      <w:marBottom w:val="0"/>
      <w:divBdr>
        <w:top w:val="none" w:sz="0" w:space="0" w:color="auto"/>
        <w:left w:val="none" w:sz="0" w:space="0" w:color="auto"/>
        <w:bottom w:val="none" w:sz="0" w:space="0" w:color="auto"/>
        <w:right w:val="none" w:sz="0" w:space="0" w:color="auto"/>
      </w:divBdr>
    </w:div>
    <w:div w:id="155190855">
      <w:marLeft w:val="640"/>
      <w:marRight w:val="0"/>
      <w:marTop w:val="0"/>
      <w:marBottom w:val="0"/>
      <w:divBdr>
        <w:top w:val="none" w:sz="0" w:space="0" w:color="auto"/>
        <w:left w:val="none" w:sz="0" w:space="0" w:color="auto"/>
        <w:bottom w:val="none" w:sz="0" w:space="0" w:color="auto"/>
        <w:right w:val="none" w:sz="0" w:space="0" w:color="auto"/>
      </w:divBdr>
    </w:div>
    <w:div w:id="155340037">
      <w:marLeft w:val="640"/>
      <w:marRight w:val="0"/>
      <w:marTop w:val="0"/>
      <w:marBottom w:val="0"/>
      <w:divBdr>
        <w:top w:val="none" w:sz="0" w:space="0" w:color="auto"/>
        <w:left w:val="none" w:sz="0" w:space="0" w:color="auto"/>
        <w:bottom w:val="none" w:sz="0" w:space="0" w:color="auto"/>
        <w:right w:val="none" w:sz="0" w:space="0" w:color="auto"/>
      </w:divBdr>
    </w:div>
    <w:div w:id="155656070">
      <w:marLeft w:val="640"/>
      <w:marRight w:val="0"/>
      <w:marTop w:val="0"/>
      <w:marBottom w:val="0"/>
      <w:divBdr>
        <w:top w:val="none" w:sz="0" w:space="0" w:color="auto"/>
        <w:left w:val="none" w:sz="0" w:space="0" w:color="auto"/>
        <w:bottom w:val="none" w:sz="0" w:space="0" w:color="auto"/>
        <w:right w:val="none" w:sz="0" w:space="0" w:color="auto"/>
      </w:divBdr>
    </w:div>
    <w:div w:id="155805978">
      <w:marLeft w:val="640"/>
      <w:marRight w:val="0"/>
      <w:marTop w:val="0"/>
      <w:marBottom w:val="0"/>
      <w:divBdr>
        <w:top w:val="none" w:sz="0" w:space="0" w:color="auto"/>
        <w:left w:val="none" w:sz="0" w:space="0" w:color="auto"/>
        <w:bottom w:val="none" w:sz="0" w:space="0" w:color="auto"/>
        <w:right w:val="none" w:sz="0" w:space="0" w:color="auto"/>
      </w:divBdr>
    </w:div>
    <w:div w:id="156380610">
      <w:marLeft w:val="640"/>
      <w:marRight w:val="0"/>
      <w:marTop w:val="0"/>
      <w:marBottom w:val="0"/>
      <w:divBdr>
        <w:top w:val="none" w:sz="0" w:space="0" w:color="auto"/>
        <w:left w:val="none" w:sz="0" w:space="0" w:color="auto"/>
        <w:bottom w:val="none" w:sz="0" w:space="0" w:color="auto"/>
        <w:right w:val="none" w:sz="0" w:space="0" w:color="auto"/>
      </w:divBdr>
    </w:div>
    <w:div w:id="156384152">
      <w:marLeft w:val="640"/>
      <w:marRight w:val="0"/>
      <w:marTop w:val="0"/>
      <w:marBottom w:val="0"/>
      <w:divBdr>
        <w:top w:val="none" w:sz="0" w:space="0" w:color="auto"/>
        <w:left w:val="none" w:sz="0" w:space="0" w:color="auto"/>
        <w:bottom w:val="none" w:sz="0" w:space="0" w:color="auto"/>
        <w:right w:val="none" w:sz="0" w:space="0" w:color="auto"/>
      </w:divBdr>
    </w:div>
    <w:div w:id="156649631">
      <w:marLeft w:val="640"/>
      <w:marRight w:val="0"/>
      <w:marTop w:val="0"/>
      <w:marBottom w:val="0"/>
      <w:divBdr>
        <w:top w:val="none" w:sz="0" w:space="0" w:color="auto"/>
        <w:left w:val="none" w:sz="0" w:space="0" w:color="auto"/>
        <w:bottom w:val="none" w:sz="0" w:space="0" w:color="auto"/>
        <w:right w:val="none" w:sz="0" w:space="0" w:color="auto"/>
      </w:divBdr>
    </w:div>
    <w:div w:id="156725161">
      <w:marLeft w:val="640"/>
      <w:marRight w:val="0"/>
      <w:marTop w:val="0"/>
      <w:marBottom w:val="0"/>
      <w:divBdr>
        <w:top w:val="none" w:sz="0" w:space="0" w:color="auto"/>
        <w:left w:val="none" w:sz="0" w:space="0" w:color="auto"/>
        <w:bottom w:val="none" w:sz="0" w:space="0" w:color="auto"/>
        <w:right w:val="none" w:sz="0" w:space="0" w:color="auto"/>
      </w:divBdr>
    </w:div>
    <w:div w:id="156961504">
      <w:marLeft w:val="640"/>
      <w:marRight w:val="0"/>
      <w:marTop w:val="0"/>
      <w:marBottom w:val="0"/>
      <w:divBdr>
        <w:top w:val="none" w:sz="0" w:space="0" w:color="auto"/>
        <w:left w:val="none" w:sz="0" w:space="0" w:color="auto"/>
        <w:bottom w:val="none" w:sz="0" w:space="0" w:color="auto"/>
        <w:right w:val="none" w:sz="0" w:space="0" w:color="auto"/>
      </w:divBdr>
    </w:div>
    <w:div w:id="156965290">
      <w:marLeft w:val="640"/>
      <w:marRight w:val="0"/>
      <w:marTop w:val="0"/>
      <w:marBottom w:val="0"/>
      <w:divBdr>
        <w:top w:val="none" w:sz="0" w:space="0" w:color="auto"/>
        <w:left w:val="none" w:sz="0" w:space="0" w:color="auto"/>
        <w:bottom w:val="none" w:sz="0" w:space="0" w:color="auto"/>
        <w:right w:val="none" w:sz="0" w:space="0" w:color="auto"/>
      </w:divBdr>
    </w:div>
    <w:div w:id="156965890">
      <w:marLeft w:val="640"/>
      <w:marRight w:val="0"/>
      <w:marTop w:val="0"/>
      <w:marBottom w:val="0"/>
      <w:divBdr>
        <w:top w:val="none" w:sz="0" w:space="0" w:color="auto"/>
        <w:left w:val="none" w:sz="0" w:space="0" w:color="auto"/>
        <w:bottom w:val="none" w:sz="0" w:space="0" w:color="auto"/>
        <w:right w:val="none" w:sz="0" w:space="0" w:color="auto"/>
      </w:divBdr>
    </w:div>
    <w:div w:id="157157840">
      <w:marLeft w:val="640"/>
      <w:marRight w:val="0"/>
      <w:marTop w:val="0"/>
      <w:marBottom w:val="0"/>
      <w:divBdr>
        <w:top w:val="none" w:sz="0" w:space="0" w:color="auto"/>
        <w:left w:val="none" w:sz="0" w:space="0" w:color="auto"/>
        <w:bottom w:val="none" w:sz="0" w:space="0" w:color="auto"/>
        <w:right w:val="none" w:sz="0" w:space="0" w:color="auto"/>
      </w:divBdr>
    </w:div>
    <w:div w:id="157428534">
      <w:marLeft w:val="640"/>
      <w:marRight w:val="0"/>
      <w:marTop w:val="0"/>
      <w:marBottom w:val="0"/>
      <w:divBdr>
        <w:top w:val="none" w:sz="0" w:space="0" w:color="auto"/>
        <w:left w:val="none" w:sz="0" w:space="0" w:color="auto"/>
        <w:bottom w:val="none" w:sz="0" w:space="0" w:color="auto"/>
        <w:right w:val="none" w:sz="0" w:space="0" w:color="auto"/>
      </w:divBdr>
    </w:div>
    <w:div w:id="157428649">
      <w:marLeft w:val="640"/>
      <w:marRight w:val="0"/>
      <w:marTop w:val="0"/>
      <w:marBottom w:val="0"/>
      <w:divBdr>
        <w:top w:val="none" w:sz="0" w:space="0" w:color="auto"/>
        <w:left w:val="none" w:sz="0" w:space="0" w:color="auto"/>
        <w:bottom w:val="none" w:sz="0" w:space="0" w:color="auto"/>
        <w:right w:val="none" w:sz="0" w:space="0" w:color="auto"/>
      </w:divBdr>
    </w:div>
    <w:div w:id="157696423">
      <w:marLeft w:val="640"/>
      <w:marRight w:val="0"/>
      <w:marTop w:val="0"/>
      <w:marBottom w:val="0"/>
      <w:divBdr>
        <w:top w:val="none" w:sz="0" w:space="0" w:color="auto"/>
        <w:left w:val="none" w:sz="0" w:space="0" w:color="auto"/>
        <w:bottom w:val="none" w:sz="0" w:space="0" w:color="auto"/>
        <w:right w:val="none" w:sz="0" w:space="0" w:color="auto"/>
      </w:divBdr>
    </w:div>
    <w:div w:id="157960391">
      <w:marLeft w:val="640"/>
      <w:marRight w:val="0"/>
      <w:marTop w:val="0"/>
      <w:marBottom w:val="0"/>
      <w:divBdr>
        <w:top w:val="none" w:sz="0" w:space="0" w:color="auto"/>
        <w:left w:val="none" w:sz="0" w:space="0" w:color="auto"/>
        <w:bottom w:val="none" w:sz="0" w:space="0" w:color="auto"/>
        <w:right w:val="none" w:sz="0" w:space="0" w:color="auto"/>
      </w:divBdr>
    </w:div>
    <w:div w:id="157961748">
      <w:marLeft w:val="640"/>
      <w:marRight w:val="0"/>
      <w:marTop w:val="0"/>
      <w:marBottom w:val="0"/>
      <w:divBdr>
        <w:top w:val="none" w:sz="0" w:space="0" w:color="auto"/>
        <w:left w:val="none" w:sz="0" w:space="0" w:color="auto"/>
        <w:bottom w:val="none" w:sz="0" w:space="0" w:color="auto"/>
        <w:right w:val="none" w:sz="0" w:space="0" w:color="auto"/>
      </w:divBdr>
    </w:div>
    <w:div w:id="158351419">
      <w:marLeft w:val="640"/>
      <w:marRight w:val="0"/>
      <w:marTop w:val="0"/>
      <w:marBottom w:val="0"/>
      <w:divBdr>
        <w:top w:val="none" w:sz="0" w:space="0" w:color="auto"/>
        <w:left w:val="none" w:sz="0" w:space="0" w:color="auto"/>
        <w:bottom w:val="none" w:sz="0" w:space="0" w:color="auto"/>
        <w:right w:val="none" w:sz="0" w:space="0" w:color="auto"/>
      </w:divBdr>
    </w:div>
    <w:div w:id="159198113">
      <w:marLeft w:val="640"/>
      <w:marRight w:val="0"/>
      <w:marTop w:val="0"/>
      <w:marBottom w:val="0"/>
      <w:divBdr>
        <w:top w:val="none" w:sz="0" w:space="0" w:color="auto"/>
        <w:left w:val="none" w:sz="0" w:space="0" w:color="auto"/>
        <w:bottom w:val="none" w:sz="0" w:space="0" w:color="auto"/>
        <w:right w:val="none" w:sz="0" w:space="0" w:color="auto"/>
      </w:divBdr>
    </w:div>
    <w:div w:id="159350518">
      <w:marLeft w:val="640"/>
      <w:marRight w:val="0"/>
      <w:marTop w:val="0"/>
      <w:marBottom w:val="0"/>
      <w:divBdr>
        <w:top w:val="none" w:sz="0" w:space="0" w:color="auto"/>
        <w:left w:val="none" w:sz="0" w:space="0" w:color="auto"/>
        <w:bottom w:val="none" w:sz="0" w:space="0" w:color="auto"/>
        <w:right w:val="none" w:sz="0" w:space="0" w:color="auto"/>
      </w:divBdr>
    </w:div>
    <w:div w:id="159540144">
      <w:marLeft w:val="640"/>
      <w:marRight w:val="0"/>
      <w:marTop w:val="0"/>
      <w:marBottom w:val="0"/>
      <w:divBdr>
        <w:top w:val="none" w:sz="0" w:space="0" w:color="auto"/>
        <w:left w:val="none" w:sz="0" w:space="0" w:color="auto"/>
        <w:bottom w:val="none" w:sz="0" w:space="0" w:color="auto"/>
        <w:right w:val="none" w:sz="0" w:space="0" w:color="auto"/>
      </w:divBdr>
    </w:div>
    <w:div w:id="159665706">
      <w:marLeft w:val="640"/>
      <w:marRight w:val="0"/>
      <w:marTop w:val="0"/>
      <w:marBottom w:val="0"/>
      <w:divBdr>
        <w:top w:val="none" w:sz="0" w:space="0" w:color="auto"/>
        <w:left w:val="none" w:sz="0" w:space="0" w:color="auto"/>
        <w:bottom w:val="none" w:sz="0" w:space="0" w:color="auto"/>
        <w:right w:val="none" w:sz="0" w:space="0" w:color="auto"/>
      </w:divBdr>
    </w:div>
    <w:div w:id="159851712">
      <w:marLeft w:val="640"/>
      <w:marRight w:val="0"/>
      <w:marTop w:val="0"/>
      <w:marBottom w:val="0"/>
      <w:divBdr>
        <w:top w:val="none" w:sz="0" w:space="0" w:color="auto"/>
        <w:left w:val="none" w:sz="0" w:space="0" w:color="auto"/>
        <w:bottom w:val="none" w:sz="0" w:space="0" w:color="auto"/>
        <w:right w:val="none" w:sz="0" w:space="0" w:color="auto"/>
      </w:divBdr>
    </w:div>
    <w:div w:id="159974370">
      <w:marLeft w:val="640"/>
      <w:marRight w:val="0"/>
      <w:marTop w:val="0"/>
      <w:marBottom w:val="0"/>
      <w:divBdr>
        <w:top w:val="none" w:sz="0" w:space="0" w:color="auto"/>
        <w:left w:val="none" w:sz="0" w:space="0" w:color="auto"/>
        <w:bottom w:val="none" w:sz="0" w:space="0" w:color="auto"/>
        <w:right w:val="none" w:sz="0" w:space="0" w:color="auto"/>
      </w:divBdr>
    </w:div>
    <w:div w:id="160314927">
      <w:marLeft w:val="640"/>
      <w:marRight w:val="0"/>
      <w:marTop w:val="0"/>
      <w:marBottom w:val="0"/>
      <w:divBdr>
        <w:top w:val="none" w:sz="0" w:space="0" w:color="auto"/>
        <w:left w:val="none" w:sz="0" w:space="0" w:color="auto"/>
        <w:bottom w:val="none" w:sz="0" w:space="0" w:color="auto"/>
        <w:right w:val="none" w:sz="0" w:space="0" w:color="auto"/>
      </w:divBdr>
    </w:div>
    <w:div w:id="160389770">
      <w:marLeft w:val="640"/>
      <w:marRight w:val="0"/>
      <w:marTop w:val="0"/>
      <w:marBottom w:val="0"/>
      <w:divBdr>
        <w:top w:val="none" w:sz="0" w:space="0" w:color="auto"/>
        <w:left w:val="none" w:sz="0" w:space="0" w:color="auto"/>
        <w:bottom w:val="none" w:sz="0" w:space="0" w:color="auto"/>
        <w:right w:val="none" w:sz="0" w:space="0" w:color="auto"/>
      </w:divBdr>
    </w:div>
    <w:div w:id="160394428">
      <w:marLeft w:val="640"/>
      <w:marRight w:val="0"/>
      <w:marTop w:val="0"/>
      <w:marBottom w:val="0"/>
      <w:divBdr>
        <w:top w:val="none" w:sz="0" w:space="0" w:color="auto"/>
        <w:left w:val="none" w:sz="0" w:space="0" w:color="auto"/>
        <w:bottom w:val="none" w:sz="0" w:space="0" w:color="auto"/>
        <w:right w:val="none" w:sz="0" w:space="0" w:color="auto"/>
      </w:divBdr>
    </w:div>
    <w:div w:id="160513086">
      <w:marLeft w:val="640"/>
      <w:marRight w:val="0"/>
      <w:marTop w:val="0"/>
      <w:marBottom w:val="0"/>
      <w:divBdr>
        <w:top w:val="none" w:sz="0" w:space="0" w:color="auto"/>
        <w:left w:val="none" w:sz="0" w:space="0" w:color="auto"/>
        <w:bottom w:val="none" w:sz="0" w:space="0" w:color="auto"/>
        <w:right w:val="none" w:sz="0" w:space="0" w:color="auto"/>
      </w:divBdr>
    </w:div>
    <w:div w:id="160699381">
      <w:marLeft w:val="640"/>
      <w:marRight w:val="0"/>
      <w:marTop w:val="0"/>
      <w:marBottom w:val="0"/>
      <w:divBdr>
        <w:top w:val="none" w:sz="0" w:space="0" w:color="auto"/>
        <w:left w:val="none" w:sz="0" w:space="0" w:color="auto"/>
        <w:bottom w:val="none" w:sz="0" w:space="0" w:color="auto"/>
        <w:right w:val="none" w:sz="0" w:space="0" w:color="auto"/>
      </w:divBdr>
    </w:div>
    <w:div w:id="160783566">
      <w:marLeft w:val="640"/>
      <w:marRight w:val="0"/>
      <w:marTop w:val="0"/>
      <w:marBottom w:val="0"/>
      <w:divBdr>
        <w:top w:val="none" w:sz="0" w:space="0" w:color="auto"/>
        <w:left w:val="none" w:sz="0" w:space="0" w:color="auto"/>
        <w:bottom w:val="none" w:sz="0" w:space="0" w:color="auto"/>
        <w:right w:val="none" w:sz="0" w:space="0" w:color="auto"/>
      </w:divBdr>
    </w:div>
    <w:div w:id="160901055">
      <w:marLeft w:val="640"/>
      <w:marRight w:val="0"/>
      <w:marTop w:val="0"/>
      <w:marBottom w:val="0"/>
      <w:divBdr>
        <w:top w:val="none" w:sz="0" w:space="0" w:color="auto"/>
        <w:left w:val="none" w:sz="0" w:space="0" w:color="auto"/>
        <w:bottom w:val="none" w:sz="0" w:space="0" w:color="auto"/>
        <w:right w:val="none" w:sz="0" w:space="0" w:color="auto"/>
      </w:divBdr>
    </w:div>
    <w:div w:id="160901095">
      <w:marLeft w:val="640"/>
      <w:marRight w:val="0"/>
      <w:marTop w:val="0"/>
      <w:marBottom w:val="0"/>
      <w:divBdr>
        <w:top w:val="none" w:sz="0" w:space="0" w:color="auto"/>
        <w:left w:val="none" w:sz="0" w:space="0" w:color="auto"/>
        <w:bottom w:val="none" w:sz="0" w:space="0" w:color="auto"/>
        <w:right w:val="none" w:sz="0" w:space="0" w:color="auto"/>
      </w:divBdr>
    </w:div>
    <w:div w:id="161089401">
      <w:marLeft w:val="640"/>
      <w:marRight w:val="0"/>
      <w:marTop w:val="0"/>
      <w:marBottom w:val="0"/>
      <w:divBdr>
        <w:top w:val="none" w:sz="0" w:space="0" w:color="auto"/>
        <w:left w:val="none" w:sz="0" w:space="0" w:color="auto"/>
        <w:bottom w:val="none" w:sz="0" w:space="0" w:color="auto"/>
        <w:right w:val="none" w:sz="0" w:space="0" w:color="auto"/>
      </w:divBdr>
    </w:div>
    <w:div w:id="161285763">
      <w:marLeft w:val="640"/>
      <w:marRight w:val="0"/>
      <w:marTop w:val="0"/>
      <w:marBottom w:val="0"/>
      <w:divBdr>
        <w:top w:val="none" w:sz="0" w:space="0" w:color="auto"/>
        <w:left w:val="none" w:sz="0" w:space="0" w:color="auto"/>
        <w:bottom w:val="none" w:sz="0" w:space="0" w:color="auto"/>
        <w:right w:val="none" w:sz="0" w:space="0" w:color="auto"/>
      </w:divBdr>
    </w:div>
    <w:div w:id="161942923">
      <w:marLeft w:val="640"/>
      <w:marRight w:val="0"/>
      <w:marTop w:val="0"/>
      <w:marBottom w:val="0"/>
      <w:divBdr>
        <w:top w:val="none" w:sz="0" w:space="0" w:color="auto"/>
        <w:left w:val="none" w:sz="0" w:space="0" w:color="auto"/>
        <w:bottom w:val="none" w:sz="0" w:space="0" w:color="auto"/>
        <w:right w:val="none" w:sz="0" w:space="0" w:color="auto"/>
      </w:divBdr>
    </w:div>
    <w:div w:id="162555440">
      <w:marLeft w:val="640"/>
      <w:marRight w:val="0"/>
      <w:marTop w:val="0"/>
      <w:marBottom w:val="0"/>
      <w:divBdr>
        <w:top w:val="none" w:sz="0" w:space="0" w:color="auto"/>
        <w:left w:val="none" w:sz="0" w:space="0" w:color="auto"/>
        <w:bottom w:val="none" w:sz="0" w:space="0" w:color="auto"/>
        <w:right w:val="none" w:sz="0" w:space="0" w:color="auto"/>
      </w:divBdr>
    </w:div>
    <w:div w:id="162598196">
      <w:marLeft w:val="640"/>
      <w:marRight w:val="0"/>
      <w:marTop w:val="0"/>
      <w:marBottom w:val="0"/>
      <w:divBdr>
        <w:top w:val="none" w:sz="0" w:space="0" w:color="auto"/>
        <w:left w:val="none" w:sz="0" w:space="0" w:color="auto"/>
        <w:bottom w:val="none" w:sz="0" w:space="0" w:color="auto"/>
        <w:right w:val="none" w:sz="0" w:space="0" w:color="auto"/>
      </w:divBdr>
    </w:div>
    <w:div w:id="162669299">
      <w:marLeft w:val="640"/>
      <w:marRight w:val="0"/>
      <w:marTop w:val="0"/>
      <w:marBottom w:val="0"/>
      <w:divBdr>
        <w:top w:val="none" w:sz="0" w:space="0" w:color="auto"/>
        <w:left w:val="none" w:sz="0" w:space="0" w:color="auto"/>
        <w:bottom w:val="none" w:sz="0" w:space="0" w:color="auto"/>
        <w:right w:val="none" w:sz="0" w:space="0" w:color="auto"/>
      </w:divBdr>
    </w:div>
    <w:div w:id="162867068">
      <w:marLeft w:val="640"/>
      <w:marRight w:val="0"/>
      <w:marTop w:val="0"/>
      <w:marBottom w:val="0"/>
      <w:divBdr>
        <w:top w:val="none" w:sz="0" w:space="0" w:color="auto"/>
        <w:left w:val="none" w:sz="0" w:space="0" w:color="auto"/>
        <w:bottom w:val="none" w:sz="0" w:space="0" w:color="auto"/>
        <w:right w:val="none" w:sz="0" w:space="0" w:color="auto"/>
      </w:divBdr>
    </w:div>
    <w:div w:id="163591068">
      <w:marLeft w:val="640"/>
      <w:marRight w:val="0"/>
      <w:marTop w:val="0"/>
      <w:marBottom w:val="0"/>
      <w:divBdr>
        <w:top w:val="none" w:sz="0" w:space="0" w:color="auto"/>
        <w:left w:val="none" w:sz="0" w:space="0" w:color="auto"/>
        <w:bottom w:val="none" w:sz="0" w:space="0" w:color="auto"/>
        <w:right w:val="none" w:sz="0" w:space="0" w:color="auto"/>
      </w:divBdr>
    </w:div>
    <w:div w:id="164052645">
      <w:marLeft w:val="640"/>
      <w:marRight w:val="0"/>
      <w:marTop w:val="0"/>
      <w:marBottom w:val="0"/>
      <w:divBdr>
        <w:top w:val="none" w:sz="0" w:space="0" w:color="auto"/>
        <w:left w:val="none" w:sz="0" w:space="0" w:color="auto"/>
        <w:bottom w:val="none" w:sz="0" w:space="0" w:color="auto"/>
        <w:right w:val="none" w:sz="0" w:space="0" w:color="auto"/>
      </w:divBdr>
    </w:div>
    <w:div w:id="164370985">
      <w:marLeft w:val="640"/>
      <w:marRight w:val="0"/>
      <w:marTop w:val="0"/>
      <w:marBottom w:val="0"/>
      <w:divBdr>
        <w:top w:val="none" w:sz="0" w:space="0" w:color="auto"/>
        <w:left w:val="none" w:sz="0" w:space="0" w:color="auto"/>
        <w:bottom w:val="none" w:sz="0" w:space="0" w:color="auto"/>
        <w:right w:val="none" w:sz="0" w:space="0" w:color="auto"/>
      </w:divBdr>
    </w:div>
    <w:div w:id="164901423">
      <w:marLeft w:val="640"/>
      <w:marRight w:val="0"/>
      <w:marTop w:val="0"/>
      <w:marBottom w:val="0"/>
      <w:divBdr>
        <w:top w:val="none" w:sz="0" w:space="0" w:color="auto"/>
        <w:left w:val="none" w:sz="0" w:space="0" w:color="auto"/>
        <w:bottom w:val="none" w:sz="0" w:space="0" w:color="auto"/>
        <w:right w:val="none" w:sz="0" w:space="0" w:color="auto"/>
      </w:divBdr>
    </w:div>
    <w:div w:id="164904132">
      <w:marLeft w:val="640"/>
      <w:marRight w:val="0"/>
      <w:marTop w:val="0"/>
      <w:marBottom w:val="0"/>
      <w:divBdr>
        <w:top w:val="none" w:sz="0" w:space="0" w:color="auto"/>
        <w:left w:val="none" w:sz="0" w:space="0" w:color="auto"/>
        <w:bottom w:val="none" w:sz="0" w:space="0" w:color="auto"/>
        <w:right w:val="none" w:sz="0" w:space="0" w:color="auto"/>
      </w:divBdr>
    </w:div>
    <w:div w:id="164908067">
      <w:marLeft w:val="640"/>
      <w:marRight w:val="0"/>
      <w:marTop w:val="0"/>
      <w:marBottom w:val="0"/>
      <w:divBdr>
        <w:top w:val="none" w:sz="0" w:space="0" w:color="auto"/>
        <w:left w:val="none" w:sz="0" w:space="0" w:color="auto"/>
        <w:bottom w:val="none" w:sz="0" w:space="0" w:color="auto"/>
        <w:right w:val="none" w:sz="0" w:space="0" w:color="auto"/>
      </w:divBdr>
    </w:div>
    <w:div w:id="165218847">
      <w:marLeft w:val="640"/>
      <w:marRight w:val="0"/>
      <w:marTop w:val="0"/>
      <w:marBottom w:val="0"/>
      <w:divBdr>
        <w:top w:val="none" w:sz="0" w:space="0" w:color="auto"/>
        <w:left w:val="none" w:sz="0" w:space="0" w:color="auto"/>
        <w:bottom w:val="none" w:sz="0" w:space="0" w:color="auto"/>
        <w:right w:val="none" w:sz="0" w:space="0" w:color="auto"/>
      </w:divBdr>
    </w:div>
    <w:div w:id="165293184">
      <w:marLeft w:val="640"/>
      <w:marRight w:val="0"/>
      <w:marTop w:val="0"/>
      <w:marBottom w:val="0"/>
      <w:divBdr>
        <w:top w:val="none" w:sz="0" w:space="0" w:color="auto"/>
        <w:left w:val="none" w:sz="0" w:space="0" w:color="auto"/>
        <w:bottom w:val="none" w:sz="0" w:space="0" w:color="auto"/>
        <w:right w:val="none" w:sz="0" w:space="0" w:color="auto"/>
      </w:divBdr>
    </w:div>
    <w:div w:id="165633425">
      <w:marLeft w:val="640"/>
      <w:marRight w:val="0"/>
      <w:marTop w:val="0"/>
      <w:marBottom w:val="0"/>
      <w:divBdr>
        <w:top w:val="none" w:sz="0" w:space="0" w:color="auto"/>
        <w:left w:val="none" w:sz="0" w:space="0" w:color="auto"/>
        <w:bottom w:val="none" w:sz="0" w:space="0" w:color="auto"/>
        <w:right w:val="none" w:sz="0" w:space="0" w:color="auto"/>
      </w:divBdr>
    </w:div>
    <w:div w:id="165874395">
      <w:marLeft w:val="640"/>
      <w:marRight w:val="0"/>
      <w:marTop w:val="0"/>
      <w:marBottom w:val="0"/>
      <w:divBdr>
        <w:top w:val="none" w:sz="0" w:space="0" w:color="auto"/>
        <w:left w:val="none" w:sz="0" w:space="0" w:color="auto"/>
        <w:bottom w:val="none" w:sz="0" w:space="0" w:color="auto"/>
        <w:right w:val="none" w:sz="0" w:space="0" w:color="auto"/>
      </w:divBdr>
    </w:div>
    <w:div w:id="165948328">
      <w:marLeft w:val="640"/>
      <w:marRight w:val="0"/>
      <w:marTop w:val="0"/>
      <w:marBottom w:val="0"/>
      <w:divBdr>
        <w:top w:val="none" w:sz="0" w:space="0" w:color="auto"/>
        <w:left w:val="none" w:sz="0" w:space="0" w:color="auto"/>
        <w:bottom w:val="none" w:sz="0" w:space="0" w:color="auto"/>
        <w:right w:val="none" w:sz="0" w:space="0" w:color="auto"/>
      </w:divBdr>
    </w:div>
    <w:div w:id="166753813">
      <w:marLeft w:val="640"/>
      <w:marRight w:val="0"/>
      <w:marTop w:val="0"/>
      <w:marBottom w:val="0"/>
      <w:divBdr>
        <w:top w:val="none" w:sz="0" w:space="0" w:color="auto"/>
        <w:left w:val="none" w:sz="0" w:space="0" w:color="auto"/>
        <w:bottom w:val="none" w:sz="0" w:space="0" w:color="auto"/>
        <w:right w:val="none" w:sz="0" w:space="0" w:color="auto"/>
      </w:divBdr>
    </w:div>
    <w:div w:id="167067071">
      <w:marLeft w:val="640"/>
      <w:marRight w:val="0"/>
      <w:marTop w:val="0"/>
      <w:marBottom w:val="0"/>
      <w:divBdr>
        <w:top w:val="none" w:sz="0" w:space="0" w:color="auto"/>
        <w:left w:val="none" w:sz="0" w:space="0" w:color="auto"/>
        <w:bottom w:val="none" w:sz="0" w:space="0" w:color="auto"/>
        <w:right w:val="none" w:sz="0" w:space="0" w:color="auto"/>
      </w:divBdr>
    </w:div>
    <w:div w:id="167719736">
      <w:marLeft w:val="640"/>
      <w:marRight w:val="0"/>
      <w:marTop w:val="0"/>
      <w:marBottom w:val="0"/>
      <w:divBdr>
        <w:top w:val="none" w:sz="0" w:space="0" w:color="auto"/>
        <w:left w:val="none" w:sz="0" w:space="0" w:color="auto"/>
        <w:bottom w:val="none" w:sz="0" w:space="0" w:color="auto"/>
        <w:right w:val="none" w:sz="0" w:space="0" w:color="auto"/>
      </w:divBdr>
    </w:div>
    <w:div w:id="167906871">
      <w:marLeft w:val="640"/>
      <w:marRight w:val="0"/>
      <w:marTop w:val="0"/>
      <w:marBottom w:val="0"/>
      <w:divBdr>
        <w:top w:val="none" w:sz="0" w:space="0" w:color="auto"/>
        <w:left w:val="none" w:sz="0" w:space="0" w:color="auto"/>
        <w:bottom w:val="none" w:sz="0" w:space="0" w:color="auto"/>
        <w:right w:val="none" w:sz="0" w:space="0" w:color="auto"/>
      </w:divBdr>
    </w:div>
    <w:div w:id="167990947">
      <w:marLeft w:val="640"/>
      <w:marRight w:val="0"/>
      <w:marTop w:val="0"/>
      <w:marBottom w:val="0"/>
      <w:divBdr>
        <w:top w:val="none" w:sz="0" w:space="0" w:color="auto"/>
        <w:left w:val="none" w:sz="0" w:space="0" w:color="auto"/>
        <w:bottom w:val="none" w:sz="0" w:space="0" w:color="auto"/>
        <w:right w:val="none" w:sz="0" w:space="0" w:color="auto"/>
      </w:divBdr>
    </w:div>
    <w:div w:id="168058702">
      <w:marLeft w:val="640"/>
      <w:marRight w:val="0"/>
      <w:marTop w:val="0"/>
      <w:marBottom w:val="0"/>
      <w:divBdr>
        <w:top w:val="none" w:sz="0" w:space="0" w:color="auto"/>
        <w:left w:val="none" w:sz="0" w:space="0" w:color="auto"/>
        <w:bottom w:val="none" w:sz="0" w:space="0" w:color="auto"/>
        <w:right w:val="none" w:sz="0" w:space="0" w:color="auto"/>
      </w:divBdr>
    </w:div>
    <w:div w:id="168180504">
      <w:marLeft w:val="640"/>
      <w:marRight w:val="0"/>
      <w:marTop w:val="0"/>
      <w:marBottom w:val="0"/>
      <w:divBdr>
        <w:top w:val="none" w:sz="0" w:space="0" w:color="auto"/>
        <w:left w:val="none" w:sz="0" w:space="0" w:color="auto"/>
        <w:bottom w:val="none" w:sz="0" w:space="0" w:color="auto"/>
        <w:right w:val="none" w:sz="0" w:space="0" w:color="auto"/>
      </w:divBdr>
    </w:div>
    <w:div w:id="168444410">
      <w:marLeft w:val="640"/>
      <w:marRight w:val="0"/>
      <w:marTop w:val="0"/>
      <w:marBottom w:val="0"/>
      <w:divBdr>
        <w:top w:val="none" w:sz="0" w:space="0" w:color="auto"/>
        <w:left w:val="none" w:sz="0" w:space="0" w:color="auto"/>
        <w:bottom w:val="none" w:sz="0" w:space="0" w:color="auto"/>
        <w:right w:val="none" w:sz="0" w:space="0" w:color="auto"/>
      </w:divBdr>
    </w:div>
    <w:div w:id="168755274">
      <w:marLeft w:val="640"/>
      <w:marRight w:val="0"/>
      <w:marTop w:val="0"/>
      <w:marBottom w:val="0"/>
      <w:divBdr>
        <w:top w:val="none" w:sz="0" w:space="0" w:color="auto"/>
        <w:left w:val="none" w:sz="0" w:space="0" w:color="auto"/>
        <w:bottom w:val="none" w:sz="0" w:space="0" w:color="auto"/>
        <w:right w:val="none" w:sz="0" w:space="0" w:color="auto"/>
      </w:divBdr>
    </w:div>
    <w:div w:id="168839272">
      <w:marLeft w:val="640"/>
      <w:marRight w:val="0"/>
      <w:marTop w:val="0"/>
      <w:marBottom w:val="0"/>
      <w:divBdr>
        <w:top w:val="none" w:sz="0" w:space="0" w:color="auto"/>
        <w:left w:val="none" w:sz="0" w:space="0" w:color="auto"/>
        <w:bottom w:val="none" w:sz="0" w:space="0" w:color="auto"/>
        <w:right w:val="none" w:sz="0" w:space="0" w:color="auto"/>
      </w:divBdr>
    </w:div>
    <w:div w:id="169028764">
      <w:marLeft w:val="640"/>
      <w:marRight w:val="0"/>
      <w:marTop w:val="0"/>
      <w:marBottom w:val="0"/>
      <w:divBdr>
        <w:top w:val="none" w:sz="0" w:space="0" w:color="auto"/>
        <w:left w:val="none" w:sz="0" w:space="0" w:color="auto"/>
        <w:bottom w:val="none" w:sz="0" w:space="0" w:color="auto"/>
        <w:right w:val="none" w:sz="0" w:space="0" w:color="auto"/>
      </w:divBdr>
    </w:div>
    <w:div w:id="169226096">
      <w:marLeft w:val="640"/>
      <w:marRight w:val="0"/>
      <w:marTop w:val="0"/>
      <w:marBottom w:val="0"/>
      <w:divBdr>
        <w:top w:val="none" w:sz="0" w:space="0" w:color="auto"/>
        <w:left w:val="none" w:sz="0" w:space="0" w:color="auto"/>
        <w:bottom w:val="none" w:sz="0" w:space="0" w:color="auto"/>
        <w:right w:val="none" w:sz="0" w:space="0" w:color="auto"/>
      </w:divBdr>
    </w:div>
    <w:div w:id="169759228">
      <w:marLeft w:val="640"/>
      <w:marRight w:val="0"/>
      <w:marTop w:val="0"/>
      <w:marBottom w:val="0"/>
      <w:divBdr>
        <w:top w:val="none" w:sz="0" w:space="0" w:color="auto"/>
        <w:left w:val="none" w:sz="0" w:space="0" w:color="auto"/>
        <w:bottom w:val="none" w:sz="0" w:space="0" w:color="auto"/>
        <w:right w:val="none" w:sz="0" w:space="0" w:color="auto"/>
      </w:divBdr>
    </w:div>
    <w:div w:id="169956809">
      <w:marLeft w:val="640"/>
      <w:marRight w:val="0"/>
      <w:marTop w:val="0"/>
      <w:marBottom w:val="0"/>
      <w:divBdr>
        <w:top w:val="none" w:sz="0" w:space="0" w:color="auto"/>
        <w:left w:val="none" w:sz="0" w:space="0" w:color="auto"/>
        <w:bottom w:val="none" w:sz="0" w:space="0" w:color="auto"/>
        <w:right w:val="none" w:sz="0" w:space="0" w:color="auto"/>
      </w:divBdr>
    </w:div>
    <w:div w:id="170340962">
      <w:marLeft w:val="640"/>
      <w:marRight w:val="0"/>
      <w:marTop w:val="0"/>
      <w:marBottom w:val="0"/>
      <w:divBdr>
        <w:top w:val="none" w:sz="0" w:space="0" w:color="auto"/>
        <w:left w:val="none" w:sz="0" w:space="0" w:color="auto"/>
        <w:bottom w:val="none" w:sz="0" w:space="0" w:color="auto"/>
        <w:right w:val="none" w:sz="0" w:space="0" w:color="auto"/>
      </w:divBdr>
    </w:div>
    <w:div w:id="170603244">
      <w:marLeft w:val="640"/>
      <w:marRight w:val="0"/>
      <w:marTop w:val="0"/>
      <w:marBottom w:val="0"/>
      <w:divBdr>
        <w:top w:val="none" w:sz="0" w:space="0" w:color="auto"/>
        <w:left w:val="none" w:sz="0" w:space="0" w:color="auto"/>
        <w:bottom w:val="none" w:sz="0" w:space="0" w:color="auto"/>
        <w:right w:val="none" w:sz="0" w:space="0" w:color="auto"/>
      </w:divBdr>
    </w:div>
    <w:div w:id="170799981">
      <w:marLeft w:val="640"/>
      <w:marRight w:val="0"/>
      <w:marTop w:val="0"/>
      <w:marBottom w:val="0"/>
      <w:divBdr>
        <w:top w:val="none" w:sz="0" w:space="0" w:color="auto"/>
        <w:left w:val="none" w:sz="0" w:space="0" w:color="auto"/>
        <w:bottom w:val="none" w:sz="0" w:space="0" w:color="auto"/>
        <w:right w:val="none" w:sz="0" w:space="0" w:color="auto"/>
      </w:divBdr>
    </w:div>
    <w:div w:id="171189331">
      <w:marLeft w:val="640"/>
      <w:marRight w:val="0"/>
      <w:marTop w:val="0"/>
      <w:marBottom w:val="0"/>
      <w:divBdr>
        <w:top w:val="none" w:sz="0" w:space="0" w:color="auto"/>
        <w:left w:val="none" w:sz="0" w:space="0" w:color="auto"/>
        <w:bottom w:val="none" w:sz="0" w:space="0" w:color="auto"/>
        <w:right w:val="none" w:sz="0" w:space="0" w:color="auto"/>
      </w:divBdr>
    </w:div>
    <w:div w:id="171333979">
      <w:marLeft w:val="640"/>
      <w:marRight w:val="0"/>
      <w:marTop w:val="0"/>
      <w:marBottom w:val="0"/>
      <w:divBdr>
        <w:top w:val="none" w:sz="0" w:space="0" w:color="auto"/>
        <w:left w:val="none" w:sz="0" w:space="0" w:color="auto"/>
        <w:bottom w:val="none" w:sz="0" w:space="0" w:color="auto"/>
        <w:right w:val="none" w:sz="0" w:space="0" w:color="auto"/>
      </w:divBdr>
    </w:div>
    <w:div w:id="171605283">
      <w:marLeft w:val="640"/>
      <w:marRight w:val="0"/>
      <w:marTop w:val="0"/>
      <w:marBottom w:val="0"/>
      <w:divBdr>
        <w:top w:val="none" w:sz="0" w:space="0" w:color="auto"/>
        <w:left w:val="none" w:sz="0" w:space="0" w:color="auto"/>
        <w:bottom w:val="none" w:sz="0" w:space="0" w:color="auto"/>
        <w:right w:val="none" w:sz="0" w:space="0" w:color="auto"/>
      </w:divBdr>
    </w:div>
    <w:div w:id="171921471">
      <w:marLeft w:val="640"/>
      <w:marRight w:val="0"/>
      <w:marTop w:val="0"/>
      <w:marBottom w:val="0"/>
      <w:divBdr>
        <w:top w:val="none" w:sz="0" w:space="0" w:color="auto"/>
        <w:left w:val="none" w:sz="0" w:space="0" w:color="auto"/>
        <w:bottom w:val="none" w:sz="0" w:space="0" w:color="auto"/>
        <w:right w:val="none" w:sz="0" w:space="0" w:color="auto"/>
      </w:divBdr>
    </w:div>
    <w:div w:id="172111101">
      <w:marLeft w:val="640"/>
      <w:marRight w:val="0"/>
      <w:marTop w:val="0"/>
      <w:marBottom w:val="0"/>
      <w:divBdr>
        <w:top w:val="none" w:sz="0" w:space="0" w:color="auto"/>
        <w:left w:val="none" w:sz="0" w:space="0" w:color="auto"/>
        <w:bottom w:val="none" w:sz="0" w:space="0" w:color="auto"/>
        <w:right w:val="none" w:sz="0" w:space="0" w:color="auto"/>
      </w:divBdr>
    </w:div>
    <w:div w:id="172379257">
      <w:marLeft w:val="640"/>
      <w:marRight w:val="0"/>
      <w:marTop w:val="0"/>
      <w:marBottom w:val="0"/>
      <w:divBdr>
        <w:top w:val="none" w:sz="0" w:space="0" w:color="auto"/>
        <w:left w:val="none" w:sz="0" w:space="0" w:color="auto"/>
        <w:bottom w:val="none" w:sz="0" w:space="0" w:color="auto"/>
        <w:right w:val="none" w:sz="0" w:space="0" w:color="auto"/>
      </w:divBdr>
    </w:div>
    <w:div w:id="172379845">
      <w:marLeft w:val="640"/>
      <w:marRight w:val="0"/>
      <w:marTop w:val="0"/>
      <w:marBottom w:val="0"/>
      <w:divBdr>
        <w:top w:val="none" w:sz="0" w:space="0" w:color="auto"/>
        <w:left w:val="none" w:sz="0" w:space="0" w:color="auto"/>
        <w:bottom w:val="none" w:sz="0" w:space="0" w:color="auto"/>
        <w:right w:val="none" w:sz="0" w:space="0" w:color="auto"/>
      </w:divBdr>
    </w:div>
    <w:div w:id="172425676">
      <w:marLeft w:val="640"/>
      <w:marRight w:val="0"/>
      <w:marTop w:val="0"/>
      <w:marBottom w:val="0"/>
      <w:divBdr>
        <w:top w:val="none" w:sz="0" w:space="0" w:color="auto"/>
        <w:left w:val="none" w:sz="0" w:space="0" w:color="auto"/>
        <w:bottom w:val="none" w:sz="0" w:space="0" w:color="auto"/>
        <w:right w:val="none" w:sz="0" w:space="0" w:color="auto"/>
      </w:divBdr>
    </w:div>
    <w:div w:id="172689831">
      <w:marLeft w:val="640"/>
      <w:marRight w:val="0"/>
      <w:marTop w:val="0"/>
      <w:marBottom w:val="0"/>
      <w:divBdr>
        <w:top w:val="none" w:sz="0" w:space="0" w:color="auto"/>
        <w:left w:val="none" w:sz="0" w:space="0" w:color="auto"/>
        <w:bottom w:val="none" w:sz="0" w:space="0" w:color="auto"/>
        <w:right w:val="none" w:sz="0" w:space="0" w:color="auto"/>
      </w:divBdr>
    </w:div>
    <w:div w:id="172842940">
      <w:marLeft w:val="640"/>
      <w:marRight w:val="0"/>
      <w:marTop w:val="0"/>
      <w:marBottom w:val="0"/>
      <w:divBdr>
        <w:top w:val="none" w:sz="0" w:space="0" w:color="auto"/>
        <w:left w:val="none" w:sz="0" w:space="0" w:color="auto"/>
        <w:bottom w:val="none" w:sz="0" w:space="0" w:color="auto"/>
        <w:right w:val="none" w:sz="0" w:space="0" w:color="auto"/>
      </w:divBdr>
    </w:div>
    <w:div w:id="173493722">
      <w:marLeft w:val="640"/>
      <w:marRight w:val="0"/>
      <w:marTop w:val="0"/>
      <w:marBottom w:val="0"/>
      <w:divBdr>
        <w:top w:val="none" w:sz="0" w:space="0" w:color="auto"/>
        <w:left w:val="none" w:sz="0" w:space="0" w:color="auto"/>
        <w:bottom w:val="none" w:sz="0" w:space="0" w:color="auto"/>
        <w:right w:val="none" w:sz="0" w:space="0" w:color="auto"/>
      </w:divBdr>
    </w:div>
    <w:div w:id="173616146">
      <w:marLeft w:val="640"/>
      <w:marRight w:val="0"/>
      <w:marTop w:val="0"/>
      <w:marBottom w:val="0"/>
      <w:divBdr>
        <w:top w:val="none" w:sz="0" w:space="0" w:color="auto"/>
        <w:left w:val="none" w:sz="0" w:space="0" w:color="auto"/>
        <w:bottom w:val="none" w:sz="0" w:space="0" w:color="auto"/>
        <w:right w:val="none" w:sz="0" w:space="0" w:color="auto"/>
      </w:divBdr>
    </w:div>
    <w:div w:id="174225077">
      <w:marLeft w:val="640"/>
      <w:marRight w:val="0"/>
      <w:marTop w:val="0"/>
      <w:marBottom w:val="0"/>
      <w:divBdr>
        <w:top w:val="none" w:sz="0" w:space="0" w:color="auto"/>
        <w:left w:val="none" w:sz="0" w:space="0" w:color="auto"/>
        <w:bottom w:val="none" w:sz="0" w:space="0" w:color="auto"/>
        <w:right w:val="none" w:sz="0" w:space="0" w:color="auto"/>
      </w:divBdr>
    </w:div>
    <w:div w:id="174347761">
      <w:marLeft w:val="640"/>
      <w:marRight w:val="0"/>
      <w:marTop w:val="0"/>
      <w:marBottom w:val="0"/>
      <w:divBdr>
        <w:top w:val="none" w:sz="0" w:space="0" w:color="auto"/>
        <w:left w:val="none" w:sz="0" w:space="0" w:color="auto"/>
        <w:bottom w:val="none" w:sz="0" w:space="0" w:color="auto"/>
        <w:right w:val="none" w:sz="0" w:space="0" w:color="auto"/>
      </w:divBdr>
    </w:div>
    <w:div w:id="174463071">
      <w:marLeft w:val="640"/>
      <w:marRight w:val="0"/>
      <w:marTop w:val="0"/>
      <w:marBottom w:val="0"/>
      <w:divBdr>
        <w:top w:val="none" w:sz="0" w:space="0" w:color="auto"/>
        <w:left w:val="none" w:sz="0" w:space="0" w:color="auto"/>
        <w:bottom w:val="none" w:sz="0" w:space="0" w:color="auto"/>
        <w:right w:val="none" w:sz="0" w:space="0" w:color="auto"/>
      </w:divBdr>
    </w:div>
    <w:div w:id="174616441">
      <w:marLeft w:val="640"/>
      <w:marRight w:val="0"/>
      <w:marTop w:val="0"/>
      <w:marBottom w:val="0"/>
      <w:divBdr>
        <w:top w:val="none" w:sz="0" w:space="0" w:color="auto"/>
        <w:left w:val="none" w:sz="0" w:space="0" w:color="auto"/>
        <w:bottom w:val="none" w:sz="0" w:space="0" w:color="auto"/>
        <w:right w:val="none" w:sz="0" w:space="0" w:color="auto"/>
      </w:divBdr>
    </w:div>
    <w:div w:id="174617358">
      <w:marLeft w:val="640"/>
      <w:marRight w:val="0"/>
      <w:marTop w:val="0"/>
      <w:marBottom w:val="0"/>
      <w:divBdr>
        <w:top w:val="none" w:sz="0" w:space="0" w:color="auto"/>
        <w:left w:val="none" w:sz="0" w:space="0" w:color="auto"/>
        <w:bottom w:val="none" w:sz="0" w:space="0" w:color="auto"/>
        <w:right w:val="none" w:sz="0" w:space="0" w:color="auto"/>
      </w:divBdr>
    </w:div>
    <w:div w:id="174850596">
      <w:marLeft w:val="640"/>
      <w:marRight w:val="0"/>
      <w:marTop w:val="0"/>
      <w:marBottom w:val="0"/>
      <w:divBdr>
        <w:top w:val="none" w:sz="0" w:space="0" w:color="auto"/>
        <w:left w:val="none" w:sz="0" w:space="0" w:color="auto"/>
        <w:bottom w:val="none" w:sz="0" w:space="0" w:color="auto"/>
        <w:right w:val="none" w:sz="0" w:space="0" w:color="auto"/>
      </w:divBdr>
    </w:div>
    <w:div w:id="174851107">
      <w:marLeft w:val="640"/>
      <w:marRight w:val="0"/>
      <w:marTop w:val="0"/>
      <w:marBottom w:val="0"/>
      <w:divBdr>
        <w:top w:val="none" w:sz="0" w:space="0" w:color="auto"/>
        <w:left w:val="none" w:sz="0" w:space="0" w:color="auto"/>
        <w:bottom w:val="none" w:sz="0" w:space="0" w:color="auto"/>
        <w:right w:val="none" w:sz="0" w:space="0" w:color="auto"/>
      </w:divBdr>
    </w:div>
    <w:div w:id="174880728">
      <w:marLeft w:val="640"/>
      <w:marRight w:val="0"/>
      <w:marTop w:val="0"/>
      <w:marBottom w:val="0"/>
      <w:divBdr>
        <w:top w:val="none" w:sz="0" w:space="0" w:color="auto"/>
        <w:left w:val="none" w:sz="0" w:space="0" w:color="auto"/>
        <w:bottom w:val="none" w:sz="0" w:space="0" w:color="auto"/>
        <w:right w:val="none" w:sz="0" w:space="0" w:color="auto"/>
      </w:divBdr>
    </w:div>
    <w:div w:id="174926089">
      <w:marLeft w:val="640"/>
      <w:marRight w:val="0"/>
      <w:marTop w:val="0"/>
      <w:marBottom w:val="0"/>
      <w:divBdr>
        <w:top w:val="none" w:sz="0" w:space="0" w:color="auto"/>
        <w:left w:val="none" w:sz="0" w:space="0" w:color="auto"/>
        <w:bottom w:val="none" w:sz="0" w:space="0" w:color="auto"/>
        <w:right w:val="none" w:sz="0" w:space="0" w:color="auto"/>
      </w:divBdr>
    </w:div>
    <w:div w:id="175004414">
      <w:marLeft w:val="640"/>
      <w:marRight w:val="0"/>
      <w:marTop w:val="0"/>
      <w:marBottom w:val="0"/>
      <w:divBdr>
        <w:top w:val="none" w:sz="0" w:space="0" w:color="auto"/>
        <w:left w:val="none" w:sz="0" w:space="0" w:color="auto"/>
        <w:bottom w:val="none" w:sz="0" w:space="0" w:color="auto"/>
        <w:right w:val="none" w:sz="0" w:space="0" w:color="auto"/>
      </w:divBdr>
    </w:div>
    <w:div w:id="175193488">
      <w:marLeft w:val="640"/>
      <w:marRight w:val="0"/>
      <w:marTop w:val="0"/>
      <w:marBottom w:val="0"/>
      <w:divBdr>
        <w:top w:val="none" w:sz="0" w:space="0" w:color="auto"/>
        <w:left w:val="none" w:sz="0" w:space="0" w:color="auto"/>
        <w:bottom w:val="none" w:sz="0" w:space="0" w:color="auto"/>
        <w:right w:val="none" w:sz="0" w:space="0" w:color="auto"/>
      </w:divBdr>
    </w:div>
    <w:div w:id="175311323">
      <w:marLeft w:val="640"/>
      <w:marRight w:val="0"/>
      <w:marTop w:val="0"/>
      <w:marBottom w:val="0"/>
      <w:divBdr>
        <w:top w:val="none" w:sz="0" w:space="0" w:color="auto"/>
        <w:left w:val="none" w:sz="0" w:space="0" w:color="auto"/>
        <w:bottom w:val="none" w:sz="0" w:space="0" w:color="auto"/>
        <w:right w:val="none" w:sz="0" w:space="0" w:color="auto"/>
      </w:divBdr>
    </w:div>
    <w:div w:id="175850204">
      <w:marLeft w:val="640"/>
      <w:marRight w:val="0"/>
      <w:marTop w:val="0"/>
      <w:marBottom w:val="0"/>
      <w:divBdr>
        <w:top w:val="none" w:sz="0" w:space="0" w:color="auto"/>
        <w:left w:val="none" w:sz="0" w:space="0" w:color="auto"/>
        <w:bottom w:val="none" w:sz="0" w:space="0" w:color="auto"/>
        <w:right w:val="none" w:sz="0" w:space="0" w:color="auto"/>
      </w:divBdr>
    </w:div>
    <w:div w:id="175851266">
      <w:marLeft w:val="640"/>
      <w:marRight w:val="0"/>
      <w:marTop w:val="0"/>
      <w:marBottom w:val="0"/>
      <w:divBdr>
        <w:top w:val="none" w:sz="0" w:space="0" w:color="auto"/>
        <w:left w:val="none" w:sz="0" w:space="0" w:color="auto"/>
        <w:bottom w:val="none" w:sz="0" w:space="0" w:color="auto"/>
        <w:right w:val="none" w:sz="0" w:space="0" w:color="auto"/>
      </w:divBdr>
    </w:div>
    <w:div w:id="175922011">
      <w:marLeft w:val="640"/>
      <w:marRight w:val="0"/>
      <w:marTop w:val="0"/>
      <w:marBottom w:val="0"/>
      <w:divBdr>
        <w:top w:val="none" w:sz="0" w:space="0" w:color="auto"/>
        <w:left w:val="none" w:sz="0" w:space="0" w:color="auto"/>
        <w:bottom w:val="none" w:sz="0" w:space="0" w:color="auto"/>
        <w:right w:val="none" w:sz="0" w:space="0" w:color="auto"/>
      </w:divBdr>
    </w:div>
    <w:div w:id="176575958">
      <w:marLeft w:val="640"/>
      <w:marRight w:val="0"/>
      <w:marTop w:val="0"/>
      <w:marBottom w:val="0"/>
      <w:divBdr>
        <w:top w:val="none" w:sz="0" w:space="0" w:color="auto"/>
        <w:left w:val="none" w:sz="0" w:space="0" w:color="auto"/>
        <w:bottom w:val="none" w:sz="0" w:space="0" w:color="auto"/>
        <w:right w:val="none" w:sz="0" w:space="0" w:color="auto"/>
      </w:divBdr>
    </w:div>
    <w:div w:id="176584289">
      <w:marLeft w:val="640"/>
      <w:marRight w:val="0"/>
      <w:marTop w:val="0"/>
      <w:marBottom w:val="0"/>
      <w:divBdr>
        <w:top w:val="none" w:sz="0" w:space="0" w:color="auto"/>
        <w:left w:val="none" w:sz="0" w:space="0" w:color="auto"/>
        <w:bottom w:val="none" w:sz="0" w:space="0" w:color="auto"/>
        <w:right w:val="none" w:sz="0" w:space="0" w:color="auto"/>
      </w:divBdr>
    </w:div>
    <w:div w:id="176891394">
      <w:marLeft w:val="640"/>
      <w:marRight w:val="0"/>
      <w:marTop w:val="0"/>
      <w:marBottom w:val="0"/>
      <w:divBdr>
        <w:top w:val="none" w:sz="0" w:space="0" w:color="auto"/>
        <w:left w:val="none" w:sz="0" w:space="0" w:color="auto"/>
        <w:bottom w:val="none" w:sz="0" w:space="0" w:color="auto"/>
        <w:right w:val="none" w:sz="0" w:space="0" w:color="auto"/>
      </w:divBdr>
    </w:div>
    <w:div w:id="176970307">
      <w:marLeft w:val="640"/>
      <w:marRight w:val="0"/>
      <w:marTop w:val="0"/>
      <w:marBottom w:val="0"/>
      <w:divBdr>
        <w:top w:val="none" w:sz="0" w:space="0" w:color="auto"/>
        <w:left w:val="none" w:sz="0" w:space="0" w:color="auto"/>
        <w:bottom w:val="none" w:sz="0" w:space="0" w:color="auto"/>
        <w:right w:val="none" w:sz="0" w:space="0" w:color="auto"/>
      </w:divBdr>
    </w:div>
    <w:div w:id="176970368">
      <w:marLeft w:val="640"/>
      <w:marRight w:val="0"/>
      <w:marTop w:val="0"/>
      <w:marBottom w:val="0"/>
      <w:divBdr>
        <w:top w:val="none" w:sz="0" w:space="0" w:color="auto"/>
        <w:left w:val="none" w:sz="0" w:space="0" w:color="auto"/>
        <w:bottom w:val="none" w:sz="0" w:space="0" w:color="auto"/>
        <w:right w:val="none" w:sz="0" w:space="0" w:color="auto"/>
      </w:divBdr>
    </w:div>
    <w:div w:id="177277553">
      <w:marLeft w:val="640"/>
      <w:marRight w:val="0"/>
      <w:marTop w:val="0"/>
      <w:marBottom w:val="0"/>
      <w:divBdr>
        <w:top w:val="none" w:sz="0" w:space="0" w:color="auto"/>
        <w:left w:val="none" w:sz="0" w:space="0" w:color="auto"/>
        <w:bottom w:val="none" w:sz="0" w:space="0" w:color="auto"/>
        <w:right w:val="none" w:sz="0" w:space="0" w:color="auto"/>
      </w:divBdr>
    </w:div>
    <w:div w:id="177542552">
      <w:marLeft w:val="640"/>
      <w:marRight w:val="0"/>
      <w:marTop w:val="0"/>
      <w:marBottom w:val="0"/>
      <w:divBdr>
        <w:top w:val="none" w:sz="0" w:space="0" w:color="auto"/>
        <w:left w:val="none" w:sz="0" w:space="0" w:color="auto"/>
        <w:bottom w:val="none" w:sz="0" w:space="0" w:color="auto"/>
        <w:right w:val="none" w:sz="0" w:space="0" w:color="auto"/>
      </w:divBdr>
    </w:div>
    <w:div w:id="177620889">
      <w:marLeft w:val="640"/>
      <w:marRight w:val="0"/>
      <w:marTop w:val="0"/>
      <w:marBottom w:val="0"/>
      <w:divBdr>
        <w:top w:val="none" w:sz="0" w:space="0" w:color="auto"/>
        <w:left w:val="none" w:sz="0" w:space="0" w:color="auto"/>
        <w:bottom w:val="none" w:sz="0" w:space="0" w:color="auto"/>
        <w:right w:val="none" w:sz="0" w:space="0" w:color="auto"/>
      </w:divBdr>
    </w:div>
    <w:div w:id="177697687">
      <w:marLeft w:val="640"/>
      <w:marRight w:val="0"/>
      <w:marTop w:val="0"/>
      <w:marBottom w:val="0"/>
      <w:divBdr>
        <w:top w:val="none" w:sz="0" w:space="0" w:color="auto"/>
        <w:left w:val="none" w:sz="0" w:space="0" w:color="auto"/>
        <w:bottom w:val="none" w:sz="0" w:space="0" w:color="auto"/>
        <w:right w:val="none" w:sz="0" w:space="0" w:color="auto"/>
      </w:divBdr>
    </w:div>
    <w:div w:id="177892077">
      <w:marLeft w:val="640"/>
      <w:marRight w:val="0"/>
      <w:marTop w:val="0"/>
      <w:marBottom w:val="0"/>
      <w:divBdr>
        <w:top w:val="none" w:sz="0" w:space="0" w:color="auto"/>
        <w:left w:val="none" w:sz="0" w:space="0" w:color="auto"/>
        <w:bottom w:val="none" w:sz="0" w:space="0" w:color="auto"/>
        <w:right w:val="none" w:sz="0" w:space="0" w:color="auto"/>
      </w:divBdr>
    </w:div>
    <w:div w:id="177962524">
      <w:marLeft w:val="640"/>
      <w:marRight w:val="0"/>
      <w:marTop w:val="0"/>
      <w:marBottom w:val="0"/>
      <w:divBdr>
        <w:top w:val="none" w:sz="0" w:space="0" w:color="auto"/>
        <w:left w:val="none" w:sz="0" w:space="0" w:color="auto"/>
        <w:bottom w:val="none" w:sz="0" w:space="0" w:color="auto"/>
        <w:right w:val="none" w:sz="0" w:space="0" w:color="auto"/>
      </w:divBdr>
    </w:div>
    <w:div w:id="178156708">
      <w:marLeft w:val="640"/>
      <w:marRight w:val="0"/>
      <w:marTop w:val="0"/>
      <w:marBottom w:val="0"/>
      <w:divBdr>
        <w:top w:val="none" w:sz="0" w:space="0" w:color="auto"/>
        <w:left w:val="none" w:sz="0" w:space="0" w:color="auto"/>
        <w:bottom w:val="none" w:sz="0" w:space="0" w:color="auto"/>
        <w:right w:val="none" w:sz="0" w:space="0" w:color="auto"/>
      </w:divBdr>
    </w:div>
    <w:div w:id="178200076">
      <w:marLeft w:val="640"/>
      <w:marRight w:val="0"/>
      <w:marTop w:val="0"/>
      <w:marBottom w:val="0"/>
      <w:divBdr>
        <w:top w:val="none" w:sz="0" w:space="0" w:color="auto"/>
        <w:left w:val="none" w:sz="0" w:space="0" w:color="auto"/>
        <w:bottom w:val="none" w:sz="0" w:space="0" w:color="auto"/>
        <w:right w:val="none" w:sz="0" w:space="0" w:color="auto"/>
      </w:divBdr>
    </w:div>
    <w:div w:id="178201593">
      <w:marLeft w:val="640"/>
      <w:marRight w:val="0"/>
      <w:marTop w:val="0"/>
      <w:marBottom w:val="0"/>
      <w:divBdr>
        <w:top w:val="none" w:sz="0" w:space="0" w:color="auto"/>
        <w:left w:val="none" w:sz="0" w:space="0" w:color="auto"/>
        <w:bottom w:val="none" w:sz="0" w:space="0" w:color="auto"/>
        <w:right w:val="none" w:sz="0" w:space="0" w:color="auto"/>
      </w:divBdr>
    </w:div>
    <w:div w:id="178202322">
      <w:marLeft w:val="640"/>
      <w:marRight w:val="0"/>
      <w:marTop w:val="0"/>
      <w:marBottom w:val="0"/>
      <w:divBdr>
        <w:top w:val="none" w:sz="0" w:space="0" w:color="auto"/>
        <w:left w:val="none" w:sz="0" w:space="0" w:color="auto"/>
        <w:bottom w:val="none" w:sz="0" w:space="0" w:color="auto"/>
        <w:right w:val="none" w:sz="0" w:space="0" w:color="auto"/>
      </w:divBdr>
    </w:div>
    <w:div w:id="178543891">
      <w:marLeft w:val="640"/>
      <w:marRight w:val="0"/>
      <w:marTop w:val="0"/>
      <w:marBottom w:val="0"/>
      <w:divBdr>
        <w:top w:val="none" w:sz="0" w:space="0" w:color="auto"/>
        <w:left w:val="none" w:sz="0" w:space="0" w:color="auto"/>
        <w:bottom w:val="none" w:sz="0" w:space="0" w:color="auto"/>
        <w:right w:val="none" w:sz="0" w:space="0" w:color="auto"/>
      </w:divBdr>
    </w:div>
    <w:div w:id="178661930">
      <w:marLeft w:val="640"/>
      <w:marRight w:val="0"/>
      <w:marTop w:val="0"/>
      <w:marBottom w:val="0"/>
      <w:divBdr>
        <w:top w:val="none" w:sz="0" w:space="0" w:color="auto"/>
        <w:left w:val="none" w:sz="0" w:space="0" w:color="auto"/>
        <w:bottom w:val="none" w:sz="0" w:space="0" w:color="auto"/>
        <w:right w:val="none" w:sz="0" w:space="0" w:color="auto"/>
      </w:divBdr>
    </w:div>
    <w:div w:id="178662698">
      <w:marLeft w:val="640"/>
      <w:marRight w:val="0"/>
      <w:marTop w:val="0"/>
      <w:marBottom w:val="0"/>
      <w:divBdr>
        <w:top w:val="none" w:sz="0" w:space="0" w:color="auto"/>
        <w:left w:val="none" w:sz="0" w:space="0" w:color="auto"/>
        <w:bottom w:val="none" w:sz="0" w:space="0" w:color="auto"/>
        <w:right w:val="none" w:sz="0" w:space="0" w:color="auto"/>
      </w:divBdr>
    </w:div>
    <w:div w:id="178738512">
      <w:marLeft w:val="640"/>
      <w:marRight w:val="0"/>
      <w:marTop w:val="0"/>
      <w:marBottom w:val="0"/>
      <w:divBdr>
        <w:top w:val="none" w:sz="0" w:space="0" w:color="auto"/>
        <w:left w:val="none" w:sz="0" w:space="0" w:color="auto"/>
        <w:bottom w:val="none" w:sz="0" w:space="0" w:color="auto"/>
        <w:right w:val="none" w:sz="0" w:space="0" w:color="auto"/>
      </w:divBdr>
    </w:div>
    <w:div w:id="178740372">
      <w:marLeft w:val="640"/>
      <w:marRight w:val="0"/>
      <w:marTop w:val="0"/>
      <w:marBottom w:val="0"/>
      <w:divBdr>
        <w:top w:val="none" w:sz="0" w:space="0" w:color="auto"/>
        <w:left w:val="none" w:sz="0" w:space="0" w:color="auto"/>
        <w:bottom w:val="none" w:sz="0" w:space="0" w:color="auto"/>
        <w:right w:val="none" w:sz="0" w:space="0" w:color="auto"/>
      </w:divBdr>
    </w:div>
    <w:div w:id="178858590">
      <w:marLeft w:val="640"/>
      <w:marRight w:val="0"/>
      <w:marTop w:val="0"/>
      <w:marBottom w:val="0"/>
      <w:divBdr>
        <w:top w:val="none" w:sz="0" w:space="0" w:color="auto"/>
        <w:left w:val="none" w:sz="0" w:space="0" w:color="auto"/>
        <w:bottom w:val="none" w:sz="0" w:space="0" w:color="auto"/>
        <w:right w:val="none" w:sz="0" w:space="0" w:color="auto"/>
      </w:divBdr>
    </w:div>
    <w:div w:id="178980419">
      <w:marLeft w:val="640"/>
      <w:marRight w:val="0"/>
      <w:marTop w:val="0"/>
      <w:marBottom w:val="0"/>
      <w:divBdr>
        <w:top w:val="none" w:sz="0" w:space="0" w:color="auto"/>
        <w:left w:val="none" w:sz="0" w:space="0" w:color="auto"/>
        <w:bottom w:val="none" w:sz="0" w:space="0" w:color="auto"/>
        <w:right w:val="none" w:sz="0" w:space="0" w:color="auto"/>
      </w:divBdr>
    </w:div>
    <w:div w:id="179123160">
      <w:marLeft w:val="640"/>
      <w:marRight w:val="0"/>
      <w:marTop w:val="0"/>
      <w:marBottom w:val="0"/>
      <w:divBdr>
        <w:top w:val="none" w:sz="0" w:space="0" w:color="auto"/>
        <w:left w:val="none" w:sz="0" w:space="0" w:color="auto"/>
        <w:bottom w:val="none" w:sz="0" w:space="0" w:color="auto"/>
        <w:right w:val="none" w:sz="0" w:space="0" w:color="auto"/>
      </w:divBdr>
    </w:div>
    <w:div w:id="179201421">
      <w:marLeft w:val="640"/>
      <w:marRight w:val="0"/>
      <w:marTop w:val="0"/>
      <w:marBottom w:val="0"/>
      <w:divBdr>
        <w:top w:val="none" w:sz="0" w:space="0" w:color="auto"/>
        <w:left w:val="none" w:sz="0" w:space="0" w:color="auto"/>
        <w:bottom w:val="none" w:sz="0" w:space="0" w:color="auto"/>
        <w:right w:val="none" w:sz="0" w:space="0" w:color="auto"/>
      </w:divBdr>
    </w:div>
    <w:div w:id="179508614">
      <w:marLeft w:val="640"/>
      <w:marRight w:val="0"/>
      <w:marTop w:val="0"/>
      <w:marBottom w:val="0"/>
      <w:divBdr>
        <w:top w:val="none" w:sz="0" w:space="0" w:color="auto"/>
        <w:left w:val="none" w:sz="0" w:space="0" w:color="auto"/>
        <w:bottom w:val="none" w:sz="0" w:space="0" w:color="auto"/>
        <w:right w:val="none" w:sz="0" w:space="0" w:color="auto"/>
      </w:divBdr>
    </w:div>
    <w:div w:id="179634499">
      <w:marLeft w:val="640"/>
      <w:marRight w:val="0"/>
      <w:marTop w:val="0"/>
      <w:marBottom w:val="0"/>
      <w:divBdr>
        <w:top w:val="none" w:sz="0" w:space="0" w:color="auto"/>
        <w:left w:val="none" w:sz="0" w:space="0" w:color="auto"/>
        <w:bottom w:val="none" w:sz="0" w:space="0" w:color="auto"/>
        <w:right w:val="none" w:sz="0" w:space="0" w:color="auto"/>
      </w:divBdr>
    </w:div>
    <w:div w:id="179901794">
      <w:marLeft w:val="640"/>
      <w:marRight w:val="0"/>
      <w:marTop w:val="0"/>
      <w:marBottom w:val="0"/>
      <w:divBdr>
        <w:top w:val="none" w:sz="0" w:space="0" w:color="auto"/>
        <w:left w:val="none" w:sz="0" w:space="0" w:color="auto"/>
        <w:bottom w:val="none" w:sz="0" w:space="0" w:color="auto"/>
        <w:right w:val="none" w:sz="0" w:space="0" w:color="auto"/>
      </w:divBdr>
    </w:div>
    <w:div w:id="180123389">
      <w:marLeft w:val="640"/>
      <w:marRight w:val="0"/>
      <w:marTop w:val="0"/>
      <w:marBottom w:val="0"/>
      <w:divBdr>
        <w:top w:val="none" w:sz="0" w:space="0" w:color="auto"/>
        <w:left w:val="none" w:sz="0" w:space="0" w:color="auto"/>
        <w:bottom w:val="none" w:sz="0" w:space="0" w:color="auto"/>
        <w:right w:val="none" w:sz="0" w:space="0" w:color="auto"/>
      </w:divBdr>
    </w:div>
    <w:div w:id="180314415">
      <w:marLeft w:val="640"/>
      <w:marRight w:val="0"/>
      <w:marTop w:val="0"/>
      <w:marBottom w:val="0"/>
      <w:divBdr>
        <w:top w:val="none" w:sz="0" w:space="0" w:color="auto"/>
        <w:left w:val="none" w:sz="0" w:space="0" w:color="auto"/>
        <w:bottom w:val="none" w:sz="0" w:space="0" w:color="auto"/>
        <w:right w:val="none" w:sz="0" w:space="0" w:color="auto"/>
      </w:divBdr>
    </w:div>
    <w:div w:id="180437893">
      <w:marLeft w:val="640"/>
      <w:marRight w:val="0"/>
      <w:marTop w:val="0"/>
      <w:marBottom w:val="0"/>
      <w:divBdr>
        <w:top w:val="none" w:sz="0" w:space="0" w:color="auto"/>
        <w:left w:val="none" w:sz="0" w:space="0" w:color="auto"/>
        <w:bottom w:val="none" w:sz="0" w:space="0" w:color="auto"/>
        <w:right w:val="none" w:sz="0" w:space="0" w:color="auto"/>
      </w:divBdr>
    </w:div>
    <w:div w:id="180751743">
      <w:marLeft w:val="640"/>
      <w:marRight w:val="0"/>
      <w:marTop w:val="0"/>
      <w:marBottom w:val="0"/>
      <w:divBdr>
        <w:top w:val="none" w:sz="0" w:space="0" w:color="auto"/>
        <w:left w:val="none" w:sz="0" w:space="0" w:color="auto"/>
        <w:bottom w:val="none" w:sz="0" w:space="0" w:color="auto"/>
        <w:right w:val="none" w:sz="0" w:space="0" w:color="auto"/>
      </w:divBdr>
    </w:div>
    <w:div w:id="180778428">
      <w:marLeft w:val="640"/>
      <w:marRight w:val="0"/>
      <w:marTop w:val="0"/>
      <w:marBottom w:val="0"/>
      <w:divBdr>
        <w:top w:val="none" w:sz="0" w:space="0" w:color="auto"/>
        <w:left w:val="none" w:sz="0" w:space="0" w:color="auto"/>
        <w:bottom w:val="none" w:sz="0" w:space="0" w:color="auto"/>
        <w:right w:val="none" w:sz="0" w:space="0" w:color="auto"/>
      </w:divBdr>
    </w:div>
    <w:div w:id="181283908">
      <w:marLeft w:val="640"/>
      <w:marRight w:val="0"/>
      <w:marTop w:val="0"/>
      <w:marBottom w:val="0"/>
      <w:divBdr>
        <w:top w:val="none" w:sz="0" w:space="0" w:color="auto"/>
        <w:left w:val="none" w:sz="0" w:space="0" w:color="auto"/>
        <w:bottom w:val="none" w:sz="0" w:space="0" w:color="auto"/>
        <w:right w:val="none" w:sz="0" w:space="0" w:color="auto"/>
      </w:divBdr>
    </w:div>
    <w:div w:id="181628757">
      <w:marLeft w:val="640"/>
      <w:marRight w:val="0"/>
      <w:marTop w:val="0"/>
      <w:marBottom w:val="0"/>
      <w:divBdr>
        <w:top w:val="none" w:sz="0" w:space="0" w:color="auto"/>
        <w:left w:val="none" w:sz="0" w:space="0" w:color="auto"/>
        <w:bottom w:val="none" w:sz="0" w:space="0" w:color="auto"/>
        <w:right w:val="none" w:sz="0" w:space="0" w:color="auto"/>
      </w:divBdr>
    </w:div>
    <w:div w:id="181944822">
      <w:marLeft w:val="640"/>
      <w:marRight w:val="0"/>
      <w:marTop w:val="0"/>
      <w:marBottom w:val="0"/>
      <w:divBdr>
        <w:top w:val="none" w:sz="0" w:space="0" w:color="auto"/>
        <w:left w:val="none" w:sz="0" w:space="0" w:color="auto"/>
        <w:bottom w:val="none" w:sz="0" w:space="0" w:color="auto"/>
        <w:right w:val="none" w:sz="0" w:space="0" w:color="auto"/>
      </w:divBdr>
    </w:div>
    <w:div w:id="182482343">
      <w:marLeft w:val="640"/>
      <w:marRight w:val="0"/>
      <w:marTop w:val="0"/>
      <w:marBottom w:val="0"/>
      <w:divBdr>
        <w:top w:val="none" w:sz="0" w:space="0" w:color="auto"/>
        <w:left w:val="none" w:sz="0" w:space="0" w:color="auto"/>
        <w:bottom w:val="none" w:sz="0" w:space="0" w:color="auto"/>
        <w:right w:val="none" w:sz="0" w:space="0" w:color="auto"/>
      </w:divBdr>
    </w:div>
    <w:div w:id="182598872">
      <w:marLeft w:val="640"/>
      <w:marRight w:val="0"/>
      <w:marTop w:val="0"/>
      <w:marBottom w:val="0"/>
      <w:divBdr>
        <w:top w:val="none" w:sz="0" w:space="0" w:color="auto"/>
        <w:left w:val="none" w:sz="0" w:space="0" w:color="auto"/>
        <w:bottom w:val="none" w:sz="0" w:space="0" w:color="auto"/>
        <w:right w:val="none" w:sz="0" w:space="0" w:color="auto"/>
      </w:divBdr>
    </w:div>
    <w:div w:id="183130603">
      <w:marLeft w:val="640"/>
      <w:marRight w:val="0"/>
      <w:marTop w:val="0"/>
      <w:marBottom w:val="0"/>
      <w:divBdr>
        <w:top w:val="none" w:sz="0" w:space="0" w:color="auto"/>
        <w:left w:val="none" w:sz="0" w:space="0" w:color="auto"/>
        <w:bottom w:val="none" w:sz="0" w:space="0" w:color="auto"/>
        <w:right w:val="none" w:sz="0" w:space="0" w:color="auto"/>
      </w:divBdr>
    </w:div>
    <w:div w:id="183786500">
      <w:marLeft w:val="640"/>
      <w:marRight w:val="0"/>
      <w:marTop w:val="0"/>
      <w:marBottom w:val="0"/>
      <w:divBdr>
        <w:top w:val="none" w:sz="0" w:space="0" w:color="auto"/>
        <w:left w:val="none" w:sz="0" w:space="0" w:color="auto"/>
        <w:bottom w:val="none" w:sz="0" w:space="0" w:color="auto"/>
        <w:right w:val="none" w:sz="0" w:space="0" w:color="auto"/>
      </w:divBdr>
    </w:div>
    <w:div w:id="183903623">
      <w:marLeft w:val="640"/>
      <w:marRight w:val="0"/>
      <w:marTop w:val="0"/>
      <w:marBottom w:val="0"/>
      <w:divBdr>
        <w:top w:val="none" w:sz="0" w:space="0" w:color="auto"/>
        <w:left w:val="none" w:sz="0" w:space="0" w:color="auto"/>
        <w:bottom w:val="none" w:sz="0" w:space="0" w:color="auto"/>
        <w:right w:val="none" w:sz="0" w:space="0" w:color="auto"/>
      </w:divBdr>
    </w:div>
    <w:div w:id="185023195">
      <w:marLeft w:val="640"/>
      <w:marRight w:val="0"/>
      <w:marTop w:val="0"/>
      <w:marBottom w:val="0"/>
      <w:divBdr>
        <w:top w:val="none" w:sz="0" w:space="0" w:color="auto"/>
        <w:left w:val="none" w:sz="0" w:space="0" w:color="auto"/>
        <w:bottom w:val="none" w:sz="0" w:space="0" w:color="auto"/>
        <w:right w:val="none" w:sz="0" w:space="0" w:color="auto"/>
      </w:divBdr>
    </w:div>
    <w:div w:id="185026822">
      <w:marLeft w:val="640"/>
      <w:marRight w:val="0"/>
      <w:marTop w:val="0"/>
      <w:marBottom w:val="0"/>
      <w:divBdr>
        <w:top w:val="none" w:sz="0" w:space="0" w:color="auto"/>
        <w:left w:val="none" w:sz="0" w:space="0" w:color="auto"/>
        <w:bottom w:val="none" w:sz="0" w:space="0" w:color="auto"/>
        <w:right w:val="none" w:sz="0" w:space="0" w:color="auto"/>
      </w:divBdr>
    </w:div>
    <w:div w:id="185140696">
      <w:marLeft w:val="640"/>
      <w:marRight w:val="0"/>
      <w:marTop w:val="0"/>
      <w:marBottom w:val="0"/>
      <w:divBdr>
        <w:top w:val="none" w:sz="0" w:space="0" w:color="auto"/>
        <w:left w:val="none" w:sz="0" w:space="0" w:color="auto"/>
        <w:bottom w:val="none" w:sz="0" w:space="0" w:color="auto"/>
        <w:right w:val="none" w:sz="0" w:space="0" w:color="auto"/>
      </w:divBdr>
    </w:div>
    <w:div w:id="185142544">
      <w:marLeft w:val="640"/>
      <w:marRight w:val="0"/>
      <w:marTop w:val="0"/>
      <w:marBottom w:val="0"/>
      <w:divBdr>
        <w:top w:val="none" w:sz="0" w:space="0" w:color="auto"/>
        <w:left w:val="none" w:sz="0" w:space="0" w:color="auto"/>
        <w:bottom w:val="none" w:sz="0" w:space="0" w:color="auto"/>
        <w:right w:val="none" w:sz="0" w:space="0" w:color="auto"/>
      </w:divBdr>
    </w:div>
    <w:div w:id="185364171">
      <w:marLeft w:val="640"/>
      <w:marRight w:val="0"/>
      <w:marTop w:val="0"/>
      <w:marBottom w:val="0"/>
      <w:divBdr>
        <w:top w:val="none" w:sz="0" w:space="0" w:color="auto"/>
        <w:left w:val="none" w:sz="0" w:space="0" w:color="auto"/>
        <w:bottom w:val="none" w:sz="0" w:space="0" w:color="auto"/>
        <w:right w:val="none" w:sz="0" w:space="0" w:color="auto"/>
      </w:divBdr>
    </w:div>
    <w:div w:id="185486551">
      <w:marLeft w:val="640"/>
      <w:marRight w:val="0"/>
      <w:marTop w:val="0"/>
      <w:marBottom w:val="0"/>
      <w:divBdr>
        <w:top w:val="none" w:sz="0" w:space="0" w:color="auto"/>
        <w:left w:val="none" w:sz="0" w:space="0" w:color="auto"/>
        <w:bottom w:val="none" w:sz="0" w:space="0" w:color="auto"/>
        <w:right w:val="none" w:sz="0" w:space="0" w:color="auto"/>
      </w:divBdr>
    </w:div>
    <w:div w:id="185486998">
      <w:marLeft w:val="640"/>
      <w:marRight w:val="0"/>
      <w:marTop w:val="0"/>
      <w:marBottom w:val="0"/>
      <w:divBdr>
        <w:top w:val="none" w:sz="0" w:space="0" w:color="auto"/>
        <w:left w:val="none" w:sz="0" w:space="0" w:color="auto"/>
        <w:bottom w:val="none" w:sz="0" w:space="0" w:color="auto"/>
        <w:right w:val="none" w:sz="0" w:space="0" w:color="auto"/>
      </w:divBdr>
    </w:div>
    <w:div w:id="185564847">
      <w:marLeft w:val="640"/>
      <w:marRight w:val="0"/>
      <w:marTop w:val="0"/>
      <w:marBottom w:val="0"/>
      <w:divBdr>
        <w:top w:val="none" w:sz="0" w:space="0" w:color="auto"/>
        <w:left w:val="none" w:sz="0" w:space="0" w:color="auto"/>
        <w:bottom w:val="none" w:sz="0" w:space="0" w:color="auto"/>
        <w:right w:val="none" w:sz="0" w:space="0" w:color="auto"/>
      </w:divBdr>
    </w:div>
    <w:div w:id="185676467">
      <w:marLeft w:val="640"/>
      <w:marRight w:val="0"/>
      <w:marTop w:val="0"/>
      <w:marBottom w:val="0"/>
      <w:divBdr>
        <w:top w:val="none" w:sz="0" w:space="0" w:color="auto"/>
        <w:left w:val="none" w:sz="0" w:space="0" w:color="auto"/>
        <w:bottom w:val="none" w:sz="0" w:space="0" w:color="auto"/>
        <w:right w:val="none" w:sz="0" w:space="0" w:color="auto"/>
      </w:divBdr>
    </w:div>
    <w:div w:id="185680223">
      <w:marLeft w:val="640"/>
      <w:marRight w:val="0"/>
      <w:marTop w:val="0"/>
      <w:marBottom w:val="0"/>
      <w:divBdr>
        <w:top w:val="none" w:sz="0" w:space="0" w:color="auto"/>
        <w:left w:val="none" w:sz="0" w:space="0" w:color="auto"/>
        <w:bottom w:val="none" w:sz="0" w:space="0" w:color="auto"/>
        <w:right w:val="none" w:sz="0" w:space="0" w:color="auto"/>
      </w:divBdr>
    </w:div>
    <w:div w:id="185683342">
      <w:marLeft w:val="640"/>
      <w:marRight w:val="0"/>
      <w:marTop w:val="0"/>
      <w:marBottom w:val="0"/>
      <w:divBdr>
        <w:top w:val="none" w:sz="0" w:space="0" w:color="auto"/>
        <w:left w:val="none" w:sz="0" w:space="0" w:color="auto"/>
        <w:bottom w:val="none" w:sz="0" w:space="0" w:color="auto"/>
        <w:right w:val="none" w:sz="0" w:space="0" w:color="auto"/>
      </w:divBdr>
    </w:div>
    <w:div w:id="186069857">
      <w:marLeft w:val="640"/>
      <w:marRight w:val="0"/>
      <w:marTop w:val="0"/>
      <w:marBottom w:val="0"/>
      <w:divBdr>
        <w:top w:val="none" w:sz="0" w:space="0" w:color="auto"/>
        <w:left w:val="none" w:sz="0" w:space="0" w:color="auto"/>
        <w:bottom w:val="none" w:sz="0" w:space="0" w:color="auto"/>
        <w:right w:val="none" w:sz="0" w:space="0" w:color="auto"/>
      </w:divBdr>
    </w:div>
    <w:div w:id="186256147">
      <w:marLeft w:val="640"/>
      <w:marRight w:val="0"/>
      <w:marTop w:val="0"/>
      <w:marBottom w:val="0"/>
      <w:divBdr>
        <w:top w:val="none" w:sz="0" w:space="0" w:color="auto"/>
        <w:left w:val="none" w:sz="0" w:space="0" w:color="auto"/>
        <w:bottom w:val="none" w:sz="0" w:space="0" w:color="auto"/>
        <w:right w:val="none" w:sz="0" w:space="0" w:color="auto"/>
      </w:divBdr>
    </w:div>
    <w:div w:id="186334373">
      <w:marLeft w:val="640"/>
      <w:marRight w:val="0"/>
      <w:marTop w:val="0"/>
      <w:marBottom w:val="0"/>
      <w:divBdr>
        <w:top w:val="none" w:sz="0" w:space="0" w:color="auto"/>
        <w:left w:val="none" w:sz="0" w:space="0" w:color="auto"/>
        <w:bottom w:val="none" w:sz="0" w:space="0" w:color="auto"/>
        <w:right w:val="none" w:sz="0" w:space="0" w:color="auto"/>
      </w:divBdr>
    </w:div>
    <w:div w:id="186451054">
      <w:marLeft w:val="640"/>
      <w:marRight w:val="0"/>
      <w:marTop w:val="0"/>
      <w:marBottom w:val="0"/>
      <w:divBdr>
        <w:top w:val="none" w:sz="0" w:space="0" w:color="auto"/>
        <w:left w:val="none" w:sz="0" w:space="0" w:color="auto"/>
        <w:bottom w:val="none" w:sz="0" w:space="0" w:color="auto"/>
        <w:right w:val="none" w:sz="0" w:space="0" w:color="auto"/>
      </w:divBdr>
    </w:div>
    <w:div w:id="186985582">
      <w:marLeft w:val="640"/>
      <w:marRight w:val="0"/>
      <w:marTop w:val="0"/>
      <w:marBottom w:val="0"/>
      <w:divBdr>
        <w:top w:val="none" w:sz="0" w:space="0" w:color="auto"/>
        <w:left w:val="none" w:sz="0" w:space="0" w:color="auto"/>
        <w:bottom w:val="none" w:sz="0" w:space="0" w:color="auto"/>
        <w:right w:val="none" w:sz="0" w:space="0" w:color="auto"/>
      </w:divBdr>
    </w:div>
    <w:div w:id="187181322">
      <w:marLeft w:val="640"/>
      <w:marRight w:val="0"/>
      <w:marTop w:val="0"/>
      <w:marBottom w:val="0"/>
      <w:divBdr>
        <w:top w:val="none" w:sz="0" w:space="0" w:color="auto"/>
        <w:left w:val="none" w:sz="0" w:space="0" w:color="auto"/>
        <w:bottom w:val="none" w:sz="0" w:space="0" w:color="auto"/>
        <w:right w:val="none" w:sz="0" w:space="0" w:color="auto"/>
      </w:divBdr>
    </w:div>
    <w:div w:id="187334446">
      <w:marLeft w:val="640"/>
      <w:marRight w:val="0"/>
      <w:marTop w:val="0"/>
      <w:marBottom w:val="0"/>
      <w:divBdr>
        <w:top w:val="none" w:sz="0" w:space="0" w:color="auto"/>
        <w:left w:val="none" w:sz="0" w:space="0" w:color="auto"/>
        <w:bottom w:val="none" w:sz="0" w:space="0" w:color="auto"/>
        <w:right w:val="none" w:sz="0" w:space="0" w:color="auto"/>
      </w:divBdr>
    </w:div>
    <w:div w:id="187838460">
      <w:marLeft w:val="640"/>
      <w:marRight w:val="0"/>
      <w:marTop w:val="0"/>
      <w:marBottom w:val="0"/>
      <w:divBdr>
        <w:top w:val="none" w:sz="0" w:space="0" w:color="auto"/>
        <w:left w:val="none" w:sz="0" w:space="0" w:color="auto"/>
        <w:bottom w:val="none" w:sz="0" w:space="0" w:color="auto"/>
        <w:right w:val="none" w:sz="0" w:space="0" w:color="auto"/>
      </w:divBdr>
    </w:div>
    <w:div w:id="187842708">
      <w:marLeft w:val="640"/>
      <w:marRight w:val="0"/>
      <w:marTop w:val="0"/>
      <w:marBottom w:val="0"/>
      <w:divBdr>
        <w:top w:val="none" w:sz="0" w:space="0" w:color="auto"/>
        <w:left w:val="none" w:sz="0" w:space="0" w:color="auto"/>
        <w:bottom w:val="none" w:sz="0" w:space="0" w:color="auto"/>
        <w:right w:val="none" w:sz="0" w:space="0" w:color="auto"/>
      </w:divBdr>
    </w:div>
    <w:div w:id="188227839">
      <w:marLeft w:val="640"/>
      <w:marRight w:val="0"/>
      <w:marTop w:val="0"/>
      <w:marBottom w:val="0"/>
      <w:divBdr>
        <w:top w:val="none" w:sz="0" w:space="0" w:color="auto"/>
        <w:left w:val="none" w:sz="0" w:space="0" w:color="auto"/>
        <w:bottom w:val="none" w:sz="0" w:space="0" w:color="auto"/>
        <w:right w:val="none" w:sz="0" w:space="0" w:color="auto"/>
      </w:divBdr>
    </w:div>
    <w:div w:id="188303433">
      <w:marLeft w:val="640"/>
      <w:marRight w:val="0"/>
      <w:marTop w:val="0"/>
      <w:marBottom w:val="0"/>
      <w:divBdr>
        <w:top w:val="none" w:sz="0" w:space="0" w:color="auto"/>
        <w:left w:val="none" w:sz="0" w:space="0" w:color="auto"/>
        <w:bottom w:val="none" w:sz="0" w:space="0" w:color="auto"/>
        <w:right w:val="none" w:sz="0" w:space="0" w:color="auto"/>
      </w:divBdr>
    </w:div>
    <w:div w:id="188419909">
      <w:marLeft w:val="640"/>
      <w:marRight w:val="0"/>
      <w:marTop w:val="0"/>
      <w:marBottom w:val="0"/>
      <w:divBdr>
        <w:top w:val="none" w:sz="0" w:space="0" w:color="auto"/>
        <w:left w:val="none" w:sz="0" w:space="0" w:color="auto"/>
        <w:bottom w:val="none" w:sz="0" w:space="0" w:color="auto"/>
        <w:right w:val="none" w:sz="0" w:space="0" w:color="auto"/>
      </w:divBdr>
    </w:div>
    <w:div w:id="188565406">
      <w:marLeft w:val="640"/>
      <w:marRight w:val="0"/>
      <w:marTop w:val="0"/>
      <w:marBottom w:val="0"/>
      <w:divBdr>
        <w:top w:val="none" w:sz="0" w:space="0" w:color="auto"/>
        <w:left w:val="none" w:sz="0" w:space="0" w:color="auto"/>
        <w:bottom w:val="none" w:sz="0" w:space="0" w:color="auto"/>
        <w:right w:val="none" w:sz="0" w:space="0" w:color="auto"/>
      </w:divBdr>
    </w:div>
    <w:div w:id="188640244">
      <w:marLeft w:val="640"/>
      <w:marRight w:val="0"/>
      <w:marTop w:val="0"/>
      <w:marBottom w:val="0"/>
      <w:divBdr>
        <w:top w:val="none" w:sz="0" w:space="0" w:color="auto"/>
        <w:left w:val="none" w:sz="0" w:space="0" w:color="auto"/>
        <w:bottom w:val="none" w:sz="0" w:space="0" w:color="auto"/>
        <w:right w:val="none" w:sz="0" w:space="0" w:color="auto"/>
      </w:divBdr>
    </w:div>
    <w:div w:id="188957158">
      <w:marLeft w:val="640"/>
      <w:marRight w:val="0"/>
      <w:marTop w:val="0"/>
      <w:marBottom w:val="0"/>
      <w:divBdr>
        <w:top w:val="none" w:sz="0" w:space="0" w:color="auto"/>
        <w:left w:val="none" w:sz="0" w:space="0" w:color="auto"/>
        <w:bottom w:val="none" w:sz="0" w:space="0" w:color="auto"/>
        <w:right w:val="none" w:sz="0" w:space="0" w:color="auto"/>
      </w:divBdr>
    </w:div>
    <w:div w:id="189152097">
      <w:marLeft w:val="640"/>
      <w:marRight w:val="0"/>
      <w:marTop w:val="0"/>
      <w:marBottom w:val="0"/>
      <w:divBdr>
        <w:top w:val="none" w:sz="0" w:space="0" w:color="auto"/>
        <w:left w:val="none" w:sz="0" w:space="0" w:color="auto"/>
        <w:bottom w:val="none" w:sz="0" w:space="0" w:color="auto"/>
        <w:right w:val="none" w:sz="0" w:space="0" w:color="auto"/>
      </w:divBdr>
    </w:div>
    <w:div w:id="189413929">
      <w:marLeft w:val="640"/>
      <w:marRight w:val="0"/>
      <w:marTop w:val="0"/>
      <w:marBottom w:val="0"/>
      <w:divBdr>
        <w:top w:val="none" w:sz="0" w:space="0" w:color="auto"/>
        <w:left w:val="none" w:sz="0" w:space="0" w:color="auto"/>
        <w:bottom w:val="none" w:sz="0" w:space="0" w:color="auto"/>
        <w:right w:val="none" w:sz="0" w:space="0" w:color="auto"/>
      </w:divBdr>
    </w:div>
    <w:div w:id="189414344">
      <w:marLeft w:val="640"/>
      <w:marRight w:val="0"/>
      <w:marTop w:val="0"/>
      <w:marBottom w:val="0"/>
      <w:divBdr>
        <w:top w:val="none" w:sz="0" w:space="0" w:color="auto"/>
        <w:left w:val="none" w:sz="0" w:space="0" w:color="auto"/>
        <w:bottom w:val="none" w:sz="0" w:space="0" w:color="auto"/>
        <w:right w:val="none" w:sz="0" w:space="0" w:color="auto"/>
      </w:divBdr>
    </w:div>
    <w:div w:id="189416714">
      <w:marLeft w:val="640"/>
      <w:marRight w:val="0"/>
      <w:marTop w:val="0"/>
      <w:marBottom w:val="0"/>
      <w:divBdr>
        <w:top w:val="none" w:sz="0" w:space="0" w:color="auto"/>
        <w:left w:val="none" w:sz="0" w:space="0" w:color="auto"/>
        <w:bottom w:val="none" w:sz="0" w:space="0" w:color="auto"/>
        <w:right w:val="none" w:sz="0" w:space="0" w:color="auto"/>
      </w:divBdr>
    </w:div>
    <w:div w:id="189421894">
      <w:marLeft w:val="640"/>
      <w:marRight w:val="0"/>
      <w:marTop w:val="0"/>
      <w:marBottom w:val="0"/>
      <w:divBdr>
        <w:top w:val="none" w:sz="0" w:space="0" w:color="auto"/>
        <w:left w:val="none" w:sz="0" w:space="0" w:color="auto"/>
        <w:bottom w:val="none" w:sz="0" w:space="0" w:color="auto"/>
        <w:right w:val="none" w:sz="0" w:space="0" w:color="auto"/>
      </w:divBdr>
    </w:div>
    <w:div w:id="189539223">
      <w:marLeft w:val="640"/>
      <w:marRight w:val="0"/>
      <w:marTop w:val="0"/>
      <w:marBottom w:val="0"/>
      <w:divBdr>
        <w:top w:val="none" w:sz="0" w:space="0" w:color="auto"/>
        <w:left w:val="none" w:sz="0" w:space="0" w:color="auto"/>
        <w:bottom w:val="none" w:sz="0" w:space="0" w:color="auto"/>
        <w:right w:val="none" w:sz="0" w:space="0" w:color="auto"/>
      </w:divBdr>
    </w:div>
    <w:div w:id="189539496">
      <w:marLeft w:val="640"/>
      <w:marRight w:val="0"/>
      <w:marTop w:val="0"/>
      <w:marBottom w:val="0"/>
      <w:divBdr>
        <w:top w:val="none" w:sz="0" w:space="0" w:color="auto"/>
        <w:left w:val="none" w:sz="0" w:space="0" w:color="auto"/>
        <w:bottom w:val="none" w:sz="0" w:space="0" w:color="auto"/>
        <w:right w:val="none" w:sz="0" w:space="0" w:color="auto"/>
      </w:divBdr>
    </w:div>
    <w:div w:id="189608016">
      <w:marLeft w:val="640"/>
      <w:marRight w:val="0"/>
      <w:marTop w:val="0"/>
      <w:marBottom w:val="0"/>
      <w:divBdr>
        <w:top w:val="none" w:sz="0" w:space="0" w:color="auto"/>
        <w:left w:val="none" w:sz="0" w:space="0" w:color="auto"/>
        <w:bottom w:val="none" w:sz="0" w:space="0" w:color="auto"/>
        <w:right w:val="none" w:sz="0" w:space="0" w:color="auto"/>
      </w:divBdr>
    </w:div>
    <w:div w:id="189686999">
      <w:marLeft w:val="640"/>
      <w:marRight w:val="0"/>
      <w:marTop w:val="0"/>
      <w:marBottom w:val="0"/>
      <w:divBdr>
        <w:top w:val="none" w:sz="0" w:space="0" w:color="auto"/>
        <w:left w:val="none" w:sz="0" w:space="0" w:color="auto"/>
        <w:bottom w:val="none" w:sz="0" w:space="0" w:color="auto"/>
        <w:right w:val="none" w:sz="0" w:space="0" w:color="auto"/>
      </w:divBdr>
    </w:div>
    <w:div w:id="190147850">
      <w:marLeft w:val="640"/>
      <w:marRight w:val="0"/>
      <w:marTop w:val="0"/>
      <w:marBottom w:val="0"/>
      <w:divBdr>
        <w:top w:val="none" w:sz="0" w:space="0" w:color="auto"/>
        <w:left w:val="none" w:sz="0" w:space="0" w:color="auto"/>
        <w:bottom w:val="none" w:sz="0" w:space="0" w:color="auto"/>
        <w:right w:val="none" w:sz="0" w:space="0" w:color="auto"/>
      </w:divBdr>
    </w:div>
    <w:div w:id="190343401">
      <w:marLeft w:val="640"/>
      <w:marRight w:val="0"/>
      <w:marTop w:val="0"/>
      <w:marBottom w:val="0"/>
      <w:divBdr>
        <w:top w:val="none" w:sz="0" w:space="0" w:color="auto"/>
        <w:left w:val="none" w:sz="0" w:space="0" w:color="auto"/>
        <w:bottom w:val="none" w:sz="0" w:space="0" w:color="auto"/>
        <w:right w:val="none" w:sz="0" w:space="0" w:color="auto"/>
      </w:divBdr>
    </w:div>
    <w:div w:id="190383904">
      <w:marLeft w:val="640"/>
      <w:marRight w:val="0"/>
      <w:marTop w:val="0"/>
      <w:marBottom w:val="0"/>
      <w:divBdr>
        <w:top w:val="none" w:sz="0" w:space="0" w:color="auto"/>
        <w:left w:val="none" w:sz="0" w:space="0" w:color="auto"/>
        <w:bottom w:val="none" w:sz="0" w:space="0" w:color="auto"/>
        <w:right w:val="none" w:sz="0" w:space="0" w:color="auto"/>
      </w:divBdr>
    </w:div>
    <w:div w:id="190533843">
      <w:marLeft w:val="640"/>
      <w:marRight w:val="0"/>
      <w:marTop w:val="0"/>
      <w:marBottom w:val="0"/>
      <w:divBdr>
        <w:top w:val="none" w:sz="0" w:space="0" w:color="auto"/>
        <w:left w:val="none" w:sz="0" w:space="0" w:color="auto"/>
        <w:bottom w:val="none" w:sz="0" w:space="0" w:color="auto"/>
        <w:right w:val="none" w:sz="0" w:space="0" w:color="auto"/>
      </w:divBdr>
    </w:div>
    <w:div w:id="190651629">
      <w:marLeft w:val="640"/>
      <w:marRight w:val="0"/>
      <w:marTop w:val="0"/>
      <w:marBottom w:val="0"/>
      <w:divBdr>
        <w:top w:val="none" w:sz="0" w:space="0" w:color="auto"/>
        <w:left w:val="none" w:sz="0" w:space="0" w:color="auto"/>
        <w:bottom w:val="none" w:sz="0" w:space="0" w:color="auto"/>
        <w:right w:val="none" w:sz="0" w:space="0" w:color="auto"/>
      </w:divBdr>
    </w:div>
    <w:div w:id="190991697">
      <w:marLeft w:val="640"/>
      <w:marRight w:val="0"/>
      <w:marTop w:val="0"/>
      <w:marBottom w:val="0"/>
      <w:divBdr>
        <w:top w:val="none" w:sz="0" w:space="0" w:color="auto"/>
        <w:left w:val="none" w:sz="0" w:space="0" w:color="auto"/>
        <w:bottom w:val="none" w:sz="0" w:space="0" w:color="auto"/>
        <w:right w:val="none" w:sz="0" w:space="0" w:color="auto"/>
      </w:divBdr>
    </w:div>
    <w:div w:id="191453876">
      <w:marLeft w:val="640"/>
      <w:marRight w:val="0"/>
      <w:marTop w:val="0"/>
      <w:marBottom w:val="0"/>
      <w:divBdr>
        <w:top w:val="none" w:sz="0" w:space="0" w:color="auto"/>
        <w:left w:val="none" w:sz="0" w:space="0" w:color="auto"/>
        <w:bottom w:val="none" w:sz="0" w:space="0" w:color="auto"/>
        <w:right w:val="none" w:sz="0" w:space="0" w:color="auto"/>
      </w:divBdr>
    </w:div>
    <w:div w:id="191503974">
      <w:marLeft w:val="640"/>
      <w:marRight w:val="0"/>
      <w:marTop w:val="0"/>
      <w:marBottom w:val="0"/>
      <w:divBdr>
        <w:top w:val="none" w:sz="0" w:space="0" w:color="auto"/>
        <w:left w:val="none" w:sz="0" w:space="0" w:color="auto"/>
        <w:bottom w:val="none" w:sz="0" w:space="0" w:color="auto"/>
        <w:right w:val="none" w:sz="0" w:space="0" w:color="auto"/>
      </w:divBdr>
    </w:div>
    <w:div w:id="191698829">
      <w:marLeft w:val="640"/>
      <w:marRight w:val="0"/>
      <w:marTop w:val="0"/>
      <w:marBottom w:val="0"/>
      <w:divBdr>
        <w:top w:val="none" w:sz="0" w:space="0" w:color="auto"/>
        <w:left w:val="none" w:sz="0" w:space="0" w:color="auto"/>
        <w:bottom w:val="none" w:sz="0" w:space="0" w:color="auto"/>
        <w:right w:val="none" w:sz="0" w:space="0" w:color="auto"/>
      </w:divBdr>
    </w:div>
    <w:div w:id="191722602">
      <w:marLeft w:val="640"/>
      <w:marRight w:val="0"/>
      <w:marTop w:val="0"/>
      <w:marBottom w:val="0"/>
      <w:divBdr>
        <w:top w:val="none" w:sz="0" w:space="0" w:color="auto"/>
        <w:left w:val="none" w:sz="0" w:space="0" w:color="auto"/>
        <w:bottom w:val="none" w:sz="0" w:space="0" w:color="auto"/>
        <w:right w:val="none" w:sz="0" w:space="0" w:color="auto"/>
      </w:divBdr>
    </w:div>
    <w:div w:id="191769197">
      <w:marLeft w:val="640"/>
      <w:marRight w:val="0"/>
      <w:marTop w:val="0"/>
      <w:marBottom w:val="0"/>
      <w:divBdr>
        <w:top w:val="none" w:sz="0" w:space="0" w:color="auto"/>
        <w:left w:val="none" w:sz="0" w:space="0" w:color="auto"/>
        <w:bottom w:val="none" w:sz="0" w:space="0" w:color="auto"/>
        <w:right w:val="none" w:sz="0" w:space="0" w:color="auto"/>
      </w:divBdr>
    </w:div>
    <w:div w:id="191773681">
      <w:marLeft w:val="640"/>
      <w:marRight w:val="0"/>
      <w:marTop w:val="0"/>
      <w:marBottom w:val="0"/>
      <w:divBdr>
        <w:top w:val="none" w:sz="0" w:space="0" w:color="auto"/>
        <w:left w:val="none" w:sz="0" w:space="0" w:color="auto"/>
        <w:bottom w:val="none" w:sz="0" w:space="0" w:color="auto"/>
        <w:right w:val="none" w:sz="0" w:space="0" w:color="auto"/>
      </w:divBdr>
    </w:div>
    <w:div w:id="192151586">
      <w:marLeft w:val="640"/>
      <w:marRight w:val="0"/>
      <w:marTop w:val="0"/>
      <w:marBottom w:val="0"/>
      <w:divBdr>
        <w:top w:val="none" w:sz="0" w:space="0" w:color="auto"/>
        <w:left w:val="none" w:sz="0" w:space="0" w:color="auto"/>
        <w:bottom w:val="none" w:sz="0" w:space="0" w:color="auto"/>
        <w:right w:val="none" w:sz="0" w:space="0" w:color="auto"/>
      </w:divBdr>
    </w:div>
    <w:div w:id="192573895">
      <w:marLeft w:val="640"/>
      <w:marRight w:val="0"/>
      <w:marTop w:val="0"/>
      <w:marBottom w:val="0"/>
      <w:divBdr>
        <w:top w:val="none" w:sz="0" w:space="0" w:color="auto"/>
        <w:left w:val="none" w:sz="0" w:space="0" w:color="auto"/>
        <w:bottom w:val="none" w:sz="0" w:space="0" w:color="auto"/>
        <w:right w:val="none" w:sz="0" w:space="0" w:color="auto"/>
      </w:divBdr>
    </w:div>
    <w:div w:id="192576080">
      <w:marLeft w:val="640"/>
      <w:marRight w:val="0"/>
      <w:marTop w:val="0"/>
      <w:marBottom w:val="0"/>
      <w:divBdr>
        <w:top w:val="none" w:sz="0" w:space="0" w:color="auto"/>
        <w:left w:val="none" w:sz="0" w:space="0" w:color="auto"/>
        <w:bottom w:val="none" w:sz="0" w:space="0" w:color="auto"/>
        <w:right w:val="none" w:sz="0" w:space="0" w:color="auto"/>
      </w:divBdr>
    </w:div>
    <w:div w:id="192958502">
      <w:marLeft w:val="640"/>
      <w:marRight w:val="0"/>
      <w:marTop w:val="0"/>
      <w:marBottom w:val="0"/>
      <w:divBdr>
        <w:top w:val="none" w:sz="0" w:space="0" w:color="auto"/>
        <w:left w:val="none" w:sz="0" w:space="0" w:color="auto"/>
        <w:bottom w:val="none" w:sz="0" w:space="0" w:color="auto"/>
        <w:right w:val="none" w:sz="0" w:space="0" w:color="auto"/>
      </w:divBdr>
    </w:div>
    <w:div w:id="193538979">
      <w:marLeft w:val="640"/>
      <w:marRight w:val="0"/>
      <w:marTop w:val="0"/>
      <w:marBottom w:val="0"/>
      <w:divBdr>
        <w:top w:val="none" w:sz="0" w:space="0" w:color="auto"/>
        <w:left w:val="none" w:sz="0" w:space="0" w:color="auto"/>
        <w:bottom w:val="none" w:sz="0" w:space="0" w:color="auto"/>
        <w:right w:val="none" w:sz="0" w:space="0" w:color="auto"/>
      </w:divBdr>
    </w:div>
    <w:div w:id="193546060">
      <w:marLeft w:val="640"/>
      <w:marRight w:val="0"/>
      <w:marTop w:val="0"/>
      <w:marBottom w:val="0"/>
      <w:divBdr>
        <w:top w:val="none" w:sz="0" w:space="0" w:color="auto"/>
        <w:left w:val="none" w:sz="0" w:space="0" w:color="auto"/>
        <w:bottom w:val="none" w:sz="0" w:space="0" w:color="auto"/>
        <w:right w:val="none" w:sz="0" w:space="0" w:color="auto"/>
      </w:divBdr>
    </w:div>
    <w:div w:id="193660060">
      <w:marLeft w:val="640"/>
      <w:marRight w:val="0"/>
      <w:marTop w:val="0"/>
      <w:marBottom w:val="0"/>
      <w:divBdr>
        <w:top w:val="none" w:sz="0" w:space="0" w:color="auto"/>
        <w:left w:val="none" w:sz="0" w:space="0" w:color="auto"/>
        <w:bottom w:val="none" w:sz="0" w:space="0" w:color="auto"/>
        <w:right w:val="none" w:sz="0" w:space="0" w:color="auto"/>
      </w:divBdr>
    </w:div>
    <w:div w:id="194008531">
      <w:marLeft w:val="640"/>
      <w:marRight w:val="0"/>
      <w:marTop w:val="0"/>
      <w:marBottom w:val="0"/>
      <w:divBdr>
        <w:top w:val="none" w:sz="0" w:space="0" w:color="auto"/>
        <w:left w:val="none" w:sz="0" w:space="0" w:color="auto"/>
        <w:bottom w:val="none" w:sz="0" w:space="0" w:color="auto"/>
        <w:right w:val="none" w:sz="0" w:space="0" w:color="auto"/>
      </w:divBdr>
    </w:div>
    <w:div w:id="194121762">
      <w:marLeft w:val="640"/>
      <w:marRight w:val="0"/>
      <w:marTop w:val="0"/>
      <w:marBottom w:val="0"/>
      <w:divBdr>
        <w:top w:val="none" w:sz="0" w:space="0" w:color="auto"/>
        <w:left w:val="none" w:sz="0" w:space="0" w:color="auto"/>
        <w:bottom w:val="none" w:sz="0" w:space="0" w:color="auto"/>
        <w:right w:val="none" w:sz="0" w:space="0" w:color="auto"/>
      </w:divBdr>
    </w:div>
    <w:div w:id="194194046">
      <w:marLeft w:val="640"/>
      <w:marRight w:val="0"/>
      <w:marTop w:val="0"/>
      <w:marBottom w:val="0"/>
      <w:divBdr>
        <w:top w:val="none" w:sz="0" w:space="0" w:color="auto"/>
        <w:left w:val="none" w:sz="0" w:space="0" w:color="auto"/>
        <w:bottom w:val="none" w:sz="0" w:space="0" w:color="auto"/>
        <w:right w:val="none" w:sz="0" w:space="0" w:color="auto"/>
      </w:divBdr>
    </w:div>
    <w:div w:id="194543142">
      <w:marLeft w:val="640"/>
      <w:marRight w:val="0"/>
      <w:marTop w:val="0"/>
      <w:marBottom w:val="0"/>
      <w:divBdr>
        <w:top w:val="none" w:sz="0" w:space="0" w:color="auto"/>
        <w:left w:val="none" w:sz="0" w:space="0" w:color="auto"/>
        <w:bottom w:val="none" w:sz="0" w:space="0" w:color="auto"/>
        <w:right w:val="none" w:sz="0" w:space="0" w:color="auto"/>
      </w:divBdr>
    </w:div>
    <w:div w:id="194774967">
      <w:marLeft w:val="640"/>
      <w:marRight w:val="0"/>
      <w:marTop w:val="0"/>
      <w:marBottom w:val="0"/>
      <w:divBdr>
        <w:top w:val="none" w:sz="0" w:space="0" w:color="auto"/>
        <w:left w:val="none" w:sz="0" w:space="0" w:color="auto"/>
        <w:bottom w:val="none" w:sz="0" w:space="0" w:color="auto"/>
        <w:right w:val="none" w:sz="0" w:space="0" w:color="auto"/>
      </w:divBdr>
    </w:div>
    <w:div w:id="194849783">
      <w:marLeft w:val="640"/>
      <w:marRight w:val="0"/>
      <w:marTop w:val="0"/>
      <w:marBottom w:val="0"/>
      <w:divBdr>
        <w:top w:val="none" w:sz="0" w:space="0" w:color="auto"/>
        <w:left w:val="none" w:sz="0" w:space="0" w:color="auto"/>
        <w:bottom w:val="none" w:sz="0" w:space="0" w:color="auto"/>
        <w:right w:val="none" w:sz="0" w:space="0" w:color="auto"/>
      </w:divBdr>
    </w:div>
    <w:div w:id="194926211">
      <w:marLeft w:val="640"/>
      <w:marRight w:val="0"/>
      <w:marTop w:val="0"/>
      <w:marBottom w:val="0"/>
      <w:divBdr>
        <w:top w:val="none" w:sz="0" w:space="0" w:color="auto"/>
        <w:left w:val="none" w:sz="0" w:space="0" w:color="auto"/>
        <w:bottom w:val="none" w:sz="0" w:space="0" w:color="auto"/>
        <w:right w:val="none" w:sz="0" w:space="0" w:color="auto"/>
      </w:divBdr>
    </w:div>
    <w:div w:id="195123298">
      <w:marLeft w:val="640"/>
      <w:marRight w:val="0"/>
      <w:marTop w:val="0"/>
      <w:marBottom w:val="0"/>
      <w:divBdr>
        <w:top w:val="none" w:sz="0" w:space="0" w:color="auto"/>
        <w:left w:val="none" w:sz="0" w:space="0" w:color="auto"/>
        <w:bottom w:val="none" w:sz="0" w:space="0" w:color="auto"/>
        <w:right w:val="none" w:sz="0" w:space="0" w:color="auto"/>
      </w:divBdr>
    </w:div>
    <w:div w:id="196043166">
      <w:marLeft w:val="640"/>
      <w:marRight w:val="0"/>
      <w:marTop w:val="0"/>
      <w:marBottom w:val="0"/>
      <w:divBdr>
        <w:top w:val="none" w:sz="0" w:space="0" w:color="auto"/>
        <w:left w:val="none" w:sz="0" w:space="0" w:color="auto"/>
        <w:bottom w:val="none" w:sz="0" w:space="0" w:color="auto"/>
        <w:right w:val="none" w:sz="0" w:space="0" w:color="auto"/>
      </w:divBdr>
    </w:div>
    <w:div w:id="196354569">
      <w:marLeft w:val="640"/>
      <w:marRight w:val="0"/>
      <w:marTop w:val="0"/>
      <w:marBottom w:val="0"/>
      <w:divBdr>
        <w:top w:val="none" w:sz="0" w:space="0" w:color="auto"/>
        <w:left w:val="none" w:sz="0" w:space="0" w:color="auto"/>
        <w:bottom w:val="none" w:sz="0" w:space="0" w:color="auto"/>
        <w:right w:val="none" w:sz="0" w:space="0" w:color="auto"/>
      </w:divBdr>
    </w:div>
    <w:div w:id="196746327">
      <w:marLeft w:val="640"/>
      <w:marRight w:val="0"/>
      <w:marTop w:val="0"/>
      <w:marBottom w:val="0"/>
      <w:divBdr>
        <w:top w:val="none" w:sz="0" w:space="0" w:color="auto"/>
        <w:left w:val="none" w:sz="0" w:space="0" w:color="auto"/>
        <w:bottom w:val="none" w:sz="0" w:space="0" w:color="auto"/>
        <w:right w:val="none" w:sz="0" w:space="0" w:color="auto"/>
      </w:divBdr>
    </w:div>
    <w:div w:id="196819943">
      <w:marLeft w:val="640"/>
      <w:marRight w:val="0"/>
      <w:marTop w:val="0"/>
      <w:marBottom w:val="0"/>
      <w:divBdr>
        <w:top w:val="none" w:sz="0" w:space="0" w:color="auto"/>
        <w:left w:val="none" w:sz="0" w:space="0" w:color="auto"/>
        <w:bottom w:val="none" w:sz="0" w:space="0" w:color="auto"/>
        <w:right w:val="none" w:sz="0" w:space="0" w:color="auto"/>
      </w:divBdr>
    </w:div>
    <w:div w:id="197089041">
      <w:marLeft w:val="640"/>
      <w:marRight w:val="0"/>
      <w:marTop w:val="0"/>
      <w:marBottom w:val="0"/>
      <w:divBdr>
        <w:top w:val="none" w:sz="0" w:space="0" w:color="auto"/>
        <w:left w:val="none" w:sz="0" w:space="0" w:color="auto"/>
        <w:bottom w:val="none" w:sz="0" w:space="0" w:color="auto"/>
        <w:right w:val="none" w:sz="0" w:space="0" w:color="auto"/>
      </w:divBdr>
    </w:div>
    <w:div w:id="197281675">
      <w:marLeft w:val="640"/>
      <w:marRight w:val="0"/>
      <w:marTop w:val="0"/>
      <w:marBottom w:val="0"/>
      <w:divBdr>
        <w:top w:val="none" w:sz="0" w:space="0" w:color="auto"/>
        <w:left w:val="none" w:sz="0" w:space="0" w:color="auto"/>
        <w:bottom w:val="none" w:sz="0" w:space="0" w:color="auto"/>
        <w:right w:val="none" w:sz="0" w:space="0" w:color="auto"/>
      </w:divBdr>
    </w:div>
    <w:div w:id="197551206">
      <w:marLeft w:val="640"/>
      <w:marRight w:val="0"/>
      <w:marTop w:val="0"/>
      <w:marBottom w:val="0"/>
      <w:divBdr>
        <w:top w:val="none" w:sz="0" w:space="0" w:color="auto"/>
        <w:left w:val="none" w:sz="0" w:space="0" w:color="auto"/>
        <w:bottom w:val="none" w:sz="0" w:space="0" w:color="auto"/>
        <w:right w:val="none" w:sz="0" w:space="0" w:color="auto"/>
      </w:divBdr>
    </w:div>
    <w:div w:id="197820039">
      <w:marLeft w:val="640"/>
      <w:marRight w:val="0"/>
      <w:marTop w:val="0"/>
      <w:marBottom w:val="0"/>
      <w:divBdr>
        <w:top w:val="none" w:sz="0" w:space="0" w:color="auto"/>
        <w:left w:val="none" w:sz="0" w:space="0" w:color="auto"/>
        <w:bottom w:val="none" w:sz="0" w:space="0" w:color="auto"/>
        <w:right w:val="none" w:sz="0" w:space="0" w:color="auto"/>
      </w:divBdr>
    </w:div>
    <w:div w:id="198052183">
      <w:marLeft w:val="640"/>
      <w:marRight w:val="0"/>
      <w:marTop w:val="0"/>
      <w:marBottom w:val="0"/>
      <w:divBdr>
        <w:top w:val="none" w:sz="0" w:space="0" w:color="auto"/>
        <w:left w:val="none" w:sz="0" w:space="0" w:color="auto"/>
        <w:bottom w:val="none" w:sz="0" w:space="0" w:color="auto"/>
        <w:right w:val="none" w:sz="0" w:space="0" w:color="auto"/>
      </w:divBdr>
    </w:div>
    <w:div w:id="198513031">
      <w:marLeft w:val="640"/>
      <w:marRight w:val="0"/>
      <w:marTop w:val="0"/>
      <w:marBottom w:val="0"/>
      <w:divBdr>
        <w:top w:val="none" w:sz="0" w:space="0" w:color="auto"/>
        <w:left w:val="none" w:sz="0" w:space="0" w:color="auto"/>
        <w:bottom w:val="none" w:sz="0" w:space="0" w:color="auto"/>
        <w:right w:val="none" w:sz="0" w:space="0" w:color="auto"/>
      </w:divBdr>
    </w:div>
    <w:div w:id="198932166">
      <w:marLeft w:val="640"/>
      <w:marRight w:val="0"/>
      <w:marTop w:val="0"/>
      <w:marBottom w:val="0"/>
      <w:divBdr>
        <w:top w:val="none" w:sz="0" w:space="0" w:color="auto"/>
        <w:left w:val="none" w:sz="0" w:space="0" w:color="auto"/>
        <w:bottom w:val="none" w:sz="0" w:space="0" w:color="auto"/>
        <w:right w:val="none" w:sz="0" w:space="0" w:color="auto"/>
      </w:divBdr>
    </w:div>
    <w:div w:id="199518432">
      <w:marLeft w:val="640"/>
      <w:marRight w:val="0"/>
      <w:marTop w:val="0"/>
      <w:marBottom w:val="0"/>
      <w:divBdr>
        <w:top w:val="none" w:sz="0" w:space="0" w:color="auto"/>
        <w:left w:val="none" w:sz="0" w:space="0" w:color="auto"/>
        <w:bottom w:val="none" w:sz="0" w:space="0" w:color="auto"/>
        <w:right w:val="none" w:sz="0" w:space="0" w:color="auto"/>
      </w:divBdr>
    </w:div>
    <w:div w:id="199783106">
      <w:marLeft w:val="640"/>
      <w:marRight w:val="0"/>
      <w:marTop w:val="0"/>
      <w:marBottom w:val="0"/>
      <w:divBdr>
        <w:top w:val="none" w:sz="0" w:space="0" w:color="auto"/>
        <w:left w:val="none" w:sz="0" w:space="0" w:color="auto"/>
        <w:bottom w:val="none" w:sz="0" w:space="0" w:color="auto"/>
        <w:right w:val="none" w:sz="0" w:space="0" w:color="auto"/>
      </w:divBdr>
    </w:div>
    <w:div w:id="199897545">
      <w:marLeft w:val="640"/>
      <w:marRight w:val="0"/>
      <w:marTop w:val="0"/>
      <w:marBottom w:val="0"/>
      <w:divBdr>
        <w:top w:val="none" w:sz="0" w:space="0" w:color="auto"/>
        <w:left w:val="none" w:sz="0" w:space="0" w:color="auto"/>
        <w:bottom w:val="none" w:sz="0" w:space="0" w:color="auto"/>
        <w:right w:val="none" w:sz="0" w:space="0" w:color="auto"/>
      </w:divBdr>
    </w:div>
    <w:div w:id="199974618">
      <w:marLeft w:val="640"/>
      <w:marRight w:val="0"/>
      <w:marTop w:val="0"/>
      <w:marBottom w:val="0"/>
      <w:divBdr>
        <w:top w:val="none" w:sz="0" w:space="0" w:color="auto"/>
        <w:left w:val="none" w:sz="0" w:space="0" w:color="auto"/>
        <w:bottom w:val="none" w:sz="0" w:space="0" w:color="auto"/>
        <w:right w:val="none" w:sz="0" w:space="0" w:color="auto"/>
      </w:divBdr>
    </w:div>
    <w:div w:id="200099093">
      <w:marLeft w:val="640"/>
      <w:marRight w:val="0"/>
      <w:marTop w:val="0"/>
      <w:marBottom w:val="0"/>
      <w:divBdr>
        <w:top w:val="none" w:sz="0" w:space="0" w:color="auto"/>
        <w:left w:val="none" w:sz="0" w:space="0" w:color="auto"/>
        <w:bottom w:val="none" w:sz="0" w:space="0" w:color="auto"/>
        <w:right w:val="none" w:sz="0" w:space="0" w:color="auto"/>
      </w:divBdr>
    </w:div>
    <w:div w:id="200099840">
      <w:marLeft w:val="640"/>
      <w:marRight w:val="0"/>
      <w:marTop w:val="0"/>
      <w:marBottom w:val="0"/>
      <w:divBdr>
        <w:top w:val="none" w:sz="0" w:space="0" w:color="auto"/>
        <w:left w:val="none" w:sz="0" w:space="0" w:color="auto"/>
        <w:bottom w:val="none" w:sz="0" w:space="0" w:color="auto"/>
        <w:right w:val="none" w:sz="0" w:space="0" w:color="auto"/>
      </w:divBdr>
    </w:div>
    <w:div w:id="200170483">
      <w:marLeft w:val="640"/>
      <w:marRight w:val="0"/>
      <w:marTop w:val="0"/>
      <w:marBottom w:val="0"/>
      <w:divBdr>
        <w:top w:val="none" w:sz="0" w:space="0" w:color="auto"/>
        <w:left w:val="none" w:sz="0" w:space="0" w:color="auto"/>
        <w:bottom w:val="none" w:sz="0" w:space="0" w:color="auto"/>
        <w:right w:val="none" w:sz="0" w:space="0" w:color="auto"/>
      </w:divBdr>
    </w:div>
    <w:div w:id="200822166">
      <w:marLeft w:val="640"/>
      <w:marRight w:val="0"/>
      <w:marTop w:val="0"/>
      <w:marBottom w:val="0"/>
      <w:divBdr>
        <w:top w:val="none" w:sz="0" w:space="0" w:color="auto"/>
        <w:left w:val="none" w:sz="0" w:space="0" w:color="auto"/>
        <w:bottom w:val="none" w:sz="0" w:space="0" w:color="auto"/>
        <w:right w:val="none" w:sz="0" w:space="0" w:color="auto"/>
      </w:divBdr>
    </w:div>
    <w:div w:id="200826241">
      <w:marLeft w:val="640"/>
      <w:marRight w:val="0"/>
      <w:marTop w:val="0"/>
      <w:marBottom w:val="0"/>
      <w:divBdr>
        <w:top w:val="none" w:sz="0" w:space="0" w:color="auto"/>
        <w:left w:val="none" w:sz="0" w:space="0" w:color="auto"/>
        <w:bottom w:val="none" w:sz="0" w:space="0" w:color="auto"/>
        <w:right w:val="none" w:sz="0" w:space="0" w:color="auto"/>
      </w:divBdr>
    </w:div>
    <w:div w:id="200871067">
      <w:marLeft w:val="640"/>
      <w:marRight w:val="0"/>
      <w:marTop w:val="0"/>
      <w:marBottom w:val="0"/>
      <w:divBdr>
        <w:top w:val="none" w:sz="0" w:space="0" w:color="auto"/>
        <w:left w:val="none" w:sz="0" w:space="0" w:color="auto"/>
        <w:bottom w:val="none" w:sz="0" w:space="0" w:color="auto"/>
        <w:right w:val="none" w:sz="0" w:space="0" w:color="auto"/>
      </w:divBdr>
    </w:div>
    <w:div w:id="201334815">
      <w:marLeft w:val="640"/>
      <w:marRight w:val="0"/>
      <w:marTop w:val="0"/>
      <w:marBottom w:val="0"/>
      <w:divBdr>
        <w:top w:val="none" w:sz="0" w:space="0" w:color="auto"/>
        <w:left w:val="none" w:sz="0" w:space="0" w:color="auto"/>
        <w:bottom w:val="none" w:sz="0" w:space="0" w:color="auto"/>
        <w:right w:val="none" w:sz="0" w:space="0" w:color="auto"/>
      </w:divBdr>
    </w:div>
    <w:div w:id="201553461">
      <w:marLeft w:val="640"/>
      <w:marRight w:val="0"/>
      <w:marTop w:val="0"/>
      <w:marBottom w:val="0"/>
      <w:divBdr>
        <w:top w:val="none" w:sz="0" w:space="0" w:color="auto"/>
        <w:left w:val="none" w:sz="0" w:space="0" w:color="auto"/>
        <w:bottom w:val="none" w:sz="0" w:space="0" w:color="auto"/>
        <w:right w:val="none" w:sz="0" w:space="0" w:color="auto"/>
      </w:divBdr>
    </w:div>
    <w:div w:id="201938958">
      <w:marLeft w:val="640"/>
      <w:marRight w:val="0"/>
      <w:marTop w:val="0"/>
      <w:marBottom w:val="0"/>
      <w:divBdr>
        <w:top w:val="none" w:sz="0" w:space="0" w:color="auto"/>
        <w:left w:val="none" w:sz="0" w:space="0" w:color="auto"/>
        <w:bottom w:val="none" w:sz="0" w:space="0" w:color="auto"/>
        <w:right w:val="none" w:sz="0" w:space="0" w:color="auto"/>
      </w:divBdr>
    </w:div>
    <w:div w:id="201946517">
      <w:marLeft w:val="640"/>
      <w:marRight w:val="0"/>
      <w:marTop w:val="0"/>
      <w:marBottom w:val="0"/>
      <w:divBdr>
        <w:top w:val="none" w:sz="0" w:space="0" w:color="auto"/>
        <w:left w:val="none" w:sz="0" w:space="0" w:color="auto"/>
        <w:bottom w:val="none" w:sz="0" w:space="0" w:color="auto"/>
        <w:right w:val="none" w:sz="0" w:space="0" w:color="auto"/>
      </w:divBdr>
    </w:div>
    <w:div w:id="202400481">
      <w:marLeft w:val="640"/>
      <w:marRight w:val="0"/>
      <w:marTop w:val="0"/>
      <w:marBottom w:val="0"/>
      <w:divBdr>
        <w:top w:val="none" w:sz="0" w:space="0" w:color="auto"/>
        <w:left w:val="none" w:sz="0" w:space="0" w:color="auto"/>
        <w:bottom w:val="none" w:sz="0" w:space="0" w:color="auto"/>
        <w:right w:val="none" w:sz="0" w:space="0" w:color="auto"/>
      </w:divBdr>
    </w:div>
    <w:div w:id="202447924">
      <w:marLeft w:val="640"/>
      <w:marRight w:val="0"/>
      <w:marTop w:val="0"/>
      <w:marBottom w:val="0"/>
      <w:divBdr>
        <w:top w:val="none" w:sz="0" w:space="0" w:color="auto"/>
        <w:left w:val="none" w:sz="0" w:space="0" w:color="auto"/>
        <w:bottom w:val="none" w:sz="0" w:space="0" w:color="auto"/>
        <w:right w:val="none" w:sz="0" w:space="0" w:color="auto"/>
      </w:divBdr>
    </w:div>
    <w:div w:id="202834407">
      <w:marLeft w:val="640"/>
      <w:marRight w:val="0"/>
      <w:marTop w:val="0"/>
      <w:marBottom w:val="0"/>
      <w:divBdr>
        <w:top w:val="none" w:sz="0" w:space="0" w:color="auto"/>
        <w:left w:val="none" w:sz="0" w:space="0" w:color="auto"/>
        <w:bottom w:val="none" w:sz="0" w:space="0" w:color="auto"/>
        <w:right w:val="none" w:sz="0" w:space="0" w:color="auto"/>
      </w:divBdr>
    </w:div>
    <w:div w:id="203299979">
      <w:marLeft w:val="640"/>
      <w:marRight w:val="0"/>
      <w:marTop w:val="0"/>
      <w:marBottom w:val="0"/>
      <w:divBdr>
        <w:top w:val="none" w:sz="0" w:space="0" w:color="auto"/>
        <w:left w:val="none" w:sz="0" w:space="0" w:color="auto"/>
        <w:bottom w:val="none" w:sz="0" w:space="0" w:color="auto"/>
        <w:right w:val="none" w:sz="0" w:space="0" w:color="auto"/>
      </w:divBdr>
    </w:div>
    <w:div w:id="203635410">
      <w:marLeft w:val="640"/>
      <w:marRight w:val="0"/>
      <w:marTop w:val="0"/>
      <w:marBottom w:val="0"/>
      <w:divBdr>
        <w:top w:val="none" w:sz="0" w:space="0" w:color="auto"/>
        <w:left w:val="none" w:sz="0" w:space="0" w:color="auto"/>
        <w:bottom w:val="none" w:sz="0" w:space="0" w:color="auto"/>
        <w:right w:val="none" w:sz="0" w:space="0" w:color="auto"/>
      </w:divBdr>
    </w:div>
    <w:div w:id="203951515">
      <w:marLeft w:val="640"/>
      <w:marRight w:val="0"/>
      <w:marTop w:val="0"/>
      <w:marBottom w:val="0"/>
      <w:divBdr>
        <w:top w:val="none" w:sz="0" w:space="0" w:color="auto"/>
        <w:left w:val="none" w:sz="0" w:space="0" w:color="auto"/>
        <w:bottom w:val="none" w:sz="0" w:space="0" w:color="auto"/>
        <w:right w:val="none" w:sz="0" w:space="0" w:color="auto"/>
      </w:divBdr>
    </w:div>
    <w:div w:id="204176434">
      <w:marLeft w:val="640"/>
      <w:marRight w:val="0"/>
      <w:marTop w:val="0"/>
      <w:marBottom w:val="0"/>
      <w:divBdr>
        <w:top w:val="none" w:sz="0" w:space="0" w:color="auto"/>
        <w:left w:val="none" w:sz="0" w:space="0" w:color="auto"/>
        <w:bottom w:val="none" w:sz="0" w:space="0" w:color="auto"/>
        <w:right w:val="none" w:sz="0" w:space="0" w:color="auto"/>
      </w:divBdr>
    </w:div>
    <w:div w:id="204293070">
      <w:marLeft w:val="640"/>
      <w:marRight w:val="0"/>
      <w:marTop w:val="0"/>
      <w:marBottom w:val="0"/>
      <w:divBdr>
        <w:top w:val="none" w:sz="0" w:space="0" w:color="auto"/>
        <w:left w:val="none" w:sz="0" w:space="0" w:color="auto"/>
        <w:bottom w:val="none" w:sz="0" w:space="0" w:color="auto"/>
        <w:right w:val="none" w:sz="0" w:space="0" w:color="auto"/>
      </w:divBdr>
    </w:div>
    <w:div w:id="204299882">
      <w:marLeft w:val="640"/>
      <w:marRight w:val="0"/>
      <w:marTop w:val="0"/>
      <w:marBottom w:val="0"/>
      <w:divBdr>
        <w:top w:val="none" w:sz="0" w:space="0" w:color="auto"/>
        <w:left w:val="none" w:sz="0" w:space="0" w:color="auto"/>
        <w:bottom w:val="none" w:sz="0" w:space="0" w:color="auto"/>
        <w:right w:val="none" w:sz="0" w:space="0" w:color="auto"/>
      </w:divBdr>
    </w:div>
    <w:div w:id="204370065">
      <w:marLeft w:val="640"/>
      <w:marRight w:val="0"/>
      <w:marTop w:val="0"/>
      <w:marBottom w:val="0"/>
      <w:divBdr>
        <w:top w:val="none" w:sz="0" w:space="0" w:color="auto"/>
        <w:left w:val="none" w:sz="0" w:space="0" w:color="auto"/>
        <w:bottom w:val="none" w:sz="0" w:space="0" w:color="auto"/>
        <w:right w:val="none" w:sz="0" w:space="0" w:color="auto"/>
      </w:divBdr>
    </w:div>
    <w:div w:id="204371351">
      <w:marLeft w:val="640"/>
      <w:marRight w:val="0"/>
      <w:marTop w:val="0"/>
      <w:marBottom w:val="0"/>
      <w:divBdr>
        <w:top w:val="none" w:sz="0" w:space="0" w:color="auto"/>
        <w:left w:val="none" w:sz="0" w:space="0" w:color="auto"/>
        <w:bottom w:val="none" w:sz="0" w:space="0" w:color="auto"/>
        <w:right w:val="none" w:sz="0" w:space="0" w:color="auto"/>
      </w:divBdr>
    </w:div>
    <w:div w:id="204373814">
      <w:marLeft w:val="640"/>
      <w:marRight w:val="0"/>
      <w:marTop w:val="0"/>
      <w:marBottom w:val="0"/>
      <w:divBdr>
        <w:top w:val="none" w:sz="0" w:space="0" w:color="auto"/>
        <w:left w:val="none" w:sz="0" w:space="0" w:color="auto"/>
        <w:bottom w:val="none" w:sz="0" w:space="0" w:color="auto"/>
        <w:right w:val="none" w:sz="0" w:space="0" w:color="auto"/>
      </w:divBdr>
    </w:div>
    <w:div w:id="205140867">
      <w:marLeft w:val="640"/>
      <w:marRight w:val="0"/>
      <w:marTop w:val="0"/>
      <w:marBottom w:val="0"/>
      <w:divBdr>
        <w:top w:val="none" w:sz="0" w:space="0" w:color="auto"/>
        <w:left w:val="none" w:sz="0" w:space="0" w:color="auto"/>
        <w:bottom w:val="none" w:sz="0" w:space="0" w:color="auto"/>
        <w:right w:val="none" w:sz="0" w:space="0" w:color="auto"/>
      </w:divBdr>
    </w:div>
    <w:div w:id="205333554">
      <w:marLeft w:val="640"/>
      <w:marRight w:val="0"/>
      <w:marTop w:val="0"/>
      <w:marBottom w:val="0"/>
      <w:divBdr>
        <w:top w:val="none" w:sz="0" w:space="0" w:color="auto"/>
        <w:left w:val="none" w:sz="0" w:space="0" w:color="auto"/>
        <w:bottom w:val="none" w:sz="0" w:space="0" w:color="auto"/>
        <w:right w:val="none" w:sz="0" w:space="0" w:color="auto"/>
      </w:divBdr>
    </w:div>
    <w:div w:id="205413173">
      <w:marLeft w:val="640"/>
      <w:marRight w:val="0"/>
      <w:marTop w:val="0"/>
      <w:marBottom w:val="0"/>
      <w:divBdr>
        <w:top w:val="none" w:sz="0" w:space="0" w:color="auto"/>
        <w:left w:val="none" w:sz="0" w:space="0" w:color="auto"/>
        <w:bottom w:val="none" w:sz="0" w:space="0" w:color="auto"/>
        <w:right w:val="none" w:sz="0" w:space="0" w:color="auto"/>
      </w:divBdr>
    </w:div>
    <w:div w:id="205677795">
      <w:marLeft w:val="640"/>
      <w:marRight w:val="0"/>
      <w:marTop w:val="0"/>
      <w:marBottom w:val="0"/>
      <w:divBdr>
        <w:top w:val="none" w:sz="0" w:space="0" w:color="auto"/>
        <w:left w:val="none" w:sz="0" w:space="0" w:color="auto"/>
        <w:bottom w:val="none" w:sz="0" w:space="0" w:color="auto"/>
        <w:right w:val="none" w:sz="0" w:space="0" w:color="auto"/>
      </w:divBdr>
    </w:div>
    <w:div w:id="205992291">
      <w:marLeft w:val="640"/>
      <w:marRight w:val="0"/>
      <w:marTop w:val="0"/>
      <w:marBottom w:val="0"/>
      <w:divBdr>
        <w:top w:val="none" w:sz="0" w:space="0" w:color="auto"/>
        <w:left w:val="none" w:sz="0" w:space="0" w:color="auto"/>
        <w:bottom w:val="none" w:sz="0" w:space="0" w:color="auto"/>
        <w:right w:val="none" w:sz="0" w:space="0" w:color="auto"/>
      </w:divBdr>
    </w:div>
    <w:div w:id="206644969">
      <w:marLeft w:val="640"/>
      <w:marRight w:val="0"/>
      <w:marTop w:val="0"/>
      <w:marBottom w:val="0"/>
      <w:divBdr>
        <w:top w:val="none" w:sz="0" w:space="0" w:color="auto"/>
        <w:left w:val="none" w:sz="0" w:space="0" w:color="auto"/>
        <w:bottom w:val="none" w:sz="0" w:space="0" w:color="auto"/>
        <w:right w:val="none" w:sz="0" w:space="0" w:color="auto"/>
      </w:divBdr>
    </w:div>
    <w:div w:id="206725309">
      <w:marLeft w:val="640"/>
      <w:marRight w:val="0"/>
      <w:marTop w:val="0"/>
      <w:marBottom w:val="0"/>
      <w:divBdr>
        <w:top w:val="none" w:sz="0" w:space="0" w:color="auto"/>
        <w:left w:val="none" w:sz="0" w:space="0" w:color="auto"/>
        <w:bottom w:val="none" w:sz="0" w:space="0" w:color="auto"/>
        <w:right w:val="none" w:sz="0" w:space="0" w:color="auto"/>
      </w:divBdr>
    </w:div>
    <w:div w:id="207182668">
      <w:marLeft w:val="640"/>
      <w:marRight w:val="0"/>
      <w:marTop w:val="0"/>
      <w:marBottom w:val="0"/>
      <w:divBdr>
        <w:top w:val="none" w:sz="0" w:space="0" w:color="auto"/>
        <w:left w:val="none" w:sz="0" w:space="0" w:color="auto"/>
        <w:bottom w:val="none" w:sz="0" w:space="0" w:color="auto"/>
        <w:right w:val="none" w:sz="0" w:space="0" w:color="auto"/>
      </w:divBdr>
    </w:div>
    <w:div w:id="207183210">
      <w:marLeft w:val="640"/>
      <w:marRight w:val="0"/>
      <w:marTop w:val="0"/>
      <w:marBottom w:val="0"/>
      <w:divBdr>
        <w:top w:val="none" w:sz="0" w:space="0" w:color="auto"/>
        <w:left w:val="none" w:sz="0" w:space="0" w:color="auto"/>
        <w:bottom w:val="none" w:sz="0" w:space="0" w:color="auto"/>
        <w:right w:val="none" w:sz="0" w:space="0" w:color="auto"/>
      </w:divBdr>
    </w:div>
    <w:div w:id="207448846">
      <w:marLeft w:val="640"/>
      <w:marRight w:val="0"/>
      <w:marTop w:val="0"/>
      <w:marBottom w:val="0"/>
      <w:divBdr>
        <w:top w:val="none" w:sz="0" w:space="0" w:color="auto"/>
        <w:left w:val="none" w:sz="0" w:space="0" w:color="auto"/>
        <w:bottom w:val="none" w:sz="0" w:space="0" w:color="auto"/>
        <w:right w:val="none" w:sz="0" w:space="0" w:color="auto"/>
      </w:divBdr>
    </w:div>
    <w:div w:id="207453687">
      <w:marLeft w:val="640"/>
      <w:marRight w:val="0"/>
      <w:marTop w:val="0"/>
      <w:marBottom w:val="0"/>
      <w:divBdr>
        <w:top w:val="none" w:sz="0" w:space="0" w:color="auto"/>
        <w:left w:val="none" w:sz="0" w:space="0" w:color="auto"/>
        <w:bottom w:val="none" w:sz="0" w:space="0" w:color="auto"/>
        <w:right w:val="none" w:sz="0" w:space="0" w:color="auto"/>
      </w:divBdr>
    </w:div>
    <w:div w:id="207760348">
      <w:marLeft w:val="640"/>
      <w:marRight w:val="0"/>
      <w:marTop w:val="0"/>
      <w:marBottom w:val="0"/>
      <w:divBdr>
        <w:top w:val="none" w:sz="0" w:space="0" w:color="auto"/>
        <w:left w:val="none" w:sz="0" w:space="0" w:color="auto"/>
        <w:bottom w:val="none" w:sz="0" w:space="0" w:color="auto"/>
        <w:right w:val="none" w:sz="0" w:space="0" w:color="auto"/>
      </w:divBdr>
    </w:div>
    <w:div w:id="207765089">
      <w:marLeft w:val="640"/>
      <w:marRight w:val="0"/>
      <w:marTop w:val="0"/>
      <w:marBottom w:val="0"/>
      <w:divBdr>
        <w:top w:val="none" w:sz="0" w:space="0" w:color="auto"/>
        <w:left w:val="none" w:sz="0" w:space="0" w:color="auto"/>
        <w:bottom w:val="none" w:sz="0" w:space="0" w:color="auto"/>
        <w:right w:val="none" w:sz="0" w:space="0" w:color="auto"/>
      </w:divBdr>
    </w:div>
    <w:div w:id="208416062">
      <w:marLeft w:val="640"/>
      <w:marRight w:val="0"/>
      <w:marTop w:val="0"/>
      <w:marBottom w:val="0"/>
      <w:divBdr>
        <w:top w:val="none" w:sz="0" w:space="0" w:color="auto"/>
        <w:left w:val="none" w:sz="0" w:space="0" w:color="auto"/>
        <w:bottom w:val="none" w:sz="0" w:space="0" w:color="auto"/>
        <w:right w:val="none" w:sz="0" w:space="0" w:color="auto"/>
      </w:divBdr>
    </w:div>
    <w:div w:id="208492667">
      <w:marLeft w:val="640"/>
      <w:marRight w:val="0"/>
      <w:marTop w:val="0"/>
      <w:marBottom w:val="0"/>
      <w:divBdr>
        <w:top w:val="none" w:sz="0" w:space="0" w:color="auto"/>
        <w:left w:val="none" w:sz="0" w:space="0" w:color="auto"/>
        <w:bottom w:val="none" w:sz="0" w:space="0" w:color="auto"/>
        <w:right w:val="none" w:sz="0" w:space="0" w:color="auto"/>
      </w:divBdr>
    </w:div>
    <w:div w:id="208536617">
      <w:marLeft w:val="640"/>
      <w:marRight w:val="0"/>
      <w:marTop w:val="0"/>
      <w:marBottom w:val="0"/>
      <w:divBdr>
        <w:top w:val="none" w:sz="0" w:space="0" w:color="auto"/>
        <w:left w:val="none" w:sz="0" w:space="0" w:color="auto"/>
        <w:bottom w:val="none" w:sz="0" w:space="0" w:color="auto"/>
        <w:right w:val="none" w:sz="0" w:space="0" w:color="auto"/>
      </w:divBdr>
    </w:div>
    <w:div w:id="208879519">
      <w:marLeft w:val="640"/>
      <w:marRight w:val="0"/>
      <w:marTop w:val="0"/>
      <w:marBottom w:val="0"/>
      <w:divBdr>
        <w:top w:val="none" w:sz="0" w:space="0" w:color="auto"/>
        <w:left w:val="none" w:sz="0" w:space="0" w:color="auto"/>
        <w:bottom w:val="none" w:sz="0" w:space="0" w:color="auto"/>
        <w:right w:val="none" w:sz="0" w:space="0" w:color="auto"/>
      </w:divBdr>
    </w:div>
    <w:div w:id="208884545">
      <w:marLeft w:val="640"/>
      <w:marRight w:val="0"/>
      <w:marTop w:val="0"/>
      <w:marBottom w:val="0"/>
      <w:divBdr>
        <w:top w:val="none" w:sz="0" w:space="0" w:color="auto"/>
        <w:left w:val="none" w:sz="0" w:space="0" w:color="auto"/>
        <w:bottom w:val="none" w:sz="0" w:space="0" w:color="auto"/>
        <w:right w:val="none" w:sz="0" w:space="0" w:color="auto"/>
      </w:divBdr>
    </w:div>
    <w:div w:id="209195435">
      <w:marLeft w:val="640"/>
      <w:marRight w:val="0"/>
      <w:marTop w:val="0"/>
      <w:marBottom w:val="0"/>
      <w:divBdr>
        <w:top w:val="none" w:sz="0" w:space="0" w:color="auto"/>
        <w:left w:val="none" w:sz="0" w:space="0" w:color="auto"/>
        <w:bottom w:val="none" w:sz="0" w:space="0" w:color="auto"/>
        <w:right w:val="none" w:sz="0" w:space="0" w:color="auto"/>
      </w:divBdr>
    </w:div>
    <w:div w:id="209267562">
      <w:marLeft w:val="640"/>
      <w:marRight w:val="0"/>
      <w:marTop w:val="0"/>
      <w:marBottom w:val="0"/>
      <w:divBdr>
        <w:top w:val="none" w:sz="0" w:space="0" w:color="auto"/>
        <w:left w:val="none" w:sz="0" w:space="0" w:color="auto"/>
        <w:bottom w:val="none" w:sz="0" w:space="0" w:color="auto"/>
        <w:right w:val="none" w:sz="0" w:space="0" w:color="auto"/>
      </w:divBdr>
    </w:div>
    <w:div w:id="209533441">
      <w:marLeft w:val="640"/>
      <w:marRight w:val="0"/>
      <w:marTop w:val="0"/>
      <w:marBottom w:val="0"/>
      <w:divBdr>
        <w:top w:val="none" w:sz="0" w:space="0" w:color="auto"/>
        <w:left w:val="none" w:sz="0" w:space="0" w:color="auto"/>
        <w:bottom w:val="none" w:sz="0" w:space="0" w:color="auto"/>
        <w:right w:val="none" w:sz="0" w:space="0" w:color="auto"/>
      </w:divBdr>
    </w:div>
    <w:div w:id="209650959">
      <w:marLeft w:val="640"/>
      <w:marRight w:val="0"/>
      <w:marTop w:val="0"/>
      <w:marBottom w:val="0"/>
      <w:divBdr>
        <w:top w:val="none" w:sz="0" w:space="0" w:color="auto"/>
        <w:left w:val="none" w:sz="0" w:space="0" w:color="auto"/>
        <w:bottom w:val="none" w:sz="0" w:space="0" w:color="auto"/>
        <w:right w:val="none" w:sz="0" w:space="0" w:color="auto"/>
      </w:divBdr>
    </w:div>
    <w:div w:id="210116819">
      <w:marLeft w:val="640"/>
      <w:marRight w:val="0"/>
      <w:marTop w:val="0"/>
      <w:marBottom w:val="0"/>
      <w:divBdr>
        <w:top w:val="none" w:sz="0" w:space="0" w:color="auto"/>
        <w:left w:val="none" w:sz="0" w:space="0" w:color="auto"/>
        <w:bottom w:val="none" w:sz="0" w:space="0" w:color="auto"/>
        <w:right w:val="none" w:sz="0" w:space="0" w:color="auto"/>
      </w:divBdr>
    </w:div>
    <w:div w:id="210311120">
      <w:marLeft w:val="640"/>
      <w:marRight w:val="0"/>
      <w:marTop w:val="0"/>
      <w:marBottom w:val="0"/>
      <w:divBdr>
        <w:top w:val="none" w:sz="0" w:space="0" w:color="auto"/>
        <w:left w:val="none" w:sz="0" w:space="0" w:color="auto"/>
        <w:bottom w:val="none" w:sz="0" w:space="0" w:color="auto"/>
        <w:right w:val="none" w:sz="0" w:space="0" w:color="auto"/>
      </w:divBdr>
    </w:div>
    <w:div w:id="210389088">
      <w:marLeft w:val="640"/>
      <w:marRight w:val="0"/>
      <w:marTop w:val="0"/>
      <w:marBottom w:val="0"/>
      <w:divBdr>
        <w:top w:val="none" w:sz="0" w:space="0" w:color="auto"/>
        <w:left w:val="none" w:sz="0" w:space="0" w:color="auto"/>
        <w:bottom w:val="none" w:sz="0" w:space="0" w:color="auto"/>
        <w:right w:val="none" w:sz="0" w:space="0" w:color="auto"/>
      </w:divBdr>
    </w:div>
    <w:div w:id="210727978">
      <w:marLeft w:val="640"/>
      <w:marRight w:val="0"/>
      <w:marTop w:val="0"/>
      <w:marBottom w:val="0"/>
      <w:divBdr>
        <w:top w:val="none" w:sz="0" w:space="0" w:color="auto"/>
        <w:left w:val="none" w:sz="0" w:space="0" w:color="auto"/>
        <w:bottom w:val="none" w:sz="0" w:space="0" w:color="auto"/>
        <w:right w:val="none" w:sz="0" w:space="0" w:color="auto"/>
      </w:divBdr>
    </w:div>
    <w:div w:id="210851616">
      <w:marLeft w:val="640"/>
      <w:marRight w:val="0"/>
      <w:marTop w:val="0"/>
      <w:marBottom w:val="0"/>
      <w:divBdr>
        <w:top w:val="none" w:sz="0" w:space="0" w:color="auto"/>
        <w:left w:val="none" w:sz="0" w:space="0" w:color="auto"/>
        <w:bottom w:val="none" w:sz="0" w:space="0" w:color="auto"/>
        <w:right w:val="none" w:sz="0" w:space="0" w:color="auto"/>
      </w:divBdr>
    </w:div>
    <w:div w:id="211384915">
      <w:marLeft w:val="640"/>
      <w:marRight w:val="0"/>
      <w:marTop w:val="0"/>
      <w:marBottom w:val="0"/>
      <w:divBdr>
        <w:top w:val="none" w:sz="0" w:space="0" w:color="auto"/>
        <w:left w:val="none" w:sz="0" w:space="0" w:color="auto"/>
        <w:bottom w:val="none" w:sz="0" w:space="0" w:color="auto"/>
        <w:right w:val="none" w:sz="0" w:space="0" w:color="auto"/>
      </w:divBdr>
    </w:div>
    <w:div w:id="211618226">
      <w:marLeft w:val="640"/>
      <w:marRight w:val="0"/>
      <w:marTop w:val="0"/>
      <w:marBottom w:val="0"/>
      <w:divBdr>
        <w:top w:val="none" w:sz="0" w:space="0" w:color="auto"/>
        <w:left w:val="none" w:sz="0" w:space="0" w:color="auto"/>
        <w:bottom w:val="none" w:sz="0" w:space="0" w:color="auto"/>
        <w:right w:val="none" w:sz="0" w:space="0" w:color="auto"/>
      </w:divBdr>
    </w:div>
    <w:div w:id="211769763">
      <w:marLeft w:val="640"/>
      <w:marRight w:val="0"/>
      <w:marTop w:val="0"/>
      <w:marBottom w:val="0"/>
      <w:divBdr>
        <w:top w:val="none" w:sz="0" w:space="0" w:color="auto"/>
        <w:left w:val="none" w:sz="0" w:space="0" w:color="auto"/>
        <w:bottom w:val="none" w:sz="0" w:space="0" w:color="auto"/>
        <w:right w:val="none" w:sz="0" w:space="0" w:color="auto"/>
      </w:divBdr>
    </w:div>
    <w:div w:id="211771922">
      <w:marLeft w:val="640"/>
      <w:marRight w:val="0"/>
      <w:marTop w:val="0"/>
      <w:marBottom w:val="0"/>
      <w:divBdr>
        <w:top w:val="none" w:sz="0" w:space="0" w:color="auto"/>
        <w:left w:val="none" w:sz="0" w:space="0" w:color="auto"/>
        <w:bottom w:val="none" w:sz="0" w:space="0" w:color="auto"/>
        <w:right w:val="none" w:sz="0" w:space="0" w:color="auto"/>
      </w:divBdr>
    </w:div>
    <w:div w:id="211774178">
      <w:marLeft w:val="640"/>
      <w:marRight w:val="0"/>
      <w:marTop w:val="0"/>
      <w:marBottom w:val="0"/>
      <w:divBdr>
        <w:top w:val="none" w:sz="0" w:space="0" w:color="auto"/>
        <w:left w:val="none" w:sz="0" w:space="0" w:color="auto"/>
        <w:bottom w:val="none" w:sz="0" w:space="0" w:color="auto"/>
        <w:right w:val="none" w:sz="0" w:space="0" w:color="auto"/>
      </w:divBdr>
    </w:div>
    <w:div w:id="211775748">
      <w:marLeft w:val="640"/>
      <w:marRight w:val="0"/>
      <w:marTop w:val="0"/>
      <w:marBottom w:val="0"/>
      <w:divBdr>
        <w:top w:val="none" w:sz="0" w:space="0" w:color="auto"/>
        <w:left w:val="none" w:sz="0" w:space="0" w:color="auto"/>
        <w:bottom w:val="none" w:sz="0" w:space="0" w:color="auto"/>
        <w:right w:val="none" w:sz="0" w:space="0" w:color="auto"/>
      </w:divBdr>
    </w:div>
    <w:div w:id="212234645">
      <w:marLeft w:val="640"/>
      <w:marRight w:val="0"/>
      <w:marTop w:val="0"/>
      <w:marBottom w:val="0"/>
      <w:divBdr>
        <w:top w:val="none" w:sz="0" w:space="0" w:color="auto"/>
        <w:left w:val="none" w:sz="0" w:space="0" w:color="auto"/>
        <w:bottom w:val="none" w:sz="0" w:space="0" w:color="auto"/>
        <w:right w:val="none" w:sz="0" w:space="0" w:color="auto"/>
      </w:divBdr>
    </w:div>
    <w:div w:id="212276280">
      <w:marLeft w:val="640"/>
      <w:marRight w:val="0"/>
      <w:marTop w:val="0"/>
      <w:marBottom w:val="0"/>
      <w:divBdr>
        <w:top w:val="none" w:sz="0" w:space="0" w:color="auto"/>
        <w:left w:val="none" w:sz="0" w:space="0" w:color="auto"/>
        <w:bottom w:val="none" w:sz="0" w:space="0" w:color="auto"/>
        <w:right w:val="none" w:sz="0" w:space="0" w:color="auto"/>
      </w:divBdr>
    </w:div>
    <w:div w:id="212347578">
      <w:marLeft w:val="640"/>
      <w:marRight w:val="0"/>
      <w:marTop w:val="0"/>
      <w:marBottom w:val="0"/>
      <w:divBdr>
        <w:top w:val="none" w:sz="0" w:space="0" w:color="auto"/>
        <w:left w:val="none" w:sz="0" w:space="0" w:color="auto"/>
        <w:bottom w:val="none" w:sz="0" w:space="0" w:color="auto"/>
        <w:right w:val="none" w:sz="0" w:space="0" w:color="auto"/>
      </w:divBdr>
    </w:div>
    <w:div w:id="212927801">
      <w:marLeft w:val="640"/>
      <w:marRight w:val="0"/>
      <w:marTop w:val="0"/>
      <w:marBottom w:val="0"/>
      <w:divBdr>
        <w:top w:val="none" w:sz="0" w:space="0" w:color="auto"/>
        <w:left w:val="none" w:sz="0" w:space="0" w:color="auto"/>
        <w:bottom w:val="none" w:sz="0" w:space="0" w:color="auto"/>
        <w:right w:val="none" w:sz="0" w:space="0" w:color="auto"/>
      </w:divBdr>
    </w:div>
    <w:div w:id="213200847">
      <w:marLeft w:val="640"/>
      <w:marRight w:val="0"/>
      <w:marTop w:val="0"/>
      <w:marBottom w:val="0"/>
      <w:divBdr>
        <w:top w:val="none" w:sz="0" w:space="0" w:color="auto"/>
        <w:left w:val="none" w:sz="0" w:space="0" w:color="auto"/>
        <w:bottom w:val="none" w:sz="0" w:space="0" w:color="auto"/>
        <w:right w:val="none" w:sz="0" w:space="0" w:color="auto"/>
      </w:divBdr>
    </w:div>
    <w:div w:id="213277893">
      <w:marLeft w:val="640"/>
      <w:marRight w:val="0"/>
      <w:marTop w:val="0"/>
      <w:marBottom w:val="0"/>
      <w:divBdr>
        <w:top w:val="none" w:sz="0" w:space="0" w:color="auto"/>
        <w:left w:val="none" w:sz="0" w:space="0" w:color="auto"/>
        <w:bottom w:val="none" w:sz="0" w:space="0" w:color="auto"/>
        <w:right w:val="none" w:sz="0" w:space="0" w:color="auto"/>
      </w:divBdr>
    </w:div>
    <w:div w:id="213322871">
      <w:marLeft w:val="640"/>
      <w:marRight w:val="0"/>
      <w:marTop w:val="0"/>
      <w:marBottom w:val="0"/>
      <w:divBdr>
        <w:top w:val="none" w:sz="0" w:space="0" w:color="auto"/>
        <w:left w:val="none" w:sz="0" w:space="0" w:color="auto"/>
        <w:bottom w:val="none" w:sz="0" w:space="0" w:color="auto"/>
        <w:right w:val="none" w:sz="0" w:space="0" w:color="auto"/>
      </w:divBdr>
    </w:div>
    <w:div w:id="213389070">
      <w:marLeft w:val="640"/>
      <w:marRight w:val="0"/>
      <w:marTop w:val="0"/>
      <w:marBottom w:val="0"/>
      <w:divBdr>
        <w:top w:val="none" w:sz="0" w:space="0" w:color="auto"/>
        <w:left w:val="none" w:sz="0" w:space="0" w:color="auto"/>
        <w:bottom w:val="none" w:sz="0" w:space="0" w:color="auto"/>
        <w:right w:val="none" w:sz="0" w:space="0" w:color="auto"/>
      </w:divBdr>
    </w:div>
    <w:div w:id="213660366">
      <w:marLeft w:val="640"/>
      <w:marRight w:val="0"/>
      <w:marTop w:val="0"/>
      <w:marBottom w:val="0"/>
      <w:divBdr>
        <w:top w:val="none" w:sz="0" w:space="0" w:color="auto"/>
        <w:left w:val="none" w:sz="0" w:space="0" w:color="auto"/>
        <w:bottom w:val="none" w:sz="0" w:space="0" w:color="auto"/>
        <w:right w:val="none" w:sz="0" w:space="0" w:color="auto"/>
      </w:divBdr>
    </w:div>
    <w:div w:id="213933011">
      <w:marLeft w:val="640"/>
      <w:marRight w:val="0"/>
      <w:marTop w:val="0"/>
      <w:marBottom w:val="0"/>
      <w:divBdr>
        <w:top w:val="none" w:sz="0" w:space="0" w:color="auto"/>
        <w:left w:val="none" w:sz="0" w:space="0" w:color="auto"/>
        <w:bottom w:val="none" w:sz="0" w:space="0" w:color="auto"/>
        <w:right w:val="none" w:sz="0" w:space="0" w:color="auto"/>
      </w:divBdr>
    </w:div>
    <w:div w:id="214320361">
      <w:marLeft w:val="640"/>
      <w:marRight w:val="0"/>
      <w:marTop w:val="0"/>
      <w:marBottom w:val="0"/>
      <w:divBdr>
        <w:top w:val="none" w:sz="0" w:space="0" w:color="auto"/>
        <w:left w:val="none" w:sz="0" w:space="0" w:color="auto"/>
        <w:bottom w:val="none" w:sz="0" w:space="0" w:color="auto"/>
        <w:right w:val="none" w:sz="0" w:space="0" w:color="auto"/>
      </w:divBdr>
    </w:div>
    <w:div w:id="214585508">
      <w:marLeft w:val="640"/>
      <w:marRight w:val="0"/>
      <w:marTop w:val="0"/>
      <w:marBottom w:val="0"/>
      <w:divBdr>
        <w:top w:val="none" w:sz="0" w:space="0" w:color="auto"/>
        <w:left w:val="none" w:sz="0" w:space="0" w:color="auto"/>
        <w:bottom w:val="none" w:sz="0" w:space="0" w:color="auto"/>
        <w:right w:val="none" w:sz="0" w:space="0" w:color="auto"/>
      </w:divBdr>
    </w:div>
    <w:div w:id="214850924">
      <w:marLeft w:val="640"/>
      <w:marRight w:val="0"/>
      <w:marTop w:val="0"/>
      <w:marBottom w:val="0"/>
      <w:divBdr>
        <w:top w:val="none" w:sz="0" w:space="0" w:color="auto"/>
        <w:left w:val="none" w:sz="0" w:space="0" w:color="auto"/>
        <w:bottom w:val="none" w:sz="0" w:space="0" w:color="auto"/>
        <w:right w:val="none" w:sz="0" w:space="0" w:color="auto"/>
      </w:divBdr>
    </w:div>
    <w:div w:id="214898499">
      <w:marLeft w:val="640"/>
      <w:marRight w:val="0"/>
      <w:marTop w:val="0"/>
      <w:marBottom w:val="0"/>
      <w:divBdr>
        <w:top w:val="none" w:sz="0" w:space="0" w:color="auto"/>
        <w:left w:val="none" w:sz="0" w:space="0" w:color="auto"/>
        <w:bottom w:val="none" w:sz="0" w:space="0" w:color="auto"/>
        <w:right w:val="none" w:sz="0" w:space="0" w:color="auto"/>
      </w:divBdr>
    </w:div>
    <w:div w:id="215511735">
      <w:marLeft w:val="640"/>
      <w:marRight w:val="0"/>
      <w:marTop w:val="0"/>
      <w:marBottom w:val="0"/>
      <w:divBdr>
        <w:top w:val="none" w:sz="0" w:space="0" w:color="auto"/>
        <w:left w:val="none" w:sz="0" w:space="0" w:color="auto"/>
        <w:bottom w:val="none" w:sz="0" w:space="0" w:color="auto"/>
        <w:right w:val="none" w:sz="0" w:space="0" w:color="auto"/>
      </w:divBdr>
    </w:div>
    <w:div w:id="215555844">
      <w:marLeft w:val="640"/>
      <w:marRight w:val="0"/>
      <w:marTop w:val="0"/>
      <w:marBottom w:val="0"/>
      <w:divBdr>
        <w:top w:val="none" w:sz="0" w:space="0" w:color="auto"/>
        <w:left w:val="none" w:sz="0" w:space="0" w:color="auto"/>
        <w:bottom w:val="none" w:sz="0" w:space="0" w:color="auto"/>
        <w:right w:val="none" w:sz="0" w:space="0" w:color="auto"/>
      </w:divBdr>
    </w:div>
    <w:div w:id="216164644">
      <w:marLeft w:val="640"/>
      <w:marRight w:val="0"/>
      <w:marTop w:val="0"/>
      <w:marBottom w:val="0"/>
      <w:divBdr>
        <w:top w:val="none" w:sz="0" w:space="0" w:color="auto"/>
        <w:left w:val="none" w:sz="0" w:space="0" w:color="auto"/>
        <w:bottom w:val="none" w:sz="0" w:space="0" w:color="auto"/>
        <w:right w:val="none" w:sz="0" w:space="0" w:color="auto"/>
      </w:divBdr>
    </w:div>
    <w:div w:id="216548176">
      <w:marLeft w:val="640"/>
      <w:marRight w:val="0"/>
      <w:marTop w:val="0"/>
      <w:marBottom w:val="0"/>
      <w:divBdr>
        <w:top w:val="none" w:sz="0" w:space="0" w:color="auto"/>
        <w:left w:val="none" w:sz="0" w:space="0" w:color="auto"/>
        <w:bottom w:val="none" w:sz="0" w:space="0" w:color="auto"/>
        <w:right w:val="none" w:sz="0" w:space="0" w:color="auto"/>
      </w:divBdr>
    </w:div>
    <w:div w:id="216598800">
      <w:marLeft w:val="640"/>
      <w:marRight w:val="0"/>
      <w:marTop w:val="0"/>
      <w:marBottom w:val="0"/>
      <w:divBdr>
        <w:top w:val="none" w:sz="0" w:space="0" w:color="auto"/>
        <w:left w:val="none" w:sz="0" w:space="0" w:color="auto"/>
        <w:bottom w:val="none" w:sz="0" w:space="0" w:color="auto"/>
        <w:right w:val="none" w:sz="0" w:space="0" w:color="auto"/>
      </w:divBdr>
    </w:div>
    <w:div w:id="216741557">
      <w:marLeft w:val="640"/>
      <w:marRight w:val="0"/>
      <w:marTop w:val="0"/>
      <w:marBottom w:val="0"/>
      <w:divBdr>
        <w:top w:val="none" w:sz="0" w:space="0" w:color="auto"/>
        <w:left w:val="none" w:sz="0" w:space="0" w:color="auto"/>
        <w:bottom w:val="none" w:sz="0" w:space="0" w:color="auto"/>
        <w:right w:val="none" w:sz="0" w:space="0" w:color="auto"/>
      </w:divBdr>
    </w:div>
    <w:div w:id="217396228">
      <w:marLeft w:val="640"/>
      <w:marRight w:val="0"/>
      <w:marTop w:val="0"/>
      <w:marBottom w:val="0"/>
      <w:divBdr>
        <w:top w:val="none" w:sz="0" w:space="0" w:color="auto"/>
        <w:left w:val="none" w:sz="0" w:space="0" w:color="auto"/>
        <w:bottom w:val="none" w:sz="0" w:space="0" w:color="auto"/>
        <w:right w:val="none" w:sz="0" w:space="0" w:color="auto"/>
      </w:divBdr>
    </w:div>
    <w:div w:id="217784384">
      <w:marLeft w:val="640"/>
      <w:marRight w:val="0"/>
      <w:marTop w:val="0"/>
      <w:marBottom w:val="0"/>
      <w:divBdr>
        <w:top w:val="none" w:sz="0" w:space="0" w:color="auto"/>
        <w:left w:val="none" w:sz="0" w:space="0" w:color="auto"/>
        <w:bottom w:val="none" w:sz="0" w:space="0" w:color="auto"/>
        <w:right w:val="none" w:sz="0" w:space="0" w:color="auto"/>
      </w:divBdr>
    </w:div>
    <w:div w:id="217982584">
      <w:marLeft w:val="640"/>
      <w:marRight w:val="0"/>
      <w:marTop w:val="0"/>
      <w:marBottom w:val="0"/>
      <w:divBdr>
        <w:top w:val="none" w:sz="0" w:space="0" w:color="auto"/>
        <w:left w:val="none" w:sz="0" w:space="0" w:color="auto"/>
        <w:bottom w:val="none" w:sz="0" w:space="0" w:color="auto"/>
        <w:right w:val="none" w:sz="0" w:space="0" w:color="auto"/>
      </w:divBdr>
    </w:div>
    <w:div w:id="218593542">
      <w:marLeft w:val="640"/>
      <w:marRight w:val="0"/>
      <w:marTop w:val="0"/>
      <w:marBottom w:val="0"/>
      <w:divBdr>
        <w:top w:val="none" w:sz="0" w:space="0" w:color="auto"/>
        <w:left w:val="none" w:sz="0" w:space="0" w:color="auto"/>
        <w:bottom w:val="none" w:sz="0" w:space="0" w:color="auto"/>
        <w:right w:val="none" w:sz="0" w:space="0" w:color="auto"/>
      </w:divBdr>
    </w:div>
    <w:div w:id="218635234">
      <w:marLeft w:val="640"/>
      <w:marRight w:val="0"/>
      <w:marTop w:val="0"/>
      <w:marBottom w:val="0"/>
      <w:divBdr>
        <w:top w:val="none" w:sz="0" w:space="0" w:color="auto"/>
        <w:left w:val="none" w:sz="0" w:space="0" w:color="auto"/>
        <w:bottom w:val="none" w:sz="0" w:space="0" w:color="auto"/>
        <w:right w:val="none" w:sz="0" w:space="0" w:color="auto"/>
      </w:divBdr>
    </w:div>
    <w:div w:id="218636078">
      <w:marLeft w:val="640"/>
      <w:marRight w:val="0"/>
      <w:marTop w:val="0"/>
      <w:marBottom w:val="0"/>
      <w:divBdr>
        <w:top w:val="none" w:sz="0" w:space="0" w:color="auto"/>
        <w:left w:val="none" w:sz="0" w:space="0" w:color="auto"/>
        <w:bottom w:val="none" w:sz="0" w:space="0" w:color="auto"/>
        <w:right w:val="none" w:sz="0" w:space="0" w:color="auto"/>
      </w:divBdr>
    </w:div>
    <w:div w:id="218707559">
      <w:marLeft w:val="640"/>
      <w:marRight w:val="0"/>
      <w:marTop w:val="0"/>
      <w:marBottom w:val="0"/>
      <w:divBdr>
        <w:top w:val="none" w:sz="0" w:space="0" w:color="auto"/>
        <w:left w:val="none" w:sz="0" w:space="0" w:color="auto"/>
        <w:bottom w:val="none" w:sz="0" w:space="0" w:color="auto"/>
        <w:right w:val="none" w:sz="0" w:space="0" w:color="auto"/>
      </w:divBdr>
    </w:div>
    <w:div w:id="218709120">
      <w:marLeft w:val="640"/>
      <w:marRight w:val="0"/>
      <w:marTop w:val="0"/>
      <w:marBottom w:val="0"/>
      <w:divBdr>
        <w:top w:val="none" w:sz="0" w:space="0" w:color="auto"/>
        <w:left w:val="none" w:sz="0" w:space="0" w:color="auto"/>
        <w:bottom w:val="none" w:sz="0" w:space="0" w:color="auto"/>
        <w:right w:val="none" w:sz="0" w:space="0" w:color="auto"/>
      </w:divBdr>
    </w:div>
    <w:div w:id="219099852">
      <w:marLeft w:val="640"/>
      <w:marRight w:val="0"/>
      <w:marTop w:val="0"/>
      <w:marBottom w:val="0"/>
      <w:divBdr>
        <w:top w:val="none" w:sz="0" w:space="0" w:color="auto"/>
        <w:left w:val="none" w:sz="0" w:space="0" w:color="auto"/>
        <w:bottom w:val="none" w:sz="0" w:space="0" w:color="auto"/>
        <w:right w:val="none" w:sz="0" w:space="0" w:color="auto"/>
      </w:divBdr>
    </w:div>
    <w:div w:id="219290433">
      <w:marLeft w:val="640"/>
      <w:marRight w:val="0"/>
      <w:marTop w:val="0"/>
      <w:marBottom w:val="0"/>
      <w:divBdr>
        <w:top w:val="none" w:sz="0" w:space="0" w:color="auto"/>
        <w:left w:val="none" w:sz="0" w:space="0" w:color="auto"/>
        <w:bottom w:val="none" w:sz="0" w:space="0" w:color="auto"/>
        <w:right w:val="none" w:sz="0" w:space="0" w:color="auto"/>
      </w:divBdr>
    </w:div>
    <w:div w:id="219370785">
      <w:marLeft w:val="640"/>
      <w:marRight w:val="0"/>
      <w:marTop w:val="0"/>
      <w:marBottom w:val="0"/>
      <w:divBdr>
        <w:top w:val="none" w:sz="0" w:space="0" w:color="auto"/>
        <w:left w:val="none" w:sz="0" w:space="0" w:color="auto"/>
        <w:bottom w:val="none" w:sz="0" w:space="0" w:color="auto"/>
        <w:right w:val="none" w:sz="0" w:space="0" w:color="auto"/>
      </w:divBdr>
    </w:div>
    <w:div w:id="219444110">
      <w:marLeft w:val="640"/>
      <w:marRight w:val="0"/>
      <w:marTop w:val="0"/>
      <w:marBottom w:val="0"/>
      <w:divBdr>
        <w:top w:val="none" w:sz="0" w:space="0" w:color="auto"/>
        <w:left w:val="none" w:sz="0" w:space="0" w:color="auto"/>
        <w:bottom w:val="none" w:sz="0" w:space="0" w:color="auto"/>
        <w:right w:val="none" w:sz="0" w:space="0" w:color="auto"/>
      </w:divBdr>
    </w:div>
    <w:div w:id="219636866">
      <w:marLeft w:val="640"/>
      <w:marRight w:val="0"/>
      <w:marTop w:val="0"/>
      <w:marBottom w:val="0"/>
      <w:divBdr>
        <w:top w:val="none" w:sz="0" w:space="0" w:color="auto"/>
        <w:left w:val="none" w:sz="0" w:space="0" w:color="auto"/>
        <w:bottom w:val="none" w:sz="0" w:space="0" w:color="auto"/>
        <w:right w:val="none" w:sz="0" w:space="0" w:color="auto"/>
      </w:divBdr>
    </w:div>
    <w:div w:id="219751272">
      <w:marLeft w:val="640"/>
      <w:marRight w:val="0"/>
      <w:marTop w:val="0"/>
      <w:marBottom w:val="0"/>
      <w:divBdr>
        <w:top w:val="none" w:sz="0" w:space="0" w:color="auto"/>
        <w:left w:val="none" w:sz="0" w:space="0" w:color="auto"/>
        <w:bottom w:val="none" w:sz="0" w:space="0" w:color="auto"/>
        <w:right w:val="none" w:sz="0" w:space="0" w:color="auto"/>
      </w:divBdr>
    </w:div>
    <w:div w:id="219903475">
      <w:marLeft w:val="640"/>
      <w:marRight w:val="0"/>
      <w:marTop w:val="0"/>
      <w:marBottom w:val="0"/>
      <w:divBdr>
        <w:top w:val="none" w:sz="0" w:space="0" w:color="auto"/>
        <w:left w:val="none" w:sz="0" w:space="0" w:color="auto"/>
        <w:bottom w:val="none" w:sz="0" w:space="0" w:color="auto"/>
        <w:right w:val="none" w:sz="0" w:space="0" w:color="auto"/>
      </w:divBdr>
    </w:div>
    <w:div w:id="219947789">
      <w:marLeft w:val="640"/>
      <w:marRight w:val="0"/>
      <w:marTop w:val="0"/>
      <w:marBottom w:val="0"/>
      <w:divBdr>
        <w:top w:val="none" w:sz="0" w:space="0" w:color="auto"/>
        <w:left w:val="none" w:sz="0" w:space="0" w:color="auto"/>
        <w:bottom w:val="none" w:sz="0" w:space="0" w:color="auto"/>
        <w:right w:val="none" w:sz="0" w:space="0" w:color="auto"/>
      </w:divBdr>
    </w:div>
    <w:div w:id="219949146">
      <w:marLeft w:val="640"/>
      <w:marRight w:val="0"/>
      <w:marTop w:val="0"/>
      <w:marBottom w:val="0"/>
      <w:divBdr>
        <w:top w:val="none" w:sz="0" w:space="0" w:color="auto"/>
        <w:left w:val="none" w:sz="0" w:space="0" w:color="auto"/>
        <w:bottom w:val="none" w:sz="0" w:space="0" w:color="auto"/>
        <w:right w:val="none" w:sz="0" w:space="0" w:color="auto"/>
      </w:divBdr>
    </w:div>
    <w:div w:id="220017443">
      <w:marLeft w:val="640"/>
      <w:marRight w:val="0"/>
      <w:marTop w:val="0"/>
      <w:marBottom w:val="0"/>
      <w:divBdr>
        <w:top w:val="none" w:sz="0" w:space="0" w:color="auto"/>
        <w:left w:val="none" w:sz="0" w:space="0" w:color="auto"/>
        <w:bottom w:val="none" w:sz="0" w:space="0" w:color="auto"/>
        <w:right w:val="none" w:sz="0" w:space="0" w:color="auto"/>
      </w:divBdr>
    </w:div>
    <w:div w:id="220095762">
      <w:marLeft w:val="640"/>
      <w:marRight w:val="0"/>
      <w:marTop w:val="0"/>
      <w:marBottom w:val="0"/>
      <w:divBdr>
        <w:top w:val="none" w:sz="0" w:space="0" w:color="auto"/>
        <w:left w:val="none" w:sz="0" w:space="0" w:color="auto"/>
        <w:bottom w:val="none" w:sz="0" w:space="0" w:color="auto"/>
        <w:right w:val="none" w:sz="0" w:space="0" w:color="auto"/>
      </w:divBdr>
    </w:div>
    <w:div w:id="220214861">
      <w:marLeft w:val="640"/>
      <w:marRight w:val="0"/>
      <w:marTop w:val="0"/>
      <w:marBottom w:val="0"/>
      <w:divBdr>
        <w:top w:val="none" w:sz="0" w:space="0" w:color="auto"/>
        <w:left w:val="none" w:sz="0" w:space="0" w:color="auto"/>
        <w:bottom w:val="none" w:sz="0" w:space="0" w:color="auto"/>
        <w:right w:val="none" w:sz="0" w:space="0" w:color="auto"/>
      </w:divBdr>
    </w:div>
    <w:div w:id="220218804">
      <w:marLeft w:val="640"/>
      <w:marRight w:val="0"/>
      <w:marTop w:val="0"/>
      <w:marBottom w:val="0"/>
      <w:divBdr>
        <w:top w:val="none" w:sz="0" w:space="0" w:color="auto"/>
        <w:left w:val="none" w:sz="0" w:space="0" w:color="auto"/>
        <w:bottom w:val="none" w:sz="0" w:space="0" w:color="auto"/>
        <w:right w:val="none" w:sz="0" w:space="0" w:color="auto"/>
      </w:divBdr>
    </w:div>
    <w:div w:id="220557387">
      <w:marLeft w:val="640"/>
      <w:marRight w:val="0"/>
      <w:marTop w:val="0"/>
      <w:marBottom w:val="0"/>
      <w:divBdr>
        <w:top w:val="none" w:sz="0" w:space="0" w:color="auto"/>
        <w:left w:val="none" w:sz="0" w:space="0" w:color="auto"/>
        <w:bottom w:val="none" w:sz="0" w:space="0" w:color="auto"/>
        <w:right w:val="none" w:sz="0" w:space="0" w:color="auto"/>
      </w:divBdr>
    </w:div>
    <w:div w:id="220603557">
      <w:marLeft w:val="640"/>
      <w:marRight w:val="0"/>
      <w:marTop w:val="0"/>
      <w:marBottom w:val="0"/>
      <w:divBdr>
        <w:top w:val="none" w:sz="0" w:space="0" w:color="auto"/>
        <w:left w:val="none" w:sz="0" w:space="0" w:color="auto"/>
        <w:bottom w:val="none" w:sz="0" w:space="0" w:color="auto"/>
        <w:right w:val="none" w:sz="0" w:space="0" w:color="auto"/>
      </w:divBdr>
    </w:div>
    <w:div w:id="221336245">
      <w:marLeft w:val="640"/>
      <w:marRight w:val="0"/>
      <w:marTop w:val="0"/>
      <w:marBottom w:val="0"/>
      <w:divBdr>
        <w:top w:val="none" w:sz="0" w:space="0" w:color="auto"/>
        <w:left w:val="none" w:sz="0" w:space="0" w:color="auto"/>
        <w:bottom w:val="none" w:sz="0" w:space="0" w:color="auto"/>
        <w:right w:val="none" w:sz="0" w:space="0" w:color="auto"/>
      </w:divBdr>
    </w:div>
    <w:div w:id="221647462">
      <w:marLeft w:val="640"/>
      <w:marRight w:val="0"/>
      <w:marTop w:val="0"/>
      <w:marBottom w:val="0"/>
      <w:divBdr>
        <w:top w:val="none" w:sz="0" w:space="0" w:color="auto"/>
        <w:left w:val="none" w:sz="0" w:space="0" w:color="auto"/>
        <w:bottom w:val="none" w:sz="0" w:space="0" w:color="auto"/>
        <w:right w:val="none" w:sz="0" w:space="0" w:color="auto"/>
      </w:divBdr>
    </w:div>
    <w:div w:id="221866599">
      <w:marLeft w:val="640"/>
      <w:marRight w:val="0"/>
      <w:marTop w:val="0"/>
      <w:marBottom w:val="0"/>
      <w:divBdr>
        <w:top w:val="none" w:sz="0" w:space="0" w:color="auto"/>
        <w:left w:val="none" w:sz="0" w:space="0" w:color="auto"/>
        <w:bottom w:val="none" w:sz="0" w:space="0" w:color="auto"/>
        <w:right w:val="none" w:sz="0" w:space="0" w:color="auto"/>
      </w:divBdr>
    </w:div>
    <w:div w:id="222102350">
      <w:marLeft w:val="640"/>
      <w:marRight w:val="0"/>
      <w:marTop w:val="0"/>
      <w:marBottom w:val="0"/>
      <w:divBdr>
        <w:top w:val="none" w:sz="0" w:space="0" w:color="auto"/>
        <w:left w:val="none" w:sz="0" w:space="0" w:color="auto"/>
        <w:bottom w:val="none" w:sz="0" w:space="0" w:color="auto"/>
        <w:right w:val="none" w:sz="0" w:space="0" w:color="auto"/>
      </w:divBdr>
    </w:div>
    <w:div w:id="222301568">
      <w:marLeft w:val="640"/>
      <w:marRight w:val="0"/>
      <w:marTop w:val="0"/>
      <w:marBottom w:val="0"/>
      <w:divBdr>
        <w:top w:val="none" w:sz="0" w:space="0" w:color="auto"/>
        <w:left w:val="none" w:sz="0" w:space="0" w:color="auto"/>
        <w:bottom w:val="none" w:sz="0" w:space="0" w:color="auto"/>
        <w:right w:val="none" w:sz="0" w:space="0" w:color="auto"/>
      </w:divBdr>
    </w:div>
    <w:div w:id="222373443">
      <w:marLeft w:val="640"/>
      <w:marRight w:val="0"/>
      <w:marTop w:val="0"/>
      <w:marBottom w:val="0"/>
      <w:divBdr>
        <w:top w:val="none" w:sz="0" w:space="0" w:color="auto"/>
        <w:left w:val="none" w:sz="0" w:space="0" w:color="auto"/>
        <w:bottom w:val="none" w:sz="0" w:space="0" w:color="auto"/>
        <w:right w:val="none" w:sz="0" w:space="0" w:color="auto"/>
      </w:divBdr>
    </w:div>
    <w:div w:id="222912068">
      <w:marLeft w:val="640"/>
      <w:marRight w:val="0"/>
      <w:marTop w:val="0"/>
      <w:marBottom w:val="0"/>
      <w:divBdr>
        <w:top w:val="none" w:sz="0" w:space="0" w:color="auto"/>
        <w:left w:val="none" w:sz="0" w:space="0" w:color="auto"/>
        <w:bottom w:val="none" w:sz="0" w:space="0" w:color="auto"/>
        <w:right w:val="none" w:sz="0" w:space="0" w:color="auto"/>
      </w:divBdr>
    </w:div>
    <w:div w:id="223103012">
      <w:marLeft w:val="640"/>
      <w:marRight w:val="0"/>
      <w:marTop w:val="0"/>
      <w:marBottom w:val="0"/>
      <w:divBdr>
        <w:top w:val="none" w:sz="0" w:space="0" w:color="auto"/>
        <w:left w:val="none" w:sz="0" w:space="0" w:color="auto"/>
        <w:bottom w:val="none" w:sz="0" w:space="0" w:color="auto"/>
        <w:right w:val="none" w:sz="0" w:space="0" w:color="auto"/>
      </w:divBdr>
    </w:div>
    <w:div w:id="223806230">
      <w:marLeft w:val="640"/>
      <w:marRight w:val="0"/>
      <w:marTop w:val="0"/>
      <w:marBottom w:val="0"/>
      <w:divBdr>
        <w:top w:val="none" w:sz="0" w:space="0" w:color="auto"/>
        <w:left w:val="none" w:sz="0" w:space="0" w:color="auto"/>
        <w:bottom w:val="none" w:sz="0" w:space="0" w:color="auto"/>
        <w:right w:val="none" w:sz="0" w:space="0" w:color="auto"/>
      </w:divBdr>
    </w:div>
    <w:div w:id="224026081">
      <w:marLeft w:val="640"/>
      <w:marRight w:val="0"/>
      <w:marTop w:val="0"/>
      <w:marBottom w:val="0"/>
      <w:divBdr>
        <w:top w:val="none" w:sz="0" w:space="0" w:color="auto"/>
        <w:left w:val="none" w:sz="0" w:space="0" w:color="auto"/>
        <w:bottom w:val="none" w:sz="0" w:space="0" w:color="auto"/>
        <w:right w:val="none" w:sz="0" w:space="0" w:color="auto"/>
      </w:divBdr>
    </w:div>
    <w:div w:id="224028999">
      <w:marLeft w:val="640"/>
      <w:marRight w:val="0"/>
      <w:marTop w:val="0"/>
      <w:marBottom w:val="0"/>
      <w:divBdr>
        <w:top w:val="none" w:sz="0" w:space="0" w:color="auto"/>
        <w:left w:val="none" w:sz="0" w:space="0" w:color="auto"/>
        <w:bottom w:val="none" w:sz="0" w:space="0" w:color="auto"/>
        <w:right w:val="none" w:sz="0" w:space="0" w:color="auto"/>
      </w:divBdr>
    </w:div>
    <w:div w:id="224217273">
      <w:marLeft w:val="640"/>
      <w:marRight w:val="0"/>
      <w:marTop w:val="0"/>
      <w:marBottom w:val="0"/>
      <w:divBdr>
        <w:top w:val="none" w:sz="0" w:space="0" w:color="auto"/>
        <w:left w:val="none" w:sz="0" w:space="0" w:color="auto"/>
        <w:bottom w:val="none" w:sz="0" w:space="0" w:color="auto"/>
        <w:right w:val="none" w:sz="0" w:space="0" w:color="auto"/>
      </w:divBdr>
    </w:div>
    <w:div w:id="224335108">
      <w:marLeft w:val="640"/>
      <w:marRight w:val="0"/>
      <w:marTop w:val="0"/>
      <w:marBottom w:val="0"/>
      <w:divBdr>
        <w:top w:val="none" w:sz="0" w:space="0" w:color="auto"/>
        <w:left w:val="none" w:sz="0" w:space="0" w:color="auto"/>
        <w:bottom w:val="none" w:sz="0" w:space="0" w:color="auto"/>
        <w:right w:val="none" w:sz="0" w:space="0" w:color="auto"/>
      </w:divBdr>
    </w:div>
    <w:div w:id="225577002">
      <w:marLeft w:val="640"/>
      <w:marRight w:val="0"/>
      <w:marTop w:val="0"/>
      <w:marBottom w:val="0"/>
      <w:divBdr>
        <w:top w:val="none" w:sz="0" w:space="0" w:color="auto"/>
        <w:left w:val="none" w:sz="0" w:space="0" w:color="auto"/>
        <w:bottom w:val="none" w:sz="0" w:space="0" w:color="auto"/>
        <w:right w:val="none" w:sz="0" w:space="0" w:color="auto"/>
      </w:divBdr>
    </w:div>
    <w:div w:id="225997151">
      <w:marLeft w:val="640"/>
      <w:marRight w:val="0"/>
      <w:marTop w:val="0"/>
      <w:marBottom w:val="0"/>
      <w:divBdr>
        <w:top w:val="none" w:sz="0" w:space="0" w:color="auto"/>
        <w:left w:val="none" w:sz="0" w:space="0" w:color="auto"/>
        <w:bottom w:val="none" w:sz="0" w:space="0" w:color="auto"/>
        <w:right w:val="none" w:sz="0" w:space="0" w:color="auto"/>
      </w:divBdr>
    </w:div>
    <w:div w:id="226065697">
      <w:marLeft w:val="640"/>
      <w:marRight w:val="0"/>
      <w:marTop w:val="0"/>
      <w:marBottom w:val="0"/>
      <w:divBdr>
        <w:top w:val="none" w:sz="0" w:space="0" w:color="auto"/>
        <w:left w:val="none" w:sz="0" w:space="0" w:color="auto"/>
        <w:bottom w:val="none" w:sz="0" w:space="0" w:color="auto"/>
        <w:right w:val="none" w:sz="0" w:space="0" w:color="auto"/>
      </w:divBdr>
    </w:div>
    <w:div w:id="226259804">
      <w:marLeft w:val="640"/>
      <w:marRight w:val="0"/>
      <w:marTop w:val="0"/>
      <w:marBottom w:val="0"/>
      <w:divBdr>
        <w:top w:val="none" w:sz="0" w:space="0" w:color="auto"/>
        <w:left w:val="none" w:sz="0" w:space="0" w:color="auto"/>
        <w:bottom w:val="none" w:sz="0" w:space="0" w:color="auto"/>
        <w:right w:val="none" w:sz="0" w:space="0" w:color="auto"/>
      </w:divBdr>
    </w:div>
    <w:div w:id="226261252">
      <w:marLeft w:val="640"/>
      <w:marRight w:val="0"/>
      <w:marTop w:val="0"/>
      <w:marBottom w:val="0"/>
      <w:divBdr>
        <w:top w:val="none" w:sz="0" w:space="0" w:color="auto"/>
        <w:left w:val="none" w:sz="0" w:space="0" w:color="auto"/>
        <w:bottom w:val="none" w:sz="0" w:space="0" w:color="auto"/>
        <w:right w:val="none" w:sz="0" w:space="0" w:color="auto"/>
      </w:divBdr>
    </w:div>
    <w:div w:id="226497907">
      <w:marLeft w:val="640"/>
      <w:marRight w:val="0"/>
      <w:marTop w:val="0"/>
      <w:marBottom w:val="0"/>
      <w:divBdr>
        <w:top w:val="none" w:sz="0" w:space="0" w:color="auto"/>
        <w:left w:val="none" w:sz="0" w:space="0" w:color="auto"/>
        <w:bottom w:val="none" w:sz="0" w:space="0" w:color="auto"/>
        <w:right w:val="none" w:sz="0" w:space="0" w:color="auto"/>
      </w:divBdr>
    </w:div>
    <w:div w:id="226647212">
      <w:marLeft w:val="640"/>
      <w:marRight w:val="0"/>
      <w:marTop w:val="0"/>
      <w:marBottom w:val="0"/>
      <w:divBdr>
        <w:top w:val="none" w:sz="0" w:space="0" w:color="auto"/>
        <w:left w:val="none" w:sz="0" w:space="0" w:color="auto"/>
        <w:bottom w:val="none" w:sz="0" w:space="0" w:color="auto"/>
        <w:right w:val="none" w:sz="0" w:space="0" w:color="auto"/>
      </w:divBdr>
    </w:div>
    <w:div w:id="226649145">
      <w:marLeft w:val="640"/>
      <w:marRight w:val="0"/>
      <w:marTop w:val="0"/>
      <w:marBottom w:val="0"/>
      <w:divBdr>
        <w:top w:val="none" w:sz="0" w:space="0" w:color="auto"/>
        <w:left w:val="none" w:sz="0" w:space="0" w:color="auto"/>
        <w:bottom w:val="none" w:sz="0" w:space="0" w:color="auto"/>
        <w:right w:val="none" w:sz="0" w:space="0" w:color="auto"/>
      </w:divBdr>
    </w:div>
    <w:div w:id="226772475">
      <w:marLeft w:val="640"/>
      <w:marRight w:val="0"/>
      <w:marTop w:val="0"/>
      <w:marBottom w:val="0"/>
      <w:divBdr>
        <w:top w:val="none" w:sz="0" w:space="0" w:color="auto"/>
        <w:left w:val="none" w:sz="0" w:space="0" w:color="auto"/>
        <w:bottom w:val="none" w:sz="0" w:space="0" w:color="auto"/>
        <w:right w:val="none" w:sz="0" w:space="0" w:color="auto"/>
      </w:divBdr>
    </w:div>
    <w:div w:id="227106949">
      <w:marLeft w:val="640"/>
      <w:marRight w:val="0"/>
      <w:marTop w:val="0"/>
      <w:marBottom w:val="0"/>
      <w:divBdr>
        <w:top w:val="none" w:sz="0" w:space="0" w:color="auto"/>
        <w:left w:val="none" w:sz="0" w:space="0" w:color="auto"/>
        <w:bottom w:val="none" w:sz="0" w:space="0" w:color="auto"/>
        <w:right w:val="none" w:sz="0" w:space="0" w:color="auto"/>
      </w:divBdr>
    </w:div>
    <w:div w:id="227110511">
      <w:marLeft w:val="640"/>
      <w:marRight w:val="0"/>
      <w:marTop w:val="0"/>
      <w:marBottom w:val="0"/>
      <w:divBdr>
        <w:top w:val="none" w:sz="0" w:space="0" w:color="auto"/>
        <w:left w:val="none" w:sz="0" w:space="0" w:color="auto"/>
        <w:bottom w:val="none" w:sz="0" w:space="0" w:color="auto"/>
        <w:right w:val="none" w:sz="0" w:space="0" w:color="auto"/>
      </w:divBdr>
    </w:div>
    <w:div w:id="227229420">
      <w:marLeft w:val="640"/>
      <w:marRight w:val="0"/>
      <w:marTop w:val="0"/>
      <w:marBottom w:val="0"/>
      <w:divBdr>
        <w:top w:val="none" w:sz="0" w:space="0" w:color="auto"/>
        <w:left w:val="none" w:sz="0" w:space="0" w:color="auto"/>
        <w:bottom w:val="none" w:sz="0" w:space="0" w:color="auto"/>
        <w:right w:val="none" w:sz="0" w:space="0" w:color="auto"/>
      </w:divBdr>
    </w:div>
    <w:div w:id="227615965">
      <w:marLeft w:val="640"/>
      <w:marRight w:val="0"/>
      <w:marTop w:val="0"/>
      <w:marBottom w:val="0"/>
      <w:divBdr>
        <w:top w:val="none" w:sz="0" w:space="0" w:color="auto"/>
        <w:left w:val="none" w:sz="0" w:space="0" w:color="auto"/>
        <w:bottom w:val="none" w:sz="0" w:space="0" w:color="auto"/>
        <w:right w:val="none" w:sz="0" w:space="0" w:color="auto"/>
      </w:divBdr>
    </w:div>
    <w:div w:id="227882490">
      <w:marLeft w:val="640"/>
      <w:marRight w:val="0"/>
      <w:marTop w:val="0"/>
      <w:marBottom w:val="0"/>
      <w:divBdr>
        <w:top w:val="none" w:sz="0" w:space="0" w:color="auto"/>
        <w:left w:val="none" w:sz="0" w:space="0" w:color="auto"/>
        <w:bottom w:val="none" w:sz="0" w:space="0" w:color="auto"/>
        <w:right w:val="none" w:sz="0" w:space="0" w:color="auto"/>
      </w:divBdr>
    </w:div>
    <w:div w:id="228079475">
      <w:marLeft w:val="640"/>
      <w:marRight w:val="0"/>
      <w:marTop w:val="0"/>
      <w:marBottom w:val="0"/>
      <w:divBdr>
        <w:top w:val="none" w:sz="0" w:space="0" w:color="auto"/>
        <w:left w:val="none" w:sz="0" w:space="0" w:color="auto"/>
        <w:bottom w:val="none" w:sz="0" w:space="0" w:color="auto"/>
        <w:right w:val="none" w:sz="0" w:space="0" w:color="auto"/>
      </w:divBdr>
    </w:div>
    <w:div w:id="228276117">
      <w:marLeft w:val="640"/>
      <w:marRight w:val="0"/>
      <w:marTop w:val="0"/>
      <w:marBottom w:val="0"/>
      <w:divBdr>
        <w:top w:val="none" w:sz="0" w:space="0" w:color="auto"/>
        <w:left w:val="none" w:sz="0" w:space="0" w:color="auto"/>
        <w:bottom w:val="none" w:sz="0" w:space="0" w:color="auto"/>
        <w:right w:val="none" w:sz="0" w:space="0" w:color="auto"/>
      </w:divBdr>
    </w:div>
    <w:div w:id="228537526">
      <w:marLeft w:val="640"/>
      <w:marRight w:val="0"/>
      <w:marTop w:val="0"/>
      <w:marBottom w:val="0"/>
      <w:divBdr>
        <w:top w:val="none" w:sz="0" w:space="0" w:color="auto"/>
        <w:left w:val="none" w:sz="0" w:space="0" w:color="auto"/>
        <w:bottom w:val="none" w:sz="0" w:space="0" w:color="auto"/>
        <w:right w:val="none" w:sz="0" w:space="0" w:color="auto"/>
      </w:divBdr>
    </w:div>
    <w:div w:id="229075197">
      <w:marLeft w:val="640"/>
      <w:marRight w:val="0"/>
      <w:marTop w:val="0"/>
      <w:marBottom w:val="0"/>
      <w:divBdr>
        <w:top w:val="none" w:sz="0" w:space="0" w:color="auto"/>
        <w:left w:val="none" w:sz="0" w:space="0" w:color="auto"/>
        <w:bottom w:val="none" w:sz="0" w:space="0" w:color="auto"/>
        <w:right w:val="none" w:sz="0" w:space="0" w:color="auto"/>
      </w:divBdr>
    </w:div>
    <w:div w:id="229078210">
      <w:marLeft w:val="640"/>
      <w:marRight w:val="0"/>
      <w:marTop w:val="0"/>
      <w:marBottom w:val="0"/>
      <w:divBdr>
        <w:top w:val="none" w:sz="0" w:space="0" w:color="auto"/>
        <w:left w:val="none" w:sz="0" w:space="0" w:color="auto"/>
        <w:bottom w:val="none" w:sz="0" w:space="0" w:color="auto"/>
        <w:right w:val="none" w:sz="0" w:space="0" w:color="auto"/>
      </w:divBdr>
    </w:div>
    <w:div w:id="229465218">
      <w:marLeft w:val="640"/>
      <w:marRight w:val="0"/>
      <w:marTop w:val="0"/>
      <w:marBottom w:val="0"/>
      <w:divBdr>
        <w:top w:val="none" w:sz="0" w:space="0" w:color="auto"/>
        <w:left w:val="none" w:sz="0" w:space="0" w:color="auto"/>
        <w:bottom w:val="none" w:sz="0" w:space="0" w:color="auto"/>
        <w:right w:val="none" w:sz="0" w:space="0" w:color="auto"/>
      </w:divBdr>
    </w:div>
    <w:div w:id="229927956">
      <w:marLeft w:val="640"/>
      <w:marRight w:val="0"/>
      <w:marTop w:val="0"/>
      <w:marBottom w:val="0"/>
      <w:divBdr>
        <w:top w:val="none" w:sz="0" w:space="0" w:color="auto"/>
        <w:left w:val="none" w:sz="0" w:space="0" w:color="auto"/>
        <w:bottom w:val="none" w:sz="0" w:space="0" w:color="auto"/>
        <w:right w:val="none" w:sz="0" w:space="0" w:color="auto"/>
      </w:divBdr>
    </w:div>
    <w:div w:id="230040102">
      <w:marLeft w:val="640"/>
      <w:marRight w:val="0"/>
      <w:marTop w:val="0"/>
      <w:marBottom w:val="0"/>
      <w:divBdr>
        <w:top w:val="none" w:sz="0" w:space="0" w:color="auto"/>
        <w:left w:val="none" w:sz="0" w:space="0" w:color="auto"/>
        <w:bottom w:val="none" w:sz="0" w:space="0" w:color="auto"/>
        <w:right w:val="none" w:sz="0" w:space="0" w:color="auto"/>
      </w:divBdr>
    </w:div>
    <w:div w:id="230193670">
      <w:marLeft w:val="640"/>
      <w:marRight w:val="0"/>
      <w:marTop w:val="0"/>
      <w:marBottom w:val="0"/>
      <w:divBdr>
        <w:top w:val="none" w:sz="0" w:space="0" w:color="auto"/>
        <w:left w:val="none" w:sz="0" w:space="0" w:color="auto"/>
        <w:bottom w:val="none" w:sz="0" w:space="0" w:color="auto"/>
        <w:right w:val="none" w:sz="0" w:space="0" w:color="auto"/>
      </w:divBdr>
    </w:div>
    <w:div w:id="230239001">
      <w:marLeft w:val="640"/>
      <w:marRight w:val="0"/>
      <w:marTop w:val="0"/>
      <w:marBottom w:val="0"/>
      <w:divBdr>
        <w:top w:val="none" w:sz="0" w:space="0" w:color="auto"/>
        <w:left w:val="none" w:sz="0" w:space="0" w:color="auto"/>
        <w:bottom w:val="none" w:sz="0" w:space="0" w:color="auto"/>
        <w:right w:val="none" w:sz="0" w:space="0" w:color="auto"/>
      </w:divBdr>
    </w:div>
    <w:div w:id="230309633">
      <w:marLeft w:val="640"/>
      <w:marRight w:val="0"/>
      <w:marTop w:val="0"/>
      <w:marBottom w:val="0"/>
      <w:divBdr>
        <w:top w:val="none" w:sz="0" w:space="0" w:color="auto"/>
        <w:left w:val="none" w:sz="0" w:space="0" w:color="auto"/>
        <w:bottom w:val="none" w:sz="0" w:space="0" w:color="auto"/>
        <w:right w:val="none" w:sz="0" w:space="0" w:color="auto"/>
      </w:divBdr>
    </w:div>
    <w:div w:id="230359221">
      <w:marLeft w:val="640"/>
      <w:marRight w:val="0"/>
      <w:marTop w:val="0"/>
      <w:marBottom w:val="0"/>
      <w:divBdr>
        <w:top w:val="none" w:sz="0" w:space="0" w:color="auto"/>
        <w:left w:val="none" w:sz="0" w:space="0" w:color="auto"/>
        <w:bottom w:val="none" w:sz="0" w:space="0" w:color="auto"/>
        <w:right w:val="none" w:sz="0" w:space="0" w:color="auto"/>
      </w:divBdr>
    </w:div>
    <w:div w:id="230385840">
      <w:marLeft w:val="640"/>
      <w:marRight w:val="0"/>
      <w:marTop w:val="0"/>
      <w:marBottom w:val="0"/>
      <w:divBdr>
        <w:top w:val="none" w:sz="0" w:space="0" w:color="auto"/>
        <w:left w:val="none" w:sz="0" w:space="0" w:color="auto"/>
        <w:bottom w:val="none" w:sz="0" w:space="0" w:color="auto"/>
        <w:right w:val="none" w:sz="0" w:space="0" w:color="auto"/>
      </w:divBdr>
    </w:div>
    <w:div w:id="230849572">
      <w:marLeft w:val="640"/>
      <w:marRight w:val="0"/>
      <w:marTop w:val="0"/>
      <w:marBottom w:val="0"/>
      <w:divBdr>
        <w:top w:val="none" w:sz="0" w:space="0" w:color="auto"/>
        <w:left w:val="none" w:sz="0" w:space="0" w:color="auto"/>
        <w:bottom w:val="none" w:sz="0" w:space="0" w:color="auto"/>
        <w:right w:val="none" w:sz="0" w:space="0" w:color="auto"/>
      </w:divBdr>
    </w:div>
    <w:div w:id="230897364">
      <w:marLeft w:val="640"/>
      <w:marRight w:val="0"/>
      <w:marTop w:val="0"/>
      <w:marBottom w:val="0"/>
      <w:divBdr>
        <w:top w:val="none" w:sz="0" w:space="0" w:color="auto"/>
        <w:left w:val="none" w:sz="0" w:space="0" w:color="auto"/>
        <w:bottom w:val="none" w:sz="0" w:space="0" w:color="auto"/>
        <w:right w:val="none" w:sz="0" w:space="0" w:color="auto"/>
      </w:divBdr>
    </w:div>
    <w:div w:id="230969222">
      <w:marLeft w:val="640"/>
      <w:marRight w:val="0"/>
      <w:marTop w:val="0"/>
      <w:marBottom w:val="0"/>
      <w:divBdr>
        <w:top w:val="none" w:sz="0" w:space="0" w:color="auto"/>
        <w:left w:val="none" w:sz="0" w:space="0" w:color="auto"/>
        <w:bottom w:val="none" w:sz="0" w:space="0" w:color="auto"/>
        <w:right w:val="none" w:sz="0" w:space="0" w:color="auto"/>
      </w:divBdr>
    </w:div>
    <w:div w:id="231087566">
      <w:marLeft w:val="640"/>
      <w:marRight w:val="0"/>
      <w:marTop w:val="0"/>
      <w:marBottom w:val="0"/>
      <w:divBdr>
        <w:top w:val="none" w:sz="0" w:space="0" w:color="auto"/>
        <w:left w:val="none" w:sz="0" w:space="0" w:color="auto"/>
        <w:bottom w:val="none" w:sz="0" w:space="0" w:color="auto"/>
        <w:right w:val="none" w:sz="0" w:space="0" w:color="auto"/>
      </w:divBdr>
    </w:div>
    <w:div w:id="231163898">
      <w:marLeft w:val="640"/>
      <w:marRight w:val="0"/>
      <w:marTop w:val="0"/>
      <w:marBottom w:val="0"/>
      <w:divBdr>
        <w:top w:val="none" w:sz="0" w:space="0" w:color="auto"/>
        <w:left w:val="none" w:sz="0" w:space="0" w:color="auto"/>
        <w:bottom w:val="none" w:sz="0" w:space="0" w:color="auto"/>
        <w:right w:val="none" w:sz="0" w:space="0" w:color="auto"/>
      </w:divBdr>
    </w:div>
    <w:div w:id="231233403">
      <w:marLeft w:val="640"/>
      <w:marRight w:val="0"/>
      <w:marTop w:val="0"/>
      <w:marBottom w:val="0"/>
      <w:divBdr>
        <w:top w:val="none" w:sz="0" w:space="0" w:color="auto"/>
        <w:left w:val="none" w:sz="0" w:space="0" w:color="auto"/>
        <w:bottom w:val="none" w:sz="0" w:space="0" w:color="auto"/>
        <w:right w:val="none" w:sz="0" w:space="0" w:color="auto"/>
      </w:divBdr>
    </w:div>
    <w:div w:id="231307616">
      <w:marLeft w:val="640"/>
      <w:marRight w:val="0"/>
      <w:marTop w:val="0"/>
      <w:marBottom w:val="0"/>
      <w:divBdr>
        <w:top w:val="none" w:sz="0" w:space="0" w:color="auto"/>
        <w:left w:val="none" w:sz="0" w:space="0" w:color="auto"/>
        <w:bottom w:val="none" w:sz="0" w:space="0" w:color="auto"/>
        <w:right w:val="none" w:sz="0" w:space="0" w:color="auto"/>
      </w:divBdr>
    </w:div>
    <w:div w:id="231308457">
      <w:marLeft w:val="640"/>
      <w:marRight w:val="0"/>
      <w:marTop w:val="0"/>
      <w:marBottom w:val="0"/>
      <w:divBdr>
        <w:top w:val="none" w:sz="0" w:space="0" w:color="auto"/>
        <w:left w:val="none" w:sz="0" w:space="0" w:color="auto"/>
        <w:bottom w:val="none" w:sz="0" w:space="0" w:color="auto"/>
        <w:right w:val="none" w:sz="0" w:space="0" w:color="auto"/>
      </w:divBdr>
    </w:div>
    <w:div w:id="231551151">
      <w:marLeft w:val="640"/>
      <w:marRight w:val="0"/>
      <w:marTop w:val="0"/>
      <w:marBottom w:val="0"/>
      <w:divBdr>
        <w:top w:val="none" w:sz="0" w:space="0" w:color="auto"/>
        <w:left w:val="none" w:sz="0" w:space="0" w:color="auto"/>
        <w:bottom w:val="none" w:sz="0" w:space="0" w:color="auto"/>
        <w:right w:val="none" w:sz="0" w:space="0" w:color="auto"/>
      </w:divBdr>
    </w:div>
    <w:div w:id="231702493">
      <w:marLeft w:val="640"/>
      <w:marRight w:val="0"/>
      <w:marTop w:val="0"/>
      <w:marBottom w:val="0"/>
      <w:divBdr>
        <w:top w:val="none" w:sz="0" w:space="0" w:color="auto"/>
        <w:left w:val="none" w:sz="0" w:space="0" w:color="auto"/>
        <w:bottom w:val="none" w:sz="0" w:space="0" w:color="auto"/>
        <w:right w:val="none" w:sz="0" w:space="0" w:color="auto"/>
      </w:divBdr>
    </w:div>
    <w:div w:id="232473931">
      <w:marLeft w:val="640"/>
      <w:marRight w:val="0"/>
      <w:marTop w:val="0"/>
      <w:marBottom w:val="0"/>
      <w:divBdr>
        <w:top w:val="none" w:sz="0" w:space="0" w:color="auto"/>
        <w:left w:val="none" w:sz="0" w:space="0" w:color="auto"/>
        <w:bottom w:val="none" w:sz="0" w:space="0" w:color="auto"/>
        <w:right w:val="none" w:sz="0" w:space="0" w:color="auto"/>
      </w:divBdr>
    </w:div>
    <w:div w:id="232590608">
      <w:marLeft w:val="640"/>
      <w:marRight w:val="0"/>
      <w:marTop w:val="0"/>
      <w:marBottom w:val="0"/>
      <w:divBdr>
        <w:top w:val="none" w:sz="0" w:space="0" w:color="auto"/>
        <w:left w:val="none" w:sz="0" w:space="0" w:color="auto"/>
        <w:bottom w:val="none" w:sz="0" w:space="0" w:color="auto"/>
        <w:right w:val="none" w:sz="0" w:space="0" w:color="auto"/>
      </w:divBdr>
    </w:div>
    <w:div w:id="232664722">
      <w:marLeft w:val="640"/>
      <w:marRight w:val="0"/>
      <w:marTop w:val="0"/>
      <w:marBottom w:val="0"/>
      <w:divBdr>
        <w:top w:val="none" w:sz="0" w:space="0" w:color="auto"/>
        <w:left w:val="none" w:sz="0" w:space="0" w:color="auto"/>
        <w:bottom w:val="none" w:sz="0" w:space="0" w:color="auto"/>
        <w:right w:val="none" w:sz="0" w:space="0" w:color="auto"/>
      </w:divBdr>
    </w:div>
    <w:div w:id="232743881">
      <w:marLeft w:val="640"/>
      <w:marRight w:val="0"/>
      <w:marTop w:val="0"/>
      <w:marBottom w:val="0"/>
      <w:divBdr>
        <w:top w:val="none" w:sz="0" w:space="0" w:color="auto"/>
        <w:left w:val="none" w:sz="0" w:space="0" w:color="auto"/>
        <w:bottom w:val="none" w:sz="0" w:space="0" w:color="auto"/>
        <w:right w:val="none" w:sz="0" w:space="0" w:color="auto"/>
      </w:divBdr>
    </w:div>
    <w:div w:id="233125550">
      <w:marLeft w:val="640"/>
      <w:marRight w:val="0"/>
      <w:marTop w:val="0"/>
      <w:marBottom w:val="0"/>
      <w:divBdr>
        <w:top w:val="none" w:sz="0" w:space="0" w:color="auto"/>
        <w:left w:val="none" w:sz="0" w:space="0" w:color="auto"/>
        <w:bottom w:val="none" w:sz="0" w:space="0" w:color="auto"/>
        <w:right w:val="none" w:sz="0" w:space="0" w:color="auto"/>
      </w:divBdr>
    </w:div>
    <w:div w:id="233272922">
      <w:marLeft w:val="640"/>
      <w:marRight w:val="0"/>
      <w:marTop w:val="0"/>
      <w:marBottom w:val="0"/>
      <w:divBdr>
        <w:top w:val="none" w:sz="0" w:space="0" w:color="auto"/>
        <w:left w:val="none" w:sz="0" w:space="0" w:color="auto"/>
        <w:bottom w:val="none" w:sz="0" w:space="0" w:color="auto"/>
        <w:right w:val="none" w:sz="0" w:space="0" w:color="auto"/>
      </w:divBdr>
    </w:div>
    <w:div w:id="233274832">
      <w:marLeft w:val="640"/>
      <w:marRight w:val="0"/>
      <w:marTop w:val="0"/>
      <w:marBottom w:val="0"/>
      <w:divBdr>
        <w:top w:val="none" w:sz="0" w:space="0" w:color="auto"/>
        <w:left w:val="none" w:sz="0" w:space="0" w:color="auto"/>
        <w:bottom w:val="none" w:sz="0" w:space="0" w:color="auto"/>
        <w:right w:val="none" w:sz="0" w:space="0" w:color="auto"/>
      </w:divBdr>
    </w:div>
    <w:div w:id="233702696">
      <w:bodyDiv w:val="1"/>
      <w:marLeft w:val="0"/>
      <w:marRight w:val="0"/>
      <w:marTop w:val="0"/>
      <w:marBottom w:val="0"/>
      <w:divBdr>
        <w:top w:val="none" w:sz="0" w:space="0" w:color="auto"/>
        <w:left w:val="none" w:sz="0" w:space="0" w:color="auto"/>
        <w:bottom w:val="none" w:sz="0" w:space="0" w:color="auto"/>
        <w:right w:val="none" w:sz="0" w:space="0" w:color="auto"/>
      </w:divBdr>
    </w:div>
    <w:div w:id="233853044">
      <w:marLeft w:val="640"/>
      <w:marRight w:val="0"/>
      <w:marTop w:val="0"/>
      <w:marBottom w:val="0"/>
      <w:divBdr>
        <w:top w:val="none" w:sz="0" w:space="0" w:color="auto"/>
        <w:left w:val="none" w:sz="0" w:space="0" w:color="auto"/>
        <w:bottom w:val="none" w:sz="0" w:space="0" w:color="auto"/>
        <w:right w:val="none" w:sz="0" w:space="0" w:color="auto"/>
      </w:divBdr>
    </w:div>
    <w:div w:id="234121649">
      <w:marLeft w:val="640"/>
      <w:marRight w:val="0"/>
      <w:marTop w:val="0"/>
      <w:marBottom w:val="0"/>
      <w:divBdr>
        <w:top w:val="none" w:sz="0" w:space="0" w:color="auto"/>
        <w:left w:val="none" w:sz="0" w:space="0" w:color="auto"/>
        <w:bottom w:val="none" w:sz="0" w:space="0" w:color="auto"/>
        <w:right w:val="none" w:sz="0" w:space="0" w:color="auto"/>
      </w:divBdr>
    </w:div>
    <w:div w:id="234121795">
      <w:marLeft w:val="640"/>
      <w:marRight w:val="0"/>
      <w:marTop w:val="0"/>
      <w:marBottom w:val="0"/>
      <w:divBdr>
        <w:top w:val="none" w:sz="0" w:space="0" w:color="auto"/>
        <w:left w:val="none" w:sz="0" w:space="0" w:color="auto"/>
        <w:bottom w:val="none" w:sz="0" w:space="0" w:color="auto"/>
        <w:right w:val="none" w:sz="0" w:space="0" w:color="auto"/>
      </w:divBdr>
    </w:div>
    <w:div w:id="234167731">
      <w:marLeft w:val="640"/>
      <w:marRight w:val="0"/>
      <w:marTop w:val="0"/>
      <w:marBottom w:val="0"/>
      <w:divBdr>
        <w:top w:val="none" w:sz="0" w:space="0" w:color="auto"/>
        <w:left w:val="none" w:sz="0" w:space="0" w:color="auto"/>
        <w:bottom w:val="none" w:sz="0" w:space="0" w:color="auto"/>
        <w:right w:val="none" w:sz="0" w:space="0" w:color="auto"/>
      </w:divBdr>
    </w:div>
    <w:div w:id="234239388">
      <w:marLeft w:val="640"/>
      <w:marRight w:val="0"/>
      <w:marTop w:val="0"/>
      <w:marBottom w:val="0"/>
      <w:divBdr>
        <w:top w:val="none" w:sz="0" w:space="0" w:color="auto"/>
        <w:left w:val="none" w:sz="0" w:space="0" w:color="auto"/>
        <w:bottom w:val="none" w:sz="0" w:space="0" w:color="auto"/>
        <w:right w:val="none" w:sz="0" w:space="0" w:color="auto"/>
      </w:divBdr>
    </w:div>
    <w:div w:id="234434537">
      <w:marLeft w:val="640"/>
      <w:marRight w:val="0"/>
      <w:marTop w:val="0"/>
      <w:marBottom w:val="0"/>
      <w:divBdr>
        <w:top w:val="none" w:sz="0" w:space="0" w:color="auto"/>
        <w:left w:val="none" w:sz="0" w:space="0" w:color="auto"/>
        <w:bottom w:val="none" w:sz="0" w:space="0" w:color="auto"/>
        <w:right w:val="none" w:sz="0" w:space="0" w:color="auto"/>
      </w:divBdr>
    </w:div>
    <w:div w:id="234560439">
      <w:marLeft w:val="640"/>
      <w:marRight w:val="0"/>
      <w:marTop w:val="0"/>
      <w:marBottom w:val="0"/>
      <w:divBdr>
        <w:top w:val="none" w:sz="0" w:space="0" w:color="auto"/>
        <w:left w:val="none" w:sz="0" w:space="0" w:color="auto"/>
        <w:bottom w:val="none" w:sz="0" w:space="0" w:color="auto"/>
        <w:right w:val="none" w:sz="0" w:space="0" w:color="auto"/>
      </w:divBdr>
    </w:div>
    <w:div w:id="234778804">
      <w:marLeft w:val="640"/>
      <w:marRight w:val="0"/>
      <w:marTop w:val="0"/>
      <w:marBottom w:val="0"/>
      <w:divBdr>
        <w:top w:val="none" w:sz="0" w:space="0" w:color="auto"/>
        <w:left w:val="none" w:sz="0" w:space="0" w:color="auto"/>
        <w:bottom w:val="none" w:sz="0" w:space="0" w:color="auto"/>
        <w:right w:val="none" w:sz="0" w:space="0" w:color="auto"/>
      </w:divBdr>
    </w:div>
    <w:div w:id="235240097">
      <w:marLeft w:val="640"/>
      <w:marRight w:val="0"/>
      <w:marTop w:val="0"/>
      <w:marBottom w:val="0"/>
      <w:divBdr>
        <w:top w:val="none" w:sz="0" w:space="0" w:color="auto"/>
        <w:left w:val="none" w:sz="0" w:space="0" w:color="auto"/>
        <w:bottom w:val="none" w:sz="0" w:space="0" w:color="auto"/>
        <w:right w:val="none" w:sz="0" w:space="0" w:color="auto"/>
      </w:divBdr>
    </w:div>
    <w:div w:id="236744440">
      <w:marLeft w:val="640"/>
      <w:marRight w:val="0"/>
      <w:marTop w:val="0"/>
      <w:marBottom w:val="0"/>
      <w:divBdr>
        <w:top w:val="none" w:sz="0" w:space="0" w:color="auto"/>
        <w:left w:val="none" w:sz="0" w:space="0" w:color="auto"/>
        <w:bottom w:val="none" w:sz="0" w:space="0" w:color="auto"/>
        <w:right w:val="none" w:sz="0" w:space="0" w:color="auto"/>
      </w:divBdr>
    </w:div>
    <w:div w:id="236981059">
      <w:marLeft w:val="640"/>
      <w:marRight w:val="0"/>
      <w:marTop w:val="0"/>
      <w:marBottom w:val="0"/>
      <w:divBdr>
        <w:top w:val="none" w:sz="0" w:space="0" w:color="auto"/>
        <w:left w:val="none" w:sz="0" w:space="0" w:color="auto"/>
        <w:bottom w:val="none" w:sz="0" w:space="0" w:color="auto"/>
        <w:right w:val="none" w:sz="0" w:space="0" w:color="auto"/>
      </w:divBdr>
    </w:div>
    <w:div w:id="237129219">
      <w:marLeft w:val="640"/>
      <w:marRight w:val="0"/>
      <w:marTop w:val="0"/>
      <w:marBottom w:val="0"/>
      <w:divBdr>
        <w:top w:val="none" w:sz="0" w:space="0" w:color="auto"/>
        <w:left w:val="none" w:sz="0" w:space="0" w:color="auto"/>
        <w:bottom w:val="none" w:sz="0" w:space="0" w:color="auto"/>
        <w:right w:val="none" w:sz="0" w:space="0" w:color="auto"/>
      </w:divBdr>
    </w:div>
    <w:div w:id="237133735">
      <w:marLeft w:val="640"/>
      <w:marRight w:val="0"/>
      <w:marTop w:val="0"/>
      <w:marBottom w:val="0"/>
      <w:divBdr>
        <w:top w:val="none" w:sz="0" w:space="0" w:color="auto"/>
        <w:left w:val="none" w:sz="0" w:space="0" w:color="auto"/>
        <w:bottom w:val="none" w:sz="0" w:space="0" w:color="auto"/>
        <w:right w:val="none" w:sz="0" w:space="0" w:color="auto"/>
      </w:divBdr>
    </w:div>
    <w:div w:id="237251422">
      <w:marLeft w:val="640"/>
      <w:marRight w:val="0"/>
      <w:marTop w:val="0"/>
      <w:marBottom w:val="0"/>
      <w:divBdr>
        <w:top w:val="none" w:sz="0" w:space="0" w:color="auto"/>
        <w:left w:val="none" w:sz="0" w:space="0" w:color="auto"/>
        <w:bottom w:val="none" w:sz="0" w:space="0" w:color="auto"/>
        <w:right w:val="none" w:sz="0" w:space="0" w:color="auto"/>
      </w:divBdr>
    </w:div>
    <w:div w:id="237252218">
      <w:marLeft w:val="640"/>
      <w:marRight w:val="0"/>
      <w:marTop w:val="0"/>
      <w:marBottom w:val="0"/>
      <w:divBdr>
        <w:top w:val="none" w:sz="0" w:space="0" w:color="auto"/>
        <w:left w:val="none" w:sz="0" w:space="0" w:color="auto"/>
        <w:bottom w:val="none" w:sz="0" w:space="0" w:color="auto"/>
        <w:right w:val="none" w:sz="0" w:space="0" w:color="auto"/>
      </w:divBdr>
    </w:div>
    <w:div w:id="237598116">
      <w:marLeft w:val="640"/>
      <w:marRight w:val="0"/>
      <w:marTop w:val="0"/>
      <w:marBottom w:val="0"/>
      <w:divBdr>
        <w:top w:val="none" w:sz="0" w:space="0" w:color="auto"/>
        <w:left w:val="none" w:sz="0" w:space="0" w:color="auto"/>
        <w:bottom w:val="none" w:sz="0" w:space="0" w:color="auto"/>
        <w:right w:val="none" w:sz="0" w:space="0" w:color="auto"/>
      </w:divBdr>
    </w:div>
    <w:div w:id="237638586">
      <w:marLeft w:val="640"/>
      <w:marRight w:val="0"/>
      <w:marTop w:val="0"/>
      <w:marBottom w:val="0"/>
      <w:divBdr>
        <w:top w:val="none" w:sz="0" w:space="0" w:color="auto"/>
        <w:left w:val="none" w:sz="0" w:space="0" w:color="auto"/>
        <w:bottom w:val="none" w:sz="0" w:space="0" w:color="auto"/>
        <w:right w:val="none" w:sz="0" w:space="0" w:color="auto"/>
      </w:divBdr>
    </w:div>
    <w:div w:id="237710345">
      <w:marLeft w:val="640"/>
      <w:marRight w:val="0"/>
      <w:marTop w:val="0"/>
      <w:marBottom w:val="0"/>
      <w:divBdr>
        <w:top w:val="none" w:sz="0" w:space="0" w:color="auto"/>
        <w:left w:val="none" w:sz="0" w:space="0" w:color="auto"/>
        <w:bottom w:val="none" w:sz="0" w:space="0" w:color="auto"/>
        <w:right w:val="none" w:sz="0" w:space="0" w:color="auto"/>
      </w:divBdr>
    </w:div>
    <w:div w:id="237835988">
      <w:marLeft w:val="640"/>
      <w:marRight w:val="0"/>
      <w:marTop w:val="0"/>
      <w:marBottom w:val="0"/>
      <w:divBdr>
        <w:top w:val="none" w:sz="0" w:space="0" w:color="auto"/>
        <w:left w:val="none" w:sz="0" w:space="0" w:color="auto"/>
        <w:bottom w:val="none" w:sz="0" w:space="0" w:color="auto"/>
        <w:right w:val="none" w:sz="0" w:space="0" w:color="auto"/>
      </w:divBdr>
    </w:div>
    <w:div w:id="238176159">
      <w:marLeft w:val="640"/>
      <w:marRight w:val="0"/>
      <w:marTop w:val="0"/>
      <w:marBottom w:val="0"/>
      <w:divBdr>
        <w:top w:val="none" w:sz="0" w:space="0" w:color="auto"/>
        <w:left w:val="none" w:sz="0" w:space="0" w:color="auto"/>
        <w:bottom w:val="none" w:sz="0" w:space="0" w:color="auto"/>
        <w:right w:val="none" w:sz="0" w:space="0" w:color="auto"/>
      </w:divBdr>
    </w:div>
    <w:div w:id="238176188">
      <w:marLeft w:val="640"/>
      <w:marRight w:val="0"/>
      <w:marTop w:val="0"/>
      <w:marBottom w:val="0"/>
      <w:divBdr>
        <w:top w:val="none" w:sz="0" w:space="0" w:color="auto"/>
        <w:left w:val="none" w:sz="0" w:space="0" w:color="auto"/>
        <w:bottom w:val="none" w:sz="0" w:space="0" w:color="auto"/>
        <w:right w:val="none" w:sz="0" w:space="0" w:color="auto"/>
      </w:divBdr>
    </w:div>
    <w:div w:id="238251907">
      <w:marLeft w:val="640"/>
      <w:marRight w:val="0"/>
      <w:marTop w:val="0"/>
      <w:marBottom w:val="0"/>
      <w:divBdr>
        <w:top w:val="none" w:sz="0" w:space="0" w:color="auto"/>
        <w:left w:val="none" w:sz="0" w:space="0" w:color="auto"/>
        <w:bottom w:val="none" w:sz="0" w:space="0" w:color="auto"/>
        <w:right w:val="none" w:sz="0" w:space="0" w:color="auto"/>
      </w:divBdr>
    </w:div>
    <w:div w:id="238368014">
      <w:marLeft w:val="640"/>
      <w:marRight w:val="0"/>
      <w:marTop w:val="0"/>
      <w:marBottom w:val="0"/>
      <w:divBdr>
        <w:top w:val="none" w:sz="0" w:space="0" w:color="auto"/>
        <w:left w:val="none" w:sz="0" w:space="0" w:color="auto"/>
        <w:bottom w:val="none" w:sz="0" w:space="0" w:color="auto"/>
        <w:right w:val="none" w:sz="0" w:space="0" w:color="auto"/>
      </w:divBdr>
    </w:div>
    <w:div w:id="238634107">
      <w:marLeft w:val="640"/>
      <w:marRight w:val="0"/>
      <w:marTop w:val="0"/>
      <w:marBottom w:val="0"/>
      <w:divBdr>
        <w:top w:val="none" w:sz="0" w:space="0" w:color="auto"/>
        <w:left w:val="none" w:sz="0" w:space="0" w:color="auto"/>
        <w:bottom w:val="none" w:sz="0" w:space="0" w:color="auto"/>
        <w:right w:val="none" w:sz="0" w:space="0" w:color="auto"/>
      </w:divBdr>
    </w:div>
    <w:div w:id="238635520">
      <w:marLeft w:val="640"/>
      <w:marRight w:val="0"/>
      <w:marTop w:val="0"/>
      <w:marBottom w:val="0"/>
      <w:divBdr>
        <w:top w:val="none" w:sz="0" w:space="0" w:color="auto"/>
        <w:left w:val="none" w:sz="0" w:space="0" w:color="auto"/>
        <w:bottom w:val="none" w:sz="0" w:space="0" w:color="auto"/>
        <w:right w:val="none" w:sz="0" w:space="0" w:color="auto"/>
      </w:divBdr>
    </w:div>
    <w:div w:id="238640041">
      <w:marLeft w:val="640"/>
      <w:marRight w:val="0"/>
      <w:marTop w:val="0"/>
      <w:marBottom w:val="0"/>
      <w:divBdr>
        <w:top w:val="none" w:sz="0" w:space="0" w:color="auto"/>
        <w:left w:val="none" w:sz="0" w:space="0" w:color="auto"/>
        <w:bottom w:val="none" w:sz="0" w:space="0" w:color="auto"/>
        <w:right w:val="none" w:sz="0" w:space="0" w:color="auto"/>
      </w:divBdr>
    </w:div>
    <w:div w:id="238640286">
      <w:marLeft w:val="640"/>
      <w:marRight w:val="0"/>
      <w:marTop w:val="0"/>
      <w:marBottom w:val="0"/>
      <w:divBdr>
        <w:top w:val="none" w:sz="0" w:space="0" w:color="auto"/>
        <w:left w:val="none" w:sz="0" w:space="0" w:color="auto"/>
        <w:bottom w:val="none" w:sz="0" w:space="0" w:color="auto"/>
        <w:right w:val="none" w:sz="0" w:space="0" w:color="auto"/>
      </w:divBdr>
    </w:div>
    <w:div w:id="238904565">
      <w:marLeft w:val="640"/>
      <w:marRight w:val="0"/>
      <w:marTop w:val="0"/>
      <w:marBottom w:val="0"/>
      <w:divBdr>
        <w:top w:val="none" w:sz="0" w:space="0" w:color="auto"/>
        <w:left w:val="none" w:sz="0" w:space="0" w:color="auto"/>
        <w:bottom w:val="none" w:sz="0" w:space="0" w:color="auto"/>
        <w:right w:val="none" w:sz="0" w:space="0" w:color="auto"/>
      </w:divBdr>
    </w:div>
    <w:div w:id="238909926">
      <w:marLeft w:val="640"/>
      <w:marRight w:val="0"/>
      <w:marTop w:val="0"/>
      <w:marBottom w:val="0"/>
      <w:divBdr>
        <w:top w:val="none" w:sz="0" w:space="0" w:color="auto"/>
        <w:left w:val="none" w:sz="0" w:space="0" w:color="auto"/>
        <w:bottom w:val="none" w:sz="0" w:space="0" w:color="auto"/>
        <w:right w:val="none" w:sz="0" w:space="0" w:color="auto"/>
      </w:divBdr>
    </w:div>
    <w:div w:id="238950494">
      <w:marLeft w:val="640"/>
      <w:marRight w:val="0"/>
      <w:marTop w:val="0"/>
      <w:marBottom w:val="0"/>
      <w:divBdr>
        <w:top w:val="none" w:sz="0" w:space="0" w:color="auto"/>
        <w:left w:val="none" w:sz="0" w:space="0" w:color="auto"/>
        <w:bottom w:val="none" w:sz="0" w:space="0" w:color="auto"/>
        <w:right w:val="none" w:sz="0" w:space="0" w:color="auto"/>
      </w:divBdr>
    </w:div>
    <w:div w:id="239021429">
      <w:marLeft w:val="640"/>
      <w:marRight w:val="0"/>
      <w:marTop w:val="0"/>
      <w:marBottom w:val="0"/>
      <w:divBdr>
        <w:top w:val="none" w:sz="0" w:space="0" w:color="auto"/>
        <w:left w:val="none" w:sz="0" w:space="0" w:color="auto"/>
        <w:bottom w:val="none" w:sz="0" w:space="0" w:color="auto"/>
        <w:right w:val="none" w:sz="0" w:space="0" w:color="auto"/>
      </w:divBdr>
    </w:div>
    <w:div w:id="239095549">
      <w:marLeft w:val="640"/>
      <w:marRight w:val="0"/>
      <w:marTop w:val="0"/>
      <w:marBottom w:val="0"/>
      <w:divBdr>
        <w:top w:val="none" w:sz="0" w:space="0" w:color="auto"/>
        <w:left w:val="none" w:sz="0" w:space="0" w:color="auto"/>
        <w:bottom w:val="none" w:sz="0" w:space="0" w:color="auto"/>
        <w:right w:val="none" w:sz="0" w:space="0" w:color="auto"/>
      </w:divBdr>
    </w:div>
    <w:div w:id="239559206">
      <w:marLeft w:val="640"/>
      <w:marRight w:val="0"/>
      <w:marTop w:val="0"/>
      <w:marBottom w:val="0"/>
      <w:divBdr>
        <w:top w:val="none" w:sz="0" w:space="0" w:color="auto"/>
        <w:left w:val="none" w:sz="0" w:space="0" w:color="auto"/>
        <w:bottom w:val="none" w:sz="0" w:space="0" w:color="auto"/>
        <w:right w:val="none" w:sz="0" w:space="0" w:color="auto"/>
      </w:divBdr>
    </w:div>
    <w:div w:id="239681961">
      <w:marLeft w:val="640"/>
      <w:marRight w:val="0"/>
      <w:marTop w:val="0"/>
      <w:marBottom w:val="0"/>
      <w:divBdr>
        <w:top w:val="none" w:sz="0" w:space="0" w:color="auto"/>
        <w:left w:val="none" w:sz="0" w:space="0" w:color="auto"/>
        <w:bottom w:val="none" w:sz="0" w:space="0" w:color="auto"/>
        <w:right w:val="none" w:sz="0" w:space="0" w:color="auto"/>
      </w:divBdr>
    </w:div>
    <w:div w:id="239757753">
      <w:marLeft w:val="640"/>
      <w:marRight w:val="0"/>
      <w:marTop w:val="0"/>
      <w:marBottom w:val="0"/>
      <w:divBdr>
        <w:top w:val="none" w:sz="0" w:space="0" w:color="auto"/>
        <w:left w:val="none" w:sz="0" w:space="0" w:color="auto"/>
        <w:bottom w:val="none" w:sz="0" w:space="0" w:color="auto"/>
        <w:right w:val="none" w:sz="0" w:space="0" w:color="auto"/>
      </w:divBdr>
    </w:div>
    <w:div w:id="239827813">
      <w:marLeft w:val="640"/>
      <w:marRight w:val="0"/>
      <w:marTop w:val="0"/>
      <w:marBottom w:val="0"/>
      <w:divBdr>
        <w:top w:val="none" w:sz="0" w:space="0" w:color="auto"/>
        <w:left w:val="none" w:sz="0" w:space="0" w:color="auto"/>
        <w:bottom w:val="none" w:sz="0" w:space="0" w:color="auto"/>
        <w:right w:val="none" w:sz="0" w:space="0" w:color="auto"/>
      </w:divBdr>
    </w:div>
    <w:div w:id="239951920">
      <w:marLeft w:val="640"/>
      <w:marRight w:val="0"/>
      <w:marTop w:val="0"/>
      <w:marBottom w:val="0"/>
      <w:divBdr>
        <w:top w:val="none" w:sz="0" w:space="0" w:color="auto"/>
        <w:left w:val="none" w:sz="0" w:space="0" w:color="auto"/>
        <w:bottom w:val="none" w:sz="0" w:space="0" w:color="auto"/>
        <w:right w:val="none" w:sz="0" w:space="0" w:color="auto"/>
      </w:divBdr>
    </w:div>
    <w:div w:id="240069373">
      <w:marLeft w:val="640"/>
      <w:marRight w:val="0"/>
      <w:marTop w:val="0"/>
      <w:marBottom w:val="0"/>
      <w:divBdr>
        <w:top w:val="none" w:sz="0" w:space="0" w:color="auto"/>
        <w:left w:val="none" w:sz="0" w:space="0" w:color="auto"/>
        <w:bottom w:val="none" w:sz="0" w:space="0" w:color="auto"/>
        <w:right w:val="none" w:sz="0" w:space="0" w:color="auto"/>
      </w:divBdr>
    </w:div>
    <w:div w:id="240338701">
      <w:marLeft w:val="640"/>
      <w:marRight w:val="0"/>
      <w:marTop w:val="0"/>
      <w:marBottom w:val="0"/>
      <w:divBdr>
        <w:top w:val="none" w:sz="0" w:space="0" w:color="auto"/>
        <w:left w:val="none" w:sz="0" w:space="0" w:color="auto"/>
        <w:bottom w:val="none" w:sz="0" w:space="0" w:color="auto"/>
        <w:right w:val="none" w:sz="0" w:space="0" w:color="auto"/>
      </w:divBdr>
    </w:div>
    <w:div w:id="240528088">
      <w:marLeft w:val="640"/>
      <w:marRight w:val="0"/>
      <w:marTop w:val="0"/>
      <w:marBottom w:val="0"/>
      <w:divBdr>
        <w:top w:val="none" w:sz="0" w:space="0" w:color="auto"/>
        <w:left w:val="none" w:sz="0" w:space="0" w:color="auto"/>
        <w:bottom w:val="none" w:sz="0" w:space="0" w:color="auto"/>
        <w:right w:val="none" w:sz="0" w:space="0" w:color="auto"/>
      </w:divBdr>
    </w:div>
    <w:div w:id="240988806">
      <w:marLeft w:val="640"/>
      <w:marRight w:val="0"/>
      <w:marTop w:val="0"/>
      <w:marBottom w:val="0"/>
      <w:divBdr>
        <w:top w:val="none" w:sz="0" w:space="0" w:color="auto"/>
        <w:left w:val="none" w:sz="0" w:space="0" w:color="auto"/>
        <w:bottom w:val="none" w:sz="0" w:space="0" w:color="auto"/>
        <w:right w:val="none" w:sz="0" w:space="0" w:color="auto"/>
      </w:divBdr>
    </w:div>
    <w:div w:id="241255627">
      <w:marLeft w:val="640"/>
      <w:marRight w:val="0"/>
      <w:marTop w:val="0"/>
      <w:marBottom w:val="0"/>
      <w:divBdr>
        <w:top w:val="none" w:sz="0" w:space="0" w:color="auto"/>
        <w:left w:val="none" w:sz="0" w:space="0" w:color="auto"/>
        <w:bottom w:val="none" w:sz="0" w:space="0" w:color="auto"/>
        <w:right w:val="none" w:sz="0" w:space="0" w:color="auto"/>
      </w:divBdr>
    </w:div>
    <w:div w:id="241379213">
      <w:marLeft w:val="640"/>
      <w:marRight w:val="0"/>
      <w:marTop w:val="0"/>
      <w:marBottom w:val="0"/>
      <w:divBdr>
        <w:top w:val="none" w:sz="0" w:space="0" w:color="auto"/>
        <w:left w:val="none" w:sz="0" w:space="0" w:color="auto"/>
        <w:bottom w:val="none" w:sz="0" w:space="0" w:color="auto"/>
        <w:right w:val="none" w:sz="0" w:space="0" w:color="auto"/>
      </w:divBdr>
    </w:div>
    <w:div w:id="241643143">
      <w:marLeft w:val="640"/>
      <w:marRight w:val="0"/>
      <w:marTop w:val="0"/>
      <w:marBottom w:val="0"/>
      <w:divBdr>
        <w:top w:val="none" w:sz="0" w:space="0" w:color="auto"/>
        <w:left w:val="none" w:sz="0" w:space="0" w:color="auto"/>
        <w:bottom w:val="none" w:sz="0" w:space="0" w:color="auto"/>
        <w:right w:val="none" w:sz="0" w:space="0" w:color="auto"/>
      </w:divBdr>
    </w:div>
    <w:div w:id="241717941">
      <w:marLeft w:val="640"/>
      <w:marRight w:val="0"/>
      <w:marTop w:val="0"/>
      <w:marBottom w:val="0"/>
      <w:divBdr>
        <w:top w:val="none" w:sz="0" w:space="0" w:color="auto"/>
        <w:left w:val="none" w:sz="0" w:space="0" w:color="auto"/>
        <w:bottom w:val="none" w:sz="0" w:space="0" w:color="auto"/>
        <w:right w:val="none" w:sz="0" w:space="0" w:color="auto"/>
      </w:divBdr>
    </w:div>
    <w:div w:id="241764202">
      <w:marLeft w:val="640"/>
      <w:marRight w:val="0"/>
      <w:marTop w:val="0"/>
      <w:marBottom w:val="0"/>
      <w:divBdr>
        <w:top w:val="none" w:sz="0" w:space="0" w:color="auto"/>
        <w:left w:val="none" w:sz="0" w:space="0" w:color="auto"/>
        <w:bottom w:val="none" w:sz="0" w:space="0" w:color="auto"/>
        <w:right w:val="none" w:sz="0" w:space="0" w:color="auto"/>
      </w:divBdr>
    </w:div>
    <w:div w:id="241794725">
      <w:marLeft w:val="640"/>
      <w:marRight w:val="0"/>
      <w:marTop w:val="0"/>
      <w:marBottom w:val="0"/>
      <w:divBdr>
        <w:top w:val="none" w:sz="0" w:space="0" w:color="auto"/>
        <w:left w:val="none" w:sz="0" w:space="0" w:color="auto"/>
        <w:bottom w:val="none" w:sz="0" w:space="0" w:color="auto"/>
        <w:right w:val="none" w:sz="0" w:space="0" w:color="auto"/>
      </w:divBdr>
    </w:div>
    <w:div w:id="241918871">
      <w:marLeft w:val="640"/>
      <w:marRight w:val="0"/>
      <w:marTop w:val="0"/>
      <w:marBottom w:val="0"/>
      <w:divBdr>
        <w:top w:val="none" w:sz="0" w:space="0" w:color="auto"/>
        <w:left w:val="none" w:sz="0" w:space="0" w:color="auto"/>
        <w:bottom w:val="none" w:sz="0" w:space="0" w:color="auto"/>
        <w:right w:val="none" w:sz="0" w:space="0" w:color="auto"/>
      </w:divBdr>
    </w:div>
    <w:div w:id="242300384">
      <w:marLeft w:val="640"/>
      <w:marRight w:val="0"/>
      <w:marTop w:val="0"/>
      <w:marBottom w:val="0"/>
      <w:divBdr>
        <w:top w:val="none" w:sz="0" w:space="0" w:color="auto"/>
        <w:left w:val="none" w:sz="0" w:space="0" w:color="auto"/>
        <w:bottom w:val="none" w:sz="0" w:space="0" w:color="auto"/>
        <w:right w:val="none" w:sz="0" w:space="0" w:color="auto"/>
      </w:divBdr>
    </w:div>
    <w:div w:id="242304510">
      <w:marLeft w:val="640"/>
      <w:marRight w:val="0"/>
      <w:marTop w:val="0"/>
      <w:marBottom w:val="0"/>
      <w:divBdr>
        <w:top w:val="none" w:sz="0" w:space="0" w:color="auto"/>
        <w:left w:val="none" w:sz="0" w:space="0" w:color="auto"/>
        <w:bottom w:val="none" w:sz="0" w:space="0" w:color="auto"/>
        <w:right w:val="none" w:sz="0" w:space="0" w:color="auto"/>
      </w:divBdr>
    </w:div>
    <w:div w:id="242304920">
      <w:marLeft w:val="640"/>
      <w:marRight w:val="0"/>
      <w:marTop w:val="0"/>
      <w:marBottom w:val="0"/>
      <w:divBdr>
        <w:top w:val="none" w:sz="0" w:space="0" w:color="auto"/>
        <w:left w:val="none" w:sz="0" w:space="0" w:color="auto"/>
        <w:bottom w:val="none" w:sz="0" w:space="0" w:color="auto"/>
        <w:right w:val="none" w:sz="0" w:space="0" w:color="auto"/>
      </w:divBdr>
    </w:div>
    <w:div w:id="242446703">
      <w:marLeft w:val="640"/>
      <w:marRight w:val="0"/>
      <w:marTop w:val="0"/>
      <w:marBottom w:val="0"/>
      <w:divBdr>
        <w:top w:val="none" w:sz="0" w:space="0" w:color="auto"/>
        <w:left w:val="none" w:sz="0" w:space="0" w:color="auto"/>
        <w:bottom w:val="none" w:sz="0" w:space="0" w:color="auto"/>
        <w:right w:val="none" w:sz="0" w:space="0" w:color="auto"/>
      </w:divBdr>
    </w:div>
    <w:div w:id="242616309">
      <w:marLeft w:val="640"/>
      <w:marRight w:val="0"/>
      <w:marTop w:val="0"/>
      <w:marBottom w:val="0"/>
      <w:divBdr>
        <w:top w:val="none" w:sz="0" w:space="0" w:color="auto"/>
        <w:left w:val="none" w:sz="0" w:space="0" w:color="auto"/>
        <w:bottom w:val="none" w:sz="0" w:space="0" w:color="auto"/>
        <w:right w:val="none" w:sz="0" w:space="0" w:color="auto"/>
      </w:divBdr>
    </w:div>
    <w:div w:id="242641732">
      <w:marLeft w:val="640"/>
      <w:marRight w:val="0"/>
      <w:marTop w:val="0"/>
      <w:marBottom w:val="0"/>
      <w:divBdr>
        <w:top w:val="none" w:sz="0" w:space="0" w:color="auto"/>
        <w:left w:val="none" w:sz="0" w:space="0" w:color="auto"/>
        <w:bottom w:val="none" w:sz="0" w:space="0" w:color="auto"/>
        <w:right w:val="none" w:sz="0" w:space="0" w:color="auto"/>
      </w:divBdr>
    </w:div>
    <w:div w:id="242689828">
      <w:marLeft w:val="640"/>
      <w:marRight w:val="0"/>
      <w:marTop w:val="0"/>
      <w:marBottom w:val="0"/>
      <w:divBdr>
        <w:top w:val="none" w:sz="0" w:space="0" w:color="auto"/>
        <w:left w:val="none" w:sz="0" w:space="0" w:color="auto"/>
        <w:bottom w:val="none" w:sz="0" w:space="0" w:color="auto"/>
        <w:right w:val="none" w:sz="0" w:space="0" w:color="auto"/>
      </w:divBdr>
    </w:div>
    <w:div w:id="242690837">
      <w:marLeft w:val="640"/>
      <w:marRight w:val="0"/>
      <w:marTop w:val="0"/>
      <w:marBottom w:val="0"/>
      <w:divBdr>
        <w:top w:val="none" w:sz="0" w:space="0" w:color="auto"/>
        <w:left w:val="none" w:sz="0" w:space="0" w:color="auto"/>
        <w:bottom w:val="none" w:sz="0" w:space="0" w:color="auto"/>
        <w:right w:val="none" w:sz="0" w:space="0" w:color="auto"/>
      </w:divBdr>
    </w:div>
    <w:div w:id="243150968">
      <w:marLeft w:val="640"/>
      <w:marRight w:val="0"/>
      <w:marTop w:val="0"/>
      <w:marBottom w:val="0"/>
      <w:divBdr>
        <w:top w:val="none" w:sz="0" w:space="0" w:color="auto"/>
        <w:left w:val="none" w:sz="0" w:space="0" w:color="auto"/>
        <w:bottom w:val="none" w:sz="0" w:space="0" w:color="auto"/>
        <w:right w:val="none" w:sz="0" w:space="0" w:color="auto"/>
      </w:divBdr>
    </w:div>
    <w:div w:id="243224004">
      <w:marLeft w:val="640"/>
      <w:marRight w:val="0"/>
      <w:marTop w:val="0"/>
      <w:marBottom w:val="0"/>
      <w:divBdr>
        <w:top w:val="none" w:sz="0" w:space="0" w:color="auto"/>
        <w:left w:val="none" w:sz="0" w:space="0" w:color="auto"/>
        <w:bottom w:val="none" w:sz="0" w:space="0" w:color="auto"/>
        <w:right w:val="none" w:sz="0" w:space="0" w:color="auto"/>
      </w:divBdr>
    </w:div>
    <w:div w:id="243803114">
      <w:marLeft w:val="640"/>
      <w:marRight w:val="0"/>
      <w:marTop w:val="0"/>
      <w:marBottom w:val="0"/>
      <w:divBdr>
        <w:top w:val="none" w:sz="0" w:space="0" w:color="auto"/>
        <w:left w:val="none" w:sz="0" w:space="0" w:color="auto"/>
        <w:bottom w:val="none" w:sz="0" w:space="0" w:color="auto"/>
        <w:right w:val="none" w:sz="0" w:space="0" w:color="auto"/>
      </w:divBdr>
    </w:div>
    <w:div w:id="243809485">
      <w:marLeft w:val="640"/>
      <w:marRight w:val="0"/>
      <w:marTop w:val="0"/>
      <w:marBottom w:val="0"/>
      <w:divBdr>
        <w:top w:val="none" w:sz="0" w:space="0" w:color="auto"/>
        <w:left w:val="none" w:sz="0" w:space="0" w:color="auto"/>
        <w:bottom w:val="none" w:sz="0" w:space="0" w:color="auto"/>
        <w:right w:val="none" w:sz="0" w:space="0" w:color="auto"/>
      </w:divBdr>
    </w:div>
    <w:div w:id="244069499">
      <w:marLeft w:val="640"/>
      <w:marRight w:val="0"/>
      <w:marTop w:val="0"/>
      <w:marBottom w:val="0"/>
      <w:divBdr>
        <w:top w:val="none" w:sz="0" w:space="0" w:color="auto"/>
        <w:left w:val="none" w:sz="0" w:space="0" w:color="auto"/>
        <w:bottom w:val="none" w:sz="0" w:space="0" w:color="auto"/>
        <w:right w:val="none" w:sz="0" w:space="0" w:color="auto"/>
      </w:divBdr>
    </w:div>
    <w:div w:id="244077910">
      <w:marLeft w:val="640"/>
      <w:marRight w:val="0"/>
      <w:marTop w:val="0"/>
      <w:marBottom w:val="0"/>
      <w:divBdr>
        <w:top w:val="none" w:sz="0" w:space="0" w:color="auto"/>
        <w:left w:val="none" w:sz="0" w:space="0" w:color="auto"/>
        <w:bottom w:val="none" w:sz="0" w:space="0" w:color="auto"/>
        <w:right w:val="none" w:sz="0" w:space="0" w:color="auto"/>
      </w:divBdr>
    </w:div>
    <w:div w:id="244144478">
      <w:marLeft w:val="640"/>
      <w:marRight w:val="0"/>
      <w:marTop w:val="0"/>
      <w:marBottom w:val="0"/>
      <w:divBdr>
        <w:top w:val="none" w:sz="0" w:space="0" w:color="auto"/>
        <w:left w:val="none" w:sz="0" w:space="0" w:color="auto"/>
        <w:bottom w:val="none" w:sz="0" w:space="0" w:color="auto"/>
        <w:right w:val="none" w:sz="0" w:space="0" w:color="auto"/>
      </w:divBdr>
    </w:div>
    <w:div w:id="244530756">
      <w:marLeft w:val="640"/>
      <w:marRight w:val="0"/>
      <w:marTop w:val="0"/>
      <w:marBottom w:val="0"/>
      <w:divBdr>
        <w:top w:val="none" w:sz="0" w:space="0" w:color="auto"/>
        <w:left w:val="none" w:sz="0" w:space="0" w:color="auto"/>
        <w:bottom w:val="none" w:sz="0" w:space="0" w:color="auto"/>
        <w:right w:val="none" w:sz="0" w:space="0" w:color="auto"/>
      </w:divBdr>
    </w:div>
    <w:div w:id="244843614">
      <w:marLeft w:val="640"/>
      <w:marRight w:val="0"/>
      <w:marTop w:val="0"/>
      <w:marBottom w:val="0"/>
      <w:divBdr>
        <w:top w:val="none" w:sz="0" w:space="0" w:color="auto"/>
        <w:left w:val="none" w:sz="0" w:space="0" w:color="auto"/>
        <w:bottom w:val="none" w:sz="0" w:space="0" w:color="auto"/>
        <w:right w:val="none" w:sz="0" w:space="0" w:color="auto"/>
      </w:divBdr>
    </w:div>
    <w:div w:id="245111508">
      <w:marLeft w:val="640"/>
      <w:marRight w:val="0"/>
      <w:marTop w:val="0"/>
      <w:marBottom w:val="0"/>
      <w:divBdr>
        <w:top w:val="none" w:sz="0" w:space="0" w:color="auto"/>
        <w:left w:val="none" w:sz="0" w:space="0" w:color="auto"/>
        <w:bottom w:val="none" w:sz="0" w:space="0" w:color="auto"/>
        <w:right w:val="none" w:sz="0" w:space="0" w:color="auto"/>
      </w:divBdr>
    </w:div>
    <w:div w:id="245187820">
      <w:marLeft w:val="640"/>
      <w:marRight w:val="0"/>
      <w:marTop w:val="0"/>
      <w:marBottom w:val="0"/>
      <w:divBdr>
        <w:top w:val="none" w:sz="0" w:space="0" w:color="auto"/>
        <w:left w:val="none" w:sz="0" w:space="0" w:color="auto"/>
        <w:bottom w:val="none" w:sz="0" w:space="0" w:color="auto"/>
        <w:right w:val="none" w:sz="0" w:space="0" w:color="auto"/>
      </w:divBdr>
    </w:div>
    <w:div w:id="245385565">
      <w:marLeft w:val="640"/>
      <w:marRight w:val="0"/>
      <w:marTop w:val="0"/>
      <w:marBottom w:val="0"/>
      <w:divBdr>
        <w:top w:val="none" w:sz="0" w:space="0" w:color="auto"/>
        <w:left w:val="none" w:sz="0" w:space="0" w:color="auto"/>
        <w:bottom w:val="none" w:sz="0" w:space="0" w:color="auto"/>
        <w:right w:val="none" w:sz="0" w:space="0" w:color="auto"/>
      </w:divBdr>
    </w:div>
    <w:div w:id="245460887">
      <w:marLeft w:val="640"/>
      <w:marRight w:val="0"/>
      <w:marTop w:val="0"/>
      <w:marBottom w:val="0"/>
      <w:divBdr>
        <w:top w:val="none" w:sz="0" w:space="0" w:color="auto"/>
        <w:left w:val="none" w:sz="0" w:space="0" w:color="auto"/>
        <w:bottom w:val="none" w:sz="0" w:space="0" w:color="auto"/>
        <w:right w:val="none" w:sz="0" w:space="0" w:color="auto"/>
      </w:divBdr>
    </w:div>
    <w:div w:id="245577788">
      <w:marLeft w:val="640"/>
      <w:marRight w:val="0"/>
      <w:marTop w:val="0"/>
      <w:marBottom w:val="0"/>
      <w:divBdr>
        <w:top w:val="none" w:sz="0" w:space="0" w:color="auto"/>
        <w:left w:val="none" w:sz="0" w:space="0" w:color="auto"/>
        <w:bottom w:val="none" w:sz="0" w:space="0" w:color="auto"/>
        <w:right w:val="none" w:sz="0" w:space="0" w:color="auto"/>
      </w:divBdr>
    </w:div>
    <w:div w:id="245655695">
      <w:marLeft w:val="640"/>
      <w:marRight w:val="0"/>
      <w:marTop w:val="0"/>
      <w:marBottom w:val="0"/>
      <w:divBdr>
        <w:top w:val="none" w:sz="0" w:space="0" w:color="auto"/>
        <w:left w:val="none" w:sz="0" w:space="0" w:color="auto"/>
        <w:bottom w:val="none" w:sz="0" w:space="0" w:color="auto"/>
        <w:right w:val="none" w:sz="0" w:space="0" w:color="auto"/>
      </w:divBdr>
    </w:div>
    <w:div w:id="245767132">
      <w:marLeft w:val="640"/>
      <w:marRight w:val="0"/>
      <w:marTop w:val="0"/>
      <w:marBottom w:val="0"/>
      <w:divBdr>
        <w:top w:val="none" w:sz="0" w:space="0" w:color="auto"/>
        <w:left w:val="none" w:sz="0" w:space="0" w:color="auto"/>
        <w:bottom w:val="none" w:sz="0" w:space="0" w:color="auto"/>
        <w:right w:val="none" w:sz="0" w:space="0" w:color="auto"/>
      </w:divBdr>
    </w:div>
    <w:div w:id="245774813">
      <w:marLeft w:val="640"/>
      <w:marRight w:val="0"/>
      <w:marTop w:val="0"/>
      <w:marBottom w:val="0"/>
      <w:divBdr>
        <w:top w:val="none" w:sz="0" w:space="0" w:color="auto"/>
        <w:left w:val="none" w:sz="0" w:space="0" w:color="auto"/>
        <w:bottom w:val="none" w:sz="0" w:space="0" w:color="auto"/>
        <w:right w:val="none" w:sz="0" w:space="0" w:color="auto"/>
      </w:divBdr>
    </w:div>
    <w:div w:id="246577230">
      <w:marLeft w:val="640"/>
      <w:marRight w:val="0"/>
      <w:marTop w:val="0"/>
      <w:marBottom w:val="0"/>
      <w:divBdr>
        <w:top w:val="none" w:sz="0" w:space="0" w:color="auto"/>
        <w:left w:val="none" w:sz="0" w:space="0" w:color="auto"/>
        <w:bottom w:val="none" w:sz="0" w:space="0" w:color="auto"/>
        <w:right w:val="none" w:sz="0" w:space="0" w:color="auto"/>
      </w:divBdr>
    </w:div>
    <w:div w:id="247006585">
      <w:marLeft w:val="640"/>
      <w:marRight w:val="0"/>
      <w:marTop w:val="0"/>
      <w:marBottom w:val="0"/>
      <w:divBdr>
        <w:top w:val="none" w:sz="0" w:space="0" w:color="auto"/>
        <w:left w:val="none" w:sz="0" w:space="0" w:color="auto"/>
        <w:bottom w:val="none" w:sz="0" w:space="0" w:color="auto"/>
        <w:right w:val="none" w:sz="0" w:space="0" w:color="auto"/>
      </w:divBdr>
    </w:div>
    <w:div w:id="247085803">
      <w:marLeft w:val="640"/>
      <w:marRight w:val="0"/>
      <w:marTop w:val="0"/>
      <w:marBottom w:val="0"/>
      <w:divBdr>
        <w:top w:val="none" w:sz="0" w:space="0" w:color="auto"/>
        <w:left w:val="none" w:sz="0" w:space="0" w:color="auto"/>
        <w:bottom w:val="none" w:sz="0" w:space="0" w:color="auto"/>
        <w:right w:val="none" w:sz="0" w:space="0" w:color="auto"/>
      </w:divBdr>
    </w:div>
    <w:div w:id="247690784">
      <w:marLeft w:val="640"/>
      <w:marRight w:val="0"/>
      <w:marTop w:val="0"/>
      <w:marBottom w:val="0"/>
      <w:divBdr>
        <w:top w:val="none" w:sz="0" w:space="0" w:color="auto"/>
        <w:left w:val="none" w:sz="0" w:space="0" w:color="auto"/>
        <w:bottom w:val="none" w:sz="0" w:space="0" w:color="auto"/>
        <w:right w:val="none" w:sz="0" w:space="0" w:color="auto"/>
      </w:divBdr>
    </w:div>
    <w:div w:id="247882305">
      <w:marLeft w:val="640"/>
      <w:marRight w:val="0"/>
      <w:marTop w:val="0"/>
      <w:marBottom w:val="0"/>
      <w:divBdr>
        <w:top w:val="none" w:sz="0" w:space="0" w:color="auto"/>
        <w:left w:val="none" w:sz="0" w:space="0" w:color="auto"/>
        <w:bottom w:val="none" w:sz="0" w:space="0" w:color="auto"/>
        <w:right w:val="none" w:sz="0" w:space="0" w:color="auto"/>
      </w:divBdr>
    </w:div>
    <w:div w:id="248079308">
      <w:marLeft w:val="640"/>
      <w:marRight w:val="0"/>
      <w:marTop w:val="0"/>
      <w:marBottom w:val="0"/>
      <w:divBdr>
        <w:top w:val="none" w:sz="0" w:space="0" w:color="auto"/>
        <w:left w:val="none" w:sz="0" w:space="0" w:color="auto"/>
        <w:bottom w:val="none" w:sz="0" w:space="0" w:color="auto"/>
        <w:right w:val="none" w:sz="0" w:space="0" w:color="auto"/>
      </w:divBdr>
    </w:div>
    <w:div w:id="248395179">
      <w:marLeft w:val="640"/>
      <w:marRight w:val="0"/>
      <w:marTop w:val="0"/>
      <w:marBottom w:val="0"/>
      <w:divBdr>
        <w:top w:val="none" w:sz="0" w:space="0" w:color="auto"/>
        <w:left w:val="none" w:sz="0" w:space="0" w:color="auto"/>
        <w:bottom w:val="none" w:sz="0" w:space="0" w:color="auto"/>
        <w:right w:val="none" w:sz="0" w:space="0" w:color="auto"/>
      </w:divBdr>
    </w:div>
    <w:div w:id="248584632">
      <w:marLeft w:val="640"/>
      <w:marRight w:val="0"/>
      <w:marTop w:val="0"/>
      <w:marBottom w:val="0"/>
      <w:divBdr>
        <w:top w:val="none" w:sz="0" w:space="0" w:color="auto"/>
        <w:left w:val="none" w:sz="0" w:space="0" w:color="auto"/>
        <w:bottom w:val="none" w:sz="0" w:space="0" w:color="auto"/>
        <w:right w:val="none" w:sz="0" w:space="0" w:color="auto"/>
      </w:divBdr>
    </w:div>
    <w:div w:id="248777579">
      <w:marLeft w:val="640"/>
      <w:marRight w:val="0"/>
      <w:marTop w:val="0"/>
      <w:marBottom w:val="0"/>
      <w:divBdr>
        <w:top w:val="none" w:sz="0" w:space="0" w:color="auto"/>
        <w:left w:val="none" w:sz="0" w:space="0" w:color="auto"/>
        <w:bottom w:val="none" w:sz="0" w:space="0" w:color="auto"/>
        <w:right w:val="none" w:sz="0" w:space="0" w:color="auto"/>
      </w:divBdr>
    </w:div>
    <w:div w:id="248853153">
      <w:marLeft w:val="640"/>
      <w:marRight w:val="0"/>
      <w:marTop w:val="0"/>
      <w:marBottom w:val="0"/>
      <w:divBdr>
        <w:top w:val="none" w:sz="0" w:space="0" w:color="auto"/>
        <w:left w:val="none" w:sz="0" w:space="0" w:color="auto"/>
        <w:bottom w:val="none" w:sz="0" w:space="0" w:color="auto"/>
        <w:right w:val="none" w:sz="0" w:space="0" w:color="auto"/>
      </w:divBdr>
    </w:div>
    <w:div w:id="249241311">
      <w:marLeft w:val="640"/>
      <w:marRight w:val="0"/>
      <w:marTop w:val="0"/>
      <w:marBottom w:val="0"/>
      <w:divBdr>
        <w:top w:val="none" w:sz="0" w:space="0" w:color="auto"/>
        <w:left w:val="none" w:sz="0" w:space="0" w:color="auto"/>
        <w:bottom w:val="none" w:sz="0" w:space="0" w:color="auto"/>
        <w:right w:val="none" w:sz="0" w:space="0" w:color="auto"/>
      </w:divBdr>
    </w:div>
    <w:div w:id="249657909">
      <w:marLeft w:val="640"/>
      <w:marRight w:val="0"/>
      <w:marTop w:val="0"/>
      <w:marBottom w:val="0"/>
      <w:divBdr>
        <w:top w:val="none" w:sz="0" w:space="0" w:color="auto"/>
        <w:left w:val="none" w:sz="0" w:space="0" w:color="auto"/>
        <w:bottom w:val="none" w:sz="0" w:space="0" w:color="auto"/>
        <w:right w:val="none" w:sz="0" w:space="0" w:color="auto"/>
      </w:divBdr>
    </w:div>
    <w:div w:id="249705968">
      <w:marLeft w:val="640"/>
      <w:marRight w:val="0"/>
      <w:marTop w:val="0"/>
      <w:marBottom w:val="0"/>
      <w:divBdr>
        <w:top w:val="none" w:sz="0" w:space="0" w:color="auto"/>
        <w:left w:val="none" w:sz="0" w:space="0" w:color="auto"/>
        <w:bottom w:val="none" w:sz="0" w:space="0" w:color="auto"/>
        <w:right w:val="none" w:sz="0" w:space="0" w:color="auto"/>
      </w:divBdr>
    </w:div>
    <w:div w:id="250510795">
      <w:marLeft w:val="640"/>
      <w:marRight w:val="0"/>
      <w:marTop w:val="0"/>
      <w:marBottom w:val="0"/>
      <w:divBdr>
        <w:top w:val="none" w:sz="0" w:space="0" w:color="auto"/>
        <w:left w:val="none" w:sz="0" w:space="0" w:color="auto"/>
        <w:bottom w:val="none" w:sz="0" w:space="0" w:color="auto"/>
        <w:right w:val="none" w:sz="0" w:space="0" w:color="auto"/>
      </w:divBdr>
    </w:div>
    <w:div w:id="250629074">
      <w:marLeft w:val="640"/>
      <w:marRight w:val="0"/>
      <w:marTop w:val="0"/>
      <w:marBottom w:val="0"/>
      <w:divBdr>
        <w:top w:val="none" w:sz="0" w:space="0" w:color="auto"/>
        <w:left w:val="none" w:sz="0" w:space="0" w:color="auto"/>
        <w:bottom w:val="none" w:sz="0" w:space="0" w:color="auto"/>
        <w:right w:val="none" w:sz="0" w:space="0" w:color="auto"/>
      </w:divBdr>
    </w:div>
    <w:div w:id="250746091">
      <w:marLeft w:val="640"/>
      <w:marRight w:val="0"/>
      <w:marTop w:val="0"/>
      <w:marBottom w:val="0"/>
      <w:divBdr>
        <w:top w:val="none" w:sz="0" w:space="0" w:color="auto"/>
        <w:left w:val="none" w:sz="0" w:space="0" w:color="auto"/>
        <w:bottom w:val="none" w:sz="0" w:space="0" w:color="auto"/>
        <w:right w:val="none" w:sz="0" w:space="0" w:color="auto"/>
      </w:divBdr>
    </w:div>
    <w:div w:id="250815858">
      <w:marLeft w:val="640"/>
      <w:marRight w:val="0"/>
      <w:marTop w:val="0"/>
      <w:marBottom w:val="0"/>
      <w:divBdr>
        <w:top w:val="none" w:sz="0" w:space="0" w:color="auto"/>
        <w:left w:val="none" w:sz="0" w:space="0" w:color="auto"/>
        <w:bottom w:val="none" w:sz="0" w:space="0" w:color="auto"/>
        <w:right w:val="none" w:sz="0" w:space="0" w:color="auto"/>
      </w:divBdr>
    </w:div>
    <w:div w:id="250815940">
      <w:marLeft w:val="640"/>
      <w:marRight w:val="0"/>
      <w:marTop w:val="0"/>
      <w:marBottom w:val="0"/>
      <w:divBdr>
        <w:top w:val="none" w:sz="0" w:space="0" w:color="auto"/>
        <w:left w:val="none" w:sz="0" w:space="0" w:color="auto"/>
        <w:bottom w:val="none" w:sz="0" w:space="0" w:color="auto"/>
        <w:right w:val="none" w:sz="0" w:space="0" w:color="auto"/>
      </w:divBdr>
    </w:div>
    <w:div w:id="251358379">
      <w:marLeft w:val="640"/>
      <w:marRight w:val="0"/>
      <w:marTop w:val="0"/>
      <w:marBottom w:val="0"/>
      <w:divBdr>
        <w:top w:val="none" w:sz="0" w:space="0" w:color="auto"/>
        <w:left w:val="none" w:sz="0" w:space="0" w:color="auto"/>
        <w:bottom w:val="none" w:sz="0" w:space="0" w:color="auto"/>
        <w:right w:val="none" w:sz="0" w:space="0" w:color="auto"/>
      </w:divBdr>
    </w:div>
    <w:div w:id="251479452">
      <w:marLeft w:val="640"/>
      <w:marRight w:val="0"/>
      <w:marTop w:val="0"/>
      <w:marBottom w:val="0"/>
      <w:divBdr>
        <w:top w:val="none" w:sz="0" w:space="0" w:color="auto"/>
        <w:left w:val="none" w:sz="0" w:space="0" w:color="auto"/>
        <w:bottom w:val="none" w:sz="0" w:space="0" w:color="auto"/>
        <w:right w:val="none" w:sz="0" w:space="0" w:color="auto"/>
      </w:divBdr>
    </w:div>
    <w:div w:id="251865833">
      <w:marLeft w:val="640"/>
      <w:marRight w:val="0"/>
      <w:marTop w:val="0"/>
      <w:marBottom w:val="0"/>
      <w:divBdr>
        <w:top w:val="none" w:sz="0" w:space="0" w:color="auto"/>
        <w:left w:val="none" w:sz="0" w:space="0" w:color="auto"/>
        <w:bottom w:val="none" w:sz="0" w:space="0" w:color="auto"/>
        <w:right w:val="none" w:sz="0" w:space="0" w:color="auto"/>
      </w:divBdr>
    </w:div>
    <w:div w:id="252013280">
      <w:marLeft w:val="640"/>
      <w:marRight w:val="0"/>
      <w:marTop w:val="0"/>
      <w:marBottom w:val="0"/>
      <w:divBdr>
        <w:top w:val="none" w:sz="0" w:space="0" w:color="auto"/>
        <w:left w:val="none" w:sz="0" w:space="0" w:color="auto"/>
        <w:bottom w:val="none" w:sz="0" w:space="0" w:color="auto"/>
        <w:right w:val="none" w:sz="0" w:space="0" w:color="auto"/>
      </w:divBdr>
    </w:div>
    <w:div w:id="252248820">
      <w:marLeft w:val="640"/>
      <w:marRight w:val="0"/>
      <w:marTop w:val="0"/>
      <w:marBottom w:val="0"/>
      <w:divBdr>
        <w:top w:val="none" w:sz="0" w:space="0" w:color="auto"/>
        <w:left w:val="none" w:sz="0" w:space="0" w:color="auto"/>
        <w:bottom w:val="none" w:sz="0" w:space="0" w:color="auto"/>
        <w:right w:val="none" w:sz="0" w:space="0" w:color="auto"/>
      </w:divBdr>
    </w:div>
    <w:div w:id="252400064">
      <w:marLeft w:val="640"/>
      <w:marRight w:val="0"/>
      <w:marTop w:val="0"/>
      <w:marBottom w:val="0"/>
      <w:divBdr>
        <w:top w:val="none" w:sz="0" w:space="0" w:color="auto"/>
        <w:left w:val="none" w:sz="0" w:space="0" w:color="auto"/>
        <w:bottom w:val="none" w:sz="0" w:space="0" w:color="auto"/>
        <w:right w:val="none" w:sz="0" w:space="0" w:color="auto"/>
      </w:divBdr>
    </w:div>
    <w:div w:id="252472659">
      <w:marLeft w:val="640"/>
      <w:marRight w:val="0"/>
      <w:marTop w:val="0"/>
      <w:marBottom w:val="0"/>
      <w:divBdr>
        <w:top w:val="none" w:sz="0" w:space="0" w:color="auto"/>
        <w:left w:val="none" w:sz="0" w:space="0" w:color="auto"/>
        <w:bottom w:val="none" w:sz="0" w:space="0" w:color="auto"/>
        <w:right w:val="none" w:sz="0" w:space="0" w:color="auto"/>
      </w:divBdr>
    </w:div>
    <w:div w:id="252596113">
      <w:marLeft w:val="640"/>
      <w:marRight w:val="0"/>
      <w:marTop w:val="0"/>
      <w:marBottom w:val="0"/>
      <w:divBdr>
        <w:top w:val="none" w:sz="0" w:space="0" w:color="auto"/>
        <w:left w:val="none" w:sz="0" w:space="0" w:color="auto"/>
        <w:bottom w:val="none" w:sz="0" w:space="0" w:color="auto"/>
        <w:right w:val="none" w:sz="0" w:space="0" w:color="auto"/>
      </w:divBdr>
    </w:div>
    <w:div w:id="252786196">
      <w:marLeft w:val="640"/>
      <w:marRight w:val="0"/>
      <w:marTop w:val="0"/>
      <w:marBottom w:val="0"/>
      <w:divBdr>
        <w:top w:val="none" w:sz="0" w:space="0" w:color="auto"/>
        <w:left w:val="none" w:sz="0" w:space="0" w:color="auto"/>
        <w:bottom w:val="none" w:sz="0" w:space="0" w:color="auto"/>
        <w:right w:val="none" w:sz="0" w:space="0" w:color="auto"/>
      </w:divBdr>
    </w:div>
    <w:div w:id="253101208">
      <w:marLeft w:val="640"/>
      <w:marRight w:val="0"/>
      <w:marTop w:val="0"/>
      <w:marBottom w:val="0"/>
      <w:divBdr>
        <w:top w:val="none" w:sz="0" w:space="0" w:color="auto"/>
        <w:left w:val="none" w:sz="0" w:space="0" w:color="auto"/>
        <w:bottom w:val="none" w:sz="0" w:space="0" w:color="auto"/>
        <w:right w:val="none" w:sz="0" w:space="0" w:color="auto"/>
      </w:divBdr>
    </w:div>
    <w:div w:id="253101270">
      <w:marLeft w:val="640"/>
      <w:marRight w:val="0"/>
      <w:marTop w:val="0"/>
      <w:marBottom w:val="0"/>
      <w:divBdr>
        <w:top w:val="none" w:sz="0" w:space="0" w:color="auto"/>
        <w:left w:val="none" w:sz="0" w:space="0" w:color="auto"/>
        <w:bottom w:val="none" w:sz="0" w:space="0" w:color="auto"/>
        <w:right w:val="none" w:sz="0" w:space="0" w:color="auto"/>
      </w:divBdr>
    </w:div>
    <w:div w:id="253242810">
      <w:marLeft w:val="640"/>
      <w:marRight w:val="0"/>
      <w:marTop w:val="0"/>
      <w:marBottom w:val="0"/>
      <w:divBdr>
        <w:top w:val="none" w:sz="0" w:space="0" w:color="auto"/>
        <w:left w:val="none" w:sz="0" w:space="0" w:color="auto"/>
        <w:bottom w:val="none" w:sz="0" w:space="0" w:color="auto"/>
        <w:right w:val="none" w:sz="0" w:space="0" w:color="auto"/>
      </w:divBdr>
    </w:div>
    <w:div w:id="253324111">
      <w:marLeft w:val="640"/>
      <w:marRight w:val="0"/>
      <w:marTop w:val="0"/>
      <w:marBottom w:val="0"/>
      <w:divBdr>
        <w:top w:val="none" w:sz="0" w:space="0" w:color="auto"/>
        <w:left w:val="none" w:sz="0" w:space="0" w:color="auto"/>
        <w:bottom w:val="none" w:sz="0" w:space="0" w:color="auto"/>
        <w:right w:val="none" w:sz="0" w:space="0" w:color="auto"/>
      </w:divBdr>
    </w:div>
    <w:div w:id="253637500">
      <w:marLeft w:val="640"/>
      <w:marRight w:val="0"/>
      <w:marTop w:val="0"/>
      <w:marBottom w:val="0"/>
      <w:divBdr>
        <w:top w:val="none" w:sz="0" w:space="0" w:color="auto"/>
        <w:left w:val="none" w:sz="0" w:space="0" w:color="auto"/>
        <w:bottom w:val="none" w:sz="0" w:space="0" w:color="auto"/>
        <w:right w:val="none" w:sz="0" w:space="0" w:color="auto"/>
      </w:divBdr>
    </w:div>
    <w:div w:id="253898486">
      <w:marLeft w:val="640"/>
      <w:marRight w:val="0"/>
      <w:marTop w:val="0"/>
      <w:marBottom w:val="0"/>
      <w:divBdr>
        <w:top w:val="none" w:sz="0" w:space="0" w:color="auto"/>
        <w:left w:val="none" w:sz="0" w:space="0" w:color="auto"/>
        <w:bottom w:val="none" w:sz="0" w:space="0" w:color="auto"/>
        <w:right w:val="none" w:sz="0" w:space="0" w:color="auto"/>
      </w:divBdr>
    </w:div>
    <w:div w:id="254097414">
      <w:marLeft w:val="640"/>
      <w:marRight w:val="0"/>
      <w:marTop w:val="0"/>
      <w:marBottom w:val="0"/>
      <w:divBdr>
        <w:top w:val="none" w:sz="0" w:space="0" w:color="auto"/>
        <w:left w:val="none" w:sz="0" w:space="0" w:color="auto"/>
        <w:bottom w:val="none" w:sz="0" w:space="0" w:color="auto"/>
        <w:right w:val="none" w:sz="0" w:space="0" w:color="auto"/>
      </w:divBdr>
    </w:div>
    <w:div w:id="254167769">
      <w:marLeft w:val="640"/>
      <w:marRight w:val="0"/>
      <w:marTop w:val="0"/>
      <w:marBottom w:val="0"/>
      <w:divBdr>
        <w:top w:val="none" w:sz="0" w:space="0" w:color="auto"/>
        <w:left w:val="none" w:sz="0" w:space="0" w:color="auto"/>
        <w:bottom w:val="none" w:sz="0" w:space="0" w:color="auto"/>
        <w:right w:val="none" w:sz="0" w:space="0" w:color="auto"/>
      </w:divBdr>
    </w:div>
    <w:div w:id="254435302">
      <w:marLeft w:val="640"/>
      <w:marRight w:val="0"/>
      <w:marTop w:val="0"/>
      <w:marBottom w:val="0"/>
      <w:divBdr>
        <w:top w:val="none" w:sz="0" w:space="0" w:color="auto"/>
        <w:left w:val="none" w:sz="0" w:space="0" w:color="auto"/>
        <w:bottom w:val="none" w:sz="0" w:space="0" w:color="auto"/>
        <w:right w:val="none" w:sz="0" w:space="0" w:color="auto"/>
      </w:divBdr>
    </w:div>
    <w:div w:id="254481676">
      <w:marLeft w:val="640"/>
      <w:marRight w:val="0"/>
      <w:marTop w:val="0"/>
      <w:marBottom w:val="0"/>
      <w:divBdr>
        <w:top w:val="none" w:sz="0" w:space="0" w:color="auto"/>
        <w:left w:val="none" w:sz="0" w:space="0" w:color="auto"/>
        <w:bottom w:val="none" w:sz="0" w:space="0" w:color="auto"/>
        <w:right w:val="none" w:sz="0" w:space="0" w:color="auto"/>
      </w:divBdr>
    </w:div>
    <w:div w:id="254637790">
      <w:marLeft w:val="640"/>
      <w:marRight w:val="0"/>
      <w:marTop w:val="0"/>
      <w:marBottom w:val="0"/>
      <w:divBdr>
        <w:top w:val="none" w:sz="0" w:space="0" w:color="auto"/>
        <w:left w:val="none" w:sz="0" w:space="0" w:color="auto"/>
        <w:bottom w:val="none" w:sz="0" w:space="0" w:color="auto"/>
        <w:right w:val="none" w:sz="0" w:space="0" w:color="auto"/>
      </w:divBdr>
    </w:div>
    <w:div w:id="254896872">
      <w:marLeft w:val="640"/>
      <w:marRight w:val="0"/>
      <w:marTop w:val="0"/>
      <w:marBottom w:val="0"/>
      <w:divBdr>
        <w:top w:val="none" w:sz="0" w:space="0" w:color="auto"/>
        <w:left w:val="none" w:sz="0" w:space="0" w:color="auto"/>
        <w:bottom w:val="none" w:sz="0" w:space="0" w:color="auto"/>
        <w:right w:val="none" w:sz="0" w:space="0" w:color="auto"/>
      </w:divBdr>
    </w:div>
    <w:div w:id="254941649">
      <w:marLeft w:val="640"/>
      <w:marRight w:val="0"/>
      <w:marTop w:val="0"/>
      <w:marBottom w:val="0"/>
      <w:divBdr>
        <w:top w:val="none" w:sz="0" w:space="0" w:color="auto"/>
        <w:left w:val="none" w:sz="0" w:space="0" w:color="auto"/>
        <w:bottom w:val="none" w:sz="0" w:space="0" w:color="auto"/>
        <w:right w:val="none" w:sz="0" w:space="0" w:color="auto"/>
      </w:divBdr>
    </w:div>
    <w:div w:id="255141272">
      <w:marLeft w:val="640"/>
      <w:marRight w:val="0"/>
      <w:marTop w:val="0"/>
      <w:marBottom w:val="0"/>
      <w:divBdr>
        <w:top w:val="none" w:sz="0" w:space="0" w:color="auto"/>
        <w:left w:val="none" w:sz="0" w:space="0" w:color="auto"/>
        <w:bottom w:val="none" w:sz="0" w:space="0" w:color="auto"/>
        <w:right w:val="none" w:sz="0" w:space="0" w:color="auto"/>
      </w:divBdr>
    </w:div>
    <w:div w:id="255600866">
      <w:marLeft w:val="640"/>
      <w:marRight w:val="0"/>
      <w:marTop w:val="0"/>
      <w:marBottom w:val="0"/>
      <w:divBdr>
        <w:top w:val="none" w:sz="0" w:space="0" w:color="auto"/>
        <w:left w:val="none" w:sz="0" w:space="0" w:color="auto"/>
        <w:bottom w:val="none" w:sz="0" w:space="0" w:color="auto"/>
        <w:right w:val="none" w:sz="0" w:space="0" w:color="auto"/>
      </w:divBdr>
    </w:div>
    <w:div w:id="255674885">
      <w:marLeft w:val="640"/>
      <w:marRight w:val="0"/>
      <w:marTop w:val="0"/>
      <w:marBottom w:val="0"/>
      <w:divBdr>
        <w:top w:val="none" w:sz="0" w:space="0" w:color="auto"/>
        <w:left w:val="none" w:sz="0" w:space="0" w:color="auto"/>
        <w:bottom w:val="none" w:sz="0" w:space="0" w:color="auto"/>
        <w:right w:val="none" w:sz="0" w:space="0" w:color="auto"/>
      </w:divBdr>
    </w:div>
    <w:div w:id="255871178">
      <w:marLeft w:val="640"/>
      <w:marRight w:val="0"/>
      <w:marTop w:val="0"/>
      <w:marBottom w:val="0"/>
      <w:divBdr>
        <w:top w:val="none" w:sz="0" w:space="0" w:color="auto"/>
        <w:left w:val="none" w:sz="0" w:space="0" w:color="auto"/>
        <w:bottom w:val="none" w:sz="0" w:space="0" w:color="auto"/>
        <w:right w:val="none" w:sz="0" w:space="0" w:color="auto"/>
      </w:divBdr>
    </w:div>
    <w:div w:id="256330404">
      <w:marLeft w:val="640"/>
      <w:marRight w:val="0"/>
      <w:marTop w:val="0"/>
      <w:marBottom w:val="0"/>
      <w:divBdr>
        <w:top w:val="none" w:sz="0" w:space="0" w:color="auto"/>
        <w:left w:val="none" w:sz="0" w:space="0" w:color="auto"/>
        <w:bottom w:val="none" w:sz="0" w:space="0" w:color="auto"/>
        <w:right w:val="none" w:sz="0" w:space="0" w:color="auto"/>
      </w:divBdr>
    </w:div>
    <w:div w:id="257325430">
      <w:marLeft w:val="640"/>
      <w:marRight w:val="0"/>
      <w:marTop w:val="0"/>
      <w:marBottom w:val="0"/>
      <w:divBdr>
        <w:top w:val="none" w:sz="0" w:space="0" w:color="auto"/>
        <w:left w:val="none" w:sz="0" w:space="0" w:color="auto"/>
        <w:bottom w:val="none" w:sz="0" w:space="0" w:color="auto"/>
        <w:right w:val="none" w:sz="0" w:space="0" w:color="auto"/>
      </w:divBdr>
    </w:div>
    <w:div w:id="257368976">
      <w:marLeft w:val="640"/>
      <w:marRight w:val="0"/>
      <w:marTop w:val="0"/>
      <w:marBottom w:val="0"/>
      <w:divBdr>
        <w:top w:val="none" w:sz="0" w:space="0" w:color="auto"/>
        <w:left w:val="none" w:sz="0" w:space="0" w:color="auto"/>
        <w:bottom w:val="none" w:sz="0" w:space="0" w:color="auto"/>
        <w:right w:val="none" w:sz="0" w:space="0" w:color="auto"/>
      </w:divBdr>
    </w:div>
    <w:div w:id="257491907">
      <w:marLeft w:val="640"/>
      <w:marRight w:val="0"/>
      <w:marTop w:val="0"/>
      <w:marBottom w:val="0"/>
      <w:divBdr>
        <w:top w:val="none" w:sz="0" w:space="0" w:color="auto"/>
        <w:left w:val="none" w:sz="0" w:space="0" w:color="auto"/>
        <w:bottom w:val="none" w:sz="0" w:space="0" w:color="auto"/>
        <w:right w:val="none" w:sz="0" w:space="0" w:color="auto"/>
      </w:divBdr>
    </w:div>
    <w:div w:id="257492629">
      <w:marLeft w:val="640"/>
      <w:marRight w:val="0"/>
      <w:marTop w:val="0"/>
      <w:marBottom w:val="0"/>
      <w:divBdr>
        <w:top w:val="none" w:sz="0" w:space="0" w:color="auto"/>
        <w:left w:val="none" w:sz="0" w:space="0" w:color="auto"/>
        <w:bottom w:val="none" w:sz="0" w:space="0" w:color="auto"/>
        <w:right w:val="none" w:sz="0" w:space="0" w:color="auto"/>
      </w:divBdr>
    </w:div>
    <w:div w:id="257714635">
      <w:bodyDiv w:val="1"/>
      <w:marLeft w:val="0"/>
      <w:marRight w:val="0"/>
      <w:marTop w:val="0"/>
      <w:marBottom w:val="0"/>
      <w:divBdr>
        <w:top w:val="none" w:sz="0" w:space="0" w:color="auto"/>
        <w:left w:val="none" w:sz="0" w:space="0" w:color="auto"/>
        <w:bottom w:val="none" w:sz="0" w:space="0" w:color="auto"/>
        <w:right w:val="none" w:sz="0" w:space="0" w:color="auto"/>
      </w:divBdr>
    </w:div>
    <w:div w:id="257956093">
      <w:marLeft w:val="640"/>
      <w:marRight w:val="0"/>
      <w:marTop w:val="0"/>
      <w:marBottom w:val="0"/>
      <w:divBdr>
        <w:top w:val="none" w:sz="0" w:space="0" w:color="auto"/>
        <w:left w:val="none" w:sz="0" w:space="0" w:color="auto"/>
        <w:bottom w:val="none" w:sz="0" w:space="0" w:color="auto"/>
        <w:right w:val="none" w:sz="0" w:space="0" w:color="auto"/>
      </w:divBdr>
    </w:div>
    <w:div w:id="258177636">
      <w:marLeft w:val="640"/>
      <w:marRight w:val="0"/>
      <w:marTop w:val="0"/>
      <w:marBottom w:val="0"/>
      <w:divBdr>
        <w:top w:val="none" w:sz="0" w:space="0" w:color="auto"/>
        <w:left w:val="none" w:sz="0" w:space="0" w:color="auto"/>
        <w:bottom w:val="none" w:sz="0" w:space="0" w:color="auto"/>
        <w:right w:val="none" w:sz="0" w:space="0" w:color="auto"/>
      </w:divBdr>
    </w:div>
    <w:div w:id="258178284">
      <w:marLeft w:val="640"/>
      <w:marRight w:val="0"/>
      <w:marTop w:val="0"/>
      <w:marBottom w:val="0"/>
      <w:divBdr>
        <w:top w:val="none" w:sz="0" w:space="0" w:color="auto"/>
        <w:left w:val="none" w:sz="0" w:space="0" w:color="auto"/>
        <w:bottom w:val="none" w:sz="0" w:space="0" w:color="auto"/>
        <w:right w:val="none" w:sz="0" w:space="0" w:color="auto"/>
      </w:divBdr>
    </w:div>
    <w:div w:id="258218981">
      <w:marLeft w:val="640"/>
      <w:marRight w:val="0"/>
      <w:marTop w:val="0"/>
      <w:marBottom w:val="0"/>
      <w:divBdr>
        <w:top w:val="none" w:sz="0" w:space="0" w:color="auto"/>
        <w:left w:val="none" w:sz="0" w:space="0" w:color="auto"/>
        <w:bottom w:val="none" w:sz="0" w:space="0" w:color="auto"/>
        <w:right w:val="none" w:sz="0" w:space="0" w:color="auto"/>
      </w:divBdr>
    </w:div>
    <w:div w:id="258366614">
      <w:marLeft w:val="640"/>
      <w:marRight w:val="0"/>
      <w:marTop w:val="0"/>
      <w:marBottom w:val="0"/>
      <w:divBdr>
        <w:top w:val="none" w:sz="0" w:space="0" w:color="auto"/>
        <w:left w:val="none" w:sz="0" w:space="0" w:color="auto"/>
        <w:bottom w:val="none" w:sz="0" w:space="0" w:color="auto"/>
        <w:right w:val="none" w:sz="0" w:space="0" w:color="auto"/>
      </w:divBdr>
    </w:div>
    <w:div w:id="258490672">
      <w:marLeft w:val="640"/>
      <w:marRight w:val="0"/>
      <w:marTop w:val="0"/>
      <w:marBottom w:val="0"/>
      <w:divBdr>
        <w:top w:val="none" w:sz="0" w:space="0" w:color="auto"/>
        <w:left w:val="none" w:sz="0" w:space="0" w:color="auto"/>
        <w:bottom w:val="none" w:sz="0" w:space="0" w:color="auto"/>
        <w:right w:val="none" w:sz="0" w:space="0" w:color="auto"/>
      </w:divBdr>
    </w:div>
    <w:div w:id="258829893">
      <w:marLeft w:val="640"/>
      <w:marRight w:val="0"/>
      <w:marTop w:val="0"/>
      <w:marBottom w:val="0"/>
      <w:divBdr>
        <w:top w:val="none" w:sz="0" w:space="0" w:color="auto"/>
        <w:left w:val="none" w:sz="0" w:space="0" w:color="auto"/>
        <w:bottom w:val="none" w:sz="0" w:space="0" w:color="auto"/>
        <w:right w:val="none" w:sz="0" w:space="0" w:color="auto"/>
      </w:divBdr>
    </w:div>
    <w:div w:id="259023371">
      <w:marLeft w:val="640"/>
      <w:marRight w:val="0"/>
      <w:marTop w:val="0"/>
      <w:marBottom w:val="0"/>
      <w:divBdr>
        <w:top w:val="none" w:sz="0" w:space="0" w:color="auto"/>
        <w:left w:val="none" w:sz="0" w:space="0" w:color="auto"/>
        <w:bottom w:val="none" w:sz="0" w:space="0" w:color="auto"/>
        <w:right w:val="none" w:sz="0" w:space="0" w:color="auto"/>
      </w:divBdr>
    </w:div>
    <w:div w:id="259414655">
      <w:marLeft w:val="640"/>
      <w:marRight w:val="0"/>
      <w:marTop w:val="0"/>
      <w:marBottom w:val="0"/>
      <w:divBdr>
        <w:top w:val="none" w:sz="0" w:space="0" w:color="auto"/>
        <w:left w:val="none" w:sz="0" w:space="0" w:color="auto"/>
        <w:bottom w:val="none" w:sz="0" w:space="0" w:color="auto"/>
        <w:right w:val="none" w:sz="0" w:space="0" w:color="auto"/>
      </w:divBdr>
    </w:div>
    <w:div w:id="259526927">
      <w:marLeft w:val="640"/>
      <w:marRight w:val="0"/>
      <w:marTop w:val="0"/>
      <w:marBottom w:val="0"/>
      <w:divBdr>
        <w:top w:val="none" w:sz="0" w:space="0" w:color="auto"/>
        <w:left w:val="none" w:sz="0" w:space="0" w:color="auto"/>
        <w:bottom w:val="none" w:sz="0" w:space="0" w:color="auto"/>
        <w:right w:val="none" w:sz="0" w:space="0" w:color="auto"/>
      </w:divBdr>
    </w:div>
    <w:div w:id="259611179">
      <w:marLeft w:val="640"/>
      <w:marRight w:val="0"/>
      <w:marTop w:val="0"/>
      <w:marBottom w:val="0"/>
      <w:divBdr>
        <w:top w:val="none" w:sz="0" w:space="0" w:color="auto"/>
        <w:left w:val="none" w:sz="0" w:space="0" w:color="auto"/>
        <w:bottom w:val="none" w:sz="0" w:space="0" w:color="auto"/>
        <w:right w:val="none" w:sz="0" w:space="0" w:color="auto"/>
      </w:divBdr>
    </w:div>
    <w:div w:id="259803576">
      <w:marLeft w:val="640"/>
      <w:marRight w:val="0"/>
      <w:marTop w:val="0"/>
      <w:marBottom w:val="0"/>
      <w:divBdr>
        <w:top w:val="none" w:sz="0" w:space="0" w:color="auto"/>
        <w:left w:val="none" w:sz="0" w:space="0" w:color="auto"/>
        <w:bottom w:val="none" w:sz="0" w:space="0" w:color="auto"/>
        <w:right w:val="none" w:sz="0" w:space="0" w:color="auto"/>
      </w:divBdr>
    </w:div>
    <w:div w:id="260071293">
      <w:marLeft w:val="640"/>
      <w:marRight w:val="0"/>
      <w:marTop w:val="0"/>
      <w:marBottom w:val="0"/>
      <w:divBdr>
        <w:top w:val="none" w:sz="0" w:space="0" w:color="auto"/>
        <w:left w:val="none" w:sz="0" w:space="0" w:color="auto"/>
        <w:bottom w:val="none" w:sz="0" w:space="0" w:color="auto"/>
        <w:right w:val="none" w:sz="0" w:space="0" w:color="auto"/>
      </w:divBdr>
    </w:div>
    <w:div w:id="260260521">
      <w:marLeft w:val="640"/>
      <w:marRight w:val="0"/>
      <w:marTop w:val="0"/>
      <w:marBottom w:val="0"/>
      <w:divBdr>
        <w:top w:val="none" w:sz="0" w:space="0" w:color="auto"/>
        <w:left w:val="none" w:sz="0" w:space="0" w:color="auto"/>
        <w:bottom w:val="none" w:sz="0" w:space="0" w:color="auto"/>
        <w:right w:val="none" w:sz="0" w:space="0" w:color="auto"/>
      </w:divBdr>
    </w:div>
    <w:div w:id="260845285">
      <w:marLeft w:val="640"/>
      <w:marRight w:val="0"/>
      <w:marTop w:val="0"/>
      <w:marBottom w:val="0"/>
      <w:divBdr>
        <w:top w:val="none" w:sz="0" w:space="0" w:color="auto"/>
        <w:left w:val="none" w:sz="0" w:space="0" w:color="auto"/>
        <w:bottom w:val="none" w:sz="0" w:space="0" w:color="auto"/>
        <w:right w:val="none" w:sz="0" w:space="0" w:color="auto"/>
      </w:divBdr>
    </w:div>
    <w:div w:id="261229495">
      <w:marLeft w:val="640"/>
      <w:marRight w:val="0"/>
      <w:marTop w:val="0"/>
      <w:marBottom w:val="0"/>
      <w:divBdr>
        <w:top w:val="none" w:sz="0" w:space="0" w:color="auto"/>
        <w:left w:val="none" w:sz="0" w:space="0" w:color="auto"/>
        <w:bottom w:val="none" w:sz="0" w:space="0" w:color="auto"/>
        <w:right w:val="none" w:sz="0" w:space="0" w:color="auto"/>
      </w:divBdr>
    </w:div>
    <w:div w:id="261307459">
      <w:marLeft w:val="640"/>
      <w:marRight w:val="0"/>
      <w:marTop w:val="0"/>
      <w:marBottom w:val="0"/>
      <w:divBdr>
        <w:top w:val="none" w:sz="0" w:space="0" w:color="auto"/>
        <w:left w:val="none" w:sz="0" w:space="0" w:color="auto"/>
        <w:bottom w:val="none" w:sz="0" w:space="0" w:color="auto"/>
        <w:right w:val="none" w:sz="0" w:space="0" w:color="auto"/>
      </w:divBdr>
    </w:div>
    <w:div w:id="261494398">
      <w:marLeft w:val="640"/>
      <w:marRight w:val="0"/>
      <w:marTop w:val="0"/>
      <w:marBottom w:val="0"/>
      <w:divBdr>
        <w:top w:val="none" w:sz="0" w:space="0" w:color="auto"/>
        <w:left w:val="none" w:sz="0" w:space="0" w:color="auto"/>
        <w:bottom w:val="none" w:sz="0" w:space="0" w:color="auto"/>
        <w:right w:val="none" w:sz="0" w:space="0" w:color="auto"/>
      </w:divBdr>
    </w:div>
    <w:div w:id="261763142">
      <w:marLeft w:val="640"/>
      <w:marRight w:val="0"/>
      <w:marTop w:val="0"/>
      <w:marBottom w:val="0"/>
      <w:divBdr>
        <w:top w:val="none" w:sz="0" w:space="0" w:color="auto"/>
        <w:left w:val="none" w:sz="0" w:space="0" w:color="auto"/>
        <w:bottom w:val="none" w:sz="0" w:space="0" w:color="auto"/>
        <w:right w:val="none" w:sz="0" w:space="0" w:color="auto"/>
      </w:divBdr>
    </w:div>
    <w:div w:id="262032448">
      <w:marLeft w:val="640"/>
      <w:marRight w:val="0"/>
      <w:marTop w:val="0"/>
      <w:marBottom w:val="0"/>
      <w:divBdr>
        <w:top w:val="none" w:sz="0" w:space="0" w:color="auto"/>
        <w:left w:val="none" w:sz="0" w:space="0" w:color="auto"/>
        <w:bottom w:val="none" w:sz="0" w:space="0" w:color="auto"/>
        <w:right w:val="none" w:sz="0" w:space="0" w:color="auto"/>
      </w:divBdr>
    </w:div>
    <w:div w:id="262493930">
      <w:marLeft w:val="640"/>
      <w:marRight w:val="0"/>
      <w:marTop w:val="0"/>
      <w:marBottom w:val="0"/>
      <w:divBdr>
        <w:top w:val="none" w:sz="0" w:space="0" w:color="auto"/>
        <w:left w:val="none" w:sz="0" w:space="0" w:color="auto"/>
        <w:bottom w:val="none" w:sz="0" w:space="0" w:color="auto"/>
        <w:right w:val="none" w:sz="0" w:space="0" w:color="auto"/>
      </w:divBdr>
    </w:div>
    <w:div w:id="262693831">
      <w:marLeft w:val="640"/>
      <w:marRight w:val="0"/>
      <w:marTop w:val="0"/>
      <w:marBottom w:val="0"/>
      <w:divBdr>
        <w:top w:val="none" w:sz="0" w:space="0" w:color="auto"/>
        <w:left w:val="none" w:sz="0" w:space="0" w:color="auto"/>
        <w:bottom w:val="none" w:sz="0" w:space="0" w:color="auto"/>
        <w:right w:val="none" w:sz="0" w:space="0" w:color="auto"/>
      </w:divBdr>
    </w:div>
    <w:div w:id="263004906">
      <w:marLeft w:val="640"/>
      <w:marRight w:val="0"/>
      <w:marTop w:val="0"/>
      <w:marBottom w:val="0"/>
      <w:divBdr>
        <w:top w:val="none" w:sz="0" w:space="0" w:color="auto"/>
        <w:left w:val="none" w:sz="0" w:space="0" w:color="auto"/>
        <w:bottom w:val="none" w:sz="0" w:space="0" w:color="auto"/>
        <w:right w:val="none" w:sz="0" w:space="0" w:color="auto"/>
      </w:divBdr>
    </w:div>
    <w:div w:id="263541810">
      <w:marLeft w:val="640"/>
      <w:marRight w:val="0"/>
      <w:marTop w:val="0"/>
      <w:marBottom w:val="0"/>
      <w:divBdr>
        <w:top w:val="none" w:sz="0" w:space="0" w:color="auto"/>
        <w:left w:val="none" w:sz="0" w:space="0" w:color="auto"/>
        <w:bottom w:val="none" w:sz="0" w:space="0" w:color="auto"/>
        <w:right w:val="none" w:sz="0" w:space="0" w:color="auto"/>
      </w:divBdr>
    </w:div>
    <w:div w:id="263732165">
      <w:marLeft w:val="640"/>
      <w:marRight w:val="0"/>
      <w:marTop w:val="0"/>
      <w:marBottom w:val="0"/>
      <w:divBdr>
        <w:top w:val="none" w:sz="0" w:space="0" w:color="auto"/>
        <w:left w:val="none" w:sz="0" w:space="0" w:color="auto"/>
        <w:bottom w:val="none" w:sz="0" w:space="0" w:color="auto"/>
        <w:right w:val="none" w:sz="0" w:space="0" w:color="auto"/>
      </w:divBdr>
    </w:div>
    <w:div w:id="263735700">
      <w:marLeft w:val="640"/>
      <w:marRight w:val="0"/>
      <w:marTop w:val="0"/>
      <w:marBottom w:val="0"/>
      <w:divBdr>
        <w:top w:val="none" w:sz="0" w:space="0" w:color="auto"/>
        <w:left w:val="none" w:sz="0" w:space="0" w:color="auto"/>
        <w:bottom w:val="none" w:sz="0" w:space="0" w:color="auto"/>
        <w:right w:val="none" w:sz="0" w:space="0" w:color="auto"/>
      </w:divBdr>
    </w:div>
    <w:div w:id="264118749">
      <w:marLeft w:val="640"/>
      <w:marRight w:val="0"/>
      <w:marTop w:val="0"/>
      <w:marBottom w:val="0"/>
      <w:divBdr>
        <w:top w:val="none" w:sz="0" w:space="0" w:color="auto"/>
        <w:left w:val="none" w:sz="0" w:space="0" w:color="auto"/>
        <w:bottom w:val="none" w:sz="0" w:space="0" w:color="auto"/>
        <w:right w:val="none" w:sz="0" w:space="0" w:color="auto"/>
      </w:divBdr>
    </w:div>
    <w:div w:id="264119942">
      <w:marLeft w:val="640"/>
      <w:marRight w:val="0"/>
      <w:marTop w:val="0"/>
      <w:marBottom w:val="0"/>
      <w:divBdr>
        <w:top w:val="none" w:sz="0" w:space="0" w:color="auto"/>
        <w:left w:val="none" w:sz="0" w:space="0" w:color="auto"/>
        <w:bottom w:val="none" w:sz="0" w:space="0" w:color="auto"/>
        <w:right w:val="none" w:sz="0" w:space="0" w:color="auto"/>
      </w:divBdr>
    </w:div>
    <w:div w:id="264193174">
      <w:marLeft w:val="640"/>
      <w:marRight w:val="0"/>
      <w:marTop w:val="0"/>
      <w:marBottom w:val="0"/>
      <w:divBdr>
        <w:top w:val="none" w:sz="0" w:space="0" w:color="auto"/>
        <w:left w:val="none" w:sz="0" w:space="0" w:color="auto"/>
        <w:bottom w:val="none" w:sz="0" w:space="0" w:color="auto"/>
        <w:right w:val="none" w:sz="0" w:space="0" w:color="auto"/>
      </w:divBdr>
    </w:div>
    <w:div w:id="264267471">
      <w:marLeft w:val="640"/>
      <w:marRight w:val="0"/>
      <w:marTop w:val="0"/>
      <w:marBottom w:val="0"/>
      <w:divBdr>
        <w:top w:val="none" w:sz="0" w:space="0" w:color="auto"/>
        <w:left w:val="none" w:sz="0" w:space="0" w:color="auto"/>
        <w:bottom w:val="none" w:sz="0" w:space="0" w:color="auto"/>
        <w:right w:val="none" w:sz="0" w:space="0" w:color="auto"/>
      </w:divBdr>
    </w:div>
    <w:div w:id="264381891">
      <w:marLeft w:val="640"/>
      <w:marRight w:val="0"/>
      <w:marTop w:val="0"/>
      <w:marBottom w:val="0"/>
      <w:divBdr>
        <w:top w:val="none" w:sz="0" w:space="0" w:color="auto"/>
        <w:left w:val="none" w:sz="0" w:space="0" w:color="auto"/>
        <w:bottom w:val="none" w:sz="0" w:space="0" w:color="auto"/>
        <w:right w:val="none" w:sz="0" w:space="0" w:color="auto"/>
      </w:divBdr>
    </w:div>
    <w:div w:id="264387082">
      <w:marLeft w:val="640"/>
      <w:marRight w:val="0"/>
      <w:marTop w:val="0"/>
      <w:marBottom w:val="0"/>
      <w:divBdr>
        <w:top w:val="none" w:sz="0" w:space="0" w:color="auto"/>
        <w:left w:val="none" w:sz="0" w:space="0" w:color="auto"/>
        <w:bottom w:val="none" w:sz="0" w:space="0" w:color="auto"/>
        <w:right w:val="none" w:sz="0" w:space="0" w:color="auto"/>
      </w:divBdr>
    </w:div>
    <w:div w:id="264652873">
      <w:marLeft w:val="640"/>
      <w:marRight w:val="0"/>
      <w:marTop w:val="0"/>
      <w:marBottom w:val="0"/>
      <w:divBdr>
        <w:top w:val="none" w:sz="0" w:space="0" w:color="auto"/>
        <w:left w:val="none" w:sz="0" w:space="0" w:color="auto"/>
        <w:bottom w:val="none" w:sz="0" w:space="0" w:color="auto"/>
        <w:right w:val="none" w:sz="0" w:space="0" w:color="auto"/>
      </w:divBdr>
    </w:div>
    <w:div w:id="264656952">
      <w:marLeft w:val="640"/>
      <w:marRight w:val="0"/>
      <w:marTop w:val="0"/>
      <w:marBottom w:val="0"/>
      <w:divBdr>
        <w:top w:val="none" w:sz="0" w:space="0" w:color="auto"/>
        <w:left w:val="none" w:sz="0" w:space="0" w:color="auto"/>
        <w:bottom w:val="none" w:sz="0" w:space="0" w:color="auto"/>
        <w:right w:val="none" w:sz="0" w:space="0" w:color="auto"/>
      </w:divBdr>
    </w:div>
    <w:div w:id="264659704">
      <w:marLeft w:val="640"/>
      <w:marRight w:val="0"/>
      <w:marTop w:val="0"/>
      <w:marBottom w:val="0"/>
      <w:divBdr>
        <w:top w:val="none" w:sz="0" w:space="0" w:color="auto"/>
        <w:left w:val="none" w:sz="0" w:space="0" w:color="auto"/>
        <w:bottom w:val="none" w:sz="0" w:space="0" w:color="auto"/>
        <w:right w:val="none" w:sz="0" w:space="0" w:color="auto"/>
      </w:divBdr>
    </w:div>
    <w:div w:id="264772333">
      <w:marLeft w:val="640"/>
      <w:marRight w:val="0"/>
      <w:marTop w:val="0"/>
      <w:marBottom w:val="0"/>
      <w:divBdr>
        <w:top w:val="none" w:sz="0" w:space="0" w:color="auto"/>
        <w:left w:val="none" w:sz="0" w:space="0" w:color="auto"/>
        <w:bottom w:val="none" w:sz="0" w:space="0" w:color="auto"/>
        <w:right w:val="none" w:sz="0" w:space="0" w:color="auto"/>
      </w:divBdr>
    </w:div>
    <w:div w:id="264846151">
      <w:marLeft w:val="640"/>
      <w:marRight w:val="0"/>
      <w:marTop w:val="0"/>
      <w:marBottom w:val="0"/>
      <w:divBdr>
        <w:top w:val="none" w:sz="0" w:space="0" w:color="auto"/>
        <w:left w:val="none" w:sz="0" w:space="0" w:color="auto"/>
        <w:bottom w:val="none" w:sz="0" w:space="0" w:color="auto"/>
        <w:right w:val="none" w:sz="0" w:space="0" w:color="auto"/>
      </w:divBdr>
    </w:div>
    <w:div w:id="264965963">
      <w:marLeft w:val="640"/>
      <w:marRight w:val="0"/>
      <w:marTop w:val="0"/>
      <w:marBottom w:val="0"/>
      <w:divBdr>
        <w:top w:val="none" w:sz="0" w:space="0" w:color="auto"/>
        <w:left w:val="none" w:sz="0" w:space="0" w:color="auto"/>
        <w:bottom w:val="none" w:sz="0" w:space="0" w:color="auto"/>
        <w:right w:val="none" w:sz="0" w:space="0" w:color="auto"/>
      </w:divBdr>
    </w:div>
    <w:div w:id="265313309">
      <w:marLeft w:val="640"/>
      <w:marRight w:val="0"/>
      <w:marTop w:val="0"/>
      <w:marBottom w:val="0"/>
      <w:divBdr>
        <w:top w:val="none" w:sz="0" w:space="0" w:color="auto"/>
        <w:left w:val="none" w:sz="0" w:space="0" w:color="auto"/>
        <w:bottom w:val="none" w:sz="0" w:space="0" w:color="auto"/>
        <w:right w:val="none" w:sz="0" w:space="0" w:color="auto"/>
      </w:divBdr>
    </w:div>
    <w:div w:id="265506155">
      <w:marLeft w:val="640"/>
      <w:marRight w:val="0"/>
      <w:marTop w:val="0"/>
      <w:marBottom w:val="0"/>
      <w:divBdr>
        <w:top w:val="none" w:sz="0" w:space="0" w:color="auto"/>
        <w:left w:val="none" w:sz="0" w:space="0" w:color="auto"/>
        <w:bottom w:val="none" w:sz="0" w:space="0" w:color="auto"/>
        <w:right w:val="none" w:sz="0" w:space="0" w:color="auto"/>
      </w:divBdr>
    </w:div>
    <w:div w:id="265583500">
      <w:marLeft w:val="640"/>
      <w:marRight w:val="0"/>
      <w:marTop w:val="0"/>
      <w:marBottom w:val="0"/>
      <w:divBdr>
        <w:top w:val="none" w:sz="0" w:space="0" w:color="auto"/>
        <w:left w:val="none" w:sz="0" w:space="0" w:color="auto"/>
        <w:bottom w:val="none" w:sz="0" w:space="0" w:color="auto"/>
        <w:right w:val="none" w:sz="0" w:space="0" w:color="auto"/>
      </w:divBdr>
    </w:div>
    <w:div w:id="265701433">
      <w:marLeft w:val="640"/>
      <w:marRight w:val="0"/>
      <w:marTop w:val="0"/>
      <w:marBottom w:val="0"/>
      <w:divBdr>
        <w:top w:val="none" w:sz="0" w:space="0" w:color="auto"/>
        <w:left w:val="none" w:sz="0" w:space="0" w:color="auto"/>
        <w:bottom w:val="none" w:sz="0" w:space="0" w:color="auto"/>
        <w:right w:val="none" w:sz="0" w:space="0" w:color="auto"/>
      </w:divBdr>
    </w:div>
    <w:div w:id="265845716">
      <w:marLeft w:val="640"/>
      <w:marRight w:val="0"/>
      <w:marTop w:val="0"/>
      <w:marBottom w:val="0"/>
      <w:divBdr>
        <w:top w:val="none" w:sz="0" w:space="0" w:color="auto"/>
        <w:left w:val="none" w:sz="0" w:space="0" w:color="auto"/>
        <w:bottom w:val="none" w:sz="0" w:space="0" w:color="auto"/>
        <w:right w:val="none" w:sz="0" w:space="0" w:color="auto"/>
      </w:divBdr>
    </w:div>
    <w:div w:id="266039828">
      <w:marLeft w:val="640"/>
      <w:marRight w:val="0"/>
      <w:marTop w:val="0"/>
      <w:marBottom w:val="0"/>
      <w:divBdr>
        <w:top w:val="none" w:sz="0" w:space="0" w:color="auto"/>
        <w:left w:val="none" w:sz="0" w:space="0" w:color="auto"/>
        <w:bottom w:val="none" w:sz="0" w:space="0" w:color="auto"/>
        <w:right w:val="none" w:sz="0" w:space="0" w:color="auto"/>
      </w:divBdr>
    </w:div>
    <w:div w:id="266279156">
      <w:marLeft w:val="640"/>
      <w:marRight w:val="0"/>
      <w:marTop w:val="0"/>
      <w:marBottom w:val="0"/>
      <w:divBdr>
        <w:top w:val="none" w:sz="0" w:space="0" w:color="auto"/>
        <w:left w:val="none" w:sz="0" w:space="0" w:color="auto"/>
        <w:bottom w:val="none" w:sz="0" w:space="0" w:color="auto"/>
        <w:right w:val="none" w:sz="0" w:space="0" w:color="auto"/>
      </w:divBdr>
    </w:div>
    <w:div w:id="266623341">
      <w:marLeft w:val="640"/>
      <w:marRight w:val="0"/>
      <w:marTop w:val="0"/>
      <w:marBottom w:val="0"/>
      <w:divBdr>
        <w:top w:val="none" w:sz="0" w:space="0" w:color="auto"/>
        <w:left w:val="none" w:sz="0" w:space="0" w:color="auto"/>
        <w:bottom w:val="none" w:sz="0" w:space="0" w:color="auto"/>
        <w:right w:val="none" w:sz="0" w:space="0" w:color="auto"/>
      </w:divBdr>
    </w:div>
    <w:div w:id="266737174">
      <w:marLeft w:val="640"/>
      <w:marRight w:val="0"/>
      <w:marTop w:val="0"/>
      <w:marBottom w:val="0"/>
      <w:divBdr>
        <w:top w:val="none" w:sz="0" w:space="0" w:color="auto"/>
        <w:left w:val="none" w:sz="0" w:space="0" w:color="auto"/>
        <w:bottom w:val="none" w:sz="0" w:space="0" w:color="auto"/>
        <w:right w:val="none" w:sz="0" w:space="0" w:color="auto"/>
      </w:divBdr>
    </w:div>
    <w:div w:id="267154009">
      <w:marLeft w:val="640"/>
      <w:marRight w:val="0"/>
      <w:marTop w:val="0"/>
      <w:marBottom w:val="0"/>
      <w:divBdr>
        <w:top w:val="none" w:sz="0" w:space="0" w:color="auto"/>
        <w:left w:val="none" w:sz="0" w:space="0" w:color="auto"/>
        <w:bottom w:val="none" w:sz="0" w:space="0" w:color="auto"/>
        <w:right w:val="none" w:sz="0" w:space="0" w:color="auto"/>
      </w:divBdr>
    </w:div>
    <w:div w:id="267810308">
      <w:marLeft w:val="640"/>
      <w:marRight w:val="0"/>
      <w:marTop w:val="0"/>
      <w:marBottom w:val="0"/>
      <w:divBdr>
        <w:top w:val="none" w:sz="0" w:space="0" w:color="auto"/>
        <w:left w:val="none" w:sz="0" w:space="0" w:color="auto"/>
        <w:bottom w:val="none" w:sz="0" w:space="0" w:color="auto"/>
        <w:right w:val="none" w:sz="0" w:space="0" w:color="auto"/>
      </w:divBdr>
    </w:div>
    <w:div w:id="267935664">
      <w:marLeft w:val="640"/>
      <w:marRight w:val="0"/>
      <w:marTop w:val="0"/>
      <w:marBottom w:val="0"/>
      <w:divBdr>
        <w:top w:val="none" w:sz="0" w:space="0" w:color="auto"/>
        <w:left w:val="none" w:sz="0" w:space="0" w:color="auto"/>
        <w:bottom w:val="none" w:sz="0" w:space="0" w:color="auto"/>
        <w:right w:val="none" w:sz="0" w:space="0" w:color="auto"/>
      </w:divBdr>
    </w:div>
    <w:div w:id="268004305">
      <w:marLeft w:val="640"/>
      <w:marRight w:val="0"/>
      <w:marTop w:val="0"/>
      <w:marBottom w:val="0"/>
      <w:divBdr>
        <w:top w:val="none" w:sz="0" w:space="0" w:color="auto"/>
        <w:left w:val="none" w:sz="0" w:space="0" w:color="auto"/>
        <w:bottom w:val="none" w:sz="0" w:space="0" w:color="auto"/>
        <w:right w:val="none" w:sz="0" w:space="0" w:color="auto"/>
      </w:divBdr>
    </w:div>
    <w:div w:id="268124324">
      <w:marLeft w:val="640"/>
      <w:marRight w:val="0"/>
      <w:marTop w:val="0"/>
      <w:marBottom w:val="0"/>
      <w:divBdr>
        <w:top w:val="none" w:sz="0" w:space="0" w:color="auto"/>
        <w:left w:val="none" w:sz="0" w:space="0" w:color="auto"/>
        <w:bottom w:val="none" w:sz="0" w:space="0" w:color="auto"/>
        <w:right w:val="none" w:sz="0" w:space="0" w:color="auto"/>
      </w:divBdr>
    </w:div>
    <w:div w:id="268202297">
      <w:marLeft w:val="640"/>
      <w:marRight w:val="0"/>
      <w:marTop w:val="0"/>
      <w:marBottom w:val="0"/>
      <w:divBdr>
        <w:top w:val="none" w:sz="0" w:space="0" w:color="auto"/>
        <w:left w:val="none" w:sz="0" w:space="0" w:color="auto"/>
        <w:bottom w:val="none" w:sz="0" w:space="0" w:color="auto"/>
        <w:right w:val="none" w:sz="0" w:space="0" w:color="auto"/>
      </w:divBdr>
    </w:div>
    <w:div w:id="268321701">
      <w:marLeft w:val="640"/>
      <w:marRight w:val="0"/>
      <w:marTop w:val="0"/>
      <w:marBottom w:val="0"/>
      <w:divBdr>
        <w:top w:val="none" w:sz="0" w:space="0" w:color="auto"/>
        <w:left w:val="none" w:sz="0" w:space="0" w:color="auto"/>
        <w:bottom w:val="none" w:sz="0" w:space="0" w:color="auto"/>
        <w:right w:val="none" w:sz="0" w:space="0" w:color="auto"/>
      </w:divBdr>
    </w:div>
    <w:div w:id="268507880">
      <w:marLeft w:val="640"/>
      <w:marRight w:val="0"/>
      <w:marTop w:val="0"/>
      <w:marBottom w:val="0"/>
      <w:divBdr>
        <w:top w:val="none" w:sz="0" w:space="0" w:color="auto"/>
        <w:left w:val="none" w:sz="0" w:space="0" w:color="auto"/>
        <w:bottom w:val="none" w:sz="0" w:space="0" w:color="auto"/>
        <w:right w:val="none" w:sz="0" w:space="0" w:color="auto"/>
      </w:divBdr>
    </w:div>
    <w:div w:id="268632492">
      <w:marLeft w:val="640"/>
      <w:marRight w:val="0"/>
      <w:marTop w:val="0"/>
      <w:marBottom w:val="0"/>
      <w:divBdr>
        <w:top w:val="none" w:sz="0" w:space="0" w:color="auto"/>
        <w:left w:val="none" w:sz="0" w:space="0" w:color="auto"/>
        <w:bottom w:val="none" w:sz="0" w:space="0" w:color="auto"/>
        <w:right w:val="none" w:sz="0" w:space="0" w:color="auto"/>
      </w:divBdr>
    </w:div>
    <w:div w:id="268708615">
      <w:marLeft w:val="640"/>
      <w:marRight w:val="0"/>
      <w:marTop w:val="0"/>
      <w:marBottom w:val="0"/>
      <w:divBdr>
        <w:top w:val="none" w:sz="0" w:space="0" w:color="auto"/>
        <w:left w:val="none" w:sz="0" w:space="0" w:color="auto"/>
        <w:bottom w:val="none" w:sz="0" w:space="0" w:color="auto"/>
        <w:right w:val="none" w:sz="0" w:space="0" w:color="auto"/>
      </w:divBdr>
    </w:div>
    <w:div w:id="268776413">
      <w:marLeft w:val="640"/>
      <w:marRight w:val="0"/>
      <w:marTop w:val="0"/>
      <w:marBottom w:val="0"/>
      <w:divBdr>
        <w:top w:val="none" w:sz="0" w:space="0" w:color="auto"/>
        <w:left w:val="none" w:sz="0" w:space="0" w:color="auto"/>
        <w:bottom w:val="none" w:sz="0" w:space="0" w:color="auto"/>
        <w:right w:val="none" w:sz="0" w:space="0" w:color="auto"/>
      </w:divBdr>
    </w:div>
    <w:div w:id="268901095">
      <w:marLeft w:val="640"/>
      <w:marRight w:val="0"/>
      <w:marTop w:val="0"/>
      <w:marBottom w:val="0"/>
      <w:divBdr>
        <w:top w:val="none" w:sz="0" w:space="0" w:color="auto"/>
        <w:left w:val="none" w:sz="0" w:space="0" w:color="auto"/>
        <w:bottom w:val="none" w:sz="0" w:space="0" w:color="auto"/>
        <w:right w:val="none" w:sz="0" w:space="0" w:color="auto"/>
      </w:divBdr>
    </w:div>
    <w:div w:id="268926142">
      <w:marLeft w:val="640"/>
      <w:marRight w:val="0"/>
      <w:marTop w:val="0"/>
      <w:marBottom w:val="0"/>
      <w:divBdr>
        <w:top w:val="none" w:sz="0" w:space="0" w:color="auto"/>
        <w:left w:val="none" w:sz="0" w:space="0" w:color="auto"/>
        <w:bottom w:val="none" w:sz="0" w:space="0" w:color="auto"/>
        <w:right w:val="none" w:sz="0" w:space="0" w:color="auto"/>
      </w:divBdr>
    </w:div>
    <w:div w:id="268970927">
      <w:marLeft w:val="640"/>
      <w:marRight w:val="0"/>
      <w:marTop w:val="0"/>
      <w:marBottom w:val="0"/>
      <w:divBdr>
        <w:top w:val="none" w:sz="0" w:space="0" w:color="auto"/>
        <w:left w:val="none" w:sz="0" w:space="0" w:color="auto"/>
        <w:bottom w:val="none" w:sz="0" w:space="0" w:color="auto"/>
        <w:right w:val="none" w:sz="0" w:space="0" w:color="auto"/>
      </w:divBdr>
    </w:div>
    <w:div w:id="269048261">
      <w:marLeft w:val="640"/>
      <w:marRight w:val="0"/>
      <w:marTop w:val="0"/>
      <w:marBottom w:val="0"/>
      <w:divBdr>
        <w:top w:val="none" w:sz="0" w:space="0" w:color="auto"/>
        <w:left w:val="none" w:sz="0" w:space="0" w:color="auto"/>
        <w:bottom w:val="none" w:sz="0" w:space="0" w:color="auto"/>
        <w:right w:val="none" w:sz="0" w:space="0" w:color="auto"/>
      </w:divBdr>
    </w:div>
    <w:div w:id="269093388">
      <w:marLeft w:val="640"/>
      <w:marRight w:val="0"/>
      <w:marTop w:val="0"/>
      <w:marBottom w:val="0"/>
      <w:divBdr>
        <w:top w:val="none" w:sz="0" w:space="0" w:color="auto"/>
        <w:left w:val="none" w:sz="0" w:space="0" w:color="auto"/>
        <w:bottom w:val="none" w:sz="0" w:space="0" w:color="auto"/>
        <w:right w:val="none" w:sz="0" w:space="0" w:color="auto"/>
      </w:divBdr>
    </w:div>
    <w:div w:id="269628634">
      <w:marLeft w:val="640"/>
      <w:marRight w:val="0"/>
      <w:marTop w:val="0"/>
      <w:marBottom w:val="0"/>
      <w:divBdr>
        <w:top w:val="none" w:sz="0" w:space="0" w:color="auto"/>
        <w:left w:val="none" w:sz="0" w:space="0" w:color="auto"/>
        <w:bottom w:val="none" w:sz="0" w:space="0" w:color="auto"/>
        <w:right w:val="none" w:sz="0" w:space="0" w:color="auto"/>
      </w:divBdr>
    </w:div>
    <w:div w:id="270473969">
      <w:marLeft w:val="640"/>
      <w:marRight w:val="0"/>
      <w:marTop w:val="0"/>
      <w:marBottom w:val="0"/>
      <w:divBdr>
        <w:top w:val="none" w:sz="0" w:space="0" w:color="auto"/>
        <w:left w:val="none" w:sz="0" w:space="0" w:color="auto"/>
        <w:bottom w:val="none" w:sz="0" w:space="0" w:color="auto"/>
        <w:right w:val="none" w:sz="0" w:space="0" w:color="auto"/>
      </w:divBdr>
    </w:div>
    <w:div w:id="270474859">
      <w:marLeft w:val="640"/>
      <w:marRight w:val="0"/>
      <w:marTop w:val="0"/>
      <w:marBottom w:val="0"/>
      <w:divBdr>
        <w:top w:val="none" w:sz="0" w:space="0" w:color="auto"/>
        <w:left w:val="none" w:sz="0" w:space="0" w:color="auto"/>
        <w:bottom w:val="none" w:sz="0" w:space="0" w:color="auto"/>
        <w:right w:val="none" w:sz="0" w:space="0" w:color="auto"/>
      </w:divBdr>
    </w:div>
    <w:div w:id="270475695">
      <w:marLeft w:val="640"/>
      <w:marRight w:val="0"/>
      <w:marTop w:val="0"/>
      <w:marBottom w:val="0"/>
      <w:divBdr>
        <w:top w:val="none" w:sz="0" w:space="0" w:color="auto"/>
        <w:left w:val="none" w:sz="0" w:space="0" w:color="auto"/>
        <w:bottom w:val="none" w:sz="0" w:space="0" w:color="auto"/>
        <w:right w:val="none" w:sz="0" w:space="0" w:color="auto"/>
      </w:divBdr>
    </w:div>
    <w:div w:id="270624983">
      <w:marLeft w:val="640"/>
      <w:marRight w:val="0"/>
      <w:marTop w:val="0"/>
      <w:marBottom w:val="0"/>
      <w:divBdr>
        <w:top w:val="none" w:sz="0" w:space="0" w:color="auto"/>
        <w:left w:val="none" w:sz="0" w:space="0" w:color="auto"/>
        <w:bottom w:val="none" w:sz="0" w:space="0" w:color="auto"/>
        <w:right w:val="none" w:sz="0" w:space="0" w:color="auto"/>
      </w:divBdr>
    </w:div>
    <w:div w:id="270630514">
      <w:marLeft w:val="640"/>
      <w:marRight w:val="0"/>
      <w:marTop w:val="0"/>
      <w:marBottom w:val="0"/>
      <w:divBdr>
        <w:top w:val="none" w:sz="0" w:space="0" w:color="auto"/>
        <w:left w:val="none" w:sz="0" w:space="0" w:color="auto"/>
        <w:bottom w:val="none" w:sz="0" w:space="0" w:color="auto"/>
        <w:right w:val="none" w:sz="0" w:space="0" w:color="auto"/>
      </w:divBdr>
    </w:div>
    <w:div w:id="270667180">
      <w:marLeft w:val="640"/>
      <w:marRight w:val="0"/>
      <w:marTop w:val="0"/>
      <w:marBottom w:val="0"/>
      <w:divBdr>
        <w:top w:val="none" w:sz="0" w:space="0" w:color="auto"/>
        <w:left w:val="none" w:sz="0" w:space="0" w:color="auto"/>
        <w:bottom w:val="none" w:sz="0" w:space="0" w:color="auto"/>
        <w:right w:val="none" w:sz="0" w:space="0" w:color="auto"/>
      </w:divBdr>
    </w:div>
    <w:div w:id="270741809">
      <w:marLeft w:val="640"/>
      <w:marRight w:val="0"/>
      <w:marTop w:val="0"/>
      <w:marBottom w:val="0"/>
      <w:divBdr>
        <w:top w:val="none" w:sz="0" w:space="0" w:color="auto"/>
        <w:left w:val="none" w:sz="0" w:space="0" w:color="auto"/>
        <w:bottom w:val="none" w:sz="0" w:space="0" w:color="auto"/>
        <w:right w:val="none" w:sz="0" w:space="0" w:color="auto"/>
      </w:divBdr>
    </w:div>
    <w:div w:id="270862972">
      <w:marLeft w:val="640"/>
      <w:marRight w:val="0"/>
      <w:marTop w:val="0"/>
      <w:marBottom w:val="0"/>
      <w:divBdr>
        <w:top w:val="none" w:sz="0" w:space="0" w:color="auto"/>
        <w:left w:val="none" w:sz="0" w:space="0" w:color="auto"/>
        <w:bottom w:val="none" w:sz="0" w:space="0" w:color="auto"/>
        <w:right w:val="none" w:sz="0" w:space="0" w:color="auto"/>
      </w:divBdr>
    </w:div>
    <w:div w:id="272248383">
      <w:marLeft w:val="640"/>
      <w:marRight w:val="0"/>
      <w:marTop w:val="0"/>
      <w:marBottom w:val="0"/>
      <w:divBdr>
        <w:top w:val="none" w:sz="0" w:space="0" w:color="auto"/>
        <w:left w:val="none" w:sz="0" w:space="0" w:color="auto"/>
        <w:bottom w:val="none" w:sz="0" w:space="0" w:color="auto"/>
        <w:right w:val="none" w:sz="0" w:space="0" w:color="auto"/>
      </w:divBdr>
    </w:div>
    <w:div w:id="272515852">
      <w:marLeft w:val="640"/>
      <w:marRight w:val="0"/>
      <w:marTop w:val="0"/>
      <w:marBottom w:val="0"/>
      <w:divBdr>
        <w:top w:val="none" w:sz="0" w:space="0" w:color="auto"/>
        <w:left w:val="none" w:sz="0" w:space="0" w:color="auto"/>
        <w:bottom w:val="none" w:sz="0" w:space="0" w:color="auto"/>
        <w:right w:val="none" w:sz="0" w:space="0" w:color="auto"/>
      </w:divBdr>
    </w:div>
    <w:div w:id="272828148">
      <w:marLeft w:val="640"/>
      <w:marRight w:val="0"/>
      <w:marTop w:val="0"/>
      <w:marBottom w:val="0"/>
      <w:divBdr>
        <w:top w:val="none" w:sz="0" w:space="0" w:color="auto"/>
        <w:left w:val="none" w:sz="0" w:space="0" w:color="auto"/>
        <w:bottom w:val="none" w:sz="0" w:space="0" w:color="auto"/>
        <w:right w:val="none" w:sz="0" w:space="0" w:color="auto"/>
      </w:divBdr>
    </w:div>
    <w:div w:id="272832647">
      <w:marLeft w:val="640"/>
      <w:marRight w:val="0"/>
      <w:marTop w:val="0"/>
      <w:marBottom w:val="0"/>
      <w:divBdr>
        <w:top w:val="none" w:sz="0" w:space="0" w:color="auto"/>
        <w:left w:val="none" w:sz="0" w:space="0" w:color="auto"/>
        <w:bottom w:val="none" w:sz="0" w:space="0" w:color="auto"/>
        <w:right w:val="none" w:sz="0" w:space="0" w:color="auto"/>
      </w:divBdr>
    </w:div>
    <w:div w:id="272979031">
      <w:marLeft w:val="640"/>
      <w:marRight w:val="0"/>
      <w:marTop w:val="0"/>
      <w:marBottom w:val="0"/>
      <w:divBdr>
        <w:top w:val="none" w:sz="0" w:space="0" w:color="auto"/>
        <w:left w:val="none" w:sz="0" w:space="0" w:color="auto"/>
        <w:bottom w:val="none" w:sz="0" w:space="0" w:color="auto"/>
        <w:right w:val="none" w:sz="0" w:space="0" w:color="auto"/>
      </w:divBdr>
    </w:div>
    <w:div w:id="273094256">
      <w:marLeft w:val="640"/>
      <w:marRight w:val="0"/>
      <w:marTop w:val="0"/>
      <w:marBottom w:val="0"/>
      <w:divBdr>
        <w:top w:val="none" w:sz="0" w:space="0" w:color="auto"/>
        <w:left w:val="none" w:sz="0" w:space="0" w:color="auto"/>
        <w:bottom w:val="none" w:sz="0" w:space="0" w:color="auto"/>
        <w:right w:val="none" w:sz="0" w:space="0" w:color="auto"/>
      </w:divBdr>
    </w:div>
    <w:div w:id="273440804">
      <w:marLeft w:val="640"/>
      <w:marRight w:val="0"/>
      <w:marTop w:val="0"/>
      <w:marBottom w:val="0"/>
      <w:divBdr>
        <w:top w:val="none" w:sz="0" w:space="0" w:color="auto"/>
        <w:left w:val="none" w:sz="0" w:space="0" w:color="auto"/>
        <w:bottom w:val="none" w:sz="0" w:space="0" w:color="auto"/>
        <w:right w:val="none" w:sz="0" w:space="0" w:color="auto"/>
      </w:divBdr>
    </w:div>
    <w:div w:id="274335258">
      <w:marLeft w:val="640"/>
      <w:marRight w:val="0"/>
      <w:marTop w:val="0"/>
      <w:marBottom w:val="0"/>
      <w:divBdr>
        <w:top w:val="none" w:sz="0" w:space="0" w:color="auto"/>
        <w:left w:val="none" w:sz="0" w:space="0" w:color="auto"/>
        <w:bottom w:val="none" w:sz="0" w:space="0" w:color="auto"/>
        <w:right w:val="none" w:sz="0" w:space="0" w:color="auto"/>
      </w:divBdr>
    </w:div>
    <w:div w:id="274411478">
      <w:marLeft w:val="640"/>
      <w:marRight w:val="0"/>
      <w:marTop w:val="0"/>
      <w:marBottom w:val="0"/>
      <w:divBdr>
        <w:top w:val="none" w:sz="0" w:space="0" w:color="auto"/>
        <w:left w:val="none" w:sz="0" w:space="0" w:color="auto"/>
        <w:bottom w:val="none" w:sz="0" w:space="0" w:color="auto"/>
        <w:right w:val="none" w:sz="0" w:space="0" w:color="auto"/>
      </w:divBdr>
    </w:div>
    <w:div w:id="274677902">
      <w:marLeft w:val="640"/>
      <w:marRight w:val="0"/>
      <w:marTop w:val="0"/>
      <w:marBottom w:val="0"/>
      <w:divBdr>
        <w:top w:val="none" w:sz="0" w:space="0" w:color="auto"/>
        <w:left w:val="none" w:sz="0" w:space="0" w:color="auto"/>
        <w:bottom w:val="none" w:sz="0" w:space="0" w:color="auto"/>
        <w:right w:val="none" w:sz="0" w:space="0" w:color="auto"/>
      </w:divBdr>
    </w:div>
    <w:div w:id="274871409">
      <w:marLeft w:val="640"/>
      <w:marRight w:val="0"/>
      <w:marTop w:val="0"/>
      <w:marBottom w:val="0"/>
      <w:divBdr>
        <w:top w:val="none" w:sz="0" w:space="0" w:color="auto"/>
        <w:left w:val="none" w:sz="0" w:space="0" w:color="auto"/>
        <w:bottom w:val="none" w:sz="0" w:space="0" w:color="auto"/>
        <w:right w:val="none" w:sz="0" w:space="0" w:color="auto"/>
      </w:divBdr>
    </w:div>
    <w:div w:id="275450742">
      <w:marLeft w:val="640"/>
      <w:marRight w:val="0"/>
      <w:marTop w:val="0"/>
      <w:marBottom w:val="0"/>
      <w:divBdr>
        <w:top w:val="none" w:sz="0" w:space="0" w:color="auto"/>
        <w:left w:val="none" w:sz="0" w:space="0" w:color="auto"/>
        <w:bottom w:val="none" w:sz="0" w:space="0" w:color="auto"/>
        <w:right w:val="none" w:sz="0" w:space="0" w:color="auto"/>
      </w:divBdr>
    </w:div>
    <w:div w:id="275645792">
      <w:marLeft w:val="640"/>
      <w:marRight w:val="0"/>
      <w:marTop w:val="0"/>
      <w:marBottom w:val="0"/>
      <w:divBdr>
        <w:top w:val="none" w:sz="0" w:space="0" w:color="auto"/>
        <w:left w:val="none" w:sz="0" w:space="0" w:color="auto"/>
        <w:bottom w:val="none" w:sz="0" w:space="0" w:color="auto"/>
        <w:right w:val="none" w:sz="0" w:space="0" w:color="auto"/>
      </w:divBdr>
    </w:div>
    <w:div w:id="275715874">
      <w:marLeft w:val="640"/>
      <w:marRight w:val="0"/>
      <w:marTop w:val="0"/>
      <w:marBottom w:val="0"/>
      <w:divBdr>
        <w:top w:val="none" w:sz="0" w:space="0" w:color="auto"/>
        <w:left w:val="none" w:sz="0" w:space="0" w:color="auto"/>
        <w:bottom w:val="none" w:sz="0" w:space="0" w:color="auto"/>
        <w:right w:val="none" w:sz="0" w:space="0" w:color="auto"/>
      </w:divBdr>
    </w:div>
    <w:div w:id="275873544">
      <w:marLeft w:val="640"/>
      <w:marRight w:val="0"/>
      <w:marTop w:val="0"/>
      <w:marBottom w:val="0"/>
      <w:divBdr>
        <w:top w:val="none" w:sz="0" w:space="0" w:color="auto"/>
        <w:left w:val="none" w:sz="0" w:space="0" w:color="auto"/>
        <w:bottom w:val="none" w:sz="0" w:space="0" w:color="auto"/>
        <w:right w:val="none" w:sz="0" w:space="0" w:color="auto"/>
      </w:divBdr>
    </w:div>
    <w:div w:id="276260991">
      <w:marLeft w:val="640"/>
      <w:marRight w:val="0"/>
      <w:marTop w:val="0"/>
      <w:marBottom w:val="0"/>
      <w:divBdr>
        <w:top w:val="none" w:sz="0" w:space="0" w:color="auto"/>
        <w:left w:val="none" w:sz="0" w:space="0" w:color="auto"/>
        <w:bottom w:val="none" w:sz="0" w:space="0" w:color="auto"/>
        <w:right w:val="none" w:sz="0" w:space="0" w:color="auto"/>
      </w:divBdr>
    </w:div>
    <w:div w:id="276720052">
      <w:marLeft w:val="640"/>
      <w:marRight w:val="0"/>
      <w:marTop w:val="0"/>
      <w:marBottom w:val="0"/>
      <w:divBdr>
        <w:top w:val="none" w:sz="0" w:space="0" w:color="auto"/>
        <w:left w:val="none" w:sz="0" w:space="0" w:color="auto"/>
        <w:bottom w:val="none" w:sz="0" w:space="0" w:color="auto"/>
        <w:right w:val="none" w:sz="0" w:space="0" w:color="auto"/>
      </w:divBdr>
    </w:div>
    <w:div w:id="276789736">
      <w:marLeft w:val="640"/>
      <w:marRight w:val="0"/>
      <w:marTop w:val="0"/>
      <w:marBottom w:val="0"/>
      <w:divBdr>
        <w:top w:val="none" w:sz="0" w:space="0" w:color="auto"/>
        <w:left w:val="none" w:sz="0" w:space="0" w:color="auto"/>
        <w:bottom w:val="none" w:sz="0" w:space="0" w:color="auto"/>
        <w:right w:val="none" w:sz="0" w:space="0" w:color="auto"/>
      </w:divBdr>
    </w:div>
    <w:div w:id="276836476">
      <w:marLeft w:val="640"/>
      <w:marRight w:val="0"/>
      <w:marTop w:val="0"/>
      <w:marBottom w:val="0"/>
      <w:divBdr>
        <w:top w:val="none" w:sz="0" w:space="0" w:color="auto"/>
        <w:left w:val="none" w:sz="0" w:space="0" w:color="auto"/>
        <w:bottom w:val="none" w:sz="0" w:space="0" w:color="auto"/>
        <w:right w:val="none" w:sz="0" w:space="0" w:color="auto"/>
      </w:divBdr>
    </w:div>
    <w:div w:id="277032734">
      <w:marLeft w:val="640"/>
      <w:marRight w:val="0"/>
      <w:marTop w:val="0"/>
      <w:marBottom w:val="0"/>
      <w:divBdr>
        <w:top w:val="none" w:sz="0" w:space="0" w:color="auto"/>
        <w:left w:val="none" w:sz="0" w:space="0" w:color="auto"/>
        <w:bottom w:val="none" w:sz="0" w:space="0" w:color="auto"/>
        <w:right w:val="none" w:sz="0" w:space="0" w:color="auto"/>
      </w:divBdr>
    </w:div>
    <w:div w:id="277107384">
      <w:marLeft w:val="640"/>
      <w:marRight w:val="0"/>
      <w:marTop w:val="0"/>
      <w:marBottom w:val="0"/>
      <w:divBdr>
        <w:top w:val="none" w:sz="0" w:space="0" w:color="auto"/>
        <w:left w:val="none" w:sz="0" w:space="0" w:color="auto"/>
        <w:bottom w:val="none" w:sz="0" w:space="0" w:color="auto"/>
        <w:right w:val="none" w:sz="0" w:space="0" w:color="auto"/>
      </w:divBdr>
    </w:div>
    <w:div w:id="277566461">
      <w:marLeft w:val="640"/>
      <w:marRight w:val="0"/>
      <w:marTop w:val="0"/>
      <w:marBottom w:val="0"/>
      <w:divBdr>
        <w:top w:val="none" w:sz="0" w:space="0" w:color="auto"/>
        <w:left w:val="none" w:sz="0" w:space="0" w:color="auto"/>
        <w:bottom w:val="none" w:sz="0" w:space="0" w:color="auto"/>
        <w:right w:val="none" w:sz="0" w:space="0" w:color="auto"/>
      </w:divBdr>
    </w:div>
    <w:div w:id="278073128">
      <w:marLeft w:val="640"/>
      <w:marRight w:val="0"/>
      <w:marTop w:val="0"/>
      <w:marBottom w:val="0"/>
      <w:divBdr>
        <w:top w:val="none" w:sz="0" w:space="0" w:color="auto"/>
        <w:left w:val="none" w:sz="0" w:space="0" w:color="auto"/>
        <w:bottom w:val="none" w:sz="0" w:space="0" w:color="auto"/>
        <w:right w:val="none" w:sz="0" w:space="0" w:color="auto"/>
      </w:divBdr>
    </w:div>
    <w:div w:id="278223712">
      <w:marLeft w:val="640"/>
      <w:marRight w:val="0"/>
      <w:marTop w:val="0"/>
      <w:marBottom w:val="0"/>
      <w:divBdr>
        <w:top w:val="none" w:sz="0" w:space="0" w:color="auto"/>
        <w:left w:val="none" w:sz="0" w:space="0" w:color="auto"/>
        <w:bottom w:val="none" w:sz="0" w:space="0" w:color="auto"/>
        <w:right w:val="none" w:sz="0" w:space="0" w:color="auto"/>
      </w:divBdr>
    </w:div>
    <w:div w:id="278336036">
      <w:marLeft w:val="640"/>
      <w:marRight w:val="0"/>
      <w:marTop w:val="0"/>
      <w:marBottom w:val="0"/>
      <w:divBdr>
        <w:top w:val="none" w:sz="0" w:space="0" w:color="auto"/>
        <w:left w:val="none" w:sz="0" w:space="0" w:color="auto"/>
        <w:bottom w:val="none" w:sz="0" w:space="0" w:color="auto"/>
        <w:right w:val="none" w:sz="0" w:space="0" w:color="auto"/>
      </w:divBdr>
    </w:div>
    <w:div w:id="278341075">
      <w:marLeft w:val="640"/>
      <w:marRight w:val="0"/>
      <w:marTop w:val="0"/>
      <w:marBottom w:val="0"/>
      <w:divBdr>
        <w:top w:val="none" w:sz="0" w:space="0" w:color="auto"/>
        <w:left w:val="none" w:sz="0" w:space="0" w:color="auto"/>
        <w:bottom w:val="none" w:sz="0" w:space="0" w:color="auto"/>
        <w:right w:val="none" w:sz="0" w:space="0" w:color="auto"/>
      </w:divBdr>
    </w:div>
    <w:div w:id="278610352">
      <w:marLeft w:val="640"/>
      <w:marRight w:val="0"/>
      <w:marTop w:val="0"/>
      <w:marBottom w:val="0"/>
      <w:divBdr>
        <w:top w:val="none" w:sz="0" w:space="0" w:color="auto"/>
        <w:left w:val="none" w:sz="0" w:space="0" w:color="auto"/>
        <w:bottom w:val="none" w:sz="0" w:space="0" w:color="auto"/>
        <w:right w:val="none" w:sz="0" w:space="0" w:color="auto"/>
      </w:divBdr>
    </w:div>
    <w:div w:id="278680194">
      <w:marLeft w:val="640"/>
      <w:marRight w:val="0"/>
      <w:marTop w:val="0"/>
      <w:marBottom w:val="0"/>
      <w:divBdr>
        <w:top w:val="none" w:sz="0" w:space="0" w:color="auto"/>
        <w:left w:val="none" w:sz="0" w:space="0" w:color="auto"/>
        <w:bottom w:val="none" w:sz="0" w:space="0" w:color="auto"/>
        <w:right w:val="none" w:sz="0" w:space="0" w:color="auto"/>
      </w:divBdr>
    </w:div>
    <w:div w:id="278803618">
      <w:marLeft w:val="640"/>
      <w:marRight w:val="0"/>
      <w:marTop w:val="0"/>
      <w:marBottom w:val="0"/>
      <w:divBdr>
        <w:top w:val="none" w:sz="0" w:space="0" w:color="auto"/>
        <w:left w:val="none" w:sz="0" w:space="0" w:color="auto"/>
        <w:bottom w:val="none" w:sz="0" w:space="0" w:color="auto"/>
        <w:right w:val="none" w:sz="0" w:space="0" w:color="auto"/>
      </w:divBdr>
    </w:div>
    <w:div w:id="280764161">
      <w:marLeft w:val="640"/>
      <w:marRight w:val="0"/>
      <w:marTop w:val="0"/>
      <w:marBottom w:val="0"/>
      <w:divBdr>
        <w:top w:val="none" w:sz="0" w:space="0" w:color="auto"/>
        <w:left w:val="none" w:sz="0" w:space="0" w:color="auto"/>
        <w:bottom w:val="none" w:sz="0" w:space="0" w:color="auto"/>
        <w:right w:val="none" w:sz="0" w:space="0" w:color="auto"/>
      </w:divBdr>
    </w:div>
    <w:div w:id="280769255">
      <w:marLeft w:val="640"/>
      <w:marRight w:val="0"/>
      <w:marTop w:val="0"/>
      <w:marBottom w:val="0"/>
      <w:divBdr>
        <w:top w:val="none" w:sz="0" w:space="0" w:color="auto"/>
        <w:left w:val="none" w:sz="0" w:space="0" w:color="auto"/>
        <w:bottom w:val="none" w:sz="0" w:space="0" w:color="auto"/>
        <w:right w:val="none" w:sz="0" w:space="0" w:color="auto"/>
      </w:divBdr>
    </w:div>
    <w:div w:id="280840178">
      <w:marLeft w:val="640"/>
      <w:marRight w:val="0"/>
      <w:marTop w:val="0"/>
      <w:marBottom w:val="0"/>
      <w:divBdr>
        <w:top w:val="none" w:sz="0" w:space="0" w:color="auto"/>
        <w:left w:val="none" w:sz="0" w:space="0" w:color="auto"/>
        <w:bottom w:val="none" w:sz="0" w:space="0" w:color="auto"/>
        <w:right w:val="none" w:sz="0" w:space="0" w:color="auto"/>
      </w:divBdr>
    </w:div>
    <w:div w:id="280916917">
      <w:marLeft w:val="640"/>
      <w:marRight w:val="0"/>
      <w:marTop w:val="0"/>
      <w:marBottom w:val="0"/>
      <w:divBdr>
        <w:top w:val="none" w:sz="0" w:space="0" w:color="auto"/>
        <w:left w:val="none" w:sz="0" w:space="0" w:color="auto"/>
        <w:bottom w:val="none" w:sz="0" w:space="0" w:color="auto"/>
        <w:right w:val="none" w:sz="0" w:space="0" w:color="auto"/>
      </w:divBdr>
    </w:div>
    <w:div w:id="281349377">
      <w:marLeft w:val="640"/>
      <w:marRight w:val="0"/>
      <w:marTop w:val="0"/>
      <w:marBottom w:val="0"/>
      <w:divBdr>
        <w:top w:val="none" w:sz="0" w:space="0" w:color="auto"/>
        <w:left w:val="none" w:sz="0" w:space="0" w:color="auto"/>
        <w:bottom w:val="none" w:sz="0" w:space="0" w:color="auto"/>
        <w:right w:val="none" w:sz="0" w:space="0" w:color="auto"/>
      </w:divBdr>
    </w:div>
    <w:div w:id="281352974">
      <w:marLeft w:val="640"/>
      <w:marRight w:val="0"/>
      <w:marTop w:val="0"/>
      <w:marBottom w:val="0"/>
      <w:divBdr>
        <w:top w:val="none" w:sz="0" w:space="0" w:color="auto"/>
        <w:left w:val="none" w:sz="0" w:space="0" w:color="auto"/>
        <w:bottom w:val="none" w:sz="0" w:space="0" w:color="auto"/>
        <w:right w:val="none" w:sz="0" w:space="0" w:color="auto"/>
      </w:divBdr>
    </w:div>
    <w:div w:id="281962658">
      <w:marLeft w:val="640"/>
      <w:marRight w:val="0"/>
      <w:marTop w:val="0"/>
      <w:marBottom w:val="0"/>
      <w:divBdr>
        <w:top w:val="none" w:sz="0" w:space="0" w:color="auto"/>
        <w:left w:val="none" w:sz="0" w:space="0" w:color="auto"/>
        <w:bottom w:val="none" w:sz="0" w:space="0" w:color="auto"/>
        <w:right w:val="none" w:sz="0" w:space="0" w:color="auto"/>
      </w:divBdr>
    </w:div>
    <w:div w:id="282620894">
      <w:marLeft w:val="640"/>
      <w:marRight w:val="0"/>
      <w:marTop w:val="0"/>
      <w:marBottom w:val="0"/>
      <w:divBdr>
        <w:top w:val="none" w:sz="0" w:space="0" w:color="auto"/>
        <w:left w:val="none" w:sz="0" w:space="0" w:color="auto"/>
        <w:bottom w:val="none" w:sz="0" w:space="0" w:color="auto"/>
        <w:right w:val="none" w:sz="0" w:space="0" w:color="auto"/>
      </w:divBdr>
    </w:div>
    <w:div w:id="283076322">
      <w:marLeft w:val="640"/>
      <w:marRight w:val="0"/>
      <w:marTop w:val="0"/>
      <w:marBottom w:val="0"/>
      <w:divBdr>
        <w:top w:val="none" w:sz="0" w:space="0" w:color="auto"/>
        <w:left w:val="none" w:sz="0" w:space="0" w:color="auto"/>
        <w:bottom w:val="none" w:sz="0" w:space="0" w:color="auto"/>
        <w:right w:val="none" w:sz="0" w:space="0" w:color="auto"/>
      </w:divBdr>
    </w:div>
    <w:div w:id="283116111">
      <w:marLeft w:val="640"/>
      <w:marRight w:val="0"/>
      <w:marTop w:val="0"/>
      <w:marBottom w:val="0"/>
      <w:divBdr>
        <w:top w:val="none" w:sz="0" w:space="0" w:color="auto"/>
        <w:left w:val="none" w:sz="0" w:space="0" w:color="auto"/>
        <w:bottom w:val="none" w:sz="0" w:space="0" w:color="auto"/>
        <w:right w:val="none" w:sz="0" w:space="0" w:color="auto"/>
      </w:divBdr>
    </w:div>
    <w:div w:id="283579138">
      <w:marLeft w:val="640"/>
      <w:marRight w:val="0"/>
      <w:marTop w:val="0"/>
      <w:marBottom w:val="0"/>
      <w:divBdr>
        <w:top w:val="none" w:sz="0" w:space="0" w:color="auto"/>
        <w:left w:val="none" w:sz="0" w:space="0" w:color="auto"/>
        <w:bottom w:val="none" w:sz="0" w:space="0" w:color="auto"/>
        <w:right w:val="none" w:sz="0" w:space="0" w:color="auto"/>
      </w:divBdr>
    </w:div>
    <w:div w:id="283585175">
      <w:marLeft w:val="640"/>
      <w:marRight w:val="0"/>
      <w:marTop w:val="0"/>
      <w:marBottom w:val="0"/>
      <w:divBdr>
        <w:top w:val="none" w:sz="0" w:space="0" w:color="auto"/>
        <w:left w:val="none" w:sz="0" w:space="0" w:color="auto"/>
        <w:bottom w:val="none" w:sz="0" w:space="0" w:color="auto"/>
        <w:right w:val="none" w:sz="0" w:space="0" w:color="auto"/>
      </w:divBdr>
    </w:div>
    <w:div w:id="283730103">
      <w:marLeft w:val="640"/>
      <w:marRight w:val="0"/>
      <w:marTop w:val="0"/>
      <w:marBottom w:val="0"/>
      <w:divBdr>
        <w:top w:val="none" w:sz="0" w:space="0" w:color="auto"/>
        <w:left w:val="none" w:sz="0" w:space="0" w:color="auto"/>
        <w:bottom w:val="none" w:sz="0" w:space="0" w:color="auto"/>
        <w:right w:val="none" w:sz="0" w:space="0" w:color="auto"/>
      </w:divBdr>
    </w:div>
    <w:div w:id="283924669">
      <w:bodyDiv w:val="1"/>
      <w:marLeft w:val="0"/>
      <w:marRight w:val="0"/>
      <w:marTop w:val="0"/>
      <w:marBottom w:val="0"/>
      <w:divBdr>
        <w:top w:val="none" w:sz="0" w:space="0" w:color="auto"/>
        <w:left w:val="none" w:sz="0" w:space="0" w:color="auto"/>
        <w:bottom w:val="none" w:sz="0" w:space="0" w:color="auto"/>
        <w:right w:val="none" w:sz="0" w:space="0" w:color="auto"/>
      </w:divBdr>
    </w:div>
    <w:div w:id="284239718">
      <w:marLeft w:val="640"/>
      <w:marRight w:val="0"/>
      <w:marTop w:val="0"/>
      <w:marBottom w:val="0"/>
      <w:divBdr>
        <w:top w:val="none" w:sz="0" w:space="0" w:color="auto"/>
        <w:left w:val="none" w:sz="0" w:space="0" w:color="auto"/>
        <w:bottom w:val="none" w:sz="0" w:space="0" w:color="auto"/>
        <w:right w:val="none" w:sz="0" w:space="0" w:color="auto"/>
      </w:divBdr>
    </w:div>
    <w:div w:id="284777769">
      <w:marLeft w:val="640"/>
      <w:marRight w:val="0"/>
      <w:marTop w:val="0"/>
      <w:marBottom w:val="0"/>
      <w:divBdr>
        <w:top w:val="none" w:sz="0" w:space="0" w:color="auto"/>
        <w:left w:val="none" w:sz="0" w:space="0" w:color="auto"/>
        <w:bottom w:val="none" w:sz="0" w:space="0" w:color="auto"/>
        <w:right w:val="none" w:sz="0" w:space="0" w:color="auto"/>
      </w:divBdr>
    </w:div>
    <w:div w:id="284822553">
      <w:marLeft w:val="640"/>
      <w:marRight w:val="0"/>
      <w:marTop w:val="0"/>
      <w:marBottom w:val="0"/>
      <w:divBdr>
        <w:top w:val="none" w:sz="0" w:space="0" w:color="auto"/>
        <w:left w:val="none" w:sz="0" w:space="0" w:color="auto"/>
        <w:bottom w:val="none" w:sz="0" w:space="0" w:color="auto"/>
        <w:right w:val="none" w:sz="0" w:space="0" w:color="auto"/>
      </w:divBdr>
    </w:div>
    <w:div w:id="284847226">
      <w:marLeft w:val="640"/>
      <w:marRight w:val="0"/>
      <w:marTop w:val="0"/>
      <w:marBottom w:val="0"/>
      <w:divBdr>
        <w:top w:val="none" w:sz="0" w:space="0" w:color="auto"/>
        <w:left w:val="none" w:sz="0" w:space="0" w:color="auto"/>
        <w:bottom w:val="none" w:sz="0" w:space="0" w:color="auto"/>
        <w:right w:val="none" w:sz="0" w:space="0" w:color="auto"/>
      </w:divBdr>
    </w:div>
    <w:div w:id="284849398">
      <w:marLeft w:val="640"/>
      <w:marRight w:val="0"/>
      <w:marTop w:val="0"/>
      <w:marBottom w:val="0"/>
      <w:divBdr>
        <w:top w:val="none" w:sz="0" w:space="0" w:color="auto"/>
        <w:left w:val="none" w:sz="0" w:space="0" w:color="auto"/>
        <w:bottom w:val="none" w:sz="0" w:space="0" w:color="auto"/>
        <w:right w:val="none" w:sz="0" w:space="0" w:color="auto"/>
      </w:divBdr>
    </w:div>
    <w:div w:id="285082786">
      <w:marLeft w:val="640"/>
      <w:marRight w:val="0"/>
      <w:marTop w:val="0"/>
      <w:marBottom w:val="0"/>
      <w:divBdr>
        <w:top w:val="none" w:sz="0" w:space="0" w:color="auto"/>
        <w:left w:val="none" w:sz="0" w:space="0" w:color="auto"/>
        <w:bottom w:val="none" w:sz="0" w:space="0" w:color="auto"/>
        <w:right w:val="none" w:sz="0" w:space="0" w:color="auto"/>
      </w:divBdr>
    </w:div>
    <w:div w:id="285084266">
      <w:marLeft w:val="640"/>
      <w:marRight w:val="0"/>
      <w:marTop w:val="0"/>
      <w:marBottom w:val="0"/>
      <w:divBdr>
        <w:top w:val="none" w:sz="0" w:space="0" w:color="auto"/>
        <w:left w:val="none" w:sz="0" w:space="0" w:color="auto"/>
        <w:bottom w:val="none" w:sz="0" w:space="0" w:color="auto"/>
        <w:right w:val="none" w:sz="0" w:space="0" w:color="auto"/>
      </w:divBdr>
    </w:div>
    <w:div w:id="285158799">
      <w:marLeft w:val="640"/>
      <w:marRight w:val="0"/>
      <w:marTop w:val="0"/>
      <w:marBottom w:val="0"/>
      <w:divBdr>
        <w:top w:val="none" w:sz="0" w:space="0" w:color="auto"/>
        <w:left w:val="none" w:sz="0" w:space="0" w:color="auto"/>
        <w:bottom w:val="none" w:sz="0" w:space="0" w:color="auto"/>
        <w:right w:val="none" w:sz="0" w:space="0" w:color="auto"/>
      </w:divBdr>
    </w:div>
    <w:div w:id="285506300">
      <w:marLeft w:val="640"/>
      <w:marRight w:val="0"/>
      <w:marTop w:val="0"/>
      <w:marBottom w:val="0"/>
      <w:divBdr>
        <w:top w:val="none" w:sz="0" w:space="0" w:color="auto"/>
        <w:left w:val="none" w:sz="0" w:space="0" w:color="auto"/>
        <w:bottom w:val="none" w:sz="0" w:space="0" w:color="auto"/>
        <w:right w:val="none" w:sz="0" w:space="0" w:color="auto"/>
      </w:divBdr>
    </w:div>
    <w:div w:id="285697273">
      <w:marLeft w:val="640"/>
      <w:marRight w:val="0"/>
      <w:marTop w:val="0"/>
      <w:marBottom w:val="0"/>
      <w:divBdr>
        <w:top w:val="none" w:sz="0" w:space="0" w:color="auto"/>
        <w:left w:val="none" w:sz="0" w:space="0" w:color="auto"/>
        <w:bottom w:val="none" w:sz="0" w:space="0" w:color="auto"/>
        <w:right w:val="none" w:sz="0" w:space="0" w:color="auto"/>
      </w:divBdr>
    </w:div>
    <w:div w:id="285703188">
      <w:marLeft w:val="640"/>
      <w:marRight w:val="0"/>
      <w:marTop w:val="0"/>
      <w:marBottom w:val="0"/>
      <w:divBdr>
        <w:top w:val="none" w:sz="0" w:space="0" w:color="auto"/>
        <w:left w:val="none" w:sz="0" w:space="0" w:color="auto"/>
        <w:bottom w:val="none" w:sz="0" w:space="0" w:color="auto"/>
        <w:right w:val="none" w:sz="0" w:space="0" w:color="auto"/>
      </w:divBdr>
    </w:div>
    <w:div w:id="285813084">
      <w:marLeft w:val="640"/>
      <w:marRight w:val="0"/>
      <w:marTop w:val="0"/>
      <w:marBottom w:val="0"/>
      <w:divBdr>
        <w:top w:val="none" w:sz="0" w:space="0" w:color="auto"/>
        <w:left w:val="none" w:sz="0" w:space="0" w:color="auto"/>
        <w:bottom w:val="none" w:sz="0" w:space="0" w:color="auto"/>
        <w:right w:val="none" w:sz="0" w:space="0" w:color="auto"/>
      </w:divBdr>
    </w:div>
    <w:div w:id="285897279">
      <w:marLeft w:val="640"/>
      <w:marRight w:val="0"/>
      <w:marTop w:val="0"/>
      <w:marBottom w:val="0"/>
      <w:divBdr>
        <w:top w:val="none" w:sz="0" w:space="0" w:color="auto"/>
        <w:left w:val="none" w:sz="0" w:space="0" w:color="auto"/>
        <w:bottom w:val="none" w:sz="0" w:space="0" w:color="auto"/>
        <w:right w:val="none" w:sz="0" w:space="0" w:color="auto"/>
      </w:divBdr>
    </w:div>
    <w:div w:id="286200269">
      <w:marLeft w:val="640"/>
      <w:marRight w:val="0"/>
      <w:marTop w:val="0"/>
      <w:marBottom w:val="0"/>
      <w:divBdr>
        <w:top w:val="none" w:sz="0" w:space="0" w:color="auto"/>
        <w:left w:val="none" w:sz="0" w:space="0" w:color="auto"/>
        <w:bottom w:val="none" w:sz="0" w:space="0" w:color="auto"/>
        <w:right w:val="none" w:sz="0" w:space="0" w:color="auto"/>
      </w:divBdr>
    </w:div>
    <w:div w:id="286283497">
      <w:marLeft w:val="640"/>
      <w:marRight w:val="0"/>
      <w:marTop w:val="0"/>
      <w:marBottom w:val="0"/>
      <w:divBdr>
        <w:top w:val="none" w:sz="0" w:space="0" w:color="auto"/>
        <w:left w:val="none" w:sz="0" w:space="0" w:color="auto"/>
        <w:bottom w:val="none" w:sz="0" w:space="0" w:color="auto"/>
        <w:right w:val="none" w:sz="0" w:space="0" w:color="auto"/>
      </w:divBdr>
    </w:div>
    <w:div w:id="286396861">
      <w:marLeft w:val="640"/>
      <w:marRight w:val="0"/>
      <w:marTop w:val="0"/>
      <w:marBottom w:val="0"/>
      <w:divBdr>
        <w:top w:val="none" w:sz="0" w:space="0" w:color="auto"/>
        <w:left w:val="none" w:sz="0" w:space="0" w:color="auto"/>
        <w:bottom w:val="none" w:sz="0" w:space="0" w:color="auto"/>
        <w:right w:val="none" w:sz="0" w:space="0" w:color="auto"/>
      </w:divBdr>
    </w:div>
    <w:div w:id="286589827">
      <w:marLeft w:val="640"/>
      <w:marRight w:val="0"/>
      <w:marTop w:val="0"/>
      <w:marBottom w:val="0"/>
      <w:divBdr>
        <w:top w:val="none" w:sz="0" w:space="0" w:color="auto"/>
        <w:left w:val="none" w:sz="0" w:space="0" w:color="auto"/>
        <w:bottom w:val="none" w:sz="0" w:space="0" w:color="auto"/>
        <w:right w:val="none" w:sz="0" w:space="0" w:color="auto"/>
      </w:divBdr>
    </w:div>
    <w:div w:id="286665162">
      <w:marLeft w:val="640"/>
      <w:marRight w:val="0"/>
      <w:marTop w:val="0"/>
      <w:marBottom w:val="0"/>
      <w:divBdr>
        <w:top w:val="none" w:sz="0" w:space="0" w:color="auto"/>
        <w:left w:val="none" w:sz="0" w:space="0" w:color="auto"/>
        <w:bottom w:val="none" w:sz="0" w:space="0" w:color="auto"/>
        <w:right w:val="none" w:sz="0" w:space="0" w:color="auto"/>
      </w:divBdr>
    </w:div>
    <w:div w:id="286937284">
      <w:marLeft w:val="640"/>
      <w:marRight w:val="0"/>
      <w:marTop w:val="0"/>
      <w:marBottom w:val="0"/>
      <w:divBdr>
        <w:top w:val="none" w:sz="0" w:space="0" w:color="auto"/>
        <w:left w:val="none" w:sz="0" w:space="0" w:color="auto"/>
        <w:bottom w:val="none" w:sz="0" w:space="0" w:color="auto"/>
        <w:right w:val="none" w:sz="0" w:space="0" w:color="auto"/>
      </w:divBdr>
    </w:div>
    <w:div w:id="287055249">
      <w:marLeft w:val="640"/>
      <w:marRight w:val="0"/>
      <w:marTop w:val="0"/>
      <w:marBottom w:val="0"/>
      <w:divBdr>
        <w:top w:val="none" w:sz="0" w:space="0" w:color="auto"/>
        <w:left w:val="none" w:sz="0" w:space="0" w:color="auto"/>
        <w:bottom w:val="none" w:sz="0" w:space="0" w:color="auto"/>
        <w:right w:val="none" w:sz="0" w:space="0" w:color="auto"/>
      </w:divBdr>
    </w:div>
    <w:div w:id="287273803">
      <w:marLeft w:val="640"/>
      <w:marRight w:val="0"/>
      <w:marTop w:val="0"/>
      <w:marBottom w:val="0"/>
      <w:divBdr>
        <w:top w:val="none" w:sz="0" w:space="0" w:color="auto"/>
        <w:left w:val="none" w:sz="0" w:space="0" w:color="auto"/>
        <w:bottom w:val="none" w:sz="0" w:space="0" w:color="auto"/>
        <w:right w:val="none" w:sz="0" w:space="0" w:color="auto"/>
      </w:divBdr>
    </w:div>
    <w:div w:id="287393819">
      <w:marLeft w:val="640"/>
      <w:marRight w:val="0"/>
      <w:marTop w:val="0"/>
      <w:marBottom w:val="0"/>
      <w:divBdr>
        <w:top w:val="none" w:sz="0" w:space="0" w:color="auto"/>
        <w:left w:val="none" w:sz="0" w:space="0" w:color="auto"/>
        <w:bottom w:val="none" w:sz="0" w:space="0" w:color="auto"/>
        <w:right w:val="none" w:sz="0" w:space="0" w:color="auto"/>
      </w:divBdr>
    </w:div>
    <w:div w:id="287394415">
      <w:marLeft w:val="640"/>
      <w:marRight w:val="0"/>
      <w:marTop w:val="0"/>
      <w:marBottom w:val="0"/>
      <w:divBdr>
        <w:top w:val="none" w:sz="0" w:space="0" w:color="auto"/>
        <w:left w:val="none" w:sz="0" w:space="0" w:color="auto"/>
        <w:bottom w:val="none" w:sz="0" w:space="0" w:color="auto"/>
        <w:right w:val="none" w:sz="0" w:space="0" w:color="auto"/>
      </w:divBdr>
    </w:div>
    <w:div w:id="287469233">
      <w:marLeft w:val="640"/>
      <w:marRight w:val="0"/>
      <w:marTop w:val="0"/>
      <w:marBottom w:val="0"/>
      <w:divBdr>
        <w:top w:val="none" w:sz="0" w:space="0" w:color="auto"/>
        <w:left w:val="none" w:sz="0" w:space="0" w:color="auto"/>
        <w:bottom w:val="none" w:sz="0" w:space="0" w:color="auto"/>
        <w:right w:val="none" w:sz="0" w:space="0" w:color="auto"/>
      </w:divBdr>
    </w:div>
    <w:div w:id="287517735">
      <w:marLeft w:val="640"/>
      <w:marRight w:val="0"/>
      <w:marTop w:val="0"/>
      <w:marBottom w:val="0"/>
      <w:divBdr>
        <w:top w:val="none" w:sz="0" w:space="0" w:color="auto"/>
        <w:left w:val="none" w:sz="0" w:space="0" w:color="auto"/>
        <w:bottom w:val="none" w:sz="0" w:space="0" w:color="auto"/>
        <w:right w:val="none" w:sz="0" w:space="0" w:color="auto"/>
      </w:divBdr>
    </w:div>
    <w:div w:id="287588756">
      <w:marLeft w:val="640"/>
      <w:marRight w:val="0"/>
      <w:marTop w:val="0"/>
      <w:marBottom w:val="0"/>
      <w:divBdr>
        <w:top w:val="none" w:sz="0" w:space="0" w:color="auto"/>
        <w:left w:val="none" w:sz="0" w:space="0" w:color="auto"/>
        <w:bottom w:val="none" w:sz="0" w:space="0" w:color="auto"/>
        <w:right w:val="none" w:sz="0" w:space="0" w:color="auto"/>
      </w:divBdr>
    </w:div>
    <w:div w:id="287591347">
      <w:marLeft w:val="640"/>
      <w:marRight w:val="0"/>
      <w:marTop w:val="0"/>
      <w:marBottom w:val="0"/>
      <w:divBdr>
        <w:top w:val="none" w:sz="0" w:space="0" w:color="auto"/>
        <w:left w:val="none" w:sz="0" w:space="0" w:color="auto"/>
        <w:bottom w:val="none" w:sz="0" w:space="0" w:color="auto"/>
        <w:right w:val="none" w:sz="0" w:space="0" w:color="auto"/>
      </w:divBdr>
    </w:div>
    <w:div w:id="287857316">
      <w:marLeft w:val="640"/>
      <w:marRight w:val="0"/>
      <w:marTop w:val="0"/>
      <w:marBottom w:val="0"/>
      <w:divBdr>
        <w:top w:val="none" w:sz="0" w:space="0" w:color="auto"/>
        <w:left w:val="none" w:sz="0" w:space="0" w:color="auto"/>
        <w:bottom w:val="none" w:sz="0" w:space="0" w:color="auto"/>
        <w:right w:val="none" w:sz="0" w:space="0" w:color="auto"/>
      </w:divBdr>
    </w:div>
    <w:div w:id="287979198">
      <w:marLeft w:val="640"/>
      <w:marRight w:val="0"/>
      <w:marTop w:val="0"/>
      <w:marBottom w:val="0"/>
      <w:divBdr>
        <w:top w:val="none" w:sz="0" w:space="0" w:color="auto"/>
        <w:left w:val="none" w:sz="0" w:space="0" w:color="auto"/>
        <w:bottom w:val="none" w:sz="0" w:space="0" w:color="auto"/>
        <w:right w:val="none" w:sz="0" w:space="0" w:color="auto"/>
      </w:divBdr>
    </w:div>
    <w:div w:id="288172514">
      <w:marLeft w:val="640"/>
      <w:marRight w:val="0"/>
      <w:marTop w:val="0"/>
      <w:marBottom w:val="0"/>
      <w:divBdr>
        <w:top w:val="none" w:sz="0" w:space="0" w:color="auto"/>
        <w:left w:val="none" w:sz="0" w:space="0" w:color="auto"/>
        <w:bottom w:val="none" w:sz="0" w:space="0" w:color="auto"/>
        <w:right w:val="none" w:sz="0" w:space="0" w:color="auto"/>
      </w:divBdr>
    </w:div>
    <w:div w:id="288434292">
      <w:marLeft w:val="640"/>
      <w:marRight w:val="0"/>
      <w:marTop w:val="0"/>
      <w:marBottom w:val="0"/>
      <w:divBdr>
        <w:top w:val="none" w:sz="0" w:space="0" w:color="auto"/>
        <w:left w:val="none" w:sz="0" w:space="0" w:color="auto"/>
        <w:bottom w:val="none" w:sz="0" w:space="0" w:color="auto"/>
        <w:right w:val="none" w:sz="0" w:space="0" w:color="auto"/>
      </w:divBdr>
    </w:div>
    <w:div w:id="288438279">
      <w:marLeft w:val="640"/>
      <w:marRight w:val="0"/>
      <w:marTop w:val="0"/>
      <w:marBottom w:val="0"/>
      <w:divBdr>
        <w:top w:val="none" w:sz="0" w:space="0" w:color="auto"/>
        <w:left w:val="none" w:sz="0" w:space="0" w:color="auto"/>
        <w:bottom w:val="none" w:sz="0" w:space="0" w:color="auto"/>
        <w:right w:val="none" w:sz="0" w:space="0" w:color="auto"/>
      </w:divBdr>
    </w:div>
    <w:div w:id="288709144">
      <w:marLeft w:val="640"/>
      <w:marRight w:val="0"/>
      <w:marTop w:val="0"/>
      <w:marBottom w:val="0"/>
      <w:divBdr>
        <w:top w:val="none" w:sz="0" w:space="0" w:color="auto"/>
        <w:left w:val="none" w:sz="0" w:space="0" w:color="auto"/>
        <w:bottom w:val="none" w:sz="0" w:space="0" w:color="auto"/>
        <w:right w:val="none" w:sz="0" w:space="0" w:color="auto"/>
      </w:divBdr>
    </w:div>
    <w:div w:id="288751701">
      <w:marLeft w:val="640"/>
      <w:marRight w:val="0"/>
      <w:marTop w:val="0"/>
      <w:marBottom w:val="0"/>
      <w:divBdr>
        <w:top w:val="none" w:sz="0" w:space="0" w:color="auto"/>
        <w:left w:val="none" w:sz="0" w:space="0" w:color="auto"/>
        <w:bottom w:val="none" w:sz="0" w:space="0" w:color="auto"/>
        <w:right w:val="none" w:sz="0" w:space="0" w:color="auto"/>
      </w:divBdr>
    </w:div>
    <w:div w:id="288753412">
      <w:marLeft w:val="640"/>
      <w:marRight w:val="0"/>
      <w:marTop w:val="0"/>
      <w:marBottom w:val="0"/>
      <w:divBdr>
        <w:top w:val="none" w:sz="0" w:space="0" w:color="auto"/>
        <w:left w:val="none" w:sz="0" w:space="0" w:color="auto"/>
        <w:bottom w:val="none" w:sz="0" w:space="0" w:color="auto"/>
        <w:right w:val="none" w:sz="0" w:space="0" w:color="auto"/>
      </w:divBdr>
    </w:div>
    <w:div w:id="289169469">
      <w:marLeft w:val="640"/>
      <w:marRight w:val="0"/>
      <w:marTop w:val="0"/>
      <w:marBottom w:val="0"/>
      <w:divBdr>
        <w:top w:val="none" w:sz="0" w:space="0" w:color="auto"/>
        <w:left w:val="none" w:sz="0" w:space="0" w:color="auto"/>
        <w:bottom w:val="none" w:sz="0" w:space="0" w:color="auto"/>
        <w:right w:val="none" w:sz="0" w:space="0" w:color="auto"/>
      </w:divBdr>
    </w:div>
    <w:div w:id="289284112">
      <w:marLeft w:val="640"/>
      <w:marRight w:val="0"/>
      <w:marTop w:val="0"/>
      <w:marBottom w:val="0"/>
      <w:divBdr>
        <w:top w:val="none" w:sz="0" w:space="0" w:color="auto"/>
        <w:left w:val="none" w:sz="0" w:space="0" w:color="auto"/>
        <w:bottom w:val="none" w:sz="0" w:space="0" w:color="auto"/>
        <w:right w:val="none" w:sz="0" w:space="0" w:color="auto"/>
      </w:divBdr>
    </w:div>
    <w:div w:id="289408533">
      <w:marLeft w:val="640"/>
      <w:marRight w:val="0"/>
      <w:marTop w:val="0"/>
      <w:marBottom w:val="0"/>
      <w:divBdr>
        <w:top w:val="none" w:sz="0" w:space="0" w:color="auto"/>
        <w:left w:val="none" w:sz="0" w:space="0" w:color="auto"/>
        <w:bottom w:val="none" w:sz="0" w:space="0" w:color="auto"/>
        <w:right w:val="none" w:sz="0" w:space="0" w:color="auto"/>
      </w:divBdr>
    </w:div>
    <w:div w:id="289895845">
      <w:marLeft w:val="640"/>
      <w:marRight w:val="0"/>
      <w:marTop w:val="0"/>
      <w:marBottom w:val="0"/>
      <w:divBdr>
        <w:top w:val="none" w:sz="0" w:space="0" w:color="auto"/>
        <w:left w:val="none" w:sz="0" w:space="0" w:color="auto"/>
        <w:bottom w:val="none" w:sz="0" w:space="0" w:color="auto"/>
        <w:right w:val="none" w:sz="0" w:space="0" w:color="auto"/>
      </w:divBdr>
    </w:div>
    <w:div w:id="290016326">
      <w:marLeft w:val="640"/>
      <w:marRight w:val="0"/>
      <w:marTop w:val="0"/>
      <w:marBottom w:val="0"/>
      <w:divBdr>
        <w:top w:val="none" w:sz="0" w:space="0" w:color="auto"/>
        <w:left w:val="none" w:sz="0" w:space="0" w:color="auto"/>
        <w:bottom w:val="none" w:sz="0" w:space="0" w:color="auto"/>
        <w:right w:val="none" w:sz="0" w:space="0" w:color="auto"/>
      </w:divBdr>
    </w:div>
    <w:div w:id="290095031">
      <w:marLeft w:val="640"/>
      <w:marRight w:val="0"/>
      <w:marTop w:val="0"/>
      <w:marBottom w:val="0"/>
      <w:divBdr>
        <w:top w:val="none" w:sz="0" w:space="0" w:color="auto"/>
        <w:left w:val="none" w:sz="0" w:space="0" w:color="auto"/>
        <w:bottom w:val="none" w:sz="0" w:space="0" w:color="auto"/>
        <w:right w:val="none" w:sz="0" w:space="0" w:color="auto"/>
      </w:divBdr>
    </w:div>
    <w:div w:id="290209831">
      <w:marLeft w:val="640"/>
      <w:marRight w:val="0"/>
      <w:marTop w:val="0"/>
      <w:marBottom w:val="0"/>
      <w:divBdr>
        <w:top w:val="none" w:sz="0" w:space="0" w:color="auto"/>
        <w:left w:val="none" w:sz="0" w:space="0" w:color="auto"/>
        <w:bottom w:val="none" w:sz="0" w:space="0" w:color="auto"/>
        <w:right w:val="none" w:sz="0" w:space="0" w:color="auto"/>
      </w:divBdr>
    </w:div>
    <w:div w:id="290941074">
      <w:marLeft w:val="640"/>
      <w:marRight w:val="0"/>
      <w:marTop w:val="0"/>
      <w:marBottom w:val="0"/>
      <w:divBdr>
        <w:top w:val="none" w:sz="0" w:space="0" w:color="auto"/>
        <w:left w:val="none" w:sz="0" w:space="0" w:color="auto"/>
        <w:bottom w:val="none" w:sz="0" w:space="0" w:color="auto"/>
        <w:right w:val="none" w:sz="0" w:space="0" w:color="auto"/>
      </w:divBdr>
    </w:div>
    <w:div w:id="291059393">
      <w:marLeft w:val="640"/>
      <w:marRight w:val="0"/>
      <w:marTop w:val="0"/>
      <w:marBottom w:val="0"/>
      <w:divBdr>
        <w:top w:val="none" w:sz="0" w:space="0" w:color="auto"/>
        <w:left w:val="none" w:sz="0" w:space="0" w:color="auto"/>
        <w:bottom w:val="none" w:sz="0" w:space="0" w:color="auto"/>
        <w:right w:val="none" w:sz="0" w:space="0" w:color="auto"/>
      </w:divBdr>
    </w:div>
    <w:div w:id="291130402">
      <w:marLeft w:val="640"/>
      <w:marRight w:val="0"/>
      <w:marTop w:val="0"/>
      <w:marBottom w:val="0"/>
      <w:divBdr>
        <w:top w:val="none" w:sz="0" w:space="0" w:color="auto"/>
        <w:left w:val="none" w:sz="0" w:space="0" w:color="auto"/>
        <w:bottom w:val="none" w:sz="0" w:space="0" w:color="auto"/>
        <w:right w:val="none" w:sz="0" w:space="0" w:color="auto"/>
      </w:divBdr>
    </w:div>
    <w:div w:id="291521297">
      <w:marLeft w:val="640"/>
      <w:marRight w:val="0"/>
      <w:marTop w:val="0"/>
      <w:marBottom w:val="0"/>
      <w:divBdr>
        <w:top w:val="none" w:sz="0" w:space="0" w:color="auto"/>
        <w:left w:val="none" w:sz="0" w:space="0" w:color="auto"/>
        <w:bottom w:val="none" w:sz="0" w:space="0" w:color="auto"/>
        <w:right w:val="none" w:sz="0" w:space="0" w:color="auto"/>
      </w:divBdr>
    </w:div>
    <w:div w:id="291522409">
      <w:marLeft w:val="640"/>
      <w:marRight w:val="0"/>
      <w:marTop w:val="0"/>
      <w:marBottom w:val="0"/>
      <w:divBdr>
        <w:top w:val="none" w:sz="0" w:space="0" w:color="auto"/>
        <w:left w:val="none" w:sz="0" w:space="0" w:color="auto"/>
        <w:bottom w:val="none" w:sz="0" w:space="0" w:color="auto"/>
        <w:right w:val="none" w:sz="0" w:space="0" w:color="auto"/>
      </w:divBdr>
    </w:div>
    <w:div w:id="291594383">
      <w:marLeft w:val="640"/>
      <w:marRight w:val="0"/>
      <w:marTop w:val="0"/>
      <w:marBottom w:val="0"/>
      <w:divBdr>
        <w:top w:val="none" w:sz="0" w:space="0" w:color="auto"/>
        <w:left w:val="none" w:sz="0" w:space="0" w:color="auto"/>
        <w:bottom w:val="none" w:sz="0" w:space="0" w:color="auto"/>
        <w:right w:val="none" w:sz="0" w:space="0" w:color="auto"/>
      </w:divBdr>
    </w:div>
    <w:div w:id="291911312">
      <w:marLeft w:val="640"/>
      <w:marRight w:val="0"/>
      <w:marTop w:val="0"/>
      <w:marBottom w:val="0"/>
      <w:divBdr>
        <w:top w:val="none" w:sz="0" w:space="0" w:color="auto"/>
        <w:left w:val="none" w:sz="0" w:space="0" w:color="auto"/>
        <w:bottom w:val="none" w:sz="0" w:space="0" w:color="auto"/>
        <w:right w:val="none" w:sz="0" w:space="0" w:color="auto"/>
      </w:divBdr>
    </w:div>
    <w:div w:id="291979549">
      <w:marLeft w:val="640"/>
      <w:marRight w:val="0"/>
      <w:marTop w:val="0"/>
      <w:marBottom w:val="0"/>
      <w:divBdr>
        <w:top w:val="none" w:sz="0" w:space="0" w:color="auto"/>
        <w:left w:val="none" w:sz="0" w:space="0" w:color="auto"/>
        <w:bottom w:val="none" w:sz="0" w:space="0" w:color="auto"/>
        <w:right w:val="none" w:sz="0" w:space="0" w:color="auto"/>
      </w:divBdr>
    </w:div>
    <w:div w:id="292060719">
      <w:marLeft w:val="640"/>
      <w:marRight w:val="0"/>
      <w:marTop w:val="0"/>
      <w:marBottom w:val="0"/>
      <w:divBdr>
        <w:top w:val="none" w:sz="0" w:space="0" w:color="auto"/>
        <w:left w:val="none" w:sz="0" w:space="0" w:color="auto"/>
        <w:bottom w:val="none" w:sz="0" w:space="0" w:color="auto"/>
        <w:right w:val="none" w:sz="0" w:space="0" w:color="auto"/>
      </w:divBdr>
    </w:div>
    <w:div w:id="292249458">
      <w:marLeft w:val="640"/>
      <w:marRight w:val="0"/>
      <w:marTop w:val="0"/>
      <w:marBottom w:val="0"/>
      <w:divBdr>
        <w:top w:val="none" w:sz="0" w:space="0" w:color="auto"/>
        <w:left w:val="none" w:sz="0" w:space="0" w:color="auto"/>
        <w:bottom w:val="none" w:sz="0" w:space="0" w:color="auto"/>
        <w:right w:val="none" w:sz="0" w:space="0" w:color="auto"/>
      </w:divBdr>
    </w:div>
    <w:div w:id="292292878">
      <w:marLeft w:val="640"/>
      <w:marRight w:val="0"/>
      <w:marTop w:val="0"/>
      <w:marBottom w:val="0"/>
      <w:divBdr>
        <w:top w:val="none" w:sz="0" w:space="0" w:color="auto"/>
        <w:left w:val="none" w:sz="0" w:space="0" w:color="auto"/>
        <w:bottom w:val="none" w:sz="0" w:space="0" w:color="auto"/>
        <w:right w:val="none" w:sz="0" w:space="0" w:color="auto"/>
      </w:divBdr>
    </w:div>
    <w:div w:id="292490483">
      <w:marLeft w:val="640"/>
      <w:marRight w:val="0"/>
      <w:marTop w:val="0"/>
      <w:marBottom w:val="0"/>
      <w:divBdr>
        <w:top w:val="none" w:sz="0" w:space="0" w:color="auto"/>
        <w:left w:val="none" w:sz="0" w:space="0" w:color="auto"/>
        <w:bottom w:val="none" w:sz="0" w:space="0" w:color="auto"/>
        <w:right w:val="none" w:sz="0" w:space="0" w:color="auto"/>
      </w:divBdr>
    </w:div>
    <w:div w:id="292685401">
      <w:marLeft w:val="640"/>
      <w:marRight w:val="0"/>
      <w:marTop w:val="0"/>
      <w:marBottom w:val="0"/>
      <w:divBdr>
        <w:top w:val="none" w:sz="0" w:space="0" w:color="auto"/>
        <w:left w:val="none" w:sz="0" w:space="0" w:color="auto"/>
        <w:bottom w:val="none" w:sz="0" w:space="0" w:color="auto"/>
        <w:right w:val="none" w:sz="0" w:space="0" w:color="auto"/>
      </w:divBdr>
    </w:div>
    <w:div w:id="292710818">
      <w:marLeft w:val="640"/>
      <w:marRight w:val="0"/>
      <w:marTop w:val="0"/>
      <w:marBottom w:val="0"/>
      <w:divBdr>
        <w:top w:val="none" w:sz="0" w:space="0" w:color="auto"/>
        <w:left w:val="none" w:sz="0" w:space="0" w:color="auto"/>
        <w:bottom w:val="none" w:sz="0" w:space="0" w:color="auto"/>
        <w:right w:val="none" w:sz="0" w:space="0" w:color="auto"/>
      </w:divBdr>
    </w:div>
    <w:div w:id="292711863">
      <w:marLeft w:val="640"/>
      <w:marRight w:val="0"/>
      <w:marTop w:val="0"/>
      <w:marBottom w:val="0"/>
      <w:divBdr>
        <w:top w:val="none" w:sz="0" w:space="0" w:color="auto"/>
        <w:left w:val="none" w:sz="0" w:space="0" w:color="auto"/>
        <w:bottom w:val="none" w:sz="0" w:space="0" w:color="auto"/>
        <w:right w:val="none" w:sz="0" w:space="0" w:color="auto"/>
      </w:divBdr>
    </w:div>
    <w:div w:id="293147388">
      <w:marLeft w:val="640"/>
      <w:marRight w:val="0"/>
      <w:marTop w:val="0"/>
      <w:marBottom w:val="0"/>
      <w:divBdr>
        <w:top w:val="none" w:sz="0" w:space="0" w:color="auto"/>
        <w:left w:val="none" w:sz="0" w:space="0" w:color="auto"/>
        <w:bottom w:val="none" w:sz="0" w:space="0" w:color="auto"/>
        <w:right w:val="none" w:sz="0" w:space="0" w:color="auto"/>
      </w:divBdr>
    </w:div>
    <w:div w:id="293409994">
      <w:marLeft w:val="640"/>
      <w:marRight w:val="0"/>
      <w:marTop w:val="0"/>
      <w:marBottom w:val="0"/>
      <w:divBdr>
        <w:top w:val="none" w:sz="0" w:space="0" w:color="auto"/>
        <w:left w:val="none" w:sz="0" w:space="0" w:color="auto"/>
        <w:bottom w:val="none" w:sz="0" w:space="0" w:color="auto"/>
        <w:right w:val="none" w:sz="0" w:space="0" w:color="auto"/>
      </w:divBdr>
    </w:div>
    <w:div w:id="293947689">
      <w:marLeft w:val="640"/>
      <w:marRight w:val="0"/>
      <w:marTop w:val="0"/>
      <w:marBottom w:val="0"/>
      <w:divBdr>
        <w:top w:val="none" w:sz="0" w:space="0" w:color="auto"/>
        <w:left w:val="none" w:sz="0" w:space="0" w:color="auto"/>
        <w:bottom w:val="none" w:sz="0" w:space="0" w:color="auto"/>
        <w:right w:val="none" w:sz="0" w:space="0" w:color="auto"/>
      </w:divBdr>
    </w:div>
    <w:div w:id="293949093">
      <w:marLeft w:val="640"/>
      <w:marRight w:val="0"/>
      <w:marTop w:val="0"/>
      <w:marBottom w:val="0"/>
      <w:divBdr>
        <w:top w:val="none" w:sz="0" w:space="0" w:color="auto"/>
        <w:left w:val="none" w:sz="0" w:space="0" w:color="auto"/>
        <w:bottom w:val="none" w:sz="0" w:space="0" w:color="auto"/>
        <w:right w:val="none" w:sz="0" w:space="0" w:color="auto"/>
      </w:divBdr>
    </w:div>
    <w:div w:id="294215495">
      <w:marLeft w:val="640"/>
      <w:marRight w:val="0"/>
      <w:marTop w:val="0"/>
      <w:marBottom w:val="0"/>
      <w:divBdr>
        <w:top w:val="none" w:sz="0" w:space="0" w:color="auto"/>
        <w:left w:val="none" w:sz="0" w:space="0" w:color="auto"/>
        <w:bottom w:val="none" w:sz="0" w:space="0" w:color="auto"/>
        <w:right w:val="none" w:sz="0" w:space="0" w:color="auto"/>
      </w:divBdr>
    </w:div>
    <w:div w:id="294458073">
      <w:marLeft w:val="640"/>
      <w:marRight w:val="0"/>
      <w:marTop w:val="0"/>
      <w:marBottom w:val="0"/>
      <w:divBdr>
        <w:top w:val="none" w:sz="0" w:space="0" w:color="auto"/>
        <w:left w:val="none" w:sz="0" w:space="0" w:color="auto"/>
        <w:bottom w:val="none" w:sz="0" w:space="0" w:color="auto"/>
        <w:right w:val="none" w:sz="0" w:space="0" w:color="auto"/>
      </w:divBdr>
    </w:div>
    <w:div w:id="294676972">
      <w:marLeft w:val="640"/>
      <w:marRight w:val="0"/>
      <w:marTop w:val="0"/>
      <w:marBottom w:val="0"/>
      <w:divBdr>
        <w:top w:val="none" w:sz="0" w:space="0" w:color="auto"/>
        <w:left w:val="none" w:sz="0" w:space="0" w:color="auto"/>
        <w:bottom w:val="none" w:sz="0" w:space="0" w:color="auto"/>
        <w:right w:val="none" w:sz="0" w:space="0" w:color="auto"/>
      </w:divBdr>
    </w:div>
    <w:div w:id="294726220">
      <w:marLeft w:val="640"/>
      <w:marRight w:val="0"/>
      <w:marTop w:val="0"/>
      <w:marBottom w:val="0"/>
      <w:divBdr>
        <w:top w:val="none" w:sz="0" w:space="0" w:color="auto"/>
        <w:left w:val="none" w:sz="0" w:space="0" w:color="auto"/>
        <w:bottom w:val="none" w:sz="0" w:space="0" w:color="auto"/>
        <w:right w:val="none" w:sz="0" w:space="0" w:color="auto"/>
      </w:divBdr>
    </w:div>
    <w:div w:id="294919262">
      <w:marLeft w:val="640"/>
      <w:marRight w:val="0"/>
      <w:marTop w:val="0"/>
      <w:marBottom w:val="0"/>
      <w:divBdr>
        <w:top w:val="none" w:sz="0" w:space="0" w:color="auto"/>
        <w:left w:val="none" w:sz="0" w:space="0" w:color="auto"/>
        <w:bottom w:val="none" w:sz="0" w:space="0" w:color="auto"/>
        <w:right w:val="none" w:sz="0" w:space="0" w:color="auto"/>
      </w:divBdr>
    </w:div>
    <w:div w:id="295067835">
      <w:marLeft w:val="640"/>
      <w:marRight w:val="0"/>
      <w:marTop w:val="0"/>
      <w:marBottom w:val="0"/>
      <w:divBdr>
        <w:top w:val="none" w:sz="0" w:space="0" w:color="auto"/>
        <w:left w:val="none" w:sz="0" w:space="0" w:color="auto"/>
        <w:bottom w:val="none" w:sz="0" w:space="0" w:color="auto"/>
        <w:right w:val="none" w:sz="0" w:space="0" w:color="auto"/>
      </w:divBdr>
    </w:div>
    <w:div w:id="295070211">
      <w:marLeft w:val="640"/>
      <w:marRight w:val="0"/>
      <w:marTop w:val="0"/>
      <w:marBottom w:val="0"/>
      <w:divBdr>
        <w:top w:val="none" w:sz="0" w:space="0" w:color="auto"/>
        <w:left w:val="none" w:sz="0" w:space="0" w:color="auto"/>
        <w:bottom w:val="none" w:sz="0" w:space="0" w:color="auto"/>
        <w:right w:val="none" w:sz="0" w:space="0" w:color="auto"/>
      </w:divBdr>
    </w:div>
    <w:div w:id="295306472">
      <w:marLeft w:val="640"/>
      <w:marRight w:val="0"/>
      <w:marTop w:val="0"/>
      <w:marBottom w:val="0"/>
      <w:divBdr>
        <w:top w:val="none" w:sz="0" w:space="0" w:color="auto"/>
        <w:left w:val="none" w:sz="0" w:space="0" w:color="auto"/>
        <w:bottom w:val="none" w:sz="0" w:space="0" w:color="auto"/>
        <w:right w:val="none" w:sz="0" w:space="0" w:color="auto"/>
      </w:divBdr>
    </w:div>
    <w:div w:id="295333551">
      <w:marLeft w:val="640"/>
      <w:marRight w:val="0"/>
      <w:marTop w:val="0"/>
      <w:marBottom w:val="0"/>
      <w:divBdr>
        <w:top w:val="none" w:sz="0" w:space="0" w:color="auto"/>
        <w:left w:val="none" w:sz="0" w:space="0" w:color="auto"/>
        <w:bottom w:val="none" w:sz="0" w:space="0" w:color="auto"/>
        <w:right w:val="none" w:sz="0" w:space="0" w:color="auto"/>
      </w:divBdr>
    </w:div>
    <w:div w:id="296031667">
      <w:marLeft w:val="640"/>
      <w:marRight w:val="0"/>
      <w:marTop w:val="0"/>
      <w:marBottom w:val="0"/>
      <w:divBdr>
        <w:top w:val="none" w:sz="0" w:space="0" w:color="auto"/>
        <w:left w:val="none" w:sz="0" w:space="0" w:color="auto"/>
        <w:bottom w:val="none" w:sz="0" w:space="0" w:color="auto"/>
        <w:right w:val="none" w:sz="0" w:space="0" w:color="auto"/>
      </w:divBdr>
    </w:div>
    <w:div w:id="296641706">
      <w:marLeft w:val="640"/>
      <w:marRight w:val="0"/>
      <w:marTop w:val="0"/>
      <w:marBottom w:val="0"/>
      <w:divBdr>
        <w:top w:val="none" w:sz="0" w:space="0" w:color="auto"/>
        <w:left w:val="none" w:sz="0" w:space="0" w:color="auto"/>
        <w:bottom w:val="none" w:sz="0" w:space="0" w:color="auto"/>
        <w:right w:val="none" w:sz="0" w:space="0" w:color="auto"/>
      </w:divBdr>
    </w:div>
    <w:div w:id="296956744">
      <w:marLeft w:val="640"/>
      <w:marRight w:val="0"/>
      <w:marTop w:val="0"/>
      <w:marBottom w:val="0"/>
      <w:divBdr>
        <w:top w:val="none" w:sz="0" w:space="0" w:color="auto"/>
        <w:left w:val="none" w:sz="0" w:space="0" w:color="auto"/>
        <w:bottom w:val="none" w:sz="0" w:space="0" w:color="auto"/>
        <w:right w:val="none" w:sz="0" w:space="0" w:color="auto"/>
      </w:divBdr>
    </w:div>
    <w:div w:id="297227819">
      <w:marLeft w:val="640"/>
      <w:marRight w:val="0"/>
      <w:marTop w:val="0"/>
      <w:marBottom w:val="0"/>
      <w:divBdr>
        <w:top w:val="none" w:sz="0" w:space="0" w:color="auto"/>
        <w:left w:val="none" w:sz="0" w:space="0" w:color="auto"/>
        <w:bottom w:val="none" w:sz="0" w:space="0" w:color="auto"/>
        <w:right w:val="none" w:sz="0" w:space="0" w:color="auto"/>
      </w:divBdr>
    </w:div>
    <w:div w:id="297297533">
      <w:marLeft w:val="640"/>
      <w:marRight w:val="0"/>
      <w:marTop w:val="0"/>
      <w:marBottom w:val="0"/>
      <w:divBdr>
        <w:top w:val="none" w:sz="0" w:space="0" w:color="auto"/>
        <w:left w:val="none" w:sz="0" w:space="0" w:color="auto"/>
        <w:bottom w:val="none" w:sz="0" w:space="0" w:color="auto"/>
        <w:right w:val="none" w:sz="0" w:space="0" w:color="auto"/>
      </w:divBdr>
    </w:div>
    <w:div w:id="297730954">
      <w:marLeft w:val="640"/>
      <w:marRight w:val="0"/>
      <w:marTop w:val="0"/>
      <w:marBottom w:val="0"/>
      <w:divBdr>
        <w:top w:val="none" w:sz="0" w:space="0" w:color="auto"/>
        <w:left w:val="none" w:sz="0" w:space="0" w:color="auto"/>
        <w:bottom w:val="none" w:sz="0" w:space="0" w:color="auto"/>
        <w:right w:val="none" w:sz="0" w:space="0" w:color="auto"/>
      </w:divBdr>
    </w:div>
    <w:div w:id="298075032">
      <w:marLeft w:val="640"/>
      <w:marRight w:val="0"/>
      <w:marTop w:val="0"/>
      <w:marBottom w:val="0"/>
      <w:divBdr>
        <w:top w:val="none" w:sz="0" w:space="0" w:color="auto"/>
        <w:left w:val="none" w:sz="0" w:space="0" w:color="auto"/>
        <w:bottom w:val="none" w:sz="0" w:space="0" w:color="auto"/>
        <w:right w:val="none" w:sz="0" w:space="0" w:color="auto"/>
      </w:divBdr>
    </w:div>
    <w:div w:id="298607702">
      <w:marLeft w:val="640"/>
      <w:marRight w:val="0"/>
      <w:marTop w:val="0"/>
      <w:marBottom w:val="0"/>
      <w:divBdr>
        <w:top w:val="none" w:sz="0" w:space="0" w:color="auto"/>
        <w:left w:val="none" w:sz="0" w:space="0" w:color="auto"/>
        <w:bottom w:val="none" w:sz="0" w:space="0" w:color="auto"/>
        <w:right w:val="none" w:sz="0" w:space="0" w:color="auto"/>
      </w:divBdr>
    </w:div>
    <w:div w:id="298731027">
      <w:marLeft w:val="640"/>
      <w:marRight w:val="0"/>
      <w:marTop w:val="0"/>
      <w:marBottom w:val="0"/>
      <w:divBdr>
        <w:top w:val="none" w:sz="0" w:space="0" w:color="auto"/>
        <w:left w:val="none" w:sz="0" w:space="0" w:color="auto"/>
        <w:bottom w:val="none" w:sz="0" w:space="0" w:color="auto"/>
        <w:right w:val="none" w:sz="0" w:space="0" w:color="auto"/>
      </w:divBdr>
    </w:div>
    <w:div w:id="298804671">
      <w:marLeft w:val="640"/>
      <w:marRight w:val="0"/>
      <w:marTop w:val="0"/>
      <w:marBottom w:val="0"/>
      <w:divBdr>
        <w:top w:val="none" w:sz="0" w:space="0" w:color="auto"/>
        <w:left w:val="none" w:sz="0" w:space="0" w:color="auto"/>
        <w:bottom w:val="none" w:sz="0" w:space="0" w:color="auto"/>
        <w:right w:val="none" w:sz="0" w:space="0" w:color="auto"/>
      </w:divBdr>
    </w:div>
    <w:div w:id="298994839">
      <w:marLeft w:val="640"/>
      <w:marRight w:val="0"/>
      <w:marTop w:val="0"/>
      <w:marBottom w:val="0"/>
      <w:divBdr>
        <w:top w:val="none" w:sz="0" w:space="0" w:color="auto"/>
        <w:left w:val="none" w:sz="0" w:space="0" w:color="auto"/>
        <w:bottom w:val="none" w:sz="0" w:space="0" w:color="auto"/>
        <w:right w:val="none" w:sz="0" w:space="0" w:color="auto"/>
      </w:divBdr>
    </w:div>
    <w:div w:id="299001740">
      <w:marLeft w:val="640"/>
      <w:marRight w:val="0"/>
      <w:marTop w:val="0"/>
      <w:marBottom w:val="0"/>
      <w:divBdr>
        <w:top w:val="none" w:sz="0" w:space="0" w:color="auto"/>
        <w:left w:val="none" w:sz="0" w:space="0" w:color="auto"/>
        <w:bottom w:val="none" w:sz="0" w:space="0" w:color="auto"/>
        <w:right w:val="none" w:sz="0" w:space="0" w:color="auto"/>
      </w:divBdr>
    </w:div>
    <w:div w:id="299120193">
      <w:marLeft w:val="640"/>
      <w:marRight w:val="0"/>
      <w:marTop w:val="0"/>
      <w:marBottom w:val="0"/>
      <w:divBdr>
        <w:top w:val="none" w:sz="0" w:space="0" w:color="auto"/>
        <w:left w:val="none" w:sz="0" w:space="0" w:color="auto"/>
        <w:bottom w:val="none" w:sz="0" w:space="0" w:color="auto"/>
        <w:right w:val="none" w:sz="0" w:space="0" w:color="auto"/>
      </w:divBdr>
    </w:div>
    <w:div w:id="299386589">
      <w:marLeft w:val="640"/>
      <w:marRight w:val="0"/>
      <w:marTop w:val="0"/>
      <w:marBottom w:val="0"/>
      <w:divBdr>
        <w:top w:val="none" w:sz="0" w:space="0" w:color="auto"/>
        <w:left w:val="none" w:sz="0" w:space="0" w:color="auto"/>
        <w:bottom w:val="none" w:sz="0" w:space="0" w:color="auto"/>
        <w:right w:val="none" w:sz="0" w:space="0" w:color="auto"/>
      </w:divBdr>
    </w:div>
    <w:div w:id="300119026">
      <w:marLeft w:val="640"/>
      <w:marRight w:val="0"/>
      <w:marTop w:val="0"/>
      <w:marBottom w:val="0"/>
      <w:divBdr>
        <w:top w:val="none" w:sz="0" w:space="0" w:color="auto"/>
        <w:left w:val="none" w:sz="0" w:space="0" w:color="auto"/>
        <w:bottom w:val="none" w:sz="0" w:space="0" w:color="auto"/>
        <w:right w:val="none" w:sz="0" w:space="0" w:color="auto"/>
      </w:divBdr>
    </w:div>
    <w:div w:id="300383453">
      <w:marLeft w:val="640"/>
      <w:marRight w:val="0"/>
      <w:marTop w:val="0"/>
      <w:marBottom w:val="0"/>
      <w:divBdr>
        <w:top w:val="none" w:sz="0" w:space="0" w:color="auto"/>
        <w:left w:val="none" w:sz="0" w:space="0" w:color="auto"/>
        <w:bottom w:val="none" w:sz="0" w:space="0" w:color="auto"/>
        <w:right w:val="none" w:sz="0" w:space="0" w:color="auto"/>
      </w:divBdr>
    </w:div>
    <w:div w:id="300696155">
      <w:marLeft w:val="640"/>
      <w:marRight w:val="0"/>
      <w:marTop w:val="0"/>
      <w:marBottom w:val="0"/>
      <w:divBdr>
        <w:top w:val="none" w:sz="0" w:space="0" w:color="auto"/>
        <w:left w:val="none" w:sz="0" w:space="0" w:color="auto"/>
        <w:bottom w:val="none" w:sz="0" w:space="0" w:color="auto"/>
        <w:right w:val="none" w:sz="0" w:space="0" w:color="auto"/>
      </w:divBdr>
    </w:div>
    <w:div w:id="300698947">
      <w:marLeft w:val="640"/>
      <w:marRight w:val="0"/>
      <w:marTop w:val="0"/>
      <w:marBottom w:val="0"/>
      <w:divBdr>
        <w:top w:val="none" w:sz="0" w:space="0" w:color="auto"/>
        <w:left w:val="none" w:sz="0" w:space="0" w:color="auto"/>
        <w:bottom w:val="none" w:sz="0" w:space="0" w:color="auto"/>
        <w:right w:val="none" w:sz="0" w:space="0" w:color="auto"/>
      </w:divBdr>
    </w:div>
    <w:div w:id="300960254">
      <w:marLeft w:val="640"/>
      <w:marRight w:val="0"/>
      <w:marTop w:val="0"/>
      <w:marBottom w:val="0"/>
      <w:divBdr>
        <w:top w:val="none" w:sz="0" w:space="0" w:color="auto"/>
        <w:left w:val="none" w:sz="0" w:space="0" w:color="auto"/>
        <w:bottom w:val="none" w:sz="0" w:space="0" w:color="auto"/>
        <w:right w:val="none" w:sz="0" w:space="0" w:color="auto"/>
      </w:divBdr>
    </w:div>
    <w:div w:id="301347547">
      <w:marLeft w:val="640"/>
      <w:marRight w:val="0"/>
      <w:marTop w:val="0"/>
      <w:marBottom w:val="0"/>
      <w:divBdr>
        <w:top w:val="none" w:sz="0" w:space="0" w:color="auto"/>
        <w:left w:val="none" w:sz="0" w:space="0" w:color="auto"/>
        <w:bottom w:val="none" w:sz="0" w:space="0" w:color="auto"/>
        <w:right w:val="none" w:sz="0" w:space="0" w:color="auto"/>
      </w:divBdr>
    </w:div>
    <w:div w:id="301352718">
      <w:marLeft w:val="640"/>
      <w:marRight w:val="0"/>
      <w:marTop w:val="0"/>
      <w:marBottom w:val="0"/>
      <w:divBdr>
        <w:top w:val="none" w:sz="0" w:space="0" w:color="auto"/>
        <w:left w:val="none" w:sz="0" w:space="0" w:color="auto"/>
        <w:bottom w:val="none" w:sz="0" w:space="0" w:color="auto"/>
        <w:right w:val="none" w:sz="0" w:space="0" w:color="auto"/>
      </w:divBdr>
    </w:div>
    <w:div w:id="301539585">
      <w:marLeft w:val="640"/>
      <w:marRight w:val="0"/>
      <w:marTop w:val="0"/>
      <w:marBottom w:val="0"/>
      <w:divBdr>
        <w:top w:val="none" w:sz="0" w:space="0" w:color="auto"/>
        <w:left w:val="none" w:sz="0" w:space="0" w:color="auto"/>
        <w:bottom w:val="none" w:sz="0" w:space="0" w:color="auto"/>
        <w:right w:val="none" w:sz="0" w:space="0" w:color="auto"/>
      </w:divBdr>
    </w:div>
    <w:div w:id="301807970">
      <w:marLeft w:val="640"/>
      <w:marRight w:val="0"/>
      <w:marTop w:val="0"/>
      <w:marBottom w:val="0"/>
      <w:divBdr>
        <w:top w:val="none" w:sz="0" w:space="0" w:color="auto"/>
        <w:left w:val="none" w:sz="0" w:space="0" w:color="auto"/>
        <w:bottom w:val="none" w:sz="0" w:space="0" w:color="auto"/>
        <w:right w:val="none" w:sz="0" w:space="0" w:color="auto"/>
      </w:divBdr>
    </w:div>
    <w:div w:id="302084757">
      <w:marLeft w:val="640"/>
      <w:marRight w:val="0"/>
      <w:marTop w:val="0"/>
      <w:marBottom w:val="0"/>
      <w:divBdr>
        <w:top w:val="none" w:sz="0" w:space="0" w:color="auto"/>
        <w:left w:val="none" w:sz="0" w:space="0" w:color="auto"/>
        <w:bottom w:val="none" w:sz="0" w:space="0" w:color="auto"/>
        <w:right w:val="none" w:sz="0" w:space="0" w:color="auto"/>
      </w:divBdr>
    </w:div>
    <w:div w:id="302121008">
      <w:marLeft w:val="640"/>
      <w:marRight w:val="0"/>
      <w:marTop w:val="0"/>
      <w:marBottom w:val="0"/>
      <w:divBdr>
        <w:top w:val="none" w:sz="0" w:space="0" w:color="auto"/>
        <w:left w:val="none" w:sz="0" w:space="0" w:color="auto"/>
        <w:bottom w:val="none" w:sz="0" w:space="0" w:color="auto"/>
        <w:right w:val="none" w:sz="0" w:space="0" w:color="auto"/>
      </w:divBdr>
    </w:div>
    <w:div w:id="302125648">
      <w:marLeft w:val="640"/>
      <w:marRight w:val="0"/>
      <w:marTop w:val="0"/>
      <w:marBottom w:val="0"/>
      <w:divBdr>
        <w:top w:val="none" w:sz="0" w:space="0" w:color="auto"/>
        <w:left w:val="none" w:sz="0" w:space="0" w:color="auto"/>
        <w:bottom w:val="none" w:sz="0" w:space="0" w:color="auto"/>
        <w:right w:val="none" w:sz="0" w:space="0" w:color="auto"/>
      </w:divBdr>
    </w:div>
    <w:div w:id="302272257">
      <w:marLeft w:val="640"/>
      <w:marRight w:val="0"/>
      <w:marTop w:val="0"/>
      <w:marBottom w:val="0"/>
      <w:divBdr>
        <w:top w:val="none" w:sz="0" w:space="0" w:color="auto"/>
        <w:left w:val="none" w:sz="0" w:space="0" w:color="auto"/>
        <w:bottom w:val="none" w:sz="0" w:space="0" w:color="auto"/>
        <w:right w:val="none" w:sz="0" w:space="0" w:color="auto"/>
      </w:divBdr>
    </w:div>
    <w:div w:id="302389711">
      <w:marLeft w:val="640"/>
      <w:marRight w:val="0"/>
      <w:marTop w:val="0"/>
      <w:marBottom w:val="0"/>
      <w:divBdr>
        <w:top w:val="none" w:sz="0" w:space="0" w:color="auto"/>
        <w:left w:val="none" w:sz="0" w:space="0" w:color="auto"/>
        <w:bottom w:val="none" w:sz="0" w:space="0" w:color="auto"/>
        <w:right w:val="none" w:sz="0" w:space="0" w:color="auto"/>
      </w:divBdr>
    </w:div>
    <w:div w:id="302396240">
      <w:marLeft w:val="640"/>
      <w:marRight w:val="0"/>
      <w:marTop w:val="0"/>
      <w:marBottom w:val="0"/>
      <w:divBdr>
        <w:top w:val="none" w:sz="0" w:space="0" w:color="auto"/>
        <w:left w:val="none" w:sz="0" w:space="0" w:color="auto"/>
        <w:bottom w:val="none" w:sz="0" w:space="0" w:color="auto"/>
        <w:right w:val="none" w:sz="0" w:space="0" w:color="auto"/>
      </w:divBdr>
    </w:div>
    <w:div w:id="302581971">
      <w:marLeft w:val="640"/>
      <w:marRight w:val="0"/>
      <w:marTop w:val="0"/>
      <w:marBottom w:val="0"/>
      <w:divBdr>
        <w:top w:val="none" w:sz="0" w:space="0" w:color="auto"/>
        <w:left w:val="none" w:sz="0" w:space="0" w:color="auto"/>
        <w:bottom w:val="none" w:sz="0" w:space="0" w:color="auto"/>
        <w:right w:val="none" w:sz="0" w:space="0" w:color="auto"/>
      </w:divBdr>
    </w:div>
    <w:div w:id="302933578">
      <w:marLeft w:val="640"/>
      <w:marRight w:val="0"/>
      <w:marTop w:val="0"/>
      <w:marBottom w:val="0"/>
      <w:divBdr>
        <w:top w:val="none" w:sz="0" w:space="0" w:color="auto"/>
        <w:left w:val="none" w:sz="0" w:space="0" w:color="auto"/>
        <w:bottom w:val="none" w:sz="0" w:space="0" w:color="auto"/>
        <w:right w:val="none" w:sz="0" w:space="0" w:color="auto"/>
      </w:divBdr>
    </w:div>
    <w:div w:id="303320646">
      <w:marLeft w:val="640"/>
      <w:marRight w:val="0"/>
      <w:marTop w:val="0"/>
      <w:marBottom w:val="0"/>
      <w:divBdr>
        <w:top w:val="none" w:sz="0" w:space="0" w:color="auto"/>
        <w:left w:val="none" w:sz="0" w:space="0" w:color="auto"/>
        <w:bottom w:val="none" w:sz="0" w:space="0" w:color="auto"/>
        <w:right w:val="none" w:sz="0" w:space="0" w:color="auto"/>
      </w:divBdr>
    </w:div>
    <w:div w:id="303705045">
      <w:marLeft w:val="640"/>
      <w:marRight w:val="0"/>
      <w:marTop w:val="0"/>
      <w:marBottom w:val="0"/>
      <w:divBdr>
        <w:top w:val="none" w:sz="0" w:space="0" w:color="auto"/>
        <w:left w:val="none" w:sz="0" w:space="0" w:color="auto"/>
        <w:bottom w:val="none" w:sz="0" w:space="0" w:color="auto"/>
        <w:right w:val="none" w:sz="0" w:space="0" w:color="auto"/>
      </w:divBdr>
    </w:div>
    <w:div w:id="303773429">
      <w:marLeft w:val="640"/>
      <w:marRight w:val="0"/>
      <w:marTop w:val="0"/>
      <w:marBottom w:val="0"/>
      <w:divBdr>
        <w:top w:val="none" w:sz="0" w:space="0" w:color="auto"/>
        <w:left w:val="none" w:sz="0" w:space="0" w:color="auto"/>
        <w:bottom w:val="none" w:sz="0" w:space="0" w:color="auto"/>
        <w:right w:val="none" w:sz="0" w:space="0" w:color="auto"/>
      </w:divBdr>
    </w:div>
    <w:div w:id="303897055">
      <w:marLeft w:val="640"/>
      <w:marRight w:val="0"/>
      <w:marTop w:val="0"/>
      <w:marBottom w:val="0"/>
      <w:divBdr>
        <w:top w:val="none" w:sz="0" w:space="0" w:color="auto"/>
        <w:left w:val="none" w:sz="0" w:space="0" w:color="auto"/>
        <w:bottom w:val="none" w:sz="0" w:space="0" w:color="auto"/>
        <w:right w:val="none" w:sz="0" w:space="0" w:color="auto"/>
      </w:divBdr>
    </w:div>
    <w:div w:id="304940864">
      <w:marLeft w:val="640"/>
      <w:marRight w:val="0"/>
      <w:marTop w:val="0"/>
      <w:marBottom w:val="0"/>
      <w:divBdr>
        <w:top w:val="none" w:sz="0" w:space="0" w:color="auto"/>
        <w:left w:val="none" w:sz="0" w:space="0" w:color="auto"/>
        <w:bottom w:val="none" w:sz="0" w:space="0" w:color="auto"/>
        <w:right w:val="none" w:sz="0" w:space="0" w:color="auto"/>
      </w:divBdr>
    </w:div>
    <w:div w:id="304967863">
      <w:marLeft w:val="640"/>
      <w:marRight w:val="0"/>
      <w:marTop w:val="0"/>
      <w:marBottom w:val="0"/>
      <w:divBdr>
        <w:top w:val="none" w:sz="0" w:space="0" w:color="auto"/>
        <w:left w:val="none" w:sz="0" w:space="0" w:color="auto"/>
        <w:bottom w:val="none" w:sz="0" w:space="0" w:color="auto"/>
        <w:right w:val="none" w:sz="0" w:space="0" w:color="auto"/>
      </w:divBdr>
    </w:div>
    <w:div w:id="305546855">
      <w:marLeft w:val="640"/>
      <w:marRight w:val="0"/>
      <w:marTop w:val="0"/>
      <w:marBottom w:val="0"/>
      <w:divBdr>
        <w:top w:val="none" w:sz="0" w:space="0" w:color="auto"/>
        <w:left w:val="none" w:sz="0" w:space="0" w:color="auto"/>
        <w:bottom w:val="none" w:sz="0" w:space="0" w:color="auto"/>
        <w:right w:val="none" w:sz="0" w:space="0" w:color="auto"/>
      </w:divBdr>
    </w:div>
    <w:div w:id="305669129">
      <w:marLeft w:val="640"/>
      <w:marRight w:val="0"/>
      <w:marTop w:val="0"/>
      <w:marBottom w:val="0"/>
      <w:divBdr>
        <w:top w:val="none" w:sz="0" w:space="0" w:color="auto"/>
        <w:left w:val="none" w:sz="0" w:space="0" w:color="auto"/>
        <w:bottom w:val="none" w:sz="0" w:space="0" w:color="auto"/>
        <w:right w:val="none" w:sz="0" w:space="0" w:color="auto"/>
      </w:divBdr>
    </w:div>
    <w:div w:id="305747711">
      <w:marLeft w:val="640"/>
      <w:marRight w:val="0"/>
      <w:marTop w:val="0"/>
      <w:marBottom w:val="0"/>
      <w:divBdr>
        <w:top w:val="none" w:sz="0" w:space="0" w:color="auto"/>
        <w:left w:val="none" w:sz="0" w:space="0" w:color="auto"/>
        <w:bottom w:val="none" w:sz="0" w:space="0" w:color="auto"/>
        <w:right w:val="none" w:sz="0" w:space="0" w:color="auto"/>
      </w:divBdr>
    </w:div>
    <w:div w:id="306008815">
      <w:marLeft w:val="640"/>
      <w:marRight w:val="0"/>
      <w:marTop w:val="0"/>
      <w:marBottom w:val="0"/>
      <w:divBdr>
        <w:top w:val="none" w:sz="0" w:space="0" w:color="auto"/>
        <w:left w:val="none" w:sz="0" w:space="0" w:color="auto"/>
        <w:bottom w:val="none" w:sz="0" w:space="0" w:color="auto"/>
        <w:right w:val="none" w:sz="0" w:space="0" w:color="auto"/>
      </w:divBdr>
    </w:div>
    <w:div w:id="306277608">
      <w:marLeft w:val="640"/>
      <w:marRight w:val="0"/>
      <w:marTop w:val="0"/>
      <w:marBottom w:val="0"/>
      <w:divBdr>
        <w:top w:val="none" w:sz="0" w:space="0" w:color="auto"/>
        <w:left w:val="none" w:sz="0" w:space="0" w:color="auto"/>
        <w:bottom w:val="none" w:sz="0" w:space="0" w:color="auto"/>
        <w:right w:val="none" w:sz="0" w:space="0" w:color="auto"/>
      </w:divBdr>
    </w:div>
    <w:div w:id="306667273">
      <w:marLeft w:val="640"/>
      <w:marRight w:val="0"/>
      <w:marTop w:val="0"/>
      <w:marBottom w:val="0"/>
      <w:divBdr>
        <w:top w:val="none" w:sz="0" w:space="0" w:color="auto"/>
        <w:left w:val="none" w:sz="0" w:space="0" w:color="auto"/>
        <w:bottom w:val="none" w:sz="0" w:space="0" w:color="auto"/>
        <w:right w:val="none" w:sz="0" w:space="0" w:color="auto"/>
      </w:divBdr>
    </w:div>
    <w:div w:id="306978690">
      <w:marLeft w:val="640"/>
      <w:marRight w:val="0"/>
      <w:marTop w:val="0"/>
      <w:marBottom w:val="0"/>
      <w:divBdr>
        <w:top w:val="none" w:sz="0" w:space="0" w:color="auto"/>
        <w:left w:val="none" w:sz="0" w:space="0" w:color="auto"/>
        <w:bottom w:val="none" w:sz="0" w:space="0" w:color="auto"/>
        <w:right w:val="none" w:sz="0" w:space="0" w:color="auto"/>
      </w:divBdr>
    </w:div>
    <w:div w:id="307789487">
      <w:marLeft w:val="640"/>
      <w:marRight w:val="0"/>
      <w:marTop w:val="0"/>
      <w:marBottom w:val="0"/>
      <w:divBdr>
        <w:top w:val="none" w:sz="0" w:space="0" w:color="auto"/>
        <w:left w:val="none" w:sz="0" w:space="0" w:color="auto"/>
        <w:bottom w:val="none" w:sz="0" w:space="0" w:color="auto"/>
        <w:right w:val="none" w:sz="0" w:space="0" w:color="auto"/>
      </w:divBdr>
    </w:div>
    <w:div w:id="308024351">
      <w:marLeft w:val="640"/>
      <w:marRight w:val="0"/>
      <w:marTop w:val="0"/>
      <w:marBottom w:val="0"/>
      <w:divBdr>
        <w:top w:val="none" w:sz="0" w:space="0" w:color="auto"/>
        <w:left w:val="none" w:sz="0" w:space="0" w:color="auto"/>
        <w:bottom w:val="none" w:sz="0" w:space="0" w:color="auto"/>
        <w:right w:val="none" w:sz="0" w:space="0" w:color="auto"/>
      </w:divBdr>
    </w:div>
    <w:div w:id="308169322">
      <w:marLeft w:val="640"/>
      <w:marRight w:val="0"/>
      <w:marTop w:val="0"/>
      <w:marBottom w:val="0"/>
      <w:divBdr>
        <w:top w:val="none" w:sz="0" w:space="0" w:color="auto"/>
        <w:left w:val="none" w:sz="0" w:space="0" w:color="auto"/>
        <w:bottom w:val="none" w:sz="0" w:space="0" w:color="auto"/>
        <w:right w:val="none" w:sz="0" w:space="0" w:color="auto"/>
      </w:divBdr>
    </w:div>
    <w:div w:id="308362071">
      <w:marLeft w:val="640"/>
      <w:marRight w:val="0"/>
      <w:marTop w:val="0"/>
      <w:marBottom w:val="0"/>
      <w:divBdr>
        <w:top w:val="none" w:sz="0" w:space="0" w:color="auto"/>
        <w:left w:val="none" w:sz="0" w:space="0" w:color="auto"/>
        <w:bottom w:val="none" w:sz="0" w:space="0" w:color="auto"/>
        <w:right w:val="none" w:sz="0" w:space="0" w:color="auto"/>
      </w:divBdr>
    </w:div>
    <w:div w:id="308902667">
      <w:marLeft w:val="640"/>
      <w:marRight w:val="0"/>
      <w:marTop w:val="0"/>
      <w:marBottom w:val="0"/>
      <w:divBdr>
        <w:top w:val="none" w:sz="0" w:space="0" w:color="auto"/>
        <w:left w:val="none" w:sz="0" w:space="0" w:color="auto"/>
        <w:bottom w:val="none" w:sz="0" w:space="0" w:color="auto"/>
        <w:right w:val="none" w:sz="0" w:space="0" w:color="auto"/>
      </w:divBdr>
    </w:div>
    <w:div w:id="309140837">
      <w:marLeft w:val="640"/>
      <w:marRight w:val="0"/>
      <w:marTop w:val="0"/>
      <w:marBottom w:val="0"/>
      <w:divBdr>
        <w:top w:val="none" w:sz="0" w:space="0" w:color="auto"/>
        <w:left w:val="none" w:sz="0" w:space="0" w:color="auto"/>
        <w:bottom w:val="none" w:sz="0" w:space="0" w:color="auto"/>
        <w:right w:val="none" w:sz="0" w:space="0" w:color="auto"/>
      </w:divBdr>
    </w:div>
    <w:div w:id="309333842">
      <w:marLeft w:val="640"/>
      <w:marRight w:val="0"/>
      <w:marTop w:val="0"/>
      <w:marBottom w:val="0"/>
      <w:divBdr>
        <w:top w:val="none" w:sz="0" w:space="0" w:color="auto"/>
        <w:left w:val="none" w:sz="0" w:space="0" w:color="auto"/>
        <w:bottom w:val="none" w:sz="0" w:space="0" w:color="auto"/>
        <w:right w:val="none" w:sz="0" w:space="0" w:color="auto"/>
      </w:divBdr>
    </w:div>
    <w:div w:id="309556727">
      <w:marLeft w:val="640"/>
      <w:marRight w:val="0"/>
      <w:marTop w:val="0"/>
      <w:marBottom w:val="0"/>
      <w:divBdr>
        <w:top w:val="none" w:sz="0" w:space="0" w:color="auto"/>
        <w:left w:val="none" w:sz="0" w:space="0" w:color="auto"/>
        <w:bottom w:val="none" w:sz="0" w:space="0" w:color="auto"/>
        <w:right w:val="none" w:sz="0" w:space="0" w:color="auto"/>
      </w:divBdr>
    </w:div>
    <w:div w:id="309601653">
      <w:marLeft w:val="640"/>
      <w:marRight w:val="0"/>
      <w:marTop w:val="0"/>
      <w:marBottom w:val="0"/>
      <w:divBdr>
        <w:top w:val="none" w:sz="0" w:space="0" w:color="auto"/>
        <w:left w:val="none" w:sz="0" w:space="0" w:color="auto"/>
        <w:bottom w:val="none" w:sz="0" w:space="0" w:color="auto"/>
        <w:right w:val="none" w:sz="0" w:space="0" w:color="auto"/>
      </w:divBdr>
    </w:div>
    <w:div w:id="309943413">
      <w:marLeft w:val="640"/>
      <w:marRight w:val="0"/>
      <w:marTop w:val="0"/>
      <w:marBottom w:val="0"/>
      <w:divBdr>
        <w:top w:val="none" w:sz="0" w:space="0" w:color="auto"/>
        <w:left w:val="none" w:sz="0" w:space="0" w:color="auto"/>
        <w:bottom w:val="none" w:sz="0" w:space="0" w:color="auto"/>
        <w:right w:val="none" w:sz="0" w:space="0" w:color="auto"/>
      </w:divBdr>
    </w:div>
    <w:div w:id="309945315">
      <w:marLeft w:val="640"/>
      <w:marRight w:val="0"/>
      <w:marTop w:val="0"/>
      <w:marBottom w:val="0"/>
      <w:divBdr>
        <w:top w:val="none" w:sz="0" w:space="0" w:color="auto"/>
        <w:left w:val="none" w:sz="0" w:space="0" w:color="auto"/>
        <w:bottom w:val="none" w:sz="0" w:space="0" w:color="auto"/>
        <w:right w:val="none" w:sz="0" w:space="0" w:color="auto"/>
      </w:divBdr>
    </w:div>
    <w:div w:id="309988568">
      <w:marLeft w:val="640"/>
      <w:marRight w:val="0"/>
      <w:marTop w:val="0"/>
      <w:marBottom w:val="0"/>
      <w:divBdr>
        <w:top w:val="none" w:sz="0" w:space="0" w:color="auto"/>
        <w:left w:val="none" w:sz="0" w:space="0" w:color="auto"/>
        <w:bottom w:val="none" w:sz="0" w:space="0" w:color="auto"/>
        <w:right w:val="none" w:sz="0" w:space="0" w:color="auto"/>
      </w:divBdr>
    </w:div>
    <w:div w:id="310839531">
      <w:marLeft w:val="640"/>
      <w:marRight w:val="0"/>
      <w:marTop w:val="0"/>
      <w:marBottom w:val="0"/>
      <w:divBdr>
        <w:top w:val="none" w:sz="0" w:space="0" w:color="auto"/>
        <w:left w:val="none" w:sz="0" w:space="0" w:color="auto"/>
        <w:bottom w:val="none" w:sz="0" w:space="0" w:color="auto"/>
        <w:right w:val="none" w:sz="0" w:space="0" w:color="auto"/>
      </w:divBdr>
    </w:div>
    <w:div w:id="311182206">
      <w:marLeft w:val="640"/>
      <w:marRight w:val="0"/>
      <w:marTop w:val="0"/>
      <w:marBottom w:val="0"/>
      <w:divBdr>
        <w:top w:val="none" w:sz="0" w:space="0" w:color="auto"/>
        <w:left w:val="none" w:sz="0" w:space="0" w:color="auto"/>
        <w:bottom w:val="none" w:sz="0" w:space="0" w:color="auto"/>
        <w:right w:val="none" w:sz="0" w:space="0" w:color="auto"/>
      </w:divBdr>
    </w:div>
    <w:div w:id="311249980">
      <w:marLeft w:val="640"/>
      <w:marRight w:val="0"/>
      <w:marTop w:val="0"/>
      <w:marBottom w:val="0"/>
      <w:divBdr>
        <w:top w:val="none" w:sz="0" w:space="0" w:color="auto"/>
        <w:left w:val="none" w:sz="0" w:space="0" w:color="auto"/>
        <w:bottom w:val="none" w:sz="0" w:space="0" w:color="auto"/>
        <w:right w:val="none" w:sz="0" w:space="0" w:color="auto"/>
      </w:divBdr>
    </w:div>
    <w:div w:id="311258913">
      <w:marLeft w:val="640"/>
      <w:marRight w:val="0"/>
      <w:marTop w:val="0"/>
      <w:marBottom w:val="0"/>
      <w:divBdr>
        <w:top w:val="none" w:sz="0" w:space="0" w:color="auto"/>
        <w:left w:val="none" w:sz="0" w:space="0" w:color="auto"/>
        <w:bottom w:val="none" w:sz="0" w:space="0" w:color="auto"/>
        <w:right w:val="none" w:sz="0" w:space="0" w:color="auto"/>
      </w:divBdr>
    </w:div>
    <w:div w:id="311296019">
      <w:marLeft w:val="640"/>
      <w:marRight w:val="0"/>
      <w:marTop w:val="0"/>
      <w:marBottom w:val="0"/>
      <w:divBdr>
        <w:top w:val="none" w:sz="0" w:space="0" w:color="auto"/>
        <w:left w:val="none" w:sz="0" w:space="0" w:color="auto"/>
        <w:bottom w:val="none" w:sz="0" w:space="0" w:color="auto"/>
        <w:right w:val="none" w:sz="0" w:space="0" w:color="auto"/>
      </w:divBdr>
    </w:div>
    <w:div w:id="311372957">
      <w:marLeft w:val="640"/>
      <w:marRight w:val="0"/>
      <w:marTop w:val="0"/>
      <w:marBottom w:val="0"/>
      <w:divBdr>
        <w:top w:val="none" w:sz="0" w:space="0" w:color="auto"/>
        <w:left w:val="none" w:sz="0" w:space="0" w:color="auto"/>
        <w:bottom w:val="none" w:sz="0" w:space="0" w:color="auto"/>
        <w:right w:val="none" w:sz="0" w:space="0" w:color="auto"/>
      </w:divBdr>
    </w:div>
    <w:div w:id="311567167">
      <w:marLeft w:val="640"/>
      <w:marRight w:val="0"/>
      <w:marTop w:val="0"/>
      <w:marBottom w:val="0"/>
      <w:divBdr>
        <w:top w:val="none" w:sz="0" w:space="0" w:color="auto"/>
        <w:left w:val="none" w:sz="0" w:space="0" w:color="auto"/>
        <w:bottom w:val="none" w:sz="0" w:space="0" w:color="auto"/>
        <w:right w:val="none" w:sz="0" w:space="0" w:color="auto"/>
      </w:divBdr>
    </w:div>
    <w:div w:id="312102198">
      <w:marLeft w:val="640"/>
      <w:marRight w:val="0"/>
      <w:marTop w:val="0"/>
      <w:marBottom w:val="0"/>
      <w:divBdr>
        <w:top w:val="none" w:sz="0" w:space="0" w:color="auto"/>
        <w:left w:val="none" w:sz="0" w:space="0" w:color="auto"/>
        <w:bottom w:val="none" w:sz="0" w:space="0" w:color="auto"/>
        <w:right w:val="none" w:sz="0" w:space="0" w:color="auto"/>
      </w:divBdr>
    </w:div>
    <w:div w:id="312418862">
      <w:marLeft w:val="640"/>
      <w:marRight w:val="0"/>
      <w:marTop w:val="0"/>
      <w:marBottom w:val="0"/>
      <w:divBdr>
        <w:top w:val="none" w:sz="0" w:space="0" w:color="auto"/>
        <w:left w:val="none" w:sz="0" w:space="0" w:color="auto"/>
        <w:bottom w:val="none" w:sz="0" w:space="0" w:color="auto"/>
        <w:right w:val="none" w:sz="0" w:space="0" w:color="auto"/>
      </w:divBdr>
    </w:div>
    <w:div w:id="312493773">
      <w:marLeft w:val="640"/>
      <w:marRight w:val="0"/>
      <w:marTop w:val="0"/>
      <w:marBottom w:val="0"/>
      <w:divBdr>
        <w:top w:val="none" w:sz="0" w:space="0" w:color="auto"/>
        <w:left w:val="none" w:sz="0" w:space="0" w:color="auto"/>
        <w:bottom w:val="none" w:sz="0" w:space="0" w:color="auto"/>
        <w:right w:val="none" w:sz="0" w:space="0" w:color="auto"/>
      </w:divBdr>
    </w:div>
    <w:div w:id="312686812">
      <w:marLeft w:val="640"/>
      <w:marRight w:val="0"/>
      <w:marTop w:val="0"/>
      <w:marBottom w:val="0"/>
      <w:divBdr>
        <w:top w:val="none" w:sz="0" w:space="0" w:color="auto"/>
        <w:left w:val="none" w:sz="0" w:space="0" w:color="auto"/>
        <w:bottom w:val="none" w:sz="0" w:space="0" w:color="auto"/>
        <w:right w:val="none" w:sz="0" w:space="0" w:color="auto"/>
      </w:divBdr>
    </w:div>
    <w:div w:id="312873001">
      <w:marLeft w:val="640"/>
      <w:marRight w:val="0"/>
      <w:marTop w:val="0"/>
      <w:marBottom w:val="0"/>
      <w:divBdr>
        <w:top w:val="none" w:sz="0" w:space="0" w:color="auto"/>
        <w:left w:val="none" w:sz="0" w:space="0" w:color="auto"/>
        <w:bottom w:val="none" w:sz="0" w:space="0" w:color="auto"/>
        <w:right w:val="none" w:sz="0" w:space="0" w:color="auto"/>
      </w:divBdr>
    </w:div>
    <w:div w:id="313225489">
      <w:marLeft w:val="640"/>
      <w:marRight w:val="0"/>
      <w:marTop w:val="0"/>
      <w:marBottom w:val="0"/>
      <w:divBdr>
        <w:top w:val="none" w:sz="0" w:space="0" w:color="auto"/>
        <w:left w:val="none" w:sz="0" w:space="0" w:color="auto"/>
        <w:bottom w:val="none" w:sz="0" w:space="0" w:color="auto"/>
        <w:right w:val="none" w:sz="0" w:space="0" w:color="auto"/>
      </w:divBdr>
    </w:div>
    <w:div w:id="313409183">
      <w:marLeft w:val="640"/>
      <w:marRight w:val="0"/>
      <w:marTop w:val="0"/>
      <w:marBottom w:val="0"/>
      <w:divBdr>
        <w:top w:val="none" w:sz="0" w:space="0" w:color="auto"/>
        <w:left w:val="none" w:sz="0" w:space="0" w:color="auto"/>
        <w:bottom w:val="none" w:sz="0" w:space="0" w:color="auto"/>
        <w:right w:val="none" w:sz="0" w:space="0" w:color="auto"/>
      </w:divBdr>
    </w:div>
    <w:div w:id="313489789">
      <w:marLeft w:val="640"/>
      <w:marRight w:val="0"/>
      <w:marTop w:val="0"/>
      <w:marBottom w:val="0"/>
      <w:divBdr>
        <w:top w:val="none" w:sz="0" w:space="0" w:color="auto"/>
        <w:left w:val="none" w:sz="0" w:space="0" w:color="auto"/>
        <w:bottom w:val="none" w:sz="0" w:space="0" w:color="auto"/>
        <w:right w:val="none" w:sz="0" w:space="0" w:color="auto"/>
      </w:divBdr>
    </w:div>
    <w:div w:id="314068560">
      <w:marLeft w:val="640"/>
      <w:marRight w:val="0"/>
      <w:marTop w:val="0"/>
      <w:marBottom w:val="0"/>
      <w:divBdr>
        <w:top w:val="none" w:sz="0" w:space="0" w:color="auto"/>
        <w:left w:val="none" w:sz="0" w:space="0" w:color="auto"/>
        <w:bottom w:val="none" w:sz="0" w:space="0" w:color="auto"/>
        <w:right w:val="none" w:sz="0" w:space="0" w:color="auto"/>
      </w:divBdr>
    </w:div>
    <w:div w:id="314073222">
      <w:marLeft w:val="640"/>
      <w:marRight w:val="0"/>
      <w:marTop w:val="0"/>
      <w:marBottom w:val="0"/>
      <w:divBdr>
        <w:top w:val="none" w:sz="0" w:space="0" w:color="auto"/>
        <w:left w:val="none" w:sz="0" w:space="0" w:color="auto"/>
        <w:bottom w:val="none" w:sz="0" w:space="0" w:color="auto"/>
        <w:right w:val="none" w:sz="0" w:space="0" w:color="auto"/>
      </w:divBdr>
    </w:div>
    <w:div w:id="314141795">
      <w:marLeft w:val="640"/>
      <w:marRight w:val="0"/>
      <w:marTop w:val="0"/>
      <w:marBottom w:val="0"/>
      <w:divBdr>
        <w:top w:val="none" w:sz="0" w:space="0" w:color="auto"/>
        <w:left w:val="none" w:sz="0" w:space="0" w:color="auto"/>
        <w:bottom w:val="none" w:sz="0" w:space="0" w:color="auto"/>
        <w:right w:val="none" w:sz="0" w:space="0" w:color="auto"/>
      </w:divBdr>
    </w:div>
    <w:div w:id="314453854">
      <w:marLeft w:val="640"/>
      <w:marRight w:val="0"/>
      <w:marTop w:val="0"/>
      <w:marBottom w:val="0"/>
      <w:divBdr>
        <w:top w:val="none" w:sz="0" w:space="0" w:color="auto"/>
        <w:left w:val="none" w:sz="0" w:space="0" w:color="auto"/>
        <w:bottom w:val="none" w:sz="0" w:space="0" w:color="auto"/>
        <w:right w:val="none" w:sz="0" w:space="0" w:color="auto"/>
      </w:divBdr>
    </w:div>
    <w:div w:id="314726898">
      <w:marLeft w:val="640"/>
      <w:marRight w:val="0"/>
      <w:marTop w:val="0"/>
      <w:marBottom w:val="0"/>
      <w:divBdr>
        <w:top w:val="none" w:sz="0" w:space="0" w:color="auto"/>
        <w:left w:val="none" w:sz="0" w:space="0" w:color="auto"/>
        <w:bottom w:val="none" w:sz="0" w:space="0" w:color="auto"/>
        <w:right w:val="none" w:sz="0" w:space="0" w:color="auto"/>
      </w:divBdr>
    </w:div>
    <w:div w:id="314915638">
      <w:marLeft w:val="640"/>
      <w:marRight w:val="0"/>
      <w:marTop w:val="0"/>
      <w:marBottom w:val="0"/>
      <w:divBdr>
        <w:top w:val="none" w:sz="0" w:space="0" w:color="auto"/>
        <w:left w:val="none" w:sz="0" w:space="0" w:color="auto"/>
        <w:bottom w:val="none" w:sz="0" w:space="0" w:color="auto"/>
        <w:right w:val="none" w:sz="0" w:space="0" w:color="auto"/>
      </w:divBdr>
    </w:div>
    <w:div w:id="314921102">
      <w:marLeft w:val="640"/>
      <w:marRight w:val="0"/>
      <w:marTop w:val="0"/>
      <w:marBottom w:val="0"/>
      <w:divBdr>
        <w:top w:val="none" w:sz="0" w:space="0" w:color="auto"/>
        <w:left w:val="none" w:sz="0" w:space="0" w:color="auto"/>
        <w:bottom w:val="none" w:sz="0" w:space="0" w:color="auto"/>
        <w:right w:val="none" w:sz="0" w:space="0" w:color="auto"/>
      </w:divBdr>
    </w:div>
    <w:div w:id="315257423">
      <w:marLeft w:val="640"/>
      <w:marRight w:val="0"/>
      <w:marTop w:val="0"/>
      <w:marBottom w:val="0"/>
      <w:divBdr>
        <w:top w:val="none" w:sz="0" w:space="0" w:color="auto"/>
        <w:left w:val="none" w:sz="0" w:space="0" w:color="auto"/>
        <w:bottom w:val="none" w:sz="0" w:space="0" w:color="auto"/>
        <w:right w:val="none" w:sz="0" w:space="0" w:color="auto"/>
      </w:divBdr>
    </w:div>
    <w:div w:id="315301198">
      <w:marLeft w:val="640"/>
      <w:marRight w:val="0"/>
      <w:marTop w:val="0"/>
      <w:marBottom w:val="0"/>
      <w:divBdr>
        <w:top w:val="none" w:sz="0" w:space="0" w:color="auto"/>
        <w:left w:val="none" w:sz="0" w:space="0" w:color="auto"/>
        <w:bottom w:val="none" w:sz="0" w:space="0" w:color="auto"/>
        <w:right w:val="none" w:sz="0" w:space="0" w:color="auto"/>
      </w:divBdr>
    </w:div>
    <w:div w:id="315308220">
      <w:marLeft w:val="640"/>
      <w:marRight w:val="0"/>
      <w:marTop w:val="0"/>
      <w:marBottom w:val="0"/>
      <w:divBdr>
        <w:top w:val="none" w:sz="0" w:space="0" w:color="auto"/>
        <w:left w:val="none" w:sz="0" w:space="0" w:color="auto"/>
        <w:bottom w:val="none" w:sz="0" w:space="0" w:color="auto"/>
        <w:right w:val="none" w:sz="0" w:space="0" w:color="auto"/>
      </w:divBdr>
    </w:div>
    <w:div w:id="315383358">
      <w:marLeft w:val="640"/>
      <w:marRight w:val="0"/>
      <w:marTop w:val="0"/>
      <w:marBottom w:val="0"/>
      <w:divBdr>
        <w:top w:val="none" w:sz="0" w:space="0" w:color="auto"/>
        <w:left w:val="none" w:sz="0" w:space="0" w:color="auto"/>
        <w:bottom w:val="none" w:sz="0" w:space="0" w:color="auto"/>
        <w:right w:val="none" w:sz="0" w:space="0" w:color="auto"/>
      </w:divBdr>
    </w:div>
    <w:div w:id="315568801">
      <w:marLeft w:val="640"/>
      <w:marRight w:val="0"/>
      <w:marTop w:val="0"/>
      <w:marBottom w:val="0"/>
      <w:divBdr>
        <w:top w:val="none" w:sz="0" w:space="0" w:color="auto"/>
        <w:left w:val="none" w:sz="0" w:space="0" w:color="auto"/>
        <w:bottom w:val="none" w:sz="0" w:space="0" w:color="auto"/>
        <w:right w:val="none" w:sz="0" w:space="0" w:color="auto"/>
      </w:divBdr>
    </w:div>
    <w:div w:id="315574721">
      <w:marLeft w:val="640"/>
      <w:marRight w:val="0"/>
      <w:marTop w:val="0"/>
      <w:marBottom w:val="0"/>
      <w:divBdr>
        <w:top w:val="none" w:sz="0" w:space="0" w:color="auto"/>
        <w:left w:val="none" w:sz="0" w:space="0" w:color="auto"/>
        <w:bottom w:val="none" w:sz="0" w:space="0" w:color="auto"/>
        <w:right w:val="none" w:sz="0" w:space="0" w:color="auto"/>
      </w:divBdr>
    </w:div>
    <w:div w:id="315888209">
      <w:marLeft w:val="640"/>
      <w:marRight w:val="0"/>
      <w:marTop w:val="0"/>
      <w:marBottom w:val="0"/>
      <w:divBdr>
        <w:top w:val="none" w:sz="0" w:space="0" w:color="auto"/>
        <w:left w:val="none" w:sz="0" w:space="0" w:color="auto"/>
        <w:bottom w:val="none" w:sz="0" w:space="0" w:color="auto"/>
        <w:right w:val="none" w:sz="0" w:space="0" w:color="auto"/>
      </w:divBdr>
    </w:div>
    <w:div w:id="316109562">
      <w:marLeft w:val="640"/>
      <w:marRight w:val="0"/>
      <w:marTop w:val="0"/>
      <w:marBottom w:val="0"/>
      <w:divBdr>
        <w:top w:val="none" w:sz="0" w:space="0" w:color="auto"/>
        <w:left w:val="none" w:sz="0" w:space="0" w:color="auto"/>
        <w:bottom w:val="none" w:sz="0" w:space="0" w:color="auto"/>
        <w:right w:val="none" w:sz="0" w:space="0" w:color="auto"/>
      </w:divBdr>
    </w:div>
    <w:div w:id="316497652">
      <w:marLeft w:val="640"/>
      <w:marRight w:val="0"/>
      <w:marTop w:val="0"/>
      <w:marBottom w:val="0"/>
      <w:divBdr>
        <w:top w:val="none" w:sz="0" w:space="0" w:color="auto"/>
        <w:left w:val="none" w:sz="0" w:space="0" w:color="auto"/>
        <w:bottom w:val="none" w:sz="0" w:space="0" w:color="auto"/>
        <w:right w:val="none" w:sz="0" w:space="0" w:color="auto"/>
      </w:divBdr>
    </w:div>
    <w:div w:id="316542969">
      <w:marLeft w:val="640"/>
      <w:marRight w:val="0"/>
      <w:marTop w:val="0"/>
      <w:marBottom w:val="0"/>
      <w:divBdr>
        <w:top w:val="none" w:sz="0" w:space="0" w:color="auto"/>
        <w:left w:val="none" w:sz="0" w:space="0" w:color="auto"/>
        <w:bottom w:val="none" w:sz="0" w:space="0" w:color="auto"/>
        <w:right w:val="none" w:sz="0" w:space="0" w:color="auto"/>
      </w:divBdr>
    </w:div>
    <w:div w:id="316616152">
      <w:marLeft w:val="640"/>
      <w:marRight w:val="0"/>
      <w:marTop w:val="0"/>
      <w:marBottom w:val="0"/>
      <w:divBdr>
        <w:top w:val="none" w:sz="0" w:space="0" w:color="auto"/>
        <w:left w:val="none" w:sz="0" w:space="0" w:color="auto"/>
        <w:bottom w:val="none" w:sz="0" w:space="0" w:color="auto"/>
        <w:right w:val="none" w:sz="0" w:space="0" w:color="auto"/>
      </w:divBdr>
    </w:div>
    <w:div w:id="317147604">
      <w:marLeft w:val="640"/>
      <w:marRight w:val="0"/>
      <w:marTop w:val="0"/>
      <w:marBottom w:val="0"/>
      <w:divBdr>
        <w:top w:val="none" w:sz="0" w:space="0" w:color="auto"/>
        <w:left w:val="none" w:sz="0" w:space="0" w:color="auto"/>
        <w:bottom w:val="none" w:sz="0" w:space="0" w:color="auto"/>
        <w:right w:val="none" w:sz="0" w:space="0" w:color="auto"/>
      </w:divBdr>
    </w:div>
    <w:div w:id="317345829">
      <w:marLeft w:val="640"/>
      <w:marRight w:val="0"/>
      <w:marTop w:val="0"/>
      <w:marBottom w:val="0"/>
      <w:divBdr>
        <w:top w:val="none" w:sz="0" w:space="0" w:color="auto"/>
        <w:left w:val="none" w:sz="0" w:space="0" w:color="auto"/>
        <w:bottom w:val="none" w:sz="0" w:space="0" w:color="auto"/>
        <w:right w:val="none" w:sz="0" w:space="0" w:color="auto"/>
      </w:divBdr>
    </w:div>
    <w:div w:id="317467090">
      <w:marLeft w:val="640"/>
      <w:marRight w:val="0"/>
      <w:marTop w:val="0"/>
      <w:marBottom w:val="0"/>
      <w:divBdr>
        <w:top w:val="none" w:sz="0" w:space="0" w:color="auto"/>
        <w:left w:val="none" w:sz="0" w:space="0" w:color="auto"/>
        <w:bottom w:val="none" w:sz="0" w:space="0" w:color="auto"/>
        <w:right w:val="none" w:sz="0" w:space="0" w:color="auto"/>
      </w:divBdr>
    </w:div>
    <w:div w:id="317535858">
      <w:marLeft w:val="640"/>
      <w:marRight w:val="0"/>
      <w:marTop w:val="0"/>
      <w:marBottom w:val="0"/>
      <w:divBdr>
        <w:top w:val="none" w:sz="0" w:space="0" w:color="auto"/>
        <w:left w:val="none" w:sz="0" w:space="0" w:color="auto"/>
        <w:bottom w:val="none" w:sz="0" w:space="0" w:color="auto"/>
        <w:right w:val="none" w:sz="0" w:space="0" w:color="auto"/>
      </w:divBdr>
    </w:div>
    <w:div w:id="317612134">
      <w:marLeft w:val="640"/>
      <w:marRight w:val="0"/>
      <w:marTop w:val="0"/>
      <w:marBottom w:val="0"/>
      <w:divBdr>
        <w:top w:val="none" w:sz="0" w:space="0" w:color="auto"/>
        <w:left w:val="none" w:sz="0" w:space="0" w:color="auto"/>
        <w:bottom w:val="none" w:sz="0" w:space="0" w:color="auto"/>
        <w:right w:val="none" w:sz="0" w:space="0" w:color="auto"/>
      </w:divBdr>
    </w:div>
    <w:div w:id="317929967">
      <w:marLeft w:val="640"/>
      <w:marRight w:val="0"/>
      <w:marTop w:val="0"/>
      <w:marBottom w:val="0"/>
      <w:divBdr>
        <w:top w:val="none" w:sz="0" w:space="0" w:color="auto"/>
        <w:left w:val="none" w:sz="0" w:space="0" w:color="auto"/>
        <w:bottom w:val="none" w:sz="0" w:space="0" w:color="auto"/>
        <w:right w:val="none" w:sz="0" w:space="0" w:color="auto"/>
      </w:divBdr>
    </w:div>
    <w:div w:id="318046283">
      <w:marLeft w:val="640"/>
      <w:marRight w:val="0"/>
      <w:marTop w:val="0"/>
      <w:marBottom w:val="0"/>
      <w:divBdr>
        <w:top w:val="none" w:sz="0" w:space="0" w:color="auto"/>
        <w:left w:val="none" w:sz="0" w:space="0" w:color="auto"/>
        <w:bottom w:val="none" w:sz="0" w:space="0" w:color="auto"/>
        <w:right w:val="none" w:sz="0" w:space="0" w:color="auto"/>
      </w:divBdr>
    </w:div>
    <w:div w:id="318123463">
      <w:marLeft w:val="640"/>
      <w:marRight w:val="0"/>
      <w:marTop w:val="0"/>
      <w:marBottom w:val="0"/>
      <w:divBdr>
        <w:top w:val="none" w:sz="0" w:space="0" w:color="auto"/>
        <w:left w:val="none" w:sz="0" w:space="0" w:color="auto"/>
        <w:bottom w:val="none" w:sz="0" w:space="0" w:color="auto"/>
        <w:right w:val="none" w:sz="0" w:space="0" w:color="auto"/>
      </w:divBdr>
    </w:div>
    <w:div w:id="318580115">
      <w:marLeft w:val="640"/>
      <w:marRight w:val="0"/>
      <w:marTop w:val="0"/>
      <w:marBottom w:val="0"/>
      <w:divBdr>
        <w:top w:val="none" w:sz="0" w:space="0" w:color="auto"/>
        <w:left w:val="none" w:sz="0" w:space="0" w:color="auto"/>
        <w:bottom w:val="none" w:sz="0" w:space="0" w:color="auto"/>
        <w:right w:val="none" w:sz="0" w:space="0" w:color="auto"/>
      </w:divBdr>
    </w:div>
    <w:div w:id="318651408">
      <w:marLeft w:val="640"/>
      <w:marRight w:val="0"/>
      <w:marTop w:val="0"/>
      <w:marBottom w:val="0"/>
      <w:divBdr>
        <w:top w:val="none" w:sz="0" w:space="0" w:color="auto"/>
        <w:left w:val="none" w:sz="0" w:space="0" w:color="auto"/>
        <w:bottom w:val="none" w:sz="0" w:space="0" w:color="auto"/>
        <w:right w:val="none" w:sz="0" w:space="0" w:color="auto"/>
      </w:divBdr>
    </w:div>
    <w:div w:id="318926241">
      <w:marLeft w:val="640"/>
      <w:marRight w:val="0"/>
      <w:marTop w:val="0"/>
      <w:marBottom w:val="0"/>
      <w:divBdr>
        <w:top w:val="none" w:sz="0" w:space="0" w:color="auto"/>
        <w:left w:val="none" w:sz="0" w:space="0" w:color="auto"/>
        <w:bottom w:val="none" w:sz="0" w:space="0" w:color="auto"/>
        <w:right w:val="none" w:sz="0" w:space="0" w:color="auto"/>
      </w:divBdr>
    </w:div>
    <w:div w:id="319307521">
      <w:marLeft w:val="640"/>
      <w:marRight w:val="0"/>
      <w:marTop w:val="0"/>
      <w:marBottom w:val="0"/>
      <w:divBdr>
        <w:top w:val="none" w:sz="0" w:space="0" w:color="auto"/>
        <w:left w:val="none" w:sz="0" w:space="0" w:color="auto"/>
        <w:bottom w:val="none" w:sz="0" w:space="0" w:color="auto"/>
        <w:right w:val="none" w:sz="0" w:space="0" w:color="auto"/>
      </w:divBdr>
    </w:div>
    <w:div w:id="319621728">
      <w:marLeft w:val="640"/>
      <w:marRight w:val="0"/>
      <w:marTop w:val="0"/>
      <w:marBottom w:val="0"/>
      <w:divBdr>
        <w:top w:val="none" w:sz="0" w:space="0" w:color="auto"/>
        <w:left w:val="none" w:sz="0" w:space="0" w:color="auto"/>
        <w:bottom w:val="none" w:sz="0" w:space="0" w:color="auto"/>
        <w:right w:val="none" w:sz="0" w:space="0" w:color="auto"/>
      </w:divBdr>
    </w:div>
    <w:div w:id="319847460">
      <w:marLeft w:val="640"/>
      <w:marRight w:val="0"/>
      <w:marTop w:val="0"/>
      <w:marBottom w:val="0"/>
      <w:divBdr>
        <w:top w:val="none" w:sz="0" w:space="0" w:color="auto"/>
        <w:left w:val="none" w:sz="0" w:space="0" w:color="auto"/>
        <w:bottom w:val="none" w:sz="0" w:space="0" w:color="auto"/>
        <w:right w:val="none" w:sz="0" w:space="0" w:color="auto"/>
      </w:divBdr>
    </w:div>
    <w:div w:id="319971334">
      <w:marLeft w:val="640"/>
      <w:marRight w:val="0"/>
      <w:marTop w:val="0"/>
      <w:marBottom w:val="0"/>
      <w:divBdr>
        <w:top w:val="none" w:sz="0" w:space="0" w:color="auto"/>
        <w:left w:val="none" w:sz="0" w:space="0" w:color="auto"/>
        <w:bottom w:val="none" w:sz="0" w:space="0" w:color="auto"/>
        <w:right w:val="none" w:sz="0" w:space="0" w:color="auto"/>
      </w:divBdr>
    </w:div>
    <w:div w:id="320159000">
      <w:marLeft w:val="640"/>
      <w:marRight w:val="0"/>
      <w:marTop w:val="0"/>
      <w:marBottom w:val="0"/>
      <w:divBdr>
        <w:top w:val="none" w:sz="0" w:space="0" w:color="auto"/>
        <w:left w:val="none" w:sz="0" w:space="0" w:color="auto"/>
        <w:bottom w:val="none" w:sz="0" w:space="0" w:color="auto"/>
        <w:right w:val="none" w:sz="0" w:space="0" w:color="auto"/>
      </w:divBdr>
    </w:div>
    <w:div w:id="320274828">
      <w:marLeft w:val="640"/>
      <w:marRight w:val="0"/>
      <w:marTop w:val="0"/>
      <w:marBottom w:val="0"/>
      <w:divBdr>
        <w:top w:val="none" w:sz="0" w:space="0" w:color="auto"/>
        <w:left w:val="none" w:sz="0" w:space="0" w:color="auto"/>
        <w:bottom w:val="none" w:sz="0" w:space="0" w:color="auto"/>
        <w:right w:val="none" w:sz="0" w:space="0" w:color="auto"/>
      </w:divBdr>
    </w:div>
    <w:div w:id="320474949">
      <w:marLeft w:val="640"/>
      <w:marRight w:val="0"/>
      <w:marTop w:val="0"/>
      <w:marBottom w:val="0"/>
      <w:divBdr>
        <w:top w:val="none" w:sz="0" w:space="0" w:color="auto"/>
        <w:left w:val="none" w:sz="0" w:space="0" w:color="auto"/>
        <w:bottom w:val="none" w:sz="0" w:space="0" w:color="auto"/>
        <w:right w:val="none" w:sz="0" w:space="0" w:color="auto"/>
      </w:divBdr>
    </w:div>
    <w:div w:id="320931967">
      <w:marLeft w:val="640"/>
      <w:marRight w:val="0"/>
      <w:marTop w:val="0"/>
      <w:marBottom w:val="0"/>
      <w:divBdr>
        <w:top w:val="none" w:sz="0" w:space="0" w:color="auto"/>
        <w:left w:val="none" w:sz="0" w:space="0" w:color="auto"/>
        <w:bottom w:val="none" w:sz="0" w:space="0" w:color="auto"/>
        <w:right w:val="none" w:sz="0" w:space="0" w:color="auto"/>
      </w:divBdr>
    </w:div>
    <w:div w:id="320935722">
      <w:marLeft w:val="640"/>
      <w:marRight w:val="0"/>
      <w:marTop w:val="0"/>
      <w:marBottom w:val="0"/>
      <w:divBdr>
        <w:top w:val="none" w:sz="0" w:space="0" w:color="auto"/>
        <w:left w:val="none" w:sz="0" w:space="0" w:color="auto"/>
        <w:bottom w:val="none" w:sz="0" w:space="0" w:color="auto"/>
        <w:right w:val="none" w:sz="0" w:space="0" w:color="auto"/>
      </w:divBdr>
    </w:div>
    <w:div w:id="321009871">
      <w:marLeft w:val="640"/>
      <w:marRight w:val="0"/>
      <w:marTop w:val="0"/>
      <w:marBottom w:val="0"/>
      <w:divBdr>
        <w:top w:val="none" w:sz="0" w:space="0" w:color="auto"/>
        <w:left w:val="none" w:sz="0" w:space="0" w:color="auto"/>
        <w:bottom w:val="none" w:sz="0" w:space="0" w:color="auto"/>
        <w:right w:val="none" w:sz="0" w:space="0" w:color="auto"/>
      </w:divBdr>
    </w:div>
    <w:div w:id="321204193">
      <w:marLeft w:val="640"/>
      <w:marRight w:val="0"/>
      <w:marTop w:val="0"/>
      <w:marBottom w:val="0"/>
      <w:divBdr>
        <w:top w:val="none" w:sz="0" w:space="0" w:color="auto"/>
        <w:left w:val="none" w:sz="0" w:space="0" w:color="auto"/>
        <w:bottom w:val="none" w:sz="0" w:space="0" w:color="auto"/>
        <w:right w:val="none" w:sz="0" w:space="0" w:color="auto"/>
      </w:divBdr>
    </w:div>
    <w:div w:id="321589655">
      <w:marLeft w:val="640"/>
      <w:marRight w:val="0"/>
      <w:marTop w:val="0"/>
      <w:marBottom w:val="0"/>
      <w:divBdr>
        <w:top w:val="none" w:sz="0" w:space="0" w:color="auto"/>
        <w:left w:val="none" w:sz="0" w:space="0" w:color="auto"/>
        <w:bottom w:val="none" w:sz="0" w:space="0" w:color="auto"/>
        <w:right w:val="none" w:sz="0" w:space="0" w:color="auto"/>
      </w:divBdr>
    </w:div>
    <w:div w:id="321935357">
      <w:marLeft w:val="640"/>
      <w:marRight w:val="0"/>
      <w:marTop w:val="0"/>
      <w:marBottom w:val="0"/>
      <w:divBdr>
        <w:top w:val="none" w:sz="0" w:space="0" w:color="auto"/>
        <w:left w:val="none" w:sz="0" w:space="0" w:color="auto"/>
        <w:bottom w:val="none" w:sz="0" w:space="0" w:color="auto"/>
        <w:right w:val="none" w:sz="0" w:space="0" w:color="auto"/>
      </w:divBdr>
    </w:div>
    <w:div w:id="322130475">
      <w:marLeft w:val="640"/>
      <w:marRight w:val="0"/>
      <w:marTop w:val="0"/>
      <w:marBottom w:val="0"/>
      <w:divBdr>
        <w:top w:val="none" w:sz="0" w:space="0" w:color="auto"/>
        <w:left w:val="none" w:sz="0" w:space="0" w:color="auto"/>
        <w:bottom w:val="none" w:sz="0" w:space="0" w:color="auto"/>
        <w:right w:val="none" w:sz="0" w:space="0" w:color="auto"/>
      </w:divBdr>
    </w:div>
    <w:div w:id="322246367">
      <w:marLeft w:val="640"/>
      <w:marRight w:val="0"/>
      <w:marTop w:val="0"/>
      <w:marBottom w:val="0"/>
      <w:divBdr>
        <w:top w:val="none" w:sz="0" w:space="0" w:color="auto"/>
        <w:left w:val="none" w:sz="0" w:space="0" w:color="auto"/>
        <w:bottom w:val="none" w:sz="0" w:space="0" w:color="auto"/>
        <w:right w:val="none" w:sz="0" w:space="0" w:color="auto"/>
      </w:divBdr>
    </w:div>
    <w:div w:id="322469093">
      <w:marLeft w:val="640"/>
      <w:marRight w:val="0"/>
      <w:marTop w:val="0"/>
      <w:marBottom w:val="0"/>
      <w:divBdr>
        <w:top w:val="none" w:sz="0" w:space="0" w:color="auto"/>
        <w:left w:val="none" w:sz="0" w:space="0" w:color="auto"/>
        <w:bottom w:val="none" w:sz="0" w:space="0" w:color="auto"/>
        <w:right w:val="none" w:sz="0" w:space="0" w:color="auto"/>
      </w:divBdr>
    </w:div>
    <w:div w:id="322509486">
      <w:marLeft w:val="640"/>
      <w:marRight w:val="0"/>
      <w:marTop w:val="0"/>
      <w:marBottom w:val="0"/>
      <w:divBdr>
        <w:top w:val="none" w:sz="0" w:space="0" w:color="auto"/>
        <w:left w:val="none" w:sz="0" w:space="0" w:color="auto"/>
        <w:bottom w:val="none" w:sz="0" w:space="0" w:color="auto"/>
        <w:right w:val="none" w:sz="0" w:space="0" w:color="auto"/>
      </w:divBdr>
    </w:div>
    <w:div w:id="322709643">
      <w:marLeft w:val="640"/>
      <w:marRight w:val="0"/>
      <w:marTop w:val="0"/>
      <w:marBottom w:val="0"/>
      <w:divBdr>
        <w:top w:val="none" w:sz="0" w:space="0" w:color="auto"/>
        <w:left w:val="none" w:sz="0" w:space="0" w:color="auto"/>
        <w:bottom w:val="none" w:sz="0" w:space="0" w:color="auto"/>
        <w:right w:val="none" w:sz="0" w:space="0" w:color="auto"/>
      </w:divBdr>
    </w:div>
    <w:div w:id="323120127">
      <w:marLeft w:val="640"/>
      <w:marRight w:val="0"/>
      <w:marTop w:val="0"/>
      <w:marBottom w:val="0"/>
      <w:divBdr>
        <w:top w:val="none" w:sz="0" w:space="0" w:color="auto"/>
        <w:left w:val="none" w:sz="0" w:space="0" w:color="auto"/>
        <w:bottom w:val="none" w:sz="0" w:space="0" w:color="auto"/>
        <w:right w:val="none" w:sz="0" w:space="0" w:color="auto"/>
      </w:divBdr>
    </w:div>
    <w:div w:id="323122628">
      <w:marLeft w:val="640"/>
      <w:marRight w:val="0"/>
      <w:marTop w:val="0"/>
      <w:marBottom w:val="0"/>
      <w:divBdr>
        <w:top w:val="none" w:sz="0" w:space="0" w:color="auto"/>
        <w:left w:val="none" w:sz="0" w:space="0" w:color="auto"/>
        <w:bottom w:val="none" w:sz="0" w:space="0" w:color="auto"/>
        <w:right w:val="none" w:sz="0" w:space="0" w:color="auto"/>
      </w:divBdr>
    </w:div>
    <w:div w:id="323507976">
      <w:marLeft w:val="640"/>
      <w:marRight w:val="0"/>
      <w:marTop w:val="0"/>
      <w:marBottom w:val="0"/>
      <w:divBdr>
        <w:top w:val="none" w:sz="0" w:space="0" w:color="auto"/>
        <w:left w:val="none" w:sz="0" w:space="0" w:color="auto"/>
        <w:bottom w:val="none" w:sz="0" w:space="0" w:color="auto"/>
        <w:right w:val="none" w:sz="0" w:space="0" w:color="auto"/>
      </w:divBdr>
    </w:div>
    <w:div w:id="323700049">
      <w:marLeft w:val="640"/>
      <w:marRight w:val="0"/>
      <w:marTop w:val="0"/>
      <w:marBottom w:val="0"/>
      <w:divBdr>
        <w:top w:val="none" w:sz="0" w:space="0" w:color="auto"/>
        <w:left w:val="none" w:sz="0" w:space="0" w:color="auto"/>
        <w:bottom w:val="none" w:sz="0" w:space="0" w:color="auto"/>
        <w:right w:val="none" w:sz="0" w:space="0" w:color="auto"/>
      </w:divBdr>
    </w:div>
    <w:div w:id="323776379">
      <w:marLeft w:val="640"/>
      <w:marRight w:val="0"/>
      <w:marTop w:val="0"/>
      <w:marBottom w:val="0"/>
      <w:divBdr>
        <w:top w:val="none" w:sz="0" w:space="0" w:color="auto"/>
        <w:left w:val="none" w:sz="0" w:space="0" w:color="auto"/>
        <w:bottom w:val="none" w:sz="0" w:space="0" w:color="auto"/>
        <w:right w:val="none" w:sz="0" w:space="0" w:color="auto"/>
      </w:divBdr>
    </w:div>
    <w:div w:id="324355972">
      <w:marLeft w:val="640"/>
      <w:marRight w:val="0"/>
      <w:marTop w:val="0"/>
      <w:marBottom w:val="0"/>
      <w:divBdr>
        <w:top w:val="none" w:sz="0" w:space="0" w:color="auto"/>
        <w:left w:val="none" w:sz="0" w:space="0" w:color="auto"/>
        <w:bottom w:val="none" w:sz="0" w:space="0" w:color="auto"/>
        <w:right w:val="none" w:sz="0" w:space="0" w:color="auto"/>
      </w:divBdr>
    </w:div>
    <w:div w:id="324673089">
      <w:marLeft w:val="640"/>
      <w:marRight w:val="0"/>
      <w:marTop w:val="0"/>
      <w:marBottom w:val="0"/>
      <w:divBdr>
        <w:top w:val="none" w:sz="0" w:space="0" w:color="auto"/>
        <w:left w:val="none" w:sz="0" w:space="0" w:color="auto"/>
        <w:bottom w:val="none" w:sz="0" w:space="0" w:color="auto"/>
        <w:right w:val="none" w:sz="0" w:space="0" w:color="auto"/>
      </w:divBdr>
    </w:div>
    <w:div w:id="324821070">
      <w:marLeft w:val="640"/>
      <w:marRight w:val="0"/>
      <w:marTop w:val="0"/>
      <w:marBottom w:val="0"/>
      <w:divBdr>
        <w:top w:val="none" w:sz="0" w:space="0" w:color="auto"/>
        <w:left w:val="none" w:sz="0" w:space="0" w:color="auto"/>
        <w:bottom w:val="none" w:sz="0" w:space="0" w:color="auto"/>
        <w:right w:val="none" w:sz="0" w:space="0" w:color="auto"/>
      </w:divBdr>
    </w:div>
    <w:div w:id="325402097">
      <w:marLeft w:val="640"/>
      <w:marRight w:val="0"/>
      <w:marTop w:val="0"/>
      <w:marBottom w:val="0"/>
      <w:divBdr>
        <w:top w:val="none" w:sz="0" w:space="0" w:color="auto"/>
        <w:left w:val="none" w:sz="0" w:space="0" w:color="auto"/>
        <w:bottom w:val="none" w:sz="0" w:space="0" w:color="auto"/>
        <w:right w:val="none" w:sz="0" w:space="0" w:color="auto"/>
      </w:divBdr>
    </w:div>
    <w:div w:id="325791110">
      <w:marLeft w:val="640"/>
      <w:marRight w:val="0"/>
      <w:marTop w:val="0"/>
      <w:marBottom w:val="0"/>
      <w:divBdr>
        <w:top w:val="none" w:sz="0" w:space="0" w:color="auto"/>
        <w:left w:val="none" w:sz="0" w:space="0" w:color="auto"/>
        <w:bottom w:val="none" w:sz="0" w:space="0" w:color="auto"/>
        <w:right w:val="none" w:sz="0" w:space="0" w:color="auto"/>
      </w:divBdr>
    </w:div>
    <w:div w:id="325865630">
      <w:marLeft w:val="640"/>
      <w:marRight w:val="0"/>
      <w:marTop w:val="0"/>
      <w:marBottom w:val="0"/>
      <w:divBdr>
        <w:top w:val="none" w:sz="0" w:space="0" w:color="auto"/>
        <w:left w:val="none" w:sz="0" w:space="0" w:color="auto"/>
        <w:bottom w:val="none" w:sz="0" w:space="0" w:color="auto"/>
        <w:right w:val="none" w:sz="0" w:space="0" w:color="auto"/>
      </w:divBdr>
    </w:div>
    <w:div w:id="325935926">
      <w:marLeft w:val="640"/>
      <w:marRight w:val="0"/>
      <w:marTop w:val="0"/>
      <w:marBottom w:val="0"/>
      <w:divBdr>
        <w:top w:val="none" w:sz="0" w:space="0" w:color="auto"/>
        <w:left w:val="none" w:sz="0" w:space="0" w:color="auto"/>
        <w:bottom w:val="none" w:sz="0" w:space="0" w:color="auto"/>
        <w:right w:val="none" w:sz="0" w:space="0" w:color="auto"/>
      </w:divBdr>
    </w:div>
    <w:div w:id="325986710">
      <w:marLeft w:val="640"/>
      <w:marRight w:val="0"/>
      <w:marTop w:val="0"/>
      <w:marBottom w:val="0"/>
      <w:divBdr>
        <w:top w:val="none" w:sz="0" w:space="0" w:color="auto"/>
        <w:left w:val="none" w:sz="0" w:space="0" w:color="auto"/>
        <w:bottom w:val="none" w:sz="0" w:space="0" w:color="auto"/>
        <w:right w:val="none" w:sz="0" w:space="0" w:color="auto"/>
      </w:divBdr>
    </w:div>
    <w:div w:id="326062159">
      <w:marLeft w:val="640"/>
      <w:marRight w:val="0"/>
      <w:marTop w:val="0"/>
      <w:marBottom w:val="0"/>
      <w:divBdr>
        <w:top w:val="none" w:sz="0" w:space="0" w:color="auto"/>
        <w:left w:val="none" w:sz="0" w:space="0" w:color="auto"/>
        <w:bottom w:val="none" w:sz="0" w:space="0" w:color="auto"/>
        <w:right w:val="none" w:sz="0" w:space="0" w:color="auto"/>
      </w:divBdr>
    </w:div>
    <w:div w:id="326135117">
      <w:marLeft w:val="640"/>
      <w:marRight w:val="0"/>
      <w:marTop w:val="0"/>
      <w:marBottom w:val="0"/>
      <w:divBdr>
        <w:top w:val="none" w:sz="0" w:space="0" w:color="auto"/>
        <w:left w:val="none" w:sz="0" w:space="0" w:color="auto"/>
        <w:bottom w:val="none" w:sz="0" w:space="0" w:color="auto"/>
        <w:right w:val="none" w:sz="0" w:space="0" w:color="auto"/>
      </w:divBdr>
    </w:div>
    <w:div w:id="326135119">
      <w:marLeft w:val="640"/>
      <w:marRight w:val="0"/>
      <w:marTop w:val="0"/>
      <w:marBottom w:val="0"/>
      <w:divBdr>
        <w:top w:val="none" w:sz="0" w:space="0" w:color="auto"/>
        <w:left w:val="none" w:sz="0" w:space="0" w:color="auto"/>
        <w:bottom w:val="none" w:sz="0" w:space="0" w:color="auto"/>
        <w:right w:val="none" w:sz="0" w:space="0" w:color="auto"/>
      </w:divBdr>
    </w:div>
    <w:div w:id="326590289">
      <w:marLeft w:val="640"/>
      <w:marRight w:val="0"/>
      <w:marTop w:val="0"/>
      <w:marBottom w:val="0"/>
      <w:divBdr>
        <w:top w:val="none" w:sz="0" w:space="0" w:color="auto"/>
        <w:left w:val="none" w:sz="0" w:space="0" w:color="auto"/>
        <w:bottom w:val="none" w:sz="0" w:space="0" w:color="auto"/>
        <w:right w:val="none" w:sz="0" w:space="0" w:color="auto"/>
      </w:divBdr>
    </w:div>
    <w:div w:id="326709543">
      <w:marLeft w:val="640"/>
      <w:marRight w:val="0"/>
      <w:marTop w:val="0"/>
      <w:marBottom w:val="0"/>
      <w:divBdr>
        <w:top w:val="none" w:sz="0" w:space="0" w:color="auto"/>
        <w:left w:val="none" w:sz="0" w:space="0" w:color="auto"/>
        <w:bottom w:val="none" w:sz="0" w:space="0" w:color="auto"/>
        <w:right w:val="none" w:sz="0" w:space="0" w:color="auto"/>
      </w:divBdr>
    </w:div>
    <w:div w:id="327101894">
      <w:marLeft w:val="640"/>
      <w:marRight w:val="0"/>
      <w:marTop w:val="0"/>
      <w:marBottom w:val="0"/>
      <w:divBdr>
        <w:top w:val="none" w:sz="0" w:space="0" w:color="auto"/>
        <w:left w:val="none" w:sz="0" w:space="0" w:color="auto"/>
        <w:bottom w:val="none" w:sz="0" w:space="0" w:color="auto"/>
        <w:right w:val="none" w:sz="0" w:space="0" w:color="auto"/>
      </w:divBdr>
    </w:div>
    <w:div w:id="327757777">
      <w:marLeft w:val="640"/>
      <w:marRight w:val="0"/>
      <w:marTop w:val="0"/>
      <w:marBottom w:val="0"/>
      <w:divBdr>
        <w:top w:val="none" w:sz="0" w:space="0" w:color="auto"/>
        <w:left w:val="none" w:sz="0" w:space="0" w:color="auto"/>
        <w:bottom w:val="none" w:sz="0" w:space="0" w:color="auto"/>
        <w:right w:val="none" w:sz="0" w:space="0" w:color="auto"/>
      </w:divBdr>
    </w:div>
    <w:div w:id="327830604">
      <w:marLeft w:val="640"/>
      <w:marRight w:val="0"/>
      <w:marTop w:val="0"/>
      <w:marBottom w:val="0"/>
      <w:divBdr>
        <w:top w:val="none" w:sz="0" w:space="0" w:color="auto"/>
        <w:left w:val="none" w:sz="0" w:space="0" w:color="auto"/>
        <w:bottom w:val="none" w:sz="0" w:space="0" w:color="auto"/>
        <w:right w:val="none" w:sz="0" w:space="0" w:color="auto"/>
      </w:divBdr>
    </w:div>
    <w:div w:id="327947735">
      <w:marLeft w:val="640"/>
      <w:marRight w:val="0"/>
      <w:marTop w:val="0"/>
      <w:marBottom w:val="0"/>
      <w:divBdr>
        <w:top w:val="none" w:sz="0" w:space="0" w:color="auto"/>
        <w:left w:val="none" w:sz="0" w:space="0" w:color="auto"/>
        <w:bottom w:val="none" w:sz="0" w:space="0" w:color="auto"/>
        <w:right w:val="none" w:sz="0" w:space="0" w:color="auto"/>
      </w:divBdr>
    </w:div>
    <w:div w:id="328101966">
      <w:marLeft w:val="640"/>
      <w:marRight w:val="0"/>
      <w:marTop w:val="0"/>
      <w:marBottom w:val="0"/>
      <w:divBdr>
        <w:top w:val="none" w:sz="0" w:space="0" w:color="auto"/>
        <w:left w:val="none" w:sz="0" w:space="0" w:color="auto"/>
        <w:bottom w:val="none" w:sz="0" w:space="0" w:color="auto"/>
        <w:right w:val="none" w:sz="0" w:space="0" w:color="auto"/>
      </w:divBdr>
    </w:div>
    <w:div w:id="328295869">
      <w:marLeft w:val="640"/>
      <w:marRight w:val="0"/>
      <w:marTop w:val="0"/>
      <w:marBottom w:val="0"/>
      <w:divBdr>
        <w:top w:val="none" w:sz="0" w:space="0" w:color="auto"/>
        <w:left w:val="none" w:sz="0" w:space="0" w:color="auto"/>
        <w:bottom w:val="none" w:sz="0" w:space="0" w:color="auto"/>
        <w:right w:val="none" w:sz="0" w:space="0" w:color="auto"/>
      </w:divBdr>
    </w:div>
    <w:div w:id="328600681">
      <w:marLeft w:val="640"/>
      <w:marRight w:val="0"/>
      <w:marTop w:val="0"/>
      <w:marBottom w:val="0"/>
      <w:divBdr>
        <w:top w:val="none" w:sz="0" w:space="0" w:color="auto"/>
        <w:left w:val="none" w:sz="0" w:space="0" w:color="auto"/>
        <w:bottom w:val="none" w:sz="0" w:space="0" w:color="auto"/>
        <w:right w:val="none" w:sz="0" w:space="0" w:color="auto"/>
      </w:divBdr>
    </w:div>
    <w:div w:id="329141836">
      <w:marLeft w:val="640"/>
      <w:marRight w:val="0"/>
      <w:marTop w:val="0"/>
      <w:marBottom w:val="0"/>
      <w:divBdr>
        <w:top w:val="none" w:sz="0" w:space="0" w:color="auto"/>
        <w:left w:val="none" w:sz="0" w:space="0" w:color="auto"/>
        <w:bottom w:val="none" w:sz="0" w:space="0" w:color="auto"/>
        <w:right w:val="none" w:sz="0" w:space="0" w:color="auto"/>
      </w:divBdr>
    </w:div>
    <w:div w:id="329455044">
      <w:marLeft w:val="640"/>
      <w:marRight w:val="0"/>
      <w:marTop w:val="0"/>
      <w:marBottom w:val="0"/>
      <w:divBdr>
        <w:top w:val="none" w:sz="0" w:space="0" w:color="auto"/>
        <w:left w:val="none" w:sz="0" w:space="0" w:color="auto"/>
        <w:bottom w:val="none" w:sz="0" w:space="0" w:color="auto"/>
        <w:right w:val="none" w:sz="0" w:space="0" w:color="auto"/>
      </w:divBdr>
    </w:div>
    <w:div w:id="329913528">
      <w:marLeft w:val="640"/>
      <w:marRight w:val="0"/>
      <w:marTop w:val="0"/>
      <w:marBottom w:val="0"/>
      <w:divBdr>
        <w:top w:val="none" w:sz="0" w:space="0" w:color="auto"/>
        <w:left w:val="none" w:sz="0" w:space="0" w:color="auto"/>
        <w:bottom w:val="none" w:sz="0" w:space="0" w:color="auto"/>
        <w:right w:val="none" w:sz="0" w:space="0" w:color="auto"/>
      </w:divBdr>
    </w:div>
    <w:div w:id="329992005">
      <w:marLeft w:val="640"/>
      <w:marRight w:val="0"/>
      <w:marTop w:val="0"/>
      <w:marBottom w:val="0"/>
      <w:divBdr>
        <w:top w:val="none" w:sz="0" w:space="0" w:color="auto"/>
        <w:left w:val="none" w:sz="0" w:space="0" w:color="auto"/>
        <w:bottom w:val="none" w:sz="0" w:space="0" w:color="auto"/>
        <w:right w:val="none" w:sz="0" w:space="0" w:color="auto"/>
      </w:divBdr>
    </w:div>
    <w:div w:id="330257280">
      <w:marLeft w:val="640"/>
      <w:marRight w:val="0"/>
      <w:marTop w:val="0"/>
      <w:marBottom w:val="0"/>
      <w:divBdr>
        <w:top w:val="none" w:sz="0" w:space="0" w:color="auto"/>
        <w:left w:val="none" w:sz="0" w:space="0" w:color="auto"/>
        <w:bottom w:val="none" w:sz="0" w:space="0" w:color="auto"/>
        <w:right w:val="none" w:sz="0" w:space="0" w:color="auto"/>
      </w:divBdr>
    </w:div>
    <w:div w:id="330522820">
      <w:marLeft w:val="640"/>
      <w:marRight w:val="0"/>
      <w:marTop w:val="0"/>
      <w:marBottom w:val="0"/>
      <w:divBdr>
        <w:top w:val="none" w:sz="0" w:space="0" w:color="auto"/>
        <w:left w:val="none" w:sz="0" w:space="0" w:color="auto"/>
        <w:bottom w:val="none" w:sz="0" w:space="0" w:color="auto"/>
        <w:right w:val="none" w:sz="0" w:space="0" w:color="auto"/>
      </w:divBdr>
    </w:div>
    <w:div w:id="330566263">
      <w:marLeft w:val="640"/>
      <w:marRight w:val="0"/>
      <w:marTop w:val="0"/>
      <w:marBottom w:val="0"/>
      <w:divBdr>
        <w:top w:val="none" w:sz="0" w:space="0" w:color="auto"/>
        <w:left w:val="none" w:sz="0" w:space="0" w:color="auto"/>
        <w:bottom w:val="none" w:sz="0" w:space="0" w:color="auto"/>
        <w:right w:val="none" w:sz="0" w:space="0" w:color="auto"/>
      </w:divBdr>
    </w:div>
    <w:div w:id="330716780">
      <w:marLeft w:val="640"/>
      <w:marRight w:val="0"/>
      <w:marTop w:val="0"/>
      <w:marBottom w:val="0"/>
      <w:divBdr>
        <w:top w:val="none" w:sz="0" w:space="0" w:color="auto"/>
        <w:left w:val="none" w:sz="0" w:space="0" w:color="auto"/>
        <w:bottom w:val="none" w:sz="0" w:space="0" w:color="auto"/>
        <w:right w:val="none" w:sz="0" w:space="0" w:color="auto"/>
      </w:divBdr>
    </w:div>
    <w:div w:id="330764936">
      <w:marLeft w:val="640"/>
      <w:marRight w:val="0"/>
      <w:marTop w:val="0"/>
      <w:marBottom w:val="0"/>
      <w:divBdr>
        <w:top w:val="none" w:sz="0" w:space="0" w:color="auto"/>
        <w:left w:val="none" w:sz="0" w:space="0" w:color="auto"/>
        <w:bottom w:val="none" w:sz="0" w:space="0" w:color="auto"/>
        <w:right w:val="none" w:sz="0" w:space="0" w:color="auto"/>
      </w:divBdr>
    </w:div>
    <w:div w:id="331228354">
      <w:marLeft w:val="640"/>
      <w:marRight w:val="0"/>
      <w:marTop w:val="0"/>
      <w:marBottom w:val="0"/>
      <w:divBdr>
        <w:top w:val="none" w:sz="0" w:space="0" w:color="auto"/>
        <w:left w:val="none" w:sz="0" w:space="0" w:color="auto"/>
        <w:bottom w:val="none" w:sz="0" w:space="0" w:color="auto"/>
        <w:right w:val="none" w:sz="0" w:space="0" w:color="auto"/>
      </w:divBdr>
    </w:div>
    <w:div w:id="331297787">
      <w:marLeft w:val="640"/>
      <w:marRight w:val="0"/>
      <w:marTop w:val="0"/>
      <w:marBottom w:val="0"/>
      <w:divBdr>
        <w:top w:val="none" w:sz="0" w:space="0" w:color="auto"/>
        <w:left w:val="none" w:sz="0" w:space="0" w:color="auto"/>
        <w:bottom w:val="none" w:sz="0" w:space="0" w:color="auto"/>
        <w:right w:val="none" w:sz="0" w:space="0" w:color="auto"/>
      </w:divBdr>
    </w:div>
    <w:div w:id="331420319">
      <w:marLeft w:val="640"/>
      <w:marRight w:val="0"/>
      <w:marTop w:val="0"/>
      <w:marBottom w:val="0"/>
      <w:divBdr>
        <w:top w:val="none" w:sz="0" w:space="0" w:color="auto"/>
        <w:left w:val="none" w:sz="0" w:space="0" w:color="auto"/>
        <w:bottom w:val="none" w:sz="0" w:space="0" w:color="auto"/>
        <w:right w:val="none" w:sz="0" w:space="0" w:color="auto"/>
      </w:divBdr>
    </w:div>
    <w:div w:id="331758848">
      <w:marLeft w:val="640"/>
      <w:marRight w:val="0"/>
      <w:marTop w:val="0"/>
      <w:marBottom w:val="0"/>
      <w:divBdr>
        <w:top w:val="none" w:sz="0" w:space="0" w:color="auto"/>
        <w:left w:val="none" w:sz="0" w:space="0" w:color="auto"/>
        <w:bottom w:val="none" w:sz="0" w:space="0" w:color="auto"/>
        <w:right w:val="none" w:sz="0" w:space="0" w:color="auto"/>
      </w:divBdr>
    </w:div>
    <w:div w:id="331956509">
      <w:marLeft w:val="640"/>
      <w:marRight w:val="0"/>
      <w:marTop w:val="0"/>
      <w:marBottom w:val="0"/>
      <w:divBdr>
        <w:top w:val="none" w:sz="0" w:space="0" w:color="auto"/>
        <w:left w:val="none" w:sz="0" w:space="0" w:color="auto"/>
        <w:bottom w:val="none" w:sz="0" w:space="0" w:color="auto"/>
        <w:right w:val="none" w:sz="0" w:space="0" w:color="auto"/>
      </w:divBdr>
    </w:div>
    <w:div w:id="332144351">
      <w:marLeft w:val="640"/>
      <w:marRight w:val="0"/>
      <w:marTop w:val="0"/>
      <w:marBottom w:val="0"/>
      <w:divBdr>
        <w:top w:val="none" w:sz="0" w:space="0" w:color="auto"/>
        <w:left w:val="none" w:sz="0" w:space="0" w:color="auto"/>
        <w:bottom w:val="none" w:sz="0" w:space="0" w:color="auto"/>
        <w:right w:val="none" w:sz="0" w:space="0" w:color="auto"/>
      </w:divBdr>
    </w:div>
    <w:div w:id="332219560">
      <w:marLeft w:val="640"/>
      <w:marRight w:val="0"/>
      <w:marTop w:val="0"/>
      <w:marBottom w:val="0"/>
      <w:divBdr>
        <w:top w:val="none" w:sz="0" w:space="0" w:color="auto"/>
        <w:left w:val="none" w:sz="0" w:space="0" w:color="auto"/>
        <w:bottom w:val="none" w:sz="0" w:space="0" w:color="auto"/>
        <w:right w:val="none" w:sz="0" w:space="0" w:color="auto"/>
      </w:divBdr>
    </w:div>
    <w:div w:id="332419833">
      <w:marLeft w:val="640"/>
      <w:marRight w:val="0"/>
      <w:marTop w:val="0"/>
      <w:marBottom w:val="0"/>
      <w:divBdr>
        <w:top w:val="none" w:sz="0" w:space="0" w:color="auto"/>
        <w:left w:val="none" w:sz="0" w:space="0" w:color="auto"/>
        <w:bottom w:val="none" w:sz="0" w:space="0" w:color="auto"/>
        <w:right w:val="none" w:sz="0" w:space="0" w:color="auto"/>
      </w:divBdr>
    </w:div>
    <w:div w:id="332531892">
      <w:marLeft w:val="640"/>
      <w:marRight w:val="0"/>
      <w:marTop w:val="0"/>
      <w:marBottom w:val="0"/>
      <w:divBdr>
        <w:top w:val="none" w:sz="0" w:space="0" w:color="auto"/>
        <w:left w:val="none" w:sz="0" w:space="0" w:color="auto"/>
        <w:bottom w:val="none" w:sz="0" w:space="0" w:color="auto"/>
        <w:right w:val="none" w:sz="0" w:space="0" w:color="auto"/>
      </w:divBdr>
    </w:div>
    <w:div w:id="332993225">
      <w:marLeft w:val="640"/>
      <w:marRight w:val="0"/>
      <w:marTop w:val="0"/>
      <w:marBottom w:val="0"/>
      <w:divBdr>
        <w:top w:val="none" w:sz="0" w:space="0" w:color="auto"/>
        <w:left w:val="none" w:sz="0" w:space="0" w:color="auto"/>
        <w:bottom w:val="none" w:sz="0" w:space="0" w:color="auto"/>
        <w:right w:val="none" w:sz="0" w:space="0" w:color="auto"/>
      </w:divBdr>
    </w:div>
    <w:div w:id="333144879">
      <w:marLeft w:val="640"/>
      <w:marRight w:val="0"/>
      <w:marTop w:val="0"/>
      <w:marBottom w:val="0"/>
      <w:divBdr>
        <w:top w:val="none" w:sz="0" w:space="0" w:color="auto"/>
        <w:left w:val="none" w:sz="0" w:space="0" w:color="auto"/>
        <w:bottom w:val="none" w:sz="0" w:space="0" w:color="auto"/>
        <w:right w:val="none" w:sz="0" w:space="0" w:color="auto"/>
      </w:divBdr>
    </w:div>
    <w:div w:id="333454840">
      <w:marLeft w:val="640"/>
      <w:marRight w:val="0"/>
      <w:marTop w:val="0"/>
      <w:marBottom w:val="0"/>
      <w:divBdr>
        <w:top w:val="none" w:sz="0" w:space="0" w:color="auto"/>
        <w:left w:val="none" w:sz="0" w:space="0" w:color="auto"/>
        <w:bottom w:val="none" w:sz="0" w:space="0" w:color="auto"/>
        <w:right w:val="none" w:sz="0" w:space="0" w:color="auto"/>
      </w:divBdr>
    </w:div>
    <w:div w:id="334111086">
      <w:marLeft w:val="640"/>
      <w:marRight w:val="0"/>
      <w:marTop w:val="0"/>
      <w:marBottom w:val="0"/>
      <w:divBdr>
        <w:top w:val="none" w:sz="0" w:space="0" w:color="auto"/>
        <w:left w:val="none" w:sz="0" w:space="0" w:color="auto"/>
        <w:bottom w:val="none" w:sz="0" w:space="0" w:color="auto"/>
        <w:right w:val="none" w:sz="0" w:space="0" w:color="auto"/>
      </w:divBdr>
    </w:div>
    <w:div w:id="334573469">
      <w:marLeft w:val="640"/>
      <w:marRight w:val="0"/>
      <w:marTop w:val="0"/>
      <w:marBottom w:val="0"/>
      <w:divBdr>
        <w:top w:val="none" w:sz="0" w:space="0" w:color="auto"/>
        <w:left w:val="none" w:sz="0" w:space="0" w:color="auto"/>
        <w:bottom w:val="none" w:sz="0" w:space="0" w:color="auto"/>
        <w:right w:val="none" w:sz="0" w:space="0" w:color="auto"/>
      </w:divBdr>
    </w:div>
    <w:div w:id="334653883">
      <w:marLeft w:val="640"/>
      <w:marRight w:val="0"/>
      <w:marTop w:val="0"/>
      <w:marBottom w:val="0"/>
      <w:divBdr>
        <w:top w:val="none" w:sz="0" w:space="0" w:color="auto"/>
        <w:left w:val="none" w:sz="0" w:space="0" w:color="auto"/>
        <w:bottom w:val="none" w:sz="0" w:space="0" w:color="auto"/>
        <w:right w:val="none" w:sz="0" w:space="0" w:color="auto"/>
      </w:divBdr>
    </w:div>
    <w:div w:id="334722490">
      <w:marLeft w:val="640"/>
      <w:marRight w:val="0"/>
      <w:marTop w:val="0"/>
      <w:marBottom w:val="0"/>
      <w:divBdr>
        <w:top w:val="none" w:sz="0" w:space="0" w:color="auto"/>
        <w:left w:val="none" w:sz="0" w:space="0" w:color="auto"/>
        <w:bottom w:val="none" w:sz="0" w:space="0" w:color="auto"/>
        <w:right w:val="none" w:sz="0" w:space="0" w:color="auto"/>
      </w:divBdr>
    </w:div>
    <w:div w:id="334770837">
      <w:marLeft w:val="640"/>
      <w:marRight w:val="0"/>
      <w:marTop w:val="0"/>
      <w:marBottom w:val="0"/>
      <w:divBdr>
        <w:top w:val="none" w:sz="0" w:space="0" w:color="auto"/>
        <w:left w:val="none" w:sz="0" w:space="0" w:color="auto"/>
        <w:bottom w:val="none" w:sz="0" w:space="0" w:color="auto"/>
        <w:right w:val="none" w:sz="0" w:space="0" w:color="auto"/>
      </w:divBdr>
    </w:div>
    <w:div w:id="334772372">
      <w:marLeft w:val="640"/>
      <w:marRight w:val="0"/>
      <w:marTop w:val="0"/>
      <w:marBottom w:val="0"/>
      <w:divBdr>
        <w:top w:val="none" w:sz="0" w:space="0" w:color="auto"/>
        <w:left w:val="none" w:sz="0" w:space="0" w:color="auto"/>
        <w:bottom w:val="none" w:sz="0" w:space="0" w:color="auto"/>
        <w:right w:val="none" w:sz="0" w:space="0" w:color="auto"/>
      </w:divBdr>
    </w:div>
    <w:div w:id="334890326">
      <w:marLeft w:val="640"/>
      <w:marRight w:val="0"/>
      <w:marTop w:val="0"/>
      <w:marBottom w:val="0"/>
      <w:divBdr>
        <w:top w:val="none" w:sz="0" w:space="0" w:color="auto"/>
        <w:left w:val="none" w:sz="0" w:space="0" w:color="auto"/>
        <w:bottom w:val="none" w:sz="0" w:space="0" w:color="auto"/>
        <w:right w:val="none" w:sz="0" w:space="0" w:color="auto"/>
      </w:divBdr>
    </w:div>
    <w:div w:id="335033020">
      <w:marLeft w:val="640"/>
      <w:marRight w:val="0"/>
      <w:marTop w:val="0"/>
      <w:marBottom w:val="0"/>
      <w:divBdr>
        <w:top w:val="none" w:sz="0" w:space="0" w:color="auto"/>
        <w:left w:val="none" w:sz="0" w:space="0" w:color="auto"/>
        <w:bottom w:val="none" w:sz="0" w:space="0" w:color="auto"/>
        <w:right w:val="none" w:sz="0" w:space="0" w:color="auto"/>
      </w:divBdr>
    </w:div>
    <w:div w:id="335155690">
      <w:marLeft w:val="640"/>
      <w:marRight w:val="0"/>
      <w:marTop w:val="0"/>
      <w:marBottom w:val="0"/>
      <w:divBdr>
        <w:top w:val="none" w:sz="0" w:space="0" w:color="auto"/>
        <w:left w:val="none" w:sz="0" w:space="0" w:color="auto"/>
        <w:bottom w:val="none" w:sz="0" w:space="0" w:color="auto"/>
        <w:right w:val="none" w:sz="0" w:space="0" w:color="auto"/>
      </w:divBdr>
    </w:div>
    <w:div w:id="335348738">
      <w:marLeft w:val="640"/>
      <w:marRight w:val="0"/>
      <w:marTop w:val="0"/>
      <w:marBottom w:val="0"/>
      <w:divBdr>
        <w:top w:val="none" w:sz="0" w:space="0" w:color="auto"/>
        <w:left w:val="none" w:sz="0" w:space="0" w:color="auto"/>
        <w:bottom w:val="none" w:sz="0" w:space="0" w:color="auto"/>
        <w:right w:val="none" w:sz="0" w:space="0" w:color="auto"/>
      </w:divBdr>
    </w:div>
    <w:div w:id="335352395">
      <w:marLeft w:val="640"/>
      <w:marRight w:val="0"/>
      <w:marTop w:val="0"/>
      <w:marBottom w:val="0"/>
      <w:divBdr>
        <w:top w:val="none" w:sz="0" w:space="0" w:color="auto"/>
        <w:left w:val="none" w:sz="0" w:space="0" w:color="auto"/>
        <w:bottom w:val="none" w:sz="0" w:space="0" w:color="auto"/>
        <w:right w:val="none" w:sz="0" w:space="0" w:color="auto"/>
      </w:divBdr>
    </w:div>
    <w:div w:id="335881461">
      <w:marLeft w:val="640"/>
      <w:marRight w:val="0"/>
      <w:marTop w:val="0"/>
      <w:marBottom w:val="0"/>
      <w:divBdr>
        <w:top w:val="none" w:sz="0" w:space="0" w:color="auto"/>
        <w:left w:val="none" w:sz="0" w:space="0" w:color="auto"/>
        <w:bottom w:val="none" w:sz="0" w:space="0" w:color="auto"/>
        <w:right w:val="none" w:sz="0" w:space="0" w:color="auto"/>
      </w:divBdr>
    </w:div>
    <w:div w:id="335881721">
      <w:marLeft w:val="640"/>
      <w:marRight w:val="0"/>
      <w:marTop w:val="0"/>
      <w:marBottom w:val="0"/>
      <w:divBdr>
        <w:top w:val="none" w:sz="0" w:space="0" w:color="auto"/>
        <w:left w:val="none" w:sz="0" w:space="0" w:color="auto"/>
        <w:bottom w:val="none" w:sz="0" w:space="0" w:color="auto"/>
        <w:right w:val="none" w:sz="0" w:space="0" w:color="auto"/>
      </w:divBdr>
    </w:div>
    <w:div w:id="336005085">
      <w:marLeft w:val="640"/>
      <w:marRight w:val="0"/>
      <w:marTop w:val="0"/>
      <w:marBottom w:val="0"/>
      <w:divBdr>
        <w:top w:val="none" w:sz="0" w:space="0" w:color="auto"/>
        <w:left w:val="none" w:sz="0" w:space="0" w:color="auto"/>
        <w:bottom w:val="none" w:sz="0" w:space="0" w:color="auto"/>
        <w:right w:val="none" w:sz="0" w:space="0" w:color="auto"/>
      </w:divBdr>
    </w:div>
    <w:div w:id="336543833">
      <w:marLeft w:val="640"/>
      <w:marRight w:val="0"/>
      <w:marTop w:val="0"/>
      <w:marBottom w:val="0"/>
      <w:divBdr>
        <w:top w:val="none" w:sz="0" w:space="0" w:color="auto"/>
        <w:left w:val="none" w:sz="0" w:space="0" w:color="auto"/>
        <w:bottom w:val="none" w:sz="0" w:space="0" w:color="auto"/>
        <w:right w:val="none" w:sz="0" w:space="0" w:color="auto"/>
      </w:divBdr>
    </w:div>
    <w:div w:id="336544167">
      <w:marLeft w:val="640"/>
      <w:marRight w:val="0"/>
      <w:marTop w:val="0"/>
      <w:marBottom w:val="0"/>
      <w:divBdr>
        <w:top w:val="none" w:sz="0" w:space="0" w:color="auto"/>
        <w:left w:val="none" w:sz="0" w:space="0" w:color="auto"/>
        <w:bottom w:val="none" w:sz="0" w:space="0" w:color="auto"/>
        <w:right w:val="none" w:sz="0" w:space="0" w:color="auto"/>
      </w:divBdr>
    </w:div>
    <w:div w:id="336658480">
      <w:marLeft w:val="640"/>
      <w:marRight w:val="0"/>
      <w:marTop w:val="0"/>
      <w:marBottom w:val="0"/>
      <w:divBdr>
        <w:top w:val="none" w:sz="0" w:space="0" w:color="auto"/>
        <w:left w:val="none" w:sz="0" w:space="0" w:color="auto"/>
        <w:bottom w:val="none" w:sz="0" w:space="0" w:color="auto"/>
        <w:right w:val="none" w:sz="0" w:space="0" w:color="auto"/>
      </w:divBdr>
    </w:div>
    <w:div w:id="337660121">
      <w:marLeft w:val="640"/>
      <w:marRight w:val="0"/>
      <w:marTop w:val="0"/>
      <w:marBottom w:val="0"/>
      <w:divBdr>
        <w:top w:val="none" w:sz="0" w:space="0" w:color="auto"/>
        <w:left w:val="none" w:sz="0" w:space="0" w:color="auto"/>
        <w:bottom w:val="none" w:sz="0" w:space="0" w:color="auto"/>
        <w:right w:val="none" w:sz="0" w:space="0" w:color="auto"/>
      </w:divBdr>
    </w:div>
    <w:div w:id="337969829">
      <w:marLeft w:val="640"/>
      <w:marRight w:val="0"/>
      <w:marTop w:val="0"/>
      <w:marBottom w:val="0"/>
      <w:divBdr>
        <w:top w:val="none" w:sz="0" w:space="0" w:color="auto"/>
        <w:left w:val="none" w:sz="0" w:space="0" w:color="auto"/>
        <w:bottom w:val="none" w:sz="0" w:space="0" w:color="auto"/>
        <w:right w:val="none" w:sz="0" w:space="0" w:color="auto"/>
      </w:divBdr>
    </w:div>
    <w:div w:id="337972179">
      <w:marLeft w:val="640"/>
      <w:marRight w:val="0"/>
      <w:marTop w:val="0"/>
      <w:marBottom w:val="0"/>
      <w:divBdr>
        <w:top w:val="none" w:sz="0" w:space="0" w:color="auto"/>
        <w:left w:val="none" w:sz="0" w:space="0" w:color="auto"/>
        <w:bottom w:val="none" w:sz="0" w:space="0" w:color="auto"/>
        <w:right w:val="none" w:sz="0" w:space="0" w:color="auto"/>
      </w:divBdr>
    </w:div>
    <w:div w:id="337998544">
      <w:marLeft w:val="640"/>
      <w:marRight w:val="0"/>
      <w:marTop w:val="0"/>
      <w:marBottom w:val="0"/>
      <w:divBdr>
        <w:top w:val="none" w:sz="0" w:space="0" w:color="auto"/>
        <w:left w:val="none" w:sz="0" w:space="0" w:color="auto"/>
        <w:bottom w:val="none" w:sz="0" w:space="0" w:color="auto"/>
        <w:right w:val="none" w:sz="0" w:space="0" w:color="auto"/>
      </w:divBdr>
    </w:div>
    <w:div w:id="338119975">
      <w:marLeft w:val="640"/>
      <w:marRight w:val="0"/>
      <w:marTop w:val="0"/>
      <w:marBottom w:val="0"/>
      <w:divBdr>
        <w:top w:val="none" w:sz="0" w:space="0" w:color="auto"/>
        <w:left w:val="none" w:sz="0" w:space="0" w:color="auto"/>
        <w:bottom w:val="none" w:sz="0" w:space="0" w:color="auto"/>
        <w:right w:val="none" w:sz="0" w:space="0" w:color="auto"/>
      </w:divBdr>
    </w:div>
    <w:div w:id="338195492">
      <w:marLeft w:val="640"/>
      <w:marRight w:val="0"/>
      <w:marTop w:val="0"/>
      <w:marBottom w:val="0"/>
      <w:divBdr>
        <w:top w:val="none" w:sz="0" w:space="0" w:color="auto"/>
        <w:left w:val="none" w:sz="0" w:space="0" w:color="auto"/>
        <w:bottom w:val="none" w:sz="0" w:space="0" w:color="auto"/>
        <w:right w:val="none" w:sz="0" w:space="0" w:color="auto"/>
      </w:divBdr>
    </w:div>
    <w:div w:id="338429860">
      <w:marLeft w:val="640"/>
      <w:marRight w:val="0"/>
      <w:marTop w:val="0"/>
      <w:marBottom w:val="0"/>
      <w:divBdr>
        <w:top w:val="none" w:sz="0" w:space="0" w:color="auto"/>
        <w:left w:val="none" w:sz="0" w:space="0" w:color="auto"/>
        <w:bottom w:val="none" w:sz="0" w:space="0" w:color="auto"/>
        <w:right w:val="none" w:sz="0" w:space="0" w:color="auto"/>
      </w:divBdr>
    </w:div>
    <w:div w:id="338502706">
      <w:marLeft w:val="640"/>
      <w:marRight w:val="0"/>
      <w:marTop w:val="0"/>
      <w:marBottom w:val="0"/>
      <w:divBdr>
        <w:top w:val="none" w:sz="0" w:space="0" w:color="auto"/>
        <w:left w:val="none" w:sz="0" w:space="0" w:color="auto"/>
        <w:bottom w:val="none" w:sz="0" w:space="0" w:color="auto"/>
        <w:right w:val="none" w:sz="0" w:space="0" w:color="auto"/>
      </w:divBdr>
    </w:div>
    <w:div w:id="338705168">
      <w:marLeft w:val="640"/>
      <w:marRight w:val="0"/>
      <w:marTop w:val="0"/>
      <w:marBottom w:val="0"/>
      <w:divBdr>
        <w:top w:val="none" w:sz="0" w:space="0" w:color="auto"/>
        <w:left w:val="none" w:sz="0" w:space="0" w:color="auto"/>
        <w:bottom w:val="none" w:sz="0" w:space="0" w:color="auto"/>
        <w:right w:val="none" w:sz="0" w:space="0" w:color="auto"/>
      </w:divBdr>
    </w:div>
    <w:div w:id="338821706">
      <w:marLeft w:val="640"/>
      <w:marRight w:val="0"/>
      <w:marTop w:val="0"/>
      <w:marBottom w:val="0"/>
      <w:divBdr>
        <w:top w:val="none" w:sz="0" w:space="0" w:color="auto"/>
        <w:left w:val="none" w:sz="0" w:space="0" w:color="auto"/>
        <w:bottom w:val="none" w:sz="0" w:space="0" w:color="auto"/>
        <w:right w:val="none" w:sz="0" w:space="0" w:color="auto"/>
      </w:divBdr>
    </w:div>
    <w:div w:id="338892766">
      <w:marLeft w:val="640"/>
      <w:marRight w:val="0"/>
      <w:marTop w:val="0"/>
      <w:marBottom w:val="0"/>
      <w:divBdr>
        <w:top w:val="none" w:sz="0" w:space="0" w:color="auto"/>
        <w:left w:val="none" w:sz="0" w:space="0" w:color="auto"/>
        <w:bottom w:val="none" w:sz="0" w:space="0" w:color="auto"/>
        <w:right w:val="none" w:sz="0" w:space="0" w:color="auto"/>
      </w:divBdr>
    </w:div>
    <w:div w:id="338971468">
      <w:marLeft w:val="640"/>
      <w:marRight w:val="0"/>
      <w:marTop w:val="0"/>
      <w:marBottom w:val="0"/>
      <w:divBdr>
        <w:top w:val="none" w:sz="0" w:space="0" w:color="auto"/>
        <w:left w:val="none" w:sz="0" w:space="0" w:color="auto"/>
        <w:bottom w:val="none" w:sz="0" w:space="0" w:color="auto"/>
        <w:right w:val="none" w:sz="0" w:space="0" w:color="auto"/>
      </w:divBdr>
    </w:div>
    <w:div w:id="338971785">
      <w:marLeft w:val="640"/>
      <w:marRight w:val="0"/>
      <w:marTop w:val="0"/>
      <w:marBottom w:val="0"/>
      <w:divBdr>
        <w:top w:val="none" w:sz="0" w:space="0" w:color="auto"/>
        <w:left w:val="none" w:sz="0" w:space="0" w:color="auto"/>
        <w:bottom w:val="none" w:sz="0" w:space="0" w:color="auto"/>
        <w:right w:val="none" w:sz="0" w:space="0" w:color="auto"/>
      </w:divBdr>
    </w:div>
    <w:div w:id="339282332">
      <w:marLeft w:val="640"/>
      <w:marRight w:val="0"/>
      <w:marTop w:val="0"/>
      <w:marBottom w:val="0"/>
      <w:divBdr>
        <w:top w:val="none" w:sz="0" w:space="0" w:color="auto"/>
        <w:left w:val="none" w:sz="0" w:space="0" w:color="auto"/>
        <w:bottom w:val="none" w:sz="0" w:space="0" w:color="auto"/>
        <w:right w:val="none" w:sz="0" w:space="0" w:color="auto"/>
      </w:divBdr>
    </w:div>
    <w:div w:id="339939415">
      <w:marLeft w:val="640"/>
      <w:marRight w:val="0"/>
      <w:marTop w:val="0"/>
      <w:marBottom w:val="0"/>
      <w:divBdr>
        <w:top w:val="none" w:sz="0" w:space="0" w:color="auto"/>
        <w:left w:val="none" w:sz="0" w:space="0" w:color="auto"/>
        <w:bottom w:val="none" w:sz="0" w:space="0" w:color="auto"/>
        <w:right w:val="none" w:sz="0" w:space="0" w:color="auto"/>
      </w:divBdr>
    </w:div>
    <w:div w:id="340090471">
      <w:marLeft w:val="640"/>
      <w:marRight w:val="0"/>
      <w:marTop w:val="0"/>
      <w:marBottom w:val="0"/>
      <w:divBdr>
        <w:top w:val="none" w:sz="0" w:space="0" w:color="auto"/>
        <w:left w:val="none" w:sz="0" w:space="0" w:color="auto"/>
        <w:bottom w:val="none" w:sz="0" w:space="0" w:color="auto"/>
        <w:right w:val="none" w:sz="0" w:space="0" w:color="auto"/>
      </w:divBdr>
    </w:div>
    <w:div w:id="340132276">
      <w:marLeft w:val="640"/>
      <w:marRight w:val="0"/>
      <w:marTop w:val="0"/>
      <w:marBottom w:val="0"/>
      <w:divBdr>
        <w:top w:val="none" w:sz="0" w:space="0" w:color="auto"/>
        <w:left w:val="none" w:sz="0" w:space="0" w:color="auto"/>
        <w:bottom w:val="none" w:sz="0" w:space="0" w:color="auto"/>
        <w:right w:val="none" w:sz="0" w:space="0" w:color="auto"/>
      </w:divBdr>
    </w:div>
    <w:div w:id="340395259">
      <w:marLeft w:val="640"/>
      <w:marRight w:val="0"/>
      <w:marTop w:val="0"/>
      <w:marBottom w:val="0"/>
      <w:divBdr>
        <w:top w:val="none" w:sz="0" w:space="0" w:color="auto"/>
        <w:left w:val="none" w:sz="0" w:space="0" w:color="auto"/>
        <w:bottom w:val="none" w:sz="0" w:space="0" w:color="auto"/>
        <w:right w:val="none" w:sz="0" w:space="0" w:color="auto"/>
      </w:divBdr>
    </w:div>
    <w:div w:id="340472169">
      <w:marLeft w:val="640"/>
      <w:marRight w:val="0"/>
      <w:marTop w:val="0"/>
      <w:marBottom w:val="0"/>
      <w:divBdr>
        <w:top w:val="none" w:sz="0" w:space="0" w:color="auto"/>
        <w:left w:val="none" w:sz="0" w:space="0" w:color="auto"/>
        <w:bottom w:val="none" w:sz="0" w:space="0" w:color="auto"/>
        <w:right w:val="none" w:sz="0" w:space="0" w:color="auto"/>
      </w:divBdr>
    </w:div>
    <w:div w:id="340745531">
      <w:marLeft w:val="640"/>
      <w:marRight w:val="0"/>
      <w:marTop w:val="0"/>
      <w:marBottom w:val="0"/>
      <w:divBdr>
        <w:top w:val="none" w:sz="0" w:space="0" w:color="auto"/>
        <w:left w:val="none" w:sz="0" w:space="0" w:color="auto"/>
        <w:bottom w:val="none" w:sz="0" w:space="0" w:color="auto"/>
        <w:right w:val="none" w:sz="0" w:space="0" w:color="auto"/>
      </w:divBdr>
    </w:div>
    <w:div w:id="340814065">
      <w:marLeft w:val="640"/>
      <w:marRight w:val="0"/>
      <w:marTop w:val="0"/>
      <w:marBottom w:val="0"/>
      <w:divBdr>
        <w:top w:val="none" w:sz="0" w:space="0" w:color="auto"/>
        <w:left w:val="none" w:sz="0" w:space="0" w:color="auto"/>
        <w:bottom w:val="none" w:sz="0" w:space="0" w:color="auto"/>
        <w:right w:val="none" w:sz="0" w:space="0" w:color="auto"/>
      </w:divBdr>
    </w:div>
    <w:div w:id="341005908">
      <w:marLeft w:val="640"/>
      <w:marRight w:val="0"/>
      <w:marTop w:val="0"/>
      <w:marBottom w:val="0"/>
      <w:divBdr>
        <w:top w:val="none" w:sz="0" w:space="0" w:color="auto"/>
        <w:left w:val="none" w:sz="0" w:space="0" w:color="auto"/>
        <w:bottom w:val="none" w:sz="0" w:space="0" w:color="auto"/>
        <w:right w:val="none" w:sz="0" w:space="0" w:color="auto"/>
      </w:divBdr>
    </w:div>
    <w:div w:id="341246242">
      <w:marLeft w:val="640"/>
      <w:marRight w:val="0"/>
      <w:marTop w:val="0"/>
      <w:marBottom w:val="0"/>
      <w:divBdr>
        <w:top w:val="none" w:sz="0" w:space="0" w:color="auto"/>
        <w:left w:val="none" w:sz="0" w:space="0" w:color="auto"/>
        <w:bottom w:val="none" w:sz="0" w:space="0" w:color="auto"/>
        <w:right w:val="none" w:sz="0" w:space="0" w:color="auto"/>
      </w:divBdr>
    </w:div>
    <w:div w:id="341586202">
      <w:marLeft w:val="640"/>
      <w:marRight w:val="0"/>
      <w:marTop w:val="0"/>
      <w:marBottom w:val="0"/>
      <w:divBdr>
        <w:top w:val="none" w:sz="0" w:space="0" w:color="auto"/>
        <w:left w:val="none" w:sz="0" w:space="0" w:color="auto"/>
        <w:bottom w:val="none" w:sz="0" w:space="0" w:color="auto"/>
        <w:right w:val="none" w:sz="0" w:space="0" w:color="auto"/>
      </w:divBdr>
    </w:div>
    <w:div w:id="341665444">
      <w:bodyDiv w:val="1"/>
      <w:marLeft w:val="0"/>
      <w:marRight w:val="0"/>
      <w:marTop w:val="0"/>
      <w:marBottom w:val="0"/>
      <w:divBdr>
        <w:top w:val="none" w:sz="0" w:space="0" w:color="auto"/>
        <w:left w:val="none" w:sz="0" w:space="0" w:color="auto"/>
        <w:bottom w:val="none" w:sz="0" w:space="0" w:color="auto"/>
        <w:right w:val="none" w:sz="0" w:space="0" w:color="auto"/>
      </w:divBdr>
      <w:divsChild>
        <w:div w:id="541795378">
          <w:marLeft w:val="0"/>
          <w:marRight w:val="0"/>
          <w:marTop w:val="0"/>
          <w:marBottom w:val="0"/>
          <w:divBdr>
            <w:top w:val="none" w:sz="0" w:space="0" w:color="auto"/>
            <w:left w:val="none" w:sz="0" w:space="0" w:color="auto"/>
            <w:bottom w:val="none" w:sz="0" w:space="0" w:color="auto"/>
            <w:right w:val="none" w:sz="0" w:space="0" w:color="auto"/>
          </w:divBdr>
          <w:divsChild>
            <w:div w:id="18262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12836">
      <w:marLeft w:val="640"/>
      <w:marRight w:val="0"/>
      <w:marTop w:val="0"/>
      <w:marBottom w:val="0"/>
      <w:divBdr>
        <w:top w:val="none" w:sz="0" w:space="0" w:color="auto"/>
        <w:left w:val="none" w:sz="0" w:space="0" w:color="auto"/>
        <w:bottom w:val="none" w:sz="0" w:space="0" w:color="auto"/>
        <w:right w:val="none" w:sz="0" w:space="0" w:color="auto"/>
      </w:divBdr>
    </w:div>
    <w:div w:id="341784756">
      <w:marLeft w:val="640"/>
      <w:marRight w:val="0"/>
      <w:marTop w:val="0"/>
      <w:marBottom w:val="0"/>
      <w:divBdr>
        <w:top w:val="none" w:sz="0" w:space="0" w:color="auto"/>
        <w:left w:val="none" w:sz="0" w:space="0" w:color="auto"/>
        <w:bottom w:val="none" w:sz="0" w:space="0" w:color="auto"/>
        <w:right w:val="none" w:sz="0" w:space="0" w:color="auto"/>
      </w:divBdr>
    </w:div>
    <w:div w:id="341932577">
      <w:marLeft w:val="640"/>
      <w:marRight w:val="0"/>
      <w:marTop w:val="0"/>
      <w:marBottom w:val="0"/>
      <w:divBdr>
        <w:top w:val="none" w:sz="0" w:space="0" w:color="auto"/>
        <w:left w:val="none" w:sz="0" w:space="0" w:color="auto"/>
        <w:bottom w:val="none" w:sz="0" w:space="0" w:color="auto"/>
        <w:right w:val="none" w:sz="0" w:space="0" w:color="auto"/>
      </w:divBdr>
    </w:div>
    <w:div w:id="342174859">
      <w:marLeft w:val="640"/>
      <w:marRight w:val="0"/>
      <w:marTop w:val="0"/>
      <w:marBottom w:val="0"/>
      <w:divBdr>
        <w:top w:val="none" w:sz="0" w:space="0" w:color="auto"/>
        <w:left w:val="none" w:sz="0" w:space="0" w:color="auto"/>
        <w:bottom w:val="none" w:sz="0" w:space="0" w:color="auto"/>
        <w:right w:val="none" w:sz="0" w:space="0" w:color="auto"/>
      </w:divBdr>
    </w:div>
    <w:div w:id="342585372">
      <w:marLeft w:val="640"/>
      <w:marRight w:val="0"/>
      <w:marTop w:val="0"/>
      <w:marBottom w:val="0"/>
      <w:divBdr>
        <w:top w:val="none" w:sz="0" w:space="0" w:color="auto"/>
        <w:left w:val="none" w:sz="0" w:space="0" w:color="auto"/>
        <w:bottom w:val="none" w:sz="0" w:space="0" w:color="auto"/>
        <w:right w:val="none" w:sz="0" w:space="0" w:color="auto"/>
      </w:divBdr>
    </w:div>
    <w:div w:id="342627715">
      <w:marLeft w:val="640"/>
      <w:marRight w:val="0"/>
      <w:marTop w:val="0"/>
      <w:marBottom w:val="0"/>
      <w:divBdr>
        <w:top w:val="none" w:sz="0" w:space="0" w:color="auto"/>
        <w:left w:val="none" w:sz="0" w:space="0" w:color="auto"/>
        <w:bottom w:val="none" w:sz="0" w:space="0" w:color="auto"/>
        <w:right w:val="none" w:sz="0" w:space="0" w:color="auto"/>
      </w:divBdr>
    </w:div>
    <w:div w:id="342753762">
      <w:marLeft w:val="640"/>
      <w:marRight w:val="0"/>
      <w:marTop w:val="0"/>
      <w:marBottom w:val="0"/>
      <w:divBdr>
        <w:top w:val="none" w:sz="0" w:space="0" w:color="auto"/>
        <w:left w:val="none" w:sz="0" w:space="0" w:color="auto"/>
        <w:bottom w:val="none" w:sz="0" w:space="0" w:color="auto"/>
        <w:right w:val="none" w:sz="0" w:space="0" w:color="auto"/>
      </w:divBdr>
    </w:div>
    <w:div w:id="342783618">
      <w:marLeft w:val="640"/>
      <w:marRight w:val="0"/>
      <w:marTop w:val="0"/>
      <w:marBottom w:val="0"/>
      <w:divBdr>
        <w:top w:val="none" w:sz="0" w:space="0" w:color="auto"/>
        <w:left w:val="none" w:sz="0" w:space="0" w:color="auto"/>
        <w:bottom w:val="none" w:sz="0" w:space="0" w:color="auto"/>
        <w:right w:val="none" w:sz="0" w:space="0" w:color="auto"/>
      </w:divBdr>
    </w:div>
    <w:div w:id="342976004">
      <w:marLeft w:val="640"/>
      <w:marRight w:val="0"/>
      <w:marTop w:val="0"/>
      <w:marBottom w:val="0"/>
      <w:divBdr>
        <w:top w:val="none" w:sz="0" w:space="0" w:color="auto"/>
        <w:left w:val="none" w:sz="0" w:space="0" w:color="auto"/>
        <w:bottom w:val="none" w:sz="0" w:space="0" w:color="auto"/>
        <w:right w:val="none" w:sz="0" w:space="0" w:color="auto"/>
      </w:divBdr>
    </w:div>
    <w:div w:id="343213261">
      <w:marLeft w:val="640"/>
      <w:marRight w:val="0"/>
      <w:marTop w:val="0"/>
      <w:marBottom w:val="0"/>
      <w:divBdr>
        <w:top w:val="none" w:sz="0" w:space="0" w:color="auto"/>
        <w:left w:val="none" w:sz="0" w:space="0" w:color="auto"/>
        <w:bottom w:val="none" w:sz="0" w:space="0" w:color="auto"/>
        <w:right w:val="none" w:sz="0" w:space="0" w:color="auto"/>
      </w:divBdr>
    </w:div>
    <w:div w:id="343478366">
      <w:marLeft w:val="640"/>
      <w:marRight w:val="0"/>
      <w:marTop w:val="0"/>
      <w:marBottom w:val="0"/>
      <w:divBdr>
        <w:top w:val="none" w:sz="0" w:space="0" w:color="auto"/>
        <w:left w:val="none" w:sz="0" w:space="0" w:color="auto"/>
        <w:bottom w:val="none" w:sz="0" w:space="0" w:color="auto"/>
        <w:right w:val="none" w:sz="0" w:space="0" w:color="auto"/>
      </w:divBdr>
    </w:div>
    <w:div w:id="343482171">
      <w:marLeft w:val="640"/>
      <w:marRight w:val="0"/>
      <w:marTop w:val="0"/>
      <w:marBottom w:val="0"/>
      <w:divBdr>
        <w:top w:val="none" w:sz="0" w:space="0" w:color="auto"/>
        <w:left w:val="none" w:sz="0" w:space="0" w:color="auto"/>
        <w:bottom w:val="none" w:sz="0" w:space="0" w:color="auto"/>
        <w:right w:val="none" w:sz="0" w:space="0" w:color="auto"/>
      </w:divBdr>
    </w:div>
    <w:div w:id="344091636">
      <w:marLeft w:val="640"/>
      <w:marRight w:val="0"/>
      <w:marTop w:val="0"/>
      <w:marBottom w:val="0"/>
      <w:divBdr>
        <w:top w:val="none" w:sz="0" w:space="0" w:color="auto"/>
        <w:left w:val="none" w:sz="0" w:space="0" w:color="auto"/>
        <w:bottom w:val="none" w:sz="0" w:space="0" w:color="auto"/>
        <w:right w:val="none" w:sz="0" w:space="0" w:color="auto"/>
      </w:divBdr>
    </w:div>
    <w:div w:id="344094504">
      <w:marLeft w:val="640"/>
      <w:marRight w:val="0"/>
      <w:marTop w:val="0"/>
      <w:marBottom w:val="0"/>
      <w:divBdr>
        <w:top w:val="none" w:sz="0" w:space="0" w:color="auto"/>
        <w:left w:val="none" w:sz="0" w:space="0" w:color="auto"/>
        <w:bottom w:val="none" w:sz="0" w:space="0" w:color="auto"/>
        <w:right w:val="none" w:sz="0" w:space="0" w:color="auto"/>
      </w:divBdr>
    </w:div>
    <w:div w:id="344131503">
      <w:marLeft w:val="640"/>
      <w:marRight w:val="0"/>
      <w:marTop w:val="0"/>
      <w:marBottom w:val="0"/>
      <w:divBdr>
        <w:top w:val="none" w:sz="0" w:space="0" w:color="auto"/>
        <w:left w:val="none" w:sz="0" w:space="0" w:color="auto"/>
        <w:bottom w:val="none" w:sz="0" w:space="0" w:color="auto"/>
        <w:right w:val="none" w:sz="0" w:space="0" w:color="auto"/>
      </w:divBdr>
    </w:div>
    <w:div w:id="344358208">
      <w:marLeft w:val="640"/>
      <w:marRight w:val="0"/>
      <w:marTop w:val="0"/>
      <w:marBottom w:val="0"/>
      <w:divBdr>
        <w:top w:val="none" w:sz="0" w:space="0" w:color="auto"/>
        <w:left w:val="none" w:sz="0" w:space="0" w:color="auto"/>
        <w:bottom w:val="none" w:sz="0" w:space="0" w:color="auto"/>
        <w:right w:val="none" w:sz="0" w:space="0" w:color="auto"/>
      </w:divBdr>
    </w:div>
    <w:div w:id="344555212">
      <w:marLeft w:val="640"/>
      <w:marRight w:val="0"/>
      <w:marTop w:val="0"/>
      <w:marBottom w:val="0"/>
      <w:divBdr>
        <w:top w:val="none" w:sz="0" w:space="0" w:color="auto"/>
        <w:left w:val="none" w:sz="0" w:space="0" w:color="auto"/>
        <w:bottom w:val="none" w:sz="0" w:space="0" w:color="auto"/>
        <w:right w:val="none" w:sz="0" w:space="0" w:color="auto"/>
      </w:divBdr>
    </w:div>
    <w:div w:id="344676230">
      <w:marLeft w:val="640"/>
      <w:marRight w:val="0"/>
      <w:marTop w:val="0"/>
      <w:marBottom w:val="0"/>
      <w:divBdr>
        <w:top w:val="none" w:sz="0" w:space="0" w:color="auto"/>
        <w:left w:val="none" w:sz="0" w:space="0" w:color="auto"/>
        <w:bottom w:val="none" w:sz="0" w:space="0" w:color="auto"/>
        <w:right w:val="none" w:sz="0" w:space="0" w:color="auto"/>
      </w:divBdr>
    </w:div>
    <w:div w:id="344793022">
      <w:marLeft w:val="640"/>
      <w:marRight w:val="0"/>
      <w:marTop w:val="0"/>
      <w:marBottom w:val="0"/>
      <w:divBdr>
        <w:top w:val="none" w:sz="0" w:space="0" w:color="auto"/>
        <w:left w:val="none" w:sz="0" w:space="0" w:color="auto"/>
        <w:bottom w:val="none" w:sz="0" w:space="0" w:color="auto"/>
        <w:right w:val="none" w:sz="0" w:space="0" w:color="auto"/>
      </w:divBdr>
    </w:div>
    <w:div w:id="344796276">
      <w:marLeft w:val="640"/>
      <w:marRight w:val="0"/>
      <w:marTop w:val="0"/>
      <w:marBottom w:val="0"/>
      <w:divBdr>
        <w:top w:val="none" w:sz="0" w:space="0" w:color="auto"/>
        <w:left w:val="none" w:sz="0" w:space="0" w:color="auto"/>
        <w:bottom w:val="none" w:sz="0" w:space="0" w:color="auto"/>
        <w:right w:val="none" w:sz="0" w:space="0" w:color="auto"/>
      </w:divBdr>
    </w:div>
    <w:div w:id="344940497">
      <w:marLeft w:val="640"/>
      <w:marRight w:val="0"/>
      <w:marTop w:val="0"/>
      <w:marBottom w:val="0"/>
      <w:divBdr>
        <w:top w:val="none" w:sz="0" w:space="0" w:color="auto"/>
        <w:left w:val="none" w:sz="0" w:space="0" w:color="auto"/>
        <w:bottom w:val="none" w:sz="0" w:space="0" w:color="auto"/>
        <w:right w:val="none" w:sz="0" w:space="0" w:color="auto"/>
      </w:divBdr>
    </w:div>
    <w:div w:id="345178762">
      <w:marLeft w:val="640"/>
      <w:marRight w:val="0"/>
      <w:marTop w:val="0"/>
      <w:marBottom w:val="0"/>
      <w:divBdr>
        <w:top w:val="none" w:sz="0" w:space="0" w:color="auto"/>
        <w:left w:val="none" w:sz="0" w:space="0" w:color="auto"/>
        <w:bottom w:val="none" w:sz="0" w:space="0" w:color="auto"/>
        <w:right w:val="none" w:sz="0" w:space="0" w:color="auto"/>
      </w:divBdr>
    </w:div>
    <w:div w:id="345210604">
      <w:marLeft w:val="640"/>
      <w:marRight w:val="0"/>
      <w:marTop w:val="0"/>
      <w:marBottom w:val="0"/>
      <w:divBdr>
        <w:top w:val="none" w:sz="0" w:space="0" w:color="auto"/>
        <w:left w:val="none" w:sz="0" w:space="0" w:color="auto"/>
        <w:bottom w:val="none" w:sz="0" w:space="0" w:color="auto"/>
        <w:right w:val="none" w:sz="0" w:space="0" w:color="auto"/>
      </w:divBdr>
    </w:div>
    <w:div w:id="345445619">
      <w:marLeft w:val="640"/>
      <w:marRight w:val="0"/>
      <w:marTop w:val="0"/>
      <w:marBottom w:val="0"/>
      <w:divBdr>
        <w:top w:val="none" w:sz="0" w:space="0" w:color="auto"/>
        <w:left w:val="none" w:sz="0" w:space="0" w:color="auto"/>
        <w:bottom w:val="none" w:sz="0" w:space="0" w:color="auto"/>
        <w:right w:val="none" w:sz="0" w:space="0" w:color="auto"/>
      </w:divBdr>
    </w:div>
    <w:div w:id="345714775">
      <w:marLeft w:val="640"/>
      <w:marRight w:val="0"/>
      <w:marTop w:val="0"/>
      <w:marBottom w:val="0"/>
      <w:divBdr>
        <w:top w:val="none" w:sz="0" w:space="0" w:color="auto"/>
        <w:left w:val="none" w:sz="0" w:space="0" w:color="auto"/>
        <w:bottom w:val="none" w:sz="0" w:space="0" w:color="auto"/>
        <w:right w:val="none" w:sz="0" w:space="0" w:color="auto"/>
      </w:divBdr>
    </w:div>
    <w:div w:id="345906915">
      <w:marLeft w:val="640"/>
      <w:marRight w:val="0"/>
      <w:marTop w:val="0"/>
      <w:marBottom w:val="0"/>
      <w:divBdr>
        <w:top w:val="none" w:sz="0" w:space="0" w:color="auto"/>
        <w:left w:val="none" w:sz="0" w:space="0" w:color="auto"/>
        <w:bottom w:val="none" w:sz="0" w:space="0" w:color="auto"/>
        <w:right w:val="none" w:sz="0" w:space="0" w:color="auto"/>
      </w:divBdr>
    </w:div>
    <w:div w:id="346365861">
      <w:marLeft w:val="640"/>
      <w:marRight w:val="0"/>
      <w:marTop w:val="0"/>
      <w:marBottom w:val="0"/>
      <w:divBdr>
        <w:top w:val="none" w:sz="0" w:space="0" w:color="auto"/>
        <w:left w:val="none" w:sz="0" w:space="0" w:color="auto"/>
        <w:bottom w:val="none" w:sz="0" w:space="0" w:color="auto"/>
        <w:right w:val="none" w:sz="0" w:space="0" w:color="auto"/>
      </w:divBdr>
    </w:div>
    <w:div w:id="346372054">
      <w:marLeft w:val="640"/>
      <w:marRight w:val="0"/>
      <w:marTop w:val="0"/>
      <w:marBottom w:val="0"/>
      <w:divBdr>
        <w:top w:val="none" w:sz="0" w:space="0" w:color="auto"/>
        <w:left w:val="none" w:sz="0" w:space="0" w:color="auto"/>
        <w:bottom w:val="none" w:sz="0" w:space="0" w:color="auto"/>
        <w:right w:val="none" w:sz="0" w:space="0" w:color="auto"/>
      </w:divBdr>
    </w:div>
    <w:div w:id="346519122">
      <w:marLeft w:val="640"/>
      <w:marRight w:val="0"/>
      <w:marTop w:val="0"/>
      <w:marBottom w:val="0"/>
      <w:divBdr>
        <w:top w:val="none" w:sz="0" w:space="0" w:color="auto"/>
        <w:left w:val="none" w:sz="0" w:space="0" w:color="auto"/>
        <w:bottom w:val="none" w:sz="0" w:space="0" w:color="auto"/>
        <w:right w:val="none" w:sz="0" w:space="0" w:color="auto"/>
      </w:divBdr>
    </w:div>
    <w:div w:id="346519862">
      <w:marLeft w:val="640"/>
      <w:marRight w:val="0"/>
      <w:marTop w:val="0"/>
      <w:marBottom w:val="0"/>
      <w:divBdr>
        <w:top w:val="none" w:sz="0" w:space="0" w:color="auto"/>
        <w:left w:val="none" w:sz="0" w:space="0" w:color="auto"/>
        <w:bottom w:val="none" w:sz="0" w:space="0" w:color="auto"/>
        <w:right w:val="none" w:sz="0" w:space="0" w:color="auto"/>
      </w:divBdr>
    </w:div>
    <w:div w:id="346950499">
      <w:marLeft w:val="640"/>
      <w:marRight w:val="0"/>
      <w:marTop w:val="0"/>
      <w:marBottom w:val="0"/>
      <w:divBdr>
        <w:top w:val="none" w:sz="0" w:space="0" w:color="auto"/>
        <w:left w:val="none" w:sz="0" w:space="0" w:color="auto"/>
        <w:bottom w:val="none" w:sz="0" w:space="0" w:color="auto"/>
        <w:right w:val="none" w:sz="0" w:space="0" w:color="auto"/>
      </w:divBdr>
    </w:div>
    <w:div w:id="346951280">
      <w:marLeft w:val="640"/>
      <w:marRight w:val="0"/>
      <w:marTop w:val="0"/>
      <w:marBottom w:val="0"/>
      <w:divBdr>
        <w:top w:val="none" w:sz="0" w:space="0" w:color="auto"/>
        <w:left w:val="none" w:sz="0" w:space="0" w:color="auto"/>
        <w:bottom w:val="none" w:sz="0" w:space="0" w:color="auto"/>
        <w:right w:val="none" w:sz="0" w:space="0" w:color="auto"/>
      </w:divBdr>
    </w:div>
    <w:div w:id="347176060">
      <w:marLeft w:val="640"/>
      <w:marRight w:val="0"/>
      <w:marTop w:val="0"/>
      <w:marBottom w:val="0"/>
      <w:divBdr>
        <w:top w:val="none" w:sz="0" w:space="0" w:color="auto"/>
        <w:left w:val="none" w:sz="0" w:space="0" w:color="auto"/>
        <w:bottom w:val="none" w:sz="0" w:space="0" w:color="auto"/>
        <w:right w:val="none" w:sz="0" w:space="0" w:color="auto"/>
      </w:divBdr>
    </w:div>
    <w:div w:id="347412867">
      <w:marLeft w:val="640"/>
      <w:marRight w:val="0"/>
      <w:marTop w:val="0"/>
      <w:marBottom w:val="0"/>
      <w:divBdr>
        <w:top w:val="none" w:sz="0" w:space="0" w:color="auto"/>
        <w:left w:val="none" w:sz="0" w:space="0" w:color="auto"/>
        <w:bottom w:val="none" w:sz="0" w:space="0" w:color="auto"/>
        <w:right w:val="none" w:sz="0" w:space="0" w:color="auto"/>
      </w:divBdr>
    </w:div>
    <w:div w:id="347491960">
      <w:marLeft w:val="640"/>
      <w:marRight w:val="0"/>
      <w:marTop w:val="0"/>
      <w:marBottom w:val="0"/>
      <w:divBdr>
        <w:top w:val="none" w:sz="0" w:space="0" w:color="auto"/>
        <w:left w:val="none" w:sz="0" w:space="0" w:color="auto"/>
        <w:bottom w:val="none" w:sz="0" w:space="0" w:color="auto"/>
        <w:right w:val="none" w:sz="0" w:space="0" w:color="auto"/>
      </w:divBdr>
    </w:div>
    <w:div w:id="347678405">
      <w:marLeft w:val="640"/>
      <w:marRight w:val="0"/>
      <w:marTop w:val="0"/>
      <w:marBottom w:val="0"/>
      <w:divBdr>
        <w:top w:val="none" w:sz="0" w:space="0" w:color="auto"/>
        <w:left w:val="none" w:sz="0" w:space="0" w:color="auto"/>
        <w:bottom w:val="none" w:sz="0" w:space="0" w:color="auto"/>
        <w:right w:val="none" w:sz="0" w:space="0" w:color="auto"/>
      </w:divBdr>
    </w:div>
    <w:div w:id="348028219">
      <w:marLeft w:val="640"/>
      <w:marRight w:val="0"/>
      <w:marTop w:val="0"/>
      <w:marBottom w:val="0"/>
      <w:divBdr>
        <w:top w:val="none" w:sz="0" w:space="0" w:color="auto"/>
        <w:left w:val="none" w:sz="0" w:space="0" w:color="auto"/>
        <w:bottom w:val="none" w:sz="0" w:space="0" w:color="auto"/>
        <w:right w:val="none" w:sz="0" w:space="0" w:color="auto"/>
      </w:divBdr>
    </w:div>
    <w:div w:id="348526358">
      <w:marLeft w:val="640"/>
      <w:marRight w:val="0"/>
      <w:marTop w:val="0"/>
      <w:marBottom w:val="0"/>
      <w:divBdr>
        <w:top w:val="none" w:sz="0" w:space="0" w:color="auto"/>
        <w:left w:val="none" w:sz="0" w:space="0" w:color="auto"/>
        <w:bottom w:val="none" w:sz="0" w:space="0" w:color="auto"/>
        <w:right w:val="none" w:sz="0" w:space="0" w:color="auto"/>
      </w:divBdr>
    </w:div>
    <w:div w:id="348803195">
      <w:marLeft w:val="640"/>
      <w:marRight w:val="0"/>
      <w:marTop w:val="0"/>
      <w:marBottom w:val="0"/>
      <w:divBdr>
        <w:top w:val="none" w:sz="0" w:space="0" w:color="auto"/>
        <w:left w:val="none" w:sz="0" w:space="0" w:color="auto"/>
        <w:bottom w:val="none" w:sz="0" w:space="0" w:color="auto"/>
        <w:right w:val="none" w:sz="0" w:space="0" w:color="auto"/>
      </w:divBdr>
    </w:div>
    <w:div w:id="349069629">
      <w:marLeft w:val="640"/>
      <w:marRight w:val="0"/>
      <w:marTop w:val="0"/>
      <w:marBottom w:val="0"/>
      <w:divBdr>
        <w:top w:val="none" w:sz="0" w:space="0" w:color="auto"/>
        <w:left w:val="none" w:sz="0" w:space="0" w:color="auto"/>
        <w:bottom w:val="none" w:sz="0" w:space="0" w:color="auto"/>
        <w:right w:val="none" w:sz="0" w:space="0" w:color="auto"/>
      </w:divBdr>
    </w:div>
    <w:div w:id="349531265">
      <w:marLeft w:val="640"/>
      <w:marRight w:val="0"/>
      <w:marTop w:val="0"/>
      <w:marBottom w:val="0"/>
      <w:divBdr>
        <w:top w:val="none" w:sz="0" w:space="0" w:color="auto"/>
        <w:left w:val="none" w:sz="0" w:space="0" w:color="auto"/>
        <w:bottom w:val="none" w:sz="0" w:space="0" w:color="auto"/>
        <w:right w:val="none" w:sz="0" w:space="0" w:color="auto"/>
      </w:divBdr>
    </w:div>
    <w:div w:id="349651144">
      <w:marLeft w:val="640"/>
      <w:marRight w:val="0"/>
      <w:marTop w:val="0"/>
      <w:marBottom w:val="0"/>
      <w:divBdr>
        <w:top w:val="none" w:sz="0" w:space="0" w:color="auto"/>
        <w:left w:val="none" w:sz="0" w:space="0" w:color="auto"/>
        <w:bottom w:val="none" w:sz="0" w:space="0" w:color="auto"/>
        <w:right w:val="none" w:sz="0" w:space="0" w:color="auto"/>
      </w:divBdr>
    </w:div>
    <w:div w:id="349723052">
      <w:marLeft w:val="640"/>
      <w:marRight w:val="0"/>
      <w:marTop w:val="0"/>
      <w:marBottom w:val="0"/>
      <w:divBdr>
        <w:top w:val="none" w:sz="0" w:space="0" w:color="auto"/>
        <w:left w:val="none" w:sz="0" w:space="0" w:color="auto"/>
        <w:bottom w:val="none" w:sz="0" w:space="0" w:color="auto"/>
        <w:right w:val="none" w:sz="0" w:space="0" w:color="auto"/>
      </w:divBdr>
    </w:div>
    <w:div w:id="349726550">
      <w:marLeft w:val="640"/>
      <w:marRight w:val="0"/>
      <w:marTop w:val="0"/>
      <w:marBottom w:val="0"/>
      <w:divBdr>
        <w:top w:val="none" w:sz="0" w:space="0" w:color="auto"/>
        <w:left w:val="none" w:sz="0" w:space="0" w:color="auto"/>
        <w:bottom w:val="none" w:sz="0" w:space="0" w:color="auto"/>
        <w:right w:val="none" w:sz="0" w:space="0" w:color="auto"/>
      </w:divBdr>
    </w:div>
    <w:div w:id="350229055">
      <w:marLeft w:val="640"/>
      <w:marRight w:val="0"/>
      <w:marTop w:val="0"/>
      <w:marBottom w:val="0"/>
      <w:divBdr>
        <w:top w:val="none" w:sz="0" w:space="0" w:color="auto"/>
        <w:left w:val="none" w:sz="0" w:space="0" w:color="auto"/>
        <w:bottom w:val="none" w:sz="0" w:space="0" w:color="auto"/>
        <w:right w:val="none" w:sz="0" w:space="0" w:color="auto"/>
      </w:divBdr>
    </w:div>
    <w:div w:id="350303131">
      <w:marLeft w:val="640"/>
      <w:marRight w:val="0"/>
      <w:marTop w:val="0"/>
      <w:marBottom w:val="0"/>
      <w:divBdr>
        <w:top w:val="none" w:sz="0" w:space="0" w:color="auto"/>
        <w:left w:val="none" w:sz="0" w:space="0" w:color="auto"/>
        <w:bottom w:val="none" w:sz="0" w:space="0" w:color="auto"/>
        <w:right w:val="none" w:sz="0" w:space="0" w:color="auto"/>
      </w:divBdr>
    </w:div>
    <w:div w:id="350376369">
      <w:marLeft w:val="640"/>
      <w:marRight w:val="0"/>
      <w:marTop w:val="0"/>
      <w:marBottom w:val="0"/>
      <w:divBdr>
        <w:top w:val="none" w:sz="0" w:space="0" w:color="auto"/>
        <w:left w:val="none" w:sz="0" w:space="0" w:color="auto"/>
        <w:bottom w:val="none" w:sz="0" w:space="0" w:color="auto"/>
        <w:right w:val="none" w:sz="0" w:space="0" w:color="auto"/>
      </w:divBdr>
    </w:div>
    <w:div w:id="350762858">
      <w:marLeft w:val="640"/>
      <w:marRight w:val="0"/>
      <w:marTop w:val="0"/>
      <w:marBottom w:val="0"/>
      <w:divBdr>
        <w:top w:val="none" w:sz="0" w:space="0" w:color="auto"/>
        <w:left w:val="none" w:sz="0" w:space="0" w:color="auto"/>
        <w:bottom w:val="none" w:sz="0" w:space="0" w:color="auto"/>
        <w:right w:val="none" w:sz="0" w:space="0" w:color="auto"/>
      </w:divBdr>
    </w:div>
    <w:div w:id="350882037">
      <w:marLeft w:val="640"/>
      <w:marRight w:val="0"/>
      <w:marTop w:val="0"/>
      <w:marBottom w:val="0"/>
      <w:divBdr>
        <w:top w:val="none" w:sz="0" w:space="0" w:color="auto"/>
        <w:left w:val="none" w:sz="0" w:space="0" w:color="auto"/>
        <w:bottom w:val="none" w:sz="0" w:space="0" w:color="auto"/>
        <w:right w:val="none" w:sz="0" w:space="0" w:color="auto"/>
      </w:divBdr>
    </w:div>
    <w:div w:id="351152613">
      <w:marLeft w:val="640"/>
      <w:marRight w:val="0"/>
      <w:marTop w:val="0"/>
      <w:marBottom w:val="0"/>
      <w:divBdr>
        <w:top w:val="none" w:sz="0" w:space="0" w:color="auto"/>
        <w:left w:val="none" w:sz="0" w:space="0" w:color="auto"/>
        <w:bottom w:val="none" w:sz="0" w:space="0" w:color="auto"/>
        <w:right w:val="none" w:sz="0" w:space="0" w:color="auto"/>
      </w:divBdr>
    </w:div>
    <w:div w:id="351538498">
      <w:marLeft w:val="640"/>
      <w:marRight w:val="0"/>
      <w:marTop w:val="0"/>
      <w:marBottom w:val="0"/>
      <w:divBdr>
        <w:top w:val="none" w:sz="0" w:space="0" w:color="auto"/>
        <w:left w:val="none" w:sz="0" w:space="0" w:color="auto"/>
        <w:bottom w:val="none" w:sz="0" w:space="0" w:color="auto"/>
        <w:right w:val="none" w:sz="0" w:space="0" w:color="auto"/>
      </w:divBdr>
    </w:div>
    <w:div w:id="351732915">
      <w:marLeft w:val="640"/>
      <w:marRight w:val="0"/>
      <w:marTop w:val="0"/>
      <w:marBottom w:val="0"/>
      <w:divBdr>
        <w:top w:val="none" w:sz="0" w:space="0" w:color="auto"/>
        <w:left w:val="none" w:sz="0" w:space="0" w:color="auto"/>
        <w:bottom w:val="none" w:sz="0" w:space="0" w:color="auto"/>
        <w:right w:val="none" w:sz="0" w:space="0" w:color="auto"/>
      </w:divBdr>
    </w:div>
    <w:div w:id="351882562">
      <w:marLeft w:val="640"/>
      <w:marRight w:val="0"/>
      <w:marTop w:val="0"/>
      <w:marBottom w:val="0"/>
      <w:divBdr>
        <w:top w:val="none" w:sz="0" w:space="0" w:color="auto"/>
        <w:left w:val="none" w:sz="0" w:space="0" w:color="auto"/>
        <w:bottom w:val="none" w:sz="0" w:space="0" w:color="auto"/>
        <w:right w:val="none" w:sz="0" w:space="0" w:color="auto"/>
      </w:divBdr>
    </w:div>
    <w:div w:id="351959945">
      <w:marLeft w:val="640"/>
      <w:marRight w:val="0"/>
      <w:marTop w:val="0"/>
      <w:marBottom w:val="0"/>
      <w:divBdr>
        <w:top w:val="none" w:sz="0" w:space="0" w:color="auto"/>
        <w:left w:val="none" w:sz="0" w:space="0" w:color="auto"/>
        <w:bottom w:val="none" w:sz="0" w:space="0" w:color="auto"/>
        <w:right w:val="none" w:sz="0" w:space="0" w:color="auto"/>
      </w:divBdr>
    </w:div>
    <w:div w:id="351995073">
      <w:marLeft w:val="640"/>
      <w:marRight w:val="0"/>
      <w:marTop w:val="0"/>
      <w:marBottom w:val="0"/>
      <w:divBdr>
        <w:top w:val="none" w:sz="0" w:space="0" w:color="auto"/>
        <w:left w:val="none" w:sz="0" w:space="0" w:color="auto"/>
        <w:bottom w:val="none" w:sz="0" w:space="0" w:color="auto"/>
        <w:right w:val="none" w:sz="0" w:space="0" w:color="auto"/>
      </w:divBdr>
    </w:div>
    <w:div w:id="351998553">
      <w:marLeft w:val="640"/>
      <w:marRight w:val="0"/>
      <w:marTop w:val="0"/>
      <w:marBottom w:val="0"/>
      <w:divBdr>
        <w:top w:val="none" w:sz="0" w:space="0" w:color="auto"/>
        <w:left w:val="none" w:sz="0" w:space="0" w:color="auto"/>
        <w:bottom w:val="none" w:sz="0" w:space="0" w:color="auto"/>
        <w:right w:val="none" w:sz="0" w:space="0" w:color="auto"/>
      </w:divBdr>
    </w:div>
    <w:div w:id="351998751">
      <w:marLeft w:val="640"/>
      <w:marRight w:val="0"/>
      <w:marTop w:val="0"/>
      <w:marBottom w:val="0"/>
      <w:divBdr>
        <w:top w:val="none" w:sz="0" w:space="0" w:color="auto"/>
        <w:left w:val="none" w:sz="0" w:space="0" w:color="auto"/>
        <w:bottom w:val="none" w:sz="0" w:space="0" w:color="auto"/>
        <w:right w:val="none" w:sz="0" w:space="0" w:color="auto"/>
      </w:divBdr>
    </w:div>
    <w:div w:id="351998836">
      <w:marLeft w:val="640"/>
      <w:marRight w:val="0"/>
      <w:marTop w:val="0"/>
      <w:marBottom w:val="0"/>
      <w:divBdr>
        <w:top w:val="none" w:sz="0" w:space="0" w:color="auto"/>
        <w:left w:val="none" w:sz="0" w:space="0" w:color="auto"/>
        <w:bottom w:val="none" w:sz="0" w:space="0" w:color="auto"/>
        <w:right w:val="none" w:sz="0" w:space="0" w:color="auto"/>
      </w:divBdr>
    </w:div>
    <w:div w:id="352001748">
      <w:marLeft w:val="640"/>
      <w:marRight w:val="0"/>
      <w:marTop w:val="0"/>
      <w:marBottom w:val="0"/>
      <w:divBdr>
        <w:top w:val="none" w:sz="0" w:space="0" w:color="auto"/>
        <w:left w:val="none" w:sz="0" w:space="0" w:color="auto"/>
        <w:bottom w:val="none" w:sz="0" w:space="0" w:color="auto"/>
        <w:right w:val="none" w:sz="0" w:space="0" w:color="auto"/>
      </w:divBdr>
    </w:div>
    <w:div w:id="352075032">
      <w:marLeft w:val="640"/>
      <w:marRight w:val="0"/>
      <w:marTop w:val="0"/>
      <w:marBottom w:val="0"/>
      <w:divBdr>
        <w:top w:val="none" w:sz="0" w:space="0" w:color="auto"/>
        <w:left w:val="none" w:sz="0" w:space="0" w:color="auto"/>
        <w:bottom w:val="none" w:sz="0" w:space="0" w:color="auto"/>
        <w:right w:val="none" w:sz="0" w:space="0" w:color="auto"/>
      </w:divBdr>
    </w:div>
    <w:div w:id="352266631">
      <w:marLeft w:val="640"/>
      <w:marRight w:val="0"/>
      <w:marTop w:val="0"/>
      <w:marBottom w:val="0"/>
      <w:divBdr>
        <w:top w:val="none" w:sz="0" w:space="0" w:color="auto"/>
        <w:left w:val="none" w:sz="0" w:space="0" w:color="auto"/>
        <w:bottom w:val="none" w:sz="0" w:space="0" w:color="auto"/>
        <w:right w:val="none" w:sz="0" w:space="0" w:color="auto"/>
      </w:divBdr>
    </w:div>
    <w:div w:id="352272108">
      <w:marLeft w:val="640"/>
      <w:marRight w:val="0"/>
      <w:marTop w:val="0"/>
      <w:marBottom w:val="0"/>
      <w:divBdr>
        <w:top w:val="none" w:sz="0" w:space="0" w:color="auto"/>
        <w:left w:val="none" w:sz="0" w:space="0" w:color="auto"/>
        <w:bottom w:val="none" w:sz="0" w:space="0" w:color="auto"/>
        <w:right w:val="none" w:sz="0" w:space="0" w:color="auto"/>
      </w:divBdr>
    </w:div>
    <w:div w:id="352463025">
      <w:marLeft w:val="640"/>
      <w:marRight w:val="0"/>
      <w:marTop w:val="0"/>
      <w:marBottom w:val="0"/>
      <w:divBdr>
        <w:top w:val="none" w:sz="0" w:space="0" w:color="auto"/>
        <w:left w:val="none" w:sz="0" w:space="0" w:color="auto"/>
        <w:bottom w:val="none" w:sz="0" w:space="0" w:color="auto"/>
        <w:right w:val="none" w:sz="0" w:space="0" w:color="auto"/>
      </w:divBdr>
    </w:div>
    <w:div w:id="352725642">
      <w:marLeft w:val="640"/>
      <w:marRight w:val="0"/>
      <w:marTop w:val="0"/>
      <w:marBottom w:val="0"/>
      <w:divBdr>
        <w:top w:val="none" w:sz="0" w:space="0" w:color="auto"/>
        <w:left w:val="none" w:sz="0" w:space="0" w:color="auto"/>
        <w:bottom w:val="none" w:sz="0" w:space="0" w:color="auto"/>
        <w:right w:val="none" w:sz="0" w:space="0" w:color="auto"/>
      </w:divBdr>
    </w:div>
    <w:div w:id="353187904">
      <w:marLeft w:val="640"/>
      <w:marRight w:val="0"/>
      <w:marTop w:val="0"/>
      <w:marBottom w:val="0"/>
      <w:divBdr>
        <w:top w:val="none" w:sz="0" w:space="0" w:color="auto"/>
        <w:left w:val="none" w:sz="0" w:space="0" w:color="auto"/>
        <w:bottom w:val="none" w:sz="0" w:space="0" w:color="auto"/>
        <w:right w:val="none" w:sz="0" w:space="0" w:color="auto"/>
      </w:divBdr>
    </w:div>
    <w:div w:id="353190402">
      <w:marLeft w:val="640"/>
      <w:marRight w:val="0"/>
      <w:marTop w:val="0"/>
      <w:marBottom w:val="0"/>
      <w:divBdr>
        <w:top w:val="none" w:sz="0" w:space="0" w:color="auto"/>
        <w:left w:val="none" w:sz="0" w:space="0" w:color="auto"/>
        <w:bottom w:val="none" w:sz="0" w:space="0" w:color="auto"/>
        <w:right w:val="none" w:sz="0" w:space="0" w:color="auto"/>
      </w:divBdr>
    </w:div>
    <w:div w:id="353191458">
      <w:marLeft w:val="640"/>
      <w:marRight w:val="0"/>
      <w:marTop w:val="0"/>
      <w:marBottom w:val="0"/>
      <w:divBdr>
        <w:top w:val="none" w:sz="0" w:space="0" w:color="auto"/>
        <w:left w:val="none" w:sz="0" w:space="0" w:color="auto"/>
        <w:bottom w:val="none" w:sz="0" w:space="0" w:color="auto"/>
        <w:right w:val="none" w:sz="0" w:space="0" w:color="auto"/>
      </w:divBdr>
    </w:div>
    <w:div w:id="354038812">
      <w:marLeft w:val="640"/>
      <w:marRight w:val="0"/>
      <w:marTop w:val="0"/>
      <w:marBottom w:val="0"/>
      <w:divBdr>
        <w:top w:val="none" w:sz="0" w:space="0" w:color="auto"/>
        <w:left w:val="none" w:sz="0" w:space="0" w:color="auto"/>
        <w:bottom w:val="none" w:sz="0" w:space="0" w:color="auto"/>
        <w:right w:val="none" w:sz="0" w:space="0" w:color="auto"/>
      </w:divBdr>
    </w:div>
    <w:div w:id="354504363">
      <w:marLeft w:val="640"/>
      <w:marRight w:val="0"/>
      <w:marTop w:val="0"/>
      <w:marBottom w:val="0"/>
      <w:divBdr>
        <w:top w:val="none" w:sz="0" w:space="0" w:color="auto"/>
        <w:left w:val="none" w:sz="0" w:space="0" w:color="auto"/>
        <w:bottom w:val="none" w:sz="0" w:space="0" w:color="auto"/>
        <w:right w:val="none" w:sz="0" w:space="0" w:color="auto"/>
      </w:divBdr>
    </w:div>
    <w:div w:id="354618940">
      <w:marLeft w:val="640"/>
      <w:marRight w:val="0"/>
      <w:marTop w:val="0"/>
      <w:marBottom w:val="0"/>
      <w:divBdr>
        <w:top w:val="none" w:sz="0" w:space="0" w:color="auto"/>
        <w:left w:val="none" w:sz="0" w:space="0" w:color="auto"/>
        <w:bottom w:val="none" w:sz="0" w:space="0" w:color="auto"/>
        <w:right w:val="none" w:sz="0" w:space="0" w:color="auto"/>
      </w:divBdr>
    </w:div>
    <w:div w:id="354621343">
      <w:marLeft w:val="640"/>
      <w:marRight w:val="0"/>
      <w:marTop w:val="0"/>
      <w:marBottom w:val="0"/>
      <w:divBdr>
        <w:top w:val="none" w:sz="0" w:space="0" w:color="auto"/>
        <w:left w:val="none" w:sz="0" w:space="0" w:color="auto"/>
        <w:bottom w:val="none" w:sz="0" w:space="0" w:color="auto"/>
        <w:right w:val="none" w:sz="0" w:space="0" w:color="auto"/>
      </w:divBdr>
    </w:div>
    <w:div w:id="355008911">
      <w:marLeft w:val="640"/>
      <w:marRight w:val="0"/>
      <w:marTop w:val="0"/>
      <w:marBottom w:val="0"/>
      <w:divBdr>
        <w:top w:val="none" w:sz="0" w:space="0" w:color="auto"/>
        <w:left w:val="none" w:sz="0" w:space="0" w:color="auto"/>
        <w:bottom w:val="none" w:sz="0" w:space="0" w:color="auto"/>
        <w:right w:val="none" w:sz="0" w:space="0" w:color="auto"/>
      </w:divBdr>
    </w:div>
    <w:div w:id="355543240">
      <w:marLeft w:val="640"/>
      <w:marRight w:val="0"/>
      <w:marTop w:val="0"/>
      <w:marBottom w:val="0"/>
      <w:divBdr>
        <w:top w:val="none" w:sz="0" w:space="0" w:color="auto"/>
        <w:left w:val="none" w:sz="0" w:space="0" w:color="auto"/>
        <w:bottom w:val="none" w:sz="0" w:space="0" w:color="auto"/>
        <w:right w:val="none" w:sz="0" w:space="0" w:color="auto"/>
      </w:divBdr>
    </w:div>
    <w:div w:id="355544983">
      <w:marLeft w:val="640"/>
      <w:marRight w:val="0"/>
      <w:marTop w:val="0"/>
      <w:marBottom w:val="0"/>
      <w:divBdr>
        <w:top w:val="none" w:sz="0" w:space="0" w:color="auto"/>
        <w:left w:val="none" w:sz="0" w:space="0" w:color="auto"/>
        <w:bottom w:val="none" w:sz="0" w:space="0" w:color="auto"/>
        <w:right w:val="none" w:sz="0" w:space="0" w:color="auto"/>
      </w:divBdr>
    </w:div>
    <w:div w:id="355615528">
      <w:marLeft w:val="640"/>
      <w:marRight w:val="0"/>
      <w:marTop w:val="0"/>
      <w:marBottom w:val="0"/>
      <w:divBdr>
        <w:top w:val="none" w:sz="0" w:space="0" w:color="auto"/>
        <w:left w:val="none" w:sz="0" w:space="0" w:color="auto"/>
        <w:bottom w:val="none" w:sz="0" w:space="0" w:color="auto"/>
        <w:right w:val="none" w:sz="0" w:space="0" w:color="auto"/>
      </w:divBdr>
    </w:div>
    <w:div w:id="355889233">
      <w:marLeft w:val="640"/>
      <w:marRight w:val="0"/>
      <w:marTop w:val="0"/>
      <w:marBottom w:val="0"/>
      <w:divBdr>
        <w:top w:val="none" w:sz="0" w:space="0" w:color="auto"/>
        <w:left w:val="none" w:sz="0" w:space="0" w:color="auto"/>
        <w:bottom w:val="none" w:sz="0" w:space="0" w:color="auto"/>
        <w:right w:val="none" w:sz="0" w:space="0" w:color="auto"/>
      </w:divBdr>
    </w:div>
    <w:div w:id="356127705">
      <w:marLeft w:val="640"/>
      <w:marRight w:val="0"/>
      <w:marTop w:val="0"/>
      <w:marBottom w:val="0"/>
      <w:divBdr>
        <w:top w:val="none" w:sz="0" w:space="0" w:color="auto"/>
        <w:left w:val="none" w:sz="0" w:space="0" w:color="auto"/>
        <w:bottom w:val="none" w:sz="0" w:space="0" w:color="auto"/>
        <w:right w:val="none" w:sz="0" w:space="0" w:color="auto"/>
      </w:divBdr>
    </w:div>
    <w:div w:id="356203040">
      <w:marLeft w:val="640"/>
      <w:marRight w:val="0"/>
      <w:marTop w:val="0"/>
      <w:marBottom w:val="0"/>
      <w:divBdr>
        <w:top w:val="none" w:sz="0" w:space="0" w:color="auto"/>
        <w:left w:val="none" w:sz="0" w:space="0" w:color="auto"/>
        <w:bottom w:val="none" w:sz="0" w:space="0" w:color="auto"/>
        <w:right w:val="none" w:sz="0" w:space="0" w:color="auto"/>
      </w:divBdr>
    </w:div>
    <w:div w:id="356278210">
      <w:marLeft w:val="640"/>
      <w:marRight w:val="0"/>
      <w:marTop w:val="0"/>
      <w:marBottom w:val="0"/>
      <w:divBdr>
        <w:top w:val="none" w:sz="0" w:space="0" w:color="auto"/>
        <w:left w:val="none" w:sz="0" w:space="0" w:color="auto"/>
        <w:bottom w:val="none" w:sz="0" w:space="0" w:color="auto"/>
        <w:right w:val="none" w:sz="0" w:space="0" w:color="auto"/>
      </w:divBdr>
    </w:div>
    <w:div w:id="356589849">
      <w:marLeft w:val="640"/>
      <w:marRight w:val="0"/>
      <w:marTop w:val="0"/>
      <w:marBottom w:val="0"/>
      <w:divBdr>
        <w:top w:val="none" w:sz="0" w:space="0" w:color="auto"/>
        <w:left w:val="none" w:sz="0" w:space="0" w:color="auto"/>
        <w:bottom w:val="none" w:sz="0" w:space="0" w:color="auto"/>
        <w:right w:val="none" w:sz="0" w:space="0" w:color="auto"/>
      </w:divBdr>
    </w:div>
    <w:div w:id="356660626">
      <w:marLeft w:val="640"/>
      <w:marRight w:val="0"/>
      <w:marTop w:val="0"/>
      <w:marBottom w:val="0"/>
      <w:divBdr>
        <w:top w:val="none" w:sz="0" w:space="0" w:color="auto"/>
        <w:left w:val="none" w:sz="0" w:space="0" w:color="auto"/>
        <w:bottom w:val="none" w:sz="0" w:space="0" w:color="auto"/>
        <w:right w:val="none" w:sz="0" w:space="0" w:color="auto"/>
      </w:divBdr>
    </w:div>
    <w:div w:id="357003713">
      <w:marLeft w:val="640"/>
      <w:marRight w:val="0"/>
      <w:marTop w:val="0"/>
      <w:marBottom w:val="0"/>
      <w:divBdr>
        <w:top w:val="none" w:sz="0" w:space="0" w:color="auto"/>
        <w:left w:val="none" w:sz="0" w:space="0" w:color="auto"/>
        <w:bottom w:val="none" w:sz="0" w:space="0" w:color="auto"/>
        <w:right w:val="none" w:sz="0" w:space="0" w:color="auto"/>
      </w:divBdr>
    </w:div>
    <w:div w:id="357005701">
      <w:marLeft w:val="640"/>
      <w:marRight w:val="0"/>
      <w:marTop w:val="0"/>
      <w:marBottom w:val="0"/>
      <w:divBdr>
        <w:top w:val="none" w:sz="0" w:space="0" w:color="auto"/>
        <w:left w:val="none" w:sz="0" w:space="0" w:color="auto"/>
        <w:bottom w:val="none" w:sz="0" w:space="0" w:color="auto"/>
        <w:right w:val="none" w:sz="0" w:space="0" w:color="auto"/>
      </w:divBdr>
    </w:div>
    <w:div w:id="357124609">
      <w:marLeft w:val="640"/>
      <w:marRight w:val="0"/>
      <w:marTop w:val="0"/>
      <w:marBottom w:val="0"/>
      <w:divBdr>
        <w:top w:val="none" w:sz="0" w:space="0" w:color="auto"/>
        <w:left w:val="none" w:sz="0" w:space="0" w:color="auto"/>
        <w:bottom w:val="none" w:sz="0" w:space="0" w:color="auto"/>
        <w:right w:val="none" w:sz="0" w:space="0" w:color="auto"/>
      </w:divBdr>
    </w:div>
    <w:div w:id="357240652">
      <w:marLeft w:val="640"/>
      <w:marRight w:val="0"/>
      <w:marTop w:val="0"/>
      <w:marBottom w:val="0"/>
      <w:divBdr>
        <w:top w:val="none" w:sz="0" w:space="0" w:color="auto"/>
        <w:left w:val="none" w:sz="0" w:space="0" w:color="auto"/>
        <w:bottom w:val="none" w:sz="0" w:space="0" w:color="auto"/>
        <w:right w:val="none" w:sz="0" w:space="0" w:color="auto"/>
      </w:divBdr>
    </w:div>
    <w:div w:id="357507518">
      <w:marLeft w:val="640"/>
      <w:marRight w:val="0"/>
      <w:marTop w:val="0"/>
      <w:marBottom w:val="0"/>
      <w:divBdr>
        <w:top w:val="none" w:sz="0" w:space="0" w:color="auto"/>
        <w:left w:val="none" w:sz="0" w:space="0" w:color="auto"/>
        <w:bottom w:val="none" w:sz="0" w:space="0" w:color="auto"/>
        <w:right w:val="none" w:sz="0" w:space="0" w:color="auto"/>
      </w:divBdr>
    </w:div>
    <w:div w:id="357704025">
      <w:marLeft w:val="640"/>
      <w:marRight w:val="0"/>
      <w:marTop w:val="0"/>
      <w:marBottom w:val="0"/>
      <w:divBdr>
        <w:top w:val="none" w:sz="0" w:space="0" w:color="auto"/>
        <w:left w:val="none" w:sz="0" w:space="0" w:color="auto"/>
        <w:bottom w:val="none" w:sz="0" w:space="0" w:color="auto"/>
        <w:right w:val="none" w:sz="0" w:space="0" w:color="auto"/>
      </w:divBdr>
    </w:div>
    <w:div w:id="357892557">
      <w:marLeft w:val="640"/>
      <w:marRight w:val="0"/>
      <w:marTop w:val="0"/>
      <w:marBottom w:val="0"/>
      <w:divBdr>
        <w:top w:val="none" w:sz="0" w:space="0" w:color="auto"/>
        <w:left w:val="none" w:sz="0" w:space="0" w:color="auto"/>
        <w:bottom w:val="none" w:sz="0" w:space="0" w:color="auto"/>
        <w:right w:val="none" w:sz="0" w:space="0" w:color="auto"/>
      </w:divBdr>
    </w:div>
    <w:div w:id="357971728">
      <w:marLeft w:val="640"/>
      <w:marRight w:val="0"/>
      <w:marTop w:val="0"/>
      <w:marBottom w:val="0"/>
      <w:divBdr>
        <w:top w:val="none" w:sz="0" w:space="0" w:color="auto"/>
        <w:left w:val="none" w:sz="0" w:space="0" w:color="auto"/>
        <w:bottom w:val="none" w:sz="0" w:space="0" w:color="auto"/>
        <w:right w:val="none" w:sz="0" w:space="0" w:color="auto"/>
      </w:divBdr>
    </w:div>
    <w:div w:id="358047034">
      <w:marLeft w:val="640"/>
      <w:marRight w:val="0"/>
      <w:marTop w:val="0"/>
      <w:marBottom w:val="0"/>
      <w:divBdr>
        <w:top w:val="none" w:sz="0" w:space="0" w:color="auto"/>
        <w:left w:val="none" w:sz="0" w:space="0" w:color="auto"/>
        <w:bottom w:val="none" w:sz="0" w:space="0" w:color="auto"/>
        <w:right w:val="none" w:sz="0" w:space="0" w:color="auto"/>
      </w:divBdr>
    </w:div>
    <w:div w:id="358285415">
      <w:marLeft w:val="640"/>
      <w:marRight w:val="0"/>
      <w:marTop w:val="0"/>
      <w:marBottom w:val="0"/>
      <w:divBdr>
        <w:top w:val="none" w:sz="0" w:space="0" w:color="auto"/>
        <w:left w:val="none" w:sz="0" w:space="0" w:color="auto"/>
        <w:bottom w:val="none" w:sz="0" w:space="0" w:color="auto"/>
        <w:right w:val="none" w:sz="0" w:space="0" w:color="auto"/>
      </w:divBdr>
    </w:div>
    <w:div w:id="358548461">
      <w:marLeft w:val="640"/>
      <w:marRight w:val="0"/>
      <w:marTop w:val="0"/>
      <w:marBottom w:val="0"/>
      <w:divBdr>
        <w:top w:val="none" w:sz="0" w:space="0" w:color="auto"/>
        <w:left w:val="none" w:sz="0" w:space="0" w:color="auto"/>
        <w:bottom w:val="none" w:sz="0" w:space="0" w:color="auto"/>
        <w:right w:val="none" w:sz="0" w:space="0" w:color="auto"/>
      </w:divBdr>
    </w:div>
    <w:div w:id="358702515">
      <w:marLeft w:val="640"/>
      <w:marRight w:val="0"/>
      <w:marTop w:val="0"/>
      <w:marBottom w:val="0"/>
      <w:divBdr>
        <w:top w:val="none" w:sz="0" w:space="0" w:color="auto"/>
        <w:left w:val="none" w:sz="0" w:space="0" w:color="auto"/>
        <w:bottom w:val="none" w:sz="0" w:space="0" w:color="auto"/>
        <w:right w:val="none" w:sz="0" w:space="0" w:color="auto"/>
      </w:divBdr>
    </w:div>
    <w:div w:id="358818249">
      <w:marLeft w:val="640"/>
      <w:marRight w:val="0"/>
      <w:marTop w:val="0"/>
      <w:marBottom w:val="0"/>
      <w:divBdr>
        <w:top w:val="none" w:sz="0" w:space="0" w:color="auto"/>
        <w:left w:val="none" w:sz="0" w:space="0" w:color="auto"/>
        <w:bottom w:val="none" w:sz="0" w:space="0" w:color="auto"/>
        <w:right w:val="none" w:sz="0" w:space="0" w:color="auto"/>
      </w:divBdr>
    </w:div>
    <w:div w:id="359549935">
      <w:marLeft w:val="640"/>
      <w:marRight w:val="0"/>
      <w:marTop w:val="0"/>
      <w:marBottom w:val="0"/>
      <w:divBdr>
        <w:top w:val="none" w:sz="0" w:space="0" w:color="auto"/>
        <w:left w:val="none" w:sz="0" w:space="0" w:color="auto"/>
        <w:bottom w:val="none" w:sz="0" w:space="0" w:color="auto"/>
        <w:right w:val="none" w:sz="0" w:space="0" w:color="auto"/>
      </w:divBdr>
    </w:div>
    <w:div w:id="359596594">
      <w:marLeft w:val="640"/>
      <w:marRight w:val="0"/>
      <w:marTop w:val="0"/>
      <w:marBottom w:val="0"/>
      <w:divBdr>
        <w:top w:val="none" w:sz="0" w:space="0" w:color="auto"/>
        <w:left w:val="none" w:sz="0" w:space="0" w:color="auto"/>
        <w:bottom w:val="none" w:sz="0" w:space="0" w:color="auto"/>
        <w:right w:val="none" w:sz="0" w:space="0" w:color="auto"/>
      </w:divBdr>
    </w:div>
    <w:div w:id="359623876">
      <w:marLeft w:val="640"/>
      <w:marRight w:val="0"/>
      <w:marTop w:val="0"/>
      <w:marBottom w:val="0"/>
      <w:divBdr>
        <w:top w:val="none" w:sz="0" w:space="0" w:color="auto"/>
        <w:left w:val="none" w:sz="0" w:space="0" w:color="auto"/>
        <w:bottom w:val="none" w:sz="0" w:space="0" w:color="auto"/>
        <w:right w:val="none" w:sz="0" w:space="0" w:color="auto"/>
      </w:divBdr>
    </w:div>
    <w:div w:id="359936851">
      <w:marLeft w:val="640"/>
      <w:marRight w:val="0"/>
      <w:marTop w:val="0"/>
      <w:marBottom w:val="0"/>
      <w:divBdr>
        <w:top w:val="none" w:sz="0" w:space="0" w:color="auto"/>
        <w:left w:val="none" w:sz="0" w:space="0" w:color="auto"/>
        <w:bottom w:val="none" w:sz="0" w:space="0" w:color="auto"/>
        <w:right w:val="none" w:sz="0" w:space="0" w:color="auto"/>
      </w:divBdr>
    </w:div>
    <w:div w:id="360471044">
      <w:marLeft w:val="640"/>
      <w:marRight w:val="0"/>
      <w:marTop w:val="0"/>
      <w:marBottom w:val="0"/>
      <w:divBdr>
        <w:top w:val="none" w:sz="0" w:space="0" w:color="auto"/>
        <w:left w:val="none" w:sz="0" w:space="0" w:color="auto"/>
        <w:bottom w:val="none" w:sz="0" w:space="0" w:color="auto"/>
        <w:right w:val="none" w:sz="0" w:space="0" w:color="auto"/>
      </w:divBdr>
    </w:div>
    <w:div w:id="360786012">
      <w:marLeft w:val="640"/>
      <w:marRight w:val="0"/>
      <w:marTop w:val="0"/>
      <w:marBottom w:val="0"/>
      <w:divBdr>
        <w:top w:val="none" w:sz="0" w:space="0" w:color="auto"/>
        <w:left w:val="none" w:sz="0" w:space="0" w:color="auto"/>
        <w:bottom w:val="none" w:sz="0" w:space="0" w:color="auto"/>
        <w:right w:val="none" w:sz="0" w:space="0" w:color="auto"/>
      </w:divBdr>
    </w:div>
    <w:div w:id="360788862">
      <w:marLeft w:val="640"/>
      <w:marRight w:val="0"/>
      <w:marTop w:val="0"/>
      <w:marBottom w:val="0"/>
      <w:divBdr>
        <w:top w:val="none" w:sz="0" w:space="0" w:color="auto"/>
        <w:left w:val="none" w:sz="0" w:space="0" w:color="auto"/>
        <w:bottom w:val="none" w:sz="0" w:space="0" w:color="auto"/>
        <w:right w:val="none" w:sz="0" w:space="0" w:color="auto"/>
      </w:divBdr>
    </w:div>
    <w:div w:id="361126433">
      <w:marLeft w:val="640"/>
      <w:marRight w:val="0"/>
      <w:marTop w:val="0"/>
      <w:marBottom w:val="0"/>
      <w:divBdr>
        <w:top w:val="none" w:sz="0" w:space="0" w:color="auto"/>
        <w:left w:val="none" w:sz="0" w:space="0" w:color="auto"/>
        <w:bottom w:val="none" w:sz="0" w:space="0" w:color="auto"/>
        <w:right w:val="none" w:sz="0" w:space="0" w:color="auto"/>
      </w:divBdr>
    </w:div>
    <w:div w:id="361172060">
      <w:marLeft w:val="640"/>
      <w:marRight w:val="0"/>
      <w:marTop w:val="0"/>
      <w:marBottom w:val="0"/>
      <w:divBdr>
        <w:top w:val="none" w:sz="0" w:space="0" w:color="auto"/>
        <w:left w:val="none" w:sz="0" w:space="0" w:color="auto"/>
        <w:bottom w:val="none" w:sz="0" w:space="0" w:color="auto"/>
        <w:right w:val="none" w:sz="0" w:space="0" w:color="auto"/>
      </w:divBdr>
    </w:div>
    <w:div w:id="361632247">
      <w:marLeft w:val="640"/>
      <w:marRight w:val="0"/>
      <w:marTop w:val="0"/>
      <w:marBottom w:val="0"/>
      <w:divBdr>
        <w:top w:val="none" w:sz="0" w:space="0" w:color="auto"/>
        <w:left w:val="none" w:sz="0" w:space="0" w:color="auto"/>
        <w:bottom w:val="none" w:sz="0" w:space="0" w:color="auto"/>
        <w:right w:val="none" w:sz="0" w:space="0" w:color="auto"/>
      </w:divBdr>
    </w:div>
    <w:div w:id="361981371">
      <w:marLeft w:val="640"/>
      <w:marRight w:val="0"/>
      <w:marTop w:val="0"/>
      <w:marBottom w:val="0"/>
      <w:divBdr>
        <w:top w:val="none" w:sz="0" w:space="0" w:color="auto"/>
        <w:left w:val="none" w:sz="0" w:space="0" w:color="auto"/>
        <w:bottom w:val="none" w:sz="0" w:space="0" w:color="auto"/>
        <w:right w:val="none" w:sz="0" w:space="0" w:color="auto"/>
      </w:divBdr>
    </w:div>
    <w:div w:id="362020868">
      <w:marLeft w:val="640"/>
      <w:marRight w:val="0"/>
      <w:marTop w:val="0"/>
      <w:marBottom w:val="0"/>
      <w:divBdr>
        <w:top w:val="none" w:sz="0" w:space="0" w:color="auto"/>
        <w:left w:val="none" w:sz="0" w:space="0" w:color="auto"/>
        <w:bottom w:val="none" w:sz="0" w:space="0" w:color="auto"/>
        <w:right w:val="none" w:sz="0" w:space="0" w:color="auto"/>
      </w:divBdr>
    </w:div>
    <w:div w:id="362094164">
      <w:marLeft w:val="640"/>
      <w:marRight w:val="0"/>
      <w:marTop w:val="0"/>
      <w:marBottom w:val="0"/>
      <w:divBdr>
        <w:top w:val="none" w:sz="0" w:space="0" w:color="auto"/>
        <w:left w:val="none" w:sz="0" w:space="0" w:color="auto"/>
        <w:bottom w:val="none" w:sz="0" w:space="0" w:color="auto"/>
        <w:right w:val="none" w:sz="0" w:space="0" w:color="auto"/>
      </w:divBdr>
    </w:div>
    <w:div w:id="362172819">
      <w:marLeft w:val="640"/>
      <w:marRight w:val="0"/>
      <w:marTop w:val="0"/>
      <w:marBottom w:val="0"/>
      <w:divBdr>
        <w:top w:val="none" w:sz="0" w:space="0" w:color="auto"/>
        <w:left w:val="none" w:sz="0" w:space="0" w:color="auto"/>
        <w:bottom w:val="none" w:sz="0" w:space="0" w:color="auto"/>
        <w:right w:val="none" w:sz="0" w:space="0" w:color="auto"/>
      </w:divBdr>
    </w:div>
    <w:div w:id="362562915">
      <w:marLeft w:val="640"/>
      <w:marRight w:val="0"/>
      <w:marTop w:val="0"/>
      <w:marBottom w:val="0"/>
      <w:divBdr>
        <w:top w:val="none" w:sz="0" w:space="0" w:color="auto"/>
        <w:left w:val="none" w:sz="0" w:space="0" w:color="auto"/>
        <w:bottom w:val="none" w:sz="0" w:space="0" w:color="auto"/>
        <w:right w:val="none" w:sz="0" w:space="0" w:color="auto"/>
      </w:divBdr>
    </w:div>
    <w:div w:id="363556193">
      <w:marLeft w:val="640"/>
      <w:marRight w:val="0"/>
      <w:marTop w:val="0"/>
      <w:marBottom w:val="0"/>
      <w:divBdr>
        <w:top w:val="none" w:sz="0" w:space="0" w:color="auto"/>
        <w:left w:val="none" w:sz="0" w:space="0" w:color="auto"/>
        <w:bottom w:val="none" w:sz="0" w:space="0" w:color="auto"/>
        <w:right w:val="none" w:sz="0" w:space="0" w:color="auto"/>
      </w:divBdr>
    </w:div>
    <w:div w:id="363866005">
      <w:marLeft w:val="640"/>
      <w:marRight w:val="0"/>
      <w:marTop w:val="0"/>
      <w:marBottom w:val="0"/>
      <w:divBdr>
        <w:top w:val="none" w:sz="0" w:space="0" w:color="auto"/>
        <w:left w:val="none" w:sz="0" w:space="0" w:color="auto"/>
        <w:bottom w:val="none" w:sz="0" w:space="0" w:color="auto"/>
        <w:right w:val="none" w:sz="0" w:space="0" w:color="auto"/>
      </w:divBdr>
    </w:div>
    <w:div w:id="363868647">
      <w:marLeft w:val="640"/>
      <w:marRight w:val="0"/>
      <w:marTop w:val="0"/>
      <w:marBottom w:val="0"/>
      <w:divBdr>
        <w:top w:val="none" w:sz="0" w:space="0" w:color="auto"/>
        <w:left w:val="none" w:sz="0" w:space="0" w:color="auto"/>
        <w:bottom w:val="none" w:sz="0" w:space="0" w:color="auto"/>
        <w:right w:val="none" w:sz="0" w:space="0" w:color="auto"/>
      </w:divBdr>
    </w:div>
    <w:div w:id="364016497">
      <w:marLeft w:val="640"/>
      <w:marRight w:val="0"/>
      <w:marTop w:val="0"/>
      <w:marBottom w:val="0"/>
      <w:divBdr>
        <w:top w:val="none" w:sz="0" w:space="0" w:color="auto"/>
        <w:left w:val="none" w:sz="0" w:space="0" w:color="auto"/>
        <w:bottom w:val="none" w:sz="0" w:space="0" w:color="auto"/>
        <w:right w:val="none" w:sz="0" w:space="0" w:color="auto"/>
      </w:divBdr>
    </w:div>
    <w:div w:id="364210212">
      <w:marLeft w:val="640"/>
      <w:marRight w:val="0"/>
      <w:marTop w:val="0"/>
      <w:marBottom w:val="0"/>
      <w:divBdr>
        <w:top w:val="none" w:sz="0" w:space="0" w:color="auto"/>
        <w:left w:val="none" w:sz="0" w:space="0" w:color="auto"/>
        <w:bottom w:val="none" w:sz="0" w:space="0" w:color="auto"/>
        <w:right w:val="none" w:sz="0" w:space="0" w:color="auto"/>
      </w:divBdr>
    </w:div>
    <w:div w:id="364868813">
      <w:marLeft w:val="640"/>
      <w:marRight w:val="0"/>
      <w:marTop w:val="0"/>
      <w:marBottom w:val="0"/>
      <w:divBdr>
        <w:top w:val="none" w:sz="0" w:space="0" w:color="auto"/>
        <w:left w:val="none" w:sz="0" w:space="0" w:color="auto"/>
        <w:bottom w:val="none" w:sz="0" w:space="0" w:color="auto"/>
        <w:right w:val="none" w:sz="0" w:space="0" w:color="auto"/>
      </w:divBdr>
    </w:div>
    <w:div w:id="364911775">
      <w:marLeft w:val="640"/>
      <w:marRight w:val="0"/>
      <w:marTop w:val="0"/>
      <w:marBottom w:val="0"/>
      <w:divBdr>
        <w:top w:val="none" w:sz="0" w:space="0" w:color="auto"/>
        <w:left w:val="none" w:sz="0" w:space="0" w:color="auto"/>
        <w:bottom w:val="none" w:sz="0" w:space="0" w:color="auto"/>
        <w:right w:val="none" w:sz="0" w:space="0" w:color="auto"/>
      </w:divBdr>
    </w:div>
    <w:div w:id="365133246">
      <w:marLeft w:val="640"/>
      <w:marRight w:val="0"/>
      <w:marTop w:val="0"/>
      <w:marBottom w:val="0"/>
      <w:divBdr>
        <w:top w:val="none" w:sz="0" w:space="0" w:color="auto"/>
        <w:left w:val="none" w:sz="0" w:space="0" w:color="auto"/>
        <w:bottom w:val="none" w:sz="0" w:space="0" w:color="auto"/>
        <w:right w:val="none" w:sz="0" w:space="0" w:color="auto"/>
      </w:divBdr>
    </w:div>
    <w:div w:id="365637436">
      <w:marLeft w:val="640"/>
      <w:marRight w:val="0"/>
      <w:marTop w:val="0"/>
      <w:marBottom w:val="0"/>
      <w:divBdr>
        <w:top w:val="none" w:sz="0" w:space="0" w:color="auto"/>
        <w:left w:val="none" w:sz="0" w:space="0" w:color="auto"/>
        <w:bottom w:val="none" w:sz="0" w:space="0" w:color="auto"/>
        <w:right w:val="none" w:sz="0" w:space="0" w:color="auto"/>
      </w:divBdr>
    </w:div>
    <w:div w:id="365721360">
      <w:marLeft w:val="640"/>
      <w:marRight w:val="0"/>
      <w:marTop w:val="0"/>
      <w:marBottom w:val="0"/>
      <w:divBdr>
        <w:top w:val="none" w:sz="0" w:space="0" w:color="auto"/>
        <w:left w:val="none" w:sz="0" w:space="0" w:color="auto"/>
        <w:bottom w:val="none" w:sz="0" w:space="0" w:color="auto"/>
        <w:right w:val="none" w:sz="0" w:space="0" w:color="auto"/>
      </w:divBdr>
    </w:div>
    <w:div w:id="365761984">
      <w:marLeft w:val="640"/>
      <w:marRight w:val="0"/>
      <w:marTop w:val="0"/>
      <w:marBottom w:val="0"/>
      <w:divBdr>
        <w:top w:val="none" w:sz="0" w:space="0" w:color="auto"/>
        <w:left w:val="none" w:sz="0" w:space="0" w:color="auto"/>
        <w:bottom w:val="none" w:sz="0" w:space="0" w:color="auto"/>
        <w:right w:val="none" w:sz="0" w:space="0" w:color="auto"/>
      </w:divBdr>
    </w:div>
    <w:div w:id="366299115">
      <w:marLeft w:val="640"/>
      <w:marRight w:val="0"/>
      <w:marTop w:val="0"/>
      <w:marBottom w:val="0"/>
      <w:divBdr>
        <w:top w:val="none" w:sz="0" w:space="0" w:color="auto"/>
        <w:left w:val="none" w:sz="0" w:space="0" w:color="auto"/>
        <w:bottom w:val="none" w:sz="0" w:space="0" w:color="auto"/>
        <w:right w:val="none" w:sz="0" w:space="0" w:color="auto"/>
      </w:divBdr>
    </w:div>
    <w:div w:id="366492530">
      <w:marLeft w:val="640"/>
      <w:marRight w:val="0"/>
      <w:marTop w:val="0"/>
      <w:marBottom w:val="0"/>
      <w:divBdr>
        <w:top w:val="none" w:sz="0" w:space="0" w:color="auto"/>
        <w:left w:val="none" w:sz="0" w:space="0" w:color="auto"/>
        <w:bottom w:val="none" w:sz="0" w:space="0" w:color="auto"/>
        <w:right w:val="none" w:sz="0" w:space="0" w:color="auto"/>
      </w:divBdr>
    </w:div>
    <w:div w:id="366760318">
      <w:marLeft w:val="640"/>
      <w:marRight w:val="0"/>
      <w:marTop w:val="0"/>
      <w:marBottom w:val="0"/>
      <w:divBdr>
        <w:top w:val="none" w:sz="0" w:space="0" w:color="auto"/>
        <w:left w:val="none" w:sz="0" w:space="0" w:color="auto"/>
        <w:bottom w:val="none" w:sz="0" w:space="0" w:color="auto"/>
        <w:right w:val="none" w:sz="0" w:space="0" w:color="auto"/>
      </w:divBdr>
    </w:div>
    <w:div w:id="367071457">
      <w:marLeft w:val="640"/>
      <w:marRight w:val="0"/>
      <w:marTop w:val="0"/>
      <w:marBottom w:val="0"/>
      <w:divBdr>
        <w:top w:val="none" w:sz="0" w:space="0" w:color="auto"/>
        <w:left w:val="none" w:sz="0" w:space="0" w:color="auto"/>
        <w:bottom w:val="none" w:sz="0" w:space="0" w:color="auto"/>
        <w:right w:val="none" w:sz="0" w:space="0" w:color="auto"/>
      </w:divBdr>
    </w:div>
    <w:div w:id="367075148">
      <w:marLeft w:val="640"/>
      <w:marRight w:val="0"/>
      <w:marTop w:val="0"/>
      <w:marBottom w:val="0"/>
      <w:divBdr>
        <w:top w:val="none" w:sz="0" w:space="0" w:color="auto"/>
        <w:left w:val="none" w:sz="0" w:space="0" w:color="auto"/>
        <w:bottom w:val="none" w:sz="0" w:space="0" w:color="auto"/>
        <w:right w:val="none" w:sz="0" w:space="0" w:color="auto"/>
      </w:divBdr>
    </w:div>
    <w:div w:id="367146903">
      <w:marLeft w:val="640"/>
      <w:marRight w:val="0"/>
      <w:marTop w:val="0"/>
      <w:marBottom w:val="0"/>
      <w:divBdr>
        <w:top w:val="none" w:sz="0" w:space="0" w:color="auto"/>
        <w:left w:val="none" w:sz="0" w:space="0" w:color="auto"/>
        <w:bottom w:val="none" w:sz="0" w:space="0" w:color="auto"/>
        <w:right w:val="none" w:sz="0" w:space="0" w:color="auto"/>
      </w:divBdr>
    </w:div>
    <w:div w:id="367335408">
      <w:marLeft w:val="640"/>
      <w:marRight w:val="0"/>
      <w:marTop w:val="0"/>
      <w:marBottom w:val="0"/>
      <w:divBdr>
        <w:top w:val="none" w:sz="0" w:space="0" w:color="auto"/>
        <w:left w:val="none" w:sz="0" w:space="0" w:color="auto"/>
        <w:bottom w:val="none" w:sz="0" w:space="0" w:color="auto"/>
        <w:right w:val="none" w:sz="0" w:space="0" w:color="auto"/>
      </w:divBdr>
    </w:div>
    <w:div w:id="367414879">
      <w:marLeft w:val="640"/>
      <w:marRight w:val="0"/>
      <w:marTop w:val="0"/>
      <w:marBottom w:val="0"/>
      <w:divBdr>
        <w:top w:val="none" w:sz="0" w:space="0" w:color="auto"/>
        <w:left w:val="none" w:sz="0" w:space="0" w:color="auto"/>
        <w:bottom w:val="none" w:sz="0" w:space="0" w:color="auto"/>
        <w:right w:val="none" w:sz="0" w:space="0" w:color="auto"/>
      </w:divBdr>
    </w:div>
    <w:div w:id="367534338">
      <w:marLeft w:val="640"/>
      <w:marRight w:val="0"/>
      <w:marTop w:val="0"/>
      <w:marBottom w:val="0"/>
      <w:divBdr>
        <w:top w:val="none" w:sz="0" w:space="0" w:color="auto"/>
        <w:left w:val="none" w:sz="0" w:space="0" w:color="auto"/>
        <w:bottom w:val="none" w:sz="0" w:space="0" w:color="auto"/>
        <w:right w:val="none" w:sz="0" w:space="0" w:color="auto"/>
      </w:divBdr>
    </w:div>
    <w:div w:id="367730246">
      <w:marLeft w:val="640"/>
      <w:marRight w:val="0"/>
      <w:marTop w:val="0"/>
      <w:marBottom w:val="0"/>
      <w:divBdr>
        <w:top w:val="none" w:sz="0" w:space="0" w:color="auto"/>
        <w:left w:val="none" w:sz="0" w:space="0" w:color="auto"/>
        <w:bottom w:val="none" w:sz="0" w:space="0" w:color="auto"/>
        <w:right w:val="none" w:sz="0" w:space="0" w:color="auto"/>
      </w:divBdr>
    </w:div>
    <w:div w:id="367875970">
      <w:marLeft w:val="640"/>
      <w:marRight w:val="0"/>
      <w:marTop w:val="0"/>
      <w:marBottom w:val="0"/>
      <w:divBdr>
        <w:top w:val="none" w:sz="0" w:space="0" w:color="auto"/>
        <w:left w:val="none" w:sz="0" w:space="0" w:color="auto"/>
        <w:bottom w:val="none" w:sz="0" w:space="0" w:color="auto"/>
        <w:right w:val="none" w:sz="0" w:space="0" w:color="auto"/>
      </w:divBdr>
    </w:div>
    <w:div w:id="368993215">
      <w:marLeft w:val="640"/>
      <w:marRight w:val="0"/>
      <w:marTop w:val="0"/>
      <w:marBottom w:val="0"/>
      <w:divBdr>
        <w:top w:val="none" w:sz="0" w:space="0" w:color="auto"/>
        <w:left w:val="none" w:sz="0" w:space="0" w:color="auto"/>
        <w:bottom w:val="none" w:sz="0" w:space="0" w:color="auto"/>
        <w:right w:val="none" w:sz="0" w:space="0" w:color="auto"/>
      </w:divBdr>
    </w:div>
    <w:div w:id="369455390">
      <w:marLeft w:val="640"/>
      <w:marRight w:val="0"/>
      <w:marTop w:val="0"/>
      <w:marBottom w:val="0"/>
      <w:divBdr>
        <w:top w:val="none" w:sz="0" w:space="0" w:color="auto"/>
        <w:left w:val="none" w:sz="0" w:space="0" w:color="auto"/>
        <w:bottom w:val="none" w:sz="0" w:space="0" w:color="auto"/>
        <w:right w:val="none" w:sz="0" w:space="0" w:color="auto"/>
      </w:divBdr>
    </w:div>
    <w:div w:id="369651583">
      <w:marLeft w:val="640"/>
      <w:marRight w:val="0"/>
      <w:marTop w:val="0"/>
      <w:marBottom w:val="0"/>
      <w:divBdr>
        <w:top w:val="none" w:sz="0" w:space="0" w:color="auto"/>
        <w:left w:val="none" w:sz="0" w:space="0" w:color="auto"/>
        <w:bottom w:val="none" w:sz="0" w:space="0" w:color="auto"/>
        <w:right w:val="none" w:sz="0" w:space="0" w:color="auto"/>
      </w:divBdr>
    </w:div>
    <w:div w:id="369720450">
      <w:marLeft w:val="640"/>
      <w:marRight w:val="0"/>
      <w:marTop w:val="0"/>
      <w:marBottom w:val="0"/>
      <w:divBdr>
        <w:top w:val="none" w:sz="0" w:space="0" w:color="auto"/>
        <w:left w:val="none" w:sz="0" w:space="0" w:color="auto"/>
        <w:bottom w:val="none" w:sz="0" w:space="0" w:color="auto"/>
        <w:right w:val="none" w:sz="0" w:space="0" w:color="auto"/>
      </w:divBdr>
    </w:div>
    <w:div w:id="370152427">
      <w:marLeft w:val="640"/>
      <w:marRight w:val="0"/>
      <w:marTop w:val="0"/>
      <w:marBottom w:val="0"/>
      <w:divBdr>
        <w:top w:val="none" w:sz="0" w:space="0" w:color="auto"/>
        <w:left w:val="none" w:sz="0" w:space="0" w:color="auto"/>
        <w:bottom w:val="none" w:sz="0" w:space="0" w:color="auto"/>
        <w:right w:val="none" w:sz="0" w:space="0" w:color="auto"/>
      </w:divBdr>
    </w:div>
    <w:div w:id="370421615">
      <w:marLeft w:val="640"/>
      <w:marRight w:val="0"/>
      <w:marTop w:val="0"/>
      <w:marBottom w:val="0"/>
      <w:divBdr>
        <w:top w:val="none" w:sz="0" w:space="0" w:color="auto"/>
        <w:left w:val="none" w:sz="0" w:space="0" w:color="auto"/>
        <w:bottom w:val="none" w:sz="0" w:space="0" w:color="auto"/>
        <w:right w:val="none" w:sz="0" w:space="0" w:color="auto"/>
      </w:divBdr>
    </w:div>
    <w:div w:id="370426985">
      <w:marLeft w:val="640"/>
      <w:marRight w:val="0"/>
      <w:marTop w:val="0"/>
      <w:marBottom w:val="0"/>
      <w:divBdr>
        <w:top w:val="none" w:sz="0" w:space="0" w:color="auto"/>
        <w:left w:val="none" w:sz="0" w:space="0" w:color="auto"/>
        <w:bottom w:val="none" w:sz="0" w:space="0" w:color="auto"/>
        <w:right w:val="none" w:sz="0" w:space="0" w:color="auto"/>
      </w:divBdr>
    </w:div>
    <w:div w:id="370544556">
      <w:marLeft w:val="640"/>
      <w:marRight w:val="0"/>
      <w:marTop w:val="0"/>
      <w:marBottom w:val="0"/>
      <w:divBdr>
        <w:top w:val="none" w:sz="0" w:space="0" w:color="auto"/>
        <w:left w:val="none" w:sz="0" w:space="0" w:color="auto"/>
        <w:bottom w:val="none" w:sz="0" w:space="0" w:color="auto"/>
        <w:right w:val="none" w:sz="0" w:space="0" w:color="auto"/>
      </w:divBdr>
    </w:div>
    <w:div w:id="370956606">
      <w:marLeft w:val="640"/>
      <w:marRight w:val="0"/>
      <w:marTop w:val="0"/>
      <w:marBottom w:val="0"/>
      <w:divBdr>
        <w:top w:val="none" w:sz="0" w:space="0" w:color="auto"/>
        <w:left w:val="none" w:sz="0" w:space="0" w:color="auto"/>
        <w:bottom w:val="none" w:sz="0" w:space="0" w:color="auto"/>
        <w:right w:val="none" w:sz="0" w:space="0" w:color="auto"/>
      </w:divBdr>
    </w:div>
    <w:div w:id="371030794">
      <w:marLeft w:val="640"/>
      <w:marRight w:val="0"/>
      <w:marTop w:val="0"/>
      <w:marBottom w:val="0"/>
      <w:divBdr>
        <w:top w:val="none" w:sz="0" w:space="0" w:color="auto"/>
        <w:left w:val="none" w:sz="0" w:space="0" w:color="auto"/>
        <w:bottom w:val="none" w:sz="0" w:space="0" w:color="auto"/>
        <w:right w:val="none" w:sz="0" w:space="0" w:color="auto"/>
      </w:divBdr>
    </w:div>
    <w:div w:id="371198027">
      <w:marLeft w:val="640"/>
      <w:marRight w:val="0"/>
      <w:marTop w:val="0"/>
      <w:marBottom w:val="0"/>
      <w:divBdr>
        <w:top w:val="none" w:sz="0" w:space="0" w:color="auto"/>
        <w:left w:val="none" w:sz="0" w:space="0" w:color="auto"/>
        <w:bottom w:val="none" w:sz="0" w:space="0" w:color="auto"/>
        <w:right w:val="none" w:sz="0" w:space="0" w:color="auto"/>
      </w:divBdr>
    </w:div>
    <w:div w:id="371539052">
      <w:marLeft w:val="640"/>
      <w:marRight w:val="0"/>
      <w:marTop w:val="0"/>
      <w:marBottom w:val="0"/>
      <w:divBdr>
        <w:top w:val="none" w:sz="0" w:space="0" w:color="auto"/>
        <w:left w:val="none" w:sz="0" w:space="0" w:color="auto"/>
        <w:bottom w:val="none" w:sz="0" w:space="0" w:color="auto"/>
        <w:right w:val="none" w:sz="0" w:space="0" w:color="auto"/>
      </w:divBdr>
    </w:div>
    <w:div w:id="371539543">
      <w:marLeft w:val="640"/>
      <w:marRight w:val="0"/>
      <w:marTop w:val="0"/>
      <w:marBottom w:val="0"/>
      <w:divBdr>
        <w:top w:val="none" w:sz="0" w:space="0" w:color="auto"/>
        <w:left w:val="none" w:sz="0" w:space="0" w:color="auto"/>
        <w:bottom w:val="none" w:sz="0" w:space="0" w:color="auto"/>
        <w:right w:val="none" w:sz="0" w:space="0" w:color="auto"/>
      </w:divBdr>
    </w:div>
    <w:div w:id="371851733">
      <w:marLeft w:val="640"/>
      <w:marRight w:val="0"/>
      <w:marTop w:val="0"/>
      <w:marBottom w:val="0"/>
      <w:divBdr>
        <w:top w:val="none" w:sz="0" w:space="0" w:color="auto"/>
        <w:left w:val="none" w:sz="0" w:space="0" w:color="auto"/>
        <w:bottom w:val="none" w:sz="0" w:space="0" w:color="auto"/>
        <w:right w:val="none" w:sz="0" w:space="0" w:color="auto"/>
      </w:divBdr>
    </w:div>
    <w:div w:id="371852005">
      <w:marLeft w:val="640"/>
      <w:marRight w:val="0"/>
      <w:marTop w:val="0"/>
      <w:marBottom w:val="0"/>
      <w:divBdr>
        <w:top w:val="none" w:sz="0" w:space="0" w:color="auto"/>
        <w:left w:val="none" w:sz="0" w:space="0" w:color="auto"/>
        <w:bottom w:val="none" w:sz="0" w:space="0" w:color="auto"/>
        <w:right w:val="none" w:sz="0" w:space="0" w:color="auto"/>
      </w:divBdr>
    </w:div>
    <w:div w:id="372005576">
      <w:marLeft w:val="640"/>
      <w:marRight w:val="0"/>
      <w:marTop w:val="0"/>
      <w:marBottom w:val="0"/>
      <w:divBdr>
        <w:top w:val="none" w:sz="0" w:space="0" w:color="auto"/>
        <w:left w:val="none" w:sz="0" w:space="0" w:color="auto"/>
        <w:bottom w:val="none" w:sz="0" w:space="0" w:color="auto"/>
        <w:right w:val="none" w:sz="0" w:space="0" w:color="auto"/>
      </w:divBdr>
    </w:div>
    <w:div w:id="372115103">
      <w:marLeft w:val="640"/>
      <w:marRight w:val="0"/>
      <w:marTop w:val="0"/>
      <w:marBottom w:val="0"/>
      <w:divBdr>
        <w:top w:val="none" w:sz="0" w:space="0" w:color="auto"/>
        <w:left w:val="none" w:sz="0" w:space="0" w:color="auto"/>
        <w:bottom w:val="none" w:sz="0" w:space="0" w:color="auto"/>
        <w:right w:val="none" w:sz="0" w:space="0" w:color="auto"/>
      </w:divBdr>
    </w:div>
    <w:div w:id="372851993">
      <w:marLeft w:val="640"/>
      <w:marRight w:val="0"/>
      <w:marTop w:val="0"/>
      <w:marBottom w:val="0"/>
      <w:divBdr>
        <w:top w:val="none" w:sz="0" w:space="0" w:color="auto"/>
        <w:left w:val="none" w:sz="0" w:space="0" w:color="auto"/>
        <w:bottom w:val="none" w:sz="0" w:space="0" w:color="auto"/>
        <w:right w:val="none" w:sz="0" w:space="0" w:color="auto"/>
      </w:divBdr>
    </w:div>
    <w:div w:id="373042547">
      <w:marLeft w:val="640"/>
      <w:marRight w:val="0"/>
      <w:marTop w:val="0"/>
      <w:marBottom w:val="0"/>
      <w:divBdr>
        <w:top w:val="none" w:sz="0" w:space="0" w:color="auto"/>
        <w:left w:val="none" w:sz="0" w:space="0" w:color="auto"/>
        <w:bottom w:val="none" w:sz="0" w:space="0" w:color="auto"/>
        <w:right w:val="none" w:sz="0" w:space="0" w:color="auto"/>
      </w:divBdr>
    </w:div>
    <w:div w:id="373387480">
      <w:marLeft w:val="640"/>
      <w:marRight w:val="0"/>
      <w:marTop w:val="0"/>
      <w:marBottom w:val="0"/>
      <w:divBdr>
        <w:top w:val="none" w:sz="0" w:space="0" w:color="auto"/>
        <w:left w:val="none" w:sz="0" w:space="0" w:color="auto"/>
        <w:bottom w:val="none" w:sz="0" w:space="0" w:color="auto"/>
        <w:right w:val="none" w:sz="0" w:space="0" w:color="auto"/>
      </w:divBdr>
    </w:div>
    <w:div w:id="373430162">
      <w:marLeft w:val="640"/>
      <w:marRight w:val="0"/>
      <w:marTop w:val="0"/>
      <w:marBottom w:val="0"/>
      <w:divBdr>
        <w:top w:val="none" w:sz="0" w:space="0" w:color="auto"/>
        <w:left w:val="none" w:sz="0" w:space="0" w:color="auto"/>
        <w:bottom w:val="none" w:sz="0" w:space="0" w:color="auto"/>
        <w:right w:val="none" w:sz="0" w:space="0" w:color="auto"/>
      </w:divBdr>
    </w:div>
    <w:div w:id="373777701">
      <w:marLeft w:val="640"/>
      <w:marRight w:val="0"/>
      <w:marTop w:val="0"/>
      <w:marBottom w:val="0"/>
      <w:divBdr>
        <w:top w:val="none" w:sz="0" w:space="0" w:color="auto"/>
        <w:left w:val="none" w:sz="0" w:space="0" w:color="auto"/>
        <w:bottom w:val="none" w:sz="0" w:space="0" w:color="auto"/>
        <w:right w:val="none" w:sz="0" w:space="0" w:color="auto"/>
      </w:divBdr>
    </w:div>
    <w:div w:id="373889237">
      <w:marLeft w:val="640"/>
      <w:marRight w:val="0"/>
      <w:marTop w:val="0"/>
      <w:marBottom w:val="0"/>
      <w:divBdr>
        <w:top w:val="none" w:sz="0" w:space="0" w:color="auto"/>
        <w:left w:val="none" w:sz="0" w:space="0" w:color="auto"/>
        <w:bottom w:val="none" w:sz="0" w:space="0" w:color="auto"/>
        <w:right w:val="none" w:sz="0" w:space="0" w:color="auto"/>
      </w:divBdr>
    </w:div>
    <w:div w:id="374083740">
      <w:marLeft w:val="640"/>
      <w:marRight w:val="0"/>
      <w:marTop w:val="0"/>
      <w:marBottom w:val="0"/>
      <w:divBdr>
        <w:top w:val="none" w:sz="0" w:space="0" w:color="auto"/>
        <w:left w:val="none" w:sz="0" w:space="0" w:color="auto"/>
        <w:bottom w:val="none" w:sz="0" w:space="0" w:color="auto"/>
        <w:right w:val="none" w:sz="0" w:space="0" w:color="auto"/>
      </w:divBdr>
    </w:div>
    <w:div w:id="374159914">
      <w:marLeft w:val="640"/>
      <w:marRight w:val="0"/>
      <w:marTop w:val="0"/>
      <w:marBottom w:val="0"/>
      <w:divBdr>
        <w:top w:val="none" w:sz="0" w:space="0" w:color="auto"/>
        <w:left w:val="none" w:sz="0" w:space="0" w:color="auto"/>
        <w:bottom w:val="none" w:sz="0" w:space="0" w:color="auto"/>
        <w:right w:val="none" w:sz="0" w:space="0" w:color="auto"/>
      </w:divBdr>
    </w:div>
    <w:div w:id="374425903">
      <w:marLeft w:val="640"/>
      <w:marRight w:val="0"/>
      <w:marTop w:val="0"/>
      <w:marBottom w:val="0"/>
      <w:divBdr>
        <w:top w:val="none" w:sz="0" w:space="0" w:color="auto"/>
        <w:left w:val="none" w:sz="0" w:space="0" w:color="auto"/>
        <w:bottom w:val="none" w:sz="0" w:space="0" w:color="auto"/>
        <w:right w:val="none" w:sz="0" w:space="0" w:color="auto"/>
      </w:divBdr>
    </w:div>
    <w:div w:id="374504309">
      <w:marLeft w:val="640"/>
      <w:marRight w:val="0"/>
      <w:marTop w:val="0"/>
      <w:marBottom w:val="0"/>
      <w:divBdr>
        <w:top w:val="none" w:sz="0" w:space="0" w:color="auto"/>
        <w:left w:val="none" w:sz="0" w:space="0" w:color="auto"/>
        <w:bottom w:val="none" w:sz="0" w:space="0" w:color="auto"/>
        <w:right w:val="none" w:sz="0" w:space="0" w:color="auto"/>
      </w:divBdr>
    </w:div>
    <w:div w:id="374549226">
      <w:marLeft w:val="640"/>
      <w:marRight w:val="0"/>
      <w:marTop w:val="0"/>
      <w:marBottom w:val="0"/>
      <w:divBdr>
        <w:top w:val="none" w:sz="0" w:space="0" w:color="auto"/>
        <w:left w:val="none" w:sz="0" w:space="0" w:color="auto"/>
        <w:bottom w:val="none" w:sz="0" w:space="0" w:color="auto"/>
        <w:right w:val="none" w:sz="0" w:space="0" w:color="auto"/>
      </w:divBdr>
    </w:div>
    <w:div w:id="374618787">
      <w:marLeft w:val="640"/>
      <w:marRight w:val="0"/>
      <w:marTop w:val="0"/>
      <w:marBottom w:val="0"/>
      <w:divBdr>
        <w:top w:val="none" w:sz="0" w:space="0" w:color="auto"/>
        <w:left w:val="none" w:sz="0" w:space="0" w:color="auto"/>
        <w:bottom w:val="none" w:sz="0" w:space="0" w:color="auto"/>
        <w:right w:val="none" w:sz="0" w:space="0" w:color="auto"/>
      </w:divBdr>
    </w:div>
    <w:div w:id="374620660">
      <w:marLeft w:val="640"/>
      <w:marRight w:val="0"/>
      <w:marTop w:val="0"/>
      <w:marBottom w:val="0"/>
      <w:divBdr>
        <w:top w:val="none" w:sz="0" w:space="0" w:color="auto"/>
        <w:left w:val="none" w:sz="0" w:space="0" w:color="auto"/>
        <w:bottom w:val="none" w:sz="0" w:space="0" w:color="auto"/>
        <w:right w:val="none" w:sz="0" w:space="0" w:color="auto"/>
      </w:divBdr>
    </w:div>
    <w:div w:id="374891290">
      <w:marLeft w:val="640"/>
      <w:marRight w:val="0"/>
      <w:marTop w:val="0"/>
      <w:marBottom w:val="0"/>
      <w:divBdr>
        <w:top w:val="none" w:sz="0" w:space="0" w:color="auto"/>
        <w:left w:val="none" w:sz="0" w:space="0" w:color="auto"/>
        <w:bottom w:val="none" w:sz="0" w:space="0" w:color="auto"/>
        <w:right w:val="none" w:sz="0" w:space="0" w:color="auto"/>
      </w:divBdr>
    </w:div>
    <w:div w:id="374893242">
      <w:marLeft w:val="640"/>
      <w:marRight w:val="0"/>
      <w:marTop w:val="0"/>
      <w:marBottom w:val="0"/>
      <w:divBdr>
        <w:top w:val="none" w:sz="0" w:space="0" w:color="auto"/>
        <w:left w:val="none" w:sz="0" w:space="0" w:color="auto"/>
        <w:bottom w:val="none" w:sz="0" w:space="0" w:color="auto"/>
        <w:right w:val="none" w:sz="0" w:space="0" w:color="auto"/>
      </w:divBdr>
    </w:div>
    <w:div w:id="374933525">
      <w:marLeft w:val="640"/>
      <w:marRight w:val="0"/>
      <w:marTop w:val="0"/>
      <w:marBottom w:val="0"/>
      <w:divBdr>
        <w:top w:val="none" w:sz="0" w:space="0" w:color="auto"/>
        <w:left w:val="none" w:sz="0" w:space="0" w:color="auto"/>
        <w:bottom w:val="none" w:sz="0" w:space="0" w:color="auto"/>
        <w:right w:val="none" w:sz="0" w:space="0" w:color="auto"/>
      </w:divBdr>
    </w:div>
    <w:div w:id="375282610">
      <w:marLeft w:val="640"/>
      <w:marRight w:val="0"/>
      <w:marTop w:val="0"/>
      <w:marBottom w:val="0"/>
      <w:divBdr>
        <w:top w:val="none" w:sz="0" w:space="0" w:color="auto"/>
        <w:left w:val="none" w:sz="0" w:space="0" w:color="auto"/>
        <w:bottom w:val="none" w:sz="0" w:space="0" w:color="auto"/>
        <w:right w:val="none" w:sz="0" w:space="0" w:color="auto"/>
      </w:divBdr>
    </w:div>
    <w:div w:id="375351049">
      <w:marLeft w:val="640"/>
      <w:marRight w:val="0"/>
      <w:marTop w:val="0"/>
      <w:marBottom w:val="0"/>
      <w:divBdr>
        <w:top w:val="none" w:sz="0" w:space="0" w:color="auto"/>
        <w:left w:val="none" w:sz="0" w:space="0" w:color="auto"/>
        <w:bottom w:val="none" w:sz="0" w:space="0" w:color="auto"/>
        <w:right w:val="none" w:sz="0" w:space="0" w:color="auto"/>
      </w:divBdr>
    </w:div>
    <w:div w:id="375397432">
      <w:marLeft w:val="640"/>
      <w:marRight w:val="0"/>
      <w:marTop w:val="0"/>
      <w:marBottom w:val="0"/>
      <w:divBdr>
        <w:top w:val="none" w:sz="0" w:space="0" w:color="auto"/>
        <w:left w:val="none" w:sz="0" w:space="0" w:color="auto"/>
        <w:bottom w:val="none" w:sz="0" w:space="0" w:color="auto"/>
        <w:right w:val="none" w:sz="0" w:space="0" w:color="auto"/>
      </w:divBdr>
    </w:div>
    <w:div w:id="375399179">
      <w:marLeft w:val="640"/>
      <w:marRight w:val="0"/>
      <w:marTop w:val="0"/>
      <w:marBottom w:val="0"/>
      <w:divBdr>
        <w:top w:val="none" w:sz="0" w:space="0" w:color="auto"/>
        <w:left w:val="none" w:sz="0" w:space="0" w:color="auto"/>
        <w:bottom w:val="none" w:sz="0" w:space="0" w:color="auto"/>
        <w:right w:val="none" w:sz="0" w:space="0" w:color="auto"/>
      </w:divBdr>
    </w:div>
    <w:div w:id="375471410">
      <w:marLeft w:val="640"/>
      <w:marRight w:val="0"/>
      <w:marTop w:val="0"/>
      <w:marBottom w:val="0"/>
      <w:divBdr>
        <w:top w:val="none" w:sz="0" w:space="0" w:color="auto"/>
        <w:left w:val="none" w:sz="0" w:space="0" w:color="auto"/>
        <w:bottom w:val="none" w:sz="0" w:space="0" w:color="auto"/>
        <w:right w:val="none" w:sz="0" w:space="0" w:color="auto"/>
      </w:divBdr>
    </w:div>
    <w:div w:id="375473862">
      <w:marLeft w:val="640"/>
      <w:marRight w:val="0"/>
      <w:marTop w:val="0"/>
      <w:marBottom w:val="0"/>
      <w:divBdr>
        <w:top w:val="none" w:sz="0" w:space="0" w:color="auto"/>
        <w:left w:val="none" w:sz="0" w:space="0" w:color="auto"/>
        <w:bottom w:val="none" w:sz="0" w:space="0" w:color="auto"/>
        <w:right w:val="none" w:sz="0" w:space="0" w:color="auto"/>
      </w:divBdr>
    </w:div>
    <w:div w:id="375667929">
      <w:marLeft w:val="640"/>
      <w:marRight w:val="0"/>
      <w:marTop w:val="0"/>
      <w:marBottom w:val="0"/>
      <w:divBdr>
        <w:top w:val="none" w:sz="0" w:space="0" w:color="auto"/>
        <w:left w:val="none" w:sz="0" w:space="0" w:color="auto"/>
        <w:bottom w:val="none" w:sz="0" w:space="0" w:color="auto"/>
        <w:right w:val="none" w:sz="0" w:space="0" w:color="auto"/>
      </w:divBdr>
    </w:div>
    <w:div w:id="375929116">
      <w:marLeft w:val="640"/>
      <w:marRight w:val="0"/>
      <w:marTop w:val="0"/>
      <w:marBottom w:val="0"/>
      <w:divBdr>
        <w:top w:val="none" w:sz="0" w:space="0" w:color="auto"/>
        <w:left w:val="none" w:sz="0" w:space="0" w:color="auto"/>
        <w:bottom w:val="none" w:sz="0" w:space="0" w:color="auto"/>
        <w:right w:val="none" w:sz="0" w:space="0" w:color="auto"/>
      </w:divBdr>
    </w:div>
    <w:div w:id="376047237">
      <w:marLeft w:val="640"/>
      <w:marRight w:val="0"/>
      <w:marTop w:val="0"/>
      <w:marBottom w:val="0"/>
      <w:divBdr>
        <w:top w:val="none" w:sz="0" w:space="0" w:color="auto"/>
        <w:left w:val="none" w:sz="0" w:space="0" w:color="auto"/>
        <w:bottom w:val="none" w:sz="0" w:space="0" w:color="auto"/>
        <w:right w:val="none" w:sz="0" w:space="0" w:color="auto"/>
      </w:divBdr>
    </w:div>
    <w:div w:id="376129931">
      <w:marLeft w:val="640"/>
      <w:marRight w:val="0"/>
      <w:marTop w:val="0"/>
      <w:marBottom w:val="0"/>
      <w:divBdr>
        <w:top w:val="none" w:sz="0" w:space="0" w:color="auto"/>
        <w:left w:val="none" w:sz="0" w:space="0" w:color="auto"/>
        <w:bottom w:val="none" w:sz="0" w:space="0" w:color="auto"/>
        <w:right w:val="none" w:sz="0" w:space="0" w:color="auto"/>
      </w:divBdr>
    </w:div>
    <w:div w:id="376197797">
      <w:marLeft w:val="640"/>
      <w:marRight w:val="0"/>
      <w:marTop w:val="0"/>
      <w:marBottom w:val="0"/>
      <w:divBdr>
        <w:top w:val="none" w:sz="0" w:space="0" w:color="auto"/>
        <w:left w:val="none" w:sz="0" w:space="0" w:color="auto"/>
        <w:bottom w:val="none" w:sz="0" w:space="0" w:color="auto"/>
        <w:right w:val="none" w:sz="0" w:space="0" w:color="auto"/>
      </w:divBdr>
    </w:div>
    <w:div w:id="376198488">
      <w:marLeft w:val="640"/>
      <w:marRight w:val="0"/>
      <w:marTop w:val="0"/>
      <w:marBottom w:val="0"/>
      <w:divBdr>
        <w:top w:val="none" w:sz="0" w:space="0" w:color="auto"/>
        <w:left w:val="none" w:sz="0" w:space="0" w:color="auto"/>
        <w:bottom w:val="none" w:sz="0" w:space="0" w:color="auto"/>
        <w:right w:val="none" w:sz="0" w:space="0" w:color="auto"/>
      </w:divBdr>
    </w:div>
    <w:div w:id="376516778">
      <w:marLeft w:val="640"/>
      <w:marRight w:val="0"/>
      <w:marTop w:val="0"/>
      <w:marBottom w:val="0"/>
      <w:divBdr>
        <w:top w:val="none" w:sz="0" w:space="0" w:color="auto"/>
        <w:left w:val="none" w:sz="0" w:space="0" w:color="auto"/>
        <w:bottom w:val="none" w:sz="0" w:space="0" w:color="auto"/>
        <w:right w:val="none" w:sz="0" w:space="0" w:color="auto"/>
      </w:divBdr>
    </w:div>
    <w:div w:id="376635496">
      <w:marLeft w:val="640"/>
      <w:marRight w:val="0"/>
      <w:marTop w:val="0"/>
      <w:marBottom w:val="0"/>
      <w:divBdr>
        <w:top w:val="none" w:sz="0" w:space="0" w:color="auto"/>
        <w:left w:val="none" w:sz="0" w:space="0" w:color="auto"/>
        <w:bottom w:val="none" w:sz="0" w:space="0" w:color="auto"/>
        <w:right w:val="none" w:sz="0" w:space="0" w:color="auto"/>
      </w:divBdr>
    </w:div>
    <w:div w:id="376666671">
      <w:marLeft w:val="640"/>
      <w:marRight w:val="0"/>
      <w:marTop w:val="0"/>
      <w:marBottom w:val="0"/>
      <w:divBdr>
        <w:top w:val="none" w:sz="0" w:space="0" w:color="auto"/>
        <w:left w:val="none" w:sz="0" w:space="0" w:color="auto"/>
        <w:bottom w:val="none" w:sz="0" w:space="0" w:color="auto"/>
        <w:right w:val="none" w:sz="0" w:space="0" w:color="auto"/>
      </w:divBdr>
    </w:div>
    <w:div w:id="376900461">
      <w:marLeft w:val="640"/>
      <w:marRight w:val="0"/>
      <w:marTop w:val="0"/>
      <w:marBottom w:val="0"/>
      <w:divBdr>
        <w:top w:val="none" w:sz="0" w:space="0" w:color="auto"/>
        <w:left w:val="none" w:sz="0" w:space="0" w:color="auto"/>
        <w:bottom w:val="none" w:sz="0" w:space="0" w:color="auto"/>
        <w:right w:val="none" w:sz="0" w:space="0" w:color="auto"/>
      </w:divBdr>
    </w:div>
    <w:div w:id="377125433">
      <w:marLeft w:val="640"/>
      <w:marRight w:val="0"/>
      <w:marTop w:val="0"/>
      <w:marBottom w:val="0"/>
      <w:divBdr>
        <w:top w:val="none" w:sz="0" w:space="0" w:color="auto"/>
        <w:left w:val="none" w:sz="0" w:space="0" w:color="auto"/>
        <w:bottom w:val="none" w:sz="0" w:space="0" w:color="auto"/>
        <w:right w:val="none" w:sz="0" w:space="0" w:color="auto"/>
      </w:divBdr>
    </w:div>
    <w:div w:id="377164843">
      <w:marLeft w:val="640"/>
      <w:marRight w:val="0"/>
      <w:marTop w:val="0"/>
      <w:marBottom w:val="0"/>
      <w:divBdr>
        <w:top w:val="none" w:sz="0" w:space="0" w:color="auto"/>
        <w:left w:val="none" w:sz="0" w:space="0" w:color="auto"/>
        <w:bottom w:val="none" w:sz="0" w:space="0" w:color="auto"/>
        <w:right w:val="none" w:sz="0" w:space="0" w:color="auto"/>
      </w:divBdr>
    </w:div>
    <w:div w:id="377441265">
      <w:marLeft w:val="640"/>
      <w:marRight w:val="0"/>
      <w:marTop w:val="0"/>
      <w:marBottom w:val="0"/>
      <w:divBdr>
        <w:top w:val="none" w:sz="0" w:space="0" w:color="auto"/>
        <w:left w:val="none" w:sz="0" w:space="0" w:color="auto"/>
        <w:bottom w:val="none" w:sz="0" w:space="0" w:color="auto"/>
        <w:right w:val="none" w:sz="0" w:space="0" w:color="auto"/>
      </w:divBdr>
    </w:div>
    <w:div w:id="378287699">
      <w:marLeft w:val="640"/>
      <w:marRight w:val="0"/>
      <w:marTop w:val="0"/>
      <w:marBottom w:val="0"/>
      <w:divBdr>
        <w:top w:val="none" w:sz="0" w:space="0" w:color="auto"/>
        <w:left w:val="none" w:sz="0" w:space="0" w:color="auto"/>
        <w:bottom w:val="none" w:sz="0" w:space="0" w:color="auto"/>
        <w:right w:val="none" w:sz="0" w:space="0" w:color="auto"/>
      </w:divBdr>
    </w:div>
    <w:div w:id="378476335">
      <w:marLeft w:val="640"/>
      <w:marRight w:val="0"/>
      <w:marTop w:val="0"/>
      <w:marBottom w:val="0"/>
      <w:divBdr>
        <w:top w:val="none" w:sz="0" w:space="0" w:color="auto"/>
        <w:left w:val="none" w:sz="0" w:space="0" w:color="auto"/>
        <w:bottom w:val="none" w:sz="0" w:space="0" w:color="auto"/>
        <w:right w:val="none" w:sz="0" w:space="0" w:color="auto"/>
      </w:divBdr>
    </w:div>
    <w:div w:id="378556030">
      <w:marLeft w:val="640"/>
      <w:marRight w:val="0"/>
      <w:marTop w:val="0"/>
      <w:marBottom w:val="0"/>
      <w:divBdr>
        <w:top w:val="none" w:sz="0" w:space="0" w:color="auto"/>
        <w:left w:val="none" w:sz="0" w:space="0" w:color="auto"/>
        <w:bottom w:val="none" w:sz="0" w:space="0" w:color="auto"/>
        <w:right w:val="none" w:sz="0" w:space="0" w:color="auto"/>
      </w:divBdr>
    </w:div>
    <w:div w:id="378820684">
      <w:marLeft w:val="640"/>
      <w:marRight w:val="0"/>
      <w:marTop w:val="0"/>
      <w:marBottom w:val="0"/>
      <w:divBdr>
        <w:top w:val="none" w:sz="0" w:space="0" w:color="auto"/>
        <w:left w:val="none" w:sz="0" w:space="0" w:color="auto"/>
        <w:bottom w:val="none" w:sz="0" w:space="0" w:color="auto"/>
        <w:right w:val="none" w:sz="0" w:space="0" w:color="auto"/>
      </w:divBdr>
    </w:div>
    <w:div w:id="378937247">
      <w:marLeft w:val="640"/>
      <w:marRight w:val="0"/>
      <w:marTop w:val="0"/>
      <w:marBottom w:val="0"/>
      <w:divBdr>
        <w:top w:val="none" w:sz="0" w:space="0" w:color="auto"/>
        <w:left w:val="none" w:sz="0" w:space="0" w:color="auto"/>
        <w:bottom w:val="none" w:sz="0" w:space="0" w:color="auto"/>
        <w:right w:val="none" w:sz="0" w:space="0" w:color="auto"/>
      </w:divBdr>
    </w:div>
    <w:div w:id="379746494">
      <w:marLeft w:val="640"/>
      <w:marRight w:val="0"/>
      <w:marTop w:val="0"/>
      <w:marBottom w:val="0"/>
      <w:divBdr>
        <w:top w:val="none" w:sz="0" w:space="0" w:color="auto"/>
        <w:left w:val="none" w:sz="0" w:space="0" w:color="auto"/>
        <w:bottom w:val="none" w:sz="0" w:space="0" w:color="auto"/>
        <w:right w:val="none" w:sz="0" w:space="0" w:color="auto"/>
      </w:divBdr>
    </w:div>
    <w:div w:id="379943581">
      <w:marLeft w:val="640"/>
      <w:marRight w:val="0"/>
      <w:marTop w:val="0"/>
      <w:marBottom w:val="0"/>
      <w:divBdr>
        <w:top w:val="none" w:sz="0" w:space="0" w:color="auto"/>
        <w:left w:val="none" w:sz="0" w:space="0" w:color="auto"/>
        <w:bottom w:val="none" w:sz="0" w:space="0" w:color="auto"/>
        <w:right w:val="none" w:sz="0" w:space="0" w:color="auto"/>
      </w:divBdr>
    </w:div>
    <w:div w:id="380250732">
      <w:marLeft w:val="640"/>
      <w:marRight w:val="0"/>
      <w:marTop w:val="0"/>
      <w:marBottom w:val="0"/>
      <w:divBdr>
        <w:top w:val="none" w:sz="0" w:space="0" w:color="auto"/>
        <w:left w:val="none" w:sz="0" w:space="0" w:color="auto"/>
        <w:bottom w:val="none" w:sz="0" w:space="0" w:color="auto"/>
        <w:right w:val="none" w:sz="0" w:space="0" w:color="auto"/>
      </w:divBdr>
    </w:div>
    <w:div w:id="380254081">
      <w:marLeft w:val="640"/>
      <w:marRight w:val="0"/>
      <w:marTop w:val="0"/>
      <w:marBottom w:val="0"/>
      <w:divBdr>
        <w:top w:val="none" w:sz="0" w:space="0" w:color="auto"/>
        <w:left w:val="none" w:sz="0" w:space="0" w:color="auto"/>
        <w:bottom w:val="none" w:sz="0" w:space="0" w:color="auto"/>
        <w:right w:val="none" w:sz="0" w:space="0" w:color="auto"/>
      </w:divBdr>
    </w:div>
    <w:div w:id="380516086">
      <w:marLeft w:val="640"/>
      <w:marRight w:val="0"/>
      <w:marTop w:val="0"/>
      <w:marBottom w:val="0"/>
      <w:divBdr>
        <w:top w:val="none" w:sz="0" w:space="0" w:color="auto"/>
        <w:left w:val="none" w:sz="0" w:space="0" w:color="auto"/>
        <w:bottom w:val="none" w:sz="0" w:space="0" w:color="auto"/>
        <w:right w:val="none" w:sz="0" w:space="0" w:color="auto"/>
      </w:divBdr>
    </w:div>
    <w:div w:id="380520097">
      <w:marLeft w:val="640"/>
      <w:marRight w:val="0"/>
      <w:marTop w:val="0"/>
      <w:marBottom w:val="0"/>
      <w:divBdr>
        <w:top w:val="none" w:sz="0" w:space="0" w:color="auto"/>
        <w:left w:val="none" w:sz="0" w:space="0" w:color="auto"/>
        <w:bottom w:val="none" w:sz="0" w:space="0" w:color="auto"/>
        <w:right w:val="none" w:sz="0" w:space="0" w:color="auto"/>
      </w:divBdr>
    </w:div>
    <w:div w:id="380523832">
      <w:marLeft w:val="640"/>
      <w:marRight w:val="0"/>
      <w:marTop w:val="0"/>
      <w:marBottom w:val="0"/>
      <w:divBdr>
        <w:top w:val="none" w:sz="0" w:space="0" w:color="auto"/>
        <w:left w:val="none" w:sz="0" w:space="0" w:color="auto"/>
        <w:bottom w:val="none" w:sz="0" w:space="0" w:color="auto"/>
        <w:right w:val="none" w:sz="0" w:space="0" w:color="auto"/>
      </w:divBdr>
    </w:div>
    <w:div w:id="380597074">
      <w:marLeft w:val="640"/>
      <w:marRight w:val="0"/>
      <w:marTop w:val="0"/>
      <w:marBottom w:val="0"/>
      <w:divBdr>
        <w:top w:val="none" w:sz="0" w:space="0" w:color="auto"/>
        <w:left w:val="none" w:sz="0" w:space="0" w:color="auto"/>
        <w:bottom w:val="none" w:sz="0" w:space="0" w:color="auto"/>
        <w:right w:val="none" w:sz="0" w:space="0" w:color="auto"/>
      </w:divBdr>
    </w:div>
    <w:div w:id="380637637">
      <w:marLeft w:val="640"/>
      <w:marRight w:val="0"/>
      <w:marTop w:val="0"/>
      <w:marBottom w:val="0"/>
      <w:divBdr>
        <w:top w:val="none" w:sz="0" w:space="0" w:color="auto"/>
        <w:left w:val="none" w:sz="0" w:space="0" w:color="auto"/>
        <w:bottom w:val="none" w:sz="0" w:space="0" w:color="auto"/>
        <w:right w:val="none" w:sz="0" w:space="0" w:color="auto"/>
      </w:divBdr>
    </w:div>
    <w:div w:id="380715840">
      <w:marLeft w:val="640"/>
      <w:marRight w:val="0"/>
      <w:marTop w:val="0"/>
      <w:marBottom w:val="0"/>
      <w:divBdr>
        <w:top w:val="none" w:sz="0" w:space="0" w:color="auto"/>
        <w:left w:val="none" w:sz="0" w:space="0" w:color="auto"/>
        <w:bottom w:val="none" w:sz="0" w:space="0" w:color="auto"/>
        <w:right w:val="none" w:sz="0" w:space="0" w:color="auto"/>
      </w:divBdr>
    </w:div>
    <w:div w:id="380833077">
      <w:marLeft w:val="640"/>
      <w:marRight w:val="0"/>
      <w:marTop w:val="0"/>
      <w:marBottom w:val="0"/>
      <w:divBdr>
        <w:top w:val="none" w:sz="0" w:space="0" w:color="auto"/>
        <w:left w:val="none" w:sz="0" w:space="0" w:color="auto"/>
        <w:bottom w:val="none" w:sz="0" w:space="0" w:color="auto"/>
        <w:right w:val="none" w:sz="0" w:space="0" w:color="auto"/>
      </w:divBdr>
    </w:div>
    <w:div w:id="380906949">
      <w:marLeft w:val="640"/>
      <w:marRight w:val="0"/>
      <w:marTop w:val="0"/>
      <w:marBottom w:val="0"/>
      <w:divBdr>
        <w:top w:val="none" w:sz="0" w:space="0" w:color="auto"/>
        <w:left w:val="none" w:sz="0" w:space="0" w:color="auto"/>
        <w:bottom w:val="none" w:sz="0" w:space="0" w:color="auto"/>
        <w:right w:val="none" w:sz="0" w:space="0" w:color="auto"/>
      </w:divBdr>
    </w:div>
    <w:div w:id="381368637">
      <w:marLeft w:val="640"/>
      <w:marRight w:val="0"/>
      <w:marTop w:val="0"/>
      <w:marBottom w:val="0"/>
      <w:divBdr>
        <w:top w:val="none" w:sz="0" w:space="0" w:color="auto"/>
        <w:left w:val="none" w:sz="0" w:space="0" w:color="auto"/>
        <w:bottom w:val="none" w:sz="0" w:space="0" w:color="auto"/>
        <w:right w:val="none" w:sz="0" w:space="0" w:color="auto"/>
      </w:divBdr>
    </w:div>
    <w:div w:id="381486706">
      <w:marLeft w:val="640"/>
      <w:marRight w:val="0"/>
      <w:marTop w:val="0"/>
      <w:marBottom w:val="0"/>
      <w:divBdr>
        <w:top w:val="none" w:sz="0" w:space="0" w:color="auto"/>
        <w:left w:val="none" w:sz="0" w:space="0" w:color="auto"/>
        <w:bottom w:val="none" w:sz="0" w:space="0" w:color="auto"/>
        <w:right w:val="none" w:sz="0" w:space="0" w:color="auto"/>
      </w:divBdr>
    </w:div>
    <w:div w:id="381490005">
      <w:marLeft w:val="640"/>
      <w:marRight w:val="0"/>
      <w:marTop w:val="0"/>
      <w:marBottom w:val="0"/>
      <w:divBdr>
        <w:top w:val="none" w:sz="0" w:space="0" w:color="auto"/>
        <w:left w:val="none" w:sz="0" w:space="0" w:color="auto"/>
        <w:bottom w:val="none" w:sz="0" w:space="0" w:color="auto"/>
        <w:right w:val="none" w:sz="0" w:space="0" w:color="auto"/>
      </w:divBdr>
    </w:div>
    <w:div w:id="381756528">
      <w:marLeft w:val="640"/>
      <w:marRight w:val="0"/>
      <w:marTop w:val="0"/>
      <w:marBottom w:val="0"/>
      <w:divBdr>
        <w:top w:val="none" w:sz="0" w:space="0" w:color="auto"/>
        <w:left w:val="none" w:sz="0" w:space="0" w:color="auto"/>
        <w:bottom w:val="none" w:sz="0" w:space="0" w:color="auto"/>
        <w:right w:val="none" w:sz="0" w:space="0" w:color="auto"/>
      </w:divBdr>
    </w:div>
    <w:div w:id="382102734">
      <w:marLeft w:val="640"/>
      <w:marRight w:val="0"/>
      <w:marTop w:val="0"/>
      <w:marBottom w:val="0"/>
      <w:divBdr>
        <w:top w:val="none" w:sz="0" w:space="0" w:color="auto"/>
        <w:left w:val="none" w:sz="0" w:space="0" w:color="auto"/>
        <w:bottom w:val="none" w:sz="0" w:space="0" w:color="auto"/>
        <w:right w:val="none" w:sz="0" w:space="0" w:color="auto"/>
      </w:divBdr>
    </w:div>
    <w:div w:id="382481469">
      <w:marLeft w:val="640"/>
      <w:marRight w:val="0"/>
      <w:marTop w:val="0"/>
      <w:marBottom w:val="0"/>
      <w:divBdr>
        <w:top w:val="none" w:sz="0" w:space="0" w:color="auto"/>
        <w:left w:val="none" w:sz="0" w:space="0" w:color="auto"/>
        <w:bottom w:val="none" w:sz="0" w:space="0" w:color="auto"/>
        <w:right w:val="none" w:sz="0" w:space="0" w:color="auto"/>
      </w:divBdr>
    </w:div>
    <w:div w:id="383020270">
      <w:marLeft w:val="640"/>
      <w:marRight w:val="0"/>
      <w:marTop w:val="0"/>
      <w:marBottom w:val="0"/>
      <w:divBdr>
        <w:top w:val="none" w:sz="0" w:space="0" w:color="auto"/>
        <w:left w:val="none" w:sz="0" w:space="0" w:color="auto"/>
        <w:bottom w:val="none" w:sz="0" w:space="0" w:color="auto"/>
        <w:right w:val="none" w:sz="0" w:space="0" w:color="auto"/>
      </w:divBdr>
    </w:div>
    <w:div w:id="383140723">
      <w:marLeft w:val="640"/>
      <w:marRight w:val="0"/>
      <w:marTop w:val="0"/>
      <w:marBottom w:val="0"/>
      <w:divBdr>
        <w:top w:val="none" w:sz="0" w:space="0" w:color="auto"/>
        <w:left w:val="none" w:sz="0" w:space="0" w:color="auto"/>
        <w:bottom w:val="none" w:sz="0" w:space="0" w:color="auto"/>
        <w:right w:val="none" w:sz="0" w:space="0" w:color="auto"/>
      </w:divBdr>
    </w:div>
    <w:div w:id="383142730">
      <w:marLeft w:val="640"/>
      <w:marRight w:val="0"/>
      <w:marTop w:val="0"/>
      <w:marBottom w:val="0"/>
      <w:divBdr>
        <w:top w:val="none" w:sz="0" w:space="0" w:color="auto"/>
        <w:left w:val="none" w:sz="0" w:space="0" w:color="auto"/>
        <w:bottom w:val="none" w:sz="0" w:space="0" w:color="auto"/>
        <w:right w:val="none" w:sz="0" w:space="0" w:color="auto"/>
      </w:divBdr>
    </w:div>
    <w:div w:id="383212173">
      <w:marLeft w:val="640"/>
      <w:marRight w:val="0"/>
      <w:marTop w:val="0"/>
      <w:marBottom w:val="0"/>
      <w:divBdr>
        <w:top w:val="none" w:sz="0" w:space="0" w:color="auto"/>
        <w:left w:val="none" w:sz="0" w:space="0" w:color="auto"/>
        <w:bottom w:val="none" w:sz="0" w:space="0" w:color="auto"/>
        <w:right w:val="none" w:sz="0" w:space="0" w:color="auto"/>
      </w:divBdr>
    </w:div>
    <w:div w:id="383723881">
      <w:marLeft w:val="640"/>
      <w:marRight w:val="0"/>
      <w:marTop w:val="0"/>
      <w:marBottom w:val="0"/>
      <w:divBdr>
        <w:top w:val="none" w:sz="0" w:space="0" w:color="auto"/>
        <w:left w:val="none" w:sz="0" w:space="0" w:color="auto"/>
        <w:bottom w:val="none" w:sz="0" w:space="0" w:color="auto"/>
        <w:right w:val="none" w:sz="0" w:space="0" w:color="auto"/>
      </w:divBdr>
    </w:div>
    <w:div w:id="383873867">
      <w:marLeft w:val="640"/>
      <w:marRight w:val="0"/>
      <w:marTop w:val="0"/>
      <w:marBottom w:val="0"/>
      <w:divBdr>
        <w:top w:val="none" w:sz="0" w:space="0" w:color="auto"/>
        <w:left w:val="none" w:sz="0" w:space="0" w:color="auto"/>
        <w:bottom w:val="none" w:sz="0" w:space="0" w:color="auto"/>
        <w:right w:val="none" w:sz="0" w:space="0" w:color="auto"/>
      </w:divBdr>
    </w:div>
    <w:div w:id="384644382">
      <w:marLeft w:val="640"/>
      <w:marRight w:val="0"/>
      <w:marTop w:val="0"/>
      <w:marBottom w:val="0"/>
      <w:divBdr>
        <w:top w:val="none" w:sz="0" w:space="0" w:color="auto"/>
        <w:left w:val="none" w:sz="0" w:space="0" w:color="auto"/>
        <w:bottom w:val="none" w:sz="0" w:space="0" w:color="auto"/>
        <w:right w:val="none" w:sz="0" w:space="0" w:color="auto"/>
      </w:divBdr>
    </w:div>
    <w:div w:id="384986234">
      <w:marLeft w:val="640"/>
      <w:marRight w:val="0"/>
      <w:marTop w:val="0"/>
      <w:marBottom w:val="0"/>
      <w:divBdr>
        <w:top w:val="none" w:sz="0" w:space="0" w:color="auto"/>
        <w:left w:val="none" w:sz="0" w:space="0" w:color="auto"/>
        <w:bottom w:val="none" w:sz="0" w:space="0" w:color="auto"/>
        <w:right w:val="none" w:sz="0" w:space="0" w:color="auto"/>
      </w:divBdr>
    </w:div>
    <w:div w:id="384988223">
      <w:marLeft w:val="640"/>
      <w:marRight w:val="0"/>
      <w:marTop w:val="0"/>
      <w:marBottom w:val="0"/>
      <w:divBdr>
        <w:top w:val="none" w:sz="0" w:space="0" w:color="auto"/>
        <w:left w:val="none" w:sz="0" w:space="0" w:color="auto"/>
        <w:bottom w:val="none" w:sz="0" w:space="0" w:color="auto"/>
        <w:right w:val="none" w:sz="0" w:space="0" w:color="auto"/>
      </w:divBdr>
    </w:div>
    <w:div w:id="385221936">
      <w:marLeft w:val="640"/>
      <w:marRight w:val="0"/>
      <w:marTop w:val="0"/>
      <w:marBottom w:val="0"/>
      <w:divBdr>
        <w:top w:val="none" w:sz="0" w:space="0" w:color="auto"/>
        <w:left w:val="none" w:sz="0" w:space="0" w:color="auto"/>
        <w:bottom w:val="none" w:sz="0" w:space="0" w:color="auto"/>
        <w:right w:val="none" w:sz="0" w:space="0" w:color="auto"/>
      </w:divBdr>
    </w:div>
    <w:div w:id="385489253">
      <w:marLeft w:val="640"/>
      <w:marRight w:val="0"/>
      <w:marTop w:val="0"/>
      <w:marBottom w:val="0"/>
      <w:divBdr>
        <w:top w:val="none" w:sz="0" w:space="0" w:color="auto"/>
        <w:left w:val="none" w:sz="0" w:space="0" w:color="auto"/>
        <w:bottom w:val="none" w:sz="0" w:space="0" w:color="auto"/>
        <w:right w:val="none" w:sz="0" w:space="0" w:color="auto"/>
      </w:divBdr>
    </w:div>
    <w:div w:id="385687702">
      <w:marLeft w:val="640"/>
      <w:marRight w:val="0"/>
      <w:marTop w:val="0"/>
      <w:marBottom w:val="0"/>
      <w:divBdr>
        <w:top w:val="none" w:sz="0" w:space="0" w:color="auto"/>
        <w:left w:val="none" w:sz="0" w:space="0" w:color="auto"/>
        <w:bottom w:val="none" w:sz="0" w:space="0" w:color="auto"/>
        <w:right w:val="none" w:sz="0" w:space="0" w:color="auto"/>
      </w:divBdr>
    </w:div>
    <w:div w:id="385958965">
      <w:marLeft w:val="640"/>
      <w:marRight w:val="0"/>
      <w:marTop w:val="0"/>
      <w:marBottom w:val="0"/>
      <w:divBdr>
        <w:top w:val="none" w:sz="0" w:space="0" w:color="auto"/>
        <w:left w:val="none" w:sz="0" w:space="0" w:color="auto"/>
        <w:bottom w:val="none" w:sz="0" w:space="0" w:color="auto"/>
        <w:right w:val="none" w:sz="0" w:space="0" w:color="auto"/>
      </w:divBdr>
    </w:div>
    <w:div w:id="386144333">
      <w:marLeft w:val="640"/>
      <w:marRight w:val="0"/>
      <w:marTop w:val="0"/>
      <w:marBottom w:val="0"/>
      <w:divBdr>
        <w:top w:val="none" w:sz="0" w:space="0" w:color="auto"/>
        <w:left w:val="none" w:sz="0" w:space="0" w:color="auto"/>
        <w:bottom w:val="none" w:sz="0" w:space="0" w:color="auto"/>
        <w:right w:val="none" w:sz="0" w:space="0" w:color="auto"/>
      </w:divBdr>
    </w:div>
    <w:div w:id="386533312">
      <w:marLeft w:val="640"/>
      <w:marRight w:val="0"/>
      <w:marTop w:val="0"/>
      <w:marBottom w:val="0"/>
      <w:divBdr>
        <w:top w:val="none" w:sz="0" w:space="0" w:color="auto"/>
        <w:left w:val="none" w:sz="0" w:space="0" w:color="auto"/>
        <w:bottom w:val="none" w:sz="0" w:space="0" w:color="auto"/>
        <w:right w:val="none" w:sz="0" w:space="0" w:color="auto"/>
      </w:divBdr>
    </w:div>
    <w:div w:id="386606128">
      <w:marLeft w:val="640"/>
      <w:marRight w:val="0"/>
      <w:marTop w:val="0"/>
      <w:marBottom w:val="0"/>
      <w:divBdr>
        <w:top w:val="none" w:sz="0" w:space="0" w:color="auto"/>
        <w:left w:val="none" w:sz="0" w:space="0" w:color="auto"/>
        <w:bottom w:val="none" w:sz="0" w:space="0" w:color="auto"/>
        <w:right w:val="none" w:sz="0" w:space="0" w:color="auto"/>
      </w:divBdr>
    </w:div>
    <w:div w:id="386950973">
      <w:marLeft w:val="640"/>
      <w:marRight w:val="0"/>
      <w:marTop w:val="0"/>
      <w:marBottom w:val="0"/>
      <w:divBdr>
        <w:top w:val="none" w:sz="0" w:space="0" w:color="auto"/>
        <w:left w:val="none" w:sz="0" w:space="0" w:color="auto"/>
        <w:bottom w:val="none" w:sz="0" w:space="0" w:color="auto"/>
        <w:right w:val="none" w:sz="0" w:space="0" w:color="auto"/>
      </w:divBdr>
    </w:div>
    <w:div w:id="387341950">
      <w:marLeft w:val="640"/>
      <w:marRight w:val="0"/>
      <w:marTop w:val="0"/>
      <w:marBottom w:val="0"/>
      <w:divBdr>
        <w:top w:val="none" w:sz="0" w:space="0" w:color="auto"/>
        <w:left w:val="none" w:sz="0" w:space="0" w:color="auto"/>
        <w:bottom w:val="none" w:sz="0" w:space="0" w:color="auto"/>
        <w:right w:val="none" w:sz="0" w:space="0" w:color="auto"/>
      </w:divBdr>
    </w:div>
    <w:div w:id="387462730">
      <w:marLeft w:val="640"/>
      <w:marRight w:val="0"/>
      <w:marTop w:val="0"/>
      <w:marBottom w:val="0"/>
      <w:divBdr>
        <w:top w:val="none" w:sz="0" w:space="0" w:color="auto"/>
        <w:left w:val="none" w:sz="0" w:space="0" w:color="auto"/>
        <w:bottom w:val="none" w:sz="0" w:space="0" w:color="auto"/>
        <w:right w:val="none" w:sz="0" w:space="0" w:color="auto"/>
      </w:divBdr>
    </w:div>
    <w:div w:id="387534190">
      <w:marLeft w:val="640"/>
      <w:marRight w:val="0"/>
      <w:marTop w:val="0"/>
      <w:marBottom w:val="0"/>
      <w:divBdr>
        <w:top w:val="none" w:sz="0" w:space="0" w:color="auto"/>
        <w:left w:val="none" w:sz="0" w:space="0" w:color="auto"/>
        <w:bottom w:val="none" w:sz="0" w:space="0" w:color="auto"/>
        <w:right w:val="none" w:sz="0" w:space="0" w:color="auto"/>
      </w:divBdr>
    </w:div>
    <w:div w:id="387845583">
      <w:marLeft w:val="640"/>
      <w:marRight w:val="0"/>
      <w:marTop w:val="0"/>
      <w:marBottom w:val="0"/>
      <w:divBdr>
        <w:top w:val="none" w:sz="0" w:space="0" w:color="auto"/>
        <w:left w:val="none" w:sz="0" w:space="0" w:color="auto"/>
        <w:bottom w:val="none" w:sz="0" w:space="0" w:color="auto"/>
        <w:right w:val="none" w:sz="0" w:space="0" w:color="auto"/>
      </w:divBdr>
    </w:div>
    <w:div w:id="388116114">
      <w:marLeft w:val="640"/>
      <w:marRight w:val="0"/>
      <w:marTop w:val="0"/>
      <w:marBottom w:val="0"/>
      <w:divBdr>
        <w:top w:val="none" w:sz="0" w:space="0" w:color="auto"/>
        <w:left w:val="none" w:sz="0" w:space="0" w:color="auto"/>
        <w:bottom w:val="none" w:sz="0" w:space="0" w:color="auto"/>
        <w:right w:val="none" w:sz="0" w:space="0" w:color="auto"/>
      </w:divBdr>
    </w:div>
    <w:div w:id="388262168">
      <w:marLeft w:val="640"/>
      <w:marRight w:val="0"/>
      <w:marTop w:val="0"/>
      <w:marBottom w:val="0"/>
      <w:divBdr>
        <w:top w:val="none" w:sz="0" w:space="0" w:color="auto"/>
        <w:left w:val="none" w:sz="0" w:space="0" w:color="auto"/>
        <w:bottom w:val="none" w:sz="0" w:space="0" w:color="auto"/>
        <w:right w:val="none" w:sz="0" w:space="0" w:color="auto"/>
      </w:divBdr>
    </w:div>
    <w:div w:id="388573466">
      <w:marLeft w:val="640"/>
      <w:marRight w:val="0"/>
      <w:marTop w:val="0"/>
      <w:marBottom w:val="0"/>
      <w:divBdr>
        <w:top w:val="none" w:sz="0" w:space="0" w:color="auto"/>
        <w:left w:val="none" w:sz="0" w:space="0" w:color="auto"/>
        <w:bottom w:val="none" w:sz="0" w:space="0" w:color="auto"/>
        <w:right w:val="none" w:sz="0" w:space="0" w:color="auto"/>
      </w:divBdr>
    </w:div>
    <w:div w:id="388773669">
      <w:marLeft w:val="640"/>
      <w:marRight w:val="0"/>
      <w:marTop w:val="0"/>
      <w:marBottom w:val="0"/>
      <w:divBdr>
        <w:top w:val="none" w:sz="0" w:space="0" w:color="auto"/>
        <w:left w:val="none" w:sz="0" w:space="0" w:color="auto"/>
        <w:bottom w:val="none" w:sz="0" w:space="0" w:color="auto"/>
        <w:right w:val="none" w:sz="0" w:space="0" w:color="auto"/>
      </w:divBdr>
    </w:div>
    <w:div w:id="388961409">
      <w:marLeft w:val="640"/>
      <w:marRight w:val="0"/>
      <w:marTop w:val="0"/>
      <w:marBottom w:val="0"/>
      <w:divBdr>
        <w:top w:val="none" w:sz="0" w:space="0" w:color="auto"/>
        <w:left w:val="none" w:sz="0" w:space="0" w:color="auto"/>
        <w:bottom w:val="none" w:sz="0" w:space="0" w:color="auto"/>
        <w:right w:val="none" w:sz="0" w:space="0" w:color="auto"/>
      </w:divBdr>
    </w:div>
    <w:div w:id="389421666">
      <w:marLeft w:val="640"/>
      <w:marRight w:val="0"/>
      <w:marTop w:val="0"/>
      <w:marBottom w:val="0"/>
      <w:divBdr>
        <w:top w:val="none" w:sz="0" w:space="0" w:color="auto"/>
        <w:left w:val="none" w:sz="0" w:space="0" w:color="auto"/>
        <w:bottom w:val="none" w:sz="0" w:space="0" w:color="auto"/>
        <w:right w:val="none" w:sz="0" w:space="0" w:color="auto"/>
      </w:divBdr>
    </w:div>
    <w:div w:id="389697441">
      <w:marLeft w:val="640"/>
      <w:marRight w:val="0"/>
      <w:marTop w:val="0"/>
      <w:marBottom w:val="0"/>
      <w:divBdr>
        <w:top w:val="none" w:sz="0" w:space="0" w:color="auto"/>
        <w:left w:val="none" w:sz="0" w:space="0" w:color="auto"/>
        <w:bottom w:val="none" w:sz="0" w:space="0" w:color="auto"/>
        <w:right w:val="none" w:sz="0" w:space="0" w:color="auto"/>
      </w:divBdr>
    </w:div>
    <w:div w:id="389840880">
      <w:marLeft w:val="640"/>
      <w:marRight w:val="0"/>
      <w:marTop w:val="0"/>
      <w:marBottom w:val="0"/>
      <w:divBdr>
        <w:top w:val="none" w:sz="0" w:space="0" w:color="auto"/>
        <w:left w:val="none" w:sz="0" w:space="0" w:color="auto"/>
        <w:bottom w:val="none" w:sz="0" w:space="0" w:color="auto"/>
        <w:right w:val="none" w:sz="0" w:space="0" w:color="auto"/>
      </w:divBdr>
    </w:div>
    <w:div w:id="389958534">
      <w:marLeft w:val="640"/>
      <w:marRight w:val="0"/>
      <w:marTop w:val="0"/>
      <w:marBottom w:val="0"/>
      <w:divBdr>
        <w:top w:val="none" w:sz="0" w:space="0" w:color="auto"/>
        <w:left w:val="none" w:sz="0" w:space="0" w:color="auto"/>
        <w:bottom w:val="none" w:sz="0" w:space="0" w:color="auto"/>
        <w:right w:val="none" w:sz="0" w:space="0" w:color="auto"/>
      </w:divBdr>
    </w:div>
    <w:div w:id="390032919">
      <w:marLeft w:val="640"/>
      <w:marRight w:val="0"/>
      <w:marTop w:val="0"/>
      <w:marBottom w:val="0"/>
      <w:divBdr>
        <w:top w:val="none" w:sz="0" w:space="0" w:color="auto"/>
        <w:left w:val="none" w:sz="0" w:space="0" w:color="auto"/>
        <w:bottom w:val="none" w:sz="0" w:space="0" w:color="auto"/>
        <w:right w:val="none" w:sz="0" w:space="0" w:color="auto"/>
      </w:divBdr>
    </w:div>
    <w:div w:id="390884926">
      <w:marLeft w:val="640"/>
      <w:marRight w:val="0"/>
      <w:marTop w:val="0"/>
      <w:marBottom w:val="0"/>
      <w:divBdr>
        <w:top w:val="none" w:sz="0" w:space="0" w:color="auto"/>
        <w:left w:val="none" w:sz="0" w:space="0" w:color="auto"/>
        <w:bottom w:val="none" w:sz="0" w:space="0" w:color="auto"/>
        <w:right w:val="none" w:sz="0" w:space="0" w:color="auto"/>
      </w:divBdr>
    </w:div>
    <w:div w:id="391076549">
      <w:marLeft w:val="640"/>
      <w:marRight w:val="0"/>
      <w:marTop w:val="0"/>
      <w:marBottom w:val="0"/>
      <w:divBdr>
        <w:top w:val="none" w:sz="0" w:space="0" w:color="auto"/>
        <w:left w:val="none" w:sz="0" w:space="0" w:color="auto"/>
        <w:bottom w:val="none" w:sz="0" w:space="0" w:color="auto"/>
        <w:right w:val="none" w:sz="0" w:space="0" w:color="auto"/>
      </w:divBdr>
    </w:div>
    <w:div w:id="391083500">
      <w:marLeft w:val="640"/>
      <w:marRight w:val="0"/>
      <w:marTop w:val="0"/>
      <w:marBottom w:val="0"/>
      <w:divBdr>
        <w:top w:val="none" w:sz="0" w:space="0" w:color="auto"/>
        <w:left w:val="none" w:sz="0" w:space="0" w:color="auto"/>
        <w:bottom w:val="none" w:sz="0" w:space="0" w:color="auto"/>
        <w:right w:val="none" w:sz="0" w:space="0" w:color="auto"/>
      </w:divBdr>
    </w:div>
    <w:div w:id="391120333">
      <w:marLeft w:val="640"/>
      <w:marRight w:val="0"/>
      <w:marTop w:val="0"/>
      <w:marBottom w:val="0"/>
      <w:divBdr>
        <w:top w:val="none" w:sz="0" w:space="0" w:color="auto"/>
        <w:left w:val="none" w:sz="0" w:space="0" w:color="auto"/>
        <w:bottom w:val="none" w:sz="0" w:space="0" w:color="auto"/>
        <w:right w:val="none" w:sz="0" w:space="0" w:color="auto"/>
      </w:divBdr>
    </w:div>
    <w:div w:id="391774279">
      <w:marLeft w:val="640"/>
      <w:marRight w:val="0"/>
      <w:marTop w:val="0"/>
      <w:marBottom w:val="0"/>
      <w:divBdr>
        <w:top w:val="none" w:sz="0" w:space="0" w:color="auto"/>
        <w:left w:val="none" w:sz="0" w:space="0" w:color="auto"/>
        <w:bottom w:val="none" w:sz="0" w:space="0" w:color="auto"/>
        <w:right w:val="none" w:sz="0" w:space="0" w:color="auto"/>
      </w:divBdr>
    </w:div>
    <w:div w:id="391774826">
      <w:marLeft w:val="640"/>
      <w:marRight w:val="0"/>
      <w:marTop w:val="0"/>
      <w:marBottom w:val="0"/>
      <w:divBdr>
        <w:top w:val="none" w:sz="0" w:space="0" w:color="auto"/>
        <w:left w:val="none" w:sz="0" w:space="0" w:color="auto"/>
        <w:bottom w:val="none" w:sz="0" w:space="0" w:color="auto"/>
        <w:right w:val="none" w:sz="0" w:space="0" w:color="auto"/>
      </w:divBdr>
    </w:div>
    <w:div w:id="392197689">
      <w:marLeft w:val="640"/>
      <w:marRight w:val="0"/>
      <w:marTop w:val="0"/>
      <w:marBottom w:val="0"/>
      <w:divBdr>
        <w:top w:val="none" w:sz="0" w:space="0" w:color="auto"/>
        <w:left w:val="none" w:sz="0" w:space="0" w:color="auto"/>
        <w:bottom w:val="none" w:sz="0" w:space="0" w:color="auto"/>
        <w:right w:val="none" w:sz="0" w:space="0" w:color="auto"/>
      </w:divBdr>
    </w:div>
    <w:div w:id="392241011">
      <w:marLeft w:val="640"/>
      <w:marRight w:val="0"/>
      <w:marTop w:val="0"/>
      <w:marBottom w:val="0"/>
      <w:divBdr>
        <w:top w:val="none" w:sz="0" w:space="0" w:color="auto"/>
        <w:left w:val="none" w:sz="0" w:space="0" w:color="auto"/>
        <w:bottom w:val="none" w:sz="0" w:space="0" w:color="auto"/>
        <w:right w:val="none" w:sz="0" w:space="0" w:color="auto"/>
      </w:divBdr>
    </w:div>
    <w:div w:id="392580757">
      <w:marLeft w:val="640"/>
      <w:marRight w:val="0"/>
      <w:marTop w:val="0"/>
      <w:marBottom w:val="0"/>
      <w:divBdr>
        <w:top w:val="none" w:sz="0" w:space="0" w:color="auto"/>
        <w:left w:val="none" w:sz="0" w:space="0" w:color="auto"/>
        <w:bottom w:val="none" w:sz="0" w:space="0" w:color="auto"/>
        <w:right w:val="none" w:sz="0" w:space="0" w:color="auto"/>
      </w:divBdr>
    </w:div>
    <w:div w:id="392586664">
      <w:marLeft w:val="640"/>
      <w:marRight w:val="0"/>
      <w:marTop w:val="0"/>
      <w:marBottom w:val="0"/>
      <w:divBdr>
        <w:top w:val="none" w:sz="0" w:space="0" w:color="auto"/>
        <w:left w:val="none" w:sz="0" w:space="0" w:color="auto"/>
        <w:bottom w:val="none" w:sz="0" w:space="0" w:color="auto"/>
        <w:right w:val="none" w:sz="0" w:space="0" w:color="auto"/>
      </w:divBdr>
    </w:div>
    <w:div w:id="392626608">
      <w:marLeft w:val="640"/>
      <w:marRight w:val="0"/>
      <w:marTop w:val="0"/>
      <w:marBottom w:val="0"/>
      <w:divBdr>
        <w:top w:val="none" w:sz="0" w:space="0" w:color="auto"/>
        <w:left w:val="none" w:sz="0" w:space="0" w:color="auto"/>
        <w:bottom w:val="none" w:sz="0" w:space="0" w:color="auto"/>
        <w:right w:val="none" w:sz="0" w:space="0" w:color="auto"/>
      </w:divBdr>
    </w:div>
    <w:div w:id="393235829">
      <w:marLeft w:val="640"/>
      <w:marRight w:val="0"/>
      <w:marTop w:val="0"/>
      <w:marBottom w:val="0"/>
      <w:divBdr>
        <w:top w:val="none" w:sz="0" w:space="0" w:color="auto"/>
        <w:left w:val="none" w:sz="0" w:space="0" w:color="auto"/>
        <w:bottom w:val="none" w:sz="0" w:space="0" w:color="auto"/>
        <w:right w:val="none" w:sz="0" w:space="0" w:color="auto"/>
      </w:divBdr>
    </w:div>
    <w:div w:id="393355975">
      <w:marLeft w:val="640"/>
      <w:marRight w:val="0"/>
      <w:marTop w:val="0"/>
      <w:marBottom w:val="0"/>
      <w:divBdr>
        <w:top w:val="none" w:sz="0" w:space="0" w:color="auto"/>
        <w:left w:val="none" w:sz="0" w:space="0" w:color="auto"/>
        <w:bottom w:val="none" w:sz="0" w:space="0" w:color="auto"/>
        <w:right w:val="none" w:sz="0" w:space="0" w:color="auto"/>
      </w:divBdr>
    </w:div>
    <w:div w:id="393700754">
      <w:marLeft w:val="640"/>
      <w:marRight w:val="0"/>
      <w:marTop w:val="0"/>
      <w:marBottom w:val="0"/>
      <w:divBdr>
        <w:top w:val="none" w:sz="0" w:space="0" w:color="auto"/>
        <w:left w:val="none" w:sz="0" w:space="0" w:color="auto"/>
        <w:bottom w:val="none" w:sz="0" w:space="0" w:color="auto"/>
        <w:right w:val="none" w:sz="0" w:space="0" w:color="auto"/>
      </w:divBdr>
    </w:div>
    <w:div w:id="394352923">
      <w:marLeft w:val="640"/>
      <w:marRight w:val="0"/>
      <w:marTop w:val="0"/>
      <w:marBottom w:val="0"/>
      <w:divBdr>
        <w:top w:val="none" w:sz="0" w:space="0" w:color="auto"/>
        <w:left w:val="none" w:sz="0" w:space="0" w:color="auto"/>
        <w:bottom w:val="none" w:sz="0" w:space="0" w:color="auto"/>
        <w:right w:val="none" w:sz="0" w:space="0" w:color="auto"/>
      </w:divBdr>
    </w:div>
    <w:div w:id="394472865">
      <w:marLeft w:val="640"/>
      <w:marRight w:val="0"/>
      <w:marTop w:val="0"/>
      <w:marBottom w:val="0"/>
      <w:divBdr>
        <w:top w:val="none" w:sz="0" w:space="0" w:color="auto"/>
        <w:left w:val="none" w:sz="0" w:space="0" w:color="auto"/>
        <w:bottom w:val="none" w:sz="0" w:space="0" w:color="auto"/>
        <w:right w:val="none" w:sz="0" w:space="0" w:color="auto"/>
      </w:divBdr>
    </w:div>
    <w:div w:id="394620222">
      <w:marLeft w:val="640"/>
      <w:marRight w:val="0"/>
      <w:marTop w:val="0"/>
      <w:marBottom w:val="0"/>
      <w:divBdr>
        <w:top w:val="none" w:sz="0" w:space="0" w:color="auto"/>
        <w:left w:val="none" w:sz="0" w:space="0" w:color="auto"/>
        <w:bottom w:val="none" w:sz="0" w:space="0" w:color="auto"/>
        <w:right w:val="none" w:sz="0" w:space="0" w:color="auto"/>
      </w:divBdr>
    </w:div>
    <w:div w:id="394620975">
      <w:marLeft w:val="640"/>
      <w:marRight w:val="0"/>
      <w:marTop w:val="0"/>
      <w:marBottom w:val="0"/>
      <w:divBdr>
        <w:top w:val="none" w:sz="0" w:space="0" w:color="auto"/>
        <w:left w:val="none" w:sz="0" w:space="0" w:color="auto"/>
        <w:bottom w:val="none" w:sz="0" w:space="0" w:color="auto"/>
        <w:right w:val="none" w:sz="0" w:space="0" w:color="auto"/>
      </w:divBdr>
    </w:div>
    <w:div w:id="394622466">
      <w:marLeft w:val="640"/>
      <w:marRight w:val="0"/>
      <w:marTop w:val="0"/>
      <w:marBottom w:val="0"/>
      <w:divBdr>
        <w:top w:val="none" w:sz="0" w:space="0" w:color="auto"/>
        <w:left w:val="none" w:sz="0" w:space="0" w:color="auto"/>
        <w:bottom w:val="none" w:sz="0" w:space="0" w:color="auto"/>
        <w:right w:val="none" w:sz="0" w:space="0" w:color="auto"/>
      </w:divBdr>
    </w:div>
    <w:div w:id="394622660">
      <w:marLeft w:val="640"/>
      <w:marRight w:val="0"/>
      <w:marTop w:val="0"/>
      <w:marBottom w:val="0"/>
      <w:divBdr>
        <w:top w:val="none" w:sz="0" w:space="0" w:color="auto"/>
        <w:left w:val="none" w:sz="0" w:space="0" w:color="auto"/>
        <w:bottom w:val="none" w:sz="0" w:space="0" w:color="auto"/>
        <w:right w:val="none" w:sz="0" w:space="0" w:color="auto"/>
      </w:divBdr>
    </w:div>
    <w:div w:id="394671183">
      <w:marLeft w:val="640"/>
      <w:marRight w:val="0"/>
      <w:marTop w:val="0"/>
      <w:marBottom w:val="0"/>
      <w:divBdr>
        <w:top w:val="none" w:sz="0" w:space="0" w:color="auto"/>
        <w:left w:val="none" w:sz="0" w:space="0" w:color="auto"/>
        <w:bottom w:val="none" w:sz="0" w:space="0" w:color="auto"/>
        <w:right w:val="none" w:sz="0" w:space="0" w:color="auto"/>
      </w:divBdr>
    </w:div>
    <w:div w:id="394864079">
      <w:marLeft w:val="640"/>
      <w:marRight w:val="0"/>
      <w:marTop w:val="0"/>
      <w:marBottom w:val="0"/>
      <w:divBdr>
        <w:top w:val="none" w:sz="0" w:space="0" w:color="auto"/>
        <w:left w:val="none" w:sz="0" w:space="0" w:color="auto"/>
        <w:bottom w:val="none" w:sz="0" w:space="0" w:color="auto"/>
        <w:right w:val="none" w:sz="0" w:space="0" w:color="auto"/>
      </w:divBdr>
    </w:div>
    <w:div w:id="395133169">
      <w:marLeft w:val="640"/>
      <w:marRight w:val="0"/>
      <w:marTop w:val="0"/>
      <w:marBottom w:val="0"/>
      <w:divBdr>
        <w:top w:val="none" w:sz="0" w:space="0" w:color="auto"/>
        <w:left w:val="none" w:sz="0" w:space="0" w:color="auto"/>
        <w:bottom w:val="none" w:sz="0" w:space="0" w:color="auto"/>
        <w:right w:val="none" w:sz="0" w:space="0" w:color="auto"/>
      </w:divBdr>
    </w:div>
    <w:div w:id="395277342">
      <w:marLeft w:val="640"/>
      <w:marRight w:val="0"/>
      <w:marTop w:val="0"/>
      <w:marBottom w:val="0"/>
      <w:divBdr>
        <w:top w:val="none" w:sz="0" w:space="0" w:color="auto"/>
        <w:left w:val="none" w:sz="0" w:space="0" w:color="auto"/>
        <w:bottom w:val="none" w:sz="0" w:space="0" w:color="auto"/>
        <w:right w:val="none" w:sz="0" w:space="0" w:color="auto"/>
      </w:divBdr>
    </w:div>
    <w:div w:id="395320422">
      <w:marLeft w:val="640"/>
      <w:marRight w:val="0"/>
      <w:marTop w:val="0"/>
      <w:marBottom w:val="0"/>
      <w:divBdr>
        <w:top w:val="none" w:sz="0" w:space="0" w:color="auto"/>
        <w:left w:val="none" w:sz="0" w:space="0" w:color="auto"/>
        <w:bottom w:val="none" w:sz="0" w:space="0" w:color="auto"/>
        <w:right w:val="none" w:sz="0" w:space="0" w:color="auto"/>
      </w:divBdr>
    </w:div>
    <w:div w:id="395712200">
      <w:marLeft w:val="640"/>
      <w:marRight w:val="0"/>
      <w:marTop w:val="0"/>
      <w:marBottom w:val="0"/>
      <w:divBdr>
        <w:top w:val="none" w:sz="0" w:space="0" w:color="auto"/>
        <w:left w:val="none" w:sz="0" w:space="0" w:color="auto"/>
        <w:bottom w:val="none" w:sz="0" w:space="0" w:color="auto"/>
        <w:right w:val="none" w:sz="0" w:space="0" w:color="auto"/>
      </w:divBdr>
    </w:div>
    <w:div w:id="395779653">
      <w:marLeft w:val="640"/>
      <w:marRight w:val="0"/>
      <w:marTop w:val="0"/>
      <w:marBottom w:val="0"/>
      <w:divBdr>
        <w:top w:val="none" w:sz="0" w:space="0" w:color="auto"/>
        <w:left w:val="none" w:sz="0" w:space="0" w:color="auto"/>
        <w:bottom w:val="none" w:sz="0" w:space="0" w:color="auto"/>
        <w:right w:val="none" w:sz="0" w:space="0" w:color="auto"/>
      </w:divBdr>
    </w:div>
    <w:div w:id="396321731">
      <w:marLeft w:val="640"/>
      <w:marRight w:val="0"/>
      <w:marTop w:val="0"/>
      <w:marBottom w:val="0"/>
      <w:divBdr>
        <w:top w:val="none" w:sz="0" w:space="0" w:color="auto"/>
        <w:left w:val="none" w:sz="0" w:space="0" w:color="auto"/>
        <w:bottom w:val="none" w:sz="0" w:space="0" w:color="auto"/>
        <w:right w:val="none" w:sz="0" w:space="0" w:color="auto"/>
      </w:divBdr>
    </w:div>
    <w:div w:id="396437422">
      <w:marLeft w:val="640"/>
      <w:marRight w:val="0"/>
      <w:marTop w:val="0"/>
      <w:marBottom w:val="0"/>
      <w:divBdr>
        <w:top w:val="none" w:sz="0" w:space="0" w:color="auto"/>
        <w:left w:val="none" w:sz="0" w:space="0" w:color="auto"/>
        <w:bottom w:val="none" w:sz="0" w:space="0" w:color="auto"/>
        <w:right w:val="none" w:sz="0" w:space="0" w:color="auto"/>
      </w:divBdr>
    </w:div>
    <w:div w:id="396905666">
      <w:marLeft w:val="640"/>
      <w:marRight w:val="0"/>
      <w:marTop w:val="0"/>
      <w:marBottom w:val="0"/>
      <w:divBdr>
        <w:top w:val="none" w:sz="0" w:space="0" w:color="auto"/>
        <w:left w:val="none" w:sz="0" w:space="0" w:color="auto"/>
        <w:bottom w:val="none" w:sz="0" w:space="0" w:color="auto"/>
        <w:right w:val="none" w:sz="0" w:space="0" w:color="auto"/>
      </w:divBdr>
    </w:div>
    <w:div w:id="396977684">
      <w:marLeft w:val="640"/>
      <w:marRight w:val="0"/>
      <w:marTop w:val="0"/>
      <w:marBottom w:val="0"/>
      <w:divBdr>
        <w:top w:val="none" w:sz="0" w:space="0" w:color="auto"/>
        <w:left w:val="none" w:sz="0" w:space="0" w:color="auto"/>
        <w:bottom w:val="none" w:sz="0" w:space="0" w:color="auto"/>
        <w:right w:val="none" w:sz="0" w:space="0" w:color="auto"/>
      </w:divBdr>
    </w:div>
    <w:div w:id="397292994">
      <w:marLeft w:val="640"/>
      <w:marRight w:val="0"/>
      <w:marTop w:val="0"/>
      <w:marBottom w:val="0"/>
      <w:divBdr>
        <w:top w:val="none" w:sz="0" w:space="0" w:color="auto"/>
        <w:left w:val="none" w:sz="0" w:space="0" w:color="auto"/>
        <w:bottom w:val="none" w:sz="0" w:space="0" w:color="auto"/>
        <w:right w:val="none" w:sz="0" w:space="0" w:color="auto"/>
      </w:divBdr>
    </w:div>
    <w:div w:id="397360973">
      <w:marLeft w:val="640"/>
      <w:marRight w:val="0"/>
      <w:marTop w:val="0"/>
      <w:marBottom w:val="0"/>
      <w:divBdr>
        <w:top w:val="none" w:sz="0" w:space="0" w:color="auto"/>
        <w:left w:val="none" w:sz="0" w:space="0" w:color="auto"/>
        <w:bottom w:val="none" w:sz="0" w:space="0" w:color="auto"/>
        <w:right w:val="none" w:sz="0" w:space="0" w:color="auto"/>
      </w:divBdr>
    </w:div>
    <w:div w:id="397366377">
      <w:marLeft w:val="640"/>
      <w:marRight w:val="0"/>
      <w:marTop w:val="0"/>
      <w:marBottom w:val="0"/>
      <w:divBdr>
        <w:top w:val="none" w:sz="0" w:space="0" w:color="auto"/>
        <w:left w:val="none" w:sz="0" w:space="0" w:color="auto"/>
        <w:bottom w:val="none" w:sz="0" w:space="0" w:color="auto"/>
        <w:right w:val="none" w:sz="0" w:space="0" w:color="auto"/>
      </w:divBdr>
    </w:div>
    <w:div w:id="397554381">
      <w:marLeft w:val="640"/>
      <w:marRight w:val="0"/>
      <w:marTop w:val="0"/>
      <w:marBottom w:val="0"/>
      <w:divBdr>
        <w:top w:val="none" w:sz="0" w:space="0" w:color="auto"/>
        <w:left w:val="none" w:sz="0" w:space="0" w:color="auto"/>
        <w:bottom w:val="none" w:sz="0" w:space="0" w:color="auto"/>
        <w:right w:val="none" w:sz="0" w:space="0" w:color="auto"/>
      </w:divBdr>
    </w:div>
    <w:div w:id="397677632">
      <w:marLeft w:val="640"/>
      <w:marRight w:val="0"/>
      <w:marTop w:val="0"/>
      <w:marBottom w:val="0"/>
      <w:divBdr>
        <w:top w:val="none" w:sz="0" w:space="0" w:color="auto"/>
        <w:left w:val="none" w:sz="0" w:space="0" w:color="auto"/>
        <w:bottom w:val="none" w:sz="0" w:space="0" w:color="auto"/>
        <w:right w:val="none" w:sz="0" w:space="0" w:color="auto"/>
      </w:divBdr>
    </w:div>
    <w:div w:id="397822730">
      <w:marLeft w:val="640"/>
      <w:marRight w:val="0"/>
      <w:marTop w:val="0"/>
      <w:marBottom w:val="0"/>
      <w:divBdr>
        <w:top w:val="none" w:sz="0" w:space="0" w:color="auto"/>
        <w:left w:val="none" w:sz="0" w:space="0" w:color="auto"/>
        <w:bottom w:val="none" w:sz="0" w:space="0" w:color="auto"/>
        <w:right w:val="none" w:sz="0" w:space="0" w:color="auto"/>
      </w:divBdr>
    </w:div>
    <w:div w:id="398132821">
      <w:marLeft w:val="640"/>
      <w:marRight w:val="0"/>
      <w:marTop w:val="0"/>
      <w:marBottom w:val="0"/>
      <w:divBdr>
        <w:top w:val="none" w:sz="0" w:space="0" w:color="auto"/>
        <w:left w:val="none" w:sz="0" w:space="0" w:color="auto"/>
        <w:bottom w:val="none" w:sz="0" w:space="0" w:color="auto"/>
        <w:right w:val="none" w:sz="0" w:space="0" w:color="auto"/>
      </w:divBdr>
    </w:div>
    <w:div w:id="398329011">
      <w:marLeft w:val="640"/>
      <w:marRight w:val="0"/>
      <w:marTop w:val="0"/>
      <w:marBottom w:val="0"/>
      <w:divBdr>
        <w:top w:val="none" w:sz="0" w:space="0" w:color="auto"/>
        <w:left w:val="none" w:sz="0" w:space="0" w:color="auto"/>
        <w:bottom w:val="none" w:sz="0" w:space="0" w:color="auto"/>
        <w:right w:val="none" w:sz="0" w:space="0" w:color="auto"/>
      </w:divBdr>
    </w:div>
    <w:div w:id="398333097">
      <w:marLeft w:val="640"/>
      <w:marRight w:val="0"/>
      <w:marTop w:val="0"/>
      <w:marBottom w:val="0"/>
      <w:divBdr>
        <w:top w:val="none" w:sz="0" w:space="0" w:color="auto"/>
        <w:left w:val="none" w:sz="0" w:space="0" w:color="auto"/>
        <w:bottom w:val="none" w:sz="0" w:space="0" w:color="auto"/>
        <w:right w:val="none" w:sz="0" w:space="0" w:color="auto"/>
      </w:divBdr>
    </w:div>
    <w:div w:id="398551513">
      <w:marLeft w:val="640"/>
      <w:marRight w:val="0"/>
      <w:marTop w:val="0"/>
      <w:marBottom w:val="0"/>
      <w:divBdr>
        <w:top w:val="none" w:sz="0" w:space="0" w:color="auto"/>
        <w:left w:val="none" w:sz="0" w:space="0" w:color="auto"/>
        <w:bottom w:val="none" w:sz="0" w:space="0" w:color="auto"/>
        <w:right w:val="none" w:sz="0" w:space="0" w:color="auto"/>
      </w:divBdr>
    </w:div>
    <w:div w:id="398796400">
      <w:marLeft w:val="640"/>
      <w:marRight w:val="0"/>
      <w:marTop w:val="0"/>
      <w:marBottom w:val="0"/>
      <w:divBdr>
        <w:top w:val="none" w:sz="0" w:space="0" w:color="auto"/>
        <w:left w:val="none" w:sz="0" w:space="0" w:color="auto"/>
        <w:bottom w:val="none" w:sz="0" w:space="0" w:color="auto"/>
        <w:right w:val="none" w:sz="0" w:space="0" w:color="auto"/>
      </w:divBdr>
    </w:div>
    <w:div w:id="398988513">
      <w:marLeft w:val="640"/>
      <w:marRight w:val="0"/>
      <w:marTop w:val="0"/>
      <w:marBottom w:val="0"/>
      <w:divBdr>
        <w:top w:val="none" w:sz="0" w:space="0" w:color="auto"/>
        <w:left w:val="none" w:sz="0" w:space="0" w:color="auto"/>
        <w:bottom w:val="none" w:sz="0" w:space="0" w:color="auto"/>
        <w:right w:val="none" w:sz="0" w:space="0" w:color="auto"/>
      </w:divBdr>
    </w:div>
    <w:div w:id="399134354">
      <w:marLeft w:val="640"/>
      <w:marRight w:val="0"/>
      <w:marTop w:val="0"/>
      <w:marBottom w:val="0"/>
      <w:divBdr>
        <w:top w:val="none" w:sz="0" w:space="0" w:color="auto"/>
        <w:left w:val="none" w:sz="0" w:space="0" w:color="auto"/>
        <w:bottom w:val="none" w:sz="0" w:space="0" w:color="auto"/>
        <w:right w:val="none" w:sz="0" w:space="0" w:color="auto"/>
      </w:divBdr>
    </w:div>
    <w:div w:id="399445247">
      <w:marLeft w:val="640"/>
      <w:marRight w:val="0"/>
      <w:marTop w:val="0"/>
      <w:marBottom w:val="0"/>
      <w:divBdr>
        <w:top w:val="none" w:sz="0" w:space="0" w:color="auto"/>
        <w:left w:val="none" w:sz="0" w:space="0" w:color="auto"/>
        <w:bottom w:val="none" w:sz="0" w:space="0" w:color="auto"/>
        <w:right w:val="none" w:sz="0" w:space="0" w:color="auto"/>
      </w:divBdr>
    </w:div>
    <w:div w:id="399598802">
      <w:marLeft w:val="640"/>
      <w:marRight w:val="0"/>
      <w:marTop w:val="0"/>
      <w:marBottom w:val="0"/>
      <w:divBdr>
        <w:top w:val="none" w:sz="0" w:space="0" w:color="auto"/>
        <w:left w:val="none" w:sz="0" w:space="0" w:color="auto"/>
        <w:bottom w:val="none" w:sz="0" w:space="0" w:color="auto"/>
        <w:right w:val="none" w:sz="0" w:space="0" w:color="auto"/>
      </w:divBdr>
    </w:div>
    <w:div w:id="399794151">
      <w:marLeft w:val="640"/>
      <w:marRight w:val="0"/>
      <w:marTop w:val="0"/>
      <w:marBottom w:val="0"/>
      <w:divBdr>
        <w:top w:val="none" w:sz="0" w:space="0" w:color="auto"/>
        <w:left w:val="none" w:sz="0" w:space="0" w:color="auto"/>
        <w:bottom w:val="none" w:sz="0" w:space="0" w:color="auto"/>
        <w:right w:val="none" w:sz="0" w:space="0" w:color="auto"/>
      </w:divBdr>
    </w:div>
    <w:div w:id="399795008">
      <w:marLeft w:val="640"/>
      <w:marRight w:val="0"/>
      <w:marTop w:val="0"/>
      <w:marBottom w:val="0"/>
      <w:divBdr>
        <w:top w:val="none" w:sz="0" w:space="0" w:color="auto"/>
        <w:left w:val="none" w:sz="0" w:space="0" w:color="auto"/>
        <w:bottom w:val="none" w:sz="0" w:space="0" w:color="auto"/>
        <w:right w:val="none" w:sz="0" w:space="0" w:color="auto"/>
      </w:divBdr>
    </w:div>
    <w:div w:id="400100547">
      <w:marLeft w:val="640"/>
      <w:marRight w:val="0"/>
      <w:marTop w:val="0"/>
      <w:marBottom w:val="0"/>
      <w:divBdr>
        <w:top w:val="none" w:sz="0" w:space="0" w:color="auto"/>
        <w:left w:val="none" w:sz="0" w:space="0" w:color="auto"/>
        <w:bottom w:val="none" w:sz="0" w:space="0" w:color="auto"/>
        <w:right w:val="none" w:sz="0" w:space="0" w:color="auto"/>
      </w:divBdr>
    </w:div>
    <w:div w:id="400258100">
      <w:marLeft w:val="640"/>
      <w:marRight w:val="0"/>
      <w:marTop w:val="0"/>
      <w:marBottom w:val="0"/>
      <w:divBdr>
        <w:top w:val="none" w:sz="0" w:space="0" w:color="auto"/>
        <w:left w:val="none" w:sz="0" w:space="0" w:color="auto"/>
        <w:bottom w:val="none" w:sz="0" w:space="0" w:color="auto"/>
        <w:right w:val="none" w:sz="0" w:space="0" w:color="auto"/>
      </w:divBdr>
    </w:div>
    <w:div w:id="400445819">
      <w:marLeft w:val="640"/>
      <w:marRight w:val="0"/>
      <w:marTop w:val="0"/>
      <w:marBottom w:val="0"/>
      <w:divBdr>
        <w:top w:val="none" w:sz="0" w:space="0" w:color="auto"/>
        <w:left w:val="none" w:sz="0" w:space="0" w:color="auto"/>
        <w:bottom w:val="none" w:sz="0" w:space="0" w:color="auto"/>
        <w:right w:val="none" w:sz="0" w:space="0" w:color="auto"/>
      </w:divBdr>
    </w:div>
    <w:div w:id="401026478">
      <w:marLeft w:val="640"/>
      <w:marRight w:val="0"/>
      <w:marTop w:val="0"/>
      <w:marBottom w:val="0"/>
      <w:divBdr>
        <w:top w:val="none" w:sz="0" w:space="0" w:color="auto"/>
        <w:left w:val="none" w:sz="0" w:space="0" w:color="auto"/>
        <w:bottom w:val="none" w:sz="0" w:space="0" w:color="auto"/>
        <w:right w:val="none" w:sz="0" w:space="0" w:color="auto"/>
      </w:divBdr>
    </w:div>
    <w:div w:id="401101962">
      <w:marLeft w:val="640"/>
      <w:marRight w:val="0"/>
      <w:marTop w:val="0"/>
      <w:marBottom w:val="0"/>
      <w:divBdr>
        <w:top w:val="none" w:sz="0" w:space="0" w:color="auto"/>
        <w:left w:val="none" w:sz="0" w:space="0" w:color="auto"/>
        <w:bottom w:val="none" w:sz="0" w:space="0" w:color="auto"/>
        <w:right w:val="none" w:sz="0" w:space="0" w:color="auto"/>
      </w:divBdr>
    </w:div>
    <w:div w:id="401216832">
      <w:marLeft w:val="640"/>
      <w:marRight w:val="0"/>
      <w:marTop w:val="0"/>
      <w:marBottom w:val="0"/>
      <w:divBdr>
        <w:top w:val="none" w:sz="0" w:space="0" w:color="auto"/>
        <w:left w:val="none" w:sz="0" w:space="0" w:color="auto"/>
        <w:bottom w:val="none" w:sz="0" w:space="0" w:color="auto"/>
        <w:right w:val="none" w:sz="0" w:space="0" w:color="auto"/>
      </w:divBdr>
    </w:div>
    <w:div w:id="401365792">
      <w:marLeft w:val="640"/>
      <w:marRight w:val="0"/>
      <w:marTop w:val="0"/>
      <w:marBottom w:val="0"/>
      <w:divBdr>
        <w:top w:val="none" w:sz="0" w:space="0" w:color="auto"/>
        <w:left w:val="none" w:sz="0" w:space="0" w:color="auto"/>
        <w:bottom w:val="none" w:sz="0" w:space="0" w:color="auto"/>
        <w:right w:val="none" w:sz="0" w:space="0" w:color="auto"/>
      </w:divBdr>
    </w:div>
    <w:div w:id="402215184">
      <w:marLeft w:val="640"/>
      <w:marRight w:val="0"/>
      <w:marTop w:val="0"/>
      <w:marBottom w:val="0"/>
      <w:divBdr>
        <w:top w:val="none" w:sz="0" w:space="0" w:color="auto"/>
        <w:left w:val="none" w:sz="0" w:space="0" w:color="auto"/>
        <w:bottom w:val="none" w:sz="0" w:space="0" w:color="auto"/>
        <w:right w:val="none" w:sz="0" w:space="0" w:color="auto"/>
      </w:divBdr>
    </w:div>
    <w:div w:id="402219874">
      <w:marLeft w:val="640"/>
      <w:marRight w:val="0"/>
      <w:marTop w:val="0"/>
      <w:marBottom w:val="0"/>
      <w:divBdr>
        <w:top w:val="none" w:sz="0" w:space="0" w:color="auto"/>
        <w:left w:val="none" w:sz="0" w:space="0" w:color="auto"/>
        <w:bottom w:val="none" w:sz="0" w:space="0" w:color="auto"/>
        <w:right w:val="none" w:sz="0" w:space="0" w:color="auto"/>
      </w:divBdr>
    </w:div>
    <w:div w:id="402261081">
      <w:marLeft w:val="640"/>
      <w:marRight w:val="0"/>
      <w:marTop w:val="0"/>
      <w:marBottom w:val="0"/>
      <w:divBdr>
        <w:top w:val="none" w:sz="0" w:space="0" w:color="auto"/>
        <w:left w:val="none" w:sz="0" w:space="0" w:color="auto"/>
        <w:bottom w:val="none" w:sz="0" w:space="0" w:color="auto"/>
        <w:right w:val="none" w:sz="0" w:space="0" w:color="auto"/>
      </w:divBdr>
    </w:div>
    <w:div w:id="402264842">
      <w:marLeft w:val="640"/>
      <w:marRight w:val="0"/>
      <w:marTop w:val="0"/>
      <w:marBottom w:val="0"/>
      <w:divBdr>
        <w:top w:val="none" w:sz="0" w:space="0" w:color="auto"/>
        <w:left w:val="none" w:sz="0" w:space="0" w:color="auto"/>
        <w:bottom w:val="none" w:sz="0" w:space="0" w:color="auto"/>
        <w:right w:val="none" w:sz="0" w:space="0" w:color="auto"/>
      </w:divBdr>
    </w:div>
    <w:div w:id="402334245">
      <w:marLeft w:val="640"/>
      <w:marRight w:val="0"/>
      <w:marTop w:val="0"/>
      <w:marBottom w:val="0"/>
      <w:divBdr>
        <w:top w:val="none" w:sz="0" w:space="0" w:color="auto"/>
        <w:left w:val="none" w:sz="0" w:space="0" w:color="auto"/>
        <w:bottom w:val="none" w:sz="0" w:space="0" w:color="auto"/>
        <w:right w:val="none" w:sz="0" w:space="0" w:color="auto"/>
      </w:divBdr>
    </w:div>
    <w:div w:id="402601144">
      <w:marLeft w:val="640"/>
      <w:marRight w:val="0"/>
      <w:marTop w:val="0"/>
      <w:marBottom w:val="0"/>
      <w:divBdr>
        <w:top w:val="none" w:sz="0" w:space="0" w:color="auto"/>
        <w:left w:val="none" w:sz="0" w:space="0" w:color="auto"/>
        <w:bottom w:val="none" w:sz="0" w:space="0" w:color="auto"/>
        <w:right w:val="none" w:sz="0" w:space="0" w:color="auto"/>
      </w:divBdr>
    </w:div>
    <w:div w:id="403336202">
      <w:marLeft w:val="640"/>
      <w:marRight w:val="0"/>
      <w:marTop w:val="0"/>
      <w:marBottom w:val="0"/>
      <w:divBdr>
        <w:top w:val="none" w:sz="0" w:space="0" w:color="auto"/>
        <w:left w:val="none" w:sz="0" w:space="0" w:color="auto"/>
        <w:bottom w:val="none" w:sz="0" w:space="0" w:color="auto"/>
        <w:right w:val="none" w:sz="0" w:space="0" w:color="auto"/>
      </w:divBdr>
    </w:div>
    <w:div w:id="403379050">
      <w:marLeft w:val="640"/>
      <w:marRight w:val="0"/>
      <w:marTop w:val="0"/>
      <w:marBottom w:val="0"/>
      <w:divBdr>
        <w:top w:val="none" w:sz="0" w:space="0" w:color="auto"/>
        <w:left w:val="none" w:sz="0" w:space="0" w:color="auto"/>
        <w:bottom w:val="none" w:sz="0" w:space="0" w:color="auto"/>
        <w:right w:val="none" w:sz="0" w:space="0" w:color="auto"/>
      </w:divBdr>
    </w:div>
    <w:div w:id="403995100">
      <w:marLeft w:val="640"/>
      <w:marRight w:val="0"/>
      <w:marTop w:val="0"/>
      <w:marBottom w:val="0"/>
      <w:divBdr>
        <w:top w:val="none" w:sz="0" w:space="0" w:color="auto"/>
        <w:left w:val="none" w:sz="0" w:space="0" w:color="auto"/>
        <w:bottom w:val="none" w:sz="0" w:space="0" w:color="auto"/>
        <w:right w:val="none" w:sz="0" w:space="0" w:color="auto"/>
      </w:divBdr>
    </w:div>
    <w:div w:id="404113164">
      <w:marLeft w:val="640"/>
      <w:marRight w:val="0"/>
      <w:marTop w:val="0"/>
      <w:marBottom w:val="0"/>
      <w:divBdr>
        <w:top w:val="none" w:sz="0" w:space="0" w:color="auto"/>
        <w:left w:val="none" w:sz="0" w:space="0" w:color="auto"/>
        <w:bottom w:val="none" w:sz="0" w:space="0" w:color="auto"/>
        <w:right w:val="none" w:sz="0" w:space="0" w:color="auto"/>
      </w:divBdr>
    </w:div>
    <w:div w:id="404187756">
      <w:marLeft w:val="640"/>
      <w:marRight w:val="0"/>
      <w:marTop w:val="0"/>
      <w:marBottom w:val="0"/>
      <w:divBdr>
        <w:top w:val="none" w:sz="0" w:space="0" w:color="auto"/>
        <w:left w:val="none" w:sz="0" w:space="0" w:color="auto"/>
        <w:bottom w:val="none" w:sz="0" w:space="0" w:color="auto"/>
        <w:right w:val="none" w:sz="0" w:space="0" w:color="auto"/>
      </w:divBdr>
    </w:div>
    <w:div w:id="404298653">
      <w:marLeft w:val="640"/>
      <w:marRight w:val="0"/>
      <w:marTop w:val="0"/>
      <w:marBottom w:val="0"/>
      <w:divBdr>
        <w:top w:val="none" w:sz="0" w:space="0" w:color="auto"/>
        <w:left w:val="none" w:sz="0" w:space="0" w:color="auto"/>
        <w:bottom w:val="none" w:sz="0" w:space="0" w:color="auto"/>
        <w:right w:val="none" w:sz="0" w:space="0" w:color="auto"/>
      </w:divBdr>
    </w:div>
    <w:div w:id="404450734">
      <w:marLeft w:val="640"/>
      <w:marRight w:val="0"/>
      <w:marTop w:val="0"/>
      <w:marBottom w:val="0"/>
      <w:divBdr>
        <w:top w:val="none" w:sz="0" w:space="0" w:color="auto"/>
        <w:left w:val="none" w:sz="0" w:space="0" w:color="auto"/>
        <w:bottom w:val="none" w:sz="0" w:space="0" w:color="auto"/>
        <w:right w:val="none" w:sz="0" w:space="0" w:color="auto"/>
      </w:divBdr>
    </w:div>
    <w:div w:id="405110506">
      <w:marLeft w:val="640"/>
      <w:marRight w:val="0"/>
      <w:marTop w:val="0"/>
      <w:marBottom w:val="0"/>
      <w:divBdr>
        <w:top w:val="none" w:sz="0" w:space="0" w:color="auto"/>
        <w:left w:val="none" w:sz="0" w:space="0" w:color="auto"/>
        <w:bottom w:val="none" w:sz="0" w:space="0" w:color="auto"/>
        <w:right w:val="none" w:sz="0" w:space="0" w:color="auto"/>
      </w:divBdr>
    </w:div>
    <w:div w:id="405227316">
      <w:marLeft w:val="640"/>
      <w:marRight w:val="0"/>
      <w:marTop w:val="0"/>
      <w:marBottom w:val="0"/>
      <w:divBdr>
        <w:top w:val="none" w:sz="0" w:space="0" w:color="auto"/>
        <w:left w:val="none" w:sz="0" w:space="0" w:color="auto"/>
        <w:bottom w:val="none" w:sz="0" w:space="0" w:color="auto"/>
        <w:right w:val="none" w:sz="0" w:space="0" w:color="auto"/>
      </w:divBdr>
    </w:div>
    <w:div w:id="405304378">
      <w:marLeft w:val="640"/>
      <w:marRight w:val="0"/>
      <w:marTop w:val="0"/>
      <w:marBottom w:val="0"/>
      <w:divBdr>
        <w:top w:val="none" w:sz="0" w:space="0" w:color="auto"/>
        <w:left w:val="none" w:sz="0" w:space="0" w:color="auto"/>
        <w:bottom w:val="none" w:sz="0" w:space="0" w:color="auto"/>
        <w:right w:val="none" w:sz="0" w:space="0" w:color="auto"/>
      </w:divBdr>
    </w:div>
    <w:div w:id="405616566">
      <w:marLeft w:val="640"/>
      <w:marRight w:val="0"/>
      <w:marTop w:val="0"/>
      <w:marBottom w:val="0"/>
      <w:divBdr>
        <w:top w:val="none" w:sz="0" w:space="0" w:color="auto"/>
        <w:left w:val="none" w:sz="0" w:space="0" w:color="auto"/>
        <w:bottom w:val="none" w:sz="0" w:space="0" w:color="auto"/>
        <w:right w:val="none" w:sz="0" w:space="0" w:color="auto"/>
      </w:divBdr>
    </w:div>
    <w:div w:id="405690032">
      <w:marLeft w:val="640"/>
      <w:marRight w:val="0"/>
      <w:marTop w:val="0"/>
      <w:marBottom w:val="0"/>
      <w:divBdr>
        <w:top w:val="none" w:sz="0" w:space="0" w:color="auto"/>
        <w:left w:val="none" w:sz="0" w:space="0" w:color="auto"/>
        <w:bottom w:val="none" w:sz="0" w:space="0" w:color="auto"/>
        <w:right w:val="none" w:sz="0" w:space="0" w:color="auto"/>
      </w:divBdr>
    </w:div>
    <w:div w:id="405803160">
      <w:marLeft w:val="640"/>
      <w:marRight w:val="0"/>
      <w:marTop w:val="0"/>
      <w:marBottom w:val="0"/>
      <w:divBdr>
        <w:top w:val="none" w:sz="0" w:space="0" w:color="auto"/>
        <w:left w:val="none" w:sz="0" w:space="0" w:color="auto"/>
        <w:bottom w:val="none" w:sz="0" w:space="0" w:color="auto"/>
        <w:right w:val="none" w:sz="0" w:space="0" w:color="auto"/>
      </w:divBdr>
    </w:div>
    <w:div w:id="405879458">
      <w:marLeft w:val="640"/>
      <w:marRight w:val="0"/>
      <w:marTop w:val="0"/>
      <w:marBottom w:val="0"/>
      <w:divBdr>
        <w:top w:val="none" w:sz="0" w:space="0" w:color="auto"/>
        <w:left w:val="none" w:sz="0" w:space="0" w:color="auto"/>
        <w:bottom w:val="none" w:sz="0" w:space="0" w:color="auto"/>
        <w:right w:val="none" w:sz="0" w:space="0" w:color="auto"/>
      </w:divBdr>
    </w:div>
    <w:div w:id="405961762">
      <w:marLeft w:val="640"/>
      <w:marRight w:val="0"/>
      <w:marTop w:val="0"/>
      <w:marBottom w:val="0"/>
      <w:divBdr>
        <w:top w:val="none" w:sz="0" w:space="0" w:color="auto"/>
        <w:left w:val="none" w:sz="0" w:space="0" w:color="auto"/>
        <w:bottom w:val="none" w:sz="0" w:space="0" w:color="auto"/>
        <w:right w:val="none" w:sz="0" w:space="0" w:color="auto"/>
      </w:divBdr>
    </w:div>
    <w:div w:id="406224316">
      <w:marLeft w:val="640"/>
      <w:marRight w:val="0"/>
      <w:marTop w:val="0"/>
      <w:marBottom w:val="0"/>
      <w:divBdr>
        <w:top w:val="none" w:sz="0" w:space="0" w:color="auto"/>
        <w:left w:val="none" w:sz="0" w:space="0" w:color="auto"/>
        <w:bottom w:val="none" w:sz="0" w:space="0" w:color="auto"/>
        <w:right w:val="none" w:sz="0" w:space="0" w:color="auto"/>
      </w:divBdr>
    </w:div>
    <w:div w:id="406459269">
      <w:marLeft w:val="640"/>
      <w:marRight w:val="0"/>
      <w:marTop w:val="0"/>
      <w:marBottom w:val="0"/>
      <w:divBdr>
        <w:top w:val="none" w:sz="0" w:space="0" w:color="auto"/>
        <w:left w:val="none" w:sz="0" w:space="0" w:color="auto"/>
        <w:bottom w:val="none" w:sz="0" w:space="0" w:color="auto"/>
        <w:right w:val="none" w:sz="0" w:space="0" w:color="auto"/>
      </w:divBdr>
    </w:div>
    <w:div w:id="406878420">
      <w:marLeft w:val="640"/>
      <w:marRight w:val="0"/>
      <w:marTop w:val="0"/>
      <w:marBottom w:val="0"/>
      <w:divBdr>
        <w:top w:val="none" w:sz="0" w:space="0" w:color="auto"/>
        <w:left w:val="none" w:sz="0" w:space="0" w:color="auto"/>
        <w:bottom w:val="none" w:sz="0" w:space="0" w:color="auto"/>
        <w:right w:val="none" w:sz="0" w:space="0" w:color="auto"/>
      </w:divBdr>
    </w:div>
    <w:div w:id="407070370">
      <w:marLeft w:val="640"/>
      <w:marRight w:val="0"/>
      <w:marTop w:val="0"/>
      <w:marBottom w:val="0"/>
      <w:divBdr>
        <w:top w:val="none" w:sz="0" w:space="0" w:color="auto"/>
        <w:left w:val="none" w:sz="0" w:space="0" w:color="auto"/>
        <w:bottom w:val="none" w:sz="0" w:space="0" w:color="auto"/>
        <w:right w:val="none" w:sz="0" w:space="0" w:color="auto"/>
      </w:divBdr>
    </w:div>
    <w:div w:id="407120566">
      <w:marLeft w:val="640"/>
      <w:marRight w:val="0"/>
      <w:marTop w:val="0"/>
      <w:marBottom w:val="0"/>
      <w:divBdr>
        <w:top w:val="none" w:sz="0" w:space="0" w:color="auto"/>
        <w:left w:val="none" w:sz="0" w:space="0" w:color="auto"/>
        <w:bottom w:val="none" w:sz="0" w:space="0" w:color="auto"/>
        <w:right w:val="none" w:sz="0" w:space="0" w:color="auto"/>
      </w:divBdr>
    </w:div>
    <w:div w:id="407192676">
      <w:marLeft w:val="640"/>
      <w:marRight w:val="0"/>
      <w:marTop w:val="0"/>
      <w:marBottom w:val="0"/>
      <w:divBdr>
        <w:top w:val="none" w:sz="0" w:space="0" w:color="auto"/>
        <w:left w:val="none" w:sz="0" w:space="0" w:color="auto"/>
        <w:bottom w:val="none" w:sz="0" w:space="0" w:color="auto"/>
        <w:right w:val="none" w:sz="0" w:space="0" w:color="auto"/>
      </w:divBdr>
    </w:div>
    <w:div w:id="407506316">
      <w:marLeft w:val="640"/>
      <w:marRight w:val="0"/>
      <w:marTop w:val="0"/>
      <w:marBottom w:val="0"/>
      <w:divBdr>
        <w:top w:val="none" w:sz="0" w:space="0" w:color="auto"/>
        <w:left w:val="none" w:sz="0" w:space="0" w:color="auto"/>
        <w:bottom w:val="none" w:sz="0" w:space="0" w:color="auto"/>
        <w:right w:val="none" w:sz="0" w:space="0" w:color="auto"/>
      </w:divBdr>
    </w:div>
    <w:div w:id="408112179">
      <w:marLeft w:val="640"/>
      <w:marRight w:val="0"/>
      <w:marTop w:val="0"/>
      <w:marBottom w:val="0"/>
      <w:divBdr>
        <w:top w:val="none" w:sz="0" w:space="0" w:color="auto"/>
        <w:left w:val="none" w:sz="0" w:space="0" w:color="auto"/>
        <w:bottom w:val="none" w:sz="0" w:space="0" w:color="auto"/>
        <w:right w:val="none" w:sz="0" w:space="0" w:color="auto"/>
      </w:divBdr>
    </w:div>
    <w:div w:id="408307164">
      <w:marLeft w:val="640"/>
      <w:marRight w:val="0"/>
      <w:marTop w:val="0"/>
      <w:marBottom w:val="0"/>
      <w:divBdr>
        <w:top w:val="none" w:sz="0" w:space="0" w:color="auto"/>
        <w:left w:val="none" w:sz="0" w:space="0" w:color="auto"/>
        <w:bottom w:val="none" w:sz="0" w:space="0" w:color="auto"/>
        <w:right w:val="none" w:sz="0" w:space="0" w:color="auto"/>
      </w:divBdr>
    </w:div>
    <w:div w:id="408356736">
      <w:marLeft w:val="640"/>
      <w:marRight w:val="0"/>
      <w:marTop w:val="0"/>
      <w:marBottom w:val="0"/>
      <w:divBdr>
        <w:top w:val="none" w:sz="0" w:space="0" w:color="auto"/>
        <w:left w:val="none" w:sz="0" w:space="0" w:color="auto"/>
        <w:bottom w:val="none" w:sz="0" w:space="0" w:color="auto"/>
        <w:right w:val="none" w:sz="0" w:space="0" w:color="auto"/>
      </w:divBdr>
    </w:div>
    <w:div w:id="408505944">
      <w:marLeft w:val="640"/>
      <w:marRight w:val="0"/>
      <w:marTop w:val="0"/>
      <w:marBottom w:val="0"/>
      <w:divBdr>
        <w:top w:val="none" w:sz="0" w:space="0" w:color="auto"/>
        <w:left w:val="none" w:sz="0" w:space="0" w:color="auto"/>
        <w:bottom w:val="none" w:sz="0" w:space="0" w:color="auto"/>
        <w:right w:val="none" w:sz="0" w:space="0" w:color="auto"/>
      </w:divBdr>
    </w:div>
    <w:div w:id="408816728">
      <w:marLeft w:val="640"/>
      <w:marRight w:val="0"/>
      <w:marTop w:val="0"/>
      <w:marBottom w:val="0"/>
      <w:divBdr>
        <w:top w:val="none" w:sz="0" w:space="0" w:color="auto"/>
        <w:left w:val="none" w:sz="0" w:space="0" w:color="auto"/>
        <w:bottom w:val="none" w:sz="0" w:space="0" w:color="auto"/>
        <w:right w:val="none" w:sz="0" w:space="0" w:color="auto"/>
      </w:divBdr>
    </w:div>
    <w:div w:id="409036268">
      <w:marLeft w:val="640"/>
      <w:marRight w:val="0"/>
      <w:marTop w:val="0"/>
      <w:marBottom w:val="0"/>
      <w:divBdr>
        <w:top w:val="none" w:sz="0" w:space="0" w:color="auto"/>
        <w:left w:val="none" w:sz="0" w:space="0" w:color="auto"/>
        <w:bottom w:val="none" w:sz="0" w:space="0" w:color="auto"/>
        <w:right w:val="none" w:sz="0" w:space="0" w:color="auto"/>
      </w:divBdr>
    </w:div>
    <w:div w:id="409081319">
      <w:marLeft w:val="640"/>
      <w:marRight w:val="0"/>
      <w:marTop w:val="0"/>
      <w:marBottom w:val="0"/>
      <w:divBdr>
        <w:top w:val="none" w:sz="0" w:space="0" w:color="auto"/>
        <w:left w:val="none" w:sz="0" w:space="0" w:color="auto"/>
        <w:bottom w:val="none" w:sz="0" w:space="0" w:color="auto"/>
        <w:right w:val="none" w:sz="0" w:space="0" w:color="auto"/>
      </w:divBdr>
    </w:div>
    <w:div w:id="409281193">
      <w:marLeft w:val="640"/>
      <w:marRight w:val="0"/>
      <w:marTop w:val="0"/>
      <w:marBottom w:val="0"/>
      <w:divBdr>
        <w:top w:val="none" w:sz="0" w:space="0" w:color="auto"/>
        <w:left w:val="none" w:sz="0" w:space="0" w:color="auto"/>
        <w:bottom w:val="none" w:sz="0" w:space="0" w:color="auto"/>
        <w:right w:val="none" w:sz="0" w:space="0" w:color="auto"/>
      </w:divBdr>
    </w:div>
    <w:div w:id="409347866">
      <w:marLeft w:val="640"/>
      <w:marRight w:val="0"/>
      <w:marTop w:val="0"/>
      <w:marBottom w:val="0"/>
      <w:divBdr>
        <w:top w:val="none" w:sz="0" w:space="0" w:color="auto"/>
        <w:left w:val="none" w:sz="0" w:space="0" w:color="auto"/>
        <w:bottom w:val="none" w:sz="0" w:space="0" w:color="auto"/>
        <w:right w:val="none" w:sz="0" w:space="0" w:color="auto"/>
      </w:divBdr>
    </w:div>
    <w:div w:id="409349616">
      <w:marLeft w:val="640"/>
      <w:marRight w:val="0"/>
      <w:marTop w:val="0"/>
      <w:marBottom w:val="0"/>
      <w:divBdr>
        <w:top w:val="none" w:sz="0" w:space="0" w:color="auto"/>
        <w:left w:val="none" w:sz="0" w:space="0" w:color="auto"/>
        <w:bottom w:val="none" w:sz="0" w:space="0" w:color="auto"/>
        <w:right w:val="none" w:sz="0" w:space="0" w:color="auto"/>
      </w:divBdr>
    </w:div>
    <w:div w:id="409469499">
      <w:marLeft w:val="640"/>
      <w:marRight w:val="0"/>
      <w:marTop w:val="0"/>
      <w:marBottom w:val="0"/>
      <w:divBdr>
        <w:top w:val="none" w:sz="0" w:space="0" w:color="auto"/>
        <w:left w:val="none" w:sz="0" w:space="0" w:color="auto"/>
        <w:bottom w:val="none" w:sz="0" w:space="0" w:color="auto"/>
        <w:right w:val="none" w:sz="0" w:space="0" w:color="auto"/>
      </w:divBdr>
    </w:div>
    <w:div w:id="409622771">
      <w:marLeft w:val="640"/>
      <w:marRight w:val="0"/>
      <w:marTop w:val="0"/>
      <w:marBottom w:val="0"/>
      <w:divBdr>
        <w:top w:val="none" w:sz="0" w:space="0" w:color="auto"/>
        <w:left w:val="none" w:sz="0" w:space="0" w:color="auto"/>
        <w:bottom w:val="none" w:sz="0" w:space="0" w:color="auto"/>
        <w:right w:val="none" w:sz="0" w:space="0" w:color="auto"/>
      </w:divBdr>
    </w:div>
    <w:div w:id="409696651">
      <w:marLeft w:val="640"/>
      <w:marRight w:val="0"/>
      <w:marTop w:val="0"/>
      <w:marBottom w:val="0"/>
      <w:divBdr>
        <w:top w:val="none" w:sz="0" w:space="0" w:color="auto"/>
        <w:left w:val="none" w:sz="0" w:space="0" w:color="auto"/>
        <w:bottom w:val="none" w:sz="0" w:space="0" w:color="auto"/>
        <w:right w:val="none" w:sz="0" w:space="0" w:color="auto"/>
      </w:divBdr>
    </w:div>
    <w:div w:id="410078668">
      <w:marLeft w:val="640"/>
      <w:marRight w:val="0"/>
      <w:marTop w:val="0"/>
      <w:marBottom w:val="0"/>
      <w:divBdr>
        <w:top w:val="none" w:sz="0" w:space="0" w:color="auto"/>
        <w:left w:val="none" w:sz="0" w:space="0" w:color="auto"/>
        <w:bottom w:val="none" w:sz="0" w:space="0" w:color="auto"/>
        <w:right w:val="none" w:sz="0" w:space="0" w:color="auto"/>
      </w:divBdr>
    </w:div>
    <w:div w:id="410125546">
      <w:marLeft w:val="640"/>
      <w:marRight w:val="0"/>
      <w:marTop w:val="0"/>
      <w:marBottom w:val="0"/>
      <w:divBdr>
        <w:top w:val="none" w:sz="0" w:space="0" w:color="auto"/>
        <w:left w:val="none" w:sz="0" w:space="0" w:color="auto"/>
        <w:bottom w:val="none" w:sz="0" w:space="0" w:color="auto"/>
        <w:right w:val="none" w:sz="0" w:space="0" w:color="auto"/>
      </w:divBdr>
    </w:div>
    <w:div w:id="410741390">
      <w:marLeft w:val="640"/>
      <w:marRight w:val="0"/>
      <w:marTop w:val="0"/>
      <w:marBottom w:val="0"/>
      <w:divBdr>
        <w:top w:val="none" w:sz="0" w:space="0" w:color="auto"/>
        <w:left w:val="none" w:sz="0" w:space="0" w:color="auto"/>
        <w:bottom w:val="none" w:sz="0" w:space="0" w:color="auto"/>
        <w:right w:val="none" w:sz="0" w:space="0" w:color="auto"/>
      </w:divBdr>
    </w:div>
    <w:div w:id="410781816">
      <w:marLeft w:val="640"/>
      <w:marRight w:val="0"/>
      <w:marTop w:val="0"/>
      <w:marBottom w:val="0"/>
      <w:divBdr>
        <w:top w:val="none" w:sz="0" w:space="0" w:color="auto"/>
        <w:left w:val="none" w:sz="0" w:space="0" w:color="auto"/>
        <w:bottom w:val="none" w:sz="0" w:space="0" w:color="auto"/>
        <w:right w:val="none" w:sz="0" w:space="0" w:color="auto"/>
      </w:divBdr>
    </w:div>
    <w:div w:id="411049954">
      <w:marLeft w:val="640"/>
      <w:marRight w:val="0"/>
      <w:marTop w:val="0"/>
      <w:marBottom w:val="0"/>
      <w:divBdr>
        <w:top w:val="none" w:sz="0" w:space="0" w:color="auto"/>
        <w:left w:val="none" w:sz="0" w:space="0" w:color="auto"/>
        <w:bottom w:val="none" w:sz="0" w:space="0" w:color="auto"/>
        <w:right w:val="none" w:sz="0" w:space="0" w:color="auto"/>
      </w:divBdr>
    </w:div>
    <w:div w:id="411661745">
      <w:marLeft w:val="640"/>
      <w:marRight w:val="0"/>
      <w:marTop w:val="0"/>
      <w:marBottom w:val="0"/>
      <w:divBdr>
        <w:top w:val="none" w:sz="0" w:space="0" w:color="auto"/>
        <w:left w:val="none" w:sz="0" w:space="0" w:color="auto"/>
        <w:bottom w:val="none" w:sz="0" w:space="0" w:color="auto"/>
        <w:right w:val="none" w:sz="0" w:space="0" w:color="auto"/>
      </w:divBdr>
    </w:div>
    <w:div w:id="411706911">
      <w:marLeft w:val="640"/>
      <w:marRight w:val="0"/>
      <w:marTop w:val="0"/>
      <w:marBottom w:val="0"/>
      <w:divBdr>
        <w:top w:val="none" w:sz="0" w:space="0" w:color="auto"/>
        <w:left w:val="none" w:sz="0" w:space="0" w:color="auto"/>
        <w:bottom w:val="none" w:sz="0" w:space="0" w:color="auto"/>
        <w:right w:val="none" w:sz="0" w:space="0" w:color="auto"/>
      </w:divBdr>
    </w:div>
    <w:div w:id="412048851">
      <w:marLeft w:val="640"/>
      <w:marRight w:val="0"/>
      <w:marTop w:val="0"/>
      <w:marBottom w:val="0"/>
      <w:divBdr>
        <w:top w:val="none" w:sz="0" w:space="0" w:color="auto"/>
        <w:left w:val="none" w:sz="0" w:space="0" w:color="auto"/>
        <w:bottom w:val="none" w:sz="0" w:space="0" w:color="auto"/>
        <w:right w:val="none" w:sz="0" w:space="0" w:color="auto"/>
      </w:divBdr>
    </w:div>
    <w:div w:id="412360038">
      <w:marLeft w:val="640"/>
      <w:marRight w:val="0"/>
      <w:marTop w:val="0"/>
      <w:marBottom w:val="0"/>
      <w:divBdr>
        <w:top w:val="none" w:sz="0" w:space="0" w:color="auto"/>
        <w:left w:val="none" w:sz="0" w:space="0" w:color="auto"/>
        <w:bottom w:val="none" w:sz="0" w:space="0" w:color="auto"/>
        <w:right w:val="none" w:sz="0" w:space="0" w:color="auto"/>
      </w:divBdr>
    </w:div>
    <w:div w:id="412775287">
      <w:marLeft w:val="640"/>
      <w:marRight w:val="0"/>
      <w:marTop w:val="0"/>
      <w:marBottom w:val="0"/>
      <w:divBdr>
        <w:top w:val="none" w:sz="0" w:space="0" w:color="auto"/>
        <w:left w:val="none" w:sz="0" w:space="0" w:color="auto"/>
        <w:bottom w:val="none" w:sz="0" w:space="0" w:color="auto"/>
        <w:right w:val="none" w:sz="0" w:space="0" w:color="auto"/>
      </w:divBdr>
    </w:div>
    <w:div w:id="412900481">
      <w:marLeft w:val="640"/>
      <w:marRight w:val="0"/>
      <w:marTop w:val="0"/>
      <w:marBottom w:val="0"/>
      <w:divBdr>
        <w:top w:val="none" w:sz="0" w:space="0" w:color="auto"/>
        <w:left w:val="none" w:sz="0" w:space="0" w:color="auto"/>
        <w:bottom w:val="none" w:sz="0" w:space="0" w:color="auto"/>
        <w:right w:val="none" w:sz="0" w:space="0" w:color="auto"/>
      </w:divBdr>
    </w:div>
    <w:div w:id="413094921">
      <w:marLeft w:val="640"/>
      <w:marRight w:val="0"/>
      <w:marTop w:val="0"/>
      <w:marBottom w:val="0"/>
      <w:divBdr>
        <w:top w:val="none" w:sz="0" w:space="0" w:color="auto"/>
        <w:left w:val="none" w:sz="0" w:space="0" w:color="auto"/>
        <w:bottom w:val="none" w:sz="0" w:space="0" w:color="auto"/>
        <w:right w:val="none" w:sz="0" w:space="0" w:color="auto"/>
      </w:divBdr>
    </w:div>
    <w:div w:id="413168433">
      <w:bodyDiv w:val="1"/>
      <w:marLeft w:val="0"/>
      <w:marRight w:val="0"/>
      <w:marTop w:val="0"/>
      <w:marBottom w:val="0"/>
      <w:divBdr>
        <w:top w:val="none" w:sz="0" w:space="0" w:color="auto"/>
        <w:left w:val="none" w:sz="0" w:space="0" w:color="auto"/>
        <w:bottom w:val="none" w:sz="0" w:space="0" w:color="auto"/>
        <w:right w:val="none" w:sz="0" w:space="0" w:color="auto"/>
      </w:divBdr>
    </w:div>
    <w:div w:id="413670409">
      <w:marLeft w:val="640"/>
      <w:marRight w:val="0"/>
      <w:marTop w:val="0"/>
      <w:marBottom w:val="0"/>
      <w:divBdr>
        <w:top w:val="none" w:sz="0" w:space="0" w:color="auto"/>
        <w:left w:val="none" w:sz="0" w:space="0" w:color="auto"/>
        <w:bottom w:val="none" w:sz="0" w:space="0" w:color="auto"/>
        <w:right w:val="none" w:sz="0" w:space="0" w:color="auto"/>
      </w:divBdr>
    </w:div>
    <w:div w:id="414593019">
      <w:marLeft w:val="640"/>
      <w:marRight w:val="0"/>
      <w:marTop w:val="0"/>
      <w:marBottom w:val="0"/>
      <w:divBdr>
        <w:top w:val="none" w:sz="0" w:space="0" w:color="auto"/>
        <w:left w:val="none" w:sz="0" w:space="0" w:color="auto"/>
        <w:bottom w:val="none" w:sz="0" w:space="0" w:color="auto"/>
        <w:right w:val="none" w:sz="0" w:space="0" w:color="auto"/>
      </w:divBdr>
    </w:div>
    <w:div w:id="414666428">
      <w:marLeft w:val="640"/>
      <w:marRight w:val="0"/>
      <w:marTop w:val="0"/>
      <w:marBottom w:val="0"/>
      <w:divBdr>
        <w:top w:val="none" w:sz="0" w:space="0" w:color="auto"/>
        <w:left w:val="none" w:sz="0" w:space="0" w:color="auto"/>
        <w:bottom w:val="none" w:sz="0" w:space="0" w:color="auto"/>
        <w:right w:val="none" w:sz="0" w:space="0" w:color="auto"/>
      </w:divBdr>
    </w:div>
    <w:div w:id="414908540">
      <w:marLeft w:val="640"/>
      <w:marRight w:val="0"/>
      <w:marTop w:val="0"/>
      <w:marBottom w:val="0"/>
      <w:divBdr>
        <w:top w:val="none" w:sz="0" w:space="0" w:color="auto"/>
        <w:left w:val="none" w:sz="0" w:space="0" w:color="auto"/>
        <w:bottom w:val="none" w:sz="0" w:space="0" w:color="auto"/>
        <w:right w:val="none" w:sz="0" w:space="0" w:color="auto"/>
      </w:divBdr>
    </w:div>
    <w:div w:id="414936496">
      <w:marLeft w:val="640"/>
      <w:marRight w:val="0"/>
      <w:marTop w:val="0"/>
      <w:marBottom w:val="0"/>
      <w:divBdr>
        <w:top w:val="none" w:sz="0" w:space="0" w:color="auto"/>
        <w:left w:val="none" w:sz="0" w:space="0" w:color="auto"/>
        <w:bottom w:val="none" w:sz="0" w:space="0" w:color="auto"/>
        <w:right w:val="none" w:sz="0" w:space="0" w:color="auto"/>
      </w:divBdr>
    </w:div>
    <w:div w:id="415129890">
      <w:marLeft w:val="640"/>
      <w:marRight w:val="0"/>
      <w:marTop w:val="0"/>
      <w:marBottom w:val="0"/>
      <w:divBdr>
        <w:top w:val="none" w:sz="0" w:space="0" w:color="auto"/>
        <w:left w:val="none" w:sz="0" w:space="0" w:color="auto"/>
        <w:bottom w:val="none" w:sz="0" w:space="0" w:color="auto"/>
        <w:right w:val="none" w:sz="0" w:space="0" w:color="auto"/>
      </w:divBdr>
    </w:div>
    <w:div w:id="415395882">
      <w:marLeft w:val="640"/>
      <w:marRight w:val="0"/>
      <w:marTop w:val="0"/>
      <w:marBottom w:val="0"/>
      <w:divBdr>
        <w:top w:val="none" w:sz="0" w:space="0" w:color="auto"/>
        <w:left w:val="none" w:sz="0" w:space="0" w:color="auto"/>
        <w:bottom w:val="none" w:sz="0" w:space="0" w:color="auto"/>
        <w:right w:val="none" w:sz="0" w:space="0" w:color="auto"/>
      </w:divBdr>
    </w:div>
    <w:div w:id="415639352">
      <w:marLeft w:val="640"/>
      <w:marRight w:val="0"/>
      <w:marTop w:val="0"/>
      <w:marBottom w:val="0"/>
      <w:divBdr>
        <w:top w:val="none" w:sz="0" w:space="0" w:color="auto"/>
        <w:left w:val="none" w:sz="0" w:space="0" w:color="auto"/>
        <w:bottom w:val="none" w:sz="0" w:space="0" w:color="auto"/>
        <w:right w:val="none" w:sz="0" w:space="0" w:color="auto"/>
      </w:divBdr>
    </w:div>
    <w:div w:id="415978577">
      <w:marLeft w:val="640"/>
      <w:marRight w:val="0"/>
      <w:marTop w:val="0"/>
      <w:marBottom w:val="0"/>
      <w:divBdr>
        <w:top w:val="none" w:sz="0" w:space="0" w:color="auto"/>
        <w:left w:val="none" w:sz="0" w:space="0" w:color="auto"/>
        <w:bottom w:val="none" w:sz="0" w:space="0" w:color="auto"/>
        <w:right w:val="none" w:sz="0" w:space="0" w:color="auto"/>
      </w:divBdr>
    </w:div>
    <w:div w:id="416170007">
      <w:marLeft w:val="640"/>
      <w:marRight w:val="0"/>
      <w:marTop w:val="0"/>
      <w:marBottom w:val="0"/>
      <w:divBdr>
        <w:top w:val="none" w:sz="0" w:space="0" w:color="auto"/>
        <w:left w:val="none" w:sz="0" w:space="0" w:color="auto"/>
        <w:bottom w:val="none" w:sz="0" w:space="0" w:color="auto"/>
        <w:right w:val="none" w:sz="0" w:space="0" w:color="auto"/>
      </w:divBdr>
    </w:div>
    <w:div w:id="416366811">
      <w:marLeft w:val="640"/>
      <w:marRight w:val="0"/>
      <w:marTop w:val="0"/>
      <w:marBottom w:val="0"/>
      <w:divBdr>
        <w:top w:val="none" w:sz="0" w:space="0" w:color="auto"/>
        <w:left w:val="none" w:sz="0" w:space="0" w:color="auto"/>
        <w:bottom w:val="none" w:sz="0" w:space="0" w:color="auto"/>
        <w:right w:val="none" w:sz="0" w:space="0" w:color="auto"/>
      </w:divBdr>
    </w:div>
    <w:div w:id="416442502">
      <w:marLeft w:val="640"/>
      <w:marRight w:val="0"/>
      <w:marTop w:val="0"/>
      <w:marBottom w:val="0"/>
      <w:divBdr>
        <w:top w:val="none" w:sz="0" w:space="0" w:color="auto"/>
        <w:left w:val="none" w:sz="0" w:space="0" w:color="auto"/>
        <w:bottom w:val="none" w:sz="0" w:space="0" w:color="auto"/>
        <w:right w:val="none" w:sz="0" w:space="0" w:color="auto"/>
      </w:divBdr>
    </w:div>
    <w:div w:id="416487321">
      <w:marLeft w:val="640"/>
      <w:marRight w:val="0"/>
      <w:marTop w:val="0"/>
      <w:marBottom w:val="0"/>
      <w:divBdr>
        <w:top w:val="none" w:sz="0" w:space="0" w:color="auto"/>
        <w:left w:val="none" w:sz="0" w:space="0" w:color="auto"/>
        <w:bottom w:val="none" w:sz="0" w:space="0" w:color="auto"/>
        <w:right w:val="none" w:sz="0" w:space="0" w:color="auto"/>
      </w:divBdr>
    </w:div>
    <w:div w:id="416756488">
      <w:marLeft w:val="640"/>
      <w:marRight w:val="0"/>
      <w:marTop w:val="0"/>
      <w:marBottom w:val="0"/>
      <w:divBdr>
        <w:top w:val="none" w:sz="0" w:space="0" w:color="auto"/>
        <w:left w:val="none" w:sz="0" w:space="0" w:color="auto"/>
        <w:bottom w:val="none" w:sz="0" w:space="0" w:color="auto"/>
        <w:right w:val="none" w:sz="0" w:space="0" w:color="auto"/>
      </w:divBdr>
    </w:div>
    <w:div w:id="416901722">
      <w:marLeft w:val="640"/>
      <w:marRight w:val="0"/>
      <w:marTop w:val="0"/>
      <w:marBottom w:val="0"/>
      <w:divBdr>
        <w:top w:val="none" w:sz="0" w:space="0" w:color="auto"/>
        <w:left w:val="none" w:sz="0" w:space="0" w:color="auto"/>
        <w:bottom w:val="none" w:sz="0" w:space="0" w:color="auto"/>
        <w:right w:val="none" w:sz="0" w:space="0" w:color="auto"/>
      </w:divBdr>
    </w:div>
    <w:div w:id="417412739">
      <w:marLeft w:val="640"/>
      <w:marRight w:val="0"/>
      <w:marTop w:val="0"/>
      <w:marBottom w:val="0"/>
      <w:divBdr>
        <w:top w:val="none" w:sz="0" w:space="0" w:color="auto"/>
        <w:left w:val="none" w:sz="0" w:space="0" w:color="auto"/>
        <w:bottom w:val="none" w:sz="0" w:space="0" w:color="auto"/>
        <w:right w:val="none" w:sz="0" w:space="0" w:color="auto"/>
      </w:divBdr>
    </w:div>
    <w:div w:id="417680139">
      <w:marLeft w:val="640"/>
      <w:marRight w:val="0"/>
      <w:marTop w:val="0"/>
      <w:marBottom w:val="0"/>
      <w:divBdr>
        <w:top w:val="none" w:sz="0" w:space="0" w:color="auto"/>
        <w:left w:val="none" w:sz="0" w:space="0" w:color="auto"/>
        <w:bottom w:val="none" w:sz="0" w:space="0" w:color="auto"/>
        <w:right w:val="none" w:sz="0" w:space="0" w:color="auto"/>
      </w:divBdr>
    </w:div>
    <w:div w:id="417750362">
      <w:marLeft w:val="640"/>
      <w:marRight w:val="0"/>
      <w:marTop w:val="0"/>
      <w:marBottom w:val="0"/>
      <w:divBdr>
        <w:top w:val="none" w:sz="0" w:space="0" w:color="auto"/>
        <w:left w:val="none" w:sz="0" w:space="0" w:color="auto"/>
        <w:bottom w:val="none" w:sz="0" w:space="0" w:color="auto"/>
        <w:right w:val="none" w:sz="0" w:space="0" w:color="auto"/>
      </w:divBdr>
    </w:div>
    <w:div w:id="417756399">
      <w:marLeft w:val="640"/>
      <w:marRight w:val="0"/>
      <w:marTop w:val="0"/>
      <w:marBottom w:val="0"/>
      <w:divBdr>
        <w:top w:val="none" w:sz="0" w:space="0" w:color="auto"/>
        <w:left w:val="none" w:sz="0" w:space="0" w:color="auto"/>
        <w:bottom w:val="none" w:sz="0" w:space="0" w:color="auto"/>
        <w:right w:val="none" w:sz="0" w:space="0" w:color="auto"/>
      </w:divBdr>
    </w:div>
    <w:div w:id="417792004">
      <w:marLeft w:val="640"/>
      <w:marRight w:val="0"/>
      <w:marTop w:val="0"/>
      <w:marBottom w:val="0"/>
      <w:divBdr>
        <w:top w:val="none" w:sz="0" w:space="0" w:color="auto"/>
        <w:left w:val="none" w:sz="0" w:space="0" w:color="auto"/>
        <w:bottom w:val="none" w:sz="0" w:space="0" w:color="auto"/>
        <w:right w:val="none" w:sz="0" w:space="0" w:color="auto"/>
      </w:divBdr>
    </w:div>
    <w:div w:id="417868425">
      <w:marLeft w:val="640"/>
      <w:marRight w:val="0"/>
      <w:marTop w:val="0"/>
      <w:marBottom w:val="0"/>
      <w:divBdr>
        <w:top w:val="none" w:sz="0" w:space="0" w:color="auto"/>
        <w:left w:val="none" w:sz="0" w:space="0" w:color="auto"/>
        <w:bottom w:val="none" w:sz="0" w:space="0" w:color="auto"/>
        <w:right w:val="none" w:sz="0" w:space="0" w:color="auto"/>
      </w:divBdr>
    </w:div>
    <w:div w:id="417990451">
      <w:marLeft w:val="640"/>
      <w:marRight w:val="0"/>
      <w:marTop w:val="0"/>
      <w:marBottom w:val="0"/>
      <w:divBdr>
        <w:top w:val="none" w:sz="0" w:space="0" w:color="auto"/>
        <w:left w:val="none" w:sz="0" w:space="0" w:color="auto"/>
        <w:bottom w:val="none" w:sz="0" w:space="0" w:color="auto"/>
        <w:right w:val="none" w:sz="0" w:space="0" w:color="auto"/>
      </w:divBdr>
    </w:div>
    <w:div w:id="418214226">
      <w:marLeft w:val="640"/>
      <w:marRight w:val="0"/>
      <w:marTop w:val="0"/>
      <w:marBottom w:val="0"/>
      <w:divBdr>
        <w:top w:val="none" w:sz="0" w:space="0" w:color="auto"/>
        <w:left w:val="none" w:sz="0" w:space="0" w:color="auto"/>
        <w:bottom w:val="none" w:sz="0" w:space="0" w:color="auto"/>
        <w:right w:val="none" w:sz="0" w:space="0" w:color="auto"/>
      </w:divBdr>
    </w:div>
    <w:div w:id="418719682">
      <w:marLeft w:val="640"/>
      <w:marRight w:val="0"/>
      <w:marTop w:val="0"/>
      <w:marBottom w:val="0"/>
      <w:divBdr>
        <w:top w:val="none" w:sz="0" w:space="0" w:color="auto"/>
        <w:left w:val="none" w:sz="0" w:space="0" w:color="auto"/>
        <w:bottom w:val="none" w:sz="0" w:space="0" w:color="auto"/>
        <w:right w:val="none" w:sz="0" w:space="0" w:color="auto"/>
      </w:divBdr>
    </w:div>
    <w:div w:id="419526516">
      <w:marLeft w:val="640"/>
      <w:marRight w:val="0"/>
      <w:marTop w:val="0"/>
      <w:marBottom w:val="0"/>
      <w:divBdr>
        <w:top w:val="none" w:sz="0" w:space="0" w:color="auto"/>
        <w:left w:val="none" w:sz="0" w:space="0" w:color="auto"/>
        <w:bottom w:val="none" w:sz="0" w:space="0" w:color="auto"/>
        <w:right w:val="none" w:sz="0" w:space="0" w:color="auto"/>
      </w:divBdr>
    </w:div>
    <w:div w:id="419790631">
      <w:marLeft w:val="640"/>
      <w:marRight w:val="0"/>
      <w:marTop w:val="0"/>
      <w:marBottom w:val="0"/>
      <w:divBdr>
        <w:top w:val="none" w:sz="0" w:space="0" w:color="auto"/>
        <w:left w:val="none" w:sz="0" w:space="0" w:color="auto"/>
        <w:bottom w:val="none" w:sz="0" w:space="0" w:color="auto"/>
        <w:right w:val="none" w:sz="0" w:space="0" w:color="auto"/>
      </w:divBdr>
    </w:div>
    <w:div w:id="419912021">
      <w:marLeft w:val="640"/>
      <w:marRight w:val="0"/>
      <w:marTop w:val="0"/>
      <w:marBottom w:val="0"/>
      <w:divBdr>
        <w:top w:val="none" w:sz="0" w:space="0" w:color="auto"/>
        <w:left w:val="none" w:sz="0" w:space="0" w:color="auto"/>
        <w:bottom w:val="none" w:sz="0" w:space="0" w:color="auto"/>
        <w:right w:val="none" w:sz="0" w:space="0" w:color="auto"/>
      </w:divBdr>
    </w:div>
    <w:div w:id="420024670">
      <w:marLeft w:val="640"/>
      <w:marRight w:val="0"/>
      <w:marTop w:val="0"/>
      <w:marBottom w:val="0"/>
      <w:divBdr>
        <w:top w:val="none" w:sz="0" w:space="0" w:color="auto"/>
        <w:left w:val="none" w:sz="0" w:space="0" w:color="auto"/>
        <w:bottom w:val="none" w:sz="0" w:space="0" w:color="auto"/>
        <w:right w:val="none" w:sz="0" w:space="0" w:color="auto"/>
      </w:divBdr>
    </w:div>
    <w:div w:id="420294038">
      <w:marLeft w:val="640"/>
      <w:marRight w:val="0"/>
      <w:marTop w:val="0"/>
      <w:marBottom w:val="0"/>
      <w:divBdr>
        <w:top w:val="none" w:sz="0" w:space="0" w:color="auto"/>
        <w:left w:val="none" w:sz="0" w:space="0" w:color="auto"/>
        <w:bottom w:val="none" w:sz="0" w:space="0" w:color="auto"/>
        <w:right w:val="none" w:sz="0" w:space="0" w:color="auto"/>
      </w:divBdr>
    </w:div>
    <w:div w:id="420445855">
      <w:marLeft w:val="640"/>
      <w:marRight w:val="0"/>
      <w:marTop w:val="0"/>
      <w:marBottom w:val="0"/>
      <w:divBdr>
        <w:top w:val="none" w:sz="0" w:space="0" w:color="auto"/>
        <w:left w:val="none" w:sz="0" w:space="0" w:color="auto"/>
        <w:bottom w:val="none" w:sz="0" w:space="0" w:color="auto"/>
        <w:right w:val="none" w:sz="0" w:space="0" w:color="auto"/>
      </w:divBdr>
    </w:div>
    <w:div w:id="420880179">
      <w:marLeft w:val="640"/>
      <w:marRight w:val="0"/>
      <w:marTop w:val="0"/>
      <w:marBottom w:val="0"/>
      <w:divBdr>
        <w:top w:val="none" w:sz="0" w:space="0" w:color="auto"/>
        <w:left w:val="none" w:sz="0" w:space="0" w:color="auto"/>
        <w:bottom w:val="none" w:sz="0" w:space="0" w:color="auto"/>
        <w:right w:val="none" w:sz="0" w:space="0" w:color="auto"/>
      </w:divBdr>
    </w:div>
    <w:div w:id="420955628">
      <w:marLeft w:val="640"/>
      <w:marRight w:val="0"/>
      <w:marTop w:val="0"/>
      <w:marBottom w:val="0"/>
      <w:divBdr>
        <w:top w:val="none" w:sz="0" w:space="0" w:color="auto"/>
        <w:left w:val="none" w:sz="0" w:space="0" w:color="auto"/>
        <w:bottom w:val="none" w:sz="0" w:space="0" w:color="auto"/>
        <w:right w:val="none" w:sz="0" w:space="0" w:color="auto"/>
      </w:divBdr>
    </w:div>
    <w:div w:id="421219154">
      <w:marLeft w:val="640"/>
      <w:marRight w:val="0"/>
      <w:marTop w:val="0"/>
      <w:marBottom w:val="0"/>
      <w:divBdr>
        <w:top w:val="none" w:sz="0" w:space="0" w:color="auto"/>
        <w:left w:val="none" w:sz="0" w:space="0" w:color="auto"/>
        <w:bottom w:val="none" w:sz="0" w:space="0" w:color="auto"/>
        <w:right w:val="none" w:sz="0" w:space="0" w:color="auto"/>
      </w:divBdr>
    </w:div>
    <w:div w:id="421803335">
      <w:marLeft w:val="640"/>
      <w:marRight w:val="0"/>
      <w:marTop w:val="0"/>
      <w:marBottom w:val="0"/>
      <w:divBdr>
        <w:top w:val="none" w:sz="0" w:space="0" w:color="auto"/>
        <w:left w:val="none" w:sz="0" w:space="0" w:color="auto"/>
        <w:bottom w:val="none" w:sz="0" w:space="0" w:color="auto"/>
        <w:right w:val="none" w:sz="0" w:space="0" w:color="auto"/>
      </w:divBdr>
    </w:div>
    <w:div w:id="421923401">
      <w:marLeft w:val="640"/>
      <w:marRight w:val="0"/>
      <w:marTop w:val="0"/>
      <w:marBottom w:val="0"/>
      <w:divBdr>
        <w:top w:val="none" w:sz="0" w:space="0" w:color="auto"/>
        <w:left w:val="none" w:sz="0" w:space="0" w:color="auto"/>
        <w:bottom w:val="none" w:sz="0" w:space="0" w:color="auto"/>
        <w:right w:val="none" w:sz="0" w:space="0" w:color="auto"/>
      </w:divBdr>
    </w:div>
    <w:div w:id="422459290">
      <w:marLeft w:val="640"/>
      <w:marRight w:val="0"/>
      <w:marTop w:val="0"/>
      <w:marBottom w:val="0"/>
      <w:divBdr>
        <w:top w:val="none" w:sz="0" w:space="0" w:color="auto"/>
        <w:left w:val="none" w:sz="0" w:space="0" w:color="auto"/>
        <w:bottom w:val="none" w:sz="0" w:space="0" w:color="auto"/>
        <w:right w:val="none" w:sz="0" w:space="0" w:color="auto"/>
      </w:divBdr>
    </w:div>
    <w:div w:id="422721893">
      <w:marLeft w:val="640"/>
      <w:marRight w:val="0"/>
      <w:marTop w:val="0"/>
      <w:marBottom w:val="0"/>
      <w:divBdr>
        <w:top w:val="none" w:sz="0" w:space="0" w:color="auto"/>
        <w:left w:val="none" w:sz="0" w:space="0" w:color="auto"/>
        <w:bottom w:val="none" w:sz="0" w:space="0" w:color="auto"/>
        <w:right w:val="none" w:sz="0" w:space="0" w:color="auto"/>
      </w:divBdr>
    </w:div>
    <w:div w:id="423110695">
      <w:marLeft w:val="640"/>
      <w:marRight w:val="0"/>
      <w:marTop w:val="0"/>
      <w:marBottom w:val="0"/>
      <w:divBdr>
        <w:top w:val="none" w:sz="0" w:space="0" w:color="auto"/>
        <w:left w:val="none" w:sz="0" w:space="0" w:color="auto"/>
        <w:bottom w:val="none" w:sz="0" w:space="0" w:color="auto"/>
        <w:right w:val="none" w:sz="0" w:space="0" w:color="auto"/>
      </w:divBdr>
    </w:div>
    <w:div w:id="423302220">
      <w:marLeft w:val="640"/>
      <w:marRight w:val="0"/>
      <w:marTop w:val="0"/>
      <w:marBottom w:val="0"/>
      <w:divBdr>
        <w:top w:val="none" w:sz="0" w:space="0" w:color="auto"/>
        <w:left w:val="none" w:sz="0" w:space="0" w:color="auto"/>
        <w:bottom w:val="none" w:sz="0" w:space="0" w:color="auto"/>
        <w:right w:val="none" w:sz="0" w:space="0" w:color="auto"/>
      </w:divBdr>
    </w:div>
    <w:div w:id="423376414">
      <w:marLeft w:val="640"/>
      <w:marRight w:val="0"/>
      <w:marTop w:val="0"/>
      <w:marBottom w:val="0"/>
      <w:divBdr>
        <w:top w:val="none" w:sz="0" w:space="0" w:color="auto"/>
        <w:left w:val="none" w:sz="0" w:space="0" w:color="auto"/>
        <w:bottom w:val="none" w:sz="0" w:space="0" w:color="auto"/>
        <w:right w:val="none" w:sz="0" w:space="0" w:color="auto"/>
      </w:divBdr>
    </w:div>
    <w:div w:id="423647273">
      <w:marLeft w:val="640"/>
      <w:marRight w:val="0"/>
      <w:marTop w:val="0"/>
      <w:marBottom w:val="0"/>
      <w:divBdr>
        <w:top w:val="none" w:sz="0" w:space="0" w:color="auto"/>
        <w:left w:val="none" w:sz="0" w:space="0" w:color="auto"/>
        <w:bottom w:val="none" w:sz="0" w:space="0" w:color="auto"/>
        <w:right w:val="none" w:sz="0" w:space="0" w:color="auto"/>
      </w:divBdr>
    </w:div>
    <w:div w:id="423845784">
      <w:marLeft w:val="640"/>
      <w:marRight w:val="0"/>
      <w:marTop w:val="0"/>
      <w:marBottom w:val="0"/>
      <w:divBdr>
        <w:top w:val="none" w:sz="0" w:space="0" w:color="auto"/>
        <w:left w:val="none" w:sz="0" w:space="0" w:color="auto"/>
        <w:bottom w:val="none" w:sz="0" w:space="0" w:color="auto"/>
        <w:right w:val="none" w:sz="0" w:space="0" w:color="auto"/>
      </w:divBdr>
    </w:div>
    <w:div w:id="423956859">
      <w:marLeft w:val="640"/>
      <w:marRight w:val="0"/>
      <w:marTop w:val="0"/>
      <w:marBottom w:val="0"/>
      <w:divBdr>
        <w:top w:val="none" w:sz="0" w:space="0" w:color="auto"/>
        <w:left w:val="none" w:sz="0" w:space="0" w:color="auto"/>
        <w:bottom w:val="none" w:sz="0" w:space="0" w:color="auto"/>
        <w:right w:val="none" w:sz="0" w:space="0" w:color="auto"/>
      </w:divBdr>
    </w:div>
    <w:div w:id="424039773">
      <w:marLeft w:val="640"/>
      <w:marRight w:val="0"/>
      <w:marTop w:val="0"/>
      <w:marBottom w:val="0"/>
      <w:divBdr>
        <w:top w:val="none" w:sz="0" w:space="0" w:color="auto"/>
        <w:left w:val="none" w:sz="0" w:space="0" w:color="auto"/>
        <w:bottom w:val="none" w:sz="0" w:space="0" w:color="auto"/>
        <w:right w:val="none" w:sz="0" w:space="0" w:color="auto"/>
      </w:divBdr>
    </w:div>
    <w:div w:id="424231662">
      <w:marLeft w:val="640"/>
      <w:marRight w:val="0"/>
      <w:marTop w:val="0"/>
      <w:marBottom w:val="0"/>
      <w:divBdr>
        <w:top w:val="none" w:sz="0" w:space="0" w:color="auto"/>
        <w:left w:val="none" w:sz="0" w:space="0" w:color="auto"/>
        <w:bottom w:val="none" w:sz="0" w:space="0" w:color="auto"/>
        <w:right w:val="none" w:sz="0" w:space="0" w:color="auto"/>
      </w:divBdr>
    </w:div>
    <w:div w:id="424302040">
      <w:marLeft w:val="640"/>
      <w:marRight w:val="0"/>
      <w:marTop w:val="0"/>
      <w:marBottom w:val="0"/>
      <w:divBdr>
        <w:top w:val="none" w:sz="0" w:space="0" w:color="auto"/>
        <w:left w:val="none" w:sz="0" w:space="0" w:color="auto"/>
        <w:bottom w:val="none" w:sz="0" w:space="0" w:color="auto"/>
        <w:right w:val="none" w:sz="0" w:space="0" w:color="auto"/>
      </w:divBdr>
    </w:div>
    <w:div w:id="424424015">
      <w:marLeft w:val="640"/>
      <w:marRight w:val="0"/>
      <w:marTop w:val="0"/>
      <w:marBottom w:val="0"/>
      <w:divBdr>
        <w:top w:val="none" w:sz="0" w:space="0" w:color="auto"/>
        <w:left w:val="none" w:sz="0" w:space="0" w:color="auto"/>
        <w:bottom w:val="none" w:sz="0" w:space="0" w:color="auto"/>
        <w:right w:val="none" w:sz="0" w:space="0" w:color="auto"/>
      </w:divBdr>
    </w:div>
    <w:div w:id="424427253">
      <w:marLeft w:val="640"/>
      <w:marRight w:val="0"/>
      <w:marTop w:val="0"/>
      <w:marBottom w:val="0"/>
      <w:divBdr>
        <w:top w:val="none" w:sz="0" w:space="0" w:color="auto"/>
        <w:left w:val="none" w:sz="0" w:space="0" w:color="auto"/>
        <w:bottom w:val="none" w:sz="0" w:space="0" w:color="auto"/>
        <w:right w:val="none" w:sz="0" w:space="0" w:color="auto"/>
      </w:divBdr>
    </w:div>
    <w:div w:id="425079472">
      <w:marLeft w:val="640"/>
      <w:marRight w:val="0"/>
      <w:marTop w:val="0"/>
      <w:marBottom w:val="0"/>
      <w:divBdr>
        <w:top w:val="none" w:sz="0" w:space="0" w:color="auto"/>
        <w:left w:val="none" w:sz="0" w:space="0" w:color="auto"/>
        <w:bottom w:val="none" w:sz="0" w:space="0" w:color="auto"/>
        <w:right w:val="none" w:sz="0" w:space="0" w:color="auto"/>
      </w:divBdr>
    </w:div>
    <w:div w:id="425156625">
      <w:marLeft w:val="640"/>
      <w:marRight w:val="0"/>
      <w:marTop w:val="0"/>
      <w:marBottom w:val="0"/>
      <w:divBdr>
        <w:top w:val="none" w:sz="0" w:space="0" w:color="auto"/>
        <w:left w:val="none" w:sz="0" w:space="0" w:color="auto"/>
        <w:bottom w:val="none" w:sz="0" w:space="0" w:color="auto"/>
        <w:right w:val="none" w:sz="0" w:space="0" w:color="auto"/>
      </w:divBdr>
    </w:div>
    <w:div w:id="425806295">
      <w:marLeft w:val="640"/>
      <w:marRight w:val="0"/>
      <w:marTop w:val="0"/>
      <w:marBottom w:val="0"/>
      <w:divBdr>
        <w:top w:val="none" w:sz="0" w:space="0" w:color="auto"/>
        <w:left w:val="none" w:sz="0" w:space="0" w:color="auto"/>
        <w:bottom w:val="none" w:sz="0" w:space="0" w:color="auto"/>
        <w:right w:val="none" w:sz="0" w:space="0" w:color="auto"/>
      </w:divBdr>
    </w:div>
    <w:div w:id="426081574">
      <w:marLeft w:val="640"/>
      <w:marRight w:val="0"/>
      <w:marTop w:val="0"/>
      <w:marBottom w:val="0"/>
      <w:divBdr>
        <w:top w:val="none" w:sz="0" w:space="0" w:color="auto"/>
        <w:left w:val="none" w:sz="0" w:space="0" w:color="auto"/>
        <w:bottom w:val="none" w:sz="0" w:space="0" w:color="auto"/>
        <w:right w:val="none" w:sz="0" w:space="0" w:color="auto"/>
      </w:divBdr>
    </w:div>
    <w:div w:id="426121824">
      <w:marLeft w:val="640"/>
      <w:marRight w:val="0"/>
      <w:marTop w:val="0"/>
      <w:marBottom w:val="0"/>
      <w:divBdr>
        <w:top w:val="none" w:sz="0" w:space="0" w:color="auto"/>
        <w:left w:val="none" w:sz="0" w:space="0" w:color="auto"/>
        <w:bottom w:val="none" w:sz="0" w:space="0" w:color="auto"/>
        <w:right w:val="none" w:sz="0" w:space="0" w:color="auto"/>
      </w:divBdr>
    </w:div>
    <w:div w:id="426468955">
      <w:marLeft w:val="640"/>
      <w:marRight w:val="0"/>
      <w:marTop w:val="0"/>
      <w:marBottom w:val="0"/>
      <w:divBdr>
        <w:top w:val="none" w:sz="0" w:space="0" w:color="auto"/>
        <w:left w:val="none" w:sz="0" w:space="0" w:color="auto"/>
        <w:bottom w:val="none" w:sz="0" w:space="0" w:color="auto"/>
        <w:right w:val="none" w:sz="0" w:space="0" w:color="auto"/>
      </w:divBdr>
    </w:div>
    <w:div w:id="426731546">
      <w:marLeft w:val="640"/>
      <w:marRight w:val="0"/>
      <w:marTop w:val="0"/>
      <w:marBottom w:val="0"/>
      <w:divBdr>
        <w:top w:val="none" w:sz="0" w:space="0" w:color="auto"/>
        <w:left w:val="none" w:sz="0" w:space="0" w:color="auto"/>
        <w:bottom w:val="none" w:sz="0" w:space="0" w:color="auto"/>
        <w:right w:val="none" w:sz="0" w:space="0" w:color="auto"/>
      </w:divBdr>
    </w:div>
    <w:div w:id="426770536">
      <w:marLeft w:val="640"/>
      <w:marRight w:val="0"/>
      <w:marTop w:val="0"/>
      <w:marBottom w:val="0"/>
      <w:divBdr>
        <w:top w:val="none" w:sz="0" w:space="0" w:color="auto"/>
        <w:left w:val="none" w:sz="0" w:space="0" w:color="auto"/>
        <w:bottom w:val="none" w:sz="0" w:space="0" w:color="auto"/>
        <w:right w:val="none" w:sz="0" w:space="0" w:color="auto"/>
      </w:divBdr>
    </w:div>
    <w:div w:id="426849294">
      <w:marLeft w:val="640"/>
      <w:marRight w:val="0"/>
      <w:marTop w:val="0"/>
      <w:marBottom w:val="0"/>
      <w:divBdr>
        <w:top w:val="none" w:sz="0" w:space="0" w:color="auto"/>
        <w:left w:val="none" w:sz="0" w:space="0" w:color="auto"/>
        <w:bottom w:val="none" w:sz="0" w:space="0" w:color="auto"/>
        <w:right w:val="none" w:sz="0" w:space="0" w:color="auto"/>
      </w:divBdr>
    </w:div>
    <w:div w:id="427577466">
      <w:marLeft w:val="640"/>
      <w:marRight w:val="0"/>
      <w:marTop w:val="0"/>
      <w:marBottom w:val="0"/>
      <w:divBdr>
        <w:top w:val="none" w:sz="0" w:space="0" w:color="auto"/>
        <w:left w:val="none" w:sz="0" w:space="0" w:color="auto"/>
        <w:bottom w:val="none" w:sz="0" w:space="0" w:color="auto"/>
        <w:right w:val="none" w:sz="0" w:space="0" w:color="auto"/>
      </w:divBdr>
    </w:div>
    <w:div w:id="427850039">
      <w:marLeft w:val="640"/>
      <w:marRight w:val="0"/>
      <w:marTop w:val="0"/>
      <w:marBottom w:val="0"/>
      <w:divBdr>
        <w:top w:val="none" w:sz="0" w:space="0" w:color="auto"/>
        <w:left w:val="none" w:sz="0" w:space="0" w:color="auto"/>
        <w:bottom w:val="none" w:sz="0" w:space="0" w:color="auto"/>
        <w:right w:val="none" w:sz="0" w:space="0" w:color="auto"/>
      </w:divBdr>
    </w:div>
    <w:div w:id="428042448">
      <w:marLeft w:val="640"/>
      <w:marRight w:val="0"/>
      <w:marTop w:val="0"/>
      <w:marBottom w:val="0"/>
      <w:divBdr>
        <w:top w:val="none" w:sz="0" w:space="0" w:color="auto"/>
        <w:left w:val="none" w:sz="0" w:space="0" w:color="auto"/>
        <w:bottom w:val="none" w:sz="0" w:space="0" w:color="auto"/>
        <w:right w:val="none" w:sz="0" w:space="0" w:color="auto"/>
      </w:divBdr>
    </w:div>
    <w:div w:id="428619564">
      <w:marLeft w:val="640"/>
      <w:marRight w:val="0"/>
      <w:marTop w:val="0"/>
      <w:marBottom w:val="0"/>
      <w:divBdr>
        <w:top w:val="none" w:sz="0" w:space="0" w:color="auto"/>
        <w:left w:val="none" w:sz="0" w:space="0" w:color="auto"/>
        <w:bottom w:val="none" w:sz="0" w:space="0" w:color="auto"/>
        <w:right w:val="none" w:sz="0" w:space="0" w:color="auto"/>
      </w:divBdr>
    </w:div>
    <w:div w:id="428623300">
      <w:marLeft w:val="640"/>
      <w:marRight w:val="0"/>
      <w:marTop w:val="0"/>
      <w:marBottom w:val="0"/>
      <w:divBdr>
        <w:top w:val="none" w:sz="0" w:space="0" w:color="auto"/>
        <w:left w:val="none" w:sz="0" w:space="0" w:color="auto"/>
        <w:bottom w:val="none" w:sz="0" w:space="0" w:color="auto"/>
        <w:right w:val="none" w:sz="0" w:space="0" w:color="auto"/>
      </w:divBdr>
    </w:div>
    <w:div w:id="428626954">
      <w:marLeft w:val="640"/>
      <w:marRight w:val="0"/>
      <w:marTop w:val="0"/>
      <w:marBottom w:val="0"/>
      <w:divBdr>
        <w:top w:val="none" w:sz="0" w:space="0" w:color="auto"/>
        <w:left w:val="none" w:sz="0" w:space="0" w:color="auto"/>
        <w:bottom w:val="none" w:sz="0" w:space="0" w:color="auto"/>
        <w:right w:val="none" w:sz="0" w:space="0" w:color="auto"/>
      </w:divBdr>
    </w:div>
    <w:div w:id="428697355">
      <w:marLeft w:val="640"/>
      <w:marRight w:val="0"/>
      <w:marTop w:val="0"/>
      <w:marBottom w:val="0"/>
      <w:divBdr>
        <w:top w:val="none" w:sz="0" w:space="0" w:color="auto"/>
        <w:left w:val="none" w:sz="0" w:space="0" w:color="auto"/>
        <w:bottom w:val="none" w:sz="0" w:space="0" w:color="auto"/>
        <w:right w:val="none" w:sz="0" w:space="0" w:color="auto"/>
      </w:divBdr>
    </w:div>
    <w:div w:id="429201130">
      <w:marLeft w:val="640"/>
      <w:marRight w:val="0"/>
      <w:marTop w:val="0"/>
      <w:marBottom w:val="0"/>
      <w:divBdr>
        <w:top w:val="none" w:sz="0" w:space="0" w:color="auto"/>
        <w:left w:val="none" w:sz="0" w:space="0" w:color="auto"/>
        <w:bottom w:val="none" w:sz="0" w:space="0" w:color="auto"/>
        <w:right w:val="none" w:sz="0" w:space="0" w:color="auto"/>
      </w:divBdr>
    </w:div>
    <w:div w:id="429590128">
      <w:marLeft w:val="640"/>
      <w:marRight w:val="0"/>
      <w:marTop w:val="0"/>
      <w:marBottom w:val="0"/>
      <w:divBdr>
        <w:top w:val="none" w:sz="0" w:space="0" w:color="auto"/>
        <w:left w:val="none" w:sz="0" w:space="0" w:color="auto"/>
        <w:bottom w:val="none" w:sz="0" w:space="0" w:color="auto"/>
        <w:right w:val="none" w:sz="0" w:space="0" w:color="auto"/>
      </w:divBdr>
    </w:div>
    <w:div w:id="429664785">
      <w:marLeft w:val="640"/>
      <w:marRight w:val="0"/>
      <w:marTop w:val="0"/>
      <w:marBottom w:val="0"/>
      <w:divBdr>
        <w:top w:val="none" w:sz="0" w:space="0" w:color="auto"/>
        <w:left w:val="none" w:sz="0" w:space="0" w:color="auto"/>
        <w:bottom w:val="none" w:sz="0" w:space="0" w:color="auto"/>
        <w:right w:val="none" w:sz="0" w:space="0" w:color="auto"/>
      </w:divBdr>
    </w:div>
    <w:div w:id="430008725">
      <w:marLeft w:val="640"/>
      <w:marRight w:val="0"/>
      <w:marTop w:val="0"/>
      <w:marBottom w:val="0"/>
      <w:divBdr>
        <w:top w:val="none" w:sz="0" w:space="0" w:color="auto"/>
        <w:left w:val="none" w:sz="0" w:space="0" w:color="auto"/>
        <w:bottom w:val="none" w:sz="0" w:space="0" w:color="auto"/>
        <w:right w:val="none" w:sz="0" w:space="0" w:color="auto"/>
      </w:divBdr>
    </w:div>
    <w:div w:id="430126141">
      <w:marLeft w:val="640"/>
      <w:marRight w:val="0"/>
      <w:marTop w:val="0"/>
      <w:marBottom w:val="0"/>
      <w:divBdr>
        <w:top w:val="none" w:sz="0" w:space="0" w:color="auto"/>
        <w:left w:val="none" w:sz="0" w:space="0" w:color="auto"/>
        <w:bottom w:val="none" w:sz="0" w:space="0" w:color="auto"/>
        <w:right w:val="none" w:sz="0" w:space="0" w:color="auto"/>
      </w:divBdr>
    </w:div>
    <w:div w:id="430197743">
      <w:marLeft w:val="640"/>
      <w:marRight w:val="0"/>
      <w:marTop w:val="0"/>
      <w:marBottom w:val="0"/>
      <w:divBdr>
        <w:top w:val="none" w:sz="0" w:space="0" w:color="auto"/>
        <w:left w:val="none" w:sz="0" w:space="0" w:color="auto"/>
        <w:bottom w:val="none" w:sz="0" w:space="0" w:color="auto"/>
        <w:right w:val="none" w:sz="0" w:space="0" w:color="auto"/>
      </w:divBdr>
    </w:div>
    <w:div w:id="430207157">
      <w:marLeft w:val="640"/>
      <w:marRight w:val="0"/>
      <w:marTop w:val="0"/>
      <w:marBottom w:val="0"/>
      <w:divBdr>
        <w:top w:val="none" w:sz="0" w:space="0" w:color="auto"/>
        <w:left w:val="none" w:sz="0" w:space="0" w:color="auto"/>
        <w:bottom w:val="none" w:sz="0" w:space="0" w:color="auto"/>
        <w:right w:val="none" w:sz="0" w:space="0" w:color="auto"/>
      </w:divBdr>
    </w:div>
    <w:div w:id="430276109">
      <w:marLeft w:val="640"/>
      <w:marRight w:val="0"/>
      <w:marTop w:val="0"/>
      <w:marBottom w:val="0"/>
      <w:divBdr>
        <w:top w:val="none" w:sz="0" w:space="0" w:color="auto"/>
        <w:left w:val="none" w:sz="0" w:space="0" w:color="auto"/>
        <w:bottom w:val="none" w:sz="0" w:space="0" w:color="auto"/>
        <w:right w:val="none" w:sz="0" w:space="0" w:color="auto"/>
      </w:divBdr>
    </w:div>
    <w:div w:id="430980341">
      <w:marLeft w:val="640"/>
      <w:marRight w:val="0"/>
      <w:marTop w:val="0"/>
      <w:marBottom w:val="0"/>
      <w:divBdr>
        <w:top w:val="none" w:sz="0" w:space="0" w:color="auto"/>
        <w:left w:val="none" w:sz="0" w:space="0" w:color="auto"/>
        <w:bottom w:val="none" w:sz="0" w:space="0" w:color="auto"/>
        <w:right w:val="none" w:sz="0" w:space="0" w:color="auto"/>
      </w:divBdr>
    </w:div>
    <w:div w:id="431054563">
      <w:marLeft w:val="640"/>
      <w:marRight w:val="0"/>
      <w:marTop w:val="0"/>
      <w:marBottom w:val="0"/>
      <w:divBdr>
        <w:top w:val="none" w:sz="0" w:space="0" w:color="auto"/>
        <w:left w:val="none" w:sz="0" w:space="0" w:color="auto"/>
        <w:bottom w:val="none" w:sz="0" w:space="0" w:color="auto"/>
        <w:right w:val="none" w:sz="0" w:space="0" w:color="auto"/>
      </w:divBdr>
    </w:div>
    <w:div w:id="431512861">
      <w:marLeft w:val="640"/>
      <w:marRight w:val="0"/>
      <w:marTop w:val="0"/>
      <w:marBottom w:val="0"/>
      <w:divBdr>
        <w:top w:val="none" w:sz="0" w:space="0" w:color="auto"/>
        <w:left w:val="none" w:sz="0" w:space="0" w:color="auto"/>
        <w:bottom w:val="none" w:sz="0" w:space="0" w:color="auto"/>
        <w:right w:val="none" w:sz="0" w:space="0" w:color="auto"/>
      </w:divBdr>
    </w:div>
    <w:div w:id="431822178">
      <w:marLeft w:val="640"/>
      <w:marRight w:val="0"/>
      <w:marTop w:val="0"/>
      <w:marBottom w:val="0"/>
      <w:divBdr>
        <w:top w:val="none" w:sz="0" w:space="0" w:color="auto"/>
        <w:left w:val="none" w:sz="0" w:space="0" w:color="auto"/>
        <w:bottom w:val="none" w:sz="0" w:space="0" w:color="auto"/>
        <w:right w:val="none" w:sz="0" w:space="0" w:color="auto"/>
      </w:divBdr>
    </w:div>
    <w:div w:id="431898301">
      <w:marLeft w:val="640"/>
      <w:marRight w:val="0"/>
      <w:marTop w:val="0"/>
      <w:marBottom w:val="0"/>
      <w:divBdr>
        <w:top w:val="none" w:sz="0" w:space="0" w:color="auto"/>
        <w:left w:val="none" w:sz="0" w:space="0" w:color="auto"/>
        <w:bottom w:val="none" w:sz="0" w:space="0" w:color="auto"/>
        <w:right w:val="none" w:sz="0" w:space="0" w:color="auto"/>
      </w:divBdr>
    </w:div>
    <w:div w:id="432088318">
      <w:marLeft w:val="640"/>
      <w:marRight w:val="0"/>
      <w:marTop w:val="0"/>
      <w:marBottom w:val="0"/>
      <w:divBdr>
        <w:top w:val="none" w:sz="0" w:space="0" w:color="auto"/>
        <w:left w:val="none" w:sz="0" w:space="0" w:color="auto"/>
        <w:bottom w:val="none" w:sz="0" w:space="0" w:color="auto"/>
        <w:right w:val="none" w:sz="0" w:space="0" w:color="auto"/>
      </w:divBdr>
    </w:div>
    <w:div w:id="432214601">
      <w:marLeft w:val="640"/>
      <w:marRight w:val="0"/>
      <w:marTop w:val="0"/>
      <w:marBottom w:val="0"/>
      <w:divBdr>
        <w:top w:val="none" w:sz="0" w:space="0" w:color="auto"/>
        <w:left w:val="none" w:sz="0" w:space="0" w:color="auto"/>
        <w:bottom w:val="none" w:sz="0" w:space="0" w:color="auto"/>
        <w:right w:val="none" w:sz="0" w:space="0" w:color="auto"/>
      </w:divBdr>
    </w:div>
    <w:div w:id="432670810">
      <w:marLeft w:val="640"/>
      <w:marRight w:val="0"/>
      <w:marTop w:val="0"/>
      <w:marBottom w:val="0"/>
      <w:divBdr>
        <w:top w:val="none" w:sz="0" w:space="0" w:color="auto"/>
        <w:left w:val="none" w:sz="0" w:space="0" w:color="auto"/>
        <w:bottom w:val="none" w:sz="0" w:space="0" w:color="auto"/>
        <w:right w:val="none" w:sz="0" w:space="0" w:color="auto"/>
      </w:divBdr>
    </w:div>
    <w:div w:id="432822601">
      <w:marLeft w:val="640"/>
      <w:marRight w:val="0"/>
      <w:marTop w:val="0"/>
      <w:marBottom w:val="0"/>
      <w:divBdr>
        <w:top w:val="none" w:sz="0" w:space="0" w:color="auto"/>
        <w:left w:val="none" w:sz="0" w:space="0" w:color="auto"/>
        <w:bottom w:val="none" w:sz="0" w:space="0" w:color="auto"/>
        <w:right w:val="none" w:sz="0" w:space="0" w:color="auto"/>
      </w:divBdr>
    </w:div>
    <w:div w:id="432938967">
      <w:marLeft w:val="640"/>
      <w:marRight w:val="0"/>
      <w:marTop w:val="0"/>
      <w:marBottom w:val="0"/>
      <w:divBdr>
        <w:top w:val="none" w:sz="0" w:space="0" w:color="auto"/>
        <w:left w:val="none" w:sz="0" w:space="0" w:color="auto"/>
        <w:bottom w:val="none" w:sz="0" w:space="0" w:color="auto"/>
        <w:right w:val="none" w:sz="0" w:space="0" w:color="auto"/>
      </w:divBdr>
    </w:div>
    <w:div w:id="433015734">
      <w:marLeft w:val="640"/>
      <w:marRight w:val="0"/>
      <w:marTop w:val="0"/>
      <w:marBottom w:val="0"/>
      <w:divBdr>
        <w:top w:val="none" w:sz="0" w:space="0" w:color="auto"/>
        <w:left w:val="none" w:sz="0" w:space="0" w:color="auto"/>
        <w:bottom w:val="none" w:sz="0" w:space="0" w:color="auto"/>
        <w:right w:val="none" w:sz="0" w:space="0" w:color="auto"/>
      </w:divBdr>
    </w:div>
    <w:div w:id="433282570">
      <w:marLeft w:val="640"/>
      <w:marRight w:val="0"/>
      <w:marTop w:val="0"/>
      <w:marBottom w:val="0"/>
      <w:divBdr>
        <w:top w:val="none" w:sz="0" w:space="0" w:color="auto"/>
        <w:left w:val="none" w:sz="0" w:space="0" w:color="auto"/>
        <w:bottom w:val="none" w:sz="0" w:space="0" w:color="auto"/>
        <w:right w:val="none" w:sz="0" w:space="0" w:color="auto"/>
      </w:divBdr>
    </w:div>
    <w:div w:id="433791479">
      <w:marLeft w:val="640"/>
      <w:marRight w:val="0"/>
      <w:marTop w:val="0"/>
      <w:marBottom w:val="0"/>
      <w:divBdr>
        <w:top w:val="none" w:sz="0" w:space="0" w:color="auto"/>
        <w:left w:val="none" w:sz="0" w:space="0" w:color="auto"/>
        <w:bottom w:val="none" w:sz="0" w:space="0" w:color="auto"/>
        <w:right w:val="none" w:sz="0" w:space="0" w:color="auto"/>
      </w:divBdr>
    </w:div>
    <w:div w:id="433941204">
      <w:marLeft w:val="640"/>
      <w:marRight w:val="0"/>
      <w:marTop w:val="0"/>
      <w:marBottom w:val="0"/>
      <w:divBdr>
        <w:top w:val="none" w:sz="0" w:space="0" w:color="auto"/>
        <w:left w:val="none" w:sz="0" w:space="0" w:color="auto"/>
        <w:bottom w:val="none" w:sz="0" w:space="0" w:color="auto"/>
        <w:right w:val="none" w:sz="0" w:space="0" w:color="auto"/>
      </w:divBdr>
    </w:div>
    <w:div w:id="434524323">
      <w:marLeft w:val="640"/>
      <w:marRight w:val="0"/>
      <w:marTop w:val="0"/>
      <w:marBottom w:val="0"/>
      <w:divBdr>
        <w:top w:val="none" w:sz="0" w:space="0" w:color="auto"/>
        <w:left w:val="none" w:sz="0" w:space="0" w:color="auto"/>
        <w:bottom w:val="none" w:sz="0" w:space="0" w:color="auto"/>
        <w:right w:val="none" w:sz="0" w:space="0" w:color="auto"/>
      </w:divBdr>
    </w:div>
    <w:div w:id="435180570">
      <w:marLeft w:val="640"/>
      <w:marRight w:val="0"/>
      <w:marTop w:val="0"/>
      <w:marBottom w:val="0"/>
      <w:divBdr>
        <w:top w:val="none" w:sz="0" w:space="0" w:color="auto"/>
        <w:left w:val="none" w:sz="0" w:space="0" w:color="auto"/>
        <w:bottom w:val="none" w:sz="0" w:space="0" w:color="auto"/>
        <w:right w:val="none" w:sz="0" w:space="0" w:color="auto"/>
      </w:divBdr>
    </w:div>
    <w:div w:id="435296867">
      <w:marLeft w:val="640"/>
      <w:marRight w:val="0"/>
      <w:marTop w:val="0"/>
      <w:marBottom w:val="0"/>
      <w:divBdr>
        <w:top w:val="none" w:sz="0" w:space="0" w:color="auto"/>
        <w:left w:val="none" w:sz="0" w:space="0" w:color="auto"/>
        <w:bottom w:val="none" w:sz="0" w:space="0" w:color="auto"/>
        <w:right w:val="none" w:sz="0" w:space="0" w:color="auto"/>
      </w:divBdr>
    </w:div>
    <w:div w:id="435369581">
      <w:marLeft w:val="640"/>
      <w:marRight w:val="0"/>
      <w:marTop w:val="0"/>
      <w:marBottom w:val="0"/>
      <w:divBdr>
        <w:top w:val="none" w:sz="0" w:space="0" w:color="auto"/>
        <w:left w:val="none" w:sz="0" w:space="0" w:color="auto"/>
        <w:bottom w:val="none" w:sz="0" w:space="0" w:color="auto"/>
        <w:right w:val="none" w:sz="0" w:space="0" w:color="auto"/>
      </w:divBdr>
    </w:div>
    <w:div w:id="435640763">
      <w:marLeft w:val="640"/>
      <w:marRight w:val="0"/>
      <w:marTop w:val="0"/>
      <w:marBottom w:val="0"/>
      <w:divBdr>
        <w:top w:val="none" w:sz="0" w:space="0" w:color="auto"/>
        <w:left w:val="none" w:sz="0" w:space="0" w:color="auto"/>
        <w:bottom w:val="none" w:sz="0" w:space="0" w:color="auto"/>
        <w:right w:val="none" w:sz="0" w:space="0" w:color="auto"/>
      </w:divBdr>
    </w:div>
    <w:div w:id="435712732">
      <w:marLeft w:val="640"/>
      <w:marRight w:val="0"/>
      <w:marTop w:val="0"/>
      <w:marBottom w:val="0"/>
      <w:divBdr>
        <w:top w:val="none" w:sz="0" w:space="0" w:color="auto"/>
        <w:left w:val="none" w:sz="0" w:space="0" w:color="auto"/>
        <w:bottom w:val="none" w:sz="0" w:space="0" w:color="auto"/>
        <w:right w:val="none" w:sz="0" w:space="0" w:color="auto"/>
      </w:divBdr>
    </w:div>
    <w:div w:id="435906004">
      <w:marLeft w:val="640"/>
      <w:marRight w:val="0"/>
      <w:marTop w:val="0"/>
      <w:marBottom w:val="0"/>
      <w:divBdr>
        <w:top w:val="none" w:sz="0" w:space="0" w:color="auto"/>
        <w:left w:val="none" w:sz="0" w:space="0" w:color="auto"/>
        <w:bottom w:val="none" w:sz="0" w:space="0" w:color="auto"/>
        <w:right w:val="none" w:sz="0" w:space="0" w:color="auto"/>
      </w:divBdr>
    </w:div>
    <w:div w:id="436213871">
      <w:marLeft w:val="640"/>
      <w:marRight w:val="0"/>
      <w:marTop w:val="0"/>
      <w:marBottom w:val="0"/>
      <w:divBdr>
        <w:top w:val="none" w:sz="0" w:space="0" w:color="auto"/>
        <w:left w:val="none" w:sz="0" w:space="0" w:color="auto"/>
        <w:bottom w:val="none" w:sz="0" w:space="0" w:color="auto"/>
        <w:right w:val="none" w:sz="0" w:space="0" w:color="auto"/>
      </w:divBdr>
    </w:div>
    <w:div w:id="436561508">
      <w:marLeft w:val="640"/>
      <w:marRight w:val="0"/>
      <w:marTop w:val="0"/>
      <w:marBottom w:val="0"/>
      <w:divBdr>
        <w:top w:val="none" w:sz="0" w:space="0" w:color="auto"/>
        <w:left w:val="none" w:sz="0" w:space="0" w:color="auto"/>
        <w:bottom w:val="none" w:sz="0" w:space="0" w:color="auto"/>
        <w:right w:val="none" w:sz="0" w:space="0" w:color="auto"/>
      </w:divBdr>
    </w:div>
    <w:div w:id="436606641">
      <w:marLeft w:val="640"/>
      <w:marRight w:val="0"/>
      <w:marTop w:val="0"/>
      <w:marBottom w:val="0"/>
      <w:divBdr>
        <w:top w:val="none" w:sz="0" w:space="0" w:color="auto"/>
        <w:left w:val="none" w:sz="0" w:space="0" w:color="auto"/>
        <w:bottom w:val="none" w:sz="0" w:space="0" w:color="auto"/>
        <w:right w:val="none" w:sz="0" w:space="0" w:color="auto"/>
      </w:divBdr>
    </w:div>
    <w:div w:id="436829949">
      <w:marLeft w:val="640"/>
      <w:marRight w:val="0"/>
      <w:marTop w:val="0"/>
      <w:marBottom w:val="0"/>
      <w:divBdr>
        <w:top w:val="none" w:sz="0" w:space="0" w:color="auto"/>
        <w:left w:val="none" w:sz="0" w:space="0" w:color="auto"/>
        <w:bottom w:val="none" w:sz="0" w:space="0" w:color="auto"/>
        <w:right w:val="none" w:sz="0" w:space="0" w:color="auto"/>
      </w:divBdr>
    </w:div>
    <w:div w:id="437869483">
      <w:marLeft w:val="640"/>
      <w:marRight w:val="0"/>
      <w:marTop w:val="0"/>
      <w:marBottom w:val="0"/>
      <w:divBdr>
        <w:top w:val="none" w:sz="0" w:space="0" w:color="auto"/>
        <w:left w:val="none" w:sz="0" w:space="0" w:color="auto"/>
        <w:bottom w:val="none" w:sz="0" w:space="0" w:color="auto"/>
        <w:right w:val="none" w:sz="0" w:space="0" w:color="auto"/>
      </w:divBdr>
    </w:div>
    <w:div w:id="437985976">
      <w:marLeft w:val="640"/>
      <w:marRight w:val="0"/>
      <w:marTop w:val="0"/>
      <w:marBottom w:val="0"/>
      <w:divBdr>
        <w:top w:val="none" w:sz="0" w:space="0" w:color="auto"/>
        <w:left w:val="none" w:sz="0" w:space="0" w:color="auto"/>
        <w:bottom w:val="none" w:sz="0" w:space="0" w:color="auto"/>
        <w:right w:val="none" w:sz="0" w:space="0" w:color="auto"/>
      </w:divBdr>
    </w:div>
    <w:div w:id="437990171">
      <w:marLeft w:val="640"/>
      <w:marRight w:val="0"/>
      <w:marTop w:val="0"/>
      <w:marBottom w:val="0"/>
      <w:divBdr>
        <w:top w:val="none" w:sz="0" w:space="0" w:color="auto"/>
        <w:left w:val="none" w:sz="0" w:space="0" w:color="auto"/>
        <w:bottom w:val="none" w:sz="0" w:space="0" w:color="auto"/>
        <w:right w:val="none" w:sz="0" w:space="0" w:color="auto"/>
      </w:divBdr>
    </w:div>
    <w:div w:id="438332022">
      <w:marLeft w:val="640"/>
      <w:marRight w:val="0"/>
      <w:marTop w:val="0"/>
      <w:marBottom w:val="0"/>
      <w:divBdr>
        <w:top w:val="none" w:sz="0" w:space="0" w:color="auto"/>
        <w:left w:val="none" w:sz="0" w:space="0" w:color="auto"/>
        <w:bottom w:val="none" w:sz="0" w:space="0" w:color="auto"/>
        <w:right w:val="none" w:sz="0" w:space="0" w:color="auto"/>
      </w:divBdr>
    </w:div>
    <w:div w:id="438336204">
      <w:marLeft w:val="640"/>
      <w:marRight w:val="0"/>
      <w:marTop w:val="0"/>
      <w:marBottom w:val="0"/>
      <w:divBdr>
        <w:top w:val="none" w:sz="0" w:space="0" w:color="auto"/>
        <w:left w:val="none" w:sz="0" w:space="0" w:color="auto"/>
        <w:bottom w:val="none" w:sz="0" w:space="0" w:color="auto"/>
        <w:right w:val="none" w:sz="0" w:space="0" w:color="auto"/>
      </w:divBdr>
    </w:div>
    <w:div w:id="438531938">
      <w:marLeft w:val="640"/>
      <w:marRight w:val="0"/>
      <w:marTop w:val="0"/>
      <w:marBottom w:val="0"/>
      <w:divBdr>
        <w:top w:val="none" w:sz="0" w:space="0" w:color="auto"/>
        <w:left w:val="none" w:sz="0" w:space="0" w:color="auto"/>
        <w:bottom w:val="none" w:sz="0" w:space="0" w:color="auto"/>
        <w:right w:val="none" w:sz="0" w:space="0" w:color="auto"/>
      </w:divBdr>
    </w:div>
    <w:div w:id="438647948">
      <w:marLeft w:val="640"/>
      <w:marRight w:val="0"/>
      <w:marTop w:val="0"/>
      <w:marBottom w:val="0"/>
      <w:divBdr>
        <w:top w:val="none" w:sz="0" w:space="0" w:color="auto"/>
        <w:left w:val="none" w:sz="0" w:space="0" w:color="auto"/>
        <w:bottom w:val="none" w:sz="0" w:space="0" w:color="auto"/>
        <w:right w:val="none" w:sz="0" w:space="0" w:color="auto"/>
      </w:divBdr>
    </w:div>
    <w:div w:id="438792272">
      <w:marLeft w:val="640"/>
      <w:marRight w:val="0"/>
      <w:marTop w:val="0"/>
      <w:marBottom w:val="0"/>
      <w:divBdr>
        <w:top w:val="none" w:sz="0" w:space="0" w:color="auto"/>
        <w:left w:val="none" w:sz="0" w:space="0" w:color="auto"/>
        <w:bottom w:val="none" w:sz="0" w:space="0" w:color="auto"/>
        <w:right w:val="none" w:sz="0" w:space="0" w:color="auto"/>
      </w:divBdr>
    </w:div>
    <w:div w:id="438796232">
      <w:marLeft w:val="640"/>
      <w:marRight w:val="0"/>
      <w:marTop w:val="0"/>
      <w:marBottom w:val="0"/>
      <w:divBdr>
        <w:top w:val="none" w:sz="0" w:space="0" w:color="auto"/>
        <w:left w:val="none" w:sz="0" w:space="0" w:color="auto"/>
        <w:bottom w:val="none" w:sz="0" w:space="0" w:color="auto"/>
        <w:right w:val="none" w:sz="0" w:space="0" w:color="auto"/>
      </w:divBdr>
    </w:div>
    <w:div w:id="438987558">
      <w:marLeft w:val="640"/>
      <w:marRight w:val="0"/>
      <w:marTop w:val="0"/>
      <w:marBottom w:val="0"/>
      <w:divBdr>
        <w:top w:val="none" w:sz="0" w:space="0" w:color="auto"/>
        <w:left w:val="none" w:sz="0" w:space="0" w:color="auto"/>
        <w:bottom w:val="none" w:sz="0" w:space="0" w:color="auto"/>
        <w:right w:val="none" w:sz="0" w:space="0" w:color="auto"/>
      </w:divBdr>
    </w:div>
    <w:div w:id="439181732">
      <w:marLeft w:val="640"/>
      <w:marRight w:val="0"/>
      <w:marTop w:val="0"/>
      <w:marBottom w:val="0"/>
      <w:divBdr>
        <w:top w:val="none" w:sz="0" w:space="0" w:color="auto"/>
        <w:left w:val="none" w:sz="0" w:space="0" w:color="auto"/>
        <w:bottom w:val="none" w:sz="0" w:space="0" w:color="auto"/>
        <w:right w:val="none" w:sz="0" w:space="0" w:color="auto"/>
      </w:divBdr>
    </w:div>
    <w:div w:id="439186916">
      <w:marLeft w:val="640"/>
      <w:marRight w:val="0"/>
      <w:marTop w:val="0"/>
      <w:marBottom w:val="0"/>
      <w:divBdr>
        <w:top w:val="none" w:sz="0" w:space="0" w:color="auto"/>
        <w:left w:val="none" w:sz="0" w:space="0" w:color="auto"/>
        <w:bottom w:val="none" w:sz="0" w:space="0" w:color="auto"/>
        <w:right w:val="none" w:sz="0" w:space="0" w:color="auto"/>
      </w:divBdr>
    </w:div>
    <w:div w:id="439296654">
      <w:marLeft w:val="640"/>
      <w:marRight w:val="0"/>
      <w:marTop w:val="0"/>
      <w:marBottom w:val="0"/>
      <w:divBdr>
        <w:top w:val="none" w:sz="0" w:space="0" w:color="auto"/>
        <w:left w:val="none" w:sz="0" w:space="0" w:color="auto"/>
        <w:bottom w:val="none" w:sz="0" w:space="0" w:color="auto"/>
        <w:right w:val="none" w:sz="0" w:space="0" w:color="auto"/>
      </w:divBdr>
    </w:div>
    <w:div w:id="439300060">
      <w:marLeft w:val="640"/>
      <w:marRight w:val="0"/>
      <w:marTop w:val="0"/>
      <w:marBottom w:val="0"/>
      <w:divBdr>
        <w:top w:val="none" w:sz="0" w:space="0" w:color="auto"/>
        <w:left w:val="none" w:sz="0" w:space="0" w:color="auto"/>
        <w:bottom w:val="none" w:sz="0" w:space="0" w:color="auto"/>
        <w:right w:val="none" w:sz="0" w:space="0" w:color="auto"/>
      </w:divBdr>
    </w:div>
    <w:div w:id="439641295">
      <w:marLeft w:val="640"/>
      <w:marRight w:val="0"/>
      <w:marTop w:val="0"/>
      <w:marBottom w:val="0"/>
      <w:divBdr>
        <w:top w:val="none" w:sz="0" w:space="0" w:color="auto"/>
        <w:left w:val="none" w:sz="0" w:space="0" w:color="auto"/>
        <w:bottom w:val="none" w:sz="0" w:space="0" w:color="auto"/>
        <w:right w:val="none" w:sz="0" w:space="0" w:color="auto"/>
      </w:divBdr>
    </w:div>
    <w:div w:id="440029220">
      <w:marLeft w:val="640"/>
      <w:marRight w:val="0"/>
      <w:marTop w:val="0"/>
      <w:marBottom w:val="0"/>
      <w:divBdr>
        <w:top w:val="none" w:sz="0" w:space="0" w:color="auto"/>
        <w:left w:val="none" w:sz="0" w:space="0" w:color="auto"/>
        <w:bottom w:val="none" w:sz="0" w:space="0" w:color="auto"/>
        <w:right w:val="none" w:sz="0" w:space="0" w:color="auto"/>
      </w:divBdr>
    </w:div>
    <w:div w:id="440299930">
      <w:marLeft w:val="640"/>
      <w:marRight w:val="0"/>
      <w:marTop w:val="0"/>
      <w:marBottom w:val="0"/>
      <w:divBdr>
        <w:top w:val="none" w:sz="0" w:space="0" w:color="auto"/>
        <w:left w:val="none" w:sz="0" w:space="0" w:color="auto"/>
        <w:bottom w:val="none" w:sz="0" w:space="0" w:color="auto"/>
        <w:right w:val="none" w:sz="0" w:space="0" w:color="auto"/>
      </w:divBdr>
    </w:div>
    <w:div w:id="440421960">
      <w:marLeft w:val="640"/>
      <w:marRight w:val="0"/>
      <w:marTop w:val="0"/>
      <w:marBottom w:val="0"/>
      <w:divBdr>
        <w:top w:val="none" w:sz="0" w:space="0" w:color="auto"/>
        <w:left w:val="none" w:sz="0" w:space="0" w:color="auto"/>
        <w:bottom w:val="none" w:sz="0" w:space="0" w:color="auto"/>
        <w:right w:val="none" w:sz="0" w:space="0" w:color="auto"/>
      </w:divBdr>
    </w:div>
    <w:div w:id="440684750">
      <w:marLeft w:val="640"/>
      <w:marRight w:val="0"/>
      <w:marTop w:val="0"/>
      <w:marBottom w:val="0"/>
      <w:divBdr>
        <w:top w:val="none" w:sz="0" w:space="0" w:color="auto"/>
        <w:left w:val="none" w:sz="0" w:space="0" w:color="auto"/>
        <w:bottom w:val="none" w:sz="0" w:space="0" w:color="auto"/>
        <w:right w:val="none" w:sz="0" w:space="0" w:color="auto"/>
      </w:divBdr>
    </w:div>
    <w:div w:id="440688796">
      <w:marLeft w:val="640"/>
      <w:marRight w:val="0"/>
      <w:marTop w:val="0"/>
      <w:marBottom w:val="0"/>
      <w:divBdr>
        <w:top w:val="none" w:sz="0" w:space="0" w:color="auto"/>
        <w:left w:val="none" w:sz="0" w:space="0" w:color="auto"/>
        <w:bottom w:val="none" w:sz="0" w:space="0" w:color="auto"/>
        <w:right w:val="none" w:sz="0" w:space="0" w:color="auto"/>
      </w:divBdr>
    </w:div>
    <w:div w:id="441581769">
      <w:marLeft w:val="640"/>
      <w:marRight w:val="0"/>
      <w:marTop w:val="0"/>
      <w:marBottom w:val="0"/>
      <w:divBdr>
        <w:top w:val="none" w:sz="0" w:space="0" w:color="auto"/>
        <w:left w:val="none" w:sz="0" w:space="0" w:color="auto"/>
        <w:bottom w:val="none" w:sz="0" w:space="0" w:color="auto"/>
        <w:right w:val="none" w:sz="0" w:space="0" w:color="auto"/>
      </w:divBdr>
    </w:div>
    <w:div w:id="441609997">
      <w:marLeft w:val="640"/>
      <w:marRight w:val="0"/>
      <w:marTop w:val="0"/>
      <w:marBottom w:val="0"/>
      <w:divBdr>
        <w:top w:val="none" w:sz="0" w:space="0" w:color="auto"/>
        <w:left w:val="none" w:sz="0" w:space="0" w:color="auto"/>
        <w:bottom w:val="none" w:sz="0" w:space="0" w:color="auto"/>
        <w:right w:val="none" w:sz="0" w:space="0" w:color="auto"/>
      </w:divBdr>
    </w:div>
    <w:div w:id="441724214">
      <w:marLeft w:val="640"/>
      <w:marRight w:val="0"/>
      <w:marTop w:val="0"/>
      <w:marBottom w:val="0"/>
      <w:divBdr>
        <w:top w:val="none" w:sz="0" w:space="0" w:color="auto"/>
        <w:left w:val="none" w:sz="0" w:space="0" w:color="auto"/>
        <w:bottom w:val="none" w:sz="0" w:space="0" w:color="auto"/>
        <w:right w:val="none" w:sz="0" w:space="0" w:color="auto"/>
      </w:divBdr>
    </w:div>
    <w:div w:id="441917231">
      <w:marLeft w:val="640"/>
      <w:marRight w:val="0"/>
      <w:marTop w:val="0"/>
      <w:marBottom w:val="0"/>
      <w:divBdr>
        <w:top w:val="none" w:sz="0" w:space="0" w:color="auto"/>
        <w:left w:val="none" w:sz="0" w:space="0" w:color="auto"/>
        <w:bottom w:val="none" w:sz="0" w:space="0" w:color="auto"/>
        <w:right w:val="none" w:sz="0" w:space="0" w:color="auto"/>
      </w:divBdr>
    </w:div>
    <w:div w:id="442311687">
      <w:marLeft w:val="640"/>
      <w:marRight w:val="0"/>
      <w:marTop w:val="0"/>
      <w:marBottom w:val="0"/>
      <w:divBdr>
        <w:top w:val="none" w:sz="0" w:space="0" w:color="auto"/>
        <w:left w:val="none" w:sz="0" w:space="0" w:color="auto"/>
        <w:bottom w:val="none" w:sz="0" w:space="0" w:color="auto"/>
        <w:right w:val="none" w:sz="0" w:space="0" w:color="auto"/>
      </w:divBdr>
    </w:div>
    <w:div w:id="442454996">
      <w:marLeft w:val="640"/>
      <w:marRight w:val="0"/>
      <w:marTop w:val="0"/>
      <w:marBottom w:val="0"/>
      <w:divBdr>
        <w:top w:val="none" w:sz="0" w:space="0" w:color="auto"/>
        <w:left w:val="none" w:sz="0" w:space="0" w:color="auto"/>
        <w:bottom w:val="none" w:sz="0" w:space="0" w:color="auto"/>
        <w:right w:val="none" w:sz="0" w:space="0" w:color="auto"/>
      </w:divBdr>
    </w:div>
    <w:div w:id="442574927">
      <w:marLeft w:val="640"/>
      <w:marRight w:val="0"/>
      <w:marTop w:val="0"/>
      <w:marBottom w:val="0"/>
      <w:divBdr>
        <w:top w:val="none" w:sz="0" w:space="0" w:color="auto"/>
        <w:left w:val="none" w:sz="0" w:space="0" w:color="auto"/>
        <w:bottom w:val="none" w:sz="0" w:space="0" w:color="auto"/>
        <w:right w:val="none" w:sz="0" w:space="0" w:color="auto"/>
      </w:divBdr>
    </w:div>
    <w:div w:id="442651255">
      <w:marLeft w:val="640"/>
      <w:marRight w:val="0"/>
      <w:marTop w:val="0"/>
      <w:marBottom w:val="0"/>
      <w:divBdr>
        <w:top w:val="none" w:sz="0" w:space="0" w:color="auto"/>
        <w:left w:val="none" w:sz="0" w:space="0" w:color="auto"/>
        <w:bottom w:val="none" w:sz="0" w:space="0" w:color="auto"/>
        <w:right w:val="none" w:sz="0" w:space="0" w:color="auto"/>
      </w:divBdr>
    </w:div>
    <w:div w:id="442726945">
      <w:marLeft w:val="640"/>
      <w:marRight w:val="0"/>
      <w:marTop w:val="0"/>
      <w:marBottom w:val="0"/>
      <w:divBdr>
        <w:top w:val="none" w:sz="0" w:space="0" w:color="auto"/>
        <w:left w:val="none" w:sz="0" w:space="0" w:color="auto"/>
        <w:bottom w:val="none" w:sz="0" w:space="0" w:color="auto"/>
        <w:right w:val="none" w:sz="0" w:space="0" w:color="auto"/>
      </w:divBdr>
    </w:div>
    <w:div w:id="442767310">
      <w:marLeft w:val="640"/>
      <w:marRight w:val="0"/>
      <w:marTop w:val="0"/>
      <w:marBottom w:val="0"/>
      <w:divBdr>
        <w:top w:val="none" w:sz="0" w:space="0" w:color="auto"/>
        <w:left w:val="none" w:sz="0" w:space="0" w:color="auto"/>
        <w:bottom w:val="none" w:sz="0" w:space="0" w:color="auto"/>
        <w:right w:val="none" w:sz="0" w:space="0" w:color="auto"/>
      </w:divBdr>
    </w:div>
    <w:div w:id="442768677">
      <w:marLeft w:val="640"/>
      <w:marRight w:val="0"/>
      <w:marTop w:val="0"/>
      <w:marBottom w:val="0"/>
      <w:divBdr>
        <w:top w:val="none" w:sz="0" w:space="0" w:color="auto"/>
        <w:left w:val="none" w:sz="0" w:space="0" w:color="auto"/>
        <w:bottom w:val="none" w:sz="0" w:space="0" w:color="auto"/>
        <w:right w:val="none" w:sz="0" w:space="0" w:color="auto"/>
      </w:divBdr>
    </w:div>
    <w:div w:id="442769959">
      <w:marLeft w:val="640"/>
      <w:marRight w:val="0"/>
      <w:marTop w:val="0"/>
      <w:marBottom w:val="0"/>
      <w:divBdr>
        <w:top w:val="none" w:sz="0" w:space="0" w:color="auto"/>
        <w:left w:val="none" w:sz="0" w:space="0" w:color="auto"/>
        <w:bottom w:val="none" w:sz="0" w:space="0" w:color="auto"/>
        <w:right w:val="none" w:sz="0" w:space="0" w:color="auto"/>
      </w:divBdr>
    </w:div>
    <w:div w:id="443235486">
      <w:marLeft w:val="640"/>
      <w:marRight w:val="0"/>
      <w:marTop w:val="0"/>
      <w:marBottom w:val="0"/>
      <w:divBdr>
        <w:top w:val="none" w:sz="0" w:space="0" w:color="auto"/>
        <w:left w:val="none" w:sz="0" w:space="0" w:color="auto"/>
        <w:bottom w:val="none" w:sz="0" w:space="0" w:color="auto"/>
        <w:right w:val="none" w:sz="0" w:space="0" w:color="auto"/>
      </w:divBdr>
    </w:div>
    <w:div w:id="443308991">
      <w:marLeft w:val="640"/>
      <w:marRight w:val="0"/>
      <w:marTop w:val="0"/>
      <w:marBottom w:val="0"/>
      <w:divBdr>
        <w:top w:val="none" w:sz="0" w:space="0" w:color="auto"/>
        <w:left w:val="none" w:sz="0" w:space="0" w:color="auto"/>
        <w:bottom w:val="none" w:sz="0" w:space="0" w:color="auto"/>
        <w:right w:val="none" w:sz="0" w:space="0" w:color="auto"/>
      </w:divBdr>
    </w:div>
    <w:div w:id="443379026">
      <w:marLeft w:val="640"/>
      <w:marRight w:val="0"/>
      <w:marTop w:val="0"/>
      <w:marBottom w:val="0"/>
      <w:divBdr>
        <w:top w:val="none" w:sz="0" w:space="0" w:color="auto"/>
        <w:left w:val="none" w:sz="0" w:space="0" w:color="auto"/>
        <w:bottom w:val="none" w:sz="0" w:space="0" w:color="auto"/>
        <w:right w:val="none" w:sz="0" w:space="0" w:color="auto"/>
      </w:divBdr>
    </w:div>
    <w:div w:id="443499839">
      <w:marLeft w:val="640"/>
      <w:marRight w:val="0"/>
      <w:marTop w:val="0"/>
      <w:marBottom w:val="0"/>
      <w:divBdr>
        <w:top w:val="none" w:sz="0" w:space="0" w:color="auto"/>
        <w:left w:val="none" w:sz="0" w:space="0" w:color="auto"/>
        <w:bottom w:val="none" w:sz="0" w:space="0" w:color="auto"/>
        <w:right w:val="none" w:sz="0" w:space="0" w:color="auto"/>
      </w:divBdr>
    </w:div>
    <w:div w:id="443883717">
      <w:marLeft w:val="640"/>
      <w:marRight w:val="0"/>
      <w:marTop w:val="0"/>
      <w:marBottom w:val="0"/>
      <w:divBdr>
        <w:top w:val="none" w:sz="0" w:space="0" w:color="auto"/>
        <w:left w:val="none" w:sz="0" w:space="0" w:color="auto"/>
        <w:bottom w:val="none" w:sz="0" w:space="0" w:color="auto"/>
        <w:right w:val="none" w:sz="0" w:space="0" w:color="auto"/>
      </w:divBdr>
    </w:div>
    <w:div w:id="444154949">
      <w:marLeft w:val="640"/>
      <w:marRight w:val="0"/>
      <w:marTop w:val="0"/>
      <w:marBottom w:val="0"/>
      <w:divBdr>
        <w:top w:val="none" w:sz="0" w:space="0" w:color="auto"/>
        <w:left w:val="none" w:sz="0" w:space="0" w:color="auto"/>
        <w:bottom w:val="none" w:sz="0" w:space="0" w:color="auto"/>
        <w:right w:val="none" w:sz="0" w:space="0" w:color="auto"/>
      </w:divBdr>
    </w:div>
    <w:div w:id="445002535">
      <w:marLeft w:val="640"/>
      <w:marRight w:val="0"/>
      <w:marTop w:val="0"/>
      <w:marBottom w:val="0"/>
      <w:divBdr>
        <w:top w:val="none" w:sz="0" w:space="0" w:color="auto"/>
        <w:left w:val="none" w:sz="0" w:space="0" w:color="auto"/>
        <w:bottom w:val="none" w:sz="0" w:space="0" w:color="auto"/>
        <w:right w:val="none" w:sz="0" w:space="0" w:color="auto"/>
      </w:divBdr>
    </w:div>
    <w:div w:id="445195389">
      <w:marLeft w:val="640"/>
      <w:marRight w:val="0"/>
      <w:marTop w:val="0"/>
      <w:marBottom w:val="0"/>
      <w:divBdr>
        <w:top w:val="none" w:sz="0" w:space="0" w:color="auto"/>
        <w:left w:val="none" w:sz="0" w:space="0" w:color="auto"/>
        <w:bottom w:val="none" w:sz="0" w:space="0" w:color="auto"/>
        <w:right w:val="none" w:sz="0" w:space="0" w:color="auto"/>
      </w:divBdr>
    </w:div>
    <w:div w:id="445344369">
      <w:marLeft w:val="640"/>
      <w:marRight w:val="0"/>
      <w:marTop w:val="0"/>
      <w:marBottom w:val="0"/>
      <w:divBdr>
        <w:top w:val="none" w:sz="0" w:space="0" w:color="auto"/>
        <w:left w:val="none" w:sz="0" w:space="0" w:color="auto"/>
        <w:bottom w:val="none" w:sz="0" w:space="0" w:color="auto"/>
        <w:right w:val="none" w:sz="0" w:space="0" w:color="auto"/>
      </w:divBdr>
    </w:div>
    <w:div w:id="446000762">
      <w:marLeft w:val="640"/>
      <w:marRight w:val="0"/>
      <w:marTop w:val="0"/>
      <w:marBottom w:val="0"/>
      <w:divBdr>
        <w:top w:val="none" w:sz="0" w:space="0" w:color="auto"/>
        <w:left w:val="none" w:sz="0" w:space="0" w:color="auto"/>
        <w:bottom w:val="none" w:sz="0" w:space="0" w:color="auto"/>
        <w:right w:val="none" w:sz="0" w:space="0" w:color="auto"/>
      </w:divBdr>
    </w:div>
    <w:div w:id="446386976">
      <w:marLeft w:val="640"/>
      <w:marRight w:val="0"/>
      <w:marTop w:val="0"/>
      <w:marBottom w:val="0"/>
      <w:divBdr>
        <w:top w:val="none" w:sz="0" w:space="0" w:color="auto"/>
        <w:left w:val="none" w:sz="0" w:space="0" w:color="auto"/>
        <w:bottom w:val="none" w:sz="0" w:space="0" w:color="auto"/>
        <w:right w:val="none" w:sz="0" w:space="0" w:color="auto"/>
      </w:divBdr>
    </w:div>
    <w:div w:id="446510080">
      <w:bodyDiv w:val="1"/>
      <w:marLeft w:val="0"/>
      <w:marRight w:val="0"/>
      <w:marTop w:val="0"/>
      <w:marBottom w:val="0"/>
      <w:divBdr>
        <w:top w:val="none" w:sz="0" w:space="0" w:color="auto"/>
        <w:left w:val="none" w:sz="0" w:space="0" w:color="auto"/>
        <w:bottom w:val="none" w:sz="0" w:space="0" w:color="auto"/>
        <w:right w:val="none" w:sz="0" w:space="0" w:color="auto"/>
      </w:divBdr>
    </w:div>
    <w:div w:id="446587208">
      <w:marLeft w:val="640"/>
      <w:marRight w:val="0"/>
      <w:marTop w:val="0"/>
      <w:marBottom w:val="0"/>
      <w:divBdr>
        <w:top w:val="none" w:sz="0" w:space="0" w:color="auto"/>
        <w:left w:val="none" w:sz="0" w:space="0" w:color="auto"/>
        <w:bottom w:val="none" w:sz="0" w:space="0" w:color="auto"/>
        <w:right w:val="none" w:sz="0" w:space="0" w:color="auto"/>
      </w:divBdr>
    </w:div>
    <w:div w:id="446704942">
      <w:marLeft w:val="640"/>
      <w:marRight w:val="0"/>
      <w:marTop w:val="0"/>
      <w:marBottom w:val="0"/>
      <w:divBdr>
        <w:top w:val="none" w:sz="0" w:space="0" w:color="auto"/>
        <w:left w:val="none" w:sz="0" w:space="0" w:color="auto"/>
        <w:bottom w:val="none" w:sz="0" w:space="0" w:color="auto"/>
        <w:right w:val="none" w:sz="0" w:space="0" w:color="auto"/>
      </w:divBdr>
    </w:div>
    <w:div w:id="447163739">
      <w:marLeft w:val="640"/>
      <w:marRight w:val="0"/>
      <w:marTop w:val="0"/>
      <w:marBottom w:val="0"/>
      <w:divBdr>
        <w:top w:val="none" w:sz="0" w:space="0" w:color="auto"/>
        <w:left w:val="none" w:sz="0" w:space="0" w:color="auto"/>
        <w:bottom w:val="none" w:sz="0" w:space="0" w:color="auto"/>
        <w:right w:val="none" w:sz="0" w:space="0" w:color="auto"/>
      </w:divBdr>
    </w:div>
    <w:div w:id="447168717">
      <w:marLeft w:val="640"/>
      <w:marRight w:val="0"/>
      <w:marTop w:val="0"/>
      <w:marBottom w:val="0"/>
      <w:divBdr>
        <w:top w:val="none" w:sz="0" w:space="0" w:color="auto"/>
        <w:left w:val="none" w:sz="0" w:space="0" w:color="auto"/>
        <w:bottom w:val="none" w:sz="0" w:space="0" w:color="auto"/>
        <w:right w:val="none" w:sz="0" w:space="0" w:color="auto"/>
      </w:divBdr>
    </w:div>
    <w:div w:id="447314971">
      <w:marLeft w:val="640"/>
      <w:marRight w:val="0"/>
      <w:marTop w:val="0"/>
      <w:marBottom w:val="0"/>
      <w:divBdr>
        <w:top w:val="none" w:sz="0" w:space="0" w:color="auto"/>
        <w:left w:val="none" w:sz="0" w:space="0" w:color="auto"/>
        <w:bottom w:val="none" w:sz="0" w:space="0" w:color="auto"/>
        <w:right w:val="none" w:sz="0" w:space="0" w:color="auto"/>
      </w:divBdr>
    </w:div>
    <w:div w:id="447432444">
      <w:marLeft w:val="640"/>
      <w:marRight w:val="0"/>
      <w:marTop w:val="0"/>
      <w:marBottom w:val="0"/>
      <w:divBdr>
        <w:top w:val="none" w:sz="0" w:space="0" w:color="auto"/>
        <w:left w:val="none" w:sz="0" w:space="0" w:color="auto"/>
        <w:bottom w:val="none" w:sz="0" w:space="0" w:color="auto"/>
        <w:right w:val="none" w:sz="0" w:space="0" w:color="auto"/>
      </w:divBdr>
    </w:div>
    <w:div w:id="447507202">
      <w:marLeft w:val="640"/>
      <w:marRight w:val="0"/>
      <w:marTop w:val="0"/>
      <w:marBottom w:val="0"/>
      <w:divBdr>
        <w:top w:val="none" w:sz="0" w:space="0" w:color="auto"/>
        <w:left w:val="none" w:sz="0" w:space="0" w:color="auto"/>
        <w:bottom w:val="none" w:sz="0" w:space="0" w:color="auto"/>
        <w:right w:val="none" w:sz="0" w:space="0" w:color="auto"/>
      </w:divBdr>
    </w:div>
    <w:div w:id="447553618">
      <w:marLeft w:val="640"/>
      <w:marRight w:val="0"/>
      <w:marTop w:val="0"/>
      <w:marBottom w:val="0"/>
      <w:divBdr>
        <w:top w:val="none" w:sz="0" w:space="0" w:color="auto"/>
        <w:left w:val="none" w:sz="0" w:space="0" w:color="auto"/>
        <w:bottom w:val="none" w:sz="0" w:space="0" w:color="auto"/>
        <w:right w:val="none" w:sz="0" w:space="0" w:color="auto"/>
      </w:divBdr>
    </w:div>
    <w:div w:id="447553851">
      <w:marLeft w:val="640"/>
      <w:marRight w:val="0"/>
      <w:marTop w:val="0"/>
      <w:marBottom w:val="0"/>
      <w:divBdr>
        <w:top w:val="none" w:sz="0" w:space="0" w:color="auto"/>
        <w:left w:val="none" w:sz="0" w:space="0" w:color="auto"/>
        <w:bottom w:val="none" w:sz="0" w:space="0" w:color="auto"/>
        <w:right w:val="none" w:sz="0" w:space="0" w:color="auto"/>
      </w:divBdr>
    </w:div>
    <w:div w:id="448401609">
      <w:marLeft w:val="640"/>
      <w:marRight w:val="0"/>
      <w:marTop w:val="0"/>
      <w:marBottom w:val="0"/>
      <w:divBdr>
        <w:top w:val="none" w:sz="0" w:space="0" w:color="auto"/>
        <w:left w:val="none" w:sz="0" w:space="0" w:color="auto"/>
        <w:bottom w:val="none" w:sz="0" w:space="0" w:color="auto"/>
        <w:right w:val="none" w:sz="0" w:space="0" w:color="auto"/>
      </w:divBdr>
    </w:div>
    <w:div w:id="448860319">
      <w:marLeft w:val="640"/>
      <w:marRight w:val="0"/>
      <w:marTop w:val="0"/>
      <w:marBottom w:val="0"/>
      <w:divBdr>
        <w:top w:val="none" w:sz="0" w:space="0" w:color="auto"/>
        <w:left w:val="none" w:sz="0" w:space="0" w:color="auto"/>
        <w:bottom w:val="none" w:sz="0" w:space="0" w:color="auto"/>
        <w:right w:val="none" w:sz="0" w:space="0" w:color="auto"/>
      </w:divBdr>
    </w:div>
    <w:div w:id="448934541">
      <w:marLeft w:val="640"/>
      <w:marRight w:val="0"/>
      <w:marTop w:val="0"/>
      <w:marBottom w:val="0"/>
      <w:divBdr>
        <w:top w:val="none" w:sz="0" w:space="0" w:color="auto"/>
        <w:left w:val="none" w:sz="0" w:space="0" w:color="auto"/>
        <w:bottom w:val="none" w:sz="0" w:space="0" w:color="auto"/>
        <w:right w:val="none" w:sz="0" w:space="0" w:color="auto"/>
      </w:divBdr>
    </w:div>
    <w:div w:id="448940192">
      <w:marLeft w:val="640"/>
      <w:marRight w:val="0"/>
      <w:marTop w:val="0"/>
      <w:marBottom w:val="0"/>
      <w:divBdr>
        <w:top w:val="none" w:sz="0" w:space="0" w:color="auto"/>
        <w:left w:val="none" w:sz="0" w:space="0" w:color="auto"/>
        <w:bottom w:val="none" w:sz="0" w:space="0" w:color="auto"/>
        <w:right w:val="none" w:sz="0" w:space="0" w:color="auto"/>
      </w:divBdr>
    </w:div>
    <w:div w:id="449857403">
      <w:marLeft w:val="640"/>
      <w:marRight w:val="0"/>
      <w:marTop w:val="0"/>
      <w:marBottom w:val="0"/>
      <w:divBdr>
        <w:top w:val="none" w:sz="0" w:space="0" w:color="auto"/>
        <w:left w:val="none" w:sz="0" w:space="0" w:color="auto"/>
        <w:bottom w:val="none" w:sz="0" w:space="0" w:color="auto"/>
        <w:right w:val="none" w:sz="0" w:space="0" w:color="auto"/>
      </w:divBdr>
    </w:div>
    <w:div w:id="450133656">
      <w:marLeft w:val="640"/>
      <w:marRight w:val="0"/>
      <w:marTop w:val="0"/>
      <w:marBottom w:val="0"/>
      <w:divBdr>
        <w:top w:val="none" w:sz="0" w:space="0" w:color="auto"/>
        <w:left w:val="none" w:sz="0" w:space="0" w:color="auto"/>
        <w:bottom w:val="none" w:sz="0" w:space="0" w:color="auto"/>
        <w:right w:val="none" w:sz="0" w:space="0" w:color="auto"/>
      </w:divBdr>
    </w:div>
    <w:div w:id="450369713">
      <w:marLeft w:val="640"/>
      <w:marRight w:val="0"/>
      <w:marTop w:val="0"/>
      <w:marBottom w:val="0"/>
      <w:divBdr>
        <w:top w:val="none" w:sz="0" w:space="0" w:color="auto"/>
        <w:left w:val="none" w:sz="0" w:space="0" w:color="auto"/>
        <w:bottom w:val="none" w:sz="0" w:space="0" w:color="auto"/>
        <w:right w:val="none" w:sz="0" w:space="0" w:color="auto"/>
      </w:divBdr>
    </w:div>
    <w:div w:id="450630798">
      <w:marLeft w:val="640"/>
      <w:marRight w:val="0"/>
      <w:marTop w:val="0"/>
      <w:marBottom w:val="0"/>
      <w:divBdr>
        <w:top w:val="none" w:sz="0" w:space="0" w:color="auto"/>
        <w:left w:val="none" w:sz="0" w:space="0" w:color="auto"/>
        <w:bottom w:val="none" w:sz="0" w:space="0" w:color="auto"/>
        <w:right w:val="none" w:sz="0" w:space="0" w:color="auto"/>
      </w:divBdr>
    </w:div>
    <w:div w:id="450634712">
      <w:marLeft w:val="640"/>
      <w:marRight w:val="0"/>
      <w:marTop w:val="0"/>
      <w:marBottom w:val="0"/>
      <w:divBdr>
        <w:top w:val="none" w:sz="0" w:space="0" w:color="auto"/>
        <w:left w:val="none" w:sz="0" w:space="0" w:color="auto"/>
        <w:bottom w:val="none" w:sz="0" w:space="0" w:color="auto"/>
        <w:right w:val="none" w:sz="0" w:space="0" w:color="auto"/>
      </w:divBdr>
    </w:div>
    <w:div w:id="450785303">
      <w:marLeft w:val="640"/>
      <w:marRight w:val="0"/>
      <w:marTop w:val="0"/>
      <w:marBottom w:val="0"/>
      <w:divBdr>
        <w:top w:val="none" w:sz="0" w:space="0" w:color="auto"/>
        <w:left w:val="none" w:sz="0" w:space="0" w:color="auto"/>
        <w:bottom w:val="none" w:sz="0" w:space="0" w:color="auto"/>
        <w:right w:val="none" w:sz="0" w:space="0" w:color="auto"/>
      </w:divBdr>
    </w:div>
    <w:div w:id="450828545">
      <w:marLeft w:val="640"/>
      <w:marRight w:val="0"/>
      <w:marTop w:val="0"/>
      <w:marBottom w:val="0"/>
      <w:divBdr>
        <w:top w:val="none" w:sz="0" w:space="0" w:color="auto"/>
        <w:left w:val="none" w:sz="0" w:space="0" w:color="auto"/>
        <w:bottom w:val="none" w:sz="0" w:space="0" w:color="auto"/>
        <w:right w:val="none" w:sz="0" w:space="0" w:color="auto"/>
      </w:divBdr>
    </w:div>
    <w:div w:id="451092114">
      <w:marLeft w:val="640"/>
      <w:marRight w:val="0"/>
      <w:marTop w:val="0"/>
      <w:marBottom w:val="0"/>
      <w:divBdr>
        <w:top w:val="none" w:sz="0" w:space="0" w:color="auto"/>
        <w:left w:val="none" w:sz="0" w:space="0" w:color="auto"/>
        <w:bottom w:val="none" w:sz="0" w:space="0" w:color="auto"/>
        <w:right w:val="none" w:sz="0" w:space="0" w:color="auto"/>
      </w:divBdr>
    </w:div>
    <w:div w:id="451218159">
      <w:marLeft w:val="640"/>
      <w:marRight w:val="0"/>
      <w:marTop w:val="0"/>
      <w:marBottom w:val="0"/>
      <w:divBdr>
        <w:top w:val="none" w:sz="0" w:space="0" w:color="auto"/>
        <w:left w:val="none" w:sz="0" w:space="0" w:color="auto"/>
        <w:bottom w:val="none" w:sz="0" w:space="0" w:color="auto"/>
        <w:right w:val="none" w:sz="0" w:space="0" w:color="auto"/>
      </w:divBdr>
    </w:div>
    <w:div w:id="451367656">
      <w:marLeft w:val="640"/>
      <w:marRight w:val="0"/>
      <w:marTop w:val="0"/>
      <w:marBottom w:val="0"/>
      <w:divBdr>
        <w:top w:val="none" w:sz="0" w:space="0" w:color="auto"/>
        <w:left w:val="none" w:sz="0" w:space="0" w:color="auto"/>
        <w:bottom w:val="none" w:sz="0" w:space="0" w:color="auto"/>
        <w:right w:val="none" w:sz="0" w:space="0" w:color="auto"/>
      </w:divBdr>
    </w:div>
    <w:div w:id="451483592">
      <w:marLeft w:val="640"/>
      <w:marRight w:val="0"/>
      <w:marTop w:val="0"/>
      <w:marBottom w:val="0"/>
      <w:divBdr>
        <w:top w:val="none" w:sz="0" w:space="0" w:color="auto"/>
        <w:left w:val="none" w:sz="0" w:space="0" w:color="auto"/>
        <w:bottom w:val="none" w:sz="0" w:space="0" w:color="auto"/>
        <w:right w:val="none" w:sz="0" w:space="0" w:color="auto"/>
      </w:divBdr>
    </w:div>
    <w:div w:id="451636326">
      <w:marLeft w:val="640"/>
      <w:marRight w:val="0"/>
      <w:marTop w:val="0"/>
      <w:marBottom w:val="0"/>
      <w:divBdr>
        <w:top w:val="none" w:sz="0" w:space="0" w:color="auto"/>
        <w:left w:val="none" w:sz="0" w:space="0" w:color="auto"/>
        <w:bottom w:val="none" w:sz="0" w:space="0" w:color="auto"/>
        <w:right w:val="none" w:sz="0" w:space="0" w:color="auto"/>
      </w:divBdr>
    </w:div>
    <w:div w:id="451829511">
      <w:marLeft w:val="640"/>
      <w:marRight w:val="0"/>
      <w:marTop w:val="0"/>
      <w:marBottom w:val="0"/>
      <w:divBdr>
        <w:top w:val="none" w:sz="0" w:space="0" w:color="auto"/>
        <w:left w:val="none" w:sz="0" w:space="0" w:color="auto"/>
        <w:bottom w:val="none" w:sz="0" w:space="0" w:color="auto"/>
        <w:right w:val="none" w:sz="0" w:space="0" w:color="auto"/>
      </w:divBdr>
    </w:div>
    <w:div w:id="451939555">
      <w:marLeft w:val="640"/>
      <w:marRight w:val="0"/>
      <w:marTop w:val="0"/>
      <w:marBottom w:val="0"/>
      <w:divBdr>
        <w:top w:val="none" w:sz="0" w:space="0" w:color="auto"/>
        <w:left w:val="none" w:sz="0" w:space="0" w:color="auto"/>
        <w:bottom w:val="none" w:sz="0" w:space="0" w:color="auto"/>
        <w:right w:val="none" w:sz="0" w:space="0" w:color="auto"/>
      </w:divBdr>
    </w:div>
    <w:div w:id="452017628">
      <w:marLeft w:val="640"/>
      <w:marRight w:val="0"/>
      <w:marTop w:val="0"/>
      <w:marBottom w:val="0"/>
      <w:divBdr>
        <w:top w:val="none" w:sz="0" w:space="0" w:color="auto"/>
        <w:left w:val="none" w:sz="0" w:space="0" w:color="auto"/>
        <w:bottom w:val="none" w:sz="0" w:space="0" w:color="auto"/>
        <w:right w:val="none" w:sz="0" w:space="0" w:color="auto"/>
      </w:divBdr>
    </w:div>
    <w:div w:id="452215104">
      <w:marLeft w:val="640"/>
      <w:marRight w:val="0"/>
      <w:marTop w:val="0"/>
      <w:marBottom w:val="0"/>
      <w:divBdr>
        <w:top w:val="none" w:sz="0" w:space="0" w:color="auto"/>
        <w:left w:val="none" w:sz="0" w:space="0" w:color="auto"/>
        <w:bottom w:val="none" w:sz="0" w:space="0" w:color="auto"/>
        <w:right w:val="none" w:sz="0" w:space="0" w:color="auto"/>
      </w:divBdr>
    </w:div>
    <w:div w:id="452284176">
      <w:marLeft w:val="640"/>
      <w:marRight w:val="0"/>
      <w:marTop w:val="0"/>
      <w:marBottom w:val="0"/>
      <w:divBdr>
        <w:top w:val="none" w:sz="0" w:space="0" w:color="auto"/>
        <w:left w:val="none" w:sz="0" w:space="0" w:color="auto"/>
        <w:bottom w:val="none" w:sz="0" w:space="0" w:color="auto"/>
        <w:right w:val="none" w:sz="0" w:space="0" w:color="auto"/>
      </w:divBdr>
    </w:div>
    <w:div w:id="452359653">
      <w:marLeft w:val="640"/>
      <w:marRight w:val="0"/>
      <w:marTop w:val="0"/>
      <w:marBottom w:val="0"/>
      <w:divBdr>
        <w:top w:val="none" w:sz="0" w:space="0" w:color="auto"/>
        <w:left w:val="none" w:sz="0" w:space="0" w:color="auto"/>
        <w:bottom w:val="none" w:sz="0" w:space="0" w:color="auto"/>
        <w:right w:val="none" w:sz="0" w:space="0" w:color="auto"/>
      </w:divBdr>
    </w:div>
    <w:div w:id="452407971">
      <w:marLeft w:val="640"/>
      <w:marRight w:val="0"/>
      <w:marTop w:val="0"/>
      <w:marBottom w:val="0"/>
      <w:divBdr>
        <w:top w:val="none" w:sz="0" w:space="0" w:color="auto"/>
        <w:left w:val="none" w:sz="0" w:space="0" w:color="auto"/>
        <w:bottom w:val="none" w:sz="0" w:space="0" w:color="auto"/>
        <w:right w:val="none" w:sz="0" w:space="0" w:color="auto"/>
      </w:divBdr>
    </w:div>
    <w:div w:id="452939707">
      <w:marLeft w:val="640"/>
      <w:marRight w:val="0"/>
      <w:marTop w:val="0"/>
      <w:marBottom w:val="0"/>
      <w:divBdr>
        <w:top w:val="none" w:sz="0" w:space="0" w:color="auto"/>
        <w:left w:val="none" w:sz="0" w:space="0" w:color="auto"/>
        <w:bottom w:val="none" w:sz="0" w:space="0" w:color="auto"/>
        <w:right w:val="none" w:sz="0" w:space="0" w:color="auto"/>
      </w:divBdr>
    </w:div>
    <w:div w:id="452945380">
      <w:marLeft w:val="640"/>
      <w:marRight w:val="0"/>
      <w:marTop w:val="0"/>
      <w:marBottom w:val="0"/>
      <w:divBdr>
        <w:top w:val="none" w:sz="0" w:space="0" w:color="auto"/>
        <w:left w:val="none" w:sz="0" w:space="0" w:color="auto"/>
        <w:bottom w:val="none" w:sz="0" w:space="0" w:color="auto"/>
        <w:right w:val="none" w:sz="0" w:space="0" w:color="auto"/>
      </w:divBdr>
    </w:div>
    <w:div w:id="452990346">
      <w:marLeft w:val="640"/>
      <w:marRight w:val="0"/>
      <w:marTop w:val="0"/>
      <w:marBottom w:val="0"/>
      <w:divBdr>
        <w:top w:val="none" w:sz="0" w:space="0" w:color="auto"/>
        <w:left w:val="none" w:sz="0" w:space="0" w:color="auto"/>
        <w:bottom w:val="none" w:sz="0" w:space="0" w:color="auto"/>
        <w:right w:val="none" w:sz="0" w:space="0" w:color="auto"/>
      </w:divBdr>
    </w:div>
    <w:div w:id="453410419">
      <w:marLeft w:val="640"/>
      <w:marRight w:val="0"/>
      <w:marTop w:val="0"/>
      <w:marBottom w:val="0"/>
      <w:divBdr>
        <w:top w:val="none" w:sz="0" w:space="0" w:color="auto"/>
        <w:left w:val="none" w:sz="0" w:space="0" w:color="auto"/>
        <w:bottom w:val="none" w:sz="0" w:space="0" w:color="auto"/>
        <w:right w:val="none" w:sz="0" w:space="0" w:color="auto"/>
      </w:divBdr>
    </w:div>
    <w:div w:id="453450482">
      <w:marLeft w:val="640"/>
      <w:marRight w:val="0"/>
      <w:marTop w:val="0"/>
      <w:marBottom w:val="0"/>
      <w:divBdr>
        <w:top w:val="none" w:sz="0" w:space="0" w:color="auto"/>
        <w:left w:val="none" w:sz="0" w:space="0" w:color="auto"/>
        <w:bottom w:val="none" w:sz="0" w:space="0" w:color="auto"/>
        <w:right w:val="none" w:sz="0" w:space="0" w:color="auto"/>
      </w:divBdr>
    </w:div>
    <w:div w:id="453643340">
      <w:marLeft w:val="640"/>
      <w:marRight w:val="0"/>
      <w:marTop w:val="0"/>
      <w:marBottom w:val="0"/>
      <w:divBdr>
        <w:top w:val="none" w:sz="0" w:space="0" w:color="auto"/>
        <w:left w:val="none" w:sz="0" w:space="0" w:color="auto"/>
        <w:bottom w:val="none" w:sz="0" w:space="0" w:color="auto"/>
        <w:right w:val="none" w:sz="0" w:space="0" w:color="auto"/>
      </w:divBdr>
    </w:div>
    <w:div w:id="453913353">
      <w:marLeft w:val="640"/>
      <w:marRight w:val="0"/>
      <w:marTop w:val="0"/>
      <w:marBottom w:val="0"/>
      <w:divBdr>
        <w:top w:val="none" w:sz="0" w:space="0" w:color="auto"/>
        <w:left w:val="none" w:sz="0" w:space="0" w:color="auto"/>
        <w:bottom w:val="none" w:sz="0" w:space="0" w:color="auto"/>
        <w:right w:val="none" w:sz="0" w:space="0" w:color="auto"/>
      </w:divBdr>
    </w:div>
    <w:div w:id="454251758">
      <w:marLeft w:val="640"/>
      <w:marRight w:val="0"/>
      <w:marTop w:val="0"/>
      <w:marBottom w:val="0"/>
      <w:divBdr>
        <w:top w:val="none" w:sz="0" w:space="0" w:color="auto"/>
        <w:left w:val="none" w:sz="0" w:space="0" w:color="auto"/>
        <w:bottom w:val="none" w:sz="0" w:space="0" w:color="auto"/>
        <w:right w:val="none" w:sz="0" w:space="0" w:color="auto"/>
      </w:divBdr>
    </w:div>
    <w:div w:id="454255860">
      <w:marLeft w:val="640"/>
      <w:marRight w:val="0"/>
      <w:marTop w:val="0"/>
      <w:marBottom w:val="0"/>
      <w:divBdr>
        <w:top w:val="none" w:sz="0" w:space="0" w:color="auto"/>
        <w:left w:val="none" w:sz="0" w:space="0" w:color="auto"/>
        <w:bottom w:val="none" w:sz="0" w:space="0" w:color="auto"/>
        <w:right w:val="none" w:sz="0" w:space="0" w:color="auto"/>
      </w:divBdr>
    </w:div>
    <w:div w:id="454568170">
      <w:marLeft w:val="640"/>
      <w:marRight w:val="0"/>
      <w:marTop w:val="0"/>
      <w:marBottom w:val="0"/>
      <w:divBdr>
        <w:top w:val="none" w:sz="0" w:space="0" w:color="auto"/>
        <w:left w:val="none" w:sz="0" w:space="0" w:color="auto"/>
        <w:bottom w:val="none" w:sz="0" w:space="0" w:color="auto"/>
        <w:right w:val="none" w:sz="0" w:space="0" w:color="auto"/>
      </w:divBdr>
    </w:div>
    <w:div w:id="454637503">
      <w:marLeft w:val="640"/>
      <w:marRight w:val="0"/>
      <w:marTop w:val="0"/>
      <w:marBottom w:val="0"/>
      <w:divBdr>
        <w:top w:val="none" w:sz="0" w:space="0" w:color="auto"/>
        <w:left w:val="none" w:sz="0" w:space="0" w:color="auto"/>
        <w:bottom w:val="none" w:sz="0" w:space="0" w:color="auto"/>
        <w:right w:val="none" w:sz="0" w:space="0" w:color="auto"/>
      </w:divBdr>
    </w:div>
    <w:div w:id="455561333">
      <w:marLeft w:val="640"/>
      <w:marRight w:val="0"/>
      <w:marTop w:val="0"/>
      <w:marBottom w:val="0"/>
      <w:divBdr>
        <w:top w:val="none" w:sz="0" w:space="0" w:color="auto"/>
        <w:left w:val="none" w:sz="0" w:space="0" w:color="auto"/>
        <w:bottom w:val="none" w:sz="0" w:space="0" w:color="auto"/>
        <w:right w:val="none" w:sz="0" w:space="0" w:color="auto"/>
      </w:divBdr>
    </w:div>
    <w:div w:id="455949062">
      <w:marLeft w:val="640"/>
      <w:marRight w:val="0"/>
      <w:marTop w:val="0"/>
      <w:marBottom w:val="0"/>
      <w:divBdr>
        <w:top w:val="none" w:sz="0" w:space="0" w:color="auto"/>
        <w:left w:val="none" w:sz="0" w:space="0" w:color="auto"/>
        <w:bottom w:val="none" w:sz="0" w:space="0" w:color="auto"/>
        <w:right w:val="none" w:sz="0" w:space="0" w:color="auto"/>
      </w:divBdr>
    </w:div>
    <w:div w:id="457728630">
      <w:marLeft w:val="640"/>
      <w:marRight w:val="0"/>
      <w:marTop w:val="0"/>
      <w:marBottom w:val="0"/>
      <w:divBdr>
        <w:top w:val="none" w:sz="0" w:space="0" w:color="auto"/>
        <w:left w:val="none" w:sz="0" w:space="0" w:color="auto"/>
        <w:bottom w:val="none" w:sz="0" w:space="0" w:color="auto"/>
        <w:right w:val="none" w:sz="0" w:space="0" w:color="auto"/>
      </w:divBdr>
    </w:div>
    <w:div w:id="458039867">
      <w:marLeft w:val="640"/>
      <w:marRight w:val="0"/>
      <w:marTop w:val="0"/>
      <w:marBottom w:val="0"/>
      <w:divBdr>
        <w:top w:val="none" w:sz="0" w:space="0" w:color="auto"/>
        <w:left w:val="none" w:sz="0" w:space="0" w:color="auto"/>
        <w:bottom w:val="none" w:sz="0" w:space="0" w:color="auto"/>
        <w:right w:val="none" w:sz="0" w:space="0" w:color="auto"/>
      </w:divBdr>
    </w:div>
    <w:div w:id="458307727">
      <w:marLeft w:val="640"/>
      <w:marRight w:val="0"/>
      <w:marTop w:val="0"/>
      <w:marBottom w:val="0"/>
      <w:divBdr>
        <w:top w:val="none" w:sz="0" w:space="0" w:color="auto"/>
        <w:left w:val="none" w:sz="0" w:space="0" w:color="auto"/>
        <w:bottom w:val="none" w:sz="0" w:space="0" w:color="auto"/>
        <w:right w:val="none" w:sz="0" w:space="0" w:color="auto"/>
      </w:divBdr>
    </w:div>
    <w:div w:id="458375285">
      <w:marLeft w:val="640"/>
      <w:marRight w:val="0"/>
      <w:marTop w:val="0"/>
      <w:marBottom w:val="0"/>
      <w:divBdr>
        <w:top w:val="none" w:sz="0" w:space="0" w:color="auto"/>
        <w:left w:val="none" w:sz="0" w:space="0" w:color="auto"/>
        <w:bottom w:val="none" w:sz="0" w:space="0" w:color="auto"/>
        <w:right w:val="none" w:sz="0" w:space="0" w:color="auto"/>
      </w:divBdr>
    </w:div>
    <w:div w:id="458764537">
      <w:marLeft w:val="640"/>
      <w:marRight w:val="0"/>
      <w:marTop w:val="0"/>
      <w:marBottom w:val="0"/>
      <w:divBdr>
        <w:top w:val="none" w:sz="0" w:space="0" w:color="auto"/>
        <w:left w:val="none" w:sz="0" w:space="0" w:color="auto"/>
        <w:bottom w:val="none" w:sz="0" w:space="0" w:color="auto"/>
        <w:right w:val="none" w:sz="0" w:space="0" w:color="auto"/>
      </w:divBdr>
    </w:div>
    <w:div w:id="458766925">
      <w:marLeft w:val="640"/>
      <w:marRight w:val="0"/>
      <w:marTop w:val="0"/>
      <w:marBottom w:val="0"/>
      <w:divBdr>
        <w:top w:val="none" w:sz="0" w:space="0" w:color="auto"/>
        <w:left w:val="none" w:sz="0" w:space="0" w:color="auto"/>
        <w:bottom w:val="none" w:sz="0" w:space="0" w:color="auto"/>
        <w:right w:val="none" w:sz="0" w:space="0" w:color="auto"/>
      </w:divBdr>
    </w:div>
    <w:div w:id="458884445">
      <w:marLeft w:val="640"/>
      <w:marRight w:val="0"/>
      <w:marTop w:val="0"/>
      <w:marBottom w:val="0"/>
      <w:divBdr>
        <w:top w:val="none" w:sz="0" w:space="0" w:color="auto"/>
        <w:left w:val="none" w:sz="0" w:space="0" w:color="auto"/>
        <w:bottom w:val="none" w:sz="0" w:space="0" w:color="auto"/>
        <w:right w:val="none" w:sz="0" w:space="0" w:color="auto"/>
      </w:divBdr>
    </w:div>
    <w:div w:id="459304659">
      <w:marLeft w:val="640"/>
      <w:marRight w:val="0"/>
      <w:marTop w:val="0"/>
      <w:marBottom w:val="0"/>
      <w:divBdr>
        <w:top w:val="none" w:sz="0" w:space="0" w:color="auto"/>
        <w:left w:val="none" w:sz="0" w:space="0" w:color="auto"/>
        <w:bottom w:val="none" w:sz="0" w:space="0" w:color="auto"/>
        <w:right w:val="none" w:sz="0" w:space="0" w:color="auto"/>
      </w:divBdr>
    </w:div>
    <w:div w:id="459570903">
      <w:marLeft w:val="640"/>
      <w:marRight w:val="0"/>
      <w:marTop w:val="0"/>
      <w:marBottom w:val="0"/>
      <w:divBdr>
        <w:top w:val="none" w:sz="0" w:space="0" w:color="auto"/>
        <w:left w:val="none" w:sz="0" w:space="0" w:color="auto"/>
        <w:bottom w:val="none" w:sz="0" w:space="0" w:color="auto"/>
        <w:right w:val="none" w:sz="0" w:space="0" w:color="auto"/>
      </w:divBdr>
    </w:div>
    <w:div w:id="459766621">
      <w:marLeft w:val="640"/>
      <w:marRight w:val="0"/>
      <w:marTop w:val="0"/>
      <w:marBottom w:val="0"/>
      <w:divBdr>
        <w:top w:val="none" w:sz="0" w:space="0" w:color="auto"/>
        <w:left w:val="none" w:sz="0" w:space="0" w:color="auto"/>
        <w:bottom w:val="none" w:sz="0" w:space="0" w:color="auto"/>
        <w:right w:val="none" w:sz="0" w:space="0" w:color="auto"/>
      </w:divBdr>
    </w:div>
    <w:div w:id="459881009">
      <w:marLeft w:val="640"/>
      <w:marRight w:val="0"/>
      <w:marTop w:val="0"/>
      <w:marBottom w:val="0"/>
      <w:divBdr>
        <w:top w:val="none" w:sz="0" w:space="0" w:color="auto"/>
        <w:left w:val="none" w:sz="0" w:space="0" w:color="auto"/>
        <w:bottom w:val="none" w:sz="0" w:space="0" w:color="auto"/>
        <w:right w:val="none" w:sz="0" w:space="0" w:color="auto"/>
      </w:divBdr>
    </w:div>
    <w:div w:id="460000857">
      <w:marLeft w:val="640"/>
      <w:marRight w:val="0"/>
      <w:marTop w:val="0"/>
      <w:marBottom w:val="0"/>
      <w:divBdr>
        <w:top w:val="none" w:sz="0" w:space="0" w:color="auto"/>
        <w:left w:val="none" w:sz="0" w:space="0" w:color="auto"/>
        <w:bottom w:val="none" w:sz="0" w:space="0" w:color="auto"/>
        <w:right w:val="none" w:sz="0" w:space="0" w:color="auto"/>
      </w:divBdr>
    </w:div>
    <w:div w:id="460343282">
      <w:marLeft w:val="640"/>
      <w:marRight w:val="0"/>
      <w:marTop w:val="0"/>
      <w:marBottom w:val="0"/>
      <w:divBdr>
        <w:top w:val="none" w:sz="0" w:space="0" w:color="auto"/>
        <w:left w:val="none" w:sz="0" w:space="0" w:color="auto"/>
        <w:bottom w:val="none" w:sz="0" w:space="0" w:color="auto"/>
        <w:right w:val="none" w:sz="0" w:space="0" w:color="auto"/>
      </w:divBdr>
    </w:div>
    <w:div w:id="460533554">
      <w:marLeft w:val="640"/>
      <w:marRight w:val="0"/>
      <w:marTop w:val="0"/>
      <w:marBottom w:val="0"/>
      <w:divBdr>
        <w:top w:val="none" w:sz="0" w:space="0" w:color="auto"/>
        <w:left w:val="none" w:sz="0" w:space="0" w:color="auto"/>
        <w:bottom w:val="none" w:sz="0" w:space="0" w:color="auto"/>
        <w:right w:val="none" w:sz="0" w:space="0" w:color="auto"/>
      </w:divBdr>
    </w:div>
    <w:div w:id="460541255">
      <w:marLeft w:val="640"/>
      <w:marRight w:val="0"/>
      <w:marTop w:val="0"/>
      <w:marBottom w:val="0"/>
      <w:divBdr>
        <w:top w:val="none" w:sz="0" w:space="0" w:color="auto"/>
        <w:left w:val="none" w:sz="0" w:space="0" w:color="auto"/>
        <w:bottom w:val="none" w:sz="0" w:space="0" w:color="auto"/>
        <w:right w:val="none" w:sz="0" w:space="0" w:color="auto"/>
      </w:divBdr>
    </w:div>
    <w:div w:id="460736082">
      <w:marLeft w:val="640"/>
      <w:marRight w:val="0"/>
      <w:marTop w:val="0"/>
      <w:marBottom w:val="0"/>
      <w:divBdr>
        <w:top w:val="none" w:sz="0" w:space="0" w:color="auto"/>
        <w:left w:val="none" w:sz="0" w:space="0" w:color="auto"/>
        <w:bottom w:val="none" w:sz="0" w:space="0" w:color="auto"/>
        <w:right w:val="none" w:sz="0" w:space="0" w:color="auto"/>
      </w:divBdr>
    </w:div>
    <w:div w:id="461114699">
      <w:marLeft w:val="640"/>
      <w:marRight w:val="0"/>
      <w:marTop w:val="0"/>
      <w:marBottom w:val="0"/>
      <w:divBdr>
        <w:top w:val="none" w:sz="0" w:space="0" w:color="auto"/>
        <w:left w:val="none" w:sz="0" w:space="0" w:color="auto"/>
        <w:bottom w:val="none" w:sz="0" w:space="0" w:color="auto"/>
        <w:right w:val="none" w:sz="0" w:space="0" w:color="auto"/>
      </w:divBdr>
    </w:div>
    <w:div w:id="461117711">
      <w:marLeft w:val="640"/>
      <w:marRight w:val="0"/>
      <w:marTop w:val="0"/>
      <w:marBottom w:val="0"/>
      <w:divBdr>
        <w:top w:val="none" w:sz="0" w:space="0" w:color="auto"/>
        <w:left w:val="none" w:sz="0" w:space="0" w:color="auto"/>
        <w:bottom w:val="none" w:sz="0" w:space="0" w:color="auto"/>
        <w:right w:val="none" w:sz="0" w:space="0" w:color="auto"/>
      </w:divBdr>
    </w:div>
    <w:div w:id="461267441">
      <w:marLeft w:val="640"/>
      <w:marRight w:val="0"/>
      <w:marTop w:val="0"/>
      <w:marBottom w:val="0"/>
      <w:divBdr>
        <w:top w:val="none" w:sz="0" w:space="0" w:color="auto"/>
        <w:left w:val="none" w:sz="0" w:space="0" w:color="auto"/>
        <w:bottom w:val="none" w:sz="0" w:space="0" w:color="auto"/>
        <w:right w:val="none" w:sz="0" w:space="0" w:color="auto"/>
      </w:divBdr>
    </w:div>
    <w:div w:id="461457332">
      <w:marLeft w:val="640"/>
      <w:marRight w:val="0"/>
      <w:marTop w:val="0"/>
      <w:marBottom w:val="0"/>
      <w:divBdr>
        <w:top w:val="none" w:sz="0" w:space="0" w:color="auto"/>
        <w:left w:val="none" w:sz="0" w:space="0" w:color="auto"/>
        <w:bottom w:val="none" w:sz="0" w:space="0" w:color="auto"/>
        <w:right w:val="none" w:sz="0" w:space="0" w:color="auto"/>
      </w:divBdr>
    </w:div>
    <w:div w:id="461728905">
      <w:marLeft w:val="640"/>
      <w:marRight w:val="0"/>
      <w:marTop w:val="0"/>
      <w:marBottom w:val="0"/>
      <w:divBdr>
        <w:top w:val="none" w:sz="0" w:space="0" w:color="auto"/>
        <w:left w:val="none" w:sz="0" w:space="0" w:color="auto"/>
        <w:bottom w:val="none" w:sz="0" w:space="0" w:color="auto"/>
        <w:right w:val="none" w:sz="0" w:space="0" w:color="auto"/>
      </w:divBdr>
    </w:div>
    <w:div w:id="462431020">
      <w:marLeft w:val="640"/>
      <w:marRight w:val="0"/>
      <w:marTop w:val="0"/>
      <w:marBottom w:val="0"/>
      <w:divBdr>
        <w:top w:val="none" w:sz="0" w:space="0" w:color="auto"/>
        <w:left w:val="none" w:sz="0" w:space="0" w:color="auto"/>
        <w:bottom w:val="none" w:sz="0" w:space="0" w:color="auto"/>
        <w:right w:val="none" w:sz="0" w:space="0" w:color="auto"/>
      </w:divBdr>
    </w:div>
    <w:div w:id="462575592">
      <w:marLeft w:val="640"/>
      <w:marRight w:val="0"/>
      <w:marTop w:val="0"/>
      <w:marBottom w:val="0"/>
      <w:divBdr>
        <w:top w:val="none" w:sz="0" w:space="0" w:color="auto"/>
        <w:left w:val="none" w:sz="0" w:space="0" w:color="auto"/>
        <w:bottom w:val="none" w:sz="0" w:space="0" w:color="auto"/>
        <w:right w:val="none" w:sz="0" w:space="0" w:color="auto"/>
      </w:divBdr>
    </w:div>
    <w:div w:id="462817135">
      <w:marLeft w:val="640"/>
      <w:marRight w:val="0"/>
      <w:marTop w:val="0"/>
      <w:marBottom w:val="0"/>
      <w:divBdr>
        <w:top w:val="none" w:sz="0" w:space="0" w:color="auto"/>
        <w:left w:val="none" w:sz="0" w:space="0" w:color="auto"/>
        <w:bottom w:val="none" w:sz="0" w:space="0" w:color="auto"/>
        <w:right w:val="none" w:sz="0" w:space="0" w:color="auto"/>
      </w:divBdr>
    </w:div>
    <w:div w:id="463163213">
      <w:marLeft w:val="640"/>
      <w:marRight w:val="0"/>
      <w:marTop w:val="0"/>
      <w:marBottom w:val="0"/>
      <w:divBdr>
        <w:top w:val="none" w:sz="0" w:space="0" w:color="auto"/>
        <w:left w:val="none" w:sz="0" w:space="0" w:color="auto"/>
        <w:bottom w:val="none" w:sz="0" w:space="0" w:color="auto"/>
        <w:right w:val="none" w:sz="0" w:space="0" w:color="auto"/>
      </w:divBdr>
    </w:div>
    <w:div w:id="463278634">
      <w:marLeft w:val="640"/>
      <w:marRight w:val="0"/>
      <w:marTop w:val="0"/>
      <w:marBottom w:val="0"/>
      <w:divBdr>
        <w:top w:val="none" w:sz="0" w:space="0" w:color="auto"/>
        <w:left w:val="none" w:sz="0" w:space="0" w:color="auto"/>
        <w:bottom w:val="none" w:sz="0" w:space="0" w:color="auto"/>
        <w:right w:val="none" w:sz="0" w:space="0" w:color="auto"/>
      </w:divBdr>
    </w:div>
    <w:div w:id="463280505">
      <w:marLeft w:val="640"/>
      <w:marRight w:val="0"/>
      <w:marTop w:val="0"/>
      <w:marBottom w:val="0"/>
      <w:divBdr>
        <w:top w:val="none" w:sz="0" w:space="0" w:color="auto"/>
        <w:left w:val="none" w:sz="0" w:space="0" w:color="auto"/>
        <w:bottom w:val="none" w:sz="0" w:space="0" w:color="auto"/>
        <w:right w:val="none" w:sz="0" w:space="0" w:color="auto"/>
      </w:divBdr>
    </w:div>
    <w:div w:id="463355947">
      <w:marLeft w:val="640"/>
      <w:marRight w:val="0"/>
      <w:marTop w:val="0"/>
      <w:marBottom w:val="0"/>
      <w:divBdr>
        <w:top w:val="none" w:sz="0" w:space="0" w:color="auto"/>
        <w:left w:val="none" w:sz="0" w:space="0" w:color="auto"/>
        <w:bottom w:val="none" w:sz="0" w:space="0" w:color="auto"/>
        <w:right w:val="none" w:sz="0" w:space="0" w:color="auto"/>
      </w:divBdr>
    </w:div>
    <w:div w:id="463423480">
      <w:marLeft w:val="640"/>
      <w:marRight w:val="0"/>
      <w:marTop w:val="0"/>
      <w:marBottom w:val="0"/>
      <w:divBdr>
        <w:top w:val="none" w:sz="0" w:space="0" w:color="auto"/>
        <w:left w:val="none" w:sz="0" w:space="0" w:color="auto"/>
        <w:bottom w:val="none" w:sz="0" w:space="0" w:color="auto"/>
        <w:right w:val="none" w:sz="0" w:space="0" w:color="auto"/>
      </w:divBdr>
    </w:div>
    <w:div w:id="463470918">
      <w:marLeft w:val="640"/>
      <w:marRight w:val="0"/>
      <w:marTop w:val="0"/>
      <w:marBottom w:val="0"/>
      <w:divBdr>
        <w:top w:val="none" w:sz="0" w:space="0" w:color="auto"/>
        <w:left w:val="none" w:sz="0" w:space="0" w:color="auto"/>
        <w:bottom w:val="none" w:sz="0" w:space="0" w:color="auto"/>
        <w:right w:val="none" w:sz="0" w:space="0" w:color="auto"/>
      </w:divBdr>
    </w:div>
    <w:div w:id="463502064">
      <w:marLeft w:val="640"/>
      <w:marRight w:val="0"/>
      <w:marTop w:val="0"/>
      <w:marBottom w:val="0"/>
      <w:divBdr>
        <w:top w:val="none" w:sz="0" w:space="0" w:color="auto"/>
        <w:left w:val="none" w:sz="0" w:space="0" w:color="auto"/>
        <w:bottom w:val="none" w:sz="0" w:space="0" w:color="auto"/>
        <w:right w:val="none" w:sz="0" w:space="0" w:color="auto"/>
      </w:divBdr>
    </w:div>
    <w:div w:id="463692168">
      <w:marLeft w:val="640"/>
      <w:marRight w:val="0"/>
      <w:marTop w:val="0"/>
      <w:marBottom w:val="0"/>
      <w:divBdr>
        <w:top w:val="none" w:sz="0" w:space="0" w:color="auto"/>
        <w:left w:val="none" w:sz="0" w:space="0" w:color="auto"/>
        <w:bottom w:val="none" w:sz="0" w:space="0" w:color="auto"/>
        <w:right w:val="none" w:sz="0" w:space="0" w:color="auto"/>
      </w:divBdr>
    </w:div>
    <w:div w:id="463885097">
      <w:marLeft w:val="640"/>
      <w:marRight w:val="0"/>
      <w:marTop w:val="0"/>
      <w:marBottom w:val="0"/>
      <w:divBdr>
        <w:top w:val="none" w:sz="0" w:space="0" w:color="auto"/>
        <w:left w:val="none" w:sz="0" w:space="0" w:color="auto"/>
        <w:bottom w:val="none" w:sz="0" w:space="0" w:color="auto"/>
        <w:right w:val="none" w:sz="0" w:space="0" w:color="auto"/>
      </w:divBdr>
    </w:div>
    <w:div w:id="463891048">
      <w:marLeft w:val="640"/>
      <w:marRight w:val="0"/>
      <w:marTop w:val="0"/>
      <w:marBottom w:val="0"/>
      <w:divBdr>
        <w:top w:val="none" w:sz="0" w:space="0" w:color="auto"/>
        <w:left w:val="none" w:sz="0" w:space="0" w:color="auto"/>
        <w:bottom w:val="none" w:sz="0" w:space="0" w:color="auto"/>
        <w:right w:val="none" w:sz="0" w:space="0" w:color="auto"/>
      </w:divBdr>
    </w:div>
    <w:div w:id="463933555">
      <w:marLeft w:val="640"/>
      <w:marRight w:val="0"/>
      <w:marTop w:val="0"/>
      <w:marBottom w:val="0"/>
      <w:divBdr>
        <w:top w:val="none" w:sz="0" w:space="0" w:color="auto"/>
        <w:left w:val="none" w:sz="0" w:space="0" w:color="auto"/>
        <w:bottom w:val="none" w:sz="0" w:space="0" w:color="auto"/>
        <w:right w:val="none" w:sz="0" w:space="0" w:color="auto"/>
      </w:divBdr>
    </w:div>
    <w:div w:id="464008415">
      <w:marLeft w:val="640"/>
      <w:marRight w:val="0"/>
      <w:marTop w:val="0"/>
      <w:marBottom w:val="0"/>
      <w:divBdr>
        <w:top w:val="none" w:sz="0" w:space="0" w:color="auto"/>
        <w:left w:val="none" w:sz="0" w:space="0" w:color="auto"/>
        <w:bottom w:val="none" w:sz="0" w:space="0" w:color="auto"/>
        <w:right w:val="none" w:sz="0" w:space="0" w:color="auto"/>
      </w:divBdr>
    </w:div>
    <w:div w:id="464080603">
      <w:marLeft w:val="640"/>
      <w:marRight w:val="0"/>
      <w:marTop w:val="0"/>
      <w:marBottom w:val="0"/>
      <w:divBdr>
        <w:top w:val="none" w:sz="0" w:space="0" w:color="auto"/>
        <w:left w:val="none" w:sz="0" w:space="0" w:color="auto"/>
        <w:bottom w:val="none" w:sz="0" w:space="0" w:color="auto"/>
        <w:right w:val="none" w:sz="0" w:space="0" w:color="auto"/>
      </w:divBdr>
    </w:div>
    <w:div w:id="464279732">
      <w:marLeft w:val="640"/>
      <w:marRight w:val="0"/>
      <w:marTop w:val="0"/>
      <w:marBottom w:val="0"/>
      <w:divBdr>
        <w:top w:val="none" w:sz="0" w:space="0" w:color="auto"/>
        <w:left w:val="none" w:sz="0" w:space="0" w:color="auto"/>
        <w:bottom w:val="none" w:sz="0" w:space="0" w:color="auto"/>
        <w:right w:val="none" w:sz="0" w:space="0" w:color="auto"/>
      </w:divBdr>
    </w:div>
    <w:div w:id="464347265">
      <w:marLeft w:val="640"/>
      <w:marRight w:val="0"/>
      <w:marTop w:val="0"/>
      <w:marBottom w:val="0"/>
      <w:divBdr>
        <w:top w:val="none" w:sz="0" w:space="0" w:color="auto"/>
        <w:left w:val="none" w:sz="0" w:space="0" w:color="auto"/>
        <w:bottom w:val="none" w:sz="0" w:space="0" w:color="auto"/>
        <w:right w:val="none" w:sz="0" w:space="0" w:color="auto"/>
      </w:divBdr>
    </w:div>
    <w:div w:id="464349510">
      <w:marLeft w:val="640"/>
      <w:marRight w:val="0"/>
      <w:marTop w:val="0"/>
      <w:marBottom w:val="0"/>
      <w:divBdr>
        <w:top w:val="none" w:sz="0" w:space="0" w:color="auto"/>
        <w:left w:val="none" w:sz="0" w:space="0" w:color="auto"/>
        <w:bottom w:val="none" w:sz="0" w:space="0" w:color="auto"/>
        <w:right w:val="none" w:sz="0" w:space="0" w:color="auto"/>
      </w:divBdr>
    </w:div>
    <w:div w:id="464397798">
      <w:marLeft w:val="640"/>
      <w:marRight w:val="0"/>
      <w:marTop w:val="0"/>
      <w:marBottom w:val="0"/>
      <w:divBdr>
        <w:top w:val="none" w:sz="0" w:space="0" w:color="auto"/>
        <w:left w:val="none" w:sz="0" w:space="0" w:color="auto"/>
        <w:bottom w:val="none" w:sz="0" w:space="0" w:color="auto"/>
        <w:right w:val="none" w:sz="0" w:space="0" w:color="auto"/>
      </w:divBdr>
    </w:div>
    <w:div w:id="464541881">
      <w:marLeft w:val="640"/>
      <w:marRight w:val="0"/>
      <w:marTop w:val="0"/>
      <w:marBottom w:val="0"/>
      <w:divBdr>
        <w:top w:val="none" w:sz="0" w:space="0" w:color="auto"/>
        <w:left w:val="none" w:sz="0" w:space="0" w:color="auto"/>
        <w:bottom w:val="none" w:sz="0" w:space="0" w:color="auto"/>
        <w:right w:val="none" w:sz="0" w:space="0" w:color="auto"/>
      </w:divBdr>
    </w:div>
    <w:div w:id="464932719">
      <w:marLeft w:val="640"/>
      <w:marRight w:val="0"/>
      <w:marTop w:val="0"/>
      <w:marBottom w:val="0"/>
      <w:divBdr>
        <w:top w:val="none" w:sz="0" w:space="0" w:color="auto"/>
        <w:left w:val="none" w:sz="0" w:space="0" w:color="auto"/>
        <w:bottom w:val="none" w:sz="0" w:space="0" w:color="auto"/>
        <w:right w:val="none" w:sz="0" w:space="0" w:color="auto"/>
      </w:divBdr>
    </w:div>
    <w:div w:id="465004774">
      <w:marLeft w:val="640"/>
      <w:marRight w:val="0"/>
      <w:marTop w:val="0"/>
      <w:marBottom w:val="0"/>
      <w:divBdr>
        <w:top w:val="none" w:sz="0" w:space="0" w:color="auto"/>
        <w:left w:val="none" w:sz="0" w:space="0" w:color="auto"/>
        <w:bottom w:val="none" w:sz="0" w:space="0" w:color="auto"/>
        <w:right w:val="none" w:sz="0" w:space="0" w:color="auto"/>
      </w:divBdr>
    </w:div>
    <w:div w:id="465201584">
      <w:marLeft w:val="640"/>
      <w:marRight w:val="0"/>
      <w:marTop w:val="0"/>
      <w:marBottom w:val="0"/>
      <w:divBdr>
        <w:top w:val="none" w:sz="0" w:space="0" w:color="auto"/>
        <w:left w:val="none" w:sz="0" w:space="0" w:color="auto"/>
        <w:bottom w:val="none" w:sz="0" w:space="0" w:color="auto"/>
        <w:right w:val="none" w:sz="0" w:space="0" w:color="auto"/>
      </w:divBdr>
    </w:div>
    <w:div w:id="465243471">
      <w:marLeft w:val="640"/>
      <w:marRight w:val="0"/>
      <w:marTop w:val="0"/>
      <w:marBottom w:val="0"/>
      <w:divBdr>
        <w:top w:val="none" w:sz="0" w:space="0" w:color="auto"/>
        <w:left w:val="none" w:sz="0" w:space="0" w:color="auto"/>
        <w:bottom w:val="none" w:sz="0" w:space="0" w:color="auto"/>
        <w:right w:val="none" w:sz="0" w:space="0" w:color="auto"/>
      </w:divBdr>
    </w:div>
    <w:div w:id="465388931">
      <w:marLeft w:val="640"/>
      <w:marRight w:val="0"/>
      <w:marTop w:val="0"/>
      <w:marBottom w:val="0"/>
      <w:divBdr>
        <w:top w:val="none" w:sz="0" w:space="0" w:color="auto"/>
        <w:left w:val="none" w:sz="0" w:space="0" w:color="auto"/>
        <w:bottom w:val="none" w:sz="0" w:space="0" w:color="auto"/>
        <w:right w:val="none" w:sz="0" w:space="0" w:color="auto"/>
      </w:divBdr>
    </w:div>
    <w:div w:id="465590118">
      <w:marLeft w:val="640"/>
      <w:marRight w:val="0"/>
      <w:marTop w:val="0"/>
      <w:marBottom w:val="0"/>
      <w:divBdr>
        <w:top w:val="none" w:sz="0" w:space="0" w:color="auto"/>
        <w:left w:val="none" w:sz="0" w:space="0" w:color="auto"/>
        <w:bottom w:val="none" w:sz="0" w:space="0" w:color="auto"/>
        <w:right w:val="none" w:sz="0" w:space="0" w:color="auto"/>
      </w:divBdr>
    </w:div>
    <w:div w:id="465776828">
      <w:marLeft w:val="640"/>
      <w:marRight w:val="0"/>
      <w:marTop w:val="0"/>
      <w:marBottom w:val="0"/>
      <w:divBdr>
        <w:top w:val="none" w:sz="0" w:space="0" w:color="auto"/>
        <w:left w:val="none" w:sz="0" w:space="0" w:color="auto"/>
        <w:bottom w:val="none" w:sz="0" w:space="0" w:color="auto"/>
        <w:right w:val="none" w:sz="0" w:space="0" w:color="auto"/>
      </w:divBdr>
    </w:div>
    <w:div w:id="465855190">
      <w:marLeft w:val="640"/>
      <w:marRight w:val="0"/>
      <w:marTop w:val="0"/>
      <w:marBottom w:val="0"/>
      <w:divBdr>
        <w:top w:val="none" w:sz="0" w:space="0" w:color="auto"/>
        <w:left w:val="none" w:sz="0" w:space="0" w:color="auto"/>
        <w:bottom w:val="none" w:sz="0" w:space="0" w:color="auto"/>
        <w:right w:val="none" w:sz="0" w:space="0" w:color="auto"/>
      </w:divBdr>
    </w:div>
    <w:div w:id="466289188">
      <w:marLeft w:val="640"/>
      <w:marRight w:val="0"/>
      <w:marTop w:val="0"/>
      <w:marBottom w:val="0"/>
      <w:divBdr>
        <w:top w:val="none" w:sz="0" w:space="0" w:color="auto"/>
        <w:left w:val="none" w:sz="0" w:space="0" w:color="auto"/>
        <w:bottom w:val="none" w:sz="0" w:space="0" w:color="auto"/>
        <w:right w:val="none" w:sz="0" w:space="0" w:color="auto"/>
      </w:divBdr>
    </w:div>
    <w:div w:id="466553240">
      <w:marLeft w:val="640"/>
      <w:marRight w:val="0"/>
      <w:marTop w:val="0"/>
      <w:marBottom w:val="0"/>
      <w:divBdr>
        <w:top w:val="none" w:sz="0" w:space="0" w:color="auto"/>
        <w:left w:val="none" w:sz="0" w:space="0" w:color="auto"/>
        <w:bottom w:val="none" w:sz="0" w:space="0" w:color="auto"/>
        <w:right w:val="none" w:sz="0" w:space="0" w:color="auto"/>
      </w:divBdr>
    </w:div>
    <w:div w:id="466556456">
      <w:marLeft w:val="640"/>
      <w:marRight w:val="0"/>
      <w:marTop w:val="0"/>
      <w:marBottom w:val="0"/>
      <w:divBdr>
        <w:top w:val="none" w:sz="0" w:space="0" w:color="auto"/>
        <w:left w:val="none" w:sz="0" w:space="0" w:color="auto"/>
        <w:bottom w:val="none" w:sz="0" w:space="0" w:color="auto"/>
        <w:right w:val="none" w:sz="0" w:space="0" w:color="auto"/>
      </w:divBdr>
    </w:div>
    <w:div w:id="466632488">
      <w:marLeft w:val="640"/>
      <w:marRight w:val="0"/>
      <w:marTop w:val="0"/>
      <w:marBottom w:val="0"/>
      <w:divBdr>
        <w:top w:val="none" w:sz="0" w:space="0" w:color="auto"/>
        <w:left w:val="none" w:sz="0" w:space="0" w:color="auto"/>
        <w:bottom w:val="none" w:sz="0" w:space="0" w:color="auto"/>
        <w:right w:val="none" w:sz="0" w:space="0" w:color="auto"/>
      </w:divBdr>
    </w:div>
    <w:div w:id="466700669">
      <w:marLeft w:val="640"/>
      <w:marRight w:val="0"/>
      <w:marTop w:val="0"/>
      <w:marBottom w:val="0"/>
      <w:divBdr>
        <w:top w:val="none" w:sz="0" w:space="0" w:color="auto"/>
        <w:left w:val="none" w:sz="0" w:space="0" w:color="auto"/>
        <w:bottom w:val="none" w:sz="0" w:space="0" w:color="auto"/>
        <w:right w:val="none" w:sz="0" w:space="0" w:color="auto"/>
      </w:divBdr>
    </w:div>
    <w:div w:id="466750327">
      <w:marLeft w:val="640"/>
      <w:marRight w:val="0"/>
      <w:marTop w:val="0"/>
      <w:marBottom w:val="0"/>
      <w:divBdr>
        <w:top w:val="none" w:sz="0" w:space="0" w:color="auto"/>
        <w:left w:val="none" w:sz="0" w:space="0" w:color="auto"/>
        <w:bottom w:val="none" w:sz="0" w:space="0" w:color="auto"/>
        <w:right w:val="none" w:sz="0" w:space="0" w:color="auto"/>
      </w:divBdr>
    </w:div>
    <w:div w:id="467014666">
      <w:bodyDiv w:val="1"/>
      <w:marLeft w:val="0"/>
      <w:marRight w:val="0"/>
      <w:marTop w:val="0"/>
      <w:marBottom w:val="0"/>
      <w:divBdr>
        <w:top w:val="none" w:sz="0" w:space="0" w:color="auto"/>
        <w:left w:val="none" w:sz="0" w:space="0" w:color="auto"/>
        <w:bottom w:val="none" w:sz="0" w:space="0" w:color="auto"/>
        <w:right w:val="none" w:sz="0" w:space="0" w:color="auto"/>
      </w:divBdr>
      <w:divsChild>
        <w:div w:id="41057863">
          <w:marLeft w:val="640"/>
          <w:marRight w:val="0"/>
          <w:marTop w:val="0"/>
          <w:marBottom w:val="0"/>
          <w:divBdr>
            <w:top w:val="none" w:sz="0" w:space="0" w:color="auto"/>
            <w:left w:val="none" w:sz="0" w:space="0" w:color="auto"/>
            <w:bottom w:val="none" w:sz="0" w:space="0" w:color="auto"/>
            <w:right w:val="none" w:sz="0" w:space="0" w:color="auto"/>
          </w:divBdr>
        </w:div>
        <w:div w:id="56637014">
          <w:marLeft w:val="640"/>
          <w:marRight w:val="0"/>
          <w:marTop w:val="0"/>
          <w:marBottom w:val="0"/>
          <w:divBdr>
            <w:top w:val="none" w:sz="0" w:space="0" w:color="auto"/>
            <w:left w:val="none" w:sz="0" w:space="0" w:color="auto"/>
            <w:bottom w:val="none" w:sz="0" w:space="0" w:color="auto"/>
            <w:right w:val="none" w:sz="0" w:space="0" w:color="auto"/>
          </w:divBdr>
        </w:div>
        <w:div w:id="66654195">
          <w:marLeft w:val="640"/>
          <w:marRight w:val="0"/>
          <w:marTop w:val="0"/>
          <w:marBottom w:val="0"/>
          <w:divBdr>
            <w:top w:val="none" w:sz="0" w:space="0" w:color="auto"/>
            <w:left w:val="none" w:sz="0" w:space="0" w:color="auto"/>
            <w:bottom w:val="none" w:sz="0" w:space="0" w:color="auto"/>
            <w:right w:val="none" w:sz="0" w:space="0" w:color="auto"/>
          </w:divBdr>
        </w:div>
        <w:div w:id="87779533">
          <w:marLeft w:val="640"/>
          <w:marRight w:val="0"/>
          <w:marTop w:val="0"/>
          <w:marBottom w:val="0"/>
          <w:divBdr>
            <w:top w:val="none" w:sz="0" w:space="0" w:color="auto"/>
            <w:left w:val="none" w:sz="0" w:space="0" w:color="auto"/>
            <w:bottom w:val="none" w:sz="0" w:space="0" w:color="auto"/>
            <w:right w:val="none" w:sz="0" w:space="0" w:color="auto"/>
          </w:divBdr>
        </w:div>
        <w:div w:id="126319002">
          <w:marLeft w:val="640"/>
          <w:marRight w:val="0"/>
          <w:marTop w:val="0"/>
          <w:marBottom w:val="0"/>
          <w:divBdr>
            <w:top w:val="none" w:sz="0" w:space="0" w:color="auto"/>
            <w:left w:val="none" w:sz="0" w:space="0" w:color="auto"/>
            <w:bottom w:val="none" w:sz="0" w:space="0" w:color="auto"/>
            <w:right w:val="none" w:sz="0" w:space="0" w:color="auto"/>
          </w:divBdr>
        </w:div>
        <w:div w:id="131794593">
          <w:marLeft w:val="640"/>
          <w:marRight w:val="0"/>
          <w:marTop w:val="0"/>
          <w:marBottom w:val="0"/>
          <w:divBdr>
            <w:top w:val="none" w:sz="0" w:space="0" w:color="auto"/>
            <w:left w:val="none" w:sz="0" w:space="0" w:color="auto"/>
            <w:bottom w:val="none" w:sz="0" w:space="0" w:color="auto"/>
            <w:right w:val="none" w:sz="0" w:space="0" w:color="auto"/>
          </w:divBdr>
        </w:div>
        <w:div w:id="137918300">
          <w:marLeft w:val="640"/>
          <w:marRight w:val="0"/>
          <w:marTop w:val="0"/>
          <w:marBottom w:val="0"/>
          <w:divBdr>
            <w:top w:val="none" w:sz="0" w:space="0" w:color="auto"/>
            <w:left w:val="none" w:sz="0" w:space="0" w:color="auto"/>
            <w:bottom w:val="none" w:sz="0" w:space="0" w:color="auto"/>
            <w:right w:val="none" w:sz="0" w:space="0" w:color="auto"/>
          </w:divBdr>
        </w:div>
        <w:div w:id="170604332">
          <w:marLeft w:val="640"/>
          <w:marRight w:val="0"/>
          <w:marTop w:val="0"/>
          <w:marBottom w:val="0"/>
          <w:divBdr>
            <w:top w:val="none" w:sz="0" w:space="0" w:color="auto"/>
            <w:left w:val="none" w:sz="0" w:space="0" w:color="auto"/>
            <w:bottom w:val="none" w:sz="0" w:space="0" w:color="auto"/>
            <w:right w:val="none" w:sz="0" w:space="0" w:color="auto"/>
          </w:divBdr>
        </w:div>
        <w:div w:id="208104697">
          <w:marLeft w:val="640"/>
          <w:marRight w:val="0"/>
          <w:marTop w:val="0"/>
          <w:marBottom w:val="0"/>
          <w:divBdr>
            <w:top w:val="none" w:sz="0" w:space="0" w:color="auto"/>
            <w:left w:val="none" w:sz="0" w:space="0" w:color="auto"/>
            <w:bottom w:val="none" w:sz="0" w:space="0" w:color="auto"/>
            <w:right w:val="none" w:sz="0" w:space="0" w:color="auto"/>
          </w:divBdr>
        </w:div>
        <w:div w:id="224143677">
          <w:marLeft w:val="640"/>
          <w:marRight w:val="0"/>
          <w:marTop w:val="0"/>
          <w:marBottom w:val="0"/>
          <w:divBdr>
            <w:top w:val="none" w:sz="0" w:space="0" w:color="auto"/>
            <w:left w:val="none" w:sz="0" w:space="0" w:color="auto"/>
            <w:bottom w:val="none" w:sz="0" w:space="0" w:color="auto"/>
            <w:right w:val="none" w:sz="0" w:space="0" w:color="auto"/>
          </w:divBdr>
        </w:div>
        <w:div w:id="244922073">
          <w:marLeft w:val="640"/>
          <w:marRight w:val="0"/>
          <w:marTop w:val="0"/>
          <w:marBottom w:val="0"/>
          <w:divBdr>
            <w:top w:val="none" w:sz="0" w:space="0" w:color="auto"/>
            <w:left w:val="none" w:sz="0" w:space="0" w:color="auto"/>
            <w:bottom w:val="none" w:sz="0" w:space="0" w:color="auto"/>
            <w:right w:val="none" w:sz="0" w:space="0" w:color="auto"/>
          </w:divBdr>
        </w:div>
        <w:div w:id="250624173">
          <w:marLeft w:val="640"/>
          <w:marRight w:val="0"/>
          <w:marTop w:val="0"/>
          <w:marBottom w:val="0"/>
          <w:divBdr>
            <w:top w:val="none" w:sz="0" w:space="0" w:color="auto"/>
            <w:left w:val="none" w:sz="0" w:space="0" w:color="auto"/>
            <w:bottom w:val="none" w:sz="0" w:space="0" w:color="auto"/>
            <w:right w:val="none" w:sz="0" w:space="0" w:color="auto"/>
          </w:divBdr>
        </w:div>
        <w:div w:id="290088053">
          <w:marLeft w:val="640"/>
          <w:marRight w:val="0"/>
          <w:marTop w:val="0"/>
          <w:marBottom w:val="0"/>
          <w:divBdr>
            <w:top w:val="none" w:sz="0" w:space="0" w:color="auto"/>
            <w:left w:val="none" w:sz="0" w:space="0" w:color="auto"/>
            <w:bottom w:val="none" w:sz="0" w:space="0" w:color="auto"/>
            <w:right w:val="none" w:sz="0" w:space="0" w:color="auto"/>
          </w:divBdr>
        </w:div>
        <w:div w:id="320546534">
          <w:marLeft w:val="640"/>
          <w:marRight w:val="0"/>
          <w:marTop w:val="0"/>
          <w:marBottom w:val="0"/>
          <w:divBdr>
            <w:top w:val="none" w:sz="0" w:space="0" w:color="auto"/>
            <w:left w:val="none" w:sz="0" w:space="0" w:color="auto"/>
            <w:bottom w:val="none" w:sz="0" w:space="0" w:color="auto"/>
            <w:right w:val="none" w:sz="0" w:space="0" w:color="auto"/>
          </w:divBdr>
        </w:div>
        <w:div w:id="321080618">
          <w:marLeft w:val="640"/>
          <w:marRight w:val="0"/>
          <w:marTop w:val="0"/>
          <w:marBottom w:val="0"/>
          <w:divBdr>
            <w:top w:val="none" w:sz="0" w:space="0" w:color="auto"/>
            <w:left w:val="none" w:sz="0" w:space="0" w:color="auto"/>
            <w:bottom w:val="none" w:sz="0" w:space="0" w:color="auto"/>
            <w:right w:val="none" w:sz="0" w:space="0" w:color="auto"/>
          </w:divBdr>
        </w:div>
        <w:div w:id="358899591">
          <w:marLeft w:val="640"/>
          <w:marRight w:val="0"/>
          <w:marTop w:val="0"/>
          <w:marBottom w:val="0"/>
          <w:divBdr>
            <w:top w:val="none" w:sz="0" w:space="0" w:color="auto"/>
            <w:left w:val="none" w:sz="0" w:space="0" w:color="auto"/>
            <w:bottom w:val="none" w:sz="0" w:space="0" w:color="auto"/>
            <w:right w:val="none" w:sz="0" w:space="0" w:color="auto"/>
          </w:divBdr>
        </w:div>
        <w:div w:id="378363597">
          <w:marLeft w:val="640"/>
          <w:marRight w:val="0"/>
          <w:marTop w:val="0"/>
          <w:marBottom w:val="0"/>
          <w:divBdr>
            <w:top w:val="none" w:sz="0" w:space="0" w:color="auto"/>
            <w:left w:val="none" w:sz="0" w:space="0" w:color="auto"/>
            <w:bottom w:val="none" w:sz="0" w:space="0" w:color="auto"/>
            <w:right w:val="none" w:sz="0" w:space="0" w:color="auto"/>
          </w:divBdr>
        </w:div>
        <w:div w:id="383335517">
          <w:marLeft w:val="640"/>
          <w:marRight w:val="0"/>
          <w:marTop w:val="0"/>
          <w:marBottom w:val="0"/>
          <w:divBdr>
            <w:top w:val="none" w:sz="0" w:space="0" w:color="auto"/>
            <w:left w:val="none" w:sz="0" w:space="0" w:color="auto"/>
            <w:bottom w:val="none" w:sz="0" w:space="0" w:color="auto"/>
            <w:right w:val="none" w:sz="0" w:space="0" w:color="auto"/>
          </w:divBdr>
        </w:div>
        <w:div w:id="400831722">
          <w:marLeft w:val="640"/>
          <w:marRight w:val="0"/>
          <w:marTop w:val="0"/>
          <w:marBottom w:val="0"/>
          <w:divBdr>
            <w:top w:val="none" w:sz="0" w:space="0" w:color="auto"/>
            <w:left w:val="none" w:sz="0" w:space="0" w:color="auto"/>
            <w:bottom w:val="none" w:sz="0" w:space="0" w:color="auto"/>
            <w:right w:val="none" w:sz="0" w:space="0" w:color="auto"/>
          </w:divBdr>
        </w:div>
        <w:div w:id="446240394">
          <w:marLeft w:val="640"/>
          <w:marRight w:val="0"/>
          <w:marTop w:val="0"/>
          <w:marBottom w:val="0"/>
          <w:divBdr>
            <w:top w:val="none" w:sz="0" w:space="0" w:color="auto"/>
            <w:left w:val="none" w:sz="0" w:space="0" w:color="auto"/>
            <w:bottom w:val="none" w:sz="0" w:space="0" w:color="auto"/>
            <w:right w:val="none" w:sz="0" w:space="0" w:color="auto"/>
          </w:divBdr>
        </w:div>
        <w:div w:id="457452550">
          <w:marLeft w:val="640"/>
          <w:marRight w:val="0"/>
          <w:marTop w:val="0"/>
          <w:marBottom w:val="0"/>
          <w:divBdr>
            <w:top w:val="none" w:sz="0" w:space="0" w:color="auto"/>
            <w:left w:val="none" w:sz="0" w:space="0" w:color="auto"/>
            <w:bottom w:val="none" w:sz="0" w:space="0" w:color="auto"/>
            <w:right w:val="none" w:sz="0" w:space="0" w:color="auto"/>
          </w:divBdr>
        </w:div>
        <w:div w:id="487096015">
          <w:marLeft w:val="640"/>
          <w:marRight w:val="0"/>
          <w:marTop w:val="0"/>
          <w:marBottom w:val="0"/>
          <w:divBdr>
            <w:top w:val="none" w:sz="0" w:space="0" w:color="auto"/>
            <w:left w:val="none" w:sz="0" w:space="0" w:color="auto"/>
            <w:bottom w:val="none" w:sz="0" w:space="0" w:color="auto"/>
            <w:right w:val="none" w:sz="0" w:space="0" w:color="auto"/>
          </w:divBdr>
        </w:div>
        <w:div w:id="493879357">
          <w:marLeft w:val="640"/>
          <w:marRight w:val="0"/>
          <w:marTop w:val="0"/>
          <w:marBottom w:val="0"/>
          <w:divBdr>
            <w:top w:val="none" w:sz="0" w:space="0" w:color="auto"/>
            <w:left w:val="none" w:sz="0" w:space="0" w:color="auto"/>
            <w:bottom w:val="none" w:sz="0" w:space="0" w:color="auto"/>
            <w:right w:val="none" w:sz="0" w:space="0" w:color="auto"/>
          </w:divBdr>
        </w:div>
        <w:div w:id="514350440">
          <w:marLeft w:val="640"/>
          <w:marRight w:val="0"/>
          <w:marTop w:val="0"/>
          <w:marBottom w:val="0"/>
          <w:divBdr>
            <w:top w:val="none" w:sz="0" w:space="0" w:color="auto"/>
            <w:left w:val="none" w:sz="0" w:space="0" w:color="auto"/>
            <w:bottom w:val="none" w:sz="0" w:space="0" w:color="auto"/>
            <w:right w:val="none" w:sz="0" w:space="0" w:color="auto"/>
          </w:divBdr>
        </w:div>
        <w:div w:id="550464838">
          <w:marLeft w:val="640"/>
          <w:marRight w:val="0"/>
          <w:marTop w:val="0"/>
          <w:marBottom w:val="0"/>
          <w:divBdr>
            <w:top w:val="none" w:sz="0" w:space="0" w:color="auto"/>
            <w:left w:val="none" w:sz="0" w:space="0" w:color="auto"/>
            <w:bottom w:val="none" w:sz="0" w:space="0" w:color="auto"/>
            <w:right w:val="none" w:sz="0" w:space="0" w:color="auto"/>
          </w:divBdr>
        </w:div>
        <w:div w:id="567809479">
          <w:marLeft w:val="640"/>
          <w:marRight w:val="0"/>
          <w:marTop w:val="0"/>
          <w:marBottom w:val="0"/>
          <w:divBdr>
            <w:top w:val="none" w:sz="0" w:space="0" w:color="auto"/>
            <w:left w:val="none" w:sz="0" w:space="0" w:color="auto"/>
            <w:bottom w:val="none" w:sz="0" w:space="0" w:color="auto"/>
            <w:right w:val="none" w:sz="0" w:space="0" w:color="auto"/>
          </w:divBdr>
        </w:div>
        <w:div w:id="576480168">
          <w:marLeft w:val="640"/>
          <w:marRight w:val="0"/>
          <w:marTop w:val="0"/>
          <w:marBottom w:val="0"/>
          <w:divBdr>
            <w:top w:val="none" w:sz="0" w:space="0" w:color="auto"/>
            <w:left w:val="none" w:sz="0" w:space="0" w:color="auto"/>
            <w:bottom w:val="none" w:sz="0" w:space="0" w:color="auto"/>
            <w:right w:val="none" w:sz="0" w:space="0" w:color="auto"/>
          </w:divBdr>
        </w:div>
        <w:div w:id="621769332">
          <w:marLeft w:val="640"/>
          <w:marRight w:val="0"/>
          <w:marTop w:val="0"/>
          <w:marBottom w:val="0"/>
          <w:divBdr>
            <w:top w:val="none" w:sz="0" w:space="0" w:color="auto"/>
            <w:left w:val="none" w:sz="0" w:space="0" w:color="auto"/>
            <w:bottom w:val="none" w:sz="0" w:space="0" w:color="auto"/>
            <w:right w:val="none" w:sz="0" w:space="0" w:color="auto"/>
          </w:divBdr>
        </w:div>
        <w:div w:id="636880368">
          <w:marLeft w:val="640"/>
          <w:marRight w:val="0"/>
          <w:marTop w:val="0"/>
          <w:marBottom w:val="0"/>
          <w:divBdr>
            <w:top w:val="none" w:sz="0" w:space="0" w:color="auto"/>
            <w:left w:val="none" w:sz="0" w:space="0" w:color="auto"/>
            <w:bottom w:val="none" w:sz="0" w:space="0" w:color="auto"/>
            <w:right w:val="none" w:sz="0" w:space="0" w:color="auto"/>
          </w:divBdr>
        </w:div>
        <w:div w:id="665133160">
          <w:marLeft w:val="640"/>
          <w:marRight w:val="0"/>
          <w:marTop w:val="0"/>
          <w:marBottom w:val="0"/>
          <w:divBdr>
            <w:top w:val="none" w:sz="0" w:space="0" w:color="auto"/>
            <w:left w:val="none" w:sz="0" w:space="0" w:color="auto"/>
            <w:bottom w:val="none" w:sz="0" w:space="0" w:color="auto"/>
            <w:right w:val="none" w:sz="0" w:space="0" w:color="auto"/>
          </w:divBdr>
        </w:div>
        <w:div w:id="670253907">
          <w:marLeft w:val="640"/>
          <w:marRight w:val="0"/>
          <w:marTop w:val="0"/>
          <w:marBottom w:val="0"/>
          <w:divBdr>
            <w:top w:val="none" w:sz="0" w:space="0" w:color="auto"/>
            <w:left w:val="none" w:sz="0" w:space="0" w:color="auto"/>
            <w:bottom w:val="none" w:sz="0" w:space="0" w:color="auto"/>
            <w:right w:val="none" w:sz="0" w:space="0" w:color="auto"/>
          </w:divBdr>
        </w:div>
        <w:div w:id="722213130">
          <w:marLeft w:val="640"/>
          <w:marRight w:val="0"/>
          <w:marTop w:val="0"/>
          <w:marBottom w:val="0"/>
          <w:divBdr>
            <w:top w:val="none" w:sz="0" w:space="0" w:color="auto"/>
            <w:left w:val="none" w:sz="0" w:space="0" w:color="auto"/>
            <w:bottom w:val="none" w:sz="0" w:space="0" w:color="auto"/>
            <w:right w:val="none" w:sz="0" w:space="0" w:color="auto"/>
          </w:divBdr>
        </w:div>
        <w:div w:id="752504920">
          <w:marLeft w:val="640"/>
          <w:marRight w:val="0"/>
          <w:marTop w:val="0"/>
          <w:marBottom w:val="0"/>
          <w:divBdr>
            <w:top w:val="none" w:sz="0" w:space="0" w:color="auto"/>
            <w:left w:val="none" w:sz="0" w:space="0" w:color="auto"/>
            <w:bottom w:val="none" w:sz="0" w:space="0" w:color="auto"/>
            <w:right w:val="none" w:sz="0" w:space="0" w:color="auto"/>
          </w:divBdr>
        </w:div>
        <w:div w:id="753013304">
          <w:marLeft w:val="640"/>
          <w:marRight w:val="0"/>
          <w:marTop w:val="0"/>
          <w:marBottom w:val="0"/>
          <w:divBdr>
            <w:top w:val="none" w:sz="0" w:space="0" w:color="auto"/>
            <w:left w:val="none" w:sz="0" w:space="0" w:color="auto"/>
            <w:bottom w:val="none" w:sz="0" w:space="0" w:color="auto"/>
            <w:right w:val="none" w:sz="0" w:space="0" w:color="auto"/>
          </w:divBdr>
        </w:div>
        <w:div w:id="755051220">
          <w:marLeft w:val="640"/>
          <w:marRight w:val="0"/>
          <w:marTop w:val="0"/>
          <w:marBottom w:val="0"/>
          <w:divBdr>
            <w:top w:val="none" w:sz="0" w:space="0" w:color="auto"/>
            <w:left w:val="none" w:sz="0" w:space="0" w:color="auto"/>
            <w:bottom w:val="none" w:sz="0" w:space="0" w:color="auto"/>
            <w:right w:val="none" w:sz="0" w:space="0" w:color="auto"/>
          </w:divBdr>
        </w:div>
        <w:div w:id="781152778">
          <w:marLeft w:val="640"/>
          <w:marRight w:val="0"/>
          <w:marTop w:val="0"/>
          <w:marBottom w:val="0"/>
          <w:divBdr>
            <w:top w:val="none" w:sz="0" w:space="0" w:color="auto"/>
            <w:left w:val="none" w:sz="0" w:space="0" w:color="auto"/>
            <w:bottom w:val="none" w:sz="0" w:space="0" w:color="auto"/>
            <w:right w:val="none" w:sz="0" w:space="0" w:color="auto"/>
          </w:divBdr>
        </w:div>
        <w:div w:id="793065729">
          <w:marLeft w:val="640"/>
          <w:marRight w:val="0"/>
          <w:marTop w:val="0"/>
          <w:marBottom w:val="0"/>
          <w:divBdr>
            <w:top w:val="none" w:sz="0" w:space="0" w:color="auto"/>
            <w:left w:val="none" w:sz="0" w:space="0" w:color="auto"/>
            <w:bottom w:val="none" w:sz="0" w:space="0" w:color="auto"/>
            <w:right w:val="none" w:sz="0" w:space="0" w:color="auto"/>
          </w:divBdr>
        </w:div>
        <w:div w:id="816920837">
          <w:marLeft w:val="640"/>
          <w:marRight w:val="0"/>
          <w:marTop w:val="0"/>
          <w:marBottom w:val="0"/>
          <w:divBdr>
            <w:top w:val="none" w:sz="0" w:space="0" w:color="auto"/>
            <w:left w:val="none" w:sz="0" w:space="0" w:color="auto"/>
            <w:bottom w:val="none" w:sz="0" w:space="0" w:color="auto"/>
            <w:right w:val="none" w:sz="0" w:space="0" w:color="auto"/>
          </w:divBdr>
        </w:div>
        <w:div w:id="821775855">
          <w:marLeft w:val="640"/>
          <w:marRight w:val="0"/>
          <w:marTop w:val="0"/>
          <w:marBottom w:val="0"/>
          <w:divBdr>
            <w:top w:val="none" w:sz="0" w:space="0" w:color="auto"/>
            <w:left w:val="none" w:sz="0" w:space="0" w:color="auto"/>
            <w:bottom w:val="none" w:sz="0" w:space="0" w:color="auto"/>
            <w:right w:val="none" w:sz="0" w:space="0" w:color="auto"/>
          </w:divBdr>
        </w:div>
        <w:div w:id="833104015">
          <w:marLeft w:val="640"/>
          <w:marRight w:val="0"/>
          <w:marTop w:val="0"/>
          <w:marBottom w:val="0"/>
          <w:divBdr>
            <w:top w:val="none" w:sz="0" w:space="0" w:color="auto"/>
            <w:left w:val="none" w:sz="0" w:space="0" w:color="auto"/>
            <w:bottom w:val="none" w:sz="0" w:space="0" w:color="auto"/>
            <w:right w:val="none" w:sz="0" w:space="0" w:color="auto"/>
          </w:divBdr>
        </w:div>
        <w:div w:id="834417400">
          <w:marLeft w:val="640"/>
          <w:marRight w:val="0"/>
          <w:marTop w:val="0"/>
          <w:marBottom w:val="0"/>
          <w:divBdr>
            <w:top w:val="none" w:sz="0" w:space="0" w:color="auto"/>
            <w:left w:val="none" w:sz="0" w:space="0" w:color="auto"/>
            <w:bottom w:val="none" w:sz="0" w:space="0" w:color="auto"/>
            <w:right w:val="none" w:sz="0" w:space="0" w:color="auto"/>
          </w:divBdr>
        </w:div>
        <w:div w:id="841235969">
          <w:marLeft w:val="640"/>
          <w:marRight w:val="0"/>
          <w:marTop w:val="0"/>
          <w:marBottom w:val="0"/>
          <w:divBdr>
            <w:top w:val="none" w:sz="0" w:space="0" w:color="auto"/>
            <w:left w:val="none" w:sz="0" w:space="0" w:color="auto"/>
            <w:bottom w:val="none" w:sz="0" w:space="0" w:color="auto"/>
            <w:right w:val="none" w:sz="0" w:space="0" w:color="auto"/>
          </w:divBdr>
        </w:div>
        <w:div w:id="861674937">
          <w:marLeft w:val="640"/>
          <w:marRight w:val="0"/>
          <w:marTop w:val="0"/>
          <w:marBottom w:val="0"/>
          <w:divBdr>
            <w:top w:val="none" w:sz="0" w:space="0" w:color="auto"/>
            <w:left w:val="none" w:sz="0" w:space="0" w:color="auto"/>
            <w:bottom w:val="none" w:sz="0" w:space="0" w:color="auto"/>
            <w:right w:val="none" w:sz="0" w:space="0" w:color="auto"/>
          </w:divBdr>
        </w:div>
        <w:div w:id="868759470">
          <w:marLeft w:val="640"/>
          <w:marRight w:val="0"/>
          <w:marTop w:val="0"/>
          <w:marBottom w:val="0"/>
          <w:divBdr>
            <w:top w:val="none" w:sz="0" w:space="0" w:color="auto"/>
            <w:left w:val="none" w:sz="0" w:space="0" w:color="auto"/>
            <w:bottom w:val="none" w:sz="0" w:space="0" w:color="auto"/>
            <w:right w:val="none" w:sz="0" w:space="0" w:color="auto"/>
          </w:divBdr>
        </w:div>
        <w:div w:id="899243650">
          <w:marLeft w:val="640"/>
          <w:marRight w:val="0"/>
          <w:marTop w:val="0"/>
          <w:marBottom w:val="0"/>
          <w:divBdr>
            <w:top w:val="none" w:sz="0" w:space="0" w:color="auto"/>
            <w:left w:val="none" w:sz="0" w:space="0" w:color="auto"/>
            <w:bottom w:val="none" w:sz="0" w:space="0" w:color="auto"/>
            <w:right w:val="none" w:sz="0" w:space="0" w:color="auto"/>
          </w:divBdr>
        </w:div>
        <w:div w:id="911699138">
          <w:marLeft w:val="640"/>
          <w:marRight w:val="0"/>
          <w:marTop w:val="0"/>
          <w:marBottom w:val="0"/>
          <w:divBdr>
            <w:top w:val="none" w:sz="0" w:space="0" w:color="auto"/>
            <w:left w:val="none" w:sz="0" w:space="0" w:color="auto"/>
            <w:bottom w:val="none" w:sz="0" w:space="0" w:color="auto"/>
            <w:right w:val="none" w:sz="0" w:space="0" w:color="auto"/>
          </w:divBdr>
        </w:div>
        <w:div w:id="913012312">
          <w:marLeft w:val="640"/>
          <w:marRight w:val="0"/>
          <w:marTop w:val="0"/>
          <w:marBottom w:val="0"/>
          <w:divBdr>
            <w:top w:val="none" w:sz="0" w:space="0" w:color="auto"/>
            <w:left w:val="none" w:sz="0" w:space="0" w:color="auto"/>
            <w:bottom w:val="none" w:sz="0" w:space="0" w:color="auto"/>
            <w:right w:val="none" w:sz="0" w:space="0" w:color="auto"/>
          </w:divBdr>
        </w:div>
        <w:div w:id="921764863">
          <w:marLeft w:val="640"/>
          <w:marRight w:val="0"/>
          <w:marTop w:val="0"/>
          <w:marBottom w:val="0"/>
          <w:divBdr>
            <w:top w:val="none" w:sz="0" w:space="0" w:color="auto"/>
            <w:left w:val="none" w:sz="0" w:space="0" w:color="auto"/>
            <w:bottom w:val="none" w:sz="0" w:space="0" w:color="auto"/>
            <w:right w:val="none" w:sz="0" w:space="0" w:color="auto"/>
          </w:divBdr>
        </w:div>
        <w:div w:id="952589271">
          <w:marLeft w:val="640"/>
          <w:marRight w:val="0"/>
          <w:marTop w:val="0"/>
          <w:marBottom w:val="0"/>
          <w:divBdr>
            <w:top w:val="none" w:sz="0" w:space="0" w:color="auto"/>
            <w:left w:val="none" w:sz="0" w:space="0" w:color="auto"/>
            <w:bottom w:val="none" w:sz="0" w:space="0" w:color="auto"/>
            <w:right w:val="none" w:sz="0" w:space="0" w:color="auto"/>
          </w:divBdr>
        </w:div>
        <w:div w:id="956760527">
          <w:marLeft w:val="640"/>
          <w:marRight w:val="0"/>
          <w:marTop w:val="0"/>
          <w:marBottom w:val="0"/>
          <w:divBdr>
            <w:top w:val="none" w:sz="0" w:space="0" w:color="auto"/>
            <w:left w:val="none" w:sz="0" w:space="0" w:color="auto"/>
            <w:bottom w:val="none" w:sz="0" w:space="0" w:color="auto"/>
            <w:right w:val="none" w:sz="0" w:space="0" w:color="auto"/>
          </w:divBdr>
        </w:div>
        <w:div w:id="996346293">
          <w:marLeft w:val="640"/>
          <w:marRight w:val="0"/>
          <w:marTop w:val="0"/>
          <w:marBottom w:val="0"/>
          <w:divBdr>
            <w:top w:val="none" w:sz="0" w:space="0" w:color="auto"/>
            <w:left w:val="none" w:sz="0" w:space="0" w:color="auto"/>
            <w:bottom w:val="none" w:sz="0" w:space="0" w:color="auto"/>
            <w:right w:val="none" w:sz="0" w:space="0" w:color="auto"/>
          </w:divBdr>
        </w:div>
        <w:div w:id="1014187680">
          <w:marLeft w:val="640"/>
          <w:marRight w:val="0"/>
          <w:marTop w:val="0"/>
          <w:marBottom w:val="0"/>
          <w:divBdr>
            <w:top w:val="none" w:sz="0" w:space="0" w:color="auto"/>
            <w:left w:val="none" w:sz="0" w:space="0" w:color="auto"/>
            <w:bottom w:val="none" w:sz="0" w:space="0" w:color="auto"/>
            <w:right w:val="none" w:sz="0" w:space="0" w:color="auto"/>
          </w:divBdr>
        </w:div>
        <w:div w:id="1022363573">
          <w:marLeft w:val="640"/>
          <w:marRight w:val="0"/>
          <w:marTop w:val="0"/>
          <w:marBottom w:val="0"/>
          <w:divBdr>
            <w:top w:val="none" w:sz="0" w:space="0" w:color="auto"/>
            <w:left w:val="none" w:sz="0" w:space="0" w:color="auto"/>
            <w:bottom w:val="none" w:sz="0" w:space="0" w:color="auto"/>
            <w:right w:val="none" w:sz="0" w:space="0" w:color="auto"/>
          </w:divBdr>
        </w:div>
        <w:div w:id="1035346989">
          <w:marLeft w:val="640"/>
          <w:marRight w:val="0"/>
          <w:marTop w:val="0"/>
          <w:marBottom w:val="0"/>
          <w:divBdr>
            <w:top w:val="none" w:sz="0" w:space="0" w:color="auto"/>
            <w:left w:val="none" w:sz="0" w:space="0" w:color="auto"/>
            <w:bottom w:val="none" w:sz="0" w:space="0" w:color="auto"/>
            <w:right w:val="none" w:sz="0" w:space="0" w:color="auto"/>
          </w:divBdr>
        </w:div>
        <w:div w:id="1051419386">
          <w:marLeft w:val="640"/>
          <w:marRight w:val="0"/>
          <w:marTop w:val="0"/>
          <w:marBottom w:val="0"/>
          <w:divBdr>
            <w:top w:val="none" w:sz="0" w:space="0" w:color="auto"/>
            <w:left w:val="none" w:sz="0" w:space="0" w:color="auto"/>
            <w:bottom w:val="none" w:sz="0" w:space="0" w:color="auto"/>
            <w:right w:val="none" w:sz="0" w:space="0" w:color="auto"/>
          </w:divBdr>
        </w:div>
        <w:div w:id="1064337175">
          <w:marLeft w:val="640"/>
          <w:marRight w:val="0"/>
          <w:marTop w:val="0"/>
          <w:marBottom w:val="0"/>
          <w:divBdr>
            <w:top w:val="none" w:sz="0" w:space="0" w:color="auto"/>
            <w:left w:val="none" w:sz="0" w:space="0" w:color="auto"/>
            <w:bottom w:val="none" w:sz="0" w:space="0" w:color="auto"/>
            <w:right w:val="none" w:sz="0" w:space="0" w:color="auto"/>
          </w:divBdr>
        </w:div>
        <w:div w:id="1064648163">
          <w:marLeft w:val="640"/>
          <w:marRight w:val="0"/>
          <w:marTop w:val="0"/>
          <w:marBottom w:val="0"/>
          <w:divBdr>
            <w:top w:val="none" w:sz="0" w:space="0" w:color="auto"/>
            <w:left w:val="none" w:sz="0" w:space="0" w:color="auto"/>
            <w:bottom w:val="none" w:sz="0" w:space="0" w:color="auto"/>
            <w:right w:val="none" w:sz="0" w:space="0" w:color="auto"/>
          </w:divBdr>
        </w:div>
        <w:div w:id="1065223710">
          <w:marLeft w:val="640"/>
          <w:marRight w:val="0"/>
          <w:marTop w:val="0"/>
          <w:marBottom w:val="0"/>
          <w:divBdr>
            <w:top w:val="none" w:sz="0" w:space="0" w:color="auto"/>
            <w:left w:val="none" w:sz="0" w:space="0" w:color="auto"/>
            <w:bottom w:val="none" w:sz="0" w:space="0" w:color="auto"/>
            <w:right w:val="none" w:sz="0" w:space="0" w:color="auto"/>
          </w:divBdr>
        </w:div>
        <w:div w:id="1070037353">
          <w:marLeft w:val="640"/>
          <w:marRight w:val="0"/>
          <w:marTop w:val="0"/>
          <w:marBottom w:val="0"/>
          <w:divBdr>
            <w:top w:val="none" w:sz="0" w:space="0" w:color="auto"/>
            <w:left w:val="none" w:sz="0" w:space="0" w:color="auto"/>
            <w:bottom w:val="none" w:sz="0" w:space="0" w:color="auto"/>
            <w:right w:val="none" w:sz="0" w:space="0" w:color="auto"/>
          </w:divBdr>
        </w:div>
        <w:div w:id="1095442814">
          <w:marLeft w:val="640"/>
          <w:marRight w:val="0"/>
          <w:marTop w:val="0"/>
          <w:marBottom w:val="0"/>
          <w:divBdr>
            <w:top w:val="none" w:sz="0" w:space="0" w:color="auto"/>
            <w:left w:val="none" w:sz="0" w:space="0" w:color="auto"/>
            <w:bottom w:val="none" w:sz="0" w:space="0" w:color="auto"/>
            <w:right w:val="none" w:sz="0" w:space="0" w:color="auto"/>
          </w:divBdr>
        </w:div>
        <w:div w:id="1098406086">
          <w:marLeft w:val="640"/>
          <w:marRight w:val="0"/>
          <w:marTop w:val="0"/>
          <w:marBottom w:val="0"/>
          <w:divBdr>
            <w:top w:val="none" w:sz="0" w:space="0" w:color="auto"/>
            <w:left w:val="none" w:sz="0" w:space="0" w:color="auto"/>
            <w:bottom w:val="none" w:sz="0" w:space="0" w:color="auto"/>
            <w:right w:val="none" w:sz="0" w:space="0" w:color="auto"/>
          </w:divBdr>
        </w:div>
        <w:div w:id="1102795385">
          <w:marLeft w:val="640"/>
          <w:marRight w:val="0"/>
          <w:marTop w:val="0"/>
          <w:marBottom w:val="0"/>
          <w:divBdr>
            <w:top w:val="none" w:sz="0" w:space="0" w:color="auto"/>
            <w:left w:val="none" w:sz="0" w:space="0" w:color="auto"/>
            <w:bottom w:val="none" w:sz="0" w:space="0" w:color="auto"/>
            <w:right w:val="none" w:sz="0" w:space="0" w:color="auto"/>
          </w:divBdr>
        </w:div>
        <w:div w:id="1111895813">
          <w:marLeft w:val="640"/>
          <w:marRight w:val="0"/>
          <w:marTop w:val="0"/>
          <w:marBottom w:val="0"/>
          <w:divBdr>
            <w:top w:val="none" w:sz="0" w:space="0" w:color="auto"/>
            <w:left w:val="none" w:sz="0" w:space="0" w:color="auto"/>
            <w:bottom w:val="none" w:sz="0" w:space="0" w:color="auto"/>
            <w:right w:val="none" w:sz="0" w:space="0" w:color="auto"/>
          </w:divBdr>
        </w:div>
        <w:div w:id="1162551987">
          <w:marLeft w:val="640"/>
          <w:marRight w:val="0"/>
          <w:marTop w:val="0"/>
          <w:marBottom w:val="0"/>
          <w:divBdr>
            <w:top w:val="none" w:sz="0" w:space="0" w:color="auto"/>
            <w:left w:val="none" w:sz="0" w:space="0" w:color="auto"/>
            <w:bottom w:val="none" w:sz="0" w:space="0" w:color="auto"/>
            <w:right w:val="none" w:sz="0" w:space="0" w:color="auto"/>
          </w:divBdr>
        </w:div>
        <w:div w:id="1173959986">
          <w:marLeft w:val="640"/>
          <w:marRight w:val="0"/>
          <w:marTop w:val="0"/>
          <w:marBottom w:val="0"/>
          <w:divBdr>
            <w:top w:val="none" w:sz="0" w:space="0" w:color="auto"/>
            <w:left w:val="none" w:sz="0" w:space="0" w:color="auto"/>
            <w:bottom w:val="none" w:sz="0" w:space="0" w:color="auto"/>
            <w:right w:val="none" w:sz="0" w:space="0" w:color="auto"/>
          </w:divBdr>
        </w:div>
        <w:div w:id="1190414030">
          <w:marLeft w:val="640"/>
          <w:marRight w:val="0"/>
          <w:marTop w:val="0"/>
          <w:marBottom w:val="0"/>
          <w:divBdr>
            <w:top w:val="none" w:sz="0" w:space="0" w:color="auto"/>
            <w:left w:val="none" w:sz="0" w:space="0" w:color="auto"/>
            <w:bottom w:val="none" w:sz="0" w:space="0" w:color="auto"/>
            <w:right w:val="none" w:sz="0" w:space="0" w:color="auto"/>
          </w:divBdr>
        </w:div>
        <w:div w:id="1193886189">
          <w:marLeft w:val="640"/>
          <w:marRight w:val="0"/>
          <w:marTop w:val="0"/>
          <w:marBottom w:val="0"/>
          <w:divBdr>
            <w:top w:val="none" w:sz="0" w:space="0" w:color="auto"/>
            <w:left w:val="none" w:sz="0" w:space="0" w:color="auto"/>
            <w:bottom w:val="none" w:sz="0" w:space="0" w:color="auto"/>
            <w:right w:val="none" w:sz="0" w:space="0" w:color="auto"/>
          </w:divBdr>
        </w:div>
        <w:div w:id="1198858267">
          <w:marLeft w:val="640"/>
          <w:marRight w:val="0"/>
          <w:marTop w:val="0"/>
          <w:marBottom w:val="0"/>
          <w:divBdr>
            <w:top w:val="none" w:sz="0" w:space="0" w:color="auto"/>
            <w:left w:val="none" w:sz="0" w:space="0" w:color="auto"/>
            <w:bottom w:val="none" w:sz="0" w:space="0" w:color="auto"/>
            <w:right w:val="none" w:sz="0" w:space="0" w:color="auto"/>
          </w:divBdr>
        </w:div>
        <w:div w:id="1210071747">
          <w:marLeft w:val="640"/>
          <w:marRight w:val="0"/>
          <w:marTop w:val="0"/>
          <w:marBottom w:val="0"/>
          <w:divBdr>
            <w:top w:val="none" w:sz="0" w:space="0" w:color="auto"/>
            <w:left w:val="none" w:sz="0" w:space="0" w:color="auto"/>
            <w:bottom w:val="none" w:sz="0" w:space="0" w:color="auto"/>
            <w:right w:val="none" w:sz="0" w:space="0" w:color="auto"/>
          </w:divBdr>
        </w:div>
        <w:div w:id="1214805206">
          <w:marLeft w:val="640"/>
          <w:marRight w:val="0"/>
          <w:marTop w:val="0"/>
          <w:marBottom w:val="0"/>
          <w:divBdr>
            <w:top w:val="none" w:sz="0" w:space="0" w:color="auto"/>
            <w:left w:val="none" w:sz="0" w:space="0" w:color="auto"/>
            <w:bottom w:val="none" w:sz="0" w:space="0" w:color="auto"/>
            <w:right w:val="none" w:sz="0" w:space="0" w:color="auto"/>
          </w:divBdr>
        </w:div>
        <w:div w:id="1217816644">
          <w:marLeft w:val="640"/>
          <w:marRight w:val="0"/>
          <w:marTop w:val="0"/>
          <w:marBottom w:val="0"/>
          <w:divBdr>
            <w:top w:val="none" w:sz="0" w:space="0" w:color="auto"/>
            <w:left w:val="none" w:sz="0" w:space="0" w:color="auto"/>
            <w:bottom w:val="none" w:sz="0" w:space="0" w:color="auto"/>
            <w:right w:val="none" w:sz="0" w:space="0" w:color="auto"/>
          </w:divBdr>
        </w:div>
        <w:div w:id="1219050128">
          <w:marLeft w:val="640"/>
          <w:marRight w:val="0"/>
          <w:marTop w:val="0"/>
          <w:marBottom w:val="0"/>
          <w:divBdr>
            <w:top w:val="none" w:sz="0" w:space="0" w:color="auto"/>
            <w:left w:val="none" w:sz="0" w:space="0" w:color="auto"/>
            <w:bottom w:val="none" w:sz="0" w:space="0" w:color="auto"/>
            <w:right w:val="none" w:sz="0" w:space="0" w:color="auto"/>
          </w:divBdr>
        </w:div>
        <w:div w:id="1221936339">
          <w:marLeft w:val="640"/>
          <w:marRight w:val="0"/>
          <w:marTop w:val="0"/>
          <w:marBottom w:val="0"/>
          <w:divBdr>
            <w:top w:val="none" w:sz="0" w:space="0" w:color="auto"/>
            <w:left w:val="none" w:sz="0" w:space="0" w:color="auto"/>
            <w:bottom w:val="none" w:sz="0" w:space="0" w:color="auto"/>
            <w:right w:val="none" w:sz="0" w:space="0" w:color="auto"/>
          </w:divBdr>
        </w:div>
        <w:div w:id="1223714106">
          <w:marLeft w:val="640"/>
          <w:marRight w:val="0"/>
          <w:marTop w:val="0"/>
          <w:marBottom w:val="0"/>
          <w:divBdr>
            <w:top w:val="none" w:sz="0" w:space="0" w:color="auto"/>
            <w:left w:val="none" w:sz="0" w:space="0" w:color="auto"/>
            <w:bottom w:val="none" w:sz="0" w:space="0" w:color="auto"/>
            <w:right w:val="none" w:sz="0" w:space="0" w:color="auto"/>
          </w:divBdr>
        </w:div>
        <w:div w:id="1231035349">
          <w:marLeft w:val="640"/>
          <w:marRight w:val="0"/>
          <w:marTop w:val="0"/>
          <w:marBottom w:val="0"/>
          <w:divBdr>
            <w:top w:val="none" w:sz="0" w:space="0" w:color="auto"/>
            <w:left w:val="none" w:sz="0" w:space="0" w:color="auto"/>
            <w:bottom w:val="none" w:sz="0" w:space="0" w:color="auto"/>
            <w:right w:val="none" w:sz="0" w:space="0" w:color="auto"/>
          </w:divBdr>
        </w:div>
        <w:div w:id="1242330776">
          <w:marLeft w:val="640"/>
          <w:marRight w:val="0"/>
          <w:marTop w:val="0"/>
          <w:marBottom w:val="0"/>
          <w:divBdr>
            <w:top w:val="none" w:sz="0" w:space="0" w:color="auto"/>
            <w:left w:val="none" w:sz="0" w:space="0" w:color="auto"/>
            <w:bottom w:val="none" w:sz="0" w:space="0" w:color="auto"/>
            <w:right w:val="none" w:sz="0" w:space="0" w:color="auto"/>
          </w:divBdr>
        </w:div>
        <w:div w:id="1259483044">
          <w:marLeft w:val="640"/>
          <w:marRight w:val="0"/>
          <w:marTop w:val="0"/>
          <w:marBottom w:val="0"/>
          <w:divBdr>
            <w:top w:val="none" w:sz="0" w:space="0" w:color="auto"/>
            <w:left w:val="none" w:sz="0" w:space="0" w:color="auto"/>
            <w:bottom w:val="none" w:sz="0" w:space="0" w:color="auto"/>
            <w:right w:val="none" w:sz="0" w:space="0" w:color="auto"/>
          </w:divBdr>
        </w:div>
        <w:div w:id="1281650218">
          <w:marLeft w:val="640"/>
          <w:marRight w:val="0"/>
          <w:marTop w:val="0"/>
          <w:marBottom w:val="0"/>
          <w:divBdr>
            <w:top w:val="none" w:sz="0" w:space="0" w:color="auto"/>
            <w:left w:val="none" w:sz="0" w:space="0" w:color="auto"/>
            <w:bottom w:val="none" w:sz="0" w:space="0" w:color="auto"/>
            <w:right w:val="none" w:sz="0" w:space="0" w:color="auto"/>
          </w:divBdr>
        </w:div>
        <w:div w:id="1306354646">
          <w:marLeft w:val="640"/>
          <w:marRight w:val="0"/>
          <w:marTop w:val="0"/>
          <w:marBottom w:val="0"/>
          <w:divBdr>
            <w:top w:val="none" w:sz="0" w:space="0" w:color="auto"/>
            <w:left w:val="none" w:sz="0" w:space="0" w:color="auto"/>
            <w:bottom w:val="none" w:sz="0" w:space="0" w:color="auto"/>
            <w:right w:val="none" w:sz="0" w:space="0" w:color="auto"/>
          </w:divBdr>
        </w:div>
        <w:div w:id="1356610590">
          <w:marLeft w:val="640"/>
          <w:marRight w:val="0"/>
          <w:marTop w:val="0"/>
          <w:marBottom w:val="0"/>
          <w:divBdr>
            <w:top w:val="none" w:sz="0" w:space="0" w:color="auto"/>
            <w:left w:val="none" w:sz="0" w:space="0" w:color="auto"/>
            <w:bottom w:val="none" w:sz="0" w:space="0" w:color="auto"/>
            <w:right w:val="none" w:sz="0" w:space="0" w:color="auto"/>
          </w:divBdr>
        </w:div>
        <w:div w:id="1363021151">
          <w:marLeft w:val="640"/>
          <w:marRight w:val="0"/>
          <w:marTop w:val="0"/>
          <w:marBottom w:val="0"/>
          <w:divBdr>
            <w:top w:val="none" w:sz="0" w:space="0" w:color="auto"/>
            <w:left w:val="none" w:sz="0" w:space="0" w:color="auto"/>
            <w:bottom w:val="none" w:sz="0" w:space="0" w:color="auto"/>
            <w:right w:val="none" w:sz="0" w:space="0" w:color="auto"/>
          </w:divBdr>
        </w:div>
        <w:div w:id="1374842476">
          <w:marLeft w:val="640"/>
          <w:marRight w:val="0"/>
          <w:marTop w:val="0"/>
          <w:marBottom w:val="0"/>
          <w:divBdr>
            <w:top w:val="none" w:sz="0" w:space="0" w:color="auto"/>
            <w:left w:val="none" w:sz="0" w:space="0" w:color="auto"/>
            <w:bottom w:val="none" w:sz="0" w:space="0" w:color="auto"/>
            <w:right w:val="none" w:sz="0" w:space="0" w:color="auto"/>
          </w:divBdr>
        </w:div>
        <w:div w:id="1409617483">
          <w:marLeft w:val="640"/>
          <w:marRight w:val="0"/>
          <w:marTop w:val="0"/>
          <w:marBottom w:val="0"/>
          <w:divBdr>
            <w:top w:val="none" w:sz="0" w:space="0" w:color="auto"/>
            <w:left w:val="none" w:sz="0" w:space="0" w:color="auto"/>
            <w:bottom w:val="none" w:sz="0" w:space="0" w:color="auto"/>
            <w:right w:val="none" w:sz="0" w:space="0" w:color="auto"/>
          </w:divBdr>
        </w:div>
        <w:div w:id="1438791397">
          <w:marLeft w:val="640"/>
          <w:marRight w:val="0"/>
          <w:marTop w:val="0"/>
          <w:marBottom w:val="0"/>
          <w:divBdr>
            <w:top w:val="none" w:sz="0" w:space="0" w:color="auto"/>
            <w:left w:val="none" w:sz="0" w:space="0" w:color="auto"/>
            <w:bottom w:val="none" w:sz="0" w:space="0" w:color="auto"/>
            <w:right w:val="none" w:sz="0" w:space="0" w:color="auto"/>
          </w:divBdr>
        </w:div>
        <w:div w:id="1442727523">
          <w:marLeft w:val="640"/>
          <w:marRight w:val="0"/>
          <w:marTop w:val="0"/>
          <w:marBottom w:val="0"/>
          <w:divBdr>
            <w:top w:val="none" w:sz="0" w:space="0" w:color="auto"/>
            <w:left w:val="none" w:sz="0" w:space="0" w:color="auto"/>
            <w:bottom w:val="none" w:sz="0" w:space="0" w:color="auto"/>
            <w:right w:val="none" w:sz="0" w:space="0" w:color="auto"/>
          </w:divBdr>
        </w:div>
        <w:div w:id="1454902313">
          <w:marLeft w:val="640"/>
          <w:marRight w:val="0"/>
          <w:marTop w:val="0"/>
          <w:marBottom w:val="0"/>
          <w:divBdr>
            <w:top w:val="none" w:sz="0" w:space="0" w:color="auto"/>
            <w:left w:val="none" w:sz="0" w:space="0" w:color="auto"/>
            <w:bottom w:val="none" w:sz="0" w:space="0" w:color="auto"/>
            <w:right w:val="none" w:sz="0" w:space="0" w:color="auto"/>
          </w:divBdr>
        </w:div>
        <w:div w:id="1460606660">
          <w:marLeft w:val="640"/>
          <w:marRight w:val="0"/>
          <w:marTop w:val="0"/>
          <w:marBottom w:val="0"/>
          <w:divBdr>
            <w:top w:val="none" w:sz="0" w:space="0" w:color="auto"/>
            <w:left w:val="none" w:sz="0" w:space="0" w:color="auto"/>
            <w:bottom w:val="none" w:sz="0" w:space="0" w:color="auto"/>
            <w:right w:val="none" w:sz="0" w:space="0" w:color="auto"/>
          </w:divBdr>
        </w:div>
        <w:div w:id="1468233423">
          <w:marLeft w:val="640"/>
          <w:marRight w:val="0"/>
          <w:marTop w:val="0"/>
          <w:marBottom w:val="0"/>
          <w:divBdr>
            <w:top w:val="none" w:sz="0" w:space="0" w:color="auto"/>
            <w:left w:val="none" w:sz="0" w:space="0" w:color="auto"/>
            <w:bottom w:val="none" w:sz="0" w:space="0" w:color="auto"/>
            <w:right w:val="none" w:sz="0" w:space="0" w:color="auto"/>
          </w:divBdr>
        </w:div>
        <w:div w:id="1468737531">
          <w:marLeft w:val="640"/>
          <w:marRight w:val="0"/>
          <w:marTop w:val="0"/>
          <w:marBottom w:val="0"/>
          <w:divBdr>
            <w:top w:val="none" w:sz="0" w:space="0" w:color="auto"/>
            <w:left w:val="none" w:sz="0" w:space="0" w:color="auto"/>
            <w:bottom w:val="none" w:sz="0" w:space="0" w:color="auto"/>
            <w:right w:val="none" w:sz="0" w:space="0" w:color="auto"/>
          </w:divBdr>
        </w:div>
        <w:div w:id="1474442841">
          <w:marLeft w:val="640"/>
          <w:marRight w:val="0"/>
          <w:marTop w:val="0"/>
          <w:marBottom w:val="0"/>
          <w:divBdr>
            <w:top w:val="none" w:sz="0" w:space="0" w:color="auto"/>
            <w:left w:val="none" w:sz="0" w:space="0" w:color="auto"/>
            <w:bottom w:val="none" w:sz="0" w:space="0" w:color="auto"/>
            <w:right w:val="none" w:sz="0" w:space="0" w:color="auto"/>
          </w:divBdr>
        </w:div>
        <w:div w:id="1489205968">
          <w:marLeft w:val="640"/>
          <w:marRight w:val="0"/>
          <w:marTop w:val="0"/>
          <w:marBottom w:val="0"/>
          <w:divBdr>
            <w:top w:val="none" w:sz="0" w:space="0" w:color="auto"/>
            <w:left w:val="none" w:sz="0" w:space="0" w:color="auto"/>
            <w:bottom w:val="none" w:sz="0" w:space="0" w:color="auto"/>
            <w:right w:val="none" w:sz="0" w:space="0" w:color="auto"/>
          </w:divBdr>
        </w:div>
        <w:div w:id="1518034734">
          <w:marLeft w:val="640"/>
          <w:marRight w:val="0"/>
          <w:marTop w:val="0"/>
          <w:marBottom w:val="0"/>
          <w:divBdr>
            <w:top w:val="none" w:sz="0" w:space="0" w:color="auto"/>
            <w:left w:val="none" w:sz="0" w:space="0" w:color="auto"/>
            <w:bottom w:val="none" w:sz="0" w:space="0" w:color="auto"/>
            <w:right w:val="none" w:sz="0" w:space="0" w:color="auto"/>
          </w:divBdr>
        </w:div>
        <w:div w:id="1525633478">
          <w:marLeft w:val="640"/>
          <w:marRight w:val="0"/>
          <w:marTop w:val="0"/>
          <w:marBottom w:val="0"/>
          <w:divBdr>
            <w:top w:val="none" w:sz="0" w:space="0" w:color="auto"/>
            <w:left w:val="none" w:sz="0" w:space="0" w:color="auto"/>
            <w:bottom w:val="none" w:sz="0" w:space="0" w:color="auto"/>
            <w:right w:val="none" w:sz="0" w:space="0" w:color="auto"/>
          </w:divBdr>
        </w:div>
        <w:div w:id="1538933920">
          <w:marLeft w:val="640"/>
          <w:marRight w:val="0"/>
          <w:marTop w:val="0"/>
          <w:marBottom w:val="0"/>
          <w:divBdr>
            <w:top w:val="none" w:sz="0" w:space="0" w:color="auto"/>
            <w:left w:val="none" w:sz="0" w:space="0" w:color="auto"/>
            <w:bottom w:val="none" w:sz="0" w:space="0" w:color="auto"/>
            <w:right w:val="none" w:sz="0" w:space="0" w:color="auto"/>
          </w:divBdr>
        </w:div>
        <w:div w:id="1539515321">
          <w:marLeft w:val="640"/>
          <w:marRight w:val="0"/>
          <w:marTop w:val="0"/>
          <w:marBottom w:val="0"/>
          <w:divBdr>
            <w:top w:val="none" w:sz="0" w:space="0" w:color="auto"/>
            <w:left w:val="none" w:sz="0" w:space="0" w:color="auto"/>
            <w:bottom w:val="none" w:sz="0" w:space="0" w:color="auto"/>
            <w:right w:val="none" w:sz="0" w:space="0" w:color="auto"/>
          </w:divBdr>
        </w:div>
        <w:div w:id="1546140691">
          <w:marLeft w:val="640"/>
          <w:marRight w:val="0"/>
          <w:marTop w:val="0"/>
          <w:marBottom w:val="0"/>
          <w:divBdr>
            <w:top w:val="none" w:sz="0" w:space="0" w:color="auto"/>
            <w:left w:val="none" w:sz="0" w:space="0" w:color="auto"/>
            <w:bottom w:val="none" w:sz="0" w:space="0" w:color="auto"/>
            <w:right w:val="none" w:sz="0" w:space="0" w:color="auto"/>
          </w:divBdr>
        </w:div>
        <w:div w:id="1579904850">
          <w:marLeft w:val="640"/>
          <w:marRight w:val="0"/>
          <w:marTop w:val="0"/>
          <w:marBottom w:val="0"/>
          <w:divBdr>
            <w:top w:val="none" w:sz="0" w:space="0" w:color="auto"/>
            <w:left w:val="none" w:sz="0" w:space="0" w:color="auto"/>
            <w:bottom w:val="none" w:sz="0" w:space="0" w:color="auto"/>
            <w:right w:val="none" w:sz="0" w:space="0" w:color="auto"/>
          </w:divBdr>
        </w:div>
        <w:div w:id="1602489158">
          <w:marLeft w:val="640"/>
          <w:marRight w:val="0"/>
          <w:marTop w:val="0"/>
          <w:marBottom w:val="0"/>
          <w:divBdr>
            <w:top w:val="none" w:sz="0" w:space="0" w:color="auto"/>
            <w:left w:val="none" w:sz="0" w:space="0" w:color="auto"/>
            <w:bottom w:val="none" w:sz="0" w:space="0" w:color="auto"/>
            <w:right w:val="none" w:sz="0" w:space="0" w:color="auto"/>
          </w:divBdr>
        </w:div>
        <w:div w:id="1616868727">
          <w:marLeft w:val="640"/>
          <w:marRight w:val="0"/>
          <w:marTop w:val="0"/>
          <w:marBottom w:val="0"/>
          <w:divBdr>
            <w:top w:val="none" w:sz="0" w:space="0" w:color="auto"/>
            <w:left w:val="none" w:sz="0" w:space="0" w:color="auto"/>
            <w:bottom w:val="none" w:sz="0" w:space="0" w:color="auto"/>
            <w:right w:val="none" w:sz="0" w:space="0" w:color="auto"/>
          </w:divBdr>
        </w:div>
        <w:div w:id="1633365931">
          <w:marLeft w:val="640"/>
          <w:marRight w:val="0"/>
          <w:marTop w:val="0"/>
          <w:marBottom w:val="0"/>
          <w:divBdr>
            <w:top w:val="none" w:sz="0" w:space="0" w:color="auto"/>
            <w:left w:val="none" w:sz="0" w:space="0" w:color="auto"/>
            <w:bottom w:val="none" w:sz="0" w:space="0" w:color="auto"/>
            <w:right w:val="none" w:sz="0" w:space="0" w:color="auto"/>
          </w:divBdr>
        </w:div>
        <w:div w:id="1662587205">
          <w:marLeft w:val="640"/>
          <w:marRight w:val="0"/>
          <w:marTop w:val="0"/>
          <w:marBottom w:val="0"/>
          <w:divBdr>
            <w:top w:val="none" w:sz="0" w:space="0" w:color="auto"/>
            <w:left w:val="none" w:sz="0" w:space="0" w:color="auto"/>
            <w:bottom w:val="none" w:sz="0" w:space="0" w:color="auto"/>
            <w:right w:val="none" w:sz="0" w:space="0" w:color="auto"/>
          </w:divBdr>
        </w:div>
        <w:div w:id="1683779090">
          <w:marLeft w:val="640"/>
          <w:marRight w:val="0"/>
          <w:marTop w:val="0"/>
          <w:marBottom w:val="0"/>
          <w:divBdr>
            <w:top w:val="none" w:sz="0" w:space="0" w:color="auto"/>
            <w:left w:val="none" w:sz="0" w:space="0" w:color="auto"/>
            <w:bottom w:val="none" w:sz="0" w:space="0" w:color="auto"/>
            <w:right w:val="none" w:sz="0" w:space="0" w:color="auto"/>
          </w:divBdr>
        </w:div>
        <w:div w:id="1726677872">
          <w:marLeft w:val="640"/>
          <w:marRight w:val="0"/>
          <w:marTop w:val="0"/>
          <w:marBottom w:val="0"/>
          <w:divBdr>
            <w:top w:val="none" w:sz="0" w:space="0" w:color="auto"/>
            <w:left w:val="none" w:sz="0" w:space="0" w:color="auto"/>
            <w:bottom w:val="none" w:sz="0" w:space="0" w:color="auto"/>
            <w:right w:val="none" w:sz="0" w:space="0" w:color="auto"/>
          </w:divBdr>
        </w:div>
        <w:div w:id="1748182952">
          <w:marLeft w:val="640"/>
          <w:marRight w:val="0"/>
          <w:marTop w:val="0"/>
          <w:marBottom w:val="0"/>
          <w:divBdr>
            <w:top w:val="none" w:sz="0" w:space="0" w:color="auto"/>
            <w:left w:val="none" w:sz="0" w:space="0" w:color="auto"/>
            <w:bottom w:val="none" w:sz="0" w:space="0" w:color="auto"/>
            <w:right w:val="none" w:sz="0" w:space="0" w:color="auto"/>
          </w:divBdr>
        </w:div>
        <w:div w:id="1761364527">
          <w:marLeft w:val="640"/>
          <w:marRight w:val="0"/>
          <w:marTop w:val="0"/>
          <w:marBottom w:val="0"/>
          <w:divBdr>
            <w:top w:val="none" w:sz="0" w:space="0" w:color="auto"/>
            <w:left w:val="none" w:sz="0" w:space="0" w:color="auto"/>
            <w:bottom w:val="none" w:sz="0" w:space="0" w:color="auto"/>
            <w:right w:val="none" w:sz="0" w:space="0" w:color="auto"/>
          </w:divBdr>
        </w:div>
        <w:div w:id="1794861465">
          <w:marLeft w:val="640"/>
          <w:marRight w:val="0"/>
          <w:marTop w:val="0"/>
          <w:marBottom w:val="0"/>
          <w:divBdr>
            <w:top w:val="none" w:sz="0" w:space="0" w:color="auto"/>
            <w:left w:val="none" w:sz="0" w:space="0" w:color="auto"/>
            <w:bottom w:val="none" w:sz="0" w:space="0" w:color="auto"/>
            <w:right w:val="none" w:sz="0" w:space="0" w:color="auto"/>
          </w:divBdr>
        </w:div>
        <w:div w:id="1810392321">
          <w:marLeft w:val="640"/>
          <w:marRight w:val="0"/>
          <w:marTop w:val="0"/>
          <w:marBottom w:val="0"/>
          <w:divBdr>
            <w:top w:val="none" w:sz="0" w:space="0" w:color="auto"/>
            <w:left w:val="none" w:sz="0" w:space="0" w:color="auto"/>
            <w:bottom w:val="none" w:sz="0" w:space="0" w:color="auto"/>
            <w:right w:val="none" w:sz="0" w:space="0" w:color="auto"/>
          </w:divBdr>
        </w:div>
        <w:div w:id="1827625497">
          <w:marLeft w:val="640"/>
          <w:marRight w:val="0"/>
          <w:marTop w:val="0"/>
          <w:marBottom w:val="0"/>
          <w:divBdr>
            <w:top w:val="none" w:sz="0" w:space="0" w:color="auto"/>
            <w:left w:val="none" w:sz="0" w:space="0" w:color="auto"/>
            <w:bottom w:val="none" w:sz="0" w:space="0" w:color="auto"/>
            <w:right w:val="none" w:sz="0" w:space="0" w:color="auto"/>
          </w:divBdr>
        </w:div>
        <w:div w:id="1847209123">
          <w:marLeft w:val="640"/>
          <w:marRight w:val="0"/>
          <w:marTop w:val="0"/>
          <w:marBottom w:val="0"/>
          <w:divBdr>
            <w:top w:val="none" w:sz="0" w:space="0" w:color="auto"/>
            <w:left w:val="none" w:sz="0" w:space="0" w:color="auto"/>
            <w:bottom w:val="none" w:sz="0" w:space="0" w:color="auto"/>
            <w:right w:val="none" w:sz="0" w:space="0" w:color="auto"/>
          </w:divBdr>
        </w:div>
        <w:div w:id="1852721237">
          <w:marLeft w:val="640"/>
          <w:marRight w:val="0"/>
          <w:marTop w:val="0"/>
          <w:marBottom w:val="0"/>
          <w:divBdr>
            <w:top w:val="none" w:sz="0" w:space="0" w:color="auto"/>
            <w:left w:val="none" w:sz="0" w:space="0" w:color="auto"/>
            <w:bottom w:val="none" w:sz="0" w:space="0" w:color="auto"/>
            <w:right w:val="none" w:sz="0" w:space="0" w:color="auto"/>
          </w:divBdr>
        </w:div>
        <w:div w:id="1872036655">
          <w:marLeft w:val="640"/>
          <w:marRight w:val="0"/>
          <w:marTop w:val="0"/>
          <w:marBottom w:val="0"/>
          <w:divBdr>
            <w:top w:val="none" w:sz="0" w:space="0" w:color="auto"/>
            <w:left w:val="none" w:sz="0" w:space="0" w:color="auto"/>
            <w:bottom w:val="none" w:sz="0" w:space="0" w:color="auto"/>
            <w:right w:val="none" w:sz="0" w:space="0" w:color="auto"/>
          </w:divBdr>
        </w:div>
        <w:div w:id="1914585185">
          <w:marLeft w:val="640"/>
          <w:marRight w:val="0"/>
          <w:marTop w:val="0"/>
          <w:marBottom w:val="0"/>
          <w:divBdr>
            <w:top w:val="none" w:sz="0" w:space="0" w:color="auto"/>
            <w:left w:val="none" w:sz="0" w:space="0" w:color="auto"/>
            <w:bottom w:val="none" w:sz="0" w:space="0" w:color="auto"/>
            <w:right w:val="none" w:sz="0" w:space="0" w:color="auto"/>
          </w:divBdr>
        </w:div>
        <w:div w:id="1950625009">
          <w:marLeft w:val="640"/>
          <w:marRight w:val="0"/>
          <w:marTop w:val="0"/>
          <w:marBottom w:val="0"/>
          <w:divBdr>
            <w:top w:val="none" w:sz="0" w:space="0" w:color="auto"/>
            <w:left w:val="none" w:sz="0" w:space="0" w:color="auto"/>
            <w:bottom w:val="none" w:sz="0" w:space="0" w:color="auto"/>
            <w:right w:val="none" w:sz="0" w:space="0" w:color="auto"/>
          </w:divBdr>
        </w:div>
        <w:div w:id="1951206871">
          <w:marLeft w:val="640"/>
          <w:marRight w:val="0"/>
          <w:marTop w:val="0"/>
          <w:marBottom w:val="0"/>
          <w:divBdr>
            <w:top w:val="none" w:sz="0" w:space="0" w:color="auto"/>
            <w:left w:val="none" w:sz="0" w:space="0" w:color="auto"/>
            <w:bottom w:val="none" w:sz="0" w:space="0" w:color="auto"/>
            <w:right w:val="none" w:sz="0" w:space="0" w:color="auto"/>
          </w:divBdr>
        </w:div>
        <w:div w:id="1978996529">
          <w:marLeft w:val="640"/>
          <w:marRight w:val="0"/>
          <w:marTop w:val="0"/>
          <w:marBottom w:val="0"/>
          <w:divBdr>
            <w:top w:val="none" w:sz="0" w:space="0" w:color="auto"/>
            <w:left w:val="none" w:sz="0" w:space="0" w:color="auto"/>
            <w:bottom w:val="none" w:sz="0" w:space="0" w:color="auto"/>
            <w:right w:val="none" w:sz="0" w:space="0" w:color="auto"/>
          </w:divBdr>
        </w:div>
        <w:div w:id="2012416593">
          <w:marLeft w:val="640"/>
          <w:marRight w:val="0"/>
          <w:marTop w:val="0"/>
          <w:marBottom w:val="0"/>
          <w:divBdr>
            <w:top w:val="none" w:sz="0" w:space="0" w:color="auto"/>
            <w:left w:val="none" w:sz="0" w:space="0" w:color="auto"/>
            <w:bottom w:val="none" w:sz="0" w:space="0" w:color="auto"/>
            <w:right w:val="none" w:sz="0" w:space="0" w:color="auto"/>
          </w:divBdr>
        </w:div>
        <w:div w:id="2039159695">
          <w:marLeft w:val="640"/>
          <w:marRight w:val="0"/>
          <w:marTop w:val="0"/>
          <w:marBottom w:val="0"/>
          <w:divBdr>
            <w:top w:val="none" w:sz="0" w:space="0" w:color="auto"/>
            <w:left w:val="none" w:sz="0" w:space="0" w:color="auto"/>
            <w:bottom w:val="none" w:sz="0" w:space="0" w:color="auto"/>
            <w:right w:val="none" w:sz="0" w:space="0" w:color="auto"/>
          </w:divBdr>
        </w:div>
        <w:div w:id="2044019757">
          <w:marLeft w:val="640"/>
          <w:marRight w:val="0"/>
          <w:marTop w:val="0"/>
          <w:marBottom w:val="0"/>
          <w:divBdr>
            <w:top w:val="none" w:sz="0" w:space="0" w:color="auto"/>
            <w:left w:val="none" w:sz="0" w:space="0" w:color="auto"/>
            <w:bottom w:val="none" w:sz="0" w:space="0" w:color="auto"/>
            <w:right w:val="none" w:sz="0" w:space="0" w:color="auto"/>
          </w:divBdr>
        </w:div>
        <w:div w:id="2054695967">
          <w:marLeft w:val="640"/>
          <w:marRight w:val="0"/>
          <w:marTop w:val="0"/>
          <w:marBottom w:val="0"/>
          <w:divBdr>
            <w:top w:val="none" w:sz="0" w:space="0" w:color="auto"/>
            <w:left w:val="none" w:sz="0" w:space="0" w:color="auto"/>
            <w:bottom w:val="none" w:sz="0" w:space="0" w:color="auto"/>
            <w:right w:val="none" w:sz="0" w:space="0" w:color="auto"/>
          </w:divBdr>
        </w:div>
        <w:div w:id="2064789182">
          <w:marLeft w:val="640"/>
          <w:marRight w:val="0"/>
          <w:marTop w:val="0"/>
          <w:marBottom w:val="0"/>
          <w:divBdr>
            <w:top w:val="none" w:sz="0" w:space="0" w:color="auto"/>
            <w:left w:val="none" w:sz="0" w:space="0" w:color="auto"/>
            <w:bottom w:val="none" w:sz="0" w:space="0" w:color="auto"/>
            <w:right w:val="none" w:sz="0" w:space="0" w:color="auto"/>
          </w:divBdr>
        </w:div>
        <w:div w:id="2086147771">
          <w:marLeft w:val="640"/>
          <w:marRight w:val="0"/>
          <w:marTop w:val="0"/>
          <w:marBottom w:val="0"/>
          <w:divBdr>
            <w:top w:val="none" w:sz="0" w:space="0" w:color="auto"/>
            <w:left w:val="none" w:sz="0" w:space="0" w:color="auto"/>
            <w:bottom w:val="none" w:sz="0" w:space="0" w:color="auto"/>
            <w:right w:val="none" w:sz="0" w:space="0" w:color="auto"/>
          </w:divBdr>
        </w:div>
        <w:div w:id="2118942543">
          <w:marLeft w:val="640"/>
          <w:marRight w:val="0"/>
          <w:marTop w:val="0"/>
          <w:marBottom w:val="0"/>
          <w:divBdr>
            <w:top w:val="none" w:sz="0" w:space="0" w:color="auto"/>
            <w:left w:val="none" w:sz="0" w:space="0" w:color="auto"/>
            <w:bottom w:val="none" w:sz="0" w:space="0" w:color="auto"/>
            <w:right w:val="none" w:sz="0" w:space="0" w:color="auto"/>
          </w:divBdr>
        </w:div>
        <w:div w:id="2137988915">
          <w:marLeft w:val="640"/>
          <w:marRight w:val="0"/>
          <w:marTop w:val="0"/>
          <w:marBottom w:val="0"/>
          <w:divBdr>
            <w:top w:val="none" w:sz="0" w:space="0" w:color="auto"/>
            <w:left w:val="none" w:sz="0" w:space="0" w:color="auto"/>
            <w:bottom w:val="none" w:sz="0" w:space="0" w:color="auto"/>
            <w:right w:val="none" w:sz="0" w:space="0" w:color="auto"/>
          </w:divBdr>
        </w:div>
        <w:div w:id="2141679881">
          <w:marLeft w:val="640"/>
          <w:marRight w:val="0"/>
          <w:marTop w:val="0"/>
          <w:marBottom w:val="0"/>
          <w:divBdr>
            <w:top w:val="none" w:sz="0" w:space="0" w:color="auto"/>
            <w:left w:val="none" w:sz="0" w:space="0" w:color="auto"/>
            <w:bottom w:val="none" w:sz="0" w:space="0" w:color="auto"/>
            <w:right w:val="none" w:sz="0" w:space="0" w:color="auto"/>
          </w:divBdr>
        </w:div>
      </w:divsChild>
    </w:div>
    <w:div w:id="467170335">
      <w:marLeft w:val="640"/>
      <w:marRight w:val="0"/>
      <w:marTop w:val="0"/>
      <w:marBottom w:val="0"/>
      <w:divBdr>
        <w:top w:val="none" w:sz="0" w:space="0" w:color="auto"/>
        <w:left w:val="none" w:sz="0" w:space="0" w:color="auto"/>
        <w:bottom w:val="none" w:sz="0" w:space="0" w:color="auto"/>
        <w:right w:val="none" w:sz="0" w:space="0" w:color="auto"/>
      </w:divBdr>
    </w:div>
    <w:div w:id="467238888">
      <w:marLeft w:val="640"/>
      <w:marRight w:val="0"/>
      <w:marTop w:val="0"/>
      <w:marBottom w:val="0"/>
      <w:divBdr>
        <w:top w:val="none" w:sz="0" w:space="0" w:color="auto"/>
        <w:left w:val="none" w:sz="0" w:space="0" w:color="auto"/>
        <w:bottom w:val="none" w:sz="0" w:space="0" w:color="auto"/>
        <w:right w:val="none" w:sz="0" w:space="0" w:color="auto"/>
      </w:divBdr>
    </w:div>
    <w:div w:id="467404731">
      <w:marLeft w:val="640"/>
      <w:marRight w:val="0"/>
      <w:marTop w:val="0"/>
      <w:marBottom w:val="0"/>
      <w:divBdr>
        <w:top w:val="none" w:sz="0" w:space="0" w:color="auto"/>
        <w:left w:val="none" w:sz="0" w:space="0" w:color="auto"/>
        <w:bottom w:val="none" w:sz="0" w:space="0" w:color="auto"/>
        <w:right w:val="none" w:sz="0" w:space="0" w:color="auto"/>
      </w:divBdr>
    </w:div>
    <w:div w:id="467479070">
      <w:marLeft w:val="640"/>
      <w:marRight w:val="0"/>
      <w:marTop w:val="0"/>
      <w:marBottom w:val="0"/>
      <w:divBdr>
        <w:top w:val="none" w:sz="0" w:space="0" w:color="auto"/>
        <w:left w:val="none" w:sz="0" w:space="0" w:color="auto"/>
        <w:bottom w:val="none" w:sz="0" w:space="0" w:color="auto"/>
        <w:right w:val="none" w:sz="0" w:space="0" w:color="auto"/>
      </w:divBdr>
    </w:div>
    <w:div w:id="467549137">
      <w:marLeft w:val="640"/>
      <w:marRight w:val="0"/>
      <w:marTop w:val="0"/>
      <w:marBottom w:val="0"/>
      <w:divBdr>
        <w:top w:val="none" w:sz="0" w:space="0" w:color="auto"/>
        <w:left w:val="none" w:sz="0" w:space="0" w:color="auto"/>
        <w:bottom w:val="none" w:sz="0" w:space="0" w:color="auto"/>
        <w:right w:val="none" w:sz="0" w:space="0" w:color="auto"/>
      </w:divBdr>
    </w:div>
    <w:div w:id="467630420">
      <w:marLeft w:val="640"/>
      <w:marRight w:val="0"/>
      <w:marTop w:val="0"/>
      <w:marBottom w:val="0"/>
      <w:divBdr>
        <w:top w:val="none" w:sz="0" w:space="0" w:color="auto"/>
        <w:left w:val="none" w:sz="0" w:space="0" w:color="auto"/>
        <w:bottom w:val="none" w:sz="0" w:space="0" w:color="auto"/>
        <w:right w:val="none" w:sz="0" w:space="0" w:color="auto"/>
      </w:divBdr>
    </w:div>
    <w:div w:id="467675305">
      <w:marLeft w:val="640"/>
      <w:marRight w:val="0"/>
      <w:marTop w:val="0"/>
      <w:marBottom w:val="0"/>
      <w:divBdr>
        <w:top w:val="none" w:sz="0" w:space="0" w:color="auto"/>
        <w:left w:val="none" w:sz="0" w:space="0" w:color="auto"/>
        <w:bottom w:val="none" w:sz="0" w:space="0" w:color="auto"/>
        <w:right w:val="none" w:sz="0" w:space="0" w:color="auto"/>
      </w:divBdr>
    </w:div>
    <w:div w:id="468397094">
      <w:marLeft w:val="640"/>
      <w:marRight w:val="0"/>
      <w:marTop w:val="0"/>
      <w:marBottom w:val="0"/>
      <w:divBdr>
        <w:top w:val="none" w:sz="0" w:space="0" w:color="auto"/>
        <w:left w:val="none" w:sz="0" w:space="0" w:color="auto"/>
        <w:bottom w:val="none" w:sz="0" w:space="0" w:color="auto"/>
        <w:right w:val="none" w:sz="0" w:space="0" w:color="auto"/>
      </w:divBdr>
    </w:div>
    <w:div w:id="468743575">
      <w:marLeft w:val="640"/>
      <w:marRight w:val="0"/>
      <w:marTop w:val="0"/>
      <w:marBottom w:val="0"/>
      <w:divBdr>
        <w:top w:val="none" w:sz="0" w:space="0" w:color="auto"/>
        <w:left w:val="none" w:sz="0" w:space="0" w:color="auto"/>
        <w:bottom w:val="none" w:sz="0" w:space="0" w:color="auto"/>
        <w:right w:val="none" w:sz="0" w:space="0" w:color="auto"/>
      </w:divBdr>
    </w:div>
    <w:div w:id="469051845">
      <w:marLeft w:val="640"/>
      <w:marRight w:val="0"/>
      <w:marTop w:val="0"/>
      <w:marBottom w:val="0"/>
      <w:divBdr>
        <w:top w:val="none" w:sz="0" w:space="0" w:color="auto"/>
        <w:left w:val="none" w:sz="0" w:space="0" w:color="auto"/>
        <w:bottom w:val="none" w:sz="0" w:space="0" w:color="auto"/>
        <w:right w:val="none" w:sz="0" w:space="0" w:color="auto"/>
      </w:divBdr>
    </w:div>
    <w:div w:id="469059351">
      <w:marLeft w:val="640"/>
      <w:marRight w:val="0"/>
      <w:marTop w:val="0"/>
      <w:marBottom w:val="0"/>
      <w:divBdr>
        <w:top w:val="none" w:sz="0" w:space="0" w:color="auto"/>
        <w:left w:val="none" w:sz="0" w:space="0" w:color="auto"/>
        <w:bottom w:val="none" w:sz="0" w:space="0" w:color="auto"/>
        <w:right w:val="none" w:sz="0" w:space="0" w:color="auto"/>
      </w:divBdr>
    </w:div>
    <w:div w:id="469128422">
      <w:marLeft w:val="640"/>
      <w:marRight w:val="0"/>
      <w:marTop w:val="0"/>
      <w:marBottom w:val="0"/>
      <w:divBdr>
        <w:top w:val="none" w:sz="0" w:space="0" w:color="auto"/>
        <w:left w:val="none" w:sz="0" w:space="0" w:color="auto"/>
        <w:bottom w:val="none" w:sz="0" w:space="0" w:color="auto"/>
        <w:right w:val="none" w:sz="0" w:space="0" w:color="auto"/>
      </w:divBdr>
    </w:div>
    <w:div w:id="469129295">
      <w:marLeft w:val="640"/>
      <w:marRight w:val="0"/>
      <w:marTop w:val="0"/>
      <w:marBottom w:val="0"/>
      <w:divBdr>
        <w:top w:val="none" w:sz="0" w:space="0" w:color="auto"/>
        <w:left w:val="none" w:sz="0" w:space="0" w:color="auto"/>
        <w:bottom w:val="none" w:sz="0" w:space="0" w:color="auto"/>
        <w:right w:val="none" w:sz="0" w:space="0" w:color="auto"/>
      </w:divBdr>
    </w:div>
    <w:div w:id="469172909">
      <w:marLeft w:val="640"/>
      <w:marRight w:val="0"/>
      <w:marTop w:val="0"/>
      <w:marBottom w:val="0"/>
      <w:divBdr>
        <w:top w:val="none" w:sz="0" w:space="0" w:color="auto"/>
        <w:left w:val="none" w:sz="0" w:space="0" w:color="auto"/>
        <w:bottom w:val="none" w:sz="0" w:space="0" w:color="auto"/>
        <w:right w:val="none" w:sz="0" w:space="0" w:color="auto"/>
      </w:divBdr>
    </w:div>
    <w:div w:id="469248245">
      <w:marLeft w:val="640"/>
      <w:marRight w:val="0"/>
      <w:marTop w:val="0"/>
      <w:marBottom w:val="0"/>
      <w:divBdr>
        <w:top w:val="none" w:sz="0" w:space="0" w:color="auto"/>
        <w:left w:val="none" w:sz="0" w:space="0" w:color="auto"/>
        <w:bottom w:val="none" w:sz="0" w:space="0" w:color="auto"/>
        <w:right w:val="none" w:sz="0" w:space="0" w:color="auto"/>
      </w:divBdr>
    </w:div>
    <w:div w:id="469636404">
      <w:marLeft w:val="640"/>
      <w:marRight w:val="0"/>
      <w:marTop w:val="0"/>
      <w:marBottom w:val="0"/>
      <w:divBdr>
        <w:top w:val="none" w:sz="0" w:space="0" w:color="auto"/>
        <w:left w:val="none" w:sz="0" w:space="0" w:color="auto"/>
        <w:bottom w:val="none" w:sz="0" w:space="0" w:color="auto"/>
        <w:right w:val="none" w:sz="0" w:space="0" w:color="auto"/>
      </w:divBdr>
    </w:div>
    <w:div w:id="469713346">
      <w:marLeft w:val="640"/>
      <w:marRight w:val="0"/>
      <w:marTop w:val="0"/>
      <w:marBottom w:val="0"/>
      <w:divBdr>
        <w:top w:val="none" w:sz="0" w:space="0" w:color="auto"/>
        <w:left w:val="none" w:sz="0" w:space="0" w:color="auto"/>
        <w:bottom w:val="none" w:sz="0" w:space="0" w:color="auto"/>
        <w:right w:val="none" w:sz="0" w:space="0" w:color="auto"/>
      </w:divBdr>
    </w:div>
    <w:div w:id="469908500">
      <w:marLeft w:val="640"/>
      <w:marRight w:val="0"/>
      <w:marTop w:val="0"/>
      <w:marBottom w:val="0"/>
      <w:divBdr>
        <w:top w:val="none" w:sz="0" w:space="0" w:color="auto"/>
        <w:left w:val="none" w:sz="0" w:space="0" w:color="auto"/>
        <w:bottom w:val="none" w:sz="0" w:space="0" w:color="auto"/>
        <w:right w:val="none" w:sz="0" w:space="0" w:color="auto"/>
      </w:divBdr>
    </w:div>
    <w:div w:id="470248119">
      <w:marLeft w:val="640"/>
      <w:marRight w:val="0"/>
      <w:marTop w:val="0"/>
      <w:marBottom w:val="0"/>
      <w:divBdr>
        <w:top w:val="none" w:sz="0" w:space="0" w:color="auto"/>
        <w:left w:val="none" w:sz="0" w:space="0" w:color="auto"/>
        <w:bottom w:val="none" w:sz="0" w:space="0" w:color="auto"/>
        <w:right w:val="none" w:sz="0" w:space="0" w:color="auto"/>
      </w:divBdr>
    </w:div>
    <w:div w:id="470440204">
      <w:marLeft w:val="640"/>
      <w:marRight w:val="0"/>
      <w:marTop w:val="0"/>
      <w:marBottom w:val="0"/>
      <w:divBdr>
        <w:top w:val="none" w:sz="0" w:space="0" w:color="auto"/>
        <w:left w:val="none" w:sz="0" w:space="0" w:color="auto"/>
        <w:bottom w:val="none" w:sz="0" w:space="0" w:color="auto"/>
        <w:right w:val="none" w:sz="0" w:space="0" w:color="auto"/>
      </w:divBdr>
    </w:div>
    <w:div w:id="470943199">
      <w:marLeft w:val="640"/>
      <w:marRight w:val="0"/>
      <w:marTop w:val="0"/>
      <w:marBottom w:val="0"/>
      <w:divBdr>
        <w:top w:val="none" w:sz="0" w:space="0" w:color="auto"/>
        <w:left w:val="none" w:sz="0" w:space="0" w:color="auto"/>
        <w:bottom w:val="none" w:sz="0" w:space="0" w:color="auto"/>
        <w:right w:val="none" w:sz="0" w:space="0" w:color="auto"/>
      </w:divBdr>
    </w:div>
    <w:div w:id="471143090">
      <w:marLeft w:val="640"/>
      <w:marRight w:val="0"/>
      <w:marTop w:val="0"/>
      <w:marBottom w:val="0"/>
      <w:divBdr>
        <w:top w:val="none" w:sz="0" w:space="0" w:color="auto"/>
        <w:left w:val="none" w:sz="0" w:space="0" w:color="auto"/>
        <w:bottom w:val="none" w:sz="0" w:space="0" w:color="auto"/>
        <w:right w:val="none" w:sz="0" w:space="0" w:color="auto"/>
      </w:divBdr>
    </w:div>
    <w:div w:id="471363419">
      <w:marLeft w:val="640"/>
      <w:marRight w:val="0"/>
      <w:marTop w:val="0"/>
      <w:marBottom w:val="0"/>
      <w:divBdr>
        <w:top w:val="none" w:sz="0" w:space="0" w:color="auto"/>
        <w:left w:val="none" w:sz="0" w:space="0" w:color="auto"/>
        <w:bottom w:val="none" w:sz="0" w:space="0" w:color="auto"/>
        <w:right w:val="none" w:sz="0" w:space="0" w:color="auto"/>
      </w:divBdr>
    </w:div>
    <w:div w:id="471485764">
      <w:marLeft w:val="640"/>
      <w:marRight w:val="0"/>
      <w:marTop w:val="0"/>
      <w:marBottom w:val="0"/>
      <w:divBdr>
        <w:top w:val="none" w:sz="0" w:space="0" w:color="auto"/>
        <w:left w:val="none" w:sz="0" w:space="0" w:color="auto"/>
        <w:bottom w:val="none" w:sz="0" w:space="0" w:color="auto"/>
        <w:right w:val="none" w:sz="0" w:space="0" w:color="auto"/>
      </w:divBdr>
    </w:div>
    <w:div w:id="471795487">
      <w:marLeft w:val="640"/>
      <w:marRight w:val="0"/>
      <w:marTop w:val="0"/>
      <w:marBottom w:val="0"/>
      <w:divBdr>
        <w:top w:val="none" w:sz="0" w:space="0" w:color="auto"/>
        <w:left w:val="none" w:sz="0" w:space="0" w:color="auto"/>
        <w:bottom w:val="none" w:sz="0" w:space="0" w:color="auto"/>
        <w:right w:val="none" w:sz="0" w:space="0" w:color="auto"/>
      </w:divBdr>
    </w:div>
    <w:div w:id="471823586">
      <w:marLeft w:val="640"/>
      <w:marRight w:val="0"/>
      <w:marTop w:val="0"/>
      <w:marBottom w:val="0"/>
      <w:divBdr>
        <w:top w:val="none" w:sz="0" w:space="0" w:color="auto"/>
        <w:left w:val="none" w:sz="0" w:space="0" w:color="auto"/>
        <w:bottom w:val="none" w:sz="0" w:space="0" w:color="auto"/>
        <w:right w:val="none" w:sz="0" w:space="0" w:color="auto"/>
      </w:divBdr>
    </w:div>
    <w:div w:id="471871077">
      <w:marLeft w:val="640"/>
      <w:marRight w:val="0"/>
      <w:marTop w:val="0"/>
      <w:marBottom w:val="0"/>
      <w:divBdr>
        <w:top w:val="none" w:sz="0" w:space="0" w:color="auto"/>
        <w:left w:val="none" w:sz="0" w:space="0" w:color="auto"/>
        <w:bottom w:val="none" w:sz="0" w:space="0" w:color="auto"/>
        <w:right w:val="none" w:sz="0" w:space="0" w:color="auto"/>
      </w:divBdr>
    </w:div>
    <w:div w:id="471948717">
      <w:marLeft w:val="640"/>
      <w:marRight w:val="0"/>
      <w:marTop w:val="0"/>
      <w:marBottom w:val="0"/>
      <w:divBdr>
        <w:top w:val="none" w:sz="0" w:space="0" w:color="auto"/>
        <w:left w:val="none" w:sz="0" w:space="0" w:color="auto"/>
        <w:bottom w:val="none" w:sz="0" w:space="0" w:color="auto"/>
        <w:right w:val="none" w:sz="0" w:space="0" w:color="auto"/>
      </w:divBdr>
    </w:div>
    <w:div w:id="472331574">
      <w:marLeft w:val="640"/>
      <w:marRight w:val="0"/>
      <w:marTop w:val="0"/>
      <w:marBottom w:val="0"/>
      <w:divBdr>
        <w:top w:val="none" w:sz="0" w:space="0" w:color="auto"/>
        <w:left w:val="none" w:sz="0" w:space="0" w:color="auto"/>
        <w:bottom w:val="none" w:sz="0" w:space="0" w:color="auto"/>
        <w:right w:val="none" w:sz="0" w:space="0" w:color="auto"/>
      </w:divBdr>
    </w:div>
    <w:div w:id="472449601">
      <w:marLeft w:val="640"/>
      <w:marRight w:val="0"/>
      <w:marTop w:val="0"/>
      <w:marBottom w:val="0"/>
      <w:divBdr>
        <w:top w:val="none" w:sz="0" w:space="0" w:color="auto"/>
        <w:left w:val="none" w:sz="0" w:space="0" w:color="auto"/>
        <w:bottom w:val="none" w:sz="0" w:space="0" w:color="auto"/>
        <w:right w:val="none" w:sz="0" w:space="0" w:color="auto"/>
      </w:divBdr>
    </w:div>
    <w:div w:id="472598789">
      <w:marLeft w:val="640"/>
      <w:marRight w:val="0"/>
      <w:marTop w:val="0"/>
      <w:marBottom w:val="0"/>
      <w:divBdr>
        <w:top w:val="none" w:sz="0" w:space="0" w:color="auto"/>
        <w:left w:val="none" w:sz="0" w:space="0" w:color="auto"/>
        <w:bottom w:val="none" w:sz="0" w:space="0" w:color="auto"/>
        <w:right w:val="none" w:sz="0" w:space="0" w:color="auto"/>
      </w:divBdr>
    </w:div>
    <w:div w:id="472598932">
      <w:marLeft w:val="640"/>
      <w:marRight w:val="0"/>
      <w:marTop w:val="0"/>
      <w:marBottom w:val="0"/>
      <w:divBdr>
        <w:top w:val="none" w:sz="0" w:space="0" w:color="auto"/>
        <w:left w:val="none" w:sz="0" w:space="0" w:color="auto"/>
        <w:bottom w:val="none" w:sz="0" w:space="0" w:color="auto"/>
        <w:right w:val="none" w:sz="0" w:space="0" w:color="auto"/>
      </w:divBdr>
    </w:div>
    <w:div w:id="472715816">
      <w:marLeft w:val="640"/>
      <w:marRight w:val="0"/>
      <w:marTop w:val="0"/>
      <w:marBottom w:val="0"/>
      <w:divBdr>
        <w:top w:val="none" w:sz="0" w:space="0" w:color="auto"/>
        <w:left w:val="none" w:sz="0" w:space="0" w:color="auto"/>
        <w:bottom w:val="none" w:sz="0" w:space="0" w:color="auto"/>
        <w:right w:val="none" w:sz="0" w:space="0" w:color="auto"/>
      </w:divBdr>
    </w:div>
    <w:div w:id="472909879">
      <w:marLeft w:val="640"/>
      <w:marRight w:val="0"/>
      <w:marTop w:val="0"/>
      <w:marBottom w:val="0"/>
      <w:divBdr>
        <w:top w:val="none" w:sz="0" w:space="0" w:color="auto"/>
        <w:left w:val="none" w:sz="0" w:space="0" w:color="auto"/>
        <w:bottom w:val="none" w:sz="0" w:space="0" w:color="auto"/>
        <w:right w:val="none" w:sz="0" w:space="0" w:color="auto"/>
      </w:divBdr>
    </w:div>
    <w:div w:id="473253877">
      <w:marLeft w:val="640"/>
      <w:marRight w:val="0"/>
      <w:marTop w:val="0"/>
      <w:marBottom w:val="0"/>
      <w:divBdr>
        <w:top w:val="none" w:sz="0" w:space="0" w:color="auto"/>
        <w:left w:val="none" w:sz="0" w:space="0" w:color="auto"/>
        <w:bottom w:val="none" w:sz="0" w:space="0" w:color="auto"/>
        <w:right w:val="none" w:sz="0" w:space="0" w:color="auto"/>
      </w:divBdr>
    </w:div>
    <w:div w:id="473371409">
      <w:marLeft w:val="640"/>
      <w:marRight w:val="0"/>
      <w:marTop w:val="0"/>
      <w:marBottom w:val="0"/>
      <w:divBdr>
        <w:top w:val="none" w:sz="0" w:space="0" w:color="auto"/>
        <w:left w:val="none" w:sz="0" w:space="0" w:color="auto"/>
        <w:bottom w:val="none" w:sz="0" w:space="0" w:color="auto"/>
        <w:right w:val="none" w:sz="0" w:space="0" w:color="auto"/>
      </w:divBdr>
    </w:div>
    <w:div w:id="473447351">
      <w:marLeft w:val="640"/>
      <w:marRight w:val="0"/>
      <w:marTop w:val="0"/>
      <w:marBottom w:val="0"/>
      <w:divBdr>
        <w:top w:val="none" w:sz="0" w:space="0" w:color="auto"/>
        <w:left w:val="none" w:sz="0" w:space="0" w:color="auto"/>
        <w:bottom w:val="none" w:sz="0" w:space="0" w:color="auto"/>
        <w:right w:val="none" w:sz="0" w:space="0" w:color="auto"/>
      </w:divBdr>
    </w:div>
    <w:div w:id="473522866">
      <w:marLeft w:val="640"/>
      <w:marRight w:val="0"/>
      <w:marTop w:val="0"/>
      <w:marBottom w:val="0"/>
      <w:divBdr>
        <w:top w:val="none" w:sz="0" w:space="0" w:color="auto"/>
        <w:left w:val="none" w:sz="0" w:space="0" w:color="auto"/>
        <w:bottom w:val="none" w:sz="0" w:space="0" w:color="auto"/>
        <w:right w:val="none" w:sz="0" w:space="0" w:color="auto"/>
      </w:divBdr>
    </w:div>
    <w:div w:id="473790429">
      <w:marLeft w:val="640"/>
      <w:marRight w:val="0"/>
      <w:marTop w:val="0"/>
      <w:marBottom w:val="0"/>
      <w:divBdr>
        <w:top w:val="none" w:sz="0" w:space="0" w:color="auto"/>
        <w:left w:val="none" w:sz="0" w:space="0" w:color="auto"/>
        <w:bottom w:val="none" w:sz="0" w:space="0" w:color="auto"/>
        <w:right w:val="none" w:sz="0" w:space="0" w:color="auto"/>
      </w:divBdr>
    </w:div>
    <w:div w:id="474222233">
      <w:marLeft w:val="640"/>
      <w:marRight w:val="0"/>
      <w:marTop w:val="0"/>
      <w:marBottom w:val="0"/>
      <w:divBdr>
        <w:top w:val="none" w:sz="0" w:space="0" w:color="auto"/>
        <w:left w:val="none" w:sz="0" w:space="0" w:color="auto"/>
        <w:bottom w:val="none" w:sz="0" w:space="0" w:color="auto"/>
        <w:right w:val="none" w:sz="0" w:space="0" w:color="auto"/>
      </w:divBdr>
    </w:div>
    <w:div w:id="475953775">
      <w:marLeft w:val="640"/>
      <w:marRight w:val="0"/>
      <w:marTop w:val="0"/>
      <w:marBottom w:val="0"/>
      <w:divBdr>
        <w:top w:val="none" w:sz="0" w:space="0" w:color="auto"/>
        <w:left w:val="none" w:sz="0" w:space="0" w:color="auto"/>
        <w:bottom w:val="none" w:sz="0" w:space="0" w:color="auto"/>
        <w:right w:val="none" w:sz="0" w:space="0" w:color="auto"/>
      </w:divBdr>
    </w:div>
    <w:div w:id="475954653">
      <w:marLeft w:val="640"/>
      <w:marRight w:val="0"/>
      <w:marTop w:val="0"/>
      <w:marBottom w:val="0"/>
      <w:divBdr>
        <w:top w:val="none" w:sz="0" w:space="0" w:color="auto"/>
        <w:left w:val="none" w:sz="0" w:space="0" w:color="auto"/>
        <w:bottom w:val="none" w:sz="0" w:space="0" w:color="auto"/>
        <w:right w:val="none" w:sz="0" w:space="0" w:color="auto"/>
      </w:divBdr>
    </w:div>
    <w:div w:id="476142349">
      <w:marLeft w:val="640"/>
      <w:marRight w:val="0"/>
      <w:marTop w:val="0"/>
      <w:marBottom w:val="0"/>
      <w:divBdr>
        <w:top w:val="none" w:sz="0" w:space="0" w:color="auto"/>
        <w:left w:val="none" w:sz="0" w:space="0" w:color="auto"/>
        <w:bottom w:val="none" w:sz="0" w:space="0" w:color="auto"/>
        <w:right w:val="none" w:sz="0" w:space="0" w:color="auto"/>
      </w:divBdr>
    </w:div>
    <w:div w:id="476192269">
      <w:marLeft w:val="640"/>
      <w:marRight w:val="0"/>
      <w:marTop w:val="0"/>
      <w:marBottom w:val="0"/>
      <w:divBdr>
        <w:top w:val="none" w:sz="0" w:space="0" w:color="auto"/>
        <w:left w:val="none" w:sz="0" w:space="0" w:color="auto"/>
        <w:bottom w:val="none" w:sz="0" w:space="0" w:color="auto"/>
        <w:right w:val="none" w:sz="0" w:space="0" w:color="auto"/>
      </w:divBdr>
    </w:div>
    <w:div w:id="476266819">
      <w:marLeft w:val="640"/>
      <w:marRight w:val="0"/>
      <w:marTop w:val="0"/>
      <w:marBottom w:val="0"/>
      <w:divBdr>
        <w:top w:val="none" w:sz="0" w:space="0" w:color="auto"/>
        <w:left w:val="none" w:sz="0" w:space="0" w:color="auto"/>
        <w:bottom w:val="none" w:sz="0" w:space="0" w:color="auto"/>
        <w:right w:val="none" w:sz="0" w:space="0" w:color="auto"/>
      </w:divBdr>
    </w:div>
    <w:div w:id="476381610">
      <w:marLeft w:val="640"/>
      <w:marRight w:val="0"/>
      <w:marTop w:val="0"/>
      <w:marBottom w:val="0"/>
      <w:divBdr>
        <w:top w:val="none" w:sz="0" w:space="0" w:color="auto"/>
        <w:left w:val="none" w:sz="0" w:space="0" w:color="auto"/>
        <w:bottom w:val="none" w:sz="0" w:space="0" w:color="auto"/>
        <w:right w:val="none" w:sz="0" w:space="0" w:color="auto"/>
      </w:divBdr>
    </w:div>
    <w:div w:id="476608113">
      <w:marLeft w:val="640"/>
      <w:marRight w:val="0"/>
      <w:marTop w:val="0"/>
      <w:marBottom w:val="0"/>
      <w:divBdr>
        <w:top w:val="none" w:sz="0" w:space="0" w:color="auto"/>
        <w:left w:val="none" w:sz="0" w:space="0" w:color="auto"/>
        <w:bottom w:val="none" w:sz="0" w:space="0" w:color="auto"/>
        <w:right w:val="none" w:sz="0" w:space="0" w:color="auto"/>
      </w:divBdr>
    </w:div>
    <w:div w:id="476649689">
      <w:marLeft w:val="640"/>
      <w:marRight w:val="0"/>
      <w:marTop w:val="0"/>
      <w:marBottom w:val="0"/>
      <w:divBdr>
        <w:top w:val="none" w:sz="0" w:space="0" w:color="auto"/>
        <w:left w:val="none" w:sz="0" w:space="0" w:color="auto"/>
        <w:bottom w:val="none" w:sz="0" w:space="0" w:color="auto"/>
        <w:right w:val="none" w:sz="0" w:space="0" w:color="auto"/>
      </w:divBdr>
    </w:div>
    <w:div w:id="476650937">
      <w:marLeft w:val="640"/>
      <w:marRight w:val="0"/>
      <w:marTop w:val="0"/>
      <w:marBottom w:val="0"/>
      <w:divBdr>
        <w:top w:val="none" w:sz="0" w:space="0" w:color="auto"/>
        <w:left w:val="none" w:sz="0" w:space="0" w:color="auto"/>
        <w:bottom w:val="none" w:sz="0" w:space="0" w:color="auto"/>
        <w:right w:val="none" w:sz="0" w:space="0" w:color="auto"/>
      </w:divBdr>
    </w:div>
    <w:div w:id="476653680">
      <w:marLeft w:val="640"/>
      <w:marRight w:val="0"/>
      <w:marTop w:val="0"/>
      <w:marBottom w:val="0"/>
      <w:divBdr>
        <w:top w:val="none" w:sz="0" w:space="0" w:color="auto"/>
        <w:left w:val="none" w:sz="0" w:space="0" w:color="auto"/>
        <w:bottom w:val="none" w:sz="0" w:space="0" w:color="auto"/>
        <w:right w:val="none" w:sz="0" w:space="0" w:color="auto"/>
      </w:divBdr>
    </w:div>
    <w:div w:id="476726213">
      <w:marLeft w:val="640"/>
      <w:marRight w:val="0"/>
      <w:marTop w:val="0"/>
      <w:marBottom w:val="0"/>
      <w:divBdr>
        <w:top w:val="none" w:sz="0" w:space="0" w:color="auto"/>
        <w:left w:val="none" w:sz="0" w:space="0" w:color="auto"/>
        <w:bottom w:val="none" w:sz="0" w:space="0" w:color="auto"/>
        <w:right w:val="none" w:sz="0" w:space="0" w:color="auto"/>
      </w:divBdr>
    </w:div>
    <w:div w:id="476993471">
      <w:marLeft w:val="640"/>
      <w:marRight w:val="0"/>
      <w:marTop w:val="0"/>
      <w:marBottom w:val="0"/>
      <w:divBdr>
        <w:top w:val="none" w:sz="0" w:space="0" w:color="auto"/>
        <w:left w:val="none" w:sz="0" w:space="0" w:color="auto"/>
        <w:bottom w:val="none" w:sz="0" w:space="0" w:color="auto"/>
        <w:right w:val="none" w:sz="0" w:space="0" w:color="auto"/>
      </w:divBdr>
    </w:div>
    <w:div w:id="477111272">
      <w:marLeft w:val="640"/>
      <w:marRight w:val="0"/>
      <w:marTop w:val="0"/>
      <w:marBottom w:val="0"/>
      <w:divBdr>
        <w:top w:val="none" w:sz="0" w:space="0" w:color="auto"/>
        <w:left w:val="none" w:sz="0" w:space="0" w:color="auto"/>
        <w:bottom w:val="none" w:sz="0" w:space="0" w:color="auto"/>
        <w:right w:val="none" w:sz="0" w:space="0" w:color="auto"/>
      </w:divBdr>
    </w:div>
    <w:div w:id="477183813">
      <w:marLeft w:val="640"/>
      <w:marRight w:val="0"/>
      <w:marTop w:val="0"/>
      <w:marBottom w:val="0"/>
      <w:divBdr>
        <w:top w:val="none" w:sz="0" w:space="0" w:color="auto"/>
        <w:left w:val="none" w:sz="0" w:space="0" w:color="auto"/>
        <w:bottom w:val="none" w:sz="0" w:space="0" w:color="auto"/>
        <w:right w:val="none" w:sz="0" w:space="0" w:color="auto"/>
      </w:divBdr>
    </w:div>
    <w:div w:id="477459043">
      <w:marLeft w:val="640"/>
      <w:marRight w:val="0"/>
      <w:marTop w:val="0"/>
      <w:marBottom w:val="0"/>
      <w:divBdr>
        <w:top w:val="none" w:sz="0" w:space="0" w:color="auto"/>
        <w:left w:val="none" w:sz="0" w:space="0" w:color="auto"/>
        <w:bottom w:val="none" w:sz="0" w:space="0" w:color="auto"/>
        <w:right w:val="none" w:sz="0" w:space="0" w:color="auto"/>
      </w:divBdr>
    </w:div>
    <w:div w:id="478110422">
      <w:marLeft w:val="640"/>
      <w:marRight w:val="0"/>
      <w:marTop w:val="0"/>
      <w:marBottom w:val="0"/>
      <w:divBdr>
        <w:top w:val="none" w:sz="0" w:space="0" w:color="auto"/>
        <w:left w:val="none" w:sz="0" w:space="0" w:color="auto"/>
        <w:bottom w:val="none" w:sz="0" w:space="0" w:color="auto"/>
        <w:right w:val="none" w:sz="0" w:space="0" w:color="auto"/>
      </w:divBdr>
    </w:div>
    <w:div w:id="478152707">
      <w:marLeft w:val="640"/>
      <w:marRight w:val="0"/>
      <w:marTop w:val="0"/>
      <w:marBottom w:val="0"/>
      <w:divBdr>
        <w:top w:val="none" w:sz="0" w:space="0" w:color="auto"/>
        <w:left w:val="none" w:sz="0" w:space="0" w:color="auto"/>
        <w:bottom w:val="none" w:sz="0" w:space="0" w:color="auto"/>
        <w:right w:val="none" w:sz="0" w:space="0" w:color="auto"/>
      </w:divBdr>
    </w:div>
    <w:div w:id="478226467">
      <w:marLeft w:val="640"/>
      <w:marRight w:val="0"/>
      <w:marTop w:val="0"/>
      <w:marBottom w:val="0"/>
      <w:divBdr>
        <w:top w:val="none" w:sz="0" w:space="0" w:color="auto"/>
        <w:left w:val="none" w:sz="0" w:space="0" w:color="auto"/>
        <w:bottom w:val="none" w:sz="0" w:space="0" w:color="auto"/>
        <w:right w:val="none" w:sz="0" w:space="0" w:color="auto"/>
      </w:divBdr>
    </w:div>
    <w:div w:id="478308161">
      <w:marLeft w:val="640"/>
      <w:marRight w:val="0"/>
      <w:marTop w:val="0"/>
      <w:marBottom w:val="0"/>
      <w:divBdr>
        <w:top w:val="none" w:sz="0" w:space="0" w:color="auto"/>
        <w:left w:val="none" w:sz="0" w:space="0" w:color="auto"/>
        <w:bottom w:val="none" w:sz="0" w:space="0" w:color="auto"/>
        <w:right w:val="none" w:sz="0" w:space="0" w:color="auto"/>
      </w:divBdr>
    </w:div>
    <w:div w:id="478495862">
      <w:marLeft w:val="640"/>
      <w:marRight w:val="0"/>
      <w:marTop w:val="0"/>
      <w:marBottom w:val="0"/>
      <w:divBdr>
        <w:top w:val="none" w:sz="0" w:space="0" w:color="auto"/>
        <w:left w:val="none" w:sz="0" w:space="0" w:color="auto"/>
        <w:bottom w:val="none" w:sz="0" w:space="0" w:color="auto"/>
        <w:right w:val="none" w:sz="0" w:space="0" w:color="auto"/>
      </w:divBdr>
    </w:div>
    <w:div w:id="478763678">
      <w:marLeft w:val="640"/>
      <w:marRight w:val="0"/>
      <w:marTop w:val="0"/>
      <w:marBottom w:val="0"/>
      <w:divBdr>
        <w:top w:val="none" w:sz="0" w:space="0" w:color="auto"/>
        <w:left w:val="none" w:sz="0" w:space="0" w:color="auto"/>
        <w:bottom w:val="none" w:sz="0" w:space="0" w:color="auto"/>
        <w:right w:val="none" w:sz="0" w:space="0" w:color="auto"/>
      </w:divBdr>
    </w:div>
    <w:div w:id="479231087">
      <w:marLeft w:val="640"/>
      <w:marRight w:val="0"/>
      <w:marTop w:val="0"/>
      <w:marBottom w:val="0"/>
      <w:divBdr>
        <w:top w:val="none" w:sz="0" w:space="0" w:color="auto"/>
        <w:left w:val="none" w:sz="0" w:space="0" w:color="auto"/>
        <w:bottom w:val="none" w:sz="0" w:space="0" w:color="auto"/>
        <w:right w:val="none" w:sz="0" w:space="0" w:color="auto"/>
      </w:divBdr>
    </w:div>
    <w:div w:id="479541826">
      <w:marLeft w:val="640"/>
      <w:marRight w:val="0"/>
      <w:marTop w:val="0"/>
      <w:marBottom w:val="0"/>
      <w:divBdr>
        <w:top w:val="none" w:sz="0" w:space="0" w:color="auto"/>
        <w:left w:val="none" w:sz="0" w:space="0" w:color="auto"/>
        <w:bottom w:val="none" w:sz="0" w:space="0" w:color="auto"/>
        <w:right w:val="none" w:sz="0" w:space="0" w:color="auto"/>
      </w:divBdr>
    </w:div>
    <w:div w:id="479543966">
      <w:marLeft w:val="640"/>
      <w:marRight w:val="0"/>
      <w:marTop w:val="0"/>
      <w:marBottom w:val="0"/>
      <w:divBdr>
        <w:top w:val="none" w:sz="0" w:space="0" w:color="auto"/>
        <w:left w:val="none" w:sz="0" w:space="0" w:color="auto"/>
        <w:bottom w:val="none" w:sz="0" w:space="0" w:color="auto"/>
        <w:right w:val="none" w:sz="0" w:space="0" w:color="auto"/>
      </w:divBdr>
    </w:div>
    <w:div w:id="479808473">
      <w:marLeft w:val="640"/>
      <w:marRight w:val="0"/>
      <w:marTop w:val="0"/>
      <w:marBottom w:val="0"/>
      <w:divBdr>
        <w:top w:val="none" w:sz="0" w:space="0" w:color="auto"/>
        <w:left w:val="none" w:sz="0" w:space="0" w:color="auto"/>
        <w:bottom w:val="none" w:sz="0" w:space="0" w:color="auto"/>
        <w:right w:val="none" w:sz="0" w:space="0" w:color="auto"/>
      </w:divBdr>
    </w:div>
    <w:div w:id="479927901">
      <w:marLeft w:val="640"/>
      <w:marRight w:val="0"/>
      <w:marTop w:val="0"/>
      <w:marBottom w:val="0"/>
      <w:divBdr>
        <w:top w:val="none" w:sz="0" w:space="0" w:color="auto"/>
        <w:left w:val="none" w:sz="0" w:space="0" w:color="auto"/>
        <w:bottom w:val="none" w:sz="0" w:space="0" w:color="auto"/>
        <w:right w:val="none" w:sz="0" w:space="0" w:color="auto"/>
      </w:divBdr>
    </w:div>
    <w:div w:id="480076911">
      <w:marLeft w:val="640"/>
      <w:marRight w:val="0"/>
      <w:marTop w:val="0"/>
      <w:marBottom w:val="0"/>
      <w:divBdr>
        <w:top w:val="none" w:sz="0" w:space="0" w:color="auto"/>
        <w:left w:val="none" w:sz="0" w:space="0" w:color="auto"/>
        <w:bottom w:val="none" w:sz="0" w:space="0" w:color="auto"/>
        <w:right w:val="none" w:sz="0" w:space="0" w:color="auto"/>
      </w:divBdr>
    </w:div>
    <w:div w:id="480081915">
      <w:marLeft w:val="640"/>
      <w:marRight w:val="0"/>
      <w:marTop w:val="0"/>
      <w:marBottom w:val="0"/>
      <w:divBdr>
        <w:top w:val="none" w:sz="0" w:space="0" w:color="auto"/>
        <w:left w:val="none" w:sz="0" w:space="0" w:color="auto"/>
        <w:bottom w:val="none" w:sz="0" w:space="0" w:color="auto"/>
        <w:right w:val="none" w:sz="0" w:space="0" w:color="auto"/>
      </w:divBdr>
    </w:div>
    <w:div w:id="480121194">
      <w:marLeft w:val="640"/>
      <w:marRight w:val="0"/>
      <w:marTop w:val="0"/>
      <w:marBottom w:val="0"/>
      <w:divBdr>
        <w:top w:val="none" w:sz="0" w:space="0" w:color="auto"/>
        <w:left w:val="none" w:sz="0" w:space="0" w:color="auto"/>
        <w:bottom w:val="none" w:sz="0" w:space="0" w:color="auto"/>
        <w:right w:val="none" w:sz="0" w:space="0" w:color="auto"/>
      </w:divBdr>
    </w:div>
    <w:div w:id="480124596">
      <w:marLeft w:val="640"/>
      <w:marRight w:val="0"/>
      <w:marTop w:val="0"/>
      <w:marBottom w:val="0"/>
      <w:divBdr>
        <w:top w:val="none" w:sz="0" w:space="0" w:color="auto"/>
        <w:left w:val="none" w:sz="0" w:space="0" w:color="auto"/>
        <w:bottom w:val="none" w:sz="0" w:space="0" w:color="auto"/>
        <w:right w:val="none" w:sz="0" w:space="0" w:color="auto"/>
      </w:divBdr>
    </w:div>
    <w:div w:id="480197839">
      <w:marLeft w:val="640"/>
      <w:marRight w:val="0"/>
      <w:marTop w:val="0"/>
      <w:marBottom w:val="0"/>
      <w:divBdr>
        <w:top w:val="none" w:sz="0" w:space="0" w:color="auto"/>
        <w:left w:val="none" w:sz="0" w:space="0" w:color="auto"/>
        <w:bottom w:val="none" w:sz="0" w:space="0" w:color="auto"/>
        <w:right w:val="none" w:sz="0" w:space="0" w:color="auto"/>
      </w:divBdr>
    </w:div>
    <w:div w:id="480313675">
      <w:marLeft w:val="640"/>
      <w:marRight w:val="0"/>
      <w:marTop w:val="0"/>
      <w:marBottom w:val="0"/>
      <w:divBdr>
        <w:top w:val="none" w:sz="0" w:space="0" w:color="auto"/>
        <w:left w:val="none" w:sz="0" w:space="0" w:color="auto"/>
        <w:bottom w:val="none" w:sz="0" w:space="0" w:color="auto"/>
        <w:right w:val="none" w:sz="0" w:space="0" w:color="auto"/>
      </w:divBdr>
    </w:div>
    <w:div w:id="480389776">
      <w:marLeft w:val="640"/>
      <w:marRight w:val="0"/>
      <w:marTop w:val="0"/>
      <w:marBottom w:val="0"/>
      <w:divBdr>
        <w:top w:val="none" w:sz="0" w:space="0" w:color="auto"/>
        <w:left w:val="none" w:sz="0" w:space="0" w:color="auto"/>
        <w:bottom w:val="none" w:sz="0" w:space="0" w:color="auto"/>
        <w:right w:val="none" w:sz="0" w:space="0" w:color="auto"/>
      </w:divBdr>
    </w:div>
    <w:div w:id="480463243">
      <w:marLeft w:val="640"/>
      <w:marRight w:val="0"/>
      <w:marTop w:val="0"/>
      <w:marBottom w:val="0"/>
      <w:divBdr>
        <w:top w:val="none" w:sz="0" w:space="0" w:color="auto"/>
        <w:left w:val="none" w:sz="0" w:space="0" w:color="auto"/>
        <w:bottom w:val="none" w:sz="0" w:space="0" w:color="auto"/>
        <w:right w:val="none" w:sz="0" w:space="0" w:color="auto"/>
      </w:divBdr>
    </w:div>
    <w:div w:id="480658734">
      <w:marLeft w:val="640"/>
      <w:marRight w:val="0"/>
      <w:marTop w:val="0"/>
      <w:marBottom w:val="0"/>
      <w:divBdr>
        <w:top w:val="none" w:sz="0" w:space="0" w:color="auto"/>
        <w:left w:val="none" w:sz="0" w:space="0" w:color="auto"/>
        <w:bottom w:val="none" w:sz="0" w:space="0" w:color="auto"/>
        <w:right w:val="none" w:sz="0" w:space="0" w:color="auto"/>
      </w:divBdr>
    </w:div>
    <w:div w:id="480928999">
      <w:marLeft w:val="640"/>
      <w:marRight w:val="0"/>
      <w:marTop w:val="0"/>
      <w:marBottom w:val="0"/>
      <w:divBdr>
        <w:top w:val="none" w:sz="0" w:space="0" w:color="auto"/>
        <w:left w:val="none" w:sz="0" w:space="0" w:color="auto"/>
        <w:bottom w:val="none" w:sz="0" w:space="0" w:color="auto"/>
        <w:right w:val="none" w:sz="0" w:space="0" w:color="auto"/>
      </w:divBdr>
    </w:div>
    <w:div w:id="481234052">
      <w:marLeft w:val="640"/>
      <w:marRight w:val="0"/>
      <w:marTop w:val="0"/>
      <w:marBottom w:val="0"/>
      <w:divBdr>
        <w:top w:val="none" w:sz="0" w:space="0" w:color="auto"/>
        <w:left w:val="none" w:sz="0" w:space="0" w:color="auto"/>
        <w:bottom w:val="none" w:sz="0" w:space="0" w:color="auto"/>
        <w:right w:val="none" w:sz="0" w:space="0" w:color="auto"/>
      </w:divBdr>
    </w:div>
    <w:div w:id="481315235">
      <w:marLeft w:val="640"/>
      <w:marRight w:val="0"/>
      <w:marTop w:val="0"/>
      <w:marBottom w:val="0"/>
      <w:divBdr>
        <w:top w:val="none" w:sz="0" w:space="0" w:color="auto"/>
        <w:left w:val="none" w:sz="0" w:space="0" w:color="auto"/>
        <w:bottom w:val="none" w:sz="0" w:space="0" w:color="auto"/>
        <w:right w:val="none" w:sz="0" w:space="0" w:color="auto"/>
      </w:divBdr>
    </w:div>
    <w:div w:id="481388675">
      <w:marLeft w:val="640"/>
      <w:marRight w:val="0"/>
      <w:marTop w:val="0"/>
      <w:marBottom w:val="0"/>
      <w:divBdr>
        <w:top w:val="none" w:sz="0" w:space="0" w:color="auto"/>
        <w:left w:val="none" w:sz="0" w:space="0" w:color="auto"/>
        <w:bottom w:val="none" w:sz="0" w:space="0" w:color="auto"/>
        <w:right w:val="none" w:sz="0" w:space="0" w:color="auto"/>
      </w:divBdr>
    </w:div>
    <w:div w:id="481509801">
      <w:marLeft w:val="640"/>
      <w:marRight w:val="0"/>
      <w:marTop w:val="0"/>
      <w:marBottom w:val="0"/>
      <w:divBdr>
        <w:top w:val="none" w:sz="0" w:space="0" w:color="auto"/>
        <w:left w:val="none" w:sz="0" w:space="0" w:color="auto"/>
        <w:bottom w:val="none" w:sz="0" w:space="0" w:color="auto"/>
        <w:right w:val="none" w:sz="0" w:space="0" w:color="auto"/>
      </w:divBdr>
    </w:div>
    <w:div w:id="481586420">
      <w:marLeft w:val="640"/>
      <w:marRight w:val="0"/>
      <w:marTop w:val="0"/>
      <w:marBottom w:val="0"/>
      <w:divBdr>
        <w:top w:val="none" w:sz="0" w:space="0" w:color="auto"/>
        <w:left w:val="none" w:sz="0" w:space="0" w:color="auto"/>
        <w:bottom w:val="none" w:sz="0" w:space="0" w:color="auto"/>
        <w:right w:val="none" w:sz="0" w:space="0" w:color="auto"/>
      </w:divBdr>
    </w:div>
    <w:div w:id="481773971">
      <w:marLeft w:val="640"/>
      <w:marRight w:val="0"/>
      <w:marTop w:val="0"/>
      <w:marBottom w:val="0"/>
      <w:divBdr>
        <w:top w:val="none" w:sz="0" w:space="0" w:color="auto"/>
        <w:left w:val="none" w:sz="0" w:space="0" w:color="auto"/>
        <w:bottom w:val="none" w:sz="0" w:space="0" w:color="auto"/>
        <w:right w:val="none" w:sz="0" w:space="0" w:color="auto"/>
      </w:divBdr>
    </w:div>
    <w:div w:id="482045755">
      <w:marLeft w:val="640"/>
      <w:marRight w:val="0"/>
      <w:marTop w:val="0"/>
      <w:marBottom w:val="0"/>
      <w:divBdr>
        <w:top w:val="none" w:sz="0" w:space="0" w:color="auto"/>
        <w:left w:val="none" w:sz="0" w:space="0" w:color="auto"/>
        <w:bottom w:val="none" w:sz="0" w:space="0" w:color="auto"/>
        <w:right w:val="none" w:sz="0" w:space="0" w:color="auto"/>
      </w:divBdr>
    </w:div>
    <w:div w:id="482427217">
      <w:bodyDiv w:val="1"/>
      <w:marLeft w:val="0"/>
      <w:marRight w:val="0"/>
      <w:marTop w:val="0"/>
      <w:marBottom w:val="0"/>
      <w:divBdr>
        <w:top w:val="none" w:sz="0" w:space="0" w:color="auto"/>
        <w:left w:val="none" w:sz="0" w:space="0" w:color="auto"/>
        <w:bottom w:val="none" w:sz="0" w:space="0" w:color="auto"/>
        <w:right w:val="none" w:sz="0" w:space="0" w:color="auto"/>
      </w:divBdr>
    </w:div>
    <w:div w:id="482547784">
      <w:marLeft w:val="640"/>
      <w:marRight w:val="0"/>
      <w:marTop w:val="0"/>
      <w:marBottom w:val="0"/>
      <w:divBdr>
        <w:top w:val="none" w:sz="0" w:space="0" w:color="auto"/>
        <w:left w:val="none" w:sz="0" w:space="0" w:color="auto"/>
        <w:bottom w:val="none" w:sz="0" w:space="0" w:color="auto"/>
        <w:right w:val="none" w:sz="0" w:space="0" w:color="auto"/>
      </w:divBdr>
    </w:div>
    <w:div w:id="482821103">
      <w:marLeft w:val="640"/>
      <w:marRight w:val="0"/>
      <w:marTop w:val="0"/>
      <w:marBottom w:val="0"/>
      <w:divBdr>
        <w:top w:val="none" w:sz="0" w:space="0" w:color="auto"/>
        <w:left w:val="none" w:sz="0" w:space="0" w:color="auto"/>
        <w:bottom w:val="none" w:sz="0" w:space="0" w:color="auto"/>
        <w:right w:val="none" w:sz="0" w:space="0" w:color="auto"/>
      </w:divBdr>
    </w:div>
    <w:div w:id="482936555">
      <w:marLeft w:val="640"/>
      <w:marRight w:val="0"/>
      <w:marTop w:val="0"/>
      <w:marBottom w:val="0"/>
      <w:divBdr>
        <w:top w:val="none" w:sz="0" w:space="0" w:color="auto"/>
        <w:left w:val="none" w:sz="0" w:space="0" w:color="auto"/>
        <w:bottom w:val="none" w:sz="0" w:space="0" w:color="auto"/>
        <w:right w:val="none" w:sz="0" w:space="0" w:color="auto"/>
      </w:divBdr>
    </w:div>
    <w:div w:id="483006164">
      <w:marLeft w:val="640"/>
      <w:marRight w:val="0"/>
      <w:marTop w:val="0"/>
      <w:marBottom w:val="0"/>
      <w:divBdr>
        <w:top w:val="none" w:sz="0" w:space="0" w:color="auto"/>
        <w:left w:val="none" w:sz="0" w:space="0" w:color="auto"/>
        <w:bottom w:val="none" w:sz="0" w:space="0" w:color="auto"/>
        <w:right w:val="none" w:sz="0" w:space="0" w:color="auto"/>
      </w:divBdr>
    </w:div>
    <w:div w:id="483083389">
      <w:marLeft w:val="640"/>
      <w:marRight w:val="0"/>
      <w:marTop w:val="0"/>
      <w:marBottom w:val="0"/>
      <w:divBdr>
        <w:top w:val="none" w:sz="0" w:space="0" w:color="auto"/>
        <w:left w:val="none" w:sz="0" w:space="0" w:color="auto"/>
        <w:bottom w:val="none" w:sz="0" w:space="0" w:color="auto"/>
        <w:right w:val="none" w:sz="0" w:space="0" w:color="auto"/>
      </w:divBdr>
    </w:div>
    <w:div w:id="483206258">
      <w:marLeft w:val="640"/>
      <w:marRight w:val="0"/>
      <w:marTop w:val="0"/>
      <w:marBottom w:val="0"/>
      <w:divBdr>
        <w:top w:val="none" w:sz="0" w:space="0" w:color="auto"/>
        <w:left w:val="none" w:sz="0" w:space="0" w:color="auto"/>
        <w:bottom w:val="none" w:sz="0" w:space="0" w:color="auto"/>
        <w:right w:val="none" w:sz="0" w:space="0" w:color="auto"/>
      </w:divBdr>
    </w:div>
    <w:div w:id="483396955">
      <w:marLeft w:val="640"/>
      <w:marRight w:val="0"/>
      <w:marTop w:val="0"/>
      <w:marBottom w:val="0"/>
      <w:divBdr>
        <w:top w:val="none" w:sz="0" w:space="0" w:color="auto"/>
        <w:left w:val="none" w:sz="0" w:space="0" w:color="auto"/>
        <w:bottom w:val="none" w:sz="0" w:space="0" w:color="auto"/>
        <w:right w:val="none" w:sz="0" w:space="0" w:color="auto"/>
      </w:divBdr>
    </w:div>
    <w:div w:id="483398229">
      <w:marLeft w:val="640"/>
      <w:marRight w:val="0"/>
      <w:marTop w:val="0"/>
      <w:marBottom w:val="0"/>
      <w:divBdr>
        <w:top w:val="none" w:sz="0" w:space="0" w:color="auto"/>
        <w:left w:val="none" w:sz="0" w:space="0" w:color="auto"/>
        <w:bottom w:val="none" w:sz="0" w:space="0" w:color="auto"/>
        <w:right w:val="none" w:sz="0" w:space="0" w:color="auto"/>
      </w:divBdr>
    </w:div>
    <w:div w:id="483665812">
      <w:marLeft w:val="640"/>
      <w:marRight w:val="0"/>
      <w:marTop w:val="0"/>
      <w:marBottom w:val="0"/>
      <w:divBdr>
        <w:top w:val="none" w:sz="0" w:space="0" w:color="auto"/>
        <w:left w:val="none" w:sz="0" w:space="0" w:color="auto"/>
        <w:bottom w:val="none" w:sz="0" w:space="0" w:color="auto"/>
        <w:right w:val="none" w:sz="0" w:space="0" w:color="auto"/>
      </w:divBdr>
    </w:div>
    <w:div w:id="484245693">
      <w:marLeft w:val="640"/>
      <w:marRight w:val="0"/>
      <w:marTop w:val="0"/>
      <w:marBottom w:val="0"/>
      <w:divBdr>
        <w:top w:val="none" w:sz="0" w:space="0" w:color="auto"/>
        <w:left w:val="none" w:sz="0" w:space="0" w:color="auto"/>
        <w:bottom w:val="none" w:sz="0" w:space="0" w:color="auto"/>
        <w:right w:val="none" w:sz="0" w:space="0" w:color="auto"/>
      </w:divBdr>
    </w:div>
    <w:div w:id="484275690">
      <w:marLeft w:val="640"/>
      <w:marRight w:val="0"/>
      <w:marTop w:val="0"/>
      <w:marBottom w:val="0"/>
      <w:divBdr>
        <w:top w:val="none" w:sz="0" w:space="0" w:color="auto"/>
        <w:left w:val="none" w:sz="0" w:space="0" w:color="auto"/>
        <w:bottom w:val="none" w:sz="0" w:space="0" w:color="auto"/>
        <w:right w:val="none" w:sz="0" w:space="0" w:color="auto"/>
      </w:divBdr>
    </w:div>
    <w:div w:id="484398855">
      <w:marLeft w:val="640"/>
      <w:marRight w:val="0"/>
      <w:marTop w:val="0"/>
      <w:marBottom w:val="0"/>
      <w:divBdr>
        <w:top w:val="none" w:sz="0" w:space="0" w:color="auto"/>
        <w:left w:val="none" w:sz="0" w:space="0" w:color="auto"/>
        <w:bottom w:val="none" w:sz="0" w:space="0" w:color="auto"/>
        <w:right w:val="none" w:sz="0" w:space="0" w:color="auto"/>
      </w:divBdr>
    </w:div>
    <w:div w:id="484863103">
      <w:marLeft w:val="640"/>
      <w:marRight w:val="0"/>
      <w:marTop w:val="0"/>
      <w:marBottom w:val="0"/>
      <w:divBdr>
        <w:top w:val="none" w:sz="0" w:space="0" w:color="auto"/>
        <w:left w:val="none" w:sz="0" w:space="0" w:color="auto"/>
        <w:bottom w:val="none" w:sz="0" w:space="0" w:color="auto"/>
        <w:right w:val="none" w:sz="0" w:space="0" w:color="auto"/>
      </w:divBdr>
    </w:div>
    <w:div w:id="485438236">
      <w:marLeft w:val="640"/>
      <w:marRight w:val="0"/>
      <w:marTop w:val="0"/>
      <w:marBottom w:val="0"/>
      <w:divBdr>
        <w:top w:val="none" w:sz="0" w:space="0" w:color="auto"/>
        <w:left w:val="none" w:sz="0" w:space="0" w:color="auto"/>
        <w:bottom w:val="none" w:sz="0" w:space="0" w:color="auto"/>
        <w:right w:val="none" w:sz="0" w:space="0" w:color="auto"/>
      </w:divBdr>
    </w:div>
    <w:div w:id="485440160">
      <w:marLeft w:val="640"/>
      <w:marRight w:val="0"/>
      <w:marTop w:val="0"/>
      <w:marBottom w:val="0"/>
      <w:divBdr>
        <w:top w:val="none" w:sz="0" w:space="0" w:color="auto"/>
        <w:left w:val="none" w:sz="0" w:space="0" w:color="auto"/>
        <w:bottom w:val="none" w:sz="0" w:space="0" w:color="auto"/>
        <w:right w:val="none" w:sz="0" w:space="0" w:color="auto"/>
      </w:divBdr>
    </w:div>
    <w:div w:id="485584569">
      <w:marLeft w:val="640"/>
      <w:marRight w:val="0"/>
      <w:marTop w:val="0"/>
      <w:marBottom w:val="0"/>
      <w:divBdr>
        <w:top w:val="none" w:sz="0" w:space="0" w:color="auto"/>
        <w:left w:val="none" w:sz="0" w:space="0" w:color="auto"/>
        <w:bottom w:val="none" w:sz="0" w:space="0" w:color="auto"/>
        <w:right w:val="none" w:sz="0" w:space="0" w:color="auto"/>
      </w:divBdr>
    </w:div>
    <w:div w:id="485585787">
      <w:marLeft w:val="640"/>
      <w:marRight w:val="0"/>
      <w:marTop w:val="0"/>
      <w:marBottom w:val="0"/>
      <w:divBdr>
        <w:top w:val="none" w:sz="0" w:space="0" w:color="auto"/>
        <w:left w:val="none" w:sz="0" w:space="0" w:color="auto"/>
        <w:bottom w:val="none" w:sz="0" w:space="0" w:color="auto"/>
        <w:right w:val="none" w:sz="0" w:space="0" w:color="auto"/>
      </w:divBdr>
    </w:div>
    <w:div w:id="485821654">
      <w:marLeft w:val="640"/>
      <w:marRight w:val="0"/>
      <w:marTop w:val="0"/>
      <w:marBottom w:val="0"/>
      <w:divBdr>
        <w:top w:val="none" w:sz="0" w:space="0" w:color="auto"/>
        <w:left w:val="none" w:sz="0" w:space="0" w:color="auto"/>
        <w:bottom w:val="none" w:sz="0" w:space="0" w:color="auto"/>
        <w:right w:val="none" w:sz="0" w:space="0" w:color="auto"/>
      </w:divBdr>
    </w:div>
    <w:div w:id="485975973">
      <w:marLeft w:val="640"/>
      <w:marRight w:val="0"/>
      <w:marTop w:val="0"/>
      <w:marBottom w:val="0"/>
      <w:divBdr>
        <w:top w:val="none" w:sz="0" w:space="0" w:color="auto"/>
        <w:left w:val="none" w:sz="0" w:space="0" w:color="auto"/>
        <w:bottom w:val="none" w:sz="0" w:space="0" w:color="auto"/>
        <w:right w:val="none" w:sz="0" w:space="0" w:color="auto"/>
      </w:divBdr>
    </w:div>
    <w:div w:id="486016481">
      <w:marLeft w:val="640"/>
      <w:marRight w:val="0"/>
      <w:marTop w:val="0"/>
      <w:marBottom w:val="0"/>
      <w:divBdr>
        <w:top w:val="none" w:sz="0" w:space="0" w:color="auto"/>
        <w:left w:val="none" w:sz="0" w:space="0" w:color="auto"/>
        <w:bottom w:val="none" w:sz="0" w:space="0" w:color="auto"/>
        <w:right w:val="none" w:sz="0" w:space="0" w:color="auto"/>
      </w:divBdr>
    </w:div>
    <w:div w:id="486552055">
      <w:marLeft w:val="640"/>
      <w:marRight w:val="0"/>
      <w:marTop w:val="0"/>
      <w:marBottom w:val="0"/>
      <w:divBdr>
        <w:top w:val="none" w:sz="0" w:space="0" w:color="auto"/>
        <w:left w:val="none" w:sz="0" w:space="0" w:color="auto"/>
        <w:bottom w:val="none" w:sz="0" w:space="0" w:color="auto"/>
        <w:right w:val="none" w:sz="0" w:space="0" w:color="auto"/>
      </w:divBdr>
    </w:div>
    <w:div w:id="486626092">
      <w:marLeft w:val="640"/>
      <w:marRight w:val="0"/>
      <w:marTop w:val="0"/>
      <w:marBottom w:val="0"/>
      <w:divBdr>
        <w:top w:val="none" w:sz="0" w:space="0" w:color="auto"/>
        <w:left w:val="none" w:sz="0" w:space="0" w:color="auto"/>
        <w:bottom w:val="none" w:sz="0" w:space="0" w:color="auto"/>
        <w:right w:val="none" w:sz="0" w:space="0" w:color="auto"/>
      </w:divBdr>
    </w:div>
    <w:div w:id="486632732">
      <w:marLeft w:val="640"/>
      <w:marRight w:val="0"/>
      <w:marTop w:val="0"/>
      <w:marBottom w:val="0"/>
      <w:divBdr>
        <w:top w:val="none" w:sz="0" w:space="0" w:color="auto"/>
        <w:left w:val="none" w:sz="0" w:space="0" w:color="auto"/>
        <w:bottom w:val="none" w:sz="0" w:space="0" w:color="auto"/>
        <w:right w:val="none" w:sz="0" w:space="0" w:color="auto"/>
      </w:divBdr>
    </w:div>
    <w:div w:id="487286513">
      <w:marLeft w:val="640"/>
      <w:marRight w:val="0"/>
      <w:marTop w:val="0"/>
      <w:marBottom w:val="0"/>
      <w:divBdr>
        <w:top w:val="none" w:sz="0" w:space="0" w:color="auto"/>
        <w:left w:val="none" w:sz="0" w:space="0" w:color="auto"/>
        <w:bottom w:val="none" w:sz="0" w:space="0" w:color="auto"/>
        <w:right w:val="none" w:sz="0" w:space="0" w:color="auto"/>
      </w:divBdr>
    </w:div>
    <w:div w:id="487330914">
      <w:marLeft w:val="640"/>
      <w:marRight w:val="0"/>
      <w:marTop w:val="0"/>
      <w:marBottom w:val="0"/>
      <w:divBdr>
        <w:top w:val="none" w:sz="0" w:space="0" w:color="auto"/>
        <w:left w:val="none" w:sz="0" w:space="0" w:color="auto"/>
        <w:bottom w:val="none" w:sz="0" w:space="0" w:color="auto"/>
        <w:right w:val="none" w:sz="0" w:space="0" w:color="auto"/>
      </w:divBdr>
    </w:div>
    <w:div w:id="487672567">
      <w:marLeft w:val="640"/>
      <w:marRight w:val="0"/>
      <w:marTop w:val="0"/>
      <w:marBottom w:val="0"/>
      <w:divBdr>
        <w:top w:val="none" w:sz="0" w:space="0" w:color="auto"/>
        <w:left w:val="none" w:sz="0" w:space="0" w:color="auto"/>
        <w:bottom w:val="none" w:sz="0" w:space="0" w:color="auto"/>
        <w:right w:val="none" w:sz="0" w:space="0" w:color="auto"/>
      </w:divBdr>
    </w:div>
    <w:div w:id="487677368">
      <w:marLeft w:val="640"/>
      <w:marRight w:val="0"/>
      <w:marTop w:val="0"/>
      <w:marBottom w:val="0"/>
      <w:divBdr>
        <w:top w:val="none" w:sz="0" w:space="0" w:color="auto"/>
        <w:left w:val="none" w:sz="0" w:space="0" w:color="auto"/>
        <w:bottom w:val="none" w:sz="0" w:space="0" w:color="auto"/>
        <w:right w:val="none" w:sz="0" w:space="0" w:color="auto"/>
      </w:divBdr>
    </w:div>
    <w:div w:id="487939164">
      <w:marLeft w:val="640"/>
      <w:marRight w:val="0"/>
      <w:marTop w:val="0"/>
      <w:marBottom w:val="0"/>
      <w:divBdr>
        <w:top w:val="none" w:sz="0" w:space="0" w:color="auto"/>
        <w:left w:val="none" w:sz="0" w:space="0" w:color="auto"/>
        <w:bottom w:val="none" w:sz="0" w:space="0" w:color="auto"/>
        <w:right w:val="none" w:sz="0" w:space="0" w:color="auto"/>
      </w:divBdr>
    </w:div>
    <w:div w:id="488181134">
      <w:marLeft w:val="640"/>
      <w:marRight w:val="0"/>
      <w:marTop w:val="0"/>
      <w:marBottom w:val="0"/>
      <w:divBdr>
        <w:top w:val="none" w:sz="0" w:space="0" w:color="auto"/>
        <w:left w:val="none" w:sz="0" w:space="0" w:color="auto"/>
        <w:bottom w:val="none" w:sz="0" w:space="0" w:color="auto"/>
        <w:right w:val="none" w:sz="0" w:space="0" w:color="auto"/>
      </w:divBdr>
    </w:div>
    <w:div w:id="488256628">
      <w:marLeft w:val="640"/>
      <w:marRight w:val="0"/>
      <w:marTop w:val="0"/>
      <w:marBottom w:val="0"/>
      <w:divBdr>
        <w:top w:val="none" w:sz="0" w:space="0" w:color="auto"/>
        <w:left w:val="none" w:sz="0" w:space="0" w:color="auto"/>
        <w:bottom w:val="none" w:sz="0" w:space="0" w:color="auto"/>
        <w:right w:val="none" w:sz="0" w:space="0" w:color="auto"/>
      </w:divBdr>
    </w:div>
    <w:div w:id="488326053">
      <w:marLeft w:val="640"/>
      <w:marRight w:val="0"/>
      <w:marTop w:val="0"/>
      <w:marBottom w:val="0"/>
      <w:divBdr>
        <w:top w:val="none" w:sz="0" w:space="0" w:color="auto"/>
        <w:left w:val="none" w:sz="0" w:space="0" w:color="auto"/>
        <w:bottom w:val="none" w:sz="0" w:space="0" w:color="auto"/>
        <w:right w:val="none" w:sz="0" w:space="0" w:color="auto"/>
      </w:divBdr>
    </w:div>
    <w:div w:id="488639365">
      <w:marLeft w:val="640"/>
      <w:marRight w:val="0"/>
      <w:marTop w:val="0"/>
      <w:marBottom w:val="0"/>
      <w:divBdr>
        <w:top w:val="none" w:sz="0" w:space="0" w:color="auto"/>
        <w:left w:val="none" w:sz="0" w:space="0" w:color="auto"/>
        <w:bottom w:val="none" w:sz="0" w:space="0" w:color="auto"/>
        <w:right w:val="none" w:sz="0" w:space="0" w:color="auto"/>
      </w:divBdr>
    </w:div>
    <w:div w:id="488905233">
      <w:marLeft w:val="640"/>
      <w:marRight w:val="0"/>
      <w:marTop w:val="0"/>
      <w:marBottom w:val="0"/>
      <w:divBdr>
        <w:top w:val="none" w:sz="0" w:space="0" w:color="auto"/>
        <w:left w:val="none" w:sz="0" w:space="0" w:color="auto"/>
        <w:bottom w:val="none" w:sz="0" w:space="0" w:color="auto"/>
        <w:right w:val="none" w:sz="0" w:space="0" w:color="auto"/>
      </w:divBdr>
    </w:div>
    <w:div w:id="489172586">
      <w:marLeft w:val="640"/>
      <w:marRight w:val="0"/>
      <w:marTop w:val="0"/>
      <w:marBottom w:val="0"/>
      <w:divBdr>
        <w:top w:val="none" w:sz="0" w:space="0" w:color="auto"/>
        <w:left w:val="none" w:sz="0" w:space="0" w:color="auto"/>
        <w:bottom w:val="none" w:sz="0" w:space="0" w:color="auto"/>
        <w:right w:val="none" w:sz="0" w:space="0" w:color="auto"/>
      </w:divBdr>
    </w:div>
    <w:div w:id="489175745">
      <w:marLeft w:val="640"/>
      <w:marRight w:val="0"/>
      <w:marTop w:val="0"/>
      <w:marBottom w:val="0"/>
      <w:divBdr>
        <w:top w:val="none" w:sz="0" w:space="0" w:color="auto"/>
        <w:left w:val="none" w:sz="0" w:space="0" w:color="auto"/>
        <w:bottom w:val="none" w:sz="0" w:space="0" w:color="auto"/>
        <w:right w:val="none" w:sz="0" w:space="0" w:color="auto"/>
      </w:divBdr>
    </w:div>
    <w:div w:id="489180481">
      <w:marLeft w:val="640"/>
      <w:marRight w:val="0"/>
      <w:marTop w:val="0"/>
      <w:marBottom w:val="0"/>
      <w:divBdr>
        <w:top w:val="none" w:sz="0" w:space="0" w:color="auto"/>
        <w:left w:val="none" w:sz="0" w:space="0" w:color="auto"/>
        <w:bottom w:val="none" w:sz="0" w:space="0" w:color="auto"/>
        <w:right w:val="none" w:sz="0" w:space="0" w:color="auto"/>
      </w:divBdr>
    </w:div>
    <w:div w:id="489444332">
      <w:marLeft w:val="640"/>
      <w:marRight w:val="0"/>
      <w:marTop w:val="0"/>
      <w:marBottom w:val="0"/>
      <w:divBdr>
        <w:top w:val="none" w:sz="0" w:space="0" w:color="auto"/>
        <w:left w:val="none" w:sz="0" w:space="0" w:color="auto"/>
        <w:bottom w:val="none" w:sz="0" w:space="0" w:color="auto"/>
        <w:right w:val="none" w:sz="0" w:space="0" w:color="auto"/>
      </w:divBdr>
    </w:div>
    <w:div w:id="490371760">
      <w:marLeft w:val="640"/>
      <w:marRight w:val="0"/>
      <w:marTop w:val="0"/>
      <w:marBottom w:val="0"/>
      <w:divBdr>
        <w:top w:val="none" w:sz="0" w:space="0" w:color="auto"/>
        <w:left w:val="none" w:sz="0" w:space="0" w:color="auto"/>
        <w:bottom w:val="none" w:sz="0" w:space="0" w:color="auto"/>
        <w:right w:val="none" w:sz="0" w:space="0" w:color="auto"/>
      </w:divBdr>
    </w:div>
    <w:div w:id="490485493">
      <w:marLeft w:val="640"/>
      <w:marRight w:val="0"/>
      <w:marTop w:val="0"/>
      <w:marBottom w:val="0"/>
      <w:divBdr>
        <w:top w:val="none" w:sz="0" w:space="0" w:color="auto"/>
        <w:left w:val="none" w:sz="0" w:space="0" w:color="auto"/>
        <w:bottom w:val="none" w:sz="0" w:space="0" w:color="auto"/>
        <w:right w:val="none" w:sz="0" w:space="0" w:color="auto"/>
      </w:divBdr>
    </w:div>
    <w:div w:id="490755102">
      <w:marLeft w:val="640"/>
      <w:marRight w:val="0"/>
      <w:marTop w:val="0"/>
      <w:marBottom w:val="0"/>
      <w:divBdr>
        <w:top w:val="none" w:sz="0" w:space="0" w:color="auto"/>
        <w:left w:val="none" w:sz="0" w:space="0" w:color="auto"/>
        <w:bottom w:val="none" w:sz="0" w:space="0" w:color="auto"/>
        <w:right w:val="none" w:sz="0" w:space="0" w:color="auto"/>
      </w:divBdr>
    </w:div>
    <w:div w:id="490996357">
      <w:marLeft w:val="640"/>
      <w:marRight w:val="0"/>
      <w:marTop w:val="0"/>
      <w:marBottom w:val="0"/>
      <w:divBdr>
        <w:top w:val="none" w:sz="0" w:space="0" w:color="auto"/>
        <w:left w:val="none" w:sz="0" w:space="0" w:color="auto"/>
        <w:bottom w:val="none" w:sz="0" w:space="0" w:color="auto"/>
        <w:right w:val="none" w:sz="0" w:space="0" w:color="auto"/>
      </w:divBdr>
    </w:div>
    <w:div w:id="491212992">
      <w:marLeft w:val="640"/>
      <w:marRight w:val="0"/>
      <w:marTop w:val="0"/>
      <w:marBottom w:val="0"/>
      <w:divBdr>
        <w:top w:val="none" w:sz="0" w:space="0" w:color="auto"/>
        <w:left w:val="none" w:sz="0" w:space="0" w:color="auto"/>
        <w:bottom w:val="none" w:sz="0" w:space="0" w:color="auto"/>
        <w:right w:val="none" w:sz="0" w:space="0" w:color="auto"/>
      </w:divBdr>
    </w:div>
    <w:div w:id="491288565">
      <w:marLeft w:val="640"/>
      <w:marRight w:val="0"/>
      <w:marTop w:val="0"/>
      <w:marBottom w:val="0"/>
      <w:divBdr>
        <w:top w:val="none" w:sz="0" w:space="0" w:color="auto"/>
        <w:left w:val="none" w:sz="0" w:space="0" w:color="auto"/>
        <w:bottom w:val="none" w:sz="0" w:space="0" w:color="auto"/>
        <w:right w:val="none" w:sz="0" w:space="0" w:color="auto"/>
      </w:divBdr>
    </w:div>
    <w:div w:id="491335845">
      <w:marLeft w:val="640"/>
      <w:marRight w:val="0"/>
      <w:marTop w:val="0"/>
      <w:marBottom w:val="0"/>
      <w:divBdr>
        <w:top w:val="none" w:sz="0" w:space="0" w:color="auto"/>
        <w:left w:val="none" w:sz="0" w:space="0" w:color="auto"/>
        <w:bottom w:val="none" w:sz="0" w:space="0" w:color="auto"/>
        <w:right w:val="none" w:sz="0" w:space="0" w:color="auto"/>
      </w:divBdr>
    </w:div>
    <w:div w:id="491414166">
      <w:marLeft w:val="640"/>
      <w:marRight w:val="0"/>
      <w:marTop w:val="0"/>
      <w:marBottom w:val="0"/>
      <w:divBdr>
        <w:top w:val="none" w:sz="0" w:space="0" w:color="auto"/>
        <w:left w:val="none" w:sz="0" w:space="0" w:color="auto"/>
        <w:bottom w:val="none" w:sz="0" w:space="0" w:color="auto"/>
        <w:right w:val="none" w:sz="0" w:space="0" w:color="auto"/>
      </w:divBdr>
    </w:div>
    <w:div w:id="491486040">
      <w:marLeft w:val="640"/>
      <w:marRight w:val="0"/>
      <w:marTop w:val="0"/>
      <w:marBottom w:val="0"/>
      <w:divBdr>
        <w:top w:val="none" w:sz="0" w:space="0" w:color="auto"/>
        <w:left w:val="none" w:sz="0" w:space="0" w:color="auto"/>
        <w:bottom w:val="none" w:sz="0" w:space="0" w:color="auto"/>
        <w:right w:val="none" w:sz="0" w:space="0" w:color="auto"/>
      </w:divBdr>
    </w:div>
    <w:div w:id="491607225">
      <w:marLeft w:val="640"/>
      <w:marRight w:val="0"/>
      <w:marTop w:val="0"/>
      <w:marBottom w:val="0"/>
      <w:divBdr>
        <w:top w:val="none" w:sz="0" w:space="0" w:color="auto"/>
        <w:left w:val="none" w:sz="0" w:space="0" w:color="auto"/>
        <w:bottom w:val="none" w:sz="0" w:space="0" w:color="auto"/>
        <w:right w:val="none" w:sz="0" w:space="0" w:color="auto"/>
      </w:divBdr>
    </w:div>
    <w:div w:id="491651847">
      <w:marLeft w:val="640"/>
      <w:marRight w:val="0"/>
      <w:marTop w:val="0"/>
      <w:marBottom w:val="0"/>
      <w:divBdr>
        <w:top w:val="none" w:sz="0" w:space="0" w:color="auto"/>
        <w:left w:val="none" w:sz="0" w:space="0" w:color="auto"/>
        <w:bottom w:val="none" w:sz="0" w:space="0" w:color="auto"/>
        <w:right w:val="none" w:sz="0" w:space="0" w:color="auto"/>
      </w:divBdr>
    </w:div>
    <w:div w:id="491676335">
      <w:marLeft w:val="640"/>
      <w:marRight w:val="0"/>
      <w:marTop w:val="0"/>
      <w:marBottom w:val="0"/>
      <w:divBdr>
        <w:top w:val="none" w:sz="0" w:space="0" w:color="auto"/>
        <w:left w:val="none" w:sz="0" w:space="0" w:color="auto"/>
        <w:bottom w:val="none" w:sz="0" w:space="0" w:color="auto"/>
        <w:right w:val="none" w:sz="0" w:space="0" w:color="auto"/>
      </w:divBdr>
    </w:div>
    <w:div w:id="491993378">
      <w:marLeft w:val="640"/>
      <w:marRight w:val="0"/>
      <w:marTop w:val="0"/>
      <w:marBottom w:val="0"/>
      <w:divBdr>
        <w:top w:val="none" w:sz="0" w:space="0" w:color="auto"/>
        <w:left w:val="none" w:sz="0" w:space="0" w:color="auto"/>
        <w:bottom w:val="none" w:sz="0" w:space="0" w:color="auto"/>
        <w:right w:val="none" w:sz="0" w:space="0" w:color="auto"/>
      </w:divBdr>
    </w:div>
    <w:div w:id="492071179">
      <w:marLeft w:val="640"/>
      <w:marRight w:val="0"/>
      <w:marTop w:val="0"/>
      <w:marBottom w:val="0"/>
      <w:divBdr>
        <w:top w:val="none" w:sz="0" w:space="0" w:color="auto"/>
        <w:left w:val="none" w:sz="0" w:space="0" w:color="auto"/>
        <w:bottom w:val="none" w:sz="0" w:space="0" w:color="auto"/>
        <w:right w:val="none" w:sz="0" w:space="0" w:color="auto"/>
      </w:divBdr>
    </w:div>
    <w:div w:id="492187320">
      <w:marLeft w:val="640"/>
      <w:marRight w:val="0"/>
      <w:marTop w:val="0"/>
      <w:marBottom w:val="0"/>
      <w:divBdr>
        <w:top w:val="none" w:sz="0" w:space="0" w:color="auto"/>
        <w:left w:val="none" w:sz="0" w:space="0" w:color="auto"/>
        <w:bottom w:val="none" w:sz="0" w:space="0" w:color="auto"/>
        <w:right w:val="none" w:sz="0" w:space="0" w:color="auto"/>
      </w:divBdr>
    </w:div>
    <w:div w:id="492380719">
      <w:marLeft w:val="640"/>
      <w:marRight w:val="0"/>
      <w:marTop w:val="0"/>
      <w:marBottom w:val="0"/>
      <w:divBdr>
        <w:top w:val="none" w:sz="0" w:space="0" w:color="auto"/>
        <w:left w:val="none" w:sz="0" w:space="0" w:color="auto"/>
        <w:bottom w:val="none" w:sz="0" w:space="0" w:color="auto"/>
        <w:right w:val="none" w:sz="0" w:space="0" w:color="auto"/>
      </w:divBdr>
    </w:div>
    <w:div w:id="493032830">
      <w:marLeft w:val="640"/>
      <w:marRight w:val="0"/>
      <w:marTop w:val="0"/>
      <w:marBottom w:val="0"/>
      <w:divBdr>
        <w:top w:val="none" w:sz="0" w:space="0" w:color="auto"/>
        <w:left w:val="none" w:sz="0" w:space="0" w:color="auto"/>
        <w:bottom w:val="none" w:sz="0" w:space="0" w:color="auto"/>
        <w:right w:val="none" w:sz="0" w:space="0" w:color="auto"/>
      </w:divBdr>
    </w:div>
    <w:div w:id="493496874">
      <w:marLeft w:val="640"/>
      <w:marRight w:val="0"/>
      <w:marTop w:val="0"/>
      <w:marBottom w:val="0"/>
      <w:divBdr>
        <w:top w:val="none" w:sz="0" w:space="0" w:color="auto"/>
        <w:left w:val="none" w:sz="0" w:space="0" w:color="auto"/>
        <w:bottom w:val="none" w:sz="0" w:space="0" w:color="auto"/>
        <w:right w:val="none" w:sz="0" w:space="0" w:color="auto"/>
      </w:divBdr>
    </w:div>
    <w:div w:id="493884052">
      <w:marLeft w:val="640"/>
      <w:marRight w:val="0"/>
      <w:marTop w:val="0"/>
      <w:marBottom w:val="0"/>
      <w:divBdr>
        <w:top w:val="none" w:sz="0" w:space="0" w:color="auto"/>
        <w:left w:val="none" w:sz="0" w:space="0" w:color="auto"/>
        <w:bottom w:val="none" w:sz="0" w:space="0" w:color="auto"/>
        <w:right w:val="none" w:sz="0" w:space="0" w:color="auto"/>
      </w:divBdr>
    </w:div>
    <w:div w:id="494226272">
      <w:marLeft w:val="640"/>
      <w:marRight w:val="0"/>
      <w:marTop w:val="0"/>
      <w:marBottom w:val="0"/>
      <w:divBdr>
        <w:top w:val="none" w:sz="0" w:space="0" w:color="auto"/>
        <w:left w:val="none" w:sz="0" w:space="0" w:color="auto"/>
        <w:bottom w:val="none" w:sz="0" w:space="0" w:color="auto"/>
        <w:right w:val="none" w:sz="0" w:space="0" w:color="auto"/>
      </w:divBdr>
    </w:div>
    <w:div w:id="494299125">
      <w:marLeft w:val="640"/>
      <w:marRight w:val="0"/>
      <w:marTop w:val="0"/>
      <w:marBottom w:val="0"/>
      <w:divBdr>
        <w:top w:val="none" w:sz="0" w:space="0" w:color="auto"/>
        <w:left w:val="none" w:sz="0" w:space="0" w:color="auto"/>
        <w:bottom w:val="none" w:sz="0" w:space="0" w:color="auto"/>
        <w:right w:val="none" w:sz="0" w:space="0" w:color="auto"/>
      </w:divBdr>
    </w:div>
    <w:div w:id="494418184">
      <w:marLeft w:val="640"/>
      <w:marRight w:val="0"/>
      <w:marTop w:val="0"/>
      <w:marBottom w:val="0"/>
      <w:divBdr>
        <w:top w:val="none" w:sz="0" w:space="0" w:color="auto"/>
        <w:left w:val="none" w:sz="0" w:space="0" w:color="auto"/>
        <w:bottom w:val="none" w:sz="0" w:space="0" w:color="auto"/>
        <w:right w:val="none" w:sz="0" w:space="0" w:color="auto"/>
      </w:divBdr>
    </w:div>
    <w:div w:id="494994290">
      <w:marLeft w:val="640"/>
      <w:marRight w:val="0"/>
      <w:marTop w:val="0"/>
      <w:marBottom w:val="0"/>
      <w:divBdr>
        <w:top w:val="none" w:sz="0" w:space="0" w:color="auto"/>
        <w:left w:val="none" w:sz="0" w:space="0" w:color="auto"/>
        <w:bottom w:val="none" w:sz="0" w:space="0" w:color="auto"/>
        <w:right w:val="none" w:sz="0" w:space="0" w:color="auto"/>
      </w:divBdr>
    </w:div>
    <w:div w:id="495463169">
      <w:marLeft w:val="640"/>
      <w:marRight w:val="0"/>
      <w:marTop w:val="0"/>
      <w:marBottom w:val="0"/>
      <w:divBdr>
        <w:top w:val="none" w:sz="0" w:space="0" w:color="auto"/>
        <w:left w:val="none" w:sz="0" w:space="0" w:color="auto"/>
        <w:bottom w:val="none" w:sz="0" w:space="0" w:color="auto"/>
        <w:right w:val="none" w:sz="0" w:space="0" w:color="auto"/>
      </w:divBdr>
    </w:div>
    <w:div w:id="495727916">
      <w:marLeft w:val="640"/>
      <w:marRight w:val="0"/>
      <w:marTop w:val="0"/>
      <w:marBottom w:val="0"/>
      <w:divBdr>
        <w:top w:val="none" w:sz="0" w:space="0" w:color="auto"/>
        <w:left w:val="none" w:sz="0" w:space="0" w:color="auto"/>
        <w:bottom w:val="none" w:sz="0" w:space="0" w:color="auto"/>
        <w:right w:val="none" w:sz="0" w:space="0" w:color="auto"/>
      </w:divBdr>
    </w:div>
    <w:div w:id="495808624">
      <w:marLeft w:val="640"/>
      <w:marRight w:val="0"/>
      <w:marTop w:val="0"/>
      <w:marBottom w:val="0"/>
      <w:divBdr>
        <w:top w:val="none" w:sz="0" w:space="0" w:color="auto"/>
        <w:left w:val="none" w:sz="0" w:space="0" w:color="auto"/>
        <w:bottom w:val="none" w:sz="0" w:space="0" w:color="auto"/>
        <w:right w:val="none" w:sz="0" w:space="0" w:color="auto"/>
      </w:divBdr>
    </w:div>
    <w:div w:id="495918829">
      <w:marLeft w:val="640"/>
      <w:marRight w:val="0"/>
      <w:marTop w:val="0"/>
      <w:marBottom w:val="0"/>
      <w:divBdr>
        <w:top w:val="none" w:sz="0" w:space="0" w:color="auto"/>
        <w:left w:val="none" w:sz="0" w:space="0" w:color="auto"/>
        <w:bottom w:val="none" w:sz="0" w:space="0" w:color="auto"/>
        <w:right w:val="none" w:sz="0" w:space="0" w:color="auto"/>
      </w:divBdr>
    </w:div>
    <w:div w:id="496119563">
      <w:marLeft w:val="640"/>
      <w:marRight w:val="0"/>
      <w:marTop w:val="0"/>
      <w:marBottom w:val="0"/>
      <w:divBdr>
        <w:top w:val="none" w:sz="0" w:space="0" w:color="auto"/>
        <w:left w:val="none" w:sz="0" w:space="0" w:color="auto"/>
        <w:bottom w:val="none" w:sz="0" w:space="0" w:color="auto"/>
        <w:right w:val="none" w:sz="0" w:space="0" w:color="auto"/>
      </w:divBdr>
    </w:div>
    <w:div w:id="496265736">
      <w:marLeft w:val="640"/>
      <w:marRight w:val="0"/>
      <w:marTop w:val="0"/>
      <w:marBottom w:val="0"/>
      <w:divBdr>
        <w:top w:val="none" w:sz="0" w:space="0" w:color="auto"/>
        <w:left w:val="none" w:sz="0" w:space="0" w:color="auto"/>
        <w:bottom w:val="none" w:sz="0" w:space="0" w:color="auto"/>
        <w:right w:val="none" w:sz="0" w:space="0" w:color="auto"/>
      </w:divBdr>
    </w:div>
    <w:div w:id="496655250">
      <w:marLeft w:val="640"/>
      <w:marRight w:val="0"/>
      <w:marTop w:val="0"/>
      <w:marBottom w:val="0"/>
      <w:divBdr>
        <w:top w:val="none" w:sz="0" w:space="0" w:color="auto"/>
        <w:left w:val="none" w:sz="0" w:space="0" w:color="auto"/>
        <w:bottom w:val="none" w:sz="0" w:space="0" w:color="auto"/>
        <w:right w:val="none" w:sz="0" w:space="0" w:color="auto"/>
      </w:divBdr>
    </w:div>
    <w:div w:id="496842991">
      <w:marLeft w:val="640"/>
      <w:marRight w:val="0"/>
      <w:marTop w:val="0"/>
      <w:marBottom w:val="0"/>
      <w:divBdr>
        <w:top w:val="none" w:sz="0" w:space="0" w:color="auto"/>
        <w:left w:val="none" w:sz="0" w:space="0" w:color="auto"/>
        <w:bottom w:val="none" w:sz="0" w:space="0" w:color="auto"/>
        <w:right w:val="none" w:sz="0" w:space="0" w:color="auto"/>
      </w:divBdr>
    </w:div>
    <w:div w:id="497233878">
      <w:marLeft w:val="640"/>
      <w:marRight w:val="0"/>
      <w:marTop w:val="0"/>
      <w:marBottom w:val="0"/>
      <w:divBdr>
        <w:top w:val="none" w:sz="0" w:space="0" w:color="auto"/>
        <w:left w:val="none" w:sz="0" w:space="0" w:color="auto"/>
        <w:bottom w:val="none" w:sz="0" w:space="0" w:color="auto"/>
        <w:right w:val="none" w:sz="0" w:space="0" w:color="auto"/>
      </w:divBdr>
    </w:div>
    <w:div w:id="497505831">
      <w:marLeft w:val="640"/>
      <w:marRight w:val="0"/>
      <w:marTop w:val="0"/>
      <w:marBottom w:val="0"/>
      <w:divBdr>
        <w:top w:val="none" w:sz="0" w:space="0" w:color="auto"/>
        <w:left w:val="none" w:sz="0" w:space="0" w:color="auto"/>
        <w:bottom w:val="none" w:sz="0" w:space="0" w:color="auto"/>
        <w:right w:val="none" w:sz="0" w:space="0" w:color="auto"/>
      </w:divBdr>
    </w:div>
    <w:div w:id="498152700">
      <w:marLeft w:val="640"/>
      <w:marRight w:val="0"/>
      <w:marTop w:val="0"/>
      <w:marBottom w:val="0"/>
      <w:divBdr>
        <w:top w:val="none" w:sz="0" w:space="0" w:color="auto"/>
        <w:left w:val="none" w:sz="0" w:space="0" w:color="auto"/>
        <w:bottom w:val="none" w:sz="0" w:space="0" w:color="auto"/>
        <w:right w:val="none" w:sz="0" w:space="0" w:color="auto"/>
      </w:divBdr>
    </w:div>
    <w:div w:id="498155526">
      <w:marLeft w:val="640"/>
      <w:marRight w:val="0"/>
      <w:marTop w:val="0"/>
      <w:marBottom w:val="0"/>
      <w:divBdr>
        <w:top w:val="none" w:sz="0" w:space="0" w:color="auto"/>
        <w:left w:val="none" w:sz="0" w:space="0" w:color="auto"/>
        <w:bottom w:val="none" w:sz="0" w:space="0" w:color="auto"/>
        <w:right w:val="none" w:sz="0" w:space="0" w:color="auto"/>
      </w:divBdr>
    </w:div>
    <w:div w:id="498233801">
      <w:marLeft w:val="640"/>
      <w:marRight w:val="0"/>
      <w:marTop w:val="0"/>
      <w:marBottom w:val="0"/>
      <w:divBdr>
        <w:top w:val="none" w:sz="0" w:space="0" w:color="auto"/>
        <w:left w:val="none" w:sz="0" w:space="0" w:color="auto"/>
        <w:bottom w:val="none" w:sz="0" w:space="0" w:color="auto"/>
        <w:right w:val="none" w:sz="0" w:space="0" w:color="auto"/>
      </w:divBdr>
    </w:div>
    <w:div w:id="498352404">
      <w:marLeft w:val="640"/>
      <w:marRight w:val="0"/>
      <w:marTop w:val="0"/>
      <w:marBottom w:val="0"/>
      <w:divBdr>
        <w:top w:val="none" w:sz="0" w:space="0" w:color="auto"/>
        <w:left w:val="none" w:sz="0" w:space="0" w:color="auto"/>
        <w:bottom w:val="none" w:sz="0" w:space="0" w:color="auto"/>
        <w:right w:val="none" w:sz="0" w:space="0" w:color="auto"/>
      </w:divBdr>
    </w:div>
    <w:div w:id="498354049">
      <w:marLeft w:val="640"/>
      <w:marRight w:val="0"/>
      <w:marTop w:val="0"/>
      <w:marBottom w:val="0"/>
      <w:divBdr>
        <w:top w:val="none" w:sz="0" w:space="0" w:color="auto"/>
        <w:left w:val="none" w:sz="0" w:space="0" w:color="auto"/>
        <w:bottom w:val="none" w:sz="0" w:space="0" w:color="auto"/>
        <w:right w:val="none" w:sz="0" w:space="0" w:color="auto"/>
      </w:divBdr>
    </w:div>
    <w:div w:id="498546666">
      <w:marLeft w:val="640"/>
      <w:marRight w:val="0"/>
      <w:marTop w:val="0"/>
      <w:marBottom w:val="0"/>
      <w:divBdr>
        <w:top w:val="none" w:sz="0" w:space="0" w:color="auto"/>
        <w:left w:val="none" w:sz="0" w:space="0" w:color="auto"/>
        <w:bottom w:val="none" w:sz="0" w:space="0" w:color="auto"/>
        <w:right w:val="none" w:sz="0" w:space="0" w:color="auto"/>
      </w:divBdr>
    </w:div>
    <w:div w:id="498615063">
      <w:marLeft w:val="640"/>
      <w:marRight w:val="0"/>
      <w:marTop w:val="0"/>
      <w:marBottom w:val="0"/>
      <w:divBdr>
        <w:top w:val="none" w:sz="0" w:space="0" w:color="auto"/>
        <w:left w:val="none" w:sz="0" w:space="0" w:color="auto"/>
        <w:bottom w:val="none" w:sz="0" w:space="0" w:color="auto"/>
        <w:right w:val="none" w:sz="0" w:space="0" w:color="auto"/>
      </w:divBdr>
    </w:div>
    <w:div w:id="498809940">
      <w:marLeft w:val="640"/>
      <w:marRight w:val="0"/>
      <w:marTop w:val="0"/>
      <w:marBottom w:val="0"/>
      <w:divBdr>
        <w:top w:val="none" w:sz="0" w:space="0" w:color="auto"/>
        <w:left w:val="none" w:sz="0" w:space="0" w:color="auto"/>
        <w:bottom w:val="none" w:sz="0" w:space="0" w:color="auto"/>
        <w:right w:val="none" w:sz="0" w:space="0" w:color="auto"/>
      </w:divBdr>
    </w:div>
    <w:div w:id="498884856">
      <w:marLeft w:val="640"/>
      <w:marRight w:val="0"/>
      <w:marTop w:val="0"/>
      <w:marBottom w:val="0"/>
      <w:divBdr>
        <w:top w:val="none" w:sz="0" w:space="0" w:color="auto"/>
        <w:left w:val="none" w:sz="0" w:space="0" w:color="auto"/>
        <w:bottom w:val="none" w:sz="0" w:space="0" w:color="auto"/>
        <w:right w:val="none" w:sz="0" w:space="0" w:color="auto"/>
      </w:divBdr>
    </w:div>
    <w:div w:id="499004432">
      <w:marLeft w:val="640"/>
      <w:marRight w:val="0"/>
      <w:marTop w:val="0"/>
      <w:marBottom w:val="0"/>
      <w:divBdr>
        <w:top w:val="none" w:sz="0" w:space="0" w:color="auto"/>
        <w:left w:val="none" w:sz="0" w:space="0" w:color="auto"/>
        <w:bottom w:val="none" w:sz="0" w:space="0" w:color="auto"/>
        <w:right w:val="none" w:sz="0" w:space="0" w:color="auto"/>
      </w:divBdr>
    </w:div>
    <w:div w:id="499589953">
      <w:marLeft w:val="640"/>
      <w:marRight w:val="0"/>
      <w:marTop w:val="0"/>
      <w:marBottom w:val="0"/>
      <w:divBdr>
        <w:top w:val="none" w:sz="0" w:space="0" w:color="auto"/>
        <w:left w:val="none" w:sz="0" w:space="0" w:color="auto"/>
        <w:bottom w:val="none" w:sz="0" w:space="0" w:color="auto"/>
        <w:right w:val="none" w:sz="0" w:space="0" w:color="auto"/>
      </w:divBdr>
    </w:div>
    <w:div w:id="499738375">
      <w:marLeft w:val="640"/>
      <w:marRight w:val="0"/>
      <w:marTop w:val="0"/>
      <w:marBottom w:val="0"/>
      <w:divBdr>
        <w:top w:val="none" w:sz="0" w:space="0" w:color="auto"/>
        <w:left w:val="none" w:sz="0" w:space="0" w:color="auto"/>
        <w:bottom w:val="none" w:sz="0" w:space="0" w:color="auto"/>
        <w:right w:val="none" w:sz="0" w:space="0" w:color="auto"/>
      </w:divBdr>
    </w:div>
    <w:div w:id="499807440">
      <w:marLeft w:val="640"/>
      <w:marRight w:val="0"/>
      <w:marTop w:val="0"/>
      <w:marBottom w:val="0"/>
      <w:divBdr>
        <w:top w:val="none" w:sz="0" w:space="0" w:color="auto"/>
        <w:left w:val="none" w:sz="0" w:space="0" w:color="auto"/>
        <w:bottom w:val="none" w:sz="0" w:space="0" w:color="auto"/>
        <w:right w:val="none" w:sz="0" w:space="0" w:color="auto"/>
      </w:divBdr>
    </w:div>
    <w:div w:id="499850772">
      <w:marLeft w:val="640"/>
      <w:marRight w:val="0"/>
      <w:marTop w:val="0"/>
      <w:marBottom w:val="0"/>
      <w:divBdr>
        <w:top w:val="none" w:sz="0" w:space="0" w:color="auto"/>
        <w:left w:val="none" w:sz="0" w:space="0" w:color="auto"/>
        <w:bottom w:val="none" w:sz="0" w:space="0" w:color="auto"/>
        <w:right w:val="none" w:sz="0" w:space="0" w:color="auto"/>
      </w:divBdr>
    </w:div>
    <w:div w:id="499854022">
      <w:marLeft w:val="640"/>
      <w:marRight w:val="0"/>
      <w:marTop w:val="0"/>
      <w:marBottom w:val="0"/>
      <w:divBdr>
        <w:top w:val="none" w:sz="0" w:space="0" w:color="auto"/>
        <w:left w:val="none" w:sz="0" w:space="0" w:color="auto"/>
        <w:bottom w:val="none" w:sz="0" w:space="0" w:color="auto"/>
        <w:right w:val="none" w:sz="0" w:space="0" w:color="auto"/>
      </w:divBdr>
    </w:div>
    <w:div w:id="500195421">
      <w:marLeft w:val="640"/>
      <w:marRight w:val="0"/>
      <w:marTop w:val="0"/>
      <w:marBottom w:val="0"/>
      <w:divBdr>
        <w:top w:val="none" w:sz="0" w:space="0" w:color="auto"/>
        <w:left w:val="none" w:sz="0" w:space="0" w:color="auto"/>
        <w:bottom w:val="none" w:sz="0" w:space="0" w:color="auto"/>
        <w:right w:val="none" w:sz="0" w:space="0" w:color="auto"/>
      </w:divBdr>
    </w:div>
    <w:div w:id="500701647">
      <w:marLeft w:val="640"/>
      <w:marRight w:val="0"/>
      <w:marTop w:val="0"/>
      <w:marBottom w:val="0"/>
      <w:divBdr>
        <w:top w:val="none" w:sz="0" w:space="0" w:color="auto"/>
        <w:left w:val="none" w:sz="0" w:space="0" w:color="auto"/>
        <w:bottom w:val="none" w:sz="0" w:space="0" w:color="auto"/>
        <w:right w:val="none" w:sz="0" w:space="0" w:color="auto"/>
      </w:divBdr>
    </w:div>
    <w:div w:id="501090007">
      <w:marLeft w:val="640"/>
      <w:marRight w:val="0"/>
      <w:marTop w:val="0"/>
      <w:marBottom w:val="0"/>
      <w:divBdr>
        <w:top w:val="none" w:sz="0" w:space="0" w:color="auto"/>
        <w:left w:val="none" w:sz="0" w:space="0" w:color="auto"/>
        <w:bottom w:val="none" w:sz="0" w:space="0" w:color="auto"/>
        <w:right w:val="none" w:sz="0" w:space="0" w:color="auto"/>
      </w:divBdr>
    </w:div>
    <w:div w:id="501169713">
      <w:marLeft w:val="640"/>
      <w:marRight w:val="0"/>
      <w:marTop w:val="0"/>
      <w:marBottom w:val="0"/>
      <w:divBdr>
        <w:top w:val="none" w:sz="0" w:space="0" w:color="auto"/>
        <w:left w:val="none" w:sz="0" w:space="0" w:color="auto"/>
        <w:bottom w:val="none" w:sz="0" w:space="0" w:color="auto"/>
        <w:right w:val="none" w:sz="0" w:space="0" w:color="auto"/>
      </w:divBdr>
    </w:div>
    <w:div w:id="501435022">
      <w:marLeft w:val="640"/>
      <w:marRight w:val="0"/>
      <w:marTop w:val="0"/>
      <w:marBottom w:val="0"/>
      <w:divBdr>
        <w:top w:val="none" w:sz="0" w:space="0" w:color="auto"/>
        <w:left w:val="none" w:sz="0" w:space="0" w:color="auto"/>
        <w:bottom w:val="none" w:sz="0" w:space="0" w:color="auto"/>
        <w:right w:val="none" w:sz="0" w:space="0" w:color="auto"/>
      </w:divBdr>
    </w:div>
    <w:div w:id="501701989">
      <w:marLeft w:val="640"/>
      <w:marRight w:val="0"/>
      <w:marTop w:val="0"/>
      <w:marBottom w:val="0"/>
      <w:divBdr>
        <w:top w:val="none" w:sz="0" w:space="0" w:color="auto"/>
        <w:left w:val="none" w:sz="0" w:space="0" w:color="auto"/>
        <w:bottom w:val="none" w:sz="0" w:space="0" w:color="auto"/>
        <w:right w:val="none" w:sz="0" w:space="0" w:color="auto"/>
      </w:divBdr>
    </w:div>
    <w:div w:id="501773755">
      <w:marLeft w:val="640"/>
      <w:marRight w:val="0"/>
      <w:marTop w:val="0"/>
      <w:marBottom w:val="0"/>
      <w:divBdr>
        <w:top w:val="none" w:sz="0" w:space="0" w:color="auto"/>
        <w:left w:val="none" w:sz="0" w:space="0" w:color="auto"/>
        <w:bottom w:val="none" w:sz="0" w:space="0" w:color="auto"/>
        <w:right w:val="none" w:sz="0" w:space="0" w:color="auto"/>
      </w:divBdr>
    </w:div>
    <w:div w:id="501817524">
      <w:marLeft w:val="640"/>
      <w:marRight w:val="0"/>
      <w:marTop w:val="0"/>
      <w:marBottom w:val="0"/>
      <w:divBdr>
        <w:top w:val="none" w:sz="0" w:space="0" w:color="auto"/>
        <w:left w:val="none" w:sz="0" w:space="0" w:color="auto"/>
        <w:bottom w:val="none" w:sz="0" w:space="0" w:color="auto"/>
        <w:right w:val="none" w:sz="0" w:space="0" w:color="auto"/>
      </w:divBdr>
    </w:div>
    <w:div w:id="501824119">
      <w:marLeft w:val="640"/>
      <w:marRight w:val="0"/>
      <w:marTop w:val="0"/>
      <w:marBottom w:val="0"/>
      <w:divBdr>
        <w:top w:val="none" w:sz="0" w:space="0" w:color="auto"/>
        <w:left w:val="none" w:sz="0" w:space="0" w:color="auto"/>
        <w:bottom w:val="none" w:sz="0" w:space="0" w:color="auto"/>
        <w:right w:val="none" w:sz="0" w:space="0" w:color="auto"/>
      </w:divBdr>
    </w:div>
    <w:div w:id="502163072">
      <w:marLeft w:val="640"/>
      <w:marRight w:val="0"/>
      <w:marTop w:val="0"/>
      <w:marBottom w:val="0"/>
      <w:divBdr>
        <w:top w:val="none" w:sz="0" w:space="0" w:color="auto"/>
        <w:left w:val="none" w:sz="0" w:space="0" w:color="auto"/>
        <w:bottom w:val="none" w:sz="0" w:space="0" w:color="auto"/>
        <w:right w:val="none" w:sz="0" w:space="0" w:color="auto"/>
      </w:divBdr>
    </w:div>
    <w:div w:id="502355837">
      <w:marLeft w:val="640"/>
      <w:marRight w:val="0"/>
      <w:marTop w:val="0"/>
      <w:marBottom w:val="0"/>
      <w:divBdr>
        <w:top w:val="none" w:sz="0" w:space="0" w:color="auto"/>
        <w:left w:val="none" w:sz="0" w:space="0" w:color="auto"/>
        <w:bottom w:val="none" w:sz="0" w:space="0" w:color="auto"/>
        <w:right w:val="none" w:sz="0" w:space="0" w:color="auto"/>
      </w:divBdr>
    </w:div>
    <w:div w:id="502547442">
      <w:marLeft w:val="640"/>
      <w:marRight w:val="0"/>
      <w:marTop w:val="0"/>
      <w:marBottom w:val="0"/>
      <w:divBdr>
        <w:top w:val="none" w:sz="0" w:space="0" w:color="auto"/>
        <w:left w:val="none" w:sz="0" w:space="0" w:color="auto"/>
        <w:bottom w:val="none" w:sz="0" w:space="0" w:color="auto"/>
        <w:right w:val="none" w:sz="0" w:space="0" w:color="auto"/>
      </w:divBdr>
    </w:div>
    <w:div w:id="502672357">
      <w:marLeft w:val="640"/>
      <w:marRight w:val="0"/>
      <w:marTop w:val="0"/>
      <w:marBottom w:val="0"/>
      <w:divBdr>
        <w:top w:val="none" w:sz="0" w:space="0" w:color="auto"/>
        <w:left w:val="none" w:sz="0" w:space="0" w:color="auto"/>
        <w:bottom w:val="none" w:sz="0" w:space="0" w:color="auto"/>
        <w:right w:val="none" w:sz="0" w:space="0" w:color="auto"/>
      </w:divBdr>
    </w:div>
    <w:div w:id="502935563">
      <w:marLeft w:val="640"/>
      <w:marRight w:val="0"/>
      <w:marTop w:val="0"/>
      <w:marBottom w:val="0"/>
      <w:divBdr>
        <w:top w:val="none" w:sz="0" w:space="0" w:color="auto"/>
        <w:left w:val="none" w:sz="0" w:space="0" w:color="auto"/>
        <w:bottom w:val="none" w:sz="0" w:space="0" w:color="auto"/>
        <w:right w:val="none" w:sz="0" w:space="0" w:color="auto"/>
      </w:divBdr>
    </w:div>
    <w:div w:id="503008485">
      <w:marLeft w:val="640"/>
      <w:marRight w:val="0"/>
      <w:marTop w:val="0"/>
      <w:marBottom w:val="0"/>
      <w:divBdr>
        <w:top w:val="none" w:sz="0" w:space="0" w:color="auto"/>
        <w:left w:val="none" w:sz="0" w:space="0" w:color="auto"/>
        <w:bottom w:val="none" w:sz="0" w:space="0" w:color="auto"/>
        <w:right w:val="none" w:sz="0" w:space="0" w:color="auto"/>
      </w:divBdr>
    </w:div>
    <w:div w:id="503057861">
      <w:marLeft w:val="640"/>
      <w:marRight w:val="0"/>
      <w:marTop w:val="0"/>
      <w:marBottom w:val="0"/>
      <w:divBdr>
        <w:top w:val="none" w:sz="0" w:space="0" w:color="auto"/>
        <w:left w:val="none" w:sz="0" w:space="0" w:color="auto"/>
        <w:bottom w:val="none" w:sz="0" w:space="0" w:color="auto"/>
        <w:right w:val="none" w:sz="0" w:space="0" w:color="auto"/>
      </w:divBdr>
    </w:div>
    <w:div w:id="503130753">
      <w:marLeft w:val="640"/>
      <w:marRight w:val="0"/>
      <w:marTop w:val="0"/>
      <w:marBottom w:val="0"/>
      <w:divBdr>
        <w:top w:val="none" w:sz="0" w:space="0" w:color="auto"/>
        <w:left w:val="none" w:sz="0" w:space="0" w:color="auto"/>
        <w:bottom w:val="none" w:sz="0" w:space="0" w:color="auto"/>
        <w:right w:val="none" w:sz="0" w:space="0" w:color="auto"/>
      </w:divBdr>
    </w:div>
    <w:div w:id="503519514">
      <w:marLeft w:val="640"/>
      <w:marRight w:val="0"/>
      <w:marTop w:val="0"/>
      <w:marBottom w:val="0"/>
      <w:divBdr>
        <w:top w:val="none" w:sz="0" w:space="0" w:color="auto"/>
        <w:left w:val="none" w:sz="0" w:space="0" w:color="auto"/>
        <w:bottom w:val="none" w:sz="0" w:space="0" w:color="auto"/>
        <w:right w:val="none" w:sz="0" w:space="0" w:color="auto"/>
      </w:divBdr>
    </w:div>
    <w:div w:id="503596683">
      <w:marLeft w:val="640"/>
      <w:marRight w:val="0"/>
      <w:marTop w:val="0"/>
      <w:marBottom w:val="0"/>
      <w:divBdr>
        <w:top w:val="none" w:sz="0" w:space="0" w:color="auto"/>
        <w:left w:val="none" w:sz="0" w:space="0" w:color="auto"/>
        <w:bottom w:val="none" w:sz="0" w:space="0" w:color="auto"/>
        <w:right w:val="none" w:sz="0" w:space="0" w:color="auto"/>
      </w:divBdr>
    </w:div>
    <w:div w:id="503784982">
      <w:marLeft w:val="640"/>
      <w:marRight w:val="0"/>
      <w:marTop w:val="0"/>
      <w:marBottom w:val="0"/>
      <w:divBdr>
        <w:top w:val="none" w:sz="0" w:space="0" w:color="auto"/>
        <w:left w:val="none" w:sz="0" w:space="0" w:color="auto"/>
        <w:bottom w:val="none" w:sz="0" w:space="0" w:color="auto"/>
        <w:right w:val="none" w:sz="0" w:space="0" w:color="auto"/>
      </w:divBdr>
    </w:div>
    <w:div w:id="503979346">
      <w:bodyDiv w:val="1"/>
      <w:marLeft w:val="0"/>
      <w:marRight w:val="0"/>
      <w:marTop w:val="0"/>
      <w:marBottom w:val="0"/>
      <w:divBdr>
        <w:top w:val="none" w:sz="0" w:space="0" w:color="auto"/>
        <w:left w:val="none" w:sz="0" w:space="0" w:color="auto"/>
        <w:bottom w:val="none" w:sz="0" w:space="0" w:color="auto"/>
        <w:right w:val="none" w:sz="0" w:space="0" w:color="auto"/>
      </w:divBdr>
    </w:div>
    <w:div w:id="504631435">
      <w:marLeft w:val="640"/>
      <w:marRight w:val="0"/>
      <w:marTop w:val="0"/>
      <w:marBottom w:val="0"/>
      <w:divBdr>
        <w:top w:val="none" w:sz="0" w:space="0" w:color="auto"/>
        <w:left w:val="none" w:sz="0" w:space="0" w:color="auto"/>
        <w:bottom w:val="none" w:sz="0" w:space="0" w:color="auto"/>
        <w:right w:val="none" w:sz="0" w:space="0" w:color="auto"/>
      </w:divBdr>
    </w:div>
    <w:div w:id="504827798">
      <w:marLeft w:val="640"/>
      <w:marRight w:val="0"/>
      <w:marTop w:val="0"/>
      <w:marBottom w:val="0"/>
      <w:divBdr>
        <w:top w:val="none" w:sz="0" w:space="0" w:color="auto"/>
        <w:left w:val="none" w:sz="0" w:space="0" w:color="auto"/>
        <w:bottom w:val="none" w:sz="0" w:space="0" w:color="auto"/>
        <w:right w:val="none" w:sz="0" w:space="0" w:color="auto"/>
      </w:divBdr>
    </w:div>
    <w:div w:id="504907914">
      <w:marLeft w:val="640"/>
      <w:marRight w:val="0"/>
      <w:marTop w:val="0"/>
      <w:marBottom w:val="0"/>
      <w:divBdr>
        <w:top w:val="none" w:sz="0" w:space="0" w:color="auto"/>
        <w:left w:val="none" w:sz="0" w:space="0" w:color="auto"/>
        <w:bottom w:val="none" w:sz="0" w:space="0" w:color="auto"/>
        <w:right w:val="none" w:sz="0" w:space="0" w:color="auto"/>
      </w:divBdr>
    </w:div>
    <w:div w:id="505097508">
      <w:marLeft w:val="640"/>
      <w:marRight w:val="0"/>
      <w:marTop w:val="0"/>
      <w:marBottom w:val="0"/>
      <w:divBdr>
        <w:top w:val="none" w:sz="0" w:space="0" w:color="auto"/>
        <w:left w:val="none" w:sz="0" w:space="0" w:color="auto"/>
        <w:bottom w:val="none" w:sz="0" w:space="0" w:color="auto"/>
        <w:right w:val="none" w:sz="0" w:space="0" w:color="auto"/>
      </w:divBdr>
    </w:div>
    <w:div w:id="505437067">
      <w:marLeft w:val="640"/>
      <w:marRight w:val="0"/>
      <w:marTop w:val="0"/>
      <w:marBottom w:val="0"/>
      <w:divBdr>
        <w:top w:val="none" w:sz="0" w:space="0" w:color="auto"/>
        <w:left w:val="none" w:sz="0" w:space="0" w:color="auto"/>
        <w:bottom w:val="none" w:sz="0" w:space="0" w:color="auto"/>
        <w:right w:val="none" w:sz="0" w:space="0" w:color="auto"/>
      </w:divBdr>
    </w:div>
    <w:div w:id="505441267">
      <w:marLeft w:val="640"/>
      <w:marRight w:val="0"/>
      <w:marTop w:val="0"/>
      <w:marBottom w:val="0"/>
      <w:divBdr>
        <w:top w:val="none" w:sz="0" w:space="0" w:color="auto"/>
        <w:left w:val="none" w:sz="0" w:space="0" w:color="auto"/>
        <w:bottom w:val="none" w:sz="0" w:space="0" w:color="auto"/>
        <w:right w:val="none" w:sz="0" w:space="0" w:color="auto"/>
      </w:divBdr>
    </w:div>
    <w:div w:id="505445392">
      <w:marLeft w:val="640"/>
      <w:marRight w:val="0"/>
      <w:marTop w:val="0"/>
      <w:marBottom w:val="0"/>
      <w:divBdr>
        <w:top w:val="none" w:sz="0" w:space="0" w:color="auto"/>
        <w:left w:val="none" w:sz="0" w:space="0" w:color="auto"/>
        <w:bottom w:val="none" w:sz="0" w:space="0" w:color="auto"/>
        <w:right w:val="none" w:sz="0" w:space="0" w:color="auto"/>
      </w:divBdr>
    </w:div>
    <w:div w:id="505754276">
      <w:marLeft w:val="640"/>
      <w:marRight w:val="0"/>
      <w:marTop w:val="0"/>
      <w:marBottom w:val="0"/>
      <w:divBdr>
        <w:top w:val="none" w:sz="0" w:space="0" w:color="auto"/>
        <w:left w:val="none" w:sz="0" w:space="0" w:color="auto"/>
        <w:bottom w:val="none" w:sz="0" w:space="0" w:color="auto"/>
        <w:right w:val="none" w:sz="0" w:space="0" w:color="auto"/>
      </w:divBdr>
    </w:div>
    <w:div w:id="505900284">
      <w:marLeft w:val="640"/>
      <w:marRight w:val="0"/>
      <w:marTop w:val="0"/>
      <w:marBottom w:val="0"/>
      <w:divBdr>
        <w:top w:val="none" w:sz="0" w:space="0" w:color="auto"/>
        <w:left w:val="none" w:sz="0" w:space="0" w:color="auto"/>
        <w:bottom w:val="none" w:sz="0" w:space="0" w:color="auto"/>
        <w:right w:val="none" w:sz="0" w:space="0" w:color="auto"/>
      </w:divBdr>
    </w:div>
    <w:div w:id="505943197">
      <w:marLeft w:val="640"/>
      <w:marRight w:val="0"/>
      <w:marTop w:val="0"/>
      <w:marBottom w:val="0"/>
      <w:divBdr>
        <w:top w:val="none" w:sz="0" w:space="0" w:color="auto"/>
        <w:left w:val="none" w:sz="0" w:space="0" w:color="auto"/>
        <w:bottom w:val="none" w:sz="0" w:space="0" w:color="auto"/>
        <w:right w:val="none" w:sz="0" w:space="0" w:color="auto"/>
      </w:divBdr>
    </w:div>
    <w:div w:id="506292200">
      <w:marLeft w:val="640"/>
      <w:marRight w:val="0"/>
      <w:marTop w:val="0"/>
      <w:marBottom w:val="0"/>
      <w:divBdr>
        <w:top w:val="none" w:sz="0" w:space="0" w:color="auto"/>
        <w:left w:val="none" w:sz="0" w:space="0" w:color="auto"/>
        <w:bottom w:val="none" w:sz="0" w:space="0" w:color="auto"/>
        <w:right w:val="none" w:sz="0" w:space="0" w:color="auto"/>
      </w:divBdr>
    </w:div>
    <w:div w:id="506292928">
      <w:marLeft w:val="640"/>
      <w:marRight w:val="0"/>
      <w:marTop w:val="0"/>
      <w:marBottom w:val="0"/>
      <w:divBdr>
        <w:top w:val="none" w:sz="0" w:space="0" w:color="auto"/>
        <w:left w:val="none" w:sz="0" w:space="0" w:color="auto"/>
        <w:bottom w:val="none" w:sz="0" w:space="0" w:color="auto"/>
        <w:right w:val="none" w:sz="0" w:space="0" w:color="auto"/>
      </w:divBdr>
    </w:div>
    <w:div w:id="506335469">
      <w:marLeft w:val="640"/>
      <w:marRight w:val="0"/>
      <w:marTop w:val="0"/>
      <w:marBottom w:val="0"/>
      <w:divBdr>
        <w:top w:val="none" w:sz="0" w:space="0" w:color="auto"/>
        <w:left w:val="none" w:sz="0" w:space="0" w:color="auto"/>
        <w:bottom w:val="none" w:sz="0" w:space="0" w:color="auto"/>
        <w:right w:val="none" w:sz="0" w:space="0" w:color="auto"/>
      </w:divBdr>
    </w:div>
    <w:div w:id="507404817">
      <w:bodyDiv w:val="1"/>
      <w:marLeft w:val="0"/>
      <w:marRight w:val="0"/>
      <w:marTop w:val="0"/>
      <w:marBottom w:val="0"/>
      <w:divBdr>
        <w:top w:val="none" w:sz="0" w:space="0" w:color="auto"/>
        <w:left w:val="none" w:sz="0" w:space="0" w:color="auto"/>
        <w:bottom w:val="none" w:sz="0" w:space="0" w:color="auto"/>
        <w:right w:val="none" w:sz="0" w:space="0" w:color="auto"/>
      </w:divBdr>
      <w:divsChild>
        <w:div w:id="18047572">
          <w:marLeft w:val="640"/>
          <w:marRight w:val="0"/>
          <w:marTop w:val="0"/>
          <w:marBottom w:val="0"/>
          <w:divBdr>
            <w:top w:val="none" w:sz="0" w:space="0" w:color="auto"/>
            <w:left w:val="none" w:sz="0" w:space="0" w:color="auto"/>
            <w:bottom w:val="none" w:sz="0" w:space="0" w:color="auto"/>
            <w:right w:val="none" w:sz="0" w:space="0" w:color="auto"/>
          </w:divBdr>
        </w:div>
        <w:div w:id="217783314">
          <w:marLeft w:val="640"/>
          <w:marRight w:val="0"/>
          <w:marTop w:val="0"/>
          <w:marBottom w:val="0"/>
          <w:divBdr>
            <w:top w:val="none" w:sz="0" w:space="0" w:color="auto"/>
            <w:left w:val="none" w:sz="0" w:space="0" w:color="auto"/>
            <w:bottom w:val="none" w:sz="0" w:space="0" w:color="auto"/>
            <w:right w:val="none" w:sz="0" w:space="0" w:color="auto"/>
          </w:divBdr>
        </w:div>
        <w:div w:id="513154256">
          <w:marLeft w:val="640"/>
          <w:marRight w:val="0"/>
          <w:marTop w:val="0"/>
          <w:marBottom w:val="0"/>
          <w:divBdr>
            <w:top w:val="none" w:sz="0" w:space="0" w:color="auto"/>
            <w:left w:val="none" w:sz="0" w:space="0" w:color="auto"/>
            <w:bottom w:val="none" w:sz="0" w:space="0" w:color="auto"/>
            <w:right w:val="none" w:sz="0" w:space="0" w:color="auto"/>
          </w:divBdr>
        </w:div>
        <w:div w:id="590118426">
          <w:marLeft w:val="640"/>
          <w:marRight w:val="0"/>
          <w:marTop w:val="0"/>
          <w:marBottom w:val="0"/>
          <w:divBdr>
            <w:top w:val="none" w:sz="0" w:space="0" w:color="auto"/>
            <w:left w:val="none" w:sz="0" w:space="0" w:color="auto"/>
            <w:bottom w:val="none" w:sz="0" w:space="0" w:color="auto"/>
            <w:right w:val="none" w:sz="0" w:space="0" w:color="auto"/>
          </w:divBdr>
        </w:div>
        <w:div w:id="610749339">
          <w:marLeft w:val="640"/>
          <w:marRight w:val="0"/>
          <w:marTop w:val="0"/>
          <w:marBottom w:val="0"/>
          <w:divBdr>
            <w:top w:val="none" w:sz="0" w:space="0" w:color="auto"/>
            <w:left w:val="none" w:sz="0" w:space="0" w:color="auto"/>
            <w:bottom w:val="none" w:sz="0" w:space="0" w:color="auto"/>
            <w:right w:val="none" w:sz="0" w:space="0" w:color="auto"/>
          </w:divBdr>
        </w:div>
        <w:div w:id="733742472">
          <w:marLeft w:val="640"/>
          <w:marRight w:val="0"/>
          <w:marTop w:val="0"/>
          <w:marBottom w:val="0"/>
          <w:divBdr>
            <w:top w:val="none" w:sz="0" w:space="0" w:color="auto"/>
            <w:left w:val="none" w:sz="0" w:space="0" w:color="auto"/>
            <w:bottom w:val="none" w:sz="0" w:space="0" w:color="auto"/>
            <w:right w:val="none" w:sz="0" w:space="0" w:color="auto"/>
          </w:divBdr>
        </w:div>
        <w:div w:id="740644019">
          <w:marLeft w:val="640"/>
          <w:marRight w:val="0"/>
          <w:marTop w:val="0"/>
          <w:marBottom w:val="0"/>
          <w:divBdr>
            <w:top w:val="none" w:sz="0" w:space="0" w:color="auto"/>
            <w:left w:val="none" w:sz="0" w:space="0" w:color="auto"/>
            <w:bottom w:val="none" w:sz="0" w:space="0" w:color="auto"/>
            <w:right w:val="none" w:sz="0" w:space="0" w:color="auto"/>
          </w:divBdr>
        </w:div>
        <w:div w:id="751202540">
          <w:marLeft w:val="640"/>
          <w:marRight w:val="0"/>
          <w:marTop w:val="0"/>
          <w:marBottom w:val="0"/>
          <w:divBdr>
            <w:top w:val="none" w:sz="0" w:space="0" w:color="auto"/>
            <w:left w:val="none" w:sz="0" w:space="0" w:color="auto"/>
            <w:bottom w:val="none" w:sz="0" w:space="0" w:color="auto"/>
            <w:right w:val="none" w:sz="0" w:space="0" w:color="auto"/>
          </w:divBdr>
        </w:div>
        <w:div w:id="1024550480">
          <w:marLeft w:val="640"/>
          <w:marRight w:val="0"/>
          <w:marTop w:val="0"/>
          <w:marBottom w:val="0"/>
          <w:divBdr>
            <w:top w:val="none" w:sz="0" w:space="0" w:color="auto"/>
            <w:left w:val="none" w:sz="0" w:space="0" w:color="auto"/>
            <w:bottom w:val="none" w:sz="0" w:space="0" w:color="auto"/>
            <w:right w:val="none" w:sz="0" w:space="0" w:color="auto"/>
          </w:divBdr>
        </w:div>
        <w:div w:id="1161431725">
          <w:marLeft w:val="640"/>
          <w:marRight w:val="0"/>
          <w:marTop w:val="0"/>
          <w:marBottom w:val="0"/>
          <w:divBdr>
            <w:top w:val="none" w:sz="0" w:space="0" w:color="auto"/>
            <w:left w:val="none" w:sz="0" w:space="0" w:color="auto"/>
            <w:bottom w:val="none" w:sz="0" w:space="0" w:color="auto"/>
            <w:right w:val="none" w:sz="0" w:space="0" w:color="auto"/>
          </w:divBdr>
        </w:div>
        <w:div w:id="1424183388">
          <w:marLeft w:val="640"/>
          <w:marRight w:val="0"/>
          <w:marTop w:val="0"/>
          <w:marBottom w:val="0"/>
          <w:divBdr>
            <w:top w:val="none" w:sz="0" w:space="0" w:color="auto"/>
            <w:left w:val="none" w:sz="0" w:space="0" w:color="auto"/>
            <w:bottom w:val="none" w:sz="0" w:space="0" w:color="auto"/>
            <w:right w:val="none" w:sz="0" w:space="0" w:color="auto"/>
          </w:divBdr>
        </w:div>
        <w:div w:id="1517647397">
          <w:marLeft w:val="640"/>
          <w:marRight w:val="0"/>
          <w:marTop w:val="0"/>
          <w:marBottom w:val="0"/>
          <w:divBdr>
            <w:top w:val="none" w:sz="0" w:space="0" w:color="auto"/>
            <w:left w:val="none" w:sz="0" w:space="0" w:color="auto"/>
            <w:bottom w:val="none" w:sz="0" w:space="0" w:color="auto"/>
            <w:right w:val="none" w:sz="0" w:space="0" w:color="auto"/>
          </w:divBdr>
        </w:div>
        <w:div w:id="1557155899">
          <w:marLeft w:val="640"/>
          <w:marRight w:val="0"/>
          <w:marTop w:val="0"/>
          <w:marBottom w:val="0"/>
          <w:divBdr>
            <w:top w:val="none" w:sz="0" w:space="0" w:color="auto"/>
            <w:left w:val="none" w:sz="0" w:space="0" w:color="auto"/>
            <w:bottom w:val="none" w:sz="0" w:space="0" w:color="auto"/>
            <w:right w:val="none" w:sz="0" w:space="0" w:color="auto"/>
          </w:divBdr>
        </w:div>
        <w:div w:id="1726643871">
          <w:marLeft w:val="640"/>
          <w:marRight w:val="0"/>
          <w:marTop w:val="0"/>
          <w:marBottom w:val="0"/>
          <w:divBdr>
            <w:top w:val="none" w:sz="0" w:space="0" w:color="auto"/>
            <w:left w:val="none" w:sz="0" w:space="0" w:color="auto"/>
            <w:bottom w:val="none" w:sz="0" w:space="0" w:color="auto"/>
            <w:right w:val="none" w:sz="0" w:space="0" w:color="auto"/>
          </w:divBdr>
        </w:div>
        <w:div w:id="2110275324">
          <w:marLeft w:val="640"/>
          <w:marRight w:val="0"/>
          <w:marTop w:val="0"/>
          <w:marBottom w:val="0"/>
          <w:divBdr>
            <w:top w:val="none" w:sz="0" w:space="0" w:color="auto"/>
            <w:left w:val="none" w:sz="0" w:space="0" w:color="auto"/>
            <w:bottom w:val="none" w:sz="0" w:space="0" w:color="auto"/>
            <w:right w:val="none" w:sz="0" w:space="0" w:color="auto"/>
          </w:divBdr>
        </w:div>
      </w:divsChild>
    </w:div>
    <w:div w:id="507450196">
      <w:marLeft w:val="640"/>
      <w:marRight w:val="0"/>
      <w:marTop w:val="0"/>
      <w:marBottom w:val="0"/>
      <w:divBdr>
        <w:top w:val="none" w:sz="0" w:space="0" w:color="auto"/>
        <w:left w:val="none" w:sz="0" w:space="0" w:color="auto"/>
        <w:bottom w:val="none" w:sz="0" w:space="0" w:color="auto"/>
        <w:right w:val="none" w:sz="0" w:space="0" w:color="auto"/>
      </w:divBdr>
    </w:div>
    <w:div w:id="508060224">
      <w:marLeft w:val="640"/>
      <w:marRight w:val="0"/>
      <w:marTop w:val="0"/>
      <w:marBottom w:val="0"/>
      <w:divBdr>
        <w:top w:val="none" w:sz="0" w:space="0" w:color="auto"/>
        <w:left w:val="none" w:sz="0" w:space="0" w:color="auto"/>
        <w:bottom w:val="none" w:sz="0" w:space="0" w:color="auto"/>
        <w:right w:val="none" w:sz="0" w:space="0" w:color="auto"/>
      </w:divBdr>
    </w:div>
    <w:div w:id="508064653">
      <w:marLeft w:val="640"/>
      <w:marRight w:val="0"/>
      <w:marTop w:val="0"/>
      <w:marBottom w:val="0"/>
      <w:divBdr>
        <w:top w:val="none" w:sz="0" w:space="0" w:color="auto"/>
        <w:left w:val="none" w:sz="0" w:space="0" w:color="auto"/>
        <w:bottom w:val="none" w:sz="0" w:space="0" w:color="auto"/>
        <w:right w:val="none" w:sz="0" w:space="0" w:color="auto"/>
      </w:divBdr>
    </w:div>
    <w:div w:id="508104386">
      <w:marLeft w:val="640"/>
      <w:marRight w:val="0"/>
      <w:marTop w:val="0"/>
      <w:marBottom w:val="0"/>
      <w:divBdr>
        <w:top w:val="none" w:sz="0" w:space="0" w:color="auto"/>
        <w:left w:val="none" w:sz="0" w:space="0" w:color="auto"/>
        <w:bottom w:val="none" w:sz="0" w:space="0" w:color="auto"/>
        <w:right w:val="none" w:sz="0" w:space="0" w:color="auto"/>
      </w:divBdr>
    </w:div>
    <w:div w:id="508175140">
      <w:marLeft w:val="640"/>
      <w:marRight w:val="0"/>
      <w:marTop w:val="0"/>
      <w:marBottom w:val="0"/>
      <w:divBdr>
        <w:top w:val="none" w:sz="0" w:space="0" w:color="auto"/>
        <w:left w:val="none" w:sz="0" w:space="0" w:color="auto"/>
        <w:bottom w:val="none" w:sz="0" w:space="0" w:color="auto"/>
        <w:right w:val="none" w:sz="0" w:space="0" w:color="auto"/>
      </w:divBdr>
    </w:div>
    <w:div w:id="508717334">
      <w:marLeft w:val="640"/>
      <w:marRight w:val="0"/>
      <w:marTop w:val="0"/>
      <w:marBottom w:val="0"/>
      <w:divBdr>
        <w:top w:val="none" w:sz="0" w:space="0" w:color="auto"/>
        <w:left w:val="none" w:sz="0" w:space="0" w:color="auto"/>
        <w:bottom w:val="none" w:sz="0" w:space="0" w:color="auto"/>
        <w:right w:val="none" w:sz="0" w:space="0" w:color="auto"/>
      </w:divBdr>
    </w:div>
    <w:div w:id="509372544">
      <w:marLeft w:val="640"/>
      <w:marRight w:val="0"/>
      <w:marTop w:val="0"/>
      <w:marBottom w:val="0"/>
      <w:divBdr>
        <w:top w:val="none" w:sz="0" w:space="0" w:color="auto"/>
        <w:left w:val="none" w:sz="0" w:space="0" w:color="auto"/>
        <w:bottom w:val="none" w:sz="0" w:space="0" w:color="auto"/>
        <w:right w:val="none" w:sz="0" w:space="0" w:color="auto"/>
      </w:divBdr>
    </w:div>
    <w:div w:id="509375242">
      <w:marLeft w:val="640"/>
      <w:marRight w:val="0"/>
      <w:marTop w:val="0"/>
      <w:marBottom w:val="0"/>
      <w:divBdr>
        <w:top w:val="none" w:sz="0" w:space="0" w:color="auto"/>
        <w:left w:val="none" w:sz="0" w:space="0" w:color="auto"/>
        <w:bottom w:val="none" w:sz="0" w:space="0" w:color="auto"/>
        <w:right w:val="none" w:sz="0" w:space="0" w:color="auto"/>
      </w:divBdr>
    </w:div>
    <w:div w:id="509412770">
      <w:marLeft w:val="640"/>
      <w:marRight w:val="0"/>
      <w:marTop w:val="0"/>
      <w:marBottom w:val="0"/>
      <w:divBdr>
        <w:top w:val="none" w:sz="0" w:space="0" w:color="auto"/>
        <w:left w:val="none" w:sz="0" w:space="0" w:color="auto"/>
        <w:bottom w:val="none" w:sz="0" w:space="0" w:color="auto"/>
        <w:right w:val="none" w:sz="0" w:space="0" w:color="auto"/>
      </w:divBdr>
    </w:div>
    <w:div w:id="509412926">
      <w:marLeft w:val="640"/>
      <w:marRight w:val="0"/>
      <w:marTop w:val="0"/>
      <w:marBottom w:val="0"/>
      <w:divBdr>
        <w:top w:val="none" w:sz="0" w:space="0" w:color="auto"/>
        <w:left w:val="none" w:sz="0" w:space="0" w:color="auto"/>
        <w:bottom w:val="none" w:sz="0" w:space="0" w:color="auto"/>
        <w:right w:val="none" w:sz="0" w:space="0" w:color="auto"/>
      </w:divBdr>
    </w:div>
    <w:div w:id="509485691">
      <w:marLeft w:val="640"/>
      <w:marRight w:val="0"/>
      <w:marTop w:val="0"/>
      <w:marBottom w:val="0"/>
      <w:divBdr>
        <w:top w:val="none" w:sz="0" w:space="0" w:color="auto"/>
        <w:left w:val="none" w:sz="0" w:space="0" w:color="auto"/>
        <w:bottom w:val="none" w:sz="0" w:space="0" w:color="auto"/>
        <w:right w:val="none" w:sz="0" w:space="0" w:color="auto"/>
      </w:divBdr>
    </w:div>
    <w:div w:id="509490851">
      <w:marLeft w:val="640"/>
      <w:marRight w:val="0"/>
      <w:marTop w:val="0"/>
      <w:marBottom w:val="0"/>
      <w:divBdr>
        <w:top w:val="none" w:sz="0" w:space="0" w:color="auto"/>
        <w:left w:val="none" w:sz="0" w:space="0" w:color="auto"/>
        <w:bottom w:val="none" w:sz="0" w:space="0" w:color="auto"/>
        <w:right w:val="none" w:sz="0" w:space="0" w:color="auto"/>
      </w:divBdr>
    </w:div>
    <w:div w:id="509567291">
      <w:marLeft w:val="640"/>
      <w:marRight w:val="0"/>
      <w:marTop w:val="0"/>
      <w:marBottom w:val="0"/>
      <w:divBdr>
        <w:top w:val="none" w:sz="0" w:space="0" w:color="auto"/>
        <w:left w:val="none" w:sz="0" w:space="0" w:color="auto"/>
        <w:bottom w:val="none" w:sz="0" w:space="0" w:color="auto"/>
        <w:right w:val="none" w:sz="0" w:space="0" w:color="auto"/>
      </w:divBdr>
    </w:div>
    <w:div w:id="509757875">
      <w:marLeft w:val="640"/>
      <w:marRight w:val="0"/>
      <w:marTop w:val="0"/>
      <w:marBottom w:val="0"/>
      <w:divBdr>
        <w:top w:val="none" w:sz="0" w:space="0" w:color="auto"/>
        <w:left w:val="none" w:sz="0" w:space="0" w:color="auto"/>
        <w:bottom w:val="none" w:sz="0" w:space="0" w:color="auto"/>
        <w:right w:val="none" w:sz="0" w:space="0" w:color="auto"/>
      </w:divBdr>
    </w:div>
    <w:div w:id="509763038">
      <w:marLeft w:val="640"/>
      <w:marRight w:val="0"/>
      <w:marTop w:val="0"/>
      <w:marBottom w:val="0"/>
      <w:divBdr>
        <w:top w:val="none" w:sz="0" w:space="0" w:color="auto"/>
        <w:left w:val="none" w:sz="0" w:space="0" w:color="auto"/>
        <w:bottom w:val="none" w:sz="0" w:space="0" w:color="auto"/>
        <w:right w:val="none" w:sz="0" w:space="0" w:color="auto"/>
      </w:divBdr>
    </w:div>
    <w:div w:id="510141451">
      <w:marLeft w:val="640"/>
      <w:marRight w:val="0"/>
      <w:marTop w:val="0"/>
      <w:marBottom w:val="0"/>
      <w:divBdr>
        <w:top w:val="none" w:sz="0" w:space="0" w:color="auto"/>
        <w:left w:val="none" w:sz="0" w:space="0" w:color="auto"/>
        <w:bottom w:val="none" w:sz="0" w:space="0" w:color="auto"/>
        <w:right w:val="none" w:sz="0" w:space="0" w:color="auto"/>
      </w:divBdr>
    </w:div>
    <w:div w:id="510146649">
      <w:marLeft w:val="640"/>
      <w:marRight w:val="0"/>
      <w:marTop w:val="0"/>
      <w:marBottom w:val="0"/>
      <w:divBdr>
        <w:top w:val="none" w:sz="0" w:space="0" w:color="auto"/>
        <w:left w:val="none" w:sz="0" w:space="0" w:color="auto"/>
        <w:bottom w:val="none" w:sz="0" w:space="0" w:color="auto"/>
        <w:right w:val="none" w:sz="0" w:space="0" w:color="auto"/>
      </w:divBdr>
    </w:div>
    <w:div w:id="510490767">
      <w:marLeft w:val="640"/>
      <w:marRight w:val="0"/>
      <w:marTop w:val="0"/>
      <w:marBottom w:val="0"/>
      <w:divBdr>
        <w:top w:val="none" w:sz="0" w:space="0" w:color="auto"/>
        <w:left w:val="none" w:sz="0" w:space="0" w:color="auto"/>
        <w:bottom w:val="none" w:sz="0" w:space="0" w:color="auto"/>
        <w:right w:val="none" w:sz="0" w:space="0" w:color="auto"/>
      </w:divBdr>
    </w:div>
    <w:div w:id="510492347">
      <w:marLeft w:val="640"/>
      <w:marRight w:val="0"/>
      <w:marTop w:val="0"/>
      <w:marBottom w:val="0"/>
      <w:divBdr>
        <w:top w:val="none" w:sz="0" w:space="0" w:color="auto"/>
        <w:left w:val="none" w:sz="0" w:space="0" w:color="auto"/>
        <w:bottom w:val="none" w:sz="0" w:space="0" w:color="auto"/>
        <w:right w:val="none" w:sz="0" w:space="0" w:color="auto"/>
      </w:divBdr>
    </w:div>
    <w:div w:id="510801530">
      <w:marLeft w:val="640"/>
      <w:marRight w:val="0"/>
      <w:marTop w:val="0"/>
      <w:marBottom w:val="0"/>
      <w:divBdr>
        <w:top w:val="none" w:sz="0" w:space="0" w:color="auto"/>
        <w:left w:val="none" w:sz="0" w:space="0" w:color="auto"/>
        <w:bottom w:val="none" w:sz="0" w:space="0" w:color="auto"/>
        <w:right w:val="none" w:sz="0" w:space="0" w:color="auto"/>
      </w:divBdr>
    </w:div>
    <w:div w:id="510803699">
      <w:marLeft w:val="640"/>
      <w:marRight w:val="0"/>
      <w:marTop w:val="0"/>
      <w:marBottom w:val="0"/>
      <w:divBdr>
        <w:top w:val="none" w:sz="0" w:space="0" w:color="auto"/>
        <w:left w:val="none" w:sz="0" w:space="0" w:color="auto"/>
        <w:bottom w:val="none" w:sz="0" w:space="0" w:color="auto"/>
        <w:right w:val="none" w:sz="0" w:space="0" w:color="auto"/>
      </w:divBdr>
    </w:div>
    <w:div w:id="510991943">
      <w:marLeft w:val="640"/>
      <w:marRight w:val="0"/>
      <w:marTop w:val="0"/>
      <w:marBottom w:val="0"/>
      <w:divBdr>
        <w:top w:val="none" w:sz="0" w:space="0" w:color="auto"/>
        <w:left w:val="none" w:sz="0" w:space="0" w:color="auto"/>
        <w:bottom w:val="none" w:sz="0" w:space="0" w:color="auto"/>
        <w:right w:val="none" w:sz="0" w:space="0" w:color="auto"/>
      </w:divBdr>
    </w:div>
    <w:div w:id="511341740">
      <w:marLeft w:val="640"/>
      <w:marRight w:val="0"/>
      <w:marTop w:val="0"/>
      <w:marBottom w:val="0"/>
      <w:divBdr>
        <w:top w:val="none" w:sz="0" w:space="0" w:color="auto"/>
        <w:left w:val="none" w:sz="0" w:space="0" w:color="auto"/>
        <w:bottom w:val="none" w:sz="0" w:space="0" w:color="auto"/>
        <w:right w:val="none" w:sz="0" w:space="0" w:color="auto"/>
      </w:divBdr>
    </w:div>
    <w:div w:id="511380798">
      <w:marLeft w:val="640"/>
      <w:marRight w:val="0"/>
      <w:marTop w:val="0"/>
      <w:marBottom w:val="0"/>
      <w:divBdr>
        <w:top w:val="none" w:sz="0" w:space="0" w:color="auto"/>
        <w:left w:val="none" w:sz="0" w:space="0" w:color="auto"/>
        <w:bottom w:val="none" w:sz="0" w:space="0" w:color="auto"/>
        <w:right w:val="none" w:sz="0" w:space="0" w:color="auto"/>
      </w:divBdr>
    </w:div>
    <w:div w:id="511459201">
      <w:marLeft w:val="640"/>
      <w:marRight w:val="0"/>
      <w:marTop w:val="0"/>
      <w:marBottom w:val="0"/>
      <w:divBdr>
        <w:top w:val="none" w:sz="0" w:space="0" w:color="auto"/>
        <w:left w:val="none" w:sz="0" w:space="0" w:color="auto"/>
        <w:bottom w:val="none" w:sz="0" w:space="0" w:color="auto"/>
        <w:right w:val="none" w:sz="0" w:space="0" w:color="auto"/>
      </w:divBdr>
    </w:div>
    <w:div w:id="511531079">
      <w:marLeft w:val="640"/>
      <w:marRight w:val="0"/>
      <w:marTop w:val="0"/>
      <w:marBottom w:val="0"/>
      <w:divBdr>
        <w:top w:val="none" w:sz="0" w:space="0" w:color="auto"/>
        <w:left w:val="none" w:sz="0" w:space="0" w:color="auto"/>
        <w:bottom w:val="none" w:sz="0" w:space="0" w:color="auto"/>
        <w:right w:val="none" w:sz="0" w:space="0" w:color="auto"/>
      </w:divBdr>
    </w:div>
    <w:div w:id="511650489">
      <w:marLeft w:val="640"/>
      <w:marRight w:val="0"/>
      <w:marTop w:val="0"/>
      <w:marBottom w:val="0"/>
      <w:divBdr>
        <w:top w:val="none" w:sz="0" w:space="0" w:color="auto"/>
        <w:left w:val="none" w:sz="0" w:space="0" w:color="auto"/>
        <w:bottom w:val="none" w:sz="0" w:space="0" w:color="auto"/>
        <w:right w:val="none" w:sz="0" w:space="0" w:color="auto"/>
      </w:divBdr>
    </w:div>
    <w:div w:id="511922290">
      <w:marLeft w:val="640"/>
      <w:marRight w:val="0"/>
      <w:marTop w:val="0"/>
      <w:marBottom w:val="0"/>
      <w:divBdr>
        <w:top w:val="none" w:sz="0" w:space="0" w:color="auto"/>
        <w:left w:val="none" w:sz="0" w:space="0" w:color="auto"/>
        <w:bottom w:val="none" w:sz="0" w:space="0" w:color="auto"/>
        <w:right w:val="none" w:sz="0" w:space="0" w:color="auto"/>
      </w:divBdr>
    </w:div>
    <w:div w:id="511991399">
      <w:marLeft w:val="640"/>
      <w:marRight w:val="0"/>
      <w:marTop w:val="0"/>
      <w:marBottom w:val="0"/>
      <w:divBdr>
        <w:top w:val="none" w:sz="0" w:space="0" w:color="auto"/>
        <w:left w:val="none" w:sz="0" w:space="0" w:color="auto"/>
        <w:bottom w:val="none" w:sz="0" w:space="0" w:color="auto"/>
        <w:right w:val="none" w:sz="0" w:space="0" w:color="auto"/>
      </w:divBdr>
    </w:div>
    <w:div w:id="512112957">
      <w:marLeft w:val="640"/>
      <w:marRight w:val="0"/>
      <w:marTop w:val="0"/>
      <w:marBottom w:val="0"/>
      <w:divBdr>
        <w:top w:val="none" w:sz="0" w:space="0" w:color="auto"/>
        <w:left w:val="none" w:sz="0" w:space="0" w:color="auto"/>
        <w:bottom w:val="none" w:sz="0" w:space="0" w:color="auto"/>
        <w:right w:val="none" w:sz="0" w:space="0" w:color="auto"/>
      </w:divBdr>
    </w:div>
    <w:div w:id="512257348">
      <w:marLeft w:val="640"/>
      <w:marRight w:val="0"/>
      <w:marTop w:val="0"/>
      <w:marBottom w:val="0"/>
      <w:divBdr>
        <w:top w:val="none" w:sz="0" w:space="0" w:color="auto"/>
        <w:left w:val="none" w:sz="0" w:space="0" w:color="auto"/>
        <w:bottom w:val="none" w:sz="0" w:space="0" w:color="auto"/>
        <w:right w:val="none" w:sz="0" w:space="0" w:color="auto"/>
      </w:divBdr>
    </w:div>
    <w:div w:id="512574666">
      <w:marLeft w:val="640"/>
      <w:marRight w:val="0"/>
      <w:marTop w:val="0"/>
      <w:marBottom w:val="0"/>
      <w:divBdr>
        <w:top w:val="none" w:sz="0" w:space="0" w:color="auto"/>
        <w:left w:val="none" w:sz="0" w:space="0" w:color="auto"/>
        <w:bottom w:val="none" w:sz="0" w:space="0" w:color="auto"/>
        <w:right w:val="none" w:sz="0" w:space="0" w:color="auto"/>
      </w:divBdr>
    </w:div>
    <w:div w:id="512653296">
      <w:marLeft w:val="640"/>
      <w:marRight w:val="0"/>
      <w:marTop w:val="0"/>
      <w:marBottom w:val="0"/>
      <w:divBdr>
        <w:top w:val="none" w:sz="0" w:space="0" w:color="auto"/>
        <w:left w:val="none" w:sz="0" w:space="0" w:color="auto"/>
        <w:bottom w:val="none" w:sz="0" w:space="0" w:color="auto"/>
        <w:right w:val="none" w:sz="0" w:space="0" w:color="auto"/>
      </w:divBdr>
    </w:div>
    <w:div w:id="512917055">
      <w:marLeft w:val="640"/>
      <w:marRight w:val="0"/>
      <w:marTop w:val="0"/>
      <w:marBottom w:val="0"/>
      <w:divBdr>
        <w:top w:val="none" w:sz="0" w:space="0" w:color="auto"/>
        <w:left w:val="none" w:sz="0" w:space="0" w:color="auto"/>
        <w:bottom w:val="none" w:sz="0" w:space="0" w:color="auto"/>
        <w:right w:val="none" w:sz="0" w:space="0" w:color="auto"/>
      </w:divBdr>
    </w:div>
    <w:div w:id="513152696">
      <w:marLeft w:val="640"/>
      <w:marRight w:val="0"/>
      <w:marTop w:val="0"/>
      <w:marBottom w:val="0"/>
      <w:divBdr>
        <w:top w:val="none" w:sz="0" w:space="0" w:color="auto"/>
        <w:left w:val="none" w:sz="0" w:space="0" w:color="auto"/>
        <w:bottom w:val="none" w:sz="0" w:space="0" w:color="auto"/>
        <w:right w:val="none" w:sz="0" w:space="0" w:color="auto"/>
      </w:divBdr>
    </w:div>
    <w:div w:id="513305575">
      <w:marLeft w:val="640"/>
      <w:marRight w:val="0"/>
      <w:marTop w:val="0"/>
      <w:marBottom w:val="0"/>
      <w:divBdr>
        <w:top w:val="none" w:sz="0" w:space="0" w:color="auto"/>
        <w:left w:val="none" w:sz="0" w:space="0" w:color="auto"/>
        <w:bottom w:val="none" w:sz="0" w:space="0" w:color="auto"/>
        <w:right w:val="none" w:sz="0" w:space="0" w:color="auto"/>
      </w:divBdr>
    </w:div>
    <w:div w:id="513570937">
      <w:marLeft w:val="640"/>
      <w:marRight w:val="0"/>
      <w:marTop w:val="0"/>
      <w:marBottom w:val="0"/>
      <w:divBdr>
        <w:top w:val="none" w:sz="0" w:space="0" w:color="auto"/>
        <w:left w:val="none" w:sz="0" w:space="0" w:color="auto"/>
        <w:bottom w:val="none" w:sz="0" w:space="0" w:color="auto"/>
        <w:right w:val="none" w:sz="0" w:space="0" w:color="auto"/>
      </w:divBdr>
    </w:div>
    <w:div w:id="513765716">
      <w:marLeft w:val="640"/>
      <w:marRight w:val="0"/>
      <w:marTop w:val="0"/>
      <w:marBottom w:val="0"/>
      <w:divBdr>
        <w:top w:val="none" w:sz="0" w:space="0" w:color="auto"/>
        <w:left w:val="none" w:sz="0" w:space="0" w:color="auto"/>
        <w:bottom w:val="none" w:sz="0" w:space="0" w:color="auto"/>
        <w:right w:val="none" w:sz="0" w:space="0" w:color="auto"/>
      </w:divBdr>
    </w:div>
    <w:div w:id="514343876">
      <w:marLeft w:val="640"/>
      <w:marRight w:val="0"/>
      <w:marTop w:val="0"/>
      <w:marBottom w:val="0"/>
      <w:divBdr>
        <w:top w:val="none" w:sz="0" w:space="0" w:color="auto"/>
        <w:left w:val="none" w:sz="0" w:space="0" w:color="auto"/>
        <w:bottom w:val="none" w:sz="0" w:space="0" w:color="auto"/>
        <w:right w:val="none" w:sz="0" w:space="0" w:color="auto"/>
      </w:divBdr>
    </w:div>
    <w:div w:id="514348415">
      <w:marLeft w:val="640"/>
      <w:marRight w:val="0"/>
      <w:marTop w:val="0"/>
      <w:marBottom w:val="0"/>
      <w:divBdr>
        <w:top w:val="none" w:sz="0" w:space="0" w:color="auto"/>
        <w:left w:val="none" w:sz="0" w:space="0" w:color="auto"/>
        <w:bottom w:val="none" w:sz="0" w:space="0" w:color="auto"/>
        <w:right w:val="none" w:sz="0" w:space="0" w:color="auto"/>
      </w:divBdr>
    </w:div>
    <w:div w:id="514392791">
      <w:marLeft w:val="640"/>
      <w:marRight w:val="0"/>
      <w:marTop w:val="0"/>
      <w:marBottom w:val="0"/>
      <w:divBdr>
        <w:top w:val="none" w:sz="0" w:space="0" w:color="auto"/>
        <w:left w:val="none" w:sz="0" w:space="0" w:color="auto"/>
        <w:bottom w:val="none" w:sz="0" w:space="0" w:color="auto"/>
        <w:right w:val="none" w:sz="0" w:space="0" w:color="auto"/>
      </w:divBdr>
    </w:div>
    <w:div w:id="514424346">
      <w:marLeft w:val="640"/>
      <w:marRight w:val="0"/>
      <w:marTop w:val="0"/>
      <w:marBottom w:val="0"/>
      <w:divBdr>
        <w:top w:val="none" w:sz="0" w:space="0" w:color="auto"/>
        <w:left w:val="none" w:sz="0" w:space="0" w:color="auto"/>
        <w:bottom w:val="none" w:sz="0" w:space="0" w:color="auto"/>
        <w:right w:val="none" w:sz="0" w:space="0" w:color="auto"/>
      </w:divBdr>
    </w:div>
    <w:div w:id="514460156">
      <w:marLeft w:val="640"/>
      <w:marRight w:val="0"/>
      <w:marTop w:val="0"/>
      <w:marBottom w:val="0"/>
      <w:divBdr>
        <w:top w:val="none" w:sz="0" w:space="0" w:color="auto"/>
        <w:left w:val="none" w:sz="0" w:space="0" w:color="auto"/>
        <w:bottom w:val="none" w:sz="0" w:space="0" w:color="auto"/>
        <w:right w:val="none" w:sz="0" w:space="0" w:color="auto"/>
      </w:divBdr>
    </w:div>
    <w:div w:id="514540045">
      <w:marLeft w:val="640"/>
      <w:marRight w:val="0"/>
      <w:marTop w:val="0"/>
      <w:marBottom w:val="0"/>
      <w:divBdr>
        <w:top w:val="none" w:sz="0" w:space="0" w:color="auto"/>
        <w:left w:val="none" w:sz="0" w:space="0" w:color="auto"/>
        <w:bottom w:val="none" w:sz="0" w:space="0" w:color="auto"/>
        <w:right w:val="none" w:sz="0" w:space="0" w:color="auto"/>
      </w:divBdr>
    </w:div>
    <w:div w:id="514616843">
      <w:marLeft w:val="640"/>
      <w:marRight w:val="0"/>
      <w:marTop w:val="0"/>
      <w:marBottom w:val="0"/>
      <w:divBdr>
        <w:top w:val="none" w:sz="0" w:space="0" w:color="auto"/>
        <w:left w:val="none" w:sz="0" w:space="0" w:color="auto"/>
        <w:bottom w:val="none" w:sz="0" w:space="0" w:color="auto"/>
        <w:right w:val="none" w:sz="0" w:space="0" w:color="auto"/>
      </w:divBdr>
    </w:div>
    <w:div w:id="514657042">
      <w:marLeft w:val="640"/>
      <w:marRight w:val="0"/>
      <w:marTop w:val="0"/>
      <w:marBottom w:val="0"/>
      <w:divBdr>
        <w:top w:val="none" w:sz="0" w:space="0" w:color="auto"/>
        <w:left w:val="none" w:sz="0" w:space="0" w:color="auto"/>
        <w:bottom w:val="none" w:sz="0" w:space="0" w:color="auto"/>
        <w:right w:val="none" w:sz="0" w:space="0" w:color="auto"/>
      </w:divBdr>
    </w:div>
    <w:div w:id="514807678">
      <w:marLeft w:val="640"/>
      <w:marRight w:val="0"/>
      <w:marTop w:val="0"/>
      <w:marBottom w:val="0"/>
      <w:divBdr>
        <w:top w:val="none" w:sz="0" w:space="0" w:color="auto"/>
        <w:left w:val="none" w:sz="0" w:space="0" w:color="auto"/>
        <w:bottom w:val="none" w:sz="0" w:space="0" w:color="auto"/>
        <w:right w:val="none" w:sz="0" w:space="0" w:color="auto"/>
      </w:divBdr>
    </w:div>
    <w:div w:id="514853423">
      <w:marLeft w:val="640"/>
      <w:marRight w:val="0"/>
      <w:marTop w:val="0"/>
      <w:marBottom w:val="0"/>
      <w:divBdr>
        <w:top w:val="none" w:sz="0" w:space="0" w:color="auto"/>
        <w:left w:val="none" w:sz="0" w:space="0" w:color="auto"/>
        <w:bottom w:val="none" w:sz="0" w:space="0" w:color="auto"/>
        <w:right w:val="none" w:sz="0" w:space="0" w:color="auto"/>
      </w:divBdr>
    </w:div>
    <w:div w:id="515116319">
      <w:marLeft w:val="640"/>
      <w:marRight w:val="0"/>
      <w:marTop w:val="0"/>
      <w:marBottom w:val="0"/>
      <w:divBdr>
        <w:top w:val="none" w:sz="0" w:space="0" w:color="auto"/>
        <w:left w:val="none" w:sz="0" w:space="0" w:color="auto"/>
        <w:bottom w:val="none" w:sz="0" w:space="0" w:color="auto"/>
        <w:right w:val="none" w:sz="0" w:space="0" w:color="auto"/>
      </w:divBdr>
    </w:div>
    <w:div w:id="515193326">
      <w:marLeft w:val="640"/>
      <w:marRight w:val="0"/>
      <w:marTop w:val="0"/>
      <w:marBottom w:val="0"/>
      <w:divBdr>
        <w:top w:val="none" w:sz="0" w:space="0" w:color="auto"/>
        <w:left w:val="none" w:sz="0" w:space="0" w:color="auto"/>
        <w:bottom w:val="none" w:sz="0" w:space="0" w:color="auto"/>
        <w:right w:val="none" w:sz="0" w:space="0" w:color="auto"/>
      </w:divBdr>
    </w:div>
    <w:div w:id="515269136">
      <w:marLeft w:val="640"/>
      <w:marRight w:val="0"/>
      <w:marTop w:val="0"/>
      <w:marBottom w:val="0"/>
      <w:divBdr>
        <w:top w:val="none" w:sz="0" w:space="0" w:color="auto"/>
        <w:left w:val="none" w:sz="0" w:space="0" w:color="auto"/>
        <w:bottom w:val="none" w:sz="0" w:space="0" w:color="auto"/>
        <w:right w:val="none" w:sz="0" w:space="0" w:color="auto"/>
      </w:divBdr>
    </w:div>
    <w:div w:id="515313360">
      <w:marLeft w:val="640"/>
      <w:marRight w:val="0"/>
      <w:marTop w:val="0"/>
      <w:marBottom w:val="0"/>
      <w:divBdr>
        <w:top w:val="none" w:sz="0" w:space="0" w:color="auto"/>
        <w:left w:val="none" w:sz="0" w:space="0" w:color="auto"/>
        <w:bottom w:val="none" w:sz="0" w:space="0" w:color="auto"/>
        <w:right w:val="none" w:sz="0" w:space="0" w:color="auto"/>
      </w:divBdr>
    </w:div>
    <w:div w:id="515726872">
      <w:marLeft w:val="640"/>
      <w:marRight w:val="0"/>
      <w:marTop w:val="0"/>
      <w:marBottom w:val="0"/>
      <w:divBdr>
        <w:top w:val="none" w:sz="0" w:space="0" w:color="auto"/>
        <w:left w:val="none" w:sz="0" w:space="0" w:color="auto"/>
        <w:bottom w:val="none" w:sz="0" w:space="0" w:color="auto"/>
        <w:right w:val="none" w:sz="0" w:space="0" w:color="auto"/>
      </w:divBdr>
    </w:div>
    <w:div w:id="515849020">
      <w:marLeft w:val="640"/>
      <w:marRight w:val="0"/>
      <w:marTop w:val="0"/>
      <w:marBottom w:val="0"/>
      <w:divBdr>
        <w:top w:val="none" w:sz="0" w:space="0" w:color="auto"/>
        <w:left w:val="none" w:sz="0" w:space="0" w:color="auto"/>
        <w:bottom w:val="none" w:sz="0" w:space="0" w:color="auto"/>
        <w:right w:val="none" w:sz="0" w:space="0" w:color="auto"/>
      </w:divBdr>
    </w:div>
    <w:div w:id="515926648">
      <w:marLeft w:val="640"/>
      <w:marRight w:val="0"/>
      <w:marTop w:val="0"/>
      <w:marBottom w:val="0"/>
      <w:divBdr>
        <w:top w:val="none" w:sz="0" w:space="0" w:color="auto"/>
        <w:left w:val="none" w:sz="0" w:space="0" w:color="auto"/>
        <w:bottom w:val="none" w:sz="0" w:space="0" w:color="auto"/>
        <w:right w:val="none" w:sz="0" w:space="0" w:color="auto"/>
      </w:divBdr>
    </w:div>
    <w:div w:id="516119716">
      <w:marLeft w:val="640"/>
      <w:marRight w:val="0"/>
      <w:marTop w:val="0"/>
      <w:marBottom w:val="0"/>
      <w:divBdr>
        <w:top w:val="none" w:sz="0" w:space="0" w:color="auto"/>
        <w:left w:val="none" w:sz="0" w:space="0" w:color="auto"/>
        <w:bottom w:val="none" w:sz="0" w:space="0" w:color="auto"/>
        <w:right w:val="none" w:sz="0" w:space="0" w:color="auto"/>
      </w:divBdr>
    </w:div>
    <w:div w:id="516163341">
      <w:marLeft w:val="640"/>
      <w:marRight w:val="0"/>
      <w:marTop w:val="0"/>
      <w:marBottom w:val="0"/>
      <w:divBdr>
        <w:top w:val="none" w:sz="0" w:space="0" w:color="auto"/>
        <w:left w:val="none" w:sz="0" w:space="0" w:color="auto"/>
        <w:bottom w:val="none" w:sz="0" w:space="0" w:color="auto"/>
        <w:right w:val="none" w:sz="0" w:space="0" w:color="auto"/>
      </w:divBdr>
    </w:div>
    <w:div w:id="516309284">
      <w:marLeft w:val="640"/>
      <w:marRight w:val="0"/>
      <w:marTop w:val="0"/>
      <w:marBottom w:val="0"/>
      <w:divBdr>
        <w:top w:val="none" w:sz="0" w:space="0" w:color="auto"/>
        <w:left w:val="none" w:sz="0" w:space="0" w:color="auto"/>
        <w:bottom w:val="none" w:sz="0" w:space="0" w:color="auto"/>
        <w:right w:val="none" w:sz="0" w:space="0" w:color="auto"/>
      </w:divBdr>
    </w:div>
    <w:div w:id="516622003">
      <w:marLeft w:val="640"/>
      <w:marRight w:val="0"/>
      <w:marTop w:val="0"/>
      <w:marBottom w:val="0"/>
      <w:divBdr>
        <w:top w:val="none" w:sz="0" w:space="0" w:color="auto"/>
        <w:left w:val="none" w:sz="0" w:space="0" w:color="auto"/>
        <w:bottom w:val="none" w:sz="0" w:space="0" w:color="auto"/>
        <w:right w:val="none" w:sz="0" w:space="0" w:color="auto"/>
      </w:divBdr>
    </w:div>
    <w:div w:id="516627401">
      <w:marLeft w:val="640"/>
      <w:marRight w:val="0"/>
      <w:marTop w:val="0"/>
      <w:marBottom w:val="0"/>
      <w:divBdr>
        <w:top w:val="none" w:sz="0" w:space="0" w:color="auto"/>
        <w:left w:val="none" w:sz="0" w:space="0" w:color="auto"/>
        <w:bottom w:val="none" w:sz="0" w:space="0" w:color="auto"/>
        <w:right w:val="none" w:sz="0" w:space="0" w:color="auto"/>
      </w:divBdr>
    </w:div>
    <w:div w:id="516817906">
      <w:marLeft w:val="640"/>
      <w:marRight w:val="0"/>
      <w:marTop w:val="0"/>
      <w:marBottom w:val="0"/>
      <w:divBdr>
        <w:top w:val="none" w:sz="0" w:space="0" w:color="auto"/>
        <w:left w:val="none" w:sz="0" w:space="0" w:color="auto"/>
        <w:bottom w:val="none" w:sz="0" w:space="0" w:color="auto"/>
        <w:right w:val="none" w:sz="0" w:space="0" w:color="auto"/>
      </w:divBdr>
    </w:div>
    <w:div w:id="516892688">
      <w:marLeft w:val="640"/>
      <w:marRight w:val="0"/>
      <w:marTop w:val="0"/>
      <w:marBottom w:val="0"/>
      <w:divBdr>
        <w:top w:val="none" w:sz="0" w:space="0" w:color="auto"/>
        <w:left w:val="none" w:sz="0" w:space="0" w:color="auto"/>
        <w:bottom w:val="none" w:sz="0" w:space="0" w:color="auto"/>
        <w:right w:val="none" w:sz="0" w:space="0" w:color="auto"/>
      </w:divBdr>
    </w:div>
    <w:div w:id="517088651">
      <w:marLeft w:val="640"/>
      <w:marRight w:val="0"/>
      <w:marTop w:val="0"/>
      <w:marBottom w:val="0"/>
      <w:divBdr>
        <w:top w:val="none" w:sz="0" w:space="0" w:color="auto"/>
        <w:left w:val="none" w:sz="0" w:space="0" w:color="auto"/>
        <w:bottom w:val="none" w:sz="0" w:space="0" w:color="auto"/>
        <w:right w:val="none" w:sz="0" w:space="0" w:color="auto"/>
      </w:divBdr>
    </w:div>
    <w:div w:id="517278136">
      <w:marLeft w:val="640"/>
      <w:marRight w:val="0"/>
      <w:marTop w:val="0"/>
      <w:marBottom w:val="0"/>
      <w:divBdr>
        <w:top w:val="none" w:sz="0" w:space="0" w:color="auto"/>
        <w:left w:val="none" w:sz="0" w:space="0" w:color="auto"/>
        <w:bottom w:val="none" w:sz="0" w:space="0" w:color="auto"/>
        <w:right w:val="none" w:sz="0" w:space="0" w:color="auto"/>
      </w:divBdr>
    </w:div>
    <w:div w:id="517427460">
      <w:marLeft w:val="640"/>
      <w:marRight w:val="0"/>
      <w:marTop w:val="0"/>
      <w:marBottom w:val="0"/>
      <w:divBdr>
        <w:top w:val="none" w:sz="0" w:space="0" w:color="auto"/>
        <w:left w:val="none" w:sz="0" w:space="0" w:color="auto"/>
        <w:bottom w:val="none" w:sz="0" w:space="0" w:color="auto"/>
        <w:right w:val="none" w:sz="0" w:space="0" w:color="auto"/>
      </w:divBdr>
    </w:div>
    <w:div w:id="517626587">
      <w:marLeft w:val="640"/>
      <w:marRight w:val="0"/>
      <w:marTop w:val="0"/>
      <w:marBottom w:val="0"/>
      <w:divBdr>
        <w:top w:val="none" w:sz="0" w:space="0" w:color="auto"/>
        <w:left w:val="none" w:sz="0" w:space="0" w:color="auto"/>
        <w:bottom w:val="none" w:sz="0" w:space="0" w:color="auto"/>
        <w:right w:val="none" w:sz="0" w:space="0" w:color="auto"/>
      </w:divBdr>
    </w:div>
    <w:div w:id="517886459">
      <w:marLeft w:val="640"/>
      <w:marRight w:val="0"/>
      <w:marTop w:val="0"/>
      <w:marBottom w:val="0"/>
      <w:divBdr>
        <w:top w:val="none" w:sz="0" w:space="0" w:color="auto"/>
        <w:left w:val="none" w:sz="0" w:space="0" w:color="auto"/>
        <w:bottom w:val="none" w:sz="0" w:space="0" w:color="auto"/>
        <w:right w:val="none" w:sz="0" w:space="0" w:color="auto"/>
      </w:divBdr>
    </w:div>
    <w:div w:id="517936076">
      <w:marLeft w:val="640"/>
      <w:marRight w:val="0"/>
      <w:marTop w:val="0"/>
      <w:marBottom w:val="0"/>
      <w:divBdr>
        <w:top w:val="none" w:sz="0" w:space="0" w:color="auto"/>
        <w:left w:val="none" w:sz="0" w:space="0" w:color="auto"/>
        <w:bottom w:val="none" w:sz="0" w:space="0" w:color="auto"/>
        <w:right w:val="none" w:sz="0" w:space="0" w:color="auto"/>
      </w:divBdr>
    </w:div>
    <w:div w:id="518006454">
      <w:marLeft w:val="640"/>
      <w:marRight w:val="0"/>
      <w:marTop w:val="0"/>
      <w:marBottom w:val="0"/>
      <w:divBdr>
        <w:top w:val="none" w:sz="0" w:space="0" w:color="auto"/>
        <w:left w:val="none" w:sz="0" w:space="0" w:color="auto"/>
        <w:bottom w:val="none" w:sz="0" w:space="0" w:color="auto"/>
        <w:right w:val="none" w:sz="0" w:space="0" w:color="auto"/>
      </w:divBdr>
    </w:div>
    <w:div w:id="518202602">
      <w:marLeft w:val="640"/>
      <w:marRight w:val="0"/>
      <w:marTop w:val="0"/>
      <w:marBottom w:val="0"/>
      <w:divBdr>
        <w:top w:val="none" w:sz="0" w:space="0" w:color="auto"/>
        <w:left w:val="none" w:sz="0" w:space="0" w:color="auto"/>
        <w:bottom w:val="none" w:sz="0" w:space="0" w:color="auto"/>
        <w:right w:val="none" w:sz="0" w:space="0" w:color="auto"/>
      </w:divBdr>
    </w:div>
    <w:div w:id="518852767">
      <w:marLeft w:val="640"/>
      <w:marRight w:val="0"/>
      <w:marTop w:val="0"/>
      <w:marBottom w:val="0"/>
      <w:divBdr>
        <w:top w:val="none" w:sz="0" w:space="0" w:color="auto"/>
        <w:left w:val="none" w:sz="0" w:space="0" w:color="auto"/>
        <w:bottom w:val="none" w:sz="0" w:space="0" w:color="auto"/>
        <w:right w:val="none" w:sz="0" w:space="0" w:color="auto"/>
      </w:divBdr>
    </w:div>
    <w:div w:id="519006740">
      <w:marLeft w:val="640"/>
      <w:marRight w:val="0"/>
      <w:marTop w:val="0"/>
      <w:marBottom w:val="0"/>
      <w:divBdr>
        <w:top w:val="none" w:sz="0" w:space="0" w:color="auto"/>
        <w:left w:val="none" w:sz="0" w:space="0" w:color="auto"/>
        <w:bottom w:val="none" w:sz="0" w:space="0" w:color="auto"/>
        <w:right w:val="none" w:sz="0" w:space="0" w:color="auto"/>
      </w:divBdr>
    </w:div>
    <w:div w:id="519661903">
      <w:marLeft w:val="640"/>
      <w:marRight w:val="0"/>
      <w:marTop w:val="0"/>
      <w:marBottom w:val="0"/>
      <w:divBdr>
        <w:top w:val="none" w:sz="0" w:space="0" w:color="auto"/>
        <w:left w:val="none" w:sz="0" w:space="0" w:color="auto"/>
        <w:bottom w:val="none" w:sz="0" w:space="0" w:color="auto"/>
        <w:right w:val="none" w:sz="0" w:space="0" w:color="auto"/>
      </w:divBdr>
    </w:div>
    <w:div w:id="519854983">
      <w:marLeft w:val="640"/>
      <w:marRight w:val="0"/>
      <w:marTop w:val="0"/>
      <w:marBottom w:val="0"/>
      <w:divBdr>
        <w:top w:val="none" w:sz="0" w:space="0" w:color="auto"/>
        <w:left w:val="none" w:sz="0" w:space="0" w:color="auto"/>
        <w:bottom w:val="none" w:sz="0" w:space="0" w:color="auto"/>
        <w:right w:val="none" w:sz="0" w:space="0" w:color="auto"/>
      </w:divBdr>
    </w:div>
    <w:div w:id="520240156">
      <w:marLeft w:val="640"/>
      <w:marRight w:val="0"/>
      <w:marTop w:val="0"/>
      <w:marBottom w:val="0"/>
      <w:divBdr>
        <w:top w:val="none" w:sz="0" w:space="0" w:color="auto"/>
        <w:left w:val="none" w:sz="0" w:space="0" w:color="auto"/>
        <w:bottom w:val="none" w:sz="0" w:space="0" w:color="auto"/>
        <w:right w:val="none" w:sz="0" w:space="0" w:color="auto"/>
      </w:divBdr>
    </w:div>
    <w:div w:id="520241685">
      <w:marLeft w:val="640"/>
      <w:marRight w:val="0"/>
      <w:marTop w:val="0"/>
      <w:marBottom w:val="0"/>
      <w:divBdr>
        <w:top w:val="none" w:sz="0" w:space="0" w:color="auto"/>
        <w:left w:val="none" w:sz="0" w:space="0" w:color="auto"/>
        <w:bottom w:val="none" w:sz="0" w:space="0" w:color="auto"/>
        <w:right w:val="none" w:sz="0" w:space="0" w:color="auto"/>
      </w:divBdr>
    </w:div>
    <w:div w:id="520363301">
      <w:marLeft w:val="640"/>
      <w:marRight w:val="0"/>
      <w:marTop w:val="0"/>
      <w:marBottom w:val="0"/>
      <w:divBdr>
        <w:top w:val="none" w:sz="0" w:space="0" w:color="auto"/>
        <w:left w:val="none" w:sz="0" w:space="0" w:color="auto"/>
        <w:bottom w:val="none" w:sz="0" w:space="0" w:color="auto"/>
        <w:right w:val="none" w:sz="0" w:space="0" w:color="auto"/>
      </w:divBdr>
    </w:div>
    <w:div w:id="520709543">
      <w:marLeft w:val="640"/>
      <w:marRight w:val="0"/>
      <w:marTop w:val="0"/>
      <w:marBottom w:val="0"/>
      <w:divBdr>
        <w:top w:val="none" w:sz="0" w:space="0" w:color="auto"/>
        <w:left w:val="none" w:sz="0" w:space="0" w:color="auto"/>
        <w:bottom w:val="none" w:sz="0" w:space="0" w:color="auto"/>
        <w:right w:val="none" w:sz="0" w:space="0" w:color="auto"/>
      </w:divBdr>
    </w:div>
    <w:div w:id="520978133">
      <w:marLeft w:val="640"/>
      <w:marRight w:val="0"/>
      <w:marTop w:val="0"/>
      <w:marBottom w:val="0"/>
      <w:divBdr>
        <w:top w:val="none" w:sz="0" w:space="0" w:color="auto"/>
        <w:left w:val="none" w:sz="0" w:space="0" w:color="auto"/>
        <w:bottom w:val="none" w:sz="0" w:space="0" w:color="auto"/>
        <w:right w:val="none" w:sz="0" w:space="0" w:color="auto"/>
      </w:divBdr>
    </w:div>
    <w:div w:id="521280949">
      <w:marLeft w:val="640"/>
      <w:marRight w:val="0"/>
      <w:marTop w:val="0"/>
      <w:marBottom w:val="0"/>
      <w:divBdr>
        <w:top w:val="none" w:sz="0" w:space="0" w:color="auto"/>
        <w:left w:val="none" w:sz="0" w:space="0" w:color="auto"/>
        <w:bottom w:val="none" w:sz="0" w:space="0" w:color="auto"/>
        <w:right w:val="none" w:sz="0" w:space="0" w:color="auto"/>
      </w:divBdr>
    </w:div>
    <w:div w:id="521287449">
      <w:marLeft w:val="640"/>
      <w:marRight w:val="0"/>
      <w:marTop w:val="0"/>
      <w:marBottom w:val="0"/>
      <w:divBdr>
        <w:top w:val="none" w:sz="0" w:space="0" w:color="auto"/>
        <w:left w:val="none" w:sz="0" w:space="0" w:color="auto"/>
        <w:bottom w:val="none" w:sz="0" w:space="0" w:color="auto"/>
        <w:right w:val="none" w:sz="0" w:space="0" w:color="auto"/>
      </w:divBdr>
    </w:div>
    <w:div w:id="521431793">
      <w:marLeft w:val="640"/>
      <w:marRight w:val="0"/>
      <w:marTop w:val="0"/>
      <w:marBottom w:val="0"/>
      <w:divBdr>
        <w:top w:val="none" w:sz="0" w:space="0" w:color="auto"/>
        <w:left w:val="none" w:sz="0" w:space="0" w:color="auto"/>
        <w:bottom w:val="none" w:sz="0" w:space="0" w:color="auto"/>
        <w:right w:val="none" w:sz="0" w:space="0" w:color="auto"/>
      </w:divBdr>
    </w:div>
    <w:div w:id="521936362">
      <w:marLeft w:val="640"/>
      <w:marRight w:val="0"/>
      <w:marTop w:val="0"/>
      <w:marBottom w:val="0"/>
      <w:divBdr>
        <w:top w:val="none" w:sz="0" w:space="0" w:color="auto"/>
        <w:left w:val="none" w:sz="0" w:space="0" w:color="auto"/>
        <w:bottom w:val="none" w:sz="0" w:space="0" w:color="auto"/>
        <w:right w:val="none" w:sz="0" w:space="0" w:color="auto"/>
      </w:divBdr>
    </w:div>
    <w:div w:id="522059925">
      <w:marLeft w:val="640"/>
      <w:marRight w:val="0"/>
      <w:marTop w:val="0"/>
      <w:marBottom w:val="0"/>
      <w:divBdr>
        <w:top w:val="none" w:sz="0" w:space="0" w:color="auto"/>
        <w:left w:val="none" w:sz="0" w:space="0" w:color="auto"/>
        <w:bottom w:val="none" w:sz="0" w:space="0" w:color="auto"/>
        <w:right w:val="none" w:sz="0" w:space="0" w:color="auto"/>
      </w:divBdr>
    </w:div>
    <w:div w:id="522060726">
      <w:marLeft w:val="640"/>
      <w:marRight w:val="0"/>
      <w:marTop w:val="0"/>
      <w:marBottom w:val="0"/>
      <w:divBdr>
        <w:top w:val="none" w:sz="0" w:space="0" w:color="auto"/>
        <w:left w:val="none" w:sz="0" w:space="0" w:color="auto"/>
        <w:bottom w:val="none" w:sz="0" w:space="0" w:color="auto"/>
        <w:right w:val="none" w:sz="0" w:space="0" w:color="auto"/>
      </w:divBdr>
    </w:div>
    <w:div w:id="522673143">
      <w:marLeft w:val="640"/>
      <w:marRight w:val="0"/>
      <w:marTop w:val="0"/>
      <w:marBottom w:val="0"/>
      <w:divBdr>
        <w:top w:val="none" w:sz="0" w:space="0" w:color="auto"/>
        <w:left w:val="none" w:sz="0" w:space="0" w:color="auto"/>
        <w:bottom w:val="none" w:sz="0" w:space="0" w:color="auto"/>
        <w:right w:val="none" w:sz="0" w:space="0" w:color="auto"/>
      </w:divBdr>
    </w:div>
    <w:div w:id="523137396">
      <w:marLeft w:val="640"/>
      <w:marRight w:val="0"/>
      <w:marTop w:val="0"/>
      <w:marBottom w:val="0"/>
      <w:divBdr>
        <w:top w:val="none" w:sz="0" w:space="0" w:color="auto"/>
        <w:left w:val="none" w:sz="0" w:space="0" w:color="auto"/>
        <w:bottom w:val="none" w:sz="0" w:space="0" w:color="auto"/>
        <w:right w:val="none" w:sz="0" w:space="0" w:color="auto"/>
      </w:divBdr>
    </w:div>
    <w:div w:id="523176354">
      <w:marLeft w:val="640"/>
      <w:marRight w:val="0"/>
      <w:marTop w:val="0"/>
      <w:marBottom w:val="0"/>
      <w:divBdr>
        <w:top w:val="none" w:sz="0" w:space="0" w:color="auto"/>
        <w:left w:val="none" w:sz="0" w:space="0" w:color="auto"/>
        <w:bottom w:val="none" w:sz="0" w:space="0" w:color="auto"/>
        <w:right w:val="none" w:sz="0" w:space="0" w:color="auto"/>
      </w:divBdr>
    </w:div>
    <w:div w:id="523983285">
      <w:marLeft w:val="640"/>
      <w:marRight w:val="0"/>
      <w:marTop w:val="0"/>
      <w:marBottom w:val="0"/>
      <w:divBdr>
        <w:top w:val="none" w:sz="0" w:space="0" w:color="auto"/>
        <w:left w:val="none" w:sz="0" w:space="0" w:color="auto"/>
        <w:bottom w:val="none" w:sz="0" w:space="0" w:color="auto"/>
        <w:right w:val="none" w:sz="0" w:space="0" w:color="auto"/>
      </w:divBdr>
    </w:div>
    <w:div w:id="524094937">
      <w:marLeft w:val="640"/>
      <w:marRight w:val="0"/>
      <w:marTop w:val="0"/>
      <w:marBottom w:val="0"/>
      <w:divBdr>
        <w:top w:val="none" w:sz="0" w:space="0" w:color="auto"/>
        <w:left w:val="none" w:sz="0" w:space="0" w:color="auto"/>
        <w:bottom w:val="none" w:sz="0" w:space="0" w:color="auto"/>
        <w:right w:val="none" w:sz="0" w:space="0" w:color="auto"/>
      </w:divBdr>
    </w:div>
    <w:div w:id="524248550">
      <w:marLeft w:val="640"/>
      <w:marRight w:val="0"/>
      <w:marTop w:val="0"/>
      <w:marBottom w:val="0"/>
      <w:divBdr>
        <w:top w:val="none" w:sz="0" w:space="0" w:color="auto"/>
        <w:left w:val="none" w:sz="0" w:space="0" w:color="auto"/>
        <w:bottom w:val="none" w:sz="0" w:space="0" w:color="auto"/>
        <w:right w:val="none" w:sz="0" w:space="0" w:color="auto"/>
      </w:divBdr>
    </w:div>
    <w:div w:id="524293020">
      <w:marLeft w:val="640"/>
      <w:marRight w:val="0"/>
      <w:marTop w:val="0"/>
      <w:marBottom w:val="0"/>
      <w:divBdr>
        <w:top w:val="none" w:sz="0" w:space="0" w:color="auto"/>
        <w:left w:val="none" w:sz="0" w:space="0" w:color="auto"/>
        <w:bottom w:val="none" w:sz="0" w:space="0" w:color="auto"/>
        <w:right w:val="none" w:sz="0" w:space="0" w:color="auto"/>
      </w:divBdr>
    </w:div>
    <w:div w:id="524560037">
      <w:marLeft w:val="640"/>
      <w:marRight w:val="0"/>
      <w:marTop w:val="0"/>
      <w:marBottom w:val="0"/>
      <w:divBdr>
        <w:top w:val="none" w:sz="0" w:space="0" w:color="auto"/>
        <w:left w:val="none" w:sz="0" w:space="0" w:color="auto"/>
        <w:bottom w:val="none" w:sz="0" w:space="0" w:color="auto"/>
        <w:right w:val="none" w:sz="0" w:space="0" w:color="auto"/>
      </w:divBdr>
    </w:div>
    <w:div w:id="524754758">
      <w:marLeft w:val="640"/>
      <w:marRight w:val="0"/>
      <w:marTop w:val="0"/>
      <w:marBottom w:val="0"/>
      <w:divBdr>
        <w:top w:val="none" w:sz="0" w:space="0" w:color="auto"/>
        <w:left w:val="none" w:sz="0" w:space="0" w:color="auto"/>
        <w:bottom w:val="none" w:sz="0" w:space="0" w:color="auto"/>
        <w:right w:val="none" w:sz="0" w:space="0" w:color="auto"/>
      </w:divBdr>
    </w:div>
    <w:div w:id="525171825">
      <w:marLeft w:val="640"/>
      <w:marRight w:val="0"/>
      <w:marTop w:val="0"/>
      <w:marBottom w:val="0"/>
      <w:divBdr>
        <w:top w:val="none" w:sz="0" w:space="0" w:color="auto"/>
        <w:left w:val="none" w:sz="0" w:space="0" w:color="auto"/>
        <w:bottom w:val="none" w:sz="0" w:space="0" w:color="auto"/>
        <w:right w:val="none" w:sz="0" w:space="0" w:color="auto"/>
      </w:divBdr>
    </w:div>
    <w:div w:id="525751413">
      <w:marLeft w:val="640"/>
      <w:marRight w:val="0"/>
      <w:marTop w:val="0"/>
      <w:marBottom w:val="0"/>
      <w:divBdr>
        <w:top w:val="none" w:sz="0" w:space="0" w:color="auto"/>
        <w:left w:val="none" w:sz="0" w:space="0" w:color="auto"/>
        <w:bottom w:val="none" w:sz="0" w:space="0" w:color="auto"/>
        <w:right w:val="none" w:sz="0" w:space="0" w:color="auto"/>
      </w:divBdr>
    </w:div>
    <w:div w:id="526063241">
      <w:marLeft w:val="640"/>
      <w:marRight w:val="0"/>
      <w:marTop w:val="0"/>
      <w:marBottom w:val="0"/>
      <w:divBdr>
        <w:top w:val="none" w:sz="0" w:space="0" w:color="auto"/>
        <w:left w:val="none" w:sz="0" w:space="0" w:color="auto"/>
        <w:bottom w:val="none" w:sz="0" w:space="0" w:color="auto"/>
        <w:right w:val="none" w:sz="0" w:space="0" w:color="auto"/>
      </w:divBdr>
    </w:div>
    <w:div w:id="527135609">
      <w:marLeft w:val="640"/>
      <w:marRight w:val="0"/>
      <w:marTop w:val="0"/>
      <w:marBottom w:val="0"/>
      <w:divBdr>
        <w:top w:val="none" w:sz="0" w:space="0" w:color="auto"/>
        <w:left w:val="none" w:sz="0" w:space="0" w:color="auto"/>
        <w:bottom w:val="none" w:sz="0" w:space="0" w:color="auto"/>
        <w:right w:val="none" w:sz="0" w:space="0" w:color="auto"/>
      </w:divBdr>
    </w:div>
    <w:div w:id="527178200">
      <w:marLeft w:val="640"/>
      <w:marRight w:val="0"/>
      <w:marTop w:val="0"/>
      <w:marBottom w:val="0"/>
      <w:divBdr>
        <w:top w:val="none" w:sz="0" w:space="0" w:color="auto"/>
        <w:left w:val="none" w:sz="0" w:space="0" w:color="auto"/>
        <w:bottom w:val="none" w:sz="0" w:space="0" w:color="auto"/>
        <w:right w:val="none" w:sz="0" w:space="0" w:color="auto"/>
      </w:divBdr>
    </w:div>
    <w:div w:id="527184219">
      <w:marLeft w:val="640"/>
      <w:marRight w:val="0"/>
      <w:marTop w:val="0"/>
      <w:marBottom w:val="0"/>
      <w:divBdr>
        <w:top w:val="none" w:sz="0" w:space="0" w:color="auto"/>
        <w:left w:val="none" w:sz="0" w:space="0" w:color="auto"/>
        <w:bottom w:val="none" w:sz="0" w:space="0" w:color="auto"/>
        <w:right w:val="none" w:sz="0" w:space="0" w:color="auto"/>
      </w:divBdr>
    </w:div>
    <w:div w:id="527454652">
      <w:marLeft w:val="640"/>
      <w:marRight w:val="0"/>
      <w:marTop w:val="0"/>
      <w:marBottom w:val="0"/>
      <w:divBdr>
        <w:top w:val="none" w:sz="0" w:space="0" w:color="auto"/>
        <w:left w:val="none" w:sz="0" w:space="0" w:color="auto"/>
        <w:bottom w:val="none" w:sz="0" w:space="0" w:color="auto"/>
        <w:right w:val="none" w:sz="0" w:space="0" w:color="auto"/>
      </w:divBdr>
    </w:div>
    <w:div w:id="527716904">
      <w:marLeft w:val="640"/>
      <w:marRight w:val="0"/>
      <w:marTop w:val="0"/>
      <w:marBottom w:val="0"/>
      <w:divBdr>
        <w:top w:val="none" w:sz="0" w:space="0" w:color="auto"/>
        <w:left w:val="none" w:sz="0" w:space="0" w:color="auto"/>
        <w:bottom w:val="none" w:sz="0" w:space="0" w:color="auto"/>
        <w:right w:val="none" w:sz="0" w:space="0" w:color="auto"/>
      </w:divBdr>
    </w:div>
    <w:div w:id="527837331">
      <w:marLeft w:val="640"/>
      <w:marRight w:val="0"/>
      <w:marTop w:val="0"/>
      <w:marBottom w:val="0"/>
      <w:divBdr>
        <w:top w:val="none" w:sz="0" w:space="0" w:color="auto"/>
        <w:left w:val="none" w:sz="0" w:space="0" w:color="auto"/>
        <w:bottom w:val="none" w:sz="0" w:space="0" w:color="auto"/>
        <w:right w:val="none" w:sz="0" w:space="0" w:color="auto"/>
      </w:divBdr>
    </w:div>
    <w:div w:id="527910937">
      <w:marLeft w:val="640"/>
      <w:marRight w:val="0"/>
      <w:marTop w:val="0"/>
      <w:marBottom w:val="0"/>
      <w:divBdr>
        <w:top w:val="none" w:sz="0" w:space="0" w:color="auto"/>
        <w:left w:val="none" w:sz="0" w:space="0" w:color="auto"/>
        <w:bottom w:val="none" w:sz="0" w:space="0" w:color="auto"/>
        <w:right w:val="none" w:sz="0" w:space="0" w:color="auto"/>
      </w:divBdr>
    </w:div>
    <w:div w:id="528221704">
      <w:marLeft w:val="640"/>
      <w:marRight w:val="0"/>
      <w:marTop w:val="0"/>
      <w:marBottom w:val="0"/>
      <w:divBdr>
        <w:top w:val="none" w:sz="0" w:space="0" w:color="auto"/>
        <w:left w:val="none" w:sz="0" w:space="0" w:color="auto"/>
        <w:bottom w:val="none" w:sz="0" w:space="0" w:color="auto"/>
        <w:right w:val="none" w:sz="0" w:space="0" w:color="auto"/>
      </w:divBdr>
    </w:div>
    <w:div w:id="528497442">
      <w:marLeft w:val="640"/>
      <w:marRight w:val="0"/>
      <w:marTop w:val="0"/>
      <w:marBottom w:val="0"/>
      <w:divBdr>
        <w:top w:val="none" w:sz="0" w:space="0" w:color="auto"/>
        <w:left w:val="none" w:sz="0" w:space="0" w:color="auto"/>
        <w:bottom w:val="none" w:sz="0" w:space="0" w:color="auto"/>
        <w:right w:val="none" w:sz="0" w:space="0" w:color="auto"/>
      </w:divBdr>
    </w:div>
    <w:div w:id="528571160">
      <w:marLeft w:val="640"/>
      <w:marRight w:val="0"/>
      <w:marTop w:val="0"/>
      <w:marBottom w:val="0"/>
      <w:divBdr>
        <w:top w:val="none" w:sz="0" w:space="0" w:color="auto"/>
        <w:left w:val="none" w:sz="0" w:space="0" w:color="auto"/>
        <w:bottom w:val="none" w:sz="0" w:space="0" w:color="auto"/>
        <w:right w:val="none" w:sz="0" w:space="0" w:color="auto"/>
      </w:divBdr>
    </w:div>
    <w:div w:id="528614076">
      <w:marLeft w:val="640"/>
      <w:marRight w:val="0"/>
      <w:marTop w:val="0"/>
      <w:marBottom w:val="0"/>
      <w:divBdr>
        <w:top w:val="none" w:sz="0" w:space="0" w:color="auto"/>
        <w:left w:val="none" w:sz="0" w:space="0" w:color="auto"/>
        <w:bottom w:val="none" w:sz="0" w:space="0" w:color="auto"/>
        <w:right w:val="none" w:sz="0" w:space="0" w:color="auto"/>
      </w:divBdr>
    </w:div>
    <w:div w:id="528835321">
      <w:marLeft w:val="640"/>
      <w:marRight w:val="0"/>
      <w:marTop w:val="0"/>
      <w:marBottom w:val="0"/>
      <w:divBdr>
        <w:top w:val="none" w:sz="0" w:space="0" w:color="auto"/>
        <w:left w:val="none" w:sz="0" w:space="0" w:color="auto"/>
        <w:bottom w:val="none" w:sz="0" w:space="0" w:color="auto"/>
        <w:right w:val="none" w:sz="0" w:space="0" w:color="auto"/>
      </w:divBdr>
    </w:div>
    <w:div w:id="529034673">
      <w:marLeft w:val="640"/>
      <w:marRight w:val="0"/>
      <w:marTop w:val="0"/>
      <w:marBottom w:val="0"/>
      <w:divBdr>
        <w:top w:val="none" w:sz="0" w:space="0" w:color="auto"/>
        <w:left w:val="none" w:sz="0" w:space="0" w:color="auto"/>
        <w:bottom w:val="none" w:sz="0" w:space="0" w:color="auto"/>
        <w:right w:val="none" w:sz="0" w:space="0" w:color="auto"/>
      </w:divBdr>
    </w:div>
    <w:div w:id="529299819">
      <w:marLeft w:val="640"/>
      <w:marRight w:val="0"/>
      <w:marTop w:val="0"/>
      <w:marBottom w:val="0"/>
      <w:divBdr>
        <w:top w:val="none" w:sz="0" w:space="0" w:color="auto"/>
        <w:left w:val="none" w:sz="0" w:space="0" w:color="auto"/>
        <w:bottom w:val="none" w:sz="0" w:space="0" w:color="auto"/>
        <w:right w:val="none" w:sz="0" w:space="0" w:color="auto"/>
      </w:divBdr>
    </w:div>
    <w:div w:id="529537229">
      <w:marLeft w:val="640"/>
      <w:marRight w:val="0"/>
      <w:marTop w:val="0"/>
      <w:marBottom w:val="0"/>
      <w:divBdr>
        <w:top w:val="none" w:sz="0" w:space="0" w:color="auto"/>
        <w:left w:val="none" w:sz="0" w:space="0" w:color="auto"/>
        <w:bottom w:val="none" w:sz="0" w:space="0" w:color="auto"/>
        <w:right w:val="none" w:sz="0" w:space="0" w:color="auto"/>
      </w:divBdr>
    </w:div>
    <w:div w:id="529758151">
      <w:marLeft w:val="640"/>
      <w:marRight w:val="0"/>
      <w:marTop w:val="0"/>
      <w:marBottom w:val="0"/>
      <w:divBdr>
        <w:top w:val="none" w:sz="0" w:space="0" w:color="auto"/>
        <w:left w:val="none" w:sz="0" w:space="0" w:color="auto"/>
        <w:bottom w:val="none" w:sz="0" w:space="0" w:color="auto"/>
        <w:right w:val="none" w:sz="0" w:space="0" w:color="auto"/>
      </w:divBdr>
    </w:div>
    <w:div w:id="529806191">
      <w:marLeft w:val="640"/>
      <w:marRight w:val="0"/>
      <w:marTop w:val="0"/>
      <w:marBottom w:val="0"/>
      <w:divBdr>
        <w:top w:val="none" w:sz="0" w:space="0" w:color="auto"/>
        <w:left w:val="none" w:sz="0" w:space="0" w:color="auto"/>
        <w:bottom w:val="none" w:sz="0" w:space="0" w:color="auto"/>
        <w:right w:val="none" w:sz="0" w:space="0" w:color="auto"/>
      </w:divBdr>
    </w:div>
    <w:div w:id="530072553">
      <w:marLeft w:val="640"/>
      <w:marRight w:val="0"/>
      <w:marTop w:val="0"/>
      <w:marBottom w:val="0"/>
      <w:divBdr>
        <w:top w:val="none" w:sz="0" w:space="0" w:color="auto"/>
        <w:left w:val="none" w:sz="0" w:space="0" w:color="auto"/>
        <w:bottom w:val="none" w:sz="0" w:space="0" w:color="auto"/>
        <w:right w:val="none" w:sz="0" w:space="0" w:color="auto"/>
      </w:divBdr>
    </w:div>
    <w:div w:id="530145600">
      <w:marLeft w:val="640"/>
      <w:marRight w:val="0"/>
      <w:marTop w:val="0"/>
      <w:marBottom w:val="0"/>
      <w:divBdr>
        <w:top w:val="none" w:sz="0" w:space="0" w:color="auto"/>
        <w:left w:val="none" w:sz="0" w:space="0" w:color="auto"/>
        <w:bottom w:val="none" w:sz="0" w:space="0" w:color="auto"/>
        <w:right w:val="none" w:sz="0" w:space="0" w:color="auto"/>
      </w:divBdr>
    </w:div>
    <w:div w:id="530147308">
      <w:marLeft w:val="640"/>
      <w:marRight w:val="0"/>
      <w:marTop w:val="0"/>
      <w:marBottom w:val="0"/>
      <w:divBdr>
        <w:top w:val="none" w:sz="0" w:space="0" w:color="auto"/>
        <w:left w:val="none" w:sz="0" w:space="0" w:color="auto"/>
        <w:bottom w:val="none" w:sz="0" w:space="0" w:color="auto"/>
        <w:right w:val="none" w:sz="0" w:space="0" w:color="auto"/>
      </w:divBdr>
    </w:div>
    <w:div w:id="530343201">
      <w:marLeft w:val="640"/>
      <w:marRight w:val="0"/>
      <w:marTop w:val="0"/>
      <w:marBottom w:val="0"/>
      <w:divBdr>
        <w:top w:val="none" w:sz="0" w:space="0" w:color="auto"/>
        <w:left w:val="none" w:sz="0" w:space="0" w:color="auto"/>
        <w:bottom w:val="none" w:sz="0" w:space="0" w:color="auto"/>
        <w:right w:val="none" w:sz="0" w:space="0" w:color="auto"/>
      </w:divBdr>
    </w:div>
    <w:div w:id="530343922">
      <w:marLeft w:val="640"/>
      <w:marRight w:val="0"/>
      <w:marTop w:val="0"/>
      <w:marBottom w:val="0"/>
      <w:divBdr>
        <w:top w:val="none" w:sz="0" w:space="0" w:color="auto"/>
        <w:left w:val="none" w:sz="0" w:space="0" w:color="auto"/>
        <w:bottom w:val="none" w:sz="0" w:space="0" w:color="auto"/>
        <w:right w:val="none" w:sz="0" w:space="0" w:color="auto"/>
      </w:divBdr>
    </w:div>
    <w:div w:id="530610179">
      <w:marLeft w:val="640"/>
      <w:marRight w:val="0"/>
      <w:marTop w:val="0"/>
      <w:marBottom w:val="0"/>
      <w:divBdr>
        <w:top w:val="none" w:sz="0" w:space="0" w:color="auto"/>
        <w:left w:val="none" w:sz="0" w:space="0" w:color="auto"/>
        <w:bottom w:val="none" w:sz="0" w:space="0" w:color="auto"/>
        <w:right w:val="none" w:sz="0" w:space="0" w:color="auto"/>
      </w:divBdr>
    </w:div>
    <w:div w:id="530724374">
      <w:marLeft w:val="640"/>
      <w:marRight w:val="0"/>
      <w:marTop w:val="0"/>
      <w:marBottom w:val="0"/>
      <w:divBdr>
        <w:top w:val="none" w:sz="0" w:space="0" w:color="auto"/>
        <w:left w:val="none" w:sz="0" w:space="0" w:color="auto"/>
        <w:bottom w:val="none" w:sz="0" w:space="0" w:color="auto"/>
        <w:right w:val="none" w:sz="0" w:space="0" w:color="auto"/>
      </w:divBdr>
    </w:div>
    <w:div w:id="530847713">
      <w:marLeft w:val="640"/>
      <w:marRight w:val="0"/>
      <w:marTop w:val="0"/>
      <w:marBottom w:val="0"/>
      <w:divBdr>
        <w:top w:val="none" w:sz="0" w:space="0" w:color="auto"/>
        <w:left w:val="none" w:sz="0" w:space="0" w:color="auto"/>
        <w:bottom w:val="none" w:sz="0" w:space="0" w:color="auto"/>
        <w:right w:val="none" w:sz="0" w:space="0" w:color="auto"/>
      </w:divBdr>
    </w:div>
    <w:div w:id="531041256">
      <w:marLeft w:val="640"/>
      <w:marRight w:val="0"/>
      <w:marTop w:val="0"/>
      <w:marBottom w:val="0"/>
      <w:divBdr>
        <w:top w:val="none" w:sz="0" w:space="0" w:color="auto"/>
        <w:left w:val="none" w:sz="0" w:space="0" w:color="auto"/>
        <w:bottom w:val="none" w:sz="0" w:space="0" w:color="auto"/>
        <w:right w:val="none" w:sz="0" w:space="0" w:color="auto"/>
      </w:divBdr>
    </w:div>
    <w:div w:id="531263703">
      <w:marLeft w:val="640"/>
      <w:marRight w:val="0"/>
      <w:marTop w:val="0"/>
      <w:marBottom w:val="0"/>
      <w:divBdr>
        <w:top w:val="none" w:sz="0" w:space="0" w:color="auto"/>
        <w:left w:val="none" w:sz="0" w:space="0" w:color="auto"/>
        <w:bottom w:val="none" w:sz="0" w:space="0" w:color="auto"/>
        <w:right w:val="none" w:sz="0" w:space="0" w:color="auto"/>
      </w:divBdr>
    </w:div>
    <w:div w:id="531264063">
      <w:marLeft w:val="640"/>
      <w:marRight w:val="0"/>
      <w:marTop w:val="0"/>
      <w:marBottom w:val="0"/>
      <w:divBdr>
        <w:top w:val="none" w:sz="0" w:space="0" w:color="auto"/>
        <w:left w:val="none" w:sz="0" w:space="0" w:color="auto"/>
        <w:bottom w:val="none" w:sz="0" w:space="0" w:color="auto"/>
        <w:right w:val="none" w:sz="0" w:space="0" w:color="auto"/>
      </w:divBdr>
    </w:div>
    <w:div w:id="531378893">
      <w:marLeft w:val="640"/>
      <w:marRight w:val="0"/>
      <w:marTop w:val="0"/>
      <w:marBottom w:val="0"/>
      <w:divBdr>
        <w:top w:val="none" w:sz="0" w:space="0" w:color="auto"/>
        <w:left w:val="none" w:sz="0" w:space="0" w:color="auto"/>
        <w:bottom w:val="none" w:sz="0" w:space="0" w:color="auto"/>
        <w:right w:val="none" w:sz="0" w:space="0" w:color="auto"/>
      </w:divBdr>
    </w:div>
    <w:div w:id="531572333">
      <w:marLeft w:val="640"/>
      <w:marRight w:val="0"/>
      <w:marTop w:val="0"/>
      <w:marBottom w:val="0"/>
      <w:divBdr>
        <w:top w:val="none" w:sz="0" w:space="0" w:color="auto"/>
        <w:left w:val="none" w:sz="0" w:space="0" w:color="auto"/>
        <w:bottom w:val="none" w:sz="0" w:space="0" w:color="auto"/>
        <w:right w:val="none" w:sz="0" w:space="0" w:color="auto"/>
      </w:divBdr>
    </w:div>
    <w:div w:id="531723324">
      <w:marLeft w:val="640"/>
      <w:marRight w:val="0"/>
      <w:marTop w:val="0"/>
      <w:marBottom w:val="0"/>
      <w:divBdr>
        <w:top w:val="none" w:sz="0" w:space="0" w:color="auto"/>
        <w:left w:val="none" w:sz="0" w:space="0" w:color="auto"/>
        <w:bottom w:val="none" w:sz="0" w:space="0" w:color="auto"/>
        <w:right w:val="none" w:sz="0" w:space="0" w:color="auto"/>
      </w:divBdr>
    </w:div>
    <w:div w:id="532113127">
      <w:marLeft w:val="640"/>
      <w:marRight w:val="0"/>
      <w:marTop w:val="0"/>
      <w:marBottom w:val="0"/>
      <w:divBdr>
        <w:top w:val="none" w:sz="0" w:space="0" w:color="auto"/>
        <w:left w:val="none" w:sz="0" w:space="0" w:color="auto"/>
        <w:bottom w:val="none" w:sz="0" w:space="0" w:color="auto"/>
        <w:right w:val="none" w:sz="0" w:space="0" w:color="auto"/>
      </w:divBdr>
    </w:div>
    <w:div w:id="532156188">
      <w:marLeft w:val="640"/>
      <w:marRight w:val="0"/>
      <w:marTop w:val="0"/>
      <w:marBottom w:val="0"/>
      <w:divBdr>
        <w:top w:val="none" w:sz="0" w:space="0" w:color="auto"/>
        <w:left w:val="none" w:sz="0" w:space="0" w:color="auto"/>
        <w:bottom w:val="none" w:sz="0" w:space="0" w:color="auto"/>
        <w:right w:val="none" w:sz="0" w:space="0" w:color="auto"/>
      </w:divBdr>
    </w:div>
    <w:div w:id="532234947">
      <w:marLeft w:val="640"/>
      <w:marRight w:val="0"/>
      <w:marTop w:val="0"/>
      <w:marBottom w:val="0"/>
      <w:divBdr>
        <w:top w:val="none" w:sz="0" w:space="0" w:color="auto"/>
        <w:left w:val="none" w:sz="0" w:space="0" w:color="auto"/>
        <w:bottom w:val="none" w:sz="0" w:space="0" w:color="auto"/>
        <w:right w:val="none" w:sz="0" w:space="0" w:color="auto"/>
      </w:divBdr>
    </w:div>
    <w:div w:id="532546929">
      <w:marLeft w:val="640"/>
      <w:marRight w:val="0"/>
      <w:marTop w:val="0"/>
      <w:marBottom w:val="0"/>
      <w:divBdr>
        <w:top w:val="none" w:sz="0" w:space="0" w:color="auto"/>
        <w:left w:val="none" w:sz="0" w:space="0" w:color="auto"/>
        <w:bottom w:val="none" w:sz="0" w:space="0" w:color="auto"/>
        <w:right w:val="none" w:sz="0" w:space="0" w:color="auto"/>
      </w:divBdr>
    </w:div>
    <w:div w:id="532764604">
      <w:marLeft w:val="640"/>
      <w:marRight w:val="0"/>
      <w:marTop w:val="0"/>
      <w:marBottom w:val="0"/>
      <w:divBdr>
        <w:top w:val="none" w:sz="0" w:space="0" w:color="auto"/>
        <w:left w:val="none" w:sz="0" w:space="0" w:color="auto"/>
        <w:bottom w:val="none" w:sz="0" w:space="0" w:color="auto"/>
        <w:right w:val="none" w:sz="0" w:space="0" w:color="auto"/>
      </w:divBdr>
    </w:div>
    <w:div w:id="532772192">
      <w:marLeft w:val="640"/>
      <w:marRight w:val="0"/>
      <w:marTop w:val="0"/>
      <w:marBottom w:val="0"/>
      <w:divBdr>
        <w:top w:val="none" w:sz="0" w:space="0" w:color="auto"/>
        <w:left w:val="none" w:sz="0" w:space="0" w:color="auto"/>
        <w:bottom w:val="none" w:sz="0" w:space="0" w:color="auto"/>
        <w:right w:val="none" w:sz="0" w:space="0" w:color="auto"/>
      </w:divBdr>
    </w:div>
    <w:div w:id="533231795">
      <w:marLeft w:val="640"/>
      <w:marRight w:val="0"/>
      <w:marTop w:val="0"/>
      <w:marBottom w:val="0"/>
      <w:divBdr>
        <w:top w:val="none" w:sz="0" w:space="0" w:color="auto"/>
        <w:left w:val="none" w:sz="0" w:space="0" w:color="auto"/>
        <w:bottom w:val="none" w:sz="0" w:space="0" w:color="auto"/>
        <w:right w:val="none" w:sz="0" w:space="0" w:color="auto"/>
      </w:divBdr>
    </w:div>
    <w:div w:id="533272327">
      <w:marLeft w:val="640"/>
      <w:marRight w:val="0"/>
      <w:marTop w:val="0"/>
      <w:marBottom w:val="0"/>
      <w:divBdr>
        <w:top w:val="none" w:sz="0" w:space="0" w:color="auto"/>
        <w:left w:val="none" w:sz="0" w:space="0" w:color="auto"/>
        <w:bottom w:val="none" w:sz="0" w:space="0" w:color="auto"/>
        <w:right w:val="none" w:sz="0" w:space="0" w:color="auto"/>
      </w:divBdr>
    </w:div>
    <w:div w:id="533277898">
      <w:marLeft w:val="640"/>
      <w:marRight w:val="0"/>
      <w:marTop w:val="0"/>
      <w:marBottom w:val="0"/>
      <w:divBdr>
        <w:top w:val="none" w:sz="0" w:space="0" w:color="auto"/>
        <w:left w:val="none" w:sz="0" w:space="0" w:color="auto"/>
        <w:bottom w:val="none" w:sz="0" w:space="0" w:color="auto"/>
        <w:right w:val="none" w:sz="0" w:space="0" w:color="auto"/>
      </w:divBdr>
    </w:div>
    <w:div w:id="533349469">
      <w:marLeft w:val="640"/>
      <w:marRight w:val="0"/>
      <w:marTop w:val="0"/>
      <w:marBottom w:val="0"/>
      <w:divBdr>
        <w:top w:val="none" w:sz="0" w:space="0" w:color="auto"/>
        <w:left w:val="none" w:sz="0" w:space="0" w:color="auto"/>
        <w:bottom w:val="none" w:sz="0" w:space="0" w:color="auto"/>
        <w:right w:val="none" w:sz="0" w:space="0" w:color="auto"/>
      </w:divBdr>
    </w:div>
    <w:div w:id="533469341">
      <w:marLeft w:val="640"/>
      <w:marRight w:val="0"/>
      <w:marTop w:val="0"/>
      <w:marBottom w:val="0"/>
      <w:divBdr>
        <w:top w:val="none" w:sz="0" w:space="0" w:color="auto"/>
        <w:left w:val="none" w:sz="0" w:space="0" w:color="auto"/>
        <w:bottom w:val="none" w:sz="0" w:space="0" w:color="auto"/>
        <w:right w:val="none" w:sz="0" w:space="0" w:color="auto"/>
      </w:divBdr>
    </w:div>
    <w:div w:id="533806880">
      <w:marLeft w:val="640"/>
      <w:marRight w:val="0"/>
      <w:marTop w:val="0"/>
      <w:marBottom w:val="0"/>
      <w:divBdr>
        <w:top w:val="none" w:sz="0" w:space="0" w:color="auto"/>
        <w:left w:val="none" w:sz="0" w:space="0" w:color="auto"/>
        <w:bottom w:val="none" w:sz="0" w:space="0" w:color="auto"/>
        <w:right w:val="none" w:sz="0" w:space="0" w:color="auto"/>
      </w:divBdr>
    </w:div>
    <w:div w:id="533811426">
      <w:marLeft w:val="640"/>
      <w:marRight w:val="0"/>
      <w:marTop w:val="0"/>
      <w:marBottom w:val="0"/>
      <w:divBdr>
        <w:top w:val="none" w:sz="0" w:space="0" w:color="auto"/>
        <w:left w:val="none" w:sz="0" w:space="0" w:color="auto"/>
        <w:bottom w:val="none" w:sz="0" w:space="0" w:color="auto"/>
        <w:right w:val="none" w:sz="0" w:space="0" w:color="auto"/>
      </w:divBdr>
    </w:div>
    <w:div w:id="533931181">
      <w:marLeft w:val="640"/>
      <w:marRight w:val="0"/>
      <w:marTop w:val="0"/>
      <w:marBottom w:val="0"/>
      <w:divBdr>
        <w:top w:val="none" w:sz="0" w:space="0" w:color="auto"/>
        <w:left w:val="none" w:sz="0" w:space="0" w:color="auto"/>
        <w:bottom w:val="none" w:sz="0" w:space="0" w:color="auto"/>
        <w:right w:val="none" w:sz="0" w:space="0" w:color="auto"/>
      </w:divBdr>
    </w:div>
    <w:div w:id="534081109">
      <w:marLeft w:val="640"/>
      <w:marRight w:val="0"/>
      <w:marTop w:val="0"/>
      <w:marBottom w:val="0"/>
      <w:divBdr>
        <w:top w:val="none" w:sz="0" w:space="0" w:color="auto"/>
        <w:left w:val="none" w:sz="0" w:space="0" w:color="auto"/>
        <w:bottom w:val="none" w:sz="0" w:space="0" w:color="auto"/>
        <w:right w:val="none" w:sz="0" w:space="0" w:color="auto"/>
      </w:divBdr>
    </w:div>
    <w:div w:id="534466070">
      <w:marLeft w:val="640"/>
      <w:marRight w:val="0"/>
      <w:marTop w:val="0"/>
      <w:marBottom w:val="0"/>
      <w:divBdr>
        <w:top w:val="none" w:sz="0" w:space="0" w:color="auto"/>
        <w:left w:val="none" w:sz="0" w:space="0" w:color="auto"/>
        <w:bottom w:val="none" w:sz="0" w:space="0" w:color="auto"/>
        <w:right w:val="none" w:sz="0" w:space="0" w:color="auto"/>
      </w:divBdr>
    </w:div>
    <w:div w:id="534732705">
      <w:marLeft w:val="640"/>
      <w:marRight w:val="0"/>
      <w:marTop w:val="0"/>
      <w:marBottom w:val="0"/>
      <w:divBdr>
        <w:top w:val="none" w:sz="0" w:space="0" w:color="auto"/>
        <w:left w:val="none" w:sz="0" w:space="0" w:color="auto"/>
        <w:bottom w:val="none" w:sz="0" w:space="0" w:color="auto"/>
        <w:right w:val="none" w:sz="0" w:space="0" w:color="auto"/>
      </w:divBdr>
    </w:div>
    <w:div w:id="534929848">
      <w:marLeft w:val="640"/>
      <w:marRight w:val="0"/>
      <w:marTop w:val="0"/>
      <w:marBottom w:val="0"/>
      <w:divBdr>
        <w:top w:val="none" w:sz="0" w:space="0" w:color="auto"/>
        <w:left w:val="none" w:sz="0" w:space="0" w:color="auto"/>
        <w:bottom w:val="none" w:sz="0" w:space="0" w:color="auto"/>
        <w:right w:val="none" w:sz="0" w:space="0" w:color="auto"/>
      </w:divBdr>
    </w:div>
    <w:div w:id="535508379">
      <w:marLeft w:val="640"/>
      <w:marRight w:val="0"/>
      <w:marTop w:val="0"/>
      <w:marBottom w:val="0"/>
      <w:divBdr>
        <w:top w:val="none" w:sz="0" w:space="0" w:color="auto"/>
        <w:left w:val="none" w:sz="0" w:space="0" w:color="auto"/>
        <w:bottom w:val="none" w:sz="0" w:space="0" w:color="auto"/>
        <w:right w:val="none" w:sz="0" w:space="0" w:color="auto"/>
      </w:divBdr>
    </w:div>
    <w:div w:id="535889802">
      <w:marLeft w:val="640"/>
      <w:marRight w:val="0"/>
      <w:marTop w:val="0"/>
      <w:marBottom w:val="0"/>
      <w:divBdr>
        <w:top w:val="none" w:sz="0" w:space="0" w:color="auto"/>
        <w:left w:val="none" w:sz="0" w:space="0" w:color="auto"/>
        <w:bottom w:val="none" w:sz="0" w:space="0" w:color="auto"/>
        <w:right w:val="none" w:sz="0" w:space="0" w:color="auto"/>
      </w:divBdr>
    </w:div>
    <w:div w:id="535895766">
      <w:marLeft w:val="640"/>
      <w:marRight w:val="0"/>
      <w:marTop w:val="0"/>
      <w:marBottom w:val="0"/>
      <w:divBdr>
        <w:top w:val="none" w:sz="0" w:space="0" w:color="auto"/>
        <w:left w:val="none" w:sz="0" w:space="0" w:color="auto"/>
        <w:bottom w:val="none" w:sz="0" w:space="0" w:color="auto"/>
        <w:right w:val="none" w:sz="0" w:space="0" w:color="auto"/>
      </w:divBdr>
    </w:div>
    <w:div w:id="536432840">
      <w:marLeft w:val="640"/>
      <w:marRight w:val="0"/>
      <w:marTop w:val="0"/>
      <w:marBottom w:val="0"/>
      <w:divBdr>
        <w:top w:val="none" w:sz="0" w:space="0" w:color="auto"/>
        <w:left w:val="none" w:sz="0" w:space="0" w:color="auto"/>
        <w:bottom w:val="none" w:sz="0" w:space="0" w:color="auto"/>
        <w:right w:val="none" w:sz="0" w:space="0" w:color="auto"/>
      </w:divBdr>
    </w:div>
    <w:div w:id="536547283">
      <w:marLeft w:val="640"/>
      <w:marRight w:val="0"/>
      <w:marTop w:val="0"/>
      <w:marBottom w:val="0"/>
      <w:divBdr>
        <w:top w:val="none" w:sz="0" w:space="0" w:color="auto"/>
        <w:left w:val="none" w:sz="0" w:space="0" w:color="auto"/>
        <w:bottom w:val="none" w:sz="0" w:space="0" w:color="auto"/>
        <w:right w:val="none" w:sz="0" w:space="0" w:color="auto"/>
      </w:divBdr>
    </w:div>
    <w:div w:id="536816486">
      <w:marLeft w:val="640"/>
      <w:marRight w:val="0"/>
      <w:marTop w:val="0"/>
      <w:marBottom w:val="0"/>
      <w:divBdr>
        <w:top w:val="none" w:sz="0" w:space="0" w:color="auto"/>
        <w:left w:val="none" w:sz="0" w:space="0" w:color="auto"/>
        <w:bottom w:val="none" w:sz="0" w:space="0" w:color="auto"/>
        <w:right w:val="none" w:sz="0" w:space="0" w:color="auto"/>
      </w:divBdr>
    </w:div>
    <w:div w:id="537200423">
      <w:marLeft w:val="640"/>
      <w:marRight w:val="0"/>
      <w:marTop w:val="0"/>
      <w:marBottom w:val="0"/>
      <w:divBdr>
        <w:top w:val="none" w:sz="0" w:space="0" w:color="auto"/>
        <w:left w:val="none" w:sz="0" w:space="0" w:color="auto"/>
        <w:bottom w:val="none" w:sz="0" w:space="0" w:color="auto"/>
        <w:right w:val="none" w:sz="0" w:space="0" w:color="auto"/>
      </w:divBdr>
    </w:div>
    <w:div w:id="537206083">
      <w:marLeft w:val="640"/>
      <w:marRight w:val="0"/>
      <w:marTop w:val="0"/>
      <w:marBottom w:val="0"/>
      <w:divBdr>
        <w:top w:val="none" w:sz="0" w:space="0" w:color="auto"/>
        <w:left w:val="none" w:sz="0" w:space="0" w:color="auto"/>
        <w:bottom w:val="none" w:sz="0" w:space="0" w:color="auto"/>
        <w:right w:val="none" w:sz="0" w:space="0" w:color="auto"/>
      </w:divBdr>
    </w:div>
    <w:div w:id="537855417">
      <w:marLeft w:val="640"/>
      <w:marRight w:val="0"/>
      <w:marTop w:val="0"/>
      <w:marBottom w:val="0"/>
      <w:divBdr>
        <w:top w:val="none" w:sz="0" w:space="0" w:color="auto"/>
        <w:left w:val="none" w:sz="0" w:space="0" w:color="auto"/>
        <w:bottom w:val="none" w:sz="0" w:space="0" w:color="auto"/>
        <w:right w:val="none" w:sz="0" w:space="0" w:color="auto"/>
      </w:divBdr>
    </w:div>
    <w:div w:id="537931896">
      <w:marLeft w:val="640"/>
      <w:marRight w:val="0"/>
      <w:marTop w:val="0"/>
      <w:marBottom w:val="0"/>
      <w:divBdr>
        <w:top w:val="none" w:sz="0" w:space="0" w:color="auto"/>
        <w:left w:val="none" w:sz="0" w:space="0" w:color="auto"/>
        <w:bottom w:val="none" w:sz="0" w:space="0" w:color="auto"/>
        <w:right w:val="none" w:sz="0" w:space="0" w:color="auto"/>
      </w:divBdr>
    </w:div>
    <w:div w:id="538324361">
      <w:marLeft w:val="640"/>
      <w:marRight w:val="0"/>
      <w:marTop w:val="0"/>
      <w:marBottom w:val="0"/>
      <w:divBdr>
        <w:top w:val="none" w:sz="0" w:space="0" w:color="auto"/>
        <w:left w:val="none" w:sz="0" w:space="0" w:color="auto"/>
        <w:bottom w:val="none" w:sz="0" w:space="0" w:color="auto"/>
        <w:right w:val="none" w:sz="0" w:space="0" w:color="auto"/>
      </w:divBdr>
    </w:div>
    <w:div w:id="539050355">
      <w:marLeft w:val="640"/>
      <w:marRight w:val="0"/>
      <w:marTop w:val="0"/>
      <w:marBottom w:val="0"/>
      <w:divBdr>
        <w:top w:val="none" w:sz="0" w:space="0" w:color="auto"/>
        <w:left w:val="none" w:sz="0" w:space="0" w:color="auto"/>
        <w:bottom w:val="none" w:sz="0" w:space="0" w:color="auto"/>
        <w:right w:val="none" w:sz="0" w:space="0" w:color="auto"/>
      </w:divBdr>
    </w:div>
    <w:div w:id="539125539">
      <w:marLeft w:val="640"/>
      <w:marRight w:val="0"/>
      <w:marTop w:val="0"/>
      <w:marBottom w:val="0"/>
      <w:divBdr>
        <w:top w:val="none" w:sz="0" w:space="0" w:color="auto"/>
        <w:left w:val="none" w:sz="0" w:space="0" w:color="auto"/>
        <w:bottom w:val="none" w:sz="0" w:space="0" w:color="auto"/>
        <w:right w:val="none" w:sz="0" w:space="0" w:color="auto"/>
      </w:divBdr>
    </w:div>
    <w:div w:id="539166466">
      <w:marLeft w:val="640"/>
      <w:marRight w:val="0"/>
      <w:marTop w:val="0"/>
      <w:marBottom w:val="0"/>
      <w:divBdr>
        <w:top w:val="none" w:sz="0" w:space="0" w:color="auto"/>
        <w:left w:val="none" w:sz="0" w:space="0" w:color="auto"/>
        <w:bottom w:val="none" w:sz="0" w:space="0" w:color="auto"/>
        <w:right w:val="none" w:sz="0" w:space="0" w:color="auto"/>
      </w:divBdr>
    </w:div>
    <w:div w:id="539318736">
      <w:marLeft w:val="640"/>
      <w:marRight w:val="0"/>
      <w:marTop w:val="0"/>
      <w:marBottom w:val="0"/>
      <w:divBdr>
        <w:top w:val="none" w:sz="0" w:space="0" w:color="auto"/>
        <w:left w:val="none" w:sz="0" w:space="0" w:color="auto"/>
        <w:bottom w:val="none" w:sz="0" w:space="0" w:color="auto"/>
        <w:right w:val="none" w:sz="0" w:space="0" w:color="auto"/>
      </w:divBdr>
    </w:div>
    <w:div w:id="539438262">
      <w:marLeft w:val="640"/>
      <w:marRight w:val="0"/>
      <w:marTop w:val="0"/>
      <w:marBottom w:val="0"/>
      <w:divBdr>
        <w:top w:val="none" w:sz="0" w:space="0" w:color="auto"/>
        <w:left w:val="none" w:sz="0" w:space="0" w:color="auto"/>
        <w:bottom w:val="none" w:sz="0" w:space="0" w:color="auto"/>
        <w:right w:val="none" w:sz="0" w:space="0" w:color="auto"/>
      </w:divBdr>
    </w:div>
    <w:div w:id="539784357">
      <w:marLeft w:val="640"/>
      <w:marRight w:val="0"/>
      <w:marTop w:val="0"/>
      <w:marBottom w:val="0"/>
      <w:divBdr>
        <w:top w:val="none" w:sz="0" w:space="0" w:color="auto"/>
        <w:left w:val="none" w:sz="0" w:space="0" w:color="auto"/>
        <w:bottom w:val="none" w:sz="0" w:space="0" w:color="auto"/>
        <w:right w:val="none" w:sz="0" w:space="0" w:color="auto"/>
      </w:divBdr>
    </w:div>
    <w:div w:id="539977123">
      <w:marLeft w:val="640"/>
      <w:marRight w:val="0"/>
      <w:marTop w:val="0"/>
      <w:marBottom w:val="0"/>
      <w:divBdr>
        <w:top w:val="none" w:sz="0" w:space="0" w:color="auto"/>
        <w:left w:val="none" w:sz="0" w:space="0" w:color="auto"/>
        <w:bottom w:val="none" w:sz="0" w:space="0" w:color="auto"/>
        <w:right w:val="none" w:sz="0" w:space="0" w:color="auto"/>
      </w:divBdr>
    </w:div>
    <w:div w:id="540746418">
      <w:marLeft w:val="640"/>
      <w:marRight w:val="0"/>
      <w:marTop w:val="0"/>
      <w:marBottom w:val="0"/>
      <w:divBdr>
        <w:top w:val="none" w:sz="0" w:space="0" w:color="auto"/>
        <w:left w:val="none" w:sz="0" w:space="0" w:color="auto"/>
        <w:bottom w:val="none" w:sz="0" w:space="0" w:color="auto"/>
        <w:right w:val="none" w:sz="0" w:space="0" w:color="auto"/>
      </w:divBdr>
    </w:div>
    <w:div w:id="541022084">
      <w:marLeft w:val="640"/>
      <w:marRight w:val="0"/>
      <w:marTop w:val="0"/>
      <w:marBottom w:val="0"/>
      <w:divBdr>
        <w:top w:val="none" w:sz="0" w:space="0" w:color="auto"/>
        <w:left w:val="none" w:sz="0" w:space="0" w:color="auto"/>
        <w:bottom w:val="none" w:sz="0" w:space="0" w:color="auto"/>
        <w:right w:val="none" w:sz="0" w:space="0" w:color="auto"/>
      </w:divBdr>
    </w:div>
    <w:div w:id="541744374">
      <w:marLeft w:val="640"/>
      <w:marRight w:val="0"/>
      <w:marTop w:val="0"/>
      <w:marBottom w:val="0"/>
      <w:divBdr>
        <w:top w:val="none" w:sz="0" w:space="0" w:color="auto"/>
        <w:left w:val="none" w:sz="0" w:space="0" w:color="auto"/>
        <w:bottom w:val="none" w:sz="0" w:space="0" w:color="auto"/>
        <w:right w:val="none" w:sz="0" w:space="0" w:color="auto"/>
      </w:divBdr>
    </w:div>
    <w:div w:id="541870796">
      <w:marLeft w:val="640"/>
      <w:marRight w:val="0"/>
      <w:marTop w:val="0"/>
      <w:marBottom w:val="0"/>
      <w:divBdr>
        <w:top w:val="none" w:sz="0" w:space="0" w:color="auto"/>
        <w:left w:val="none" w:sz="0" w:space="0" w:color="auto"/>
        <w:bottom w:val="none" w:sz="0" w:space="0" w:color="auto"/>
        <w:right w:val="none" w:sz="0" w:space="0" w:color="auto"/>
      </w:divBdr>
    </w:div>
    <w:div w:id="541938543">
      <w:marLeft w:val="640"/>
      <w:marRight w:val="0"/>
      <w:marTop w:val="0"/>
      <w:marBottom w:val="0"/>
      <w:divBdr>
        <w:top w:val="none" w:sz="0" w:space="0" w:color="auto"/>
        <w:left w:val="none" w:sz="0" w:space="0" w:color="auto"/>
        <w:bottom w:val="none" w:sz="0" w:space="0" w:color="auto"/>
        <w:right w:val="none" w:sz="0" w:space="0" w:color="auto"/>
      </w:divBdr>
    </w:div>
    <w:div w:id="541939396">
      <w:marLeft w:val="640"/>
      <w:marRight w:val="0"/>
      <w:marTop w:val="0"/>
      <w:marBottom w:val="0"/>
      <w:divBdr>
        <w:top w:val="none" w:sz="0" w:space="0" w:color="auto"/>
        <w:left w:val="none" w:sz="0" w:space="0" w:color="auto"/>
        <w:bottom w:val="none" w:sz="0" w:space="0" w:color="auto"/>
        <w:right w:val="none" w:sz="0" w:space="0" w:color="auto"/>
      </w:divBdr>
    </w:div>
    <w:div w:id="541988830">
      <w:marLeft w:val="640"/>
      <w:marRight w:val="0"/>
      <w:marTop w:val="0"/>
      <w:marBottom w:val="0"/>
      <w:divBdr>
        <w:top w:val="none" w:sz="0" w:space="0" w:color="auto"/>
        <w:left w:val="none" w:sz="0" w:space="0" w:color="auto"/>
        <w:bottom w:val="none" w:sz="0" w:space="0" w:color="auto"/>
        <w:right w:val="none" w:sz="0" w:space="0" w:color="auto"/>
      </w:divBdr>
    </w:div>
    <w:div w:id="541989519">
      <w:marLeft w:val="640"/>
      <w:marRight w:val="0"/>
      <w:marTop w:val="0"/>
      <w:marBottom w:val="0"/>
      <w:divBdr>
        <w:top w:val="none" w:sz="0" w:space="0" w:color="auto"/>
        <w:left w:val="none" w:sz="0" w:space="0" w:color="auto"/>
        <w:bottom w:val="none" w:sz="0" w:space="0" w:color="auto"/>
        <w:right w:val="none" w:sz="0" w:space="0" w:color="auto"/>
      </w:divBdr>
    </w:div>
    <w:div w:id="542526850">
      <w:marLeft w:val="640"/>
      <w:marRight w:val="0"/>
      <w:marTop w:val="0"/>
      <w:marBottom w:val="0"/>
      <w:divBdr>
        <w:top w:val="none" w:sz="0" w:space="0" w:color="auto"/>
        <w:left w:val="none" w:sz="0" w:space="0" w:color="auto"/>
        <w:bottom w:val="none" w:sz="0" w:space="0" w:color="auto"/>
        <w:right w:val="none" w:sz="0" w:space="0" w:color="auto"/>
      </w:divBdr>
    </w:div>
    <w:div w:id="543105268">
      <w:marLeft w:val="640"/>
      <w:marRight w:val="0"/>
      <w:marTop w:val="0"/>
      <w:marBottom w:val="0"/>
      <w:divBdr>
        <w:top w:val="none" w:sz="0" w:space="0" w:color="auto"/>
        <w:left w:val="none" w:sz="0" w:space="0" w:color="auto"/>
        <w:bottom w:val="none" w:sz="0" w:space="0" w:color="auto"/>
        <w:right w:val="none" w:sz="0" w:space="0" w:color="auto"/>
      </w:divBdr>
    </w:div>
    <w:div w:id="543296943">
      <w:marLeft w:val="640"/>
      <w:marRight w:val="0"/>
      <w:marTop w:val="0"/>
      <w:marBottom w:val="0"/>
      <w:divBdr>
        <w:top w:val="none" w:sz="0" w:space="0" w:color="auto"/>
        <w:left w:val="none" w:sz="0" w:space="0" w:color="auto"/>
        <w:bottom w:val="none" w:sz="0" w:space="0" w:color="auto"/>
        <w:right w:val="none" w:sz="0" w:space="0" w:color="auto"/>
      </w:divBdr>
    </w:div>
    <w:div w:id="543369014">
      <w:marLeft w:val="640"/>
      <w:marRight w:val="0"/>
      <w:marTop w:val="0"/>
      <w:marBottom w:val="0"/>
      <w:divBdr>
        <w:top w:val="none" w:sz="0" w:space="0" w:color="auto"/>
        <w:left w:val="none" w:sz="0" w:space="0" w:color="auto"/>
        <w:bottom w:val="none" w:sz="0" w:space="0" w:color="auto"/>
        <w:right w:val="none" w:sz="0" w:space="0" w:color="auto"/>
      </w:divBdr>
    </w:div>
    <w:div w:id="543516574">
      <w:marLeft w:val="640"/>
      <w:marRight w:val="0"/>
      <w:marTop w:val="0"/>
      <w:marBottom w:val="0"/>
      <w:divBdr>
        <w:top w:val="none" w:sz="0" w:space="0" w:color="auto"/>
        <w:left w:val="none" w:sz="0" w:space="0" w:color="auto"/>
        <w:bottom w:val="none" w:sz="0" w:space="0" w:color="auto"/>
        <w:right w:val="none" w:sz="0" w:space="0" w:color="auto"/>
      </w:divBdr>
    </w:div>
    <w:div w:id="543757688">
      <w:marLeft w:val="640"/>
      <w:marRight w:val="0"/>
      <w:marTop w:val="0"/>
      <w:marBottom w:val="0"/>
      <w:divBdr>
        <w:top w:val="none" w:sz="0" w:space="0" w:color="auto"/>
        <w:left w:val="none" w:sz="0" w:space="0" w:color="auto"/>
        <w:bottom w:val="none" w:sz="0" w:space="0" w:color="auto"/>
        <w:right w:val="none" w:sz="0" w:space="0" w:color="auto"/>
      </w:divBdr>
    </w:div>
    <w:div w:id="543953612">
      <w:marLeft w:val="640"/>
      <w:marRight w:val="0"/>
      <w:marTop w:val="0"/>
      <w:marBottom w:val="0"/>
      <w:divBdr>
        <w:top w:val="none" w:sz="0" w:space="0" w:color="auto"/>
        <w:left w:val="none" w:sz="0" w:space="0" w:color="auto"/>
        <w:bottom w:val="none" w:sz="0" w:space="0" w:color="auto"/>
        <w:right w:val="none" w:sz="0" w:space="0" w:color="auto"/>
      </w:divBdr>
    </w:div>
    <w:div w:id="543979256">
      <w:marLeft w:val="640"/>
      <w:marRight w:val="0"/>
      <w:marTop w:val="0"/>
      <w:marBottom w:val="0"/>
      <w:divBdr>
        <w:top w:val="none" w:sz="0" w:space="0" w:color="auto"/>
        <w:left w:val="none" w:sz="0" w:space="0" w:color="auto"/>
        <w:bottom w:val="none" w:sz="0" w:space="0" w:color="auto"/>
        <w:right w:val="none" w:sz="0" w:space="0" w:color="auto"/>
      </w:divBdr>
    </w:div>
    <w:div w:id="544021893">
      <w:marLeft w:val="640"/>
      <w:marRight w:val="0"/>
      <w:marTop w:val="0"/>
      <w:marBottom w:val="0"/>
      <w:divBdr>
        <w:top w:val="none" w:sz="0" w:space="0" w:color="auto"/>
        <w:left w:val="none" w:sz="0" w:space="0" w:color="auto"/>
        <w:bottom w:val="none" w:sz="0" w:space="0" w:color="auto"/>
        <w:right w:val="none" w:sz="0" w:space="0" w:color="auto"/>
      </w:divBdr>
    </w:div>
    <w:div w:id="544030220">
      <w:marLeft w:val="640"/>
      <w:marRight w:val="0"/>
      <w:marTop w:val="0"/>
      <w:marBottom w:val="0"/>
      <w:divBdr>
        <w:top w:val="none" w:sz="0" w:space="0" w:color="auto"/>
        <w:left w:val="none" w:sz="0" w:space="0" w:color="auto"/>
        <w:bottom w:val="none" w:sz="0" w:space="0" w:color="auto"/>
        <w:right w:val="none" w:sz="0" w:space="0" w:color="auto"/>
      </w:divBdr>
    </w:div>
    <w:div w:id="544099981">
      <w:marLeft w:val="640"/>
      <w:marRight w:val="0"/>
      <w:marTop w:val="0"/>
      <w:marBottom w:val="0"/>
      <w:divBdr>
        <w:top w:val="none" w:sz="0" w:space="0" w:color="auto"/>
        <w:left w:val="none" w:sz="0" w:space="0" w:color="auto"/>
        <w:bottom w:val="none" w:sz="0" w:space="0" w:color="auto"/>
        <w:right w:val="none" w:sz="0" w:space="0" w:color="auto"/>
      </w:divBdr>
    </w:div>
    <w:div w:id="544104096">
      <w:marLeft w:val="640"/>
      <w:marRight w:val="0"/>
      <w:marTop w:val="0"/>
      <w:marBottom w:val="0"/>
      <w:divBdr>
        <w:top w:val="none" w:sz="0" w:space="0" w:color="auto"/>
        <w:left w:val="none" w:sz="0" w:space="0" w:color="auto"/>
        <w:bottom w:val="none" w:sz="0" w:space="0" w:color="auto"/>
        <w:right w:val="none" w:sz="0" w:space="0" w:color="auto"/>
      </w:divBdr>
    </w:div>
    <w:div w:id="544146964">
      <w:marLeft w:val="640"/>
      <w:marRight w:val="0"/>
      <w:marTop w:val="0"/>
      <w:marBottom w:val="0"/>
      <w:divBdr>
        <w:top w:val="none" w:sz="0" w:space="0" w:color="auto"/>
        <w:left w:val="none" w:sz="0" w:space="0" w:color="auto"/>
        <w:bottom w:val="none" w:sz="0" w:space="0" w:color="auto"/>
        <w:right w:val="none" w:sz="0" w:space="0" w:color="auto"/>
      </w:divBdr>
    </w:div>
    <w:div w:id="544217077">
      <w:marLeft w:val="640"/>
      <w:marRight w:val="0"/>
      <w:marTop w:val="0"/>
      <w:marBottom w:val="0"/>
      <w:divBdr>
        <w:top w:val="none" w:sz="0" w:space="0" w:color="auto"/>
        <w:left w:val="none" w:sz="0" w:space="0" w:color="auto"/>
        <w:bottom w:val="none" w:sz="0" w:space="0" w:color="auto"/>
        <w:right w:val="none" w:sz="0" w:space="0" w:color="auto"/>
      </w:divBdr>
    </w:div>
    <w:div w:id="544295424">
      <w:marLeft w:val="640"/>
      <w:marRight w:val="0"/>
      <w:marTop w:val="0"/>
      <w:marBottom w:val="0"/>
      <w:divBdr>
        <w:top w:val="none" w:sz="0" w:space="0" w:color="auto"/>
        <w:left w:val="none" w:sz="0" w:space="0" w:color="auto"/>
        <w:bottom w:val="none" w:sz="0" w:space="0" w:color="auto"/>
        <w:right w:val="none" w:sz="0" w:space="0" w:color="auto"/>
      </w:divBdr>
    </w:div>
    <w:div w:id="544366658">
      <w:marLeft w:val="640"/>
      <w:marRight w:val="0"/>
      <w:marTop w:val="0"/>
      <w:marBottom w:val="0"/>
      <w:divBdr>
        <w:top w:val="none" w:sz="0" w:space="0" w:color="auto"/>
        <w:left w:val="none" w:sz="0" w:space="0" w:color="auto"/>
        <w:bottom w:val="none" w:sz="0" w:space="0" w:color="auto"/>
        <w:right w:val="none" w:sz="0" w:space="0" w:color="auto"/>
      </w:divBdr>
    </w:div>
    <w:div w:id="544635794">
      <w:marLeft w:val="640"/>
      <w:marRight w:val="0"/>
      <w:marTop w:val="0"/>
      <w:marBottom w:val="0"/>
      <w:divBdr>
        <w:top w:val="none" w:sz="0" w:space="0" w:color="auto"/>
        <w:left w:val="none" w:sz="0" w:space="0" w:color="auto"/>
        <w:bottom w:val="none" w:sz="0" w:space="0" w:color="auto"/>
        <w:right w:val="none" w:sz="0" w:space="0" w:color="auto"/>
      </w:divBdr>
    </w:div>
    <w:div w:id="544827748">
      <w:marLeft w:val="640"/>
      <w:marRight w:val="0"/>
      <w:marTop w:val="0"/>
      <w:marBottom w:val="0"/>
      <w:divBdr>
        <w:top w:val="none" w:sz="0" w:space="0" w:color="auto"/>
        <w:left w:val="none" w:sz="0" w:space="0" w:color="auto"/>
        <w:bottom w:val="none" w:sz="0" w:space="0" w:color="auto"/>
        <w:right w:val="none" w:sz="0" w:space="0" w:color="auto"/>
      </w:divBdr>
    </w:div>
    <w:div w:id="544875249">
      <w:marLeft w:val="640"/>
      <w:marRight w:val="0"/>
      <w:marTop w:val="0"/>
      <w:marBottom w:val="0"/>
      <w:divBdr>
        <w:top w:val="none" w:sz="0" w:space="0" w:color="auto"/>
        <w:left w:val="none" w:sz="0" w:space="0" w:color="auto"/>
        <w:bottom w:val="none" w:sz="0" w:space="0" w:color="auto"/>
        <w:right w:val="none" w:sz="0" w:space="0" w:color="auto"/>
      </w:divBdr>
    </w:div>
    <w:div w:id="544947603">
      <w:marLeft w:val="640"/>
      <w:marRight w:val="0"/>
      <w:marTop w:val="0"/>
      <w:marBottom w:val="0"/>
      <w:divBdr>
        <w:top w:val="none" w:sz="0" w:space="0" w:color="auto"/>
        <w:left w:val="none" w:sz="0" w:space="0" w:color="auto"/>
        <w:bottom w:val="none" w:sz="0" w:space="0" w:color="auto"/>
        <w:right w:val="none" w:sz="0" w:space="0" w:color="auto"/>
      </w:divBdr>
    </w:div>
    <w:div w:id="545063260">
      <w:marLeft w:val="640"/>
      <w:marRight w:val="0"/>
      <w:marTop w:val="0"/>
      <w:marBottom w:val="0"/>
      <w:divBdr>
        <w:top w:val="none" w:sz="0" w:space="0" w:color="auto"/>
        <w:left w:val="none" w:sz="0" w:space="0" w:color="auto"/>
        <w:bottom w:val="none" w:sz="0" w:space="0" w:color="auto"/>
        <w:right w:val="none" w:sz="0" w:space="0" w:color="auto"/>
      </w:divBdr>
    </w:div>
    <w:div w:id="545064731">
      <w:marLeft w:val="640"/>
      <w:marRight w:val="0"/>
      <w:marTop w:val="0"/>
      <w:marBottom w:val="0"/>
      <w:divBdr>
        <w:top w:val="none" w:sz="0" w:space="0" w:color="auto"/>
        <w:left w:val="none" w:sz="0" w:space="0" w:color="auto"/>
        <w:bottom w:val="none" w:sz="0" w:space="0" w:color="auto"/>
        <w:right w:val="none" w:sz="0" w:space="0" w:color="auto"/>
      </w:divBdr>
    </w:div>
    <w:div w:id="545291692">
      <w:marLeft w:val="640"/>
      <w:marRight w:val="0"/>
      <w:marTop w:val="0"/>
      <w:marBottom w:val="0"/>
      <w:divBdr>
        <w:top w:val="none" w:sz="0" w:space="0" w:color="auto"/>
        <w:left w:val="none" w:sz="0" w:space="0" w:color="auto"/>
        <w:bottom w:val="none" w:sz="0" w:space="0" w:color="auto"/>
        <w:right w:val="none" w:sz="0" w:space="0" w:color="auto"/>
      </w:divBdr>
    </w:div>
    <w:div w:id="545410233">
      <w:marLeft w:val="640"/>
      <w:marRight w:val="0"/>
      <w:marTop w:val="0"/>
      <w:marBottom w:val="0"/>
      <w:divBdr>
        <w:top w:val="none" w:sz="0" w:space="0" w:color="auto"/>
        <w:left w:val="none" w:sz="0" w:space="0" w:color="auto"/>
        <w:bottom w:val="none" w:sz="0" w:space="0" w:color="auto"/>
        <w:right w:val="none" w:sz="0" w:space="0" w:color="auto"/>
      </w:divBdr>
    </w:div>
    <w:div w:id="545529722">
      <w:marLeft w:val="640"/>
      <w:marRight w:val="0"/>
      <w:marTop w:val="0"/>
      <w:marBottom w:val="0"/>
      <w:divBdr>
        <w:top w:val="none" w:sz="0" w:space="0" w:color="auto"/>
        <w:left w:val="none" w:sz="0" w:space="0" w:color="auto"/>
        <w:bottom w:val="none" w:sz="0" w:space="0" w:color="auto"/>
        <w:right w:val="none" w:sz="0" w:space="0" w:color="auto"/>
      </w:divBdr>
    </w:div>
    <w:div w:id="546142778">
      <w:marLeft w:val="640"/>
      <w:marRight w:val="0"/>
      <w:marTop w:val="0"/>
      <w:marBottom w:val="0"/>
      <w:divBdr>
        <w:top w:val="none" w:sz="0" w:space="0" w:color="auto"/>
        <w:left w:val="none" w:sz="0" w:space="0" w:color="auto"/>
        <w:bottom w:val="none" w:sz="0" w:space="0" w:color="auto"/>
        <w:right w:val="none" w:sz="0" w:space="0" w:color="auto"/>
      </w:divBdr>
    </w:div>
    <w:div w:id="546451023">
      <w:marLeft w:val="640"/>
      <w:marRight w:val="0"/>
      <w:marTop w:val="0"/>
      <w:marBottom w:val="0"/>
      <w:divBdr>
        <w:top w:val="none" w:sz="0" w:space="0" w:color="auto"/>
        <w:left w:val="none" w:sz="0" w:space="0" w:color="auto"/>
        <w:bottom w:val="none" w:sz="0" w:space="0" w:color="auto"/>
        <w:right w:val="none" w:sz="0" w:space="0" w:color="auto"/>
      </w:divBdr>
    </w:div>
    <w:div w:id="546602232">
      <w:marLeft w:val="640"/>
      <w:marRight w:val="0"/>
      <w:marTop w:val="0"/>
      <w:marBottom w:val="0"/>
      <w:divBdr>
        <w:top w:val="none" w:sz="0" w:space="0" w:color="auto"/>
        <w:left w:val="none" w:sz="0" w:space="0" w:color="auto"/>
        <w:bottom w:val="none" w:sz="0" w:space="0" w:color="auto"/>
        <w:right w:val="none" w:sz="0" w:space="0" w:color="auto"/>
      </w:divBdr>
    </w:div>
    <w:div w:id="546717864">
      <w:marLeft w:val="640"/>
      <w:marRight w:val="0"/>
      <w:marTop w:val="0"/>
      <w:marBottom w:val="0"/>
      <w:divBdr>
        <w:top w:val="none" w:sz="0" w:space="0" w:color="auto"/>
        <w:left w:val="none" w:sz="0" w:space="0" w:color="auto"/>
        <w:bottom w:val="none" w:sz="0" w:space="0" w:color="auto"/>
        <w:right w:val="none" w:sz="0" w:space="0" w:color="auto"/>
      </w:divBdr>
    </w:div>
    <w:div w:id="546841057">
      <w:marLeft w:val="640"/>
      <w:marRight w:val="0"/>
      <w:marTop w:val="0"/>
      <w:marBottom w:val="0"/>
      <w:divBdr>
        <w:top w:val="none" w:sz="0" w:space="0" w:color="auto"/>
        <w:left w:val="none" w:sz="0" w:space="0" w:color="auto"/>
        <w:bottom w:val="none" w:sz="0" w:space="0" w:color="auto"/>
        <w:right w:val="none" w:sz="0" w:space="0" w:color="auto"/>
      </w:divBdr>
    </w:div>
    <w:div w:id="546988027">
      <w:marLeft w:val="640"/>
      <w:marRight w:val="0"/>
      <w:marTop w:val="0"/>
      <w:marBottom w:val="0"/>
      <w:divBdr>
        <w:top w:val="none" w:sz="0" w:space="0" w:color="auto"/>
        <w:left w:val="none" w:sz="0" w:space="0" w:color="auto"/>
        <w:bottom w:val="none" w:sz="0" w:space="0" w:color="auto"/>
        <w:right w:val="none" w:sz="0" w:space="0" w:color="auto"/>
      </w:divBdr>
    </w:div>
    <w:div w:id="547230487">
      <w:marLeft w:val="640"/>
      <w:marRight w:val="0"/>
      <w:marTop w:val="0"/>
      <w:marBottom w:val="0"/>
      <w:divBdr>
        <w:top w:val="none" w:sz="0" w:space="0" w:color="auto"/>
        <w:left w:val="none" w:sz="0" w:space="0" w:color="auto"/>
        <w:bottom w:val="none" w:sz="0" w:space="0" w:color="auto"/>
        <w:right w:val="none" w:sz="0" w:space="0" w:color="auto"/>
      </w:divBdr>
    </w:div>
    <w:div w:id="547491201">
      <w:marLeft w:val="640"/>
      <w:marRight w:val="0"/>
      <w:marTop w:val="0"/>
      <w:marBottom w:val="0"/>
      <w:divBdr>
        <w:top w:val="none" w:sz="0" w:space="0" w:color="auto"/>
        <w:left w:val="none" w:sz="0" w:space="0" w:color="auto"/>
        <w:bottom w:val="none" w:sz="0" w:space="0" w:color="auto"/>
        <w:right w:val="none" w:sz="0" w:space="0" w:color="auto"/>
      </w:divBdr>
    </w:div>
    <w:div w:id="547648567">
      <w:marLeft w:val="640"/>
      <w:marRight w:val="0"/>
      <w:marTop w:val="0"/>
      <w:marBottom w:val="0"/>
      <w:divBdr>
        <w:top w:val="none" w:sz="0" w:space="0" w:color="auto"/>
        <w:left w:val="none" w:sz="0" w:space="0" w:color="auto"/>
        <w:bottom w:val="none" w:sz="0" w:space="0" w:color="auto"/>
        <w:right w:val="none" w:sz="0" w:space="0" w:color="auto"/>
      </w:divBdr>
    </w:div>
    <w:div w:id="547649549">
      <w:marLeft w:val="640"/>
      <w:marRight w:val="0"/>
      <w:marTop w:val="0"/>
      <w:marBottom w:val="0"/>
      <w:divBdr>
        <w:top w:val="none" w:sz="0" w:space="0" w:color="auto"/>
        <w:left w:val="none" w:sz="0" w:space="0" w:color="auto"/>
        <w:bottom w:val="none" w:sz="0" w:space="0" w:color="auto"/>
        <w:right w:val="none" w:sz="0" w:space="0" w:color="auto"/>
      </w:divBdr>
    </w:div>
    <w:div w:id="547766273">
      <w:marLeft w:val="640"/>
      <w:marRight w:val="0"/>
      <w:marTop w:val="0"/>
      <w:marBottom w:val="0"/>
      <w:divBdr>
        <w:top w:val="none" w:sz="0" w:space="0" w:color="auto"/>
        <w:left w:val="none" w:sz="0" w:space="0" w:color="auto"/>
        <w:bottom w:val="none" w:sz="0" w:space="0" w:color="auto"/>
        <w:right w:val="none" w:sz="0" w:space="0" w:color="auto"/>
      </w:divBdr>
    </w:div>
    <w:div w:id="547767233">
      <w:marLeft w:val="640"/>
      <w:marRight w:val="0"/>
      <w:marTop w:val="0"/>
      <w:marBottom w:val="0"/>
      <w:divBdr>
        <w:top w:val="none" w:sz="0" w:space="0" w:color="auto"/>
        <w:left w:val="none" w:sz="0" w:space="0" w:color="auto"/>
        <w:bottom w:val="none" w:sz="0" w:space="0" w:color="auto"/>
        <w:right w:val="none" w:sz="0" w:space="0" w:color="auto"/>
      </w:divBdr>
    </w:div>
    <w:div w:id="547843126">
      <w:marLeft w:val="640"/>
      <w:marRight w:val="0"/>
      <w:marTop w:val="0"/>
      <w:marBottom w:val="0"/>
      <w:divBdr>
        <w:top w:val="none" w:sz="0" w:space="0" w:color="auto"/>
        <w:left w:val="none" w:sz="0" w:space="0" w:color="auto"/>
        <w:bottom w:val="none" w:sz="0" w:space="0" w:color="auto"/>
        <w:right w:val="none" w:sz="0" w:space="0" w:color="auto"/>
      </w:divBdr>
    </w:div>
    <w:div w:id="548033548">
      <w:marLeft w:val="640"/>
      <w:marRight w:val="0"/>
      <w:marTop w:val="0"/>
      <w:marBottom w:val="0"/>
      <w:divBdr>
        <w:top w:val="none" w:sz="0" w:space="0" w:color="auto"/>
        <w:left w:val="none" w:sz="0" w:space="0" w:color="auto"/>
        <w:bottom w:val="none" w:sz="0" w:space="0" w:color="auto"/>
        <w:right w:val="none" w:sz="0" w:space="0" w:color="auto"/>
      </w:divBdr>
    </w:div>
    <w:div w:id="548298311">
      <w:marLeft w:val="640"/>
      <w:marRight w:val="0"/>
      <w:marTop w:val="0"/>
      <w:marBottom w:val="0"/>
      <w:divBdr>
        <w:top w:val="none" w:sz="0" w:space="0" w:color="auto"/>
        <w:left w:val="none" w:sz="0" w:space="0" w:color="auto"/>
        <w:bottom w:val="none" w:sz="0" w:space="0" w:color="auto"/>
        <w:right w:val="none" w:sz="0" w:space="0" w:color="auto"/>
      </w:divBdr>
    </w:div>
    <w:div w:id="548342661">
      <w:marLeft w:val="640"/>
      <w:marRight w:val="0"/>
      <w:marTop w:val="0"/>
      <w:marBottom w:val="0"/>
      <w:divBdr>
        <w:top w:val="none" w:sz="0" w:space="0" w:color="auto"/>
        <w:left w:val="none" w:sz="0" w:space="0" w:color="auto"/>
        <w:bottom w:val="none" w:sz="0" w:space="0" w:color="auto"/>
        <w:right w:val="none" w:sz="0" w:space="0" w:color="auto"/>
      </w:divBdr>
    </w:div>
    <w:div w:id="548417678">
      <w:marLeft w:val="640"/>
      <w:marRight w:val="0"/>
      <w:marTop w:val="0"/>
      <w:marBottom w:val="0"/>
      <w:divBdr>
        <w:top w:val="none" w:sz="0" w:space="0" w:color="auto"/>
        <w:left w:val="none" w:sz="0" w:space="0" w:color="auto"/>
        <w:bottom w:val="none" w:sz="0" w:space="0" w:color="auto"/>
        <w:right w:val="none" w:sz="0" w:space="0" w:color="auto"/>
      </w:divBdr>
    </w:div>
    <w:div w:id="548803396">
      <w:marLeft w:val="640"/>
      <w:marRight w:val="0"/>
      <w:marTop w:val="0"/>
      <w:marBottom w:val="0"/>
      <w:divBdr>
        <w:top w:val="none" w:sz="0" w:space="0" w:color="auto"/>
        <w:left w:val="none" w:sz="0" w:space="0" w:color="auto"/>
        <w:bottom w:val="none" w:sz="0" w:space="0" w:color="auto"/>
        <w:right w:val="none" w:sz="0" w:space="0" w:color="auto"/>
      </w:divBdr>
    </w:div>
    <w:div w:id="549417132">
      <w:marLeft w:val="640"/>
      <w:marRight w:val="0"/>
      <w:marTop w:val="0"/>
      <w:marBottom w:val="0"/>
      <w:divBdr>
        <w:top w:val="none" w:sz="0" w:space="0" w:color="auto"/>
        <w:left w:val="none" w:sz="0" w:space="0" w:color="auto"/>
        <w:bottom w:val="none" w:sz="0" w:space="0" w:color="auto"/>
        <w:right w:val="none" w:sz="0" w:space="0" w:color="auto"/>
      </w:divBdr>
    </w:div>
    <w:div w:id="549615503">
      <w:marLeft w:val="640"/>
      <w:marRight w:val="0"/>
      <w:marTop w:val="0"/>
      <w:marBottom w:val="0"/>
      <w:divBdr>
        <w:top w:val="none" w:sz="0" w:space="0" w:color="auto"/>
        <w:left w:val="none" w:sz="0" w:space="0" w:color="auto"/>
        <w:bottom w:val="none" w:sz="0" w:space="0" w:color="auto"/>
        <w:right w:val="none" w:sz="0" w:space="0" w:color="auto"/>
      </w:divBdr>
    </w:div>
    <w:div w:id="549849559">
      <w:marLeft w:val="640"/>
      <w:marRight w:val="0"/>
      <w:marTop w:val="0"/>
      <w:marBottom w:val="0"/>
      <w:divBdr>
        <w:top w:val="none" w:sz="0" w:space="0" w:color="auto"/>
        <w:left w:val="none" w:sz="0" w:space="0" w:color="auto"/>
        <w:bottom w:val="none" w:sz="0" w:space="0" w:color="auto"/>
        <w:right w:val="none" w:sz="0" w:space="0" w:color="auto"/>
      </w:divBdr>
    </w:div>
    <w:div w:id="550307896">
      <w:marLeft w:val="640"/>
      <w:marRight w:val="0"/>
      <w:marTop w:val="0"/>
      <w:marBottom w:val="0"/>
      <w:divBdr>
        <w:top w:val="none" w:sz="0" w:space="0" w:color="auto"/>
        <w:left w:val="none" w:sz="0" w:space="0" w:color="auto"/>
        <w:bottom w:val="none" w:sz="0" w:space="0" w:color="auto"/>
        <w:right w:val="none" w:sz="0" w:space="0" w:color="auto"/>
      </w:divBdr>
    </w:div>
    <w:div w:id="550926818">
      <w:marLeft w:val="640"/>
      <w:marRight w:val="0"/>
      <w:marTop w:val="0"/>
      <w:marBottom w:val="0"/>
      <w:divBdr>
        <w:top w:val="none" w:sz="0" w:space="0" w:color="auto"/>
        <w:left w:val="none" w:sz="0" w:space="0" w:color="auto"/>
        <w:bottom w:val="none" w:sz="0" w:space="0" w:color="auto"/>
        <w:right w:val="none" w:sz="0" w:space="0" w:color="auto"/>
      </w:divBdr>
    </w:div>
    <w:div w:id="551115373">
      <w:marLeft w:val="640"/>
      <w:marRight w:val="0"/>
      <w:marTop w:val="0"/>
      <w:marBottom w:val="0"/>
      <w:divBdr>
        <w:top w:val="none" w:sz="0" w:space="0" w:color="auto"/>
        <w:left w:val="none" w:sz="0" w:space="0" w:color="auto"/>
        <w:bottom w:val="none" w:sz="0" w:space="0" w:color="auto"/>
        <w:right w:val="none" w:sz="0" w:space="0" w:color="auto"/>
      </w:divBdr>
    </w:div>
    <w:div w:id="551767564">
      <w:marLeft w:val="640"/>
      <w:marRight w:val="0"/>
      <w:marTop w:val="0"/>
      <w:marBottom w:val="0"/>
      <w:divBdr>
        <w:top w:val="none" w:sz="0" w:space="0" w:color="auto"/>
        <w:left w:val="none" w:sz="0" w:space="0" w:color="auto"/>
        <w:bottom w:val="none" w:sz="0" w:space="0" w:color="auto"/>
        <w:right w:val="none" w:sz="0" w:space="0" w:color="auto"/>
      </w:divBdr>
    </w:div>
    <w:div w:id="553007483">
      <w:marLeft w:val="640"/>
      <w:marRight w:val="0"/>
      <w:marTop w:val="0"/>
      <w:marBottom w:val="0"/>
      <w:divBdr>
        <w:top w:val="none" w:sz="0" w:space="0" w:color="auto"/>
        <w:left w:val="none" w:sz="0" w:space="0" w:color="auto"/>
        <w:bottom w:val="none" w:sz="0" w:space="0" w:color="auto"/>
        <w:right w:val="none" w:sz="0" w:space="0" w:color="auto"/>
      </w:divBdr>
    </w:div>
    <w:div w:id="553275336">
      <w:marLeft w:val="640"/>
      <w:marRight w:val="0"/>
      <w:marTop w:val="0"/>
      <w:marBottom w:val="0"/>
      <w:divBdr>
        <w:top w:val="none" w:sz="0" w:space="0" w:color="auto"/>
        <w:left w:val="none" w:sz="0" w:space="0" w:color="auto"/>
        <w:bottom w:val="none" w:sz="0" w:space="0" w:color="auto"/>
        <w:right w:val="none" w:sz="0" w:space="0" w:color="auto"/>
      </w:divBdr>
    </w:div>
    <w:div w:id="553348178">
      <w:marLeft w:val="640"/>
      <w:marRight w:val="0"/>
      <w:marTop w:val="0"/>
      <w:marBottom w:val="0"/>
      <w:divBdr>
        <w:top w:val="none" w:sz="0" w:space="0" w:color="auto"/>
        <w:left w:val="none" w:sz="0" w:space="0" w:color="auto"/>
        <w:bottom w:val="none" w:sz="0" w:space="0" w:color="auto"/>
        <w:right w:val="none" w:sz="0" w:space="0" w:color="auto"/>
      </w:divBdr>
    </w:div>
    <w:div w:id="553464684">
      <w:marLeft w:val="640"/>
      <w:marRight w:val="0"/>
      <w:marTop w:val="0"/>
      <w:marBottom w:val="0"/>
      <w:divBdr>
        <w:top w:val="none" w:sz="0" w:space="0" w:color="auto"/>
        <w:left w:val="none" w:sz="0" w:space="0" w:color="auto"/>
        <w:bottom w:val="none" w:sz="0" w:space="0" w:color="auto"/>
        <w:right w:val="none" w:sz="0" w:space="0" w:color="auto"/>
      </w:divBdr>
    </w:div>
    <w:div w:id="554436455">
      <w:marLeft w:val="640"/>
      <w:marRight w:val="0"/>
      <w:marTop w:val="0"/>
      <w:marBottom w:val="0"/>
      <w:divBdr>
        <w:top w:val="none" w:sz="0" w:space="0" w:color="auto"/>
        <w:left w:val="none" w:sz="0" w:space="0" w:color="auto"/>
        <w:bottom w:val="none" w:sz="0" w:space="0" w:color="auto"/>
        <w:right w:val="none" w:sz="0" w:space="0" w:color="auto"/>
      </w:divBdr>
    </w:div>
    <w:div w:id="554436972">
      <w:marLeft w:val="640"/>
      <w:marRight w:val="0"/>
      <w:marTop w:val="0"/>
      <w:marBottom w:val="0"/>
      <w:divBdr>
        <w:top w:val="none" w:sz="0" w:space="0" w:color="auto"/>
        <w:left w:val="none" w:sz="0" w:space="0" w:color="auto"/>
        <w:bottom w:val="none" w:sz="0" w:space="0" w:color="auto"/>
        <w:right w:val="none" w:sz="0" w:space="0" w:color="auto"/>
      </w:divBdr>
    </w:div>
    <w:div w:id="554585501">
      <w:marLeft w:val="640"/>
      <w:marRight w:val="0"/>
      <w:marTop w:val="0"/>
      <w:marBottom w:val="0"/>
      <w:divBdr>
        <w:top w:val="none" w:sz="0" w:space="0" w:color="auto"/>
        <w:left w:val="none" w:sz="0" w:space="0" w:color="auto"/>
        <w:bottom w:val="none" w:sz="0" w:space="0" w:color="auto"/>
        <w:right w:val="none" w:sz="0" w:space="0" w:color="auto"/>
      </w:divBdr>
    </w:div>
    <w:div w:id="554590007">
      <w:marLeft w:val="640"/>
      <w:marRight w:val="0"/>
      <w:marTop w:val="0"/>
      <w:marBottom w:val="0"/>
      <w:divBdr>
        <w:top w:val="none" w:sz="0" w:space="0" w:color="auto"/>
        <w:left w:val="none" w:sz="0" w:space="0" w:color="auto"/>
        <w:bottom w:val="none" w:sz="0" w:space="0" w:color="auto"/>
        <w:right w:val="none" w:sz="0" w:space="0" w:color="auto"/>
      </w:divBdr>
    </w:div>
    <w:div w:id="554657292">
      <w:marLeft w:val="640"/>
      <w:marRight w:val="0"/>
      <w:marTop w:val="0"/>
      <w:marBottom w:val="0"/>
      <w:divBdr>
        <w:top w:val="none" w:sz="0" w:space="0" w:color="auto"/>
        <w:left w:val="none" w:sz="0" w:space="0" w:color="auto"/>
        <w:bottom w:val="none" w:sz="0" w:space="0" w:color="auto"/>
        <w:right w:val="none" w:sz="0" w:space="0" w:color="auto"/>
      </w:divBdr>
    </w:div>
    <w:div w:id="554852097">
      <w:marLeft w:val="640"/>
      <w:marRight w:val="0"/>
      <w:marTop w:val="0"/>
      <w:marBottom w:val="0"/>
      <w:divBdr>
        <w:top w:val="none" w:sz="0" w:space="0" w:color="auto"/>
        <w:left w:val="none" w:sz="0" w:space="0" w:color="auto"/>
        <w:bottom w:val="none" w:sz="0" w:space="0" w:color="auto"/>
        <w:right w:val="none" w:sz="0" w:space="0" w:color="auto"/>
      </w:divBdr>
    </w:div>
    <w:div w:id="555160661">
      <w:marLeft w:val="640"/>
      <w:marRight w:val="0"/>
      <w:marTop w:val="0"/>
      <w:marBottom w:val="0"/>
      <w:divBdr>
        <w:top w:val="none" w:sz="0" w:space="0" w:color="auto"/>
        <w:left w:val="none" w:sz="0" w:space="0" w:color="auto"/>
        <w:bottom w:val="none" w:sz="0" w:space="0" w:color="auto"/>
        <w:right w:val="none" w:sz="0" w:space="0" w:color="auto"/>
      </w:divBdr>
    </w:div>
    <w:div w:id="555942292">
      <w:marLeft w:val="640"/>
      <w:marRight w:val="0"/>
      <w:marTop w:val="0"/>
      <w:marBottom w:val="0"/>
      <w:divBdr>
        <w:top w:val="none" w:sz="0" w:space="0" w:color="auto"/>
        <w:left w:val="none" w:sz="0" w:space="0" w:color="auto"/>
        <w:bottom w:val="none" w:sz="0" w:space="0" w:color="auto"/>
        <w:right w:val="none" w:sz="0" w:space="0" w:color="auto"/>
      </w:divBdr>
    </w:div>
    <w:div w:id="556400700">
      <w:marLeft w:val="640"/>
      <w:marRight w:val="0"/>
      <w:marTop w:val="0"/>
      <w:marBottom w:val="0"/>
      <w:divBdr>
        <w:top w:val="none" w:sz="0" w:space="0" w:color="auto"/>
        <w:left w:val="none" w:sz="0" w:space="0" w:color="auto"/>
        <w:bottom w:val="none" w:sz="0" w:space="0" w:color="auto"/>
        <w:right w:val="none" w:sz="0" w:space="0" w:color="auto"/>
      </w:divBdr>
    </w:div>
    <w:div w:id="556475320">
      <w:marLeft w:val="640"/>
      <w:marRight w:val="0"/>
      <w:marTop w:val="0"/>
      <w:marBottom w:val="0"/>
      <w:divBdr>
        <w:top w:val="none" w:sz="0" w:space="0" w:color="auto"/>
        <w:left w:val="none" w:sz="0" w:space="0" w:color="auto"/>
        <w:bottom w:val="none" w:sz="0" w:space="0" w:color="auto"/>
        <w:right w:val="none" w:sz="0" w:space="0" w:color="auto"/>
      </w:divBdr>
    </w:div>
    <w:div w:id="556547539">
      <w:marLeft w:val="640"/>
      <w:marRight w:val="0"/>
      <w:marTop w:val="0"/>
      <w:marBottom w:val="0"/>
      <w:divBdr>
        <w:top w:val="none" w:sz="0" w:space="0" w:color="auto"/>
        <w:left w:val="none" w:sz="0" w:space="0" w:color="auto"/>
        <w:bottom w:val="none" w:sz="0" w:space="0" w:color="auto"/>
        <w:right w:val="none" w:sz="0" w:space="0" w:color="auto"/>
      </w:divBdr>
    </w:div>
    <w:div w:id="556627792">
      <w:marLeft w:val="640"/>
      <w:marRight w:val="0"/>
      <w:marTop w:val="0"/>
      <w:marBottom w:val="0"/>
      <w:divBdr>
        <w:top w:val="none" w:sz="0" w:space="0" w:color="auto"/>
        <w:left w:val="none" w:sz="0" w:space="0" w:color="auto"/>
        <w:bottom w:val="none" w:sz="0" w:space="0" w:color="auto"/>
        <w:right w:val="none" w:sz="0" w:space="0" w:color="auto"/>
      </w:divBdr>
    </w:div>
    <w:div w:id="556815382">
      <w:marLeft w:val="640"/>
      <w:marRight w:val="0"/>
      <w:marTop w:val="0"/>
      <w:marBottom w:val="0"/>
      <w:divBdr>
        <w:top w:val="none" w:sz="0" w:space="0" w:color="auto"/>
        <w:left w:val="none" w:sz="0" w:space="0" w:color="auto"/>
        <w:bottom w:val="none" w:sz="0" w:space="0" w:color="auto"/>
        <w:right w:val="none" w:sz="0" w:space="0" w:color="auto"/>
      </w:divBdr>
    </w:div>
    <w:div w:id="557011790">
      <w:marLeft w:val="640"/>
      <w:marRight w:val="0"/>
      <w:marTop w:val="0"/>
      <w:marBottom w:val="0"/>
      <w:divBdr>
        <w:top w:val="none" w:sz="0" w:space="0" w:color="auto"/>
        <w:left w:val="none" w:sz="0" w:space="0" w:color="auto"/>
        <w:bottom w:val="none" w:sz="0" w:space="0" w:color="auto"/>
        <w:right w:val="none" w:sz="0" w:space="0" w:color="auto"/>
      </w:divBdr>
    </w:div>
    <w:div w:id="557326035">
      <w:marLeft w:val="640"/>
      <w:marRight w:val="0"/>
      <w:marTop w:val="0"/>
      <w:marBottom w:val="0"/>
      <w:divBdr>
        <w:top w:val="none" w:sz="0" w:space="0" w:color="auto"/>
        <w:left w:val="none" w:sz="0" w:space="0" w:color="auto"/>
        <w:bottom w:val="none" w:sz="0" w:space="0" w:color="auto"/>
        <w:right w:val="none" w:sz="0" w:space="0" w:color="auto"/>
      </w:divBdr>
    </w:div>
    <w:div w:id="557715295">
      <w:marLeft w:val="640"/>
      <w:marRight w:val="0"/>
      <w:marTop w:val="0"/>
      <w:marBottom w:val="0"/>
      <w:divBdr>
        <w:top w:val="none" w:sz="0" w:space="0" w:color="auto"/>
        <w:left w:val="none" w:sz="0" w:space="0" w:color="auto"/>
        <w:bottom w:val="none" w:sz="0" w:space="0" w:color="auto"/>
        <w:right w:val="none" w:sz="0" w:space="0" w:color="auto"/>
      </w:divBdr>
    </w:div>
    <w:div w:id="557976696">
      <w:marLeft w:val="640"/>
      <w:marRight w:val="0"/>
      <w:marTop w:val="0"/>
      <w:marBottom w:val="0"/>
      <w:divBdr>
        <w:top w:val="none" w:sz="0" w:space="0" w:color="auto"/>
        <w:left w:val="none" w:sz="0" w:space="0" w:color="auto"/>
        <w:bottom w:val="none" w:sz="0" w:space="0" w:color="auto"/>
        <w:right w:val="none" w:sz="0" w:space="0" w:color="auto"/>
      </w:divBdr>
    </w:div>
    <w:div w:id="557979326">
      <w:marLeft w:val="640"/>
      <w:marRight w:val="0"/>
      <w:marTop w:val="0"/>
      <w:marBottom w:val="0"/>
      <w:divBdr>
        <w:top w:val="none" w:sz="0" w:space="0" w:color="auto"/>
        <w:left w:val="none" w:sz="0" w:space="0" w:color="auto"/>
        <w:bottom w:val="none" w:sz="0" w:space="0" w:color="auto"/>
        <w:right w:val="none" w:sz="0" w:space="0" w:color="auto"/>
      </w:divBdr>
    </w:div>
    <w:div w:id="558201792">
      <w:marLeft w:val="640"/>
      <w:marRight w:val="0"/>
      <w:marTop w:val="0"/>
      <w:marBottom w:val="0"/>
      <w:divBdr>
        <w:top w:val="none" w:sz="0" w:space="0" w:color="auto"/>
        <w:left w:val="none" w:sz="0" w:space="0" w:color="auto"/>
        <w:bottom w:val="none" w:sz="0" w:space="0" w:color="auto"/>
        <w:right w:val="none" w:sz="0" w:space="0" w:color="auto"/>
      </w:divBdr>
    </w:div>
    <w:div w:id="558322826">
      <w:marLeft w:val="640"/>
      <w:marRight w:val="0"/>
      <w:marTop w:val="0"/>
      <w:marBottom w:val="0"/>
      <w:divBdr>
        <w:top w:val="none" w:sz="0" w:space="0" w:color="auto"/>
        <w:left w:val="none" w:sz="0" w:space="0" w:color="auto"/>
        <w:bottom w:val="none" w:sz="0" w:space="0" w:color="auto"/>
        <w:right w:val="none" w:sz="0" w:space="0" w:color="auto"/>
      </w:divBdr>
    </w:div>
    <w:div w:id="558633477">
      <w:marLeft w:val="640"/>
      <w:marRight w:val="0"/>
      <w:marTop w:val="0"/>
      <w:marBottom w:val="0"/>
      <w:divBdr>
        <w:top w:val="none" w:sz="0" w:space="0" w:color="auto"/>
        <w:left w:val="none" w:sz="0" w:space="0" w:color="auto"/>
        <w:bottom w:val="none" w:sz="0" w:space="0" w:color="auto"/>
        <w:right w:val="none" w:sz="0" w:space="0" w:color="auto"/>
      </w:divBdr>
    </w:div>
    <w:div w:id="558634706">
      <w:marLeft w:val="640"/>
      <w:marRight w:val="0"/>
      <w:marTop w:val="0"/>
      <w:marBottom w:val="0"/>
      <w:divBdr>
        <w:top w:val="none" w:sz="0" w:space="0" w:color="auto"/>
        <w:left w:val="none" w:sz="0" w:space="0" w:color="auto"/>
        <w:bottom w:val="none" w:sz="0" w:space="0" w:color="auto"/>
        <w:right w:val="none" w:sz="0" w:space="0" w:color="auto"/>
      </w:divBdr>
    </w:div>
    <w:div w:id="558788603">
      <w:marLeft w:val="640"/>
      <w:marRight w:val="0"/>
      <w:marTop w:val="0"/>
      <w:marBottom w:val="0"/>
      <w:divBdr>
        <w:top w:val="none" w:sz="0" w:space="0" w:color="auto"/>
        <w:left w:val="none" w:sz="0" w:space="0" w:color="auto"/>
        <w:bottom w:val="none" w:sz="0" w:space="0" w:color="auto"/>
        <w:right w:val="none" w:sz="0" w:space="0" w:color="auto"/>
      </w:divBdr>
    </w:div>
    <w:div w:id="559171190">
      <w:marLeft w:val="640"/>
      <w:marRight w:val="0"/>
      <w:marTop w:val="0"/>
      <w:marBottom w:val="0"/>
      <w:divBdr>
        <w:top w:val="none" w:sz="0" w:space="0" w:color="auto"/>
        <w:left w:val="none" w:sz="0" w:space="0" w:color="auto"/>
        <w:bottom w:val="none" w:sz="0" w:space="0" w:color="auto"/>
        <w:right w:val="none" w:sz="0" w:space="0" w:color="auto"/>
      </w:divBdr>
    </w:div>
    <w:div w:id="559251155">
      <w:marLeft w:val="640"/>
      <w:marRight w:val="0"/>
      <w:marTop w:val="0"/>
      <w:marBottom w:val="0"/>
      <w:divBdr>
        <w:top w:val="none" w:sz="0" w:space="0" w:color="auto"/>
        <w:left w:val="none" w:sz="0" w:space="0" w:color="auto"/>
        <w:bottom w:val="none" w:sz="0" w:space="0" w:color="auto"/>
        <w:right w:val="none" w:sz="0" w:space="0" w:color="auto"/>
      </w:divBdr>
    </w:div>
    <w:div w:id="559362741">
      <w:marLeft w:val="640"/>
      <w:marRight w:val="0"/>
      <w:marTop w:val="0"/>
      <w:marBottom w:val="0"/>
      <w:divBdr>
        <w:top w:val="none" w:sz="0" w:space="0" w:color="auto"/>
        <w:left w:val="none" w:sz="0" w:space="0" w:color="auto"/>
        <w:bottom w:val="none" w:sz="0" w:space="0" w:color="auto"/>
        <w:right w:val="none" w:sz="0" w:space="0" w:color="auto"/>
      </w:divBdr>
    </w:div>
    <w:div w:id="559442417">
      <w:marLeft w:val="640"/>
      <w:marRight w:val="0"/>
      <w:marTop w:val="0"/>
      <w:marBottom w:val="0"/>
      <w:divBdr>
        <w:top w:val="none" w:sz="0" w:space="0" w:color="auto"/>
        <w:left w:val="none" w:sz="0" w:space="0" w:color="auto"/>
        <w:bottom w:val="none" w:sz="0" w:space="0" w:color="auto"/>
        <w:right w:val="none" w:sz="0" w:space="0" w:color="auto"/>
      </w:divBdr>
    </w:div>
    <w:div w:id="559560132">
      <w:marLeft w:val="640"/>
      <w:marRight w:val="0"/>
      <w:marTop w:val="0"/>
      <w:marBottom w:val="0"/>
      <w:divBdr>
        <w:top w:val="none" w:sz="0" w:space="0" w:color="auto"/>
        <w:left w:val="none" w:sz="0" w:space="0" w:color="auto"/>
        <w:bottom w:val="none" w:sz="0" w:space="0" w:color="auto"/>
        <w:right w:val="none" w:sz="0" w:space="0" w:color="auto"/>
      </w:divBdr>
    </w:div>
    <w:div w:id="559563082">
      <w:marLeft w:val="640"/>
      <w:marRight w:val="0"/>
      <w:marTop w:val="0"/>
      <w:marBottom w:val="0"/>
      <w:divBdr>
        <w:top w:val="none" w:sz="0" w:space="0" w:color="auto"/>
        <w:left w:val="none" w:sz="0" w:space="0" w:color="auto"/>
        <w:bottom w:val="none" w:sz="0" w:space="0" w:color="auto"/>
        <w:right w:val="none" w:sz="0" w:space="0" w:color="auto"/>
      </w:divBdr>
    </w:div>
    <w:div w:id="559754514">
      <w:marLeft w:val="640"/>
      <w:marRight w:val="0"/>
      <w:marTop w:val="0"/>
      <w:marBottom w:val="0"/>
      <w:divBdr>
        <w:top w:val="none" w:sz="0" w:space="0" w:color="auto"/>
        <w:left w:val="none" w:sz="0" w:space="0" w:color="auto"/>
        <w:bottom w:val="none" w:sz="0" w:space="0" w:color="auto"/>
        <w:right w:val="none" w:sz="0" w:space="0" w:color="auto"/>
      </w:divBdr>
    </w:div>
    <w:div w:id="559755214">
      <w:marLeft w:val="640"/>
      <w:marRight w:val="0"/>
      <w:marTop w:val="0"/>
      <w:marBottom w:val="0"/>
      <w:divBdr>
        <w:top w:val="none" w:sz="0" w:space="0" w:color="auto"/>
        <w:left w:val="none" w:sz="0" w:space="0" w:color="auto"/>
        <w:bottom w:val="none" w:sz="0" w:space="0" w:color="auto"/>
        <w:right w:val="none" w:sz="0" w:space="0" w:color="auto"/>
      </w:divBdr>
    </w:div>
    <w:div w:id="559903972">
      <w:marLeft w:val="640"/>
      <w:marRight w:val="0"/>
      <w:marTop w:val="0"/>
      <w:marBottom w:val="0"/>
      <w:divBdr>
        <w:top w:val="none" w:sz="0" w:space="0" w:color="auto"/>
        <w:left w:val="none" w:sz="0" w:space="0" w:color="auto"/>
        <w:bottom w:val="none" w:sz="0" w:space="0" w:color="auto"/>
        <w:right w:val="none" w:sz="0" w:space="0" w:color="auto"/>
      </w:divBdr>
    </w:div>
    <w:div w:id="560212847">
      <w:marLeft w:val="640"/>
      <w:marRight w:val="0"/>
      <w:marTop w:val="0"/>
      <w:marBottom w:val="0"/>
      <w:divBdr>
        <w:top w:val="none" w:sz="0" w:space="0" w:color="auto"/>
        <w:left w:val="none" w:sz="0" w:space="0" w:color="auto"/>
        <w:bottom w:val="none" w:sz="0" w:space="0" w:color="auto"/>
        <w:right w:val="none" w:sz="0" w:space="0" w:color="auto"/>
      </w:divBdr>
    </w:div>
    <w:div w:id="560751811">
      <w:marLeft w:val="640"/>
      <w:marRight w:val="0"/>
      <w:marTop w:val="0"/>
      <w:marBottom w:val="0"/>
      <w:divBdr>
        <w:top w:val="none" w:sz="0" w:space="0" w:color="auto"/>
        <w:left w:val="none" w:sz="0" w:space="0" w:color="auto"/>
        <w:bottom w:val="none" w:sz="0" w:space="0" w:color="auto"/>
        <w:right w:val="none" w:sz="0" w:space="0" w:color="auto"/>
      </w:divBdr>
    </w:div>
    <w:div w:id="560991071">
      <w:marLeft w:val="640"/>
      <w:marRight w:val="0"/>
      <w:marTop w:val="0"/>
      <w:marBottom w:val="0"/>
      <w:divBdr>
        <w:top w:val="none" w:sz="0" w:space="0" w:color="auto"/>
        <w:left w:val="none" w:sz="0" w:space="0" w:color="auto"/>
        <w:bottom w:val="none" w:sz="0" w:space="0" w:color="auto"/>
        <w:right w:val="none" w:sz="0" w:space="0" w:color="auto"/>
      </w:divBdr>
    </w:div>
    <w:div w:id="561598091">
      <w:marLeft w:val="640"/>
      <w:marRight w:val="0"/>
      <w:marTop w:val="0"/>
      <w:marBottom w:val="0"/>
      <w:divBdr>
        <w:top w:val="none" w:sz="0" w:space="0" w:color="auto"/>
        <w:left w:val="none" w:sz="0" w:space="0" w:color="auto"/>
        <w:bottom w:val="none" w:sz="0" w:space="0" w:color="auto"/>
        <w:right w:val="none" w:sz="0" w:space="0" w:color="auto"/>
      </w:divBdr>
    </w:div>
    <w:div w:id="563221125">
      <w:marLeft w:val="640"/>
      <w:marRight w:val="0"/>
      <w:marTop w:val="0"/>
      <w:marBottom w:val="0"/>
      <w:divBdr>
        <w:top w:val="none" w:sz="0" w:space="0" w:color="auto"/>
        <w:left w:val="none" w:sz="0" w:space="0" w:color="auto"/>
        <w:bottom w:val="none" w:sz="0" w:space="0" w:color="auto"/>
        <w:right w:val="none" w:sz="0" w:space="0" w:color="auto"/>
      </w:divBdr>
    </w:div>
    <w:div w:id="563294912">
      <w:marLeft w:val="640"/>
      <w:marRight w:val="0"/>
      <w:marTop w:val="0"/>
      <w:marBottom w:val="0"/>
      <w:divBdr>
        <w:top w:val="none" w:sz="0" w:space="0" w:color="auto"/>
        <w:left w:val="none" w:sz="0" w:space="0" w:color="auto"/>
        <w:bottom w:val="none" w:sz="0" w:space="0" w:color="auto"/>
        <w:right w:val="none" w:sz="0" w:space="0" w:color="auto"/>
      </w:divBdr>
    </w:div>
    <w:div w:id="563758076">
      <w:marLeft w:val="640"/>
      <w:marRight w:val="0"/>
      <w:marTop w:val="0"/>
      <w:marBottom w:val="0"/>
      <w:divBdr>
        <w:top w:val="none" w:sz="0" w:space="0" w:color="auto"/>
        <w:left w:val="none" w:sz="0" w:space="0" w:color="auto"/>
        <w:bottom w:val="none" w:sz="0" w:space="0" w:color="auto"/>
        <w:right w:val="none" w:sz="0" w:space="0" w:color="auto"/>
      </w:divBdr>
    </w:div>
    <w:div w:id="563835154">
      <w:marLeft w:val="640"/>
      <w:marRight w:val="0"/>
      <w:marTop w:val="0"/>
      <w:marBottom w:val="0"/>
      <w:divBdr>
        <w:top w:val="none" w:sz="0" w:space="0" w:color="auto"/>
        <w:left w:val="none" w:sz="0" w:space="0" w:color="auto"/>
        <w:bottom w:val="none" w:sz="0" w:space="0" w:color="auto"/>
        <w:right w:val="none" w:sz="0" w:space="0" w:color="auto"/>
      </w:divBdr>
    </w:div>
    <w:div w:id="564489761">
      <w:marLeft w:val="640"/>
      <w:marRight w:val="0"/>
      <w:marTop w:val="0"/>
      <w:marBottom w:val="0"/>
      <w:divBdr>
        <w:top w:val="none" w:sz="0" w:space="0" w:color="auto"/>
        <w:left w:val="none" w:sz="0" w:space="0" w:color="auto"/>
        <w:bottom w:val="none" w:sz="0" w:space="0" w:color="auto"/>
        <w:right w:val="none" w:sz="0" w:space="0" w:color="auto"/>
      </w:divBdr>
    </w:div>
    <w:div w:id="564801024">
      <w:marLeft w:val="640"/>
      <w:marRight w:val="0"/>
      <w:marTop w:val="0"/>
      <w:marBottom w:val="0"/>
      <w:divBdr>
        <w:top w:val="none" w:sz="0" w:space="0" w:color="auto"/>
        <w:left w:val="none" w:sz="0" w:space="0" w:color="auto"/>
        <w:bottom w:val="none" w:sz="0" w:space="0" w:color="auto"/>
        <w:right w:val="none" w:sz="0" w:space="0" w:color="auto"/>
      </w:divBdr>
    </w:div>
    <w:div w:id="564878697">
      <w:marLeft w:val="640"/>
      <w:marRight w:val="0"/>
      <w:marTop w:val="0"/>
      <w:marBottom w:val="0"/>
      <w:divBdr>
        <w:top w:val="none" w:sz="0" w:space="0" w:color="auto"/>
        <w:left w:val="none" w:sz="0" w:space="0" w:color="auto"/>
        <w:bottom w:val="none" w:sz="0" w:space="0" w:color="auto"/>
        <w:right w:val="none" w:sz="0" w:space="0" w:color="auto"/>
      </w:divBdr>
    </w:div>
    <w:div w:id="564922881">
      <w:marLeft w:val="640"/>
      <w:marRight w:val="0"/>
      <w:marTop w:val="0"/>
      <w:marBottom w:val="0"/>
      <w:divBdr>
        <w:top w:val="none" w:sz="0" w:space="0" w:color="auto"/>
        <w:left w:val="none" w:sz="0" w:space="0" w:color="auto"/>
        <w:bottom w:val="none" w:sz="0" w:space="0" w:color="auto"/>
        <w:right w:val="none" w:sz="0" w:space="0" w:color="auto"/>
      </w:divBdr>
    </w:div>
    <w:div w:id="565264477">
      <w:marLeft w:val="640"/>
      <w:marRight w:val="0"/>
      <w:marTop w:val="0"/>
      <w:marBottom w:val="0"/>
      <w:divBdr>
        <w:top w:val="none" w:sz="0" w:space="0" w:color="auto"/>
        <w:left w:val="none" w:sz="0" w:space="0" w:color="auto"/>
        <w:bottom w:val="none" w:sz="0" w:space="0" w:color="auto"/>
        <w:right w:val="none" w:sz="0" w:space="0" w:color="auto"/>
      </w:divBdr>
    </w:div>
    <w:div w:id="565379861">
      <w:marLeft w:val="640"/>
      <w:marRight w:val="0"/>
      <w:marTop w:val="0"/>
      <w:marBottom w:val="0"/>
      <w:divBdr>
        <w:top w:val="none" w:sz="0" w:space="0" w:color="auto"/>
        <w:left w:val="none" w:sz="0" w:space="0" w:color="auto"/>
        <w:bottom w:val="none" w:sz="0" w:space="0" w:color="auto"/>
        <w:right w:val="none" w:sz="0" w:space="0" w:color="auto"/>
      </w:divBdr>
    </w:div>
    <w:div w:id="565456085">
      <w:marLeft w:val="640"/>
      <w:marRight w:val="0"/>
      <w:marTop w:val="0"/>
      <w:marBottom w:val="0"/>
      <w:divBdr>
        <w:top w:val="none" w:sz="0" w:space="0" w:color="auto"/>
        <w:left w:val="none" w:sz="0" w:space="0" w:color="auto"/>
        <w:bottom w:val="none" w:sz="0" w:space="0" w:color="auto"/>
        <w:right w:val="none" w:sz="0" w:space="0" w:color="auto"/>
      </w:divBdr>
    </w:div>
    <w:div w:id="565799570">
      <w:marLeft w:val="640"/>
      <w:marRight w:val="0"/>
      <w:marTop w:val="0"/>
      <w:marBottom w:val="0"/>
      <w:divBdr>
        <w:top w:val="none" w:sz="0" w:space="0" w:color="auto"/>
        <w:left w:val="none" w:sz="0" w:space="0" w:color="auto"/>
        <w:bottom w:val="none" w:sz="0" w:space="0" w:color="auto"/>
        <w:right w:val="none" w:sz="0" w:space="0" w:color="auto"/>
      </w:divBdr>
    </w:div>
    <w:div w:id="565992299">
      <w:marLeft w:val="640"/>
      <w:marRight w:val="0"/>
      <w:marTop w:val="0"/>
      <w:marBottom w:val="0"/>
      <w:divBdr>
        <w:top w:val="none" w:sz="0" w:space="0" w:color="auto"/>
        <w:left w:val="none" w:sz="0" w:space="0" w:color="auto"/>
        <w:bottom w:val="none" w:sz="0" w:space="0" w:color="auto"/>
        <w:right w:val="none" w:sz="0" w:space="0" w:color="auto"/>
      </w:divBdr>
    </w:div>
    <w:div w:id="566378617">
      <w:marLeft w:val="640"/>
      <w:marRight w:val="0"/>
      <w:marTop w:val="0"/>
      <w:marBottom w:val="0"/>
      <w:divBdr>
        <w:top w:val="none" w:sz="0" w:space="0" w:color="auto"/>
        <w:left w:val="none" w:sz="0" w:space="0" w:color="auto"/>
        <w:bottom w:val="none" w:sz="0" w:space="0" w:color="auto"/>
        <w:right w:val="none" w:sz="0" w:space="0" w:color="auto"/>
      </w:divBdr>
    </w:div>
    <w:div w:id="566575745">
      <w:marLeft w:val="640"/>
      <w:marRight w:val="0"/>
      <w:marTop w:val="0"/>
      <w:marBottom w:val="0"/>
      <w:divBdr>
        <w:top w:val="none" w:sz="0" w:space="0" w:color="auto"/>
        <w:left w:val="none" w:sz="0" w:space="0" w:color="auto"/>
        <w:bottom w:val="none" w:sz="0" w:space="0" w:color="auto"/>
        <w:right w:val="none" w:sz="0" w:space="0" w:color="auto"/>
      </w:divBdr>
    </w:div>
    <w:div w:id="568079437">
      <w:marLeft w:val="640"/>
      <w:marRight w:val="0"/>
      <w:marTop w:val="0"/>
      <w:marBottom w:val="0"/>
      <w:divBdr>
        <w:top w:val="none" w:sz="0" w:space="0" w:color="auto"/>
        <w:left w:val="none" w:sz="0" w:space="0" w:color="auto"/>
        <w:bottom w:val="none" w:sz="0" w:space="0" w:color="auto"/>
        <w:right w:val="none" w:sz="0" w:space="0" w:color="auto"/>
      </w:divBdr>
    </w:div>
    <w:div w:id="568461482">
      <w:marLeft w:val="640"/>
      <w:marRight w:val="0"/>
      <w:marTop w:val="0"/>
      <w:marBottom w:val="0"/>
      <w:divBdr>
        <w:top w:val="none" w:sz="0" w:space="0" w:color="auto"/>
        <w:left w:val="none" w:sz="0" w:space="0" w:color="auto"/>
        <w:bottom w:val="none" w:sz="0" w:space="0" w:color="auto"/>
        <w:right w:val="none" w:sz="0" w:space="0" w:color="auto"/>
      </w:divBdr>
    </w:div>
    <w:div w:id="568614779">
      <w:marLeft w:val="640"/>
      <w:marRight w:val="0"/>
      <w:marTop w:val="0"/>
      <w:marBottom w:val="0"/>
      <w:divBdr>
        <w:top w:val="none" w:sz="0" w:space="0" w:color="auto"/>
        <w:left w:val="none" w:sz="0" w:space="0" w:color="auto"/>
        <w:bottom w:val="none" w:sz="0" w:space="0" w:color="auto"/>
        <w:right w:val="none" w:sz="0" w:space="0" w:color="auto"/>
      </w:divBdr>
    </w:div>
    <w:div w:id="568687139">
      <w:marLeft w:val="640"/>
      <w:marRight w:val="0"/>
      <w:marTop w:val="0"/>
      <w:marBottom w:val="0"/>
      <w:divBdr>
        <w:top w:val="none" w:sz="0" w:space="0" w:color="auto"/>
        <w:left w:val="none" w:sz="0" w:space="0" w:color="auto"/>
        <w:bottom w:val="none" w:sz="0" w:space="0" w:color="auto"/>
        <w:right w:val="none" w:sz="0" w:space="0" w:color="auto"/>
      </w:divBdr>
    </w:div>
    <w:div w:id="568735181">
      <w:marLeft w:val="640"/>
      <w:marRight w:val="0"/>
      <w:marTop w:val="0"/>
      <w:marBottom w:val="0"/>
      <w:divBdr>
        <w:top w:val="none" w:sz="0" w:space="0" w:color="auto"/>
        <w:left w:val="none" w:sz="0" w:space="0" w:color="auto"/>
        <w:bottom w:val="none" w:sz="0" w:space="0" w:color="auto"/>
        <w:right w:val="none" w:sz="0" w:space="0" w:color="auto"/>
      </w:divBdr>
    </w:div>
    <w:div w:id="568930992">
      <w:marLeft w:val="640"/>
      <w:marRight w:val="0"/>
      <w:marTop w:val="0"/>
      <w:marBottom w:val="0"/>
      <w:divBdr>
        <w:top w:val="none" w:sz="0" w:space="0" w:color="auto"/>
        <w:left w:val="none" w:sz="0" w:space="0" w:color="auto"/>
        <w:bottom w:val="none" w:sz="0" w:space="0" w:color="auto"/>
        <w:right w:val="none" w:sz="0" w:space="0" w:color="auto"/>
      </w:divBdr>
    </w:div>
    <w:div w:id="569000933">
      <w:marLeft w:val="640"/>
      <w:marRight w:val="0"/>
      <w:marTop w:val="0"/>
      <w:marBottom w:val="0"/>
      <w:divBdr>
        <w:top w:val="none" w:sz="0" w:space="0" w:color="auto"/>
        <w:left w:val="none" w:sz="0" w:space="0" w:color="auto"/>
        <w:bottom w:val="none" w:sz="0" w:space="0" w:color="auto"/>
        <w:right w:val="none" w:sz="0" w:space="0" w:color="auto"/>
      </w:divBdr>
    </w:div>
    <w:div w:id="569072138">
      <w:marLeft w:val="640"/>
      <w:marRight w:val="0"/>
      <w:marTop w:val="0"/>
      <w:marBottom w:val="0"/>
      <w:divBdr>
        <w:top w:val="none" w:sz="0" w:space="0" w:color="auto"/>
        <w:left w:val="none" w:sz="0" w:space="0" w:color="auto"/>
        <w:bottom w:val="none" w:sz="0" w:space="0" w:color="auto"/>
        <w:right w:val="none" w:sz="0" w:space="0" w:color="auto"/>
      </w:divBdr>
    </w:div>
    <w:div w:id="569072956">
      <w:marLeft w:val="640"/>
      <w:marRight w:val="0"/>
      <w:marTop w:val="0"/>
      <w:marBottom w:val="0"/>
      <w:divBdr>
        <w:top w:val="none" w:sz="0" w:space="0" w:color="auto"/>
        <w:left w:val="none" w:sz="0" w:space="0" w:color="auto"/>
        <w:bottom w:val="none" w:sz="0" w:space="0" w:color="auto"/>
        <w:right w:val="none" w:sz="0" w:space="0" w:color="auto"/>
      </w:divBdr>
    </w:div>
    <w:div w:id="569076964">
      <w:marLeft w:val="640"/>
      <w:marRight w:val="0"/>
      <w:marTop w:val="0"/>
      <w:marBottom w:val="0"/>
      <w:divBdr>
        <w:top w:val="none" w:sz="0" w:space="0" w:color="auto"/>
        <w:left w:val="none" w:sz="0" w:space="0" w:color="auto"/>
        <w:bottom w:val="none" w:sz="0" w:space="0" w:color="auto"/>
        <w:right w:val="none" w:sz="0" w:space="0" w:color="auto"/>
      </w:divBdr>
    </w:div>
    <w:div w:id="569730397">
      <w:marLeft w:val="640"/>
      <w:marRight w:val="0"/>
      <w:marTop w:val="0"/>
      <w:marBottom w:val="0"/>
      <w:divBdr>
        <w:top w:val="none" w:sz="0" w:space="0" w:color="auto"/>
        <w:left w:val="none" w:sz="0" w:space="0" w:color="auto"/>
        <w:bottom w:val="none" w:sz="0" w:space="0" w:color="auto"/>
        <w:right w:val="none" w:sz="0" w:space="0" w:color="auto"/>
      </w:divBdr>
    </w:div>
    <w:div w:id="570390194">
      <w:marLeft w:val="640"/>
      <w:marRight w:val="0"/>
      <w:marTop w:val="0"/>
      <w:marBottom w:val="0"/>
      <w:divBdr>
        <w:top w:val="none" w:sz="0" w:space="0" w:color="auto"/>
        <w:left w:val="none" w:sz="0" w:space="0" w:color="auto"/>
        <w:bottom w:val="none" w:sz="0" w:space="0" w:color="auto"/>
        <w:right w:val="none" w:sz="0" w:space="0" w:color="auto"/>
      </w:divBdr>
    </w:div>
    <w:div w:id="570628105">
      <w:marLeft w:val="640"/>
      <w:marRight w:val="0"/>
      <w:marTop w:val="0"/>
      <w:marBottom w:val="0"/>
      <w:divBdr>
        <w:top w:val="none" w:sz="0" w:space="0" w:color="auto"/>
        <w:left w:val="none" w:sz="0" w:space="0" w:color="auto"/>
        <w:bottom w:val="none" w:sz="0" w:space="0" w:color="auto"/>
        <w:right w:val="none" w:sz="0" w:space="0" w:color="auto"/>
      </w:divBdr>
    </w:div>
    <w:div w:id="570847223">
      <w:marLeft w:val="640"/>
      <w:marRight w:val="0"/>
      <w:marTop w:val="0"/>
      <w:marBottom w:val="0"/>
      <w:divBdr>
        <w:top w:val="none" w:sz="0" w:space="0" w:color="auto"/>
        <w:left w:val="none" w:sz="0" w:space="0" w:color="auto"/>
        <w:bottom w:val="none" w:sz="0" w:space="0" w:color="auto"/>
        <w:right w:val="none" w:sz="0" w:space="0" w:color="auto"/>
      </w:divBdr>
    </w:div>
    <w:div w:id="571306990">
      <w:marLeft w:val="640"/>
      <w:marRight w:val="0"/>
      <w:marTop w:val="0"/>
      <w:marBottom w:val="0"/>
      <w:divBdr>
        <w:top w:val="none" w:sz="0" w:space="0" w:color="auto"/>
        <w:left w:val="none" w:sz="0" w:space="0" w:color="auto"/>
        <w:bottom w:val="none" w:sz="0" w:space="0" w:color="auto"/>
        <w:right w:val="none" w:sz="0" w:space="0" w:color="auto"/>
      </w:divBdr>
    </w:div>
    <w:div w:id="571742212">
      <w:marLeft w:val="640"/>
      <w:marRight w:val="0"/>
      <w:marTop w:val="0"/>
      <w:marBottom w:val="0"/>
      <w:divBdr>
        <w:top w:val="none" w:sz="0" w:space="0" w:color="auto"/>
        <w:left w:val="none" w:sz="0" w:space="0" w:color="auto"/>
        <w:bottom w:val="none" w:sz="0" w:space="0" w:color="auto"/>
        <w:right w:val="none" w:sz="0" w:space="0" w:color="auto"/>
      </w:divBdr>
    </w:div>
    <w:div w:id="572392448">
      <w:marLeft w:val="640"/>
      <w:marRight w:val="0"/>
      <w:marTop w:val="0"/>
      <w:marBottom w:val="0"/>
      <w:divBdr>
        <w:top w:val="none" w:sz="0" w:space="0" w:color="auto"/>
        <w:left w:val="none" w:sz="0" w:space="0" w:color="auto"/>
        <w:bottom w:val="none" w:sz="0" w:space="0" w:color="auto"/>
        <w:right w:val="none" w:sz="0" w:space="0" w:color="auto"/>
      </w:divBdr>
    </w:div>
    <w:div w:id="572394743">
      <w:marLeft w:val="640"/>
      <w:marRight w:val="0"/>
      <w:marTop w:val="0"/>
      <w:marBottom w:val="0"/>
      <w:divBdr>
        <w:top w:val="none" w:sz="0" w:space="0" w:color="auto"/>
        <w:left w:val="none" w:sz="0" w:space="0" w:color="auto"/>
        <w:bottom w:val="none" w:sz="0" w:space="0" w:color="auto"/>
        <w:right w:val="none" w:sz="0" w:space="0" w:color="auto"/>
      </w:divBdr>
    </w:div>
    <w:div w:id="572469431">
      <w:marLeft w:val="640"/>
      <w:marRight w:val="0"/>
      <w:marTop w:val="0"/>
      <w:marBottom w:val="0"/>
      <w:divBdr>
        <w:top w:val="none" w:sz="0" w:space="0" w:color="auto"/>
        <w:left w:val="none" w:sz="0" w:space="0" w:color="auto"/>
        <w:bottom w:val="none" w:sz="0" w:space="0" w:color="auto"/>
        <w:right w:val="none" w:sz="0" w:space="0" w:color="auto"/>
      </w:divBdr>
    </w:div>
    <w:div w:id="572545035">
      <w:marLeft w:val="640"/>
      <w:marRight w:val="0"/>
      <w:marTop w:val="0"/>
      <w:marBottom w:val="0"/>
      <w:divBdr>
        <w:top w:val="none" w:sz="0" w:space="0" w:color="auto"/>
        <w:left w:val="none" w:sz="0" w:space="0" w:color="auto"/>
        <w:bottom w:val="none" w:sz="0" w:space="0" w:color="auto"/>
        <w:right w:val="none" w:sz="0" w:space="0" w:color="auto"/>
      </w:divBdr>
    </w:div>
    <w:div w:id="573318768">
      <w:marLeft w:val="640"/>
      <w:marRight w:val="0"/>
      <w:marTop w:val="0"/>
      <w:marBottom w:val="0"/>
      <w:divBdr>
        <w:top w:val="none" w:sz="0" w:space="0" w:color="auto"/>
        <w:left w:val="none" w:sz="0" w:space="0" w:color="auto"/>
        <w:bottom w:val="none" w:sz="0" w:space="0" w:color="auto"/>
        <w:right w:val="none" w:sz="0" w:space="0" w:color="auto"/>
      </w:divBdr>
    </w:div>
    <w:div w:id="574172809">
      <w:marLeft w:val="640"/>
      <w:marRight w:val="0"/>
      <w:marTop w:val="0"/>
      <w:marBottom w:val="0"/>
      <w:divBdr>
        <w:top w:val="none" w:sz="0" w:space="0" w:color="auto"/>
        <w:left w:val="none" w:sz="0" w:space="0" w:color="auto"/>
        <w:bottom w:val="none" w:sz="0" w:space="0" w:color="auto"/>
        <w:right w:val="none" w:sz="0" w:space="0" w:color="auto"/>
      </w:divBdr>
    </w:div>
    <w:div w:id="574241847">
      <w:marLeft w:val="640"/>
      <w:marRight w:val="0"/>
      <w:marTop w:val="0"/>
      <w:marBottom w:val="0"/>
      <w:divBdr>
        <w:top w:val="none" w:sz="0" w:space="0" w:color="auto"/>
        <w:left w:val="none" w:sz="0" w:space="0" w:color="auto"/>
        <w:bottom w:val="none" w:sz="0" w:space="0" w:color="auto"/>
        <w:right w:val="none" w:sz="0" w:space="0" w:color="auto"/>
      </w:divBdr>
    </w:div>
    <w:div w:id="574243518">
      <w:marLeft w:val="640"/>
      <w:marRight w:val="0"/>
      <w:marTop w:val="0"/>
      <w:marBottom w:val="0"/>
      <w:divBdr>
        <w:top w:val="none" w:sz="0" w:space="0" w:color="auto"/>
        <w:left w:val="none" w:sz="0" w:space="0" w:color="auto"/>
        <w:bottom w:val="none" w:sz="0" w:space="0" w:color="auto"/>
        <w:right w:val="none" w:sz="0" w:space="0" w:color="auto"/>
      </w:divBdr>
    </w:div>
    <w:div w:id="574321986">
      <w:marLeft w:val="640"/>
      <w:marRight w:val="0"/>
      <w:marTop w:val="0"/>
      <w:marBottom w:val="0"/>
      <w:divBdr>
        <w:top w:val="none" w:sz="0" w:space="0" w:color="auto"/>
        <w:left w:val="none" w:sz="0" w:space="0" w:color="auto"/>
        <w:bottom w:val="none" w:sz="0" w:space="0" w:color="auto"/>
        <w:right w:val="none" w:sz="0" w:space="0" w:color="auto"/>
      </w:divBdr>
    </w:div>
    <w:div w:id="574359976">
      <w:marLeft w:val="640"/>
      <w:marRight w:val="0"/>
      <w:marTop w:val="0"/>
      <w:marBottom w:val="0"/>
      <w:divBdr>
        <w:top w:val="none" w:sz="0" w:space="0" w:color="auto"/>
        <w:left w:val="none" w:sz="0" w:space="0" w:color="auto"/>
        <w:bottom w:val="none" w:sz="0" w:space="0" w:color="auto"/>
        <w:right w:val="none" w:sz="0" w:space="0" w:color="auto"/>
      </w:divBdr>
    </w:div>
    <w:div w:id="574436129">
      <w:marLeft w:val="640"/>
      <w:marRight w:val="0"/>
      <w:marTop w:val="0"/>
      <w:marBottom w:val="0"/>
      <w:divBdr>
        <w:top w:val="none" w:sz="0" w:space="0" w:color="auto"/>
        <w:left w:val="none" w:sz="0" w:space="0" w:color="auto"/>
        <w:bottom w:val="none" w:sz="0" w:space="0" w:color="auto"/>
        <w:right w:val="none" w:sz="0" w:space="0" w:color="auto"/>
      </w:divBdr>
    </w:div>
    <w:div w:id="574509997">
      <w:marLeft w:val="640"/>
      <w:marRight w:val="0"/>
      <w:marTop w:val="0"/>
      <w:marBottom w:val="0"/>
      <w:divBdr>
        <w:top w:val="none" w:sz="0" w:space="0" w:color="auto"/>
        <w:left w:val="none" w:sz="0" w:space="0" w:color="auto"/>
        <w:bottom w:val="none" w:sz="0" w:space="0" w:color="auto"/>
        <w:right w:val="none" w:sz="0" w:space="0" w:color="auto"/>
      </w:divBdr>
    </w:div>
    <w:div w:id="574903094">
      <w:marLeft w:val="640"/>
      <w:marRight w:val="0"/>
      <w:marTop w:val="0"/>
      <w:marBottom w:val="0"/>
      <w:divBdr>
        <w:top w:val="none" w:sz="0" w:space="0" w:color="auto"/>
        <w:left w:val="none" w:sz="0" w:space="0" w:color="auto"/>
        <w:bottom w:val="none" w:sz="0" w:space="0" w:color="auto"/>
        <w:right w:val="none" w:sz="0" w:space="0" w:color="auto"/>
      </w:divBdr>
    </w:div>
    <w:div w:id="575360050">
      <w:marLeft w:val="640"/>
      <w:marRight w:val="0"/>
      <w:marTop w:val="0"/>
      <w:marBottom w:val="0"/>
      <w:divBdr>
        <w:top w:val="none" w:sz="0" w:space="0" w:color="auto"/>
        <w:left w:val="none" w:sz="0" w:space="0" w:color="auto"/>
        <w:bottom w:val="none" w:sz="0" w:space="0" w:color="auto"/>
        <w:right w:val="none" w:sz="0" w:space="0" w:color="auto"/>
      </w:divBdr>
    </w:div>
    <w:div w:id="575432925">
      <w:marLeft w:val="640"/>
      <w:marRight w:val="0"/>
      <w:marTop w:val="0"/>
      <w:marBottom w:val="0"/>
      <w:divBdr>
        <w:top w:val="none" w:sz="0" w:space="0" w:color="auto"/>
        <w:left w:val="none" w:sz="0" w:space="0" w:color="auto"/>
        <w:bottom w:val="none" w:sz="0" w:space="0" w:color="auto"/>
        <w:right w:val="none" w:sz="0" w:space="0" w:color="auto"/>
      </w:divBdr>
    </w:div>
    <w:div w:id="575477367">
      <w:marLeft w:val="640"/>
      <w:marRight w:val="0"/>
      <w:marTop w:val="0"/>
      <w:marBottom w:val="0"/>
      <w:divBdr>
        <w:top w:val="none" w:sz="0" w:space="0" w:color="auto"/>
        <w:left w:val="none" w:sz="0" w:space="0" w:color="auto"/>
        <w:bottom w:val="none" w:sz="0" w:space="0" w:color="auto"/>
        <w:right w:val="none" w:sz="0" w:space="0" w:color="auto"/>
      </w:divBdr>
    </w:div>
    <w:div w:id="575550552">
      <w:marLeft w:val="640"/>
      <w:marRight w:val="0"/>
      <w:marTop w:val="0"/>
      <w:marBottom w:val="0"/>
      <w:divBdr>
        <w:top w:val="none" w:sz="0" w:space="0" w:color="auto"/>
        <w:left w:val="none" w:sz="0" w:space="0" w:color="auto"/>
        <w:bottom w:val="none" w:sz="0" w:space="0" w:color="auto"/>
        <w:right w:val="none" w:sz="0" w:space="0" w:color="auto"/>
      </w:divBdr>
    </w:div>
    <w:div w:id="575938469">
      <w:marLeft w:val="640"/>
      <w:marRight w:val="0"/>
      <w:marTop w:val="0"/>
      <w:marBottom w:val="0"/>
      <w:divBdr>
        <w:top w:val="none" w:sz="0" w:space="0" w:color="auto"/>
        <w:left w:val="none" w:sz="0" w:space="0" w:color="auto"/>
        <w:bottom w:val="none" w:sz="0" w:space="0" w:color="auto"/>
        <w:right w:val="none" w:sz="0" w:space="0" w:color="auto"/>
      </w:divBdr>
    </w:div>
    <w:div w:id="576329587">
      <w:marLeft w:val="640"/>
      <w:marRight w:val="0"/>
      <w:marTop w:val="0"/>
      <w:marBottom w:val="0"/>
      <w:divBdr>
        <w:top w:val="none" w:sz="0" w:space="0" w:color="auto"/>
        <w:left w:val="none" w:sz="0" w:space="0" w:color="auto"/>
        <w:bottom w:val="none" w:sz="0" w:space="0" w:color="auto"/>
        <w:right w:val="none" w:sz="0" w:space="0" w:color="auto"/>
      </w:divBdr>
    </w:div>
    <w:div w:id="576592031">
      <w:marLeft w:val="640"/>
      <w:marRight w:val="0"/>
      <w:marTop w:val="0"/>
      <w:marBottom w:val="0"/>
      <w:divBdr>
        <w:top w:val="none" w:sz="0" w:space="0" w:color="auto"/>
        <w:left w:val="none" w:sz="0" w:space="0" w:color="auto"/>
        <w:bottom w:val="none" w:sz="0" w:space="0" w:color="auto"/>
        <w:right w:val="none" w:sz="0" w:space="0" w:color="auto"/>
      </w:divBdr>
    </w:div>
    <w:div w:id="576593990">
      <w:marLeft w:val="640"/>
      <w:marRight w:val="0"/>
      <w:marTop w:val="0"/>
      <w:marBottom w:val="0"/>
      <w:divBdr>
        <w:top w:val="none" w:sz="0" w:space="0" w:color="auto"/>
        <w:left w:val="none" w:sz="0" w:space="0" w:color="auto"/>
        <w:bottom w:val="none" w:sz="0" w:space="0" w:color="auto"/>
        <w:right w:val="none" w:sz="0" w:space="0" w:color="auto"/>
      </w:divBdr>
    </w:div>
    <w:div w:id="576599763">
      <w:marLeft w:val="640"/>
      <w:marRight w:val="0"/>
      <w:marTop w:val="0"/>
      <w:marBottom w:val="0"/>
      <w:divBdr>
        <w:top w:val="none" w:sz="0" w:space="0" w:color="auto"/>
        <w:left w:val="none" w:sz="0" w:space="0" w:color="auto"/>
        <w:bottom w:val="none" w:sz="0" w:space="0" w:color="auto"/>
        <w:right w:val="none" w:sz="0" w:space="0" w:color="auto"/>
      </w:divBdr>
    </w:div>
    <w:div w:id="576746658">
      <w:marLeft w:val="640"/>
      <w:marRight w:val="0"/>
      <w:marTop w:val="0"/>
      <w:marBottom w:val="0"/>
      <w:divBdr>
        <w:top w:val="none" w:sz="0" w:space="0" w:color="auto"/>
        <w:left w:val="none" w:sz="0" w:space="0" w:color="auto"/>
        <w:bottom w:val="none" w:sz="0" w:space="0" w:color="auto"/>
        <w:right w:val="none" w:sz="0" w:space="0" w:color="auto"/>
      </w:divBdr>
    </w:div>
    <w:div w:id="576942212">
      <w:marLeft w:val="640"/>
      <w:marRight w:val="0"/>
      <w:marTop w:val="0"/>
      <w:marBottom w:val="0"/>
      <w:divBdr>
        <w:top w:val="none" w:sz="0" w:space="0" w:color="auto"/>
        <w:left w:val="none" w:sz="0" w:space="0" w:color="auto"/>
        <w:bottom w:val="none" w:sz="0" w:space="0" w:color="auto"/>
        <w:right w:val="none" w:sz="0" w:space="0" w:color="auto"/>
      </w:divBdr>
    </w:div>
    <w:div w:id="577137892">
      <w:marLeft w:val="640"/>
      <w:marRight w:val="0"/>
      <w:marTop w:val="0"/>
      <w:marBottom w:val="0"/>
      <w:divBdr>
        <w:top w:val="none" w:sz="0" w:space="0" w:color="auto"/>
        <w:left w:val="none" w:sz="0" w:space="0" w:color="auto"/>
        <w:bottom w:val="none" w:sz="0" w:space="0" w:color="auto"/>
        <w:right w:val="none" w:sz="0" w:space="0" w:color="auto"/>
      </w:divBdr>
    </w:div>
    <w:div w:id="577329474">
      <w:marLeft w:val="640"/>
      <w:marRight w:val="0"/>
      <w:marTop w:val="0"/>
      <w:marBottom w:val="0"/>
      <w:divBdr>
        <w:top w:val="none" w:sz="0" w:space="0" w:color="auto"/>
        <w:left w:val="none" w:sz="0" w:space="0" w:color="auto"/>
        <w:bottom w:val="none" w:sz="0" w:space="0" w:color="auto"/>
        <w:right w:val="none" w:sz="0" w:space="0" w:color="auto"/>
      </w:divBdr>
    </w:div>
    <w:div w:id="577403287">
      <w:marLeft w:val="640"/>
      <w:marRight w:val="0"/>
      <w:marTop w:val="0"/>
      <w:marBottom w:val="0"/>
      <w:divBdr>
        <w:top w:val="none" w:sz="0" w:space="0" w:color="auto"/>
        <w:left w:val="none" w:sz="0" w:space="0" w:color="auto"/>
        <w:bottom w:val="none" w:sz="0" w:space="0" w:color="auto"/>
        <w:right w:val="none" w:sz="0" w:space="0" w:color="auto"/>
      </w:divBdr>
    </w:div>
    <w:div w:id="577596875">
      <w:marLeft w:val="640"/>
      <w:marRight w:val="0"/>
      <w:marTop w:val="0"/>
      <w:marBottom w:val="0"/>
      <w:divBdr>
        <w:top w:val="none" w:sz="0" w:space="0" w:color="auto"/>
        <w:left w:val="none" w:sz="0" w:space="0" w:color="auto"/>
        <w:bottom w:val="none" w:sz="0" w:space="0" w:color="auto"/>
        <w:right w:val="none" w:sz="0" w:space="0" w:color="auto"/>
      </w:divBdr>
    </w:div>
    <w:div w:id="577785418">
      <w:marLeft w:val="640"/>
      <w:marRight w:val="0"/>
      <w:marTop w:val="0"/>
      <w:marBottom w:val="0"/>
      <w:divBdr>
        <w:top w:val="none" w:sz="0" w:space="0" w:color="auto"/>
        <w:left w:val="none" w:sz="0" w:space="0" w:color="auto"/>
        <w:bottom w:val="none" w:sz="0" w:space="0" w:color="auto"/>
        <w:right w:val="none" w:sz="0" w:space="0" w:color="auto"/>
      </w:divBdr>
    </w:div>
    <w:div w:id="578293856">
      <w:marLeft w:val="640"/>
      <w:marRight w:val="0"/>
      <w:marTop w:val="0"/>
      <w:marBottom w:val="0"/>
      <w:divBdr>
        <w:top w:val="none" w:sz="0" w:space="0" w:color="auto"/>
        <w:left w:val="none" w:sz="0" w:space="0" w:color="auto"/>
        <w:bottom w:val="none" w:sz="0" w:space="0" w:color="auto"/>
        <w:right w:val="none" w:sz="0" w:space="0" w:color="auto"/>
      </w:divBdr>
    </w:div>
    <w:div w:id="578715500">
      <w:marLeft w:val="640"/>
      <w:marRight w:val="0"/>
      <w:marTop w:val="0"/>
      <w:marBottom w:val="0"/>
      <w:divBdr>
        <w:top w:val="none" w:sz="0" w:space="0" w:color="auto"/>
        <w:left w:val="none" w:sz="0" w:space="0" w:color="auto"/>
        <w:bottom w:val="none" w:sz="0" w:space="0" w:color="auto"/>
        <w:right w:val="none" w:sz="0" w:space="0" w:color="auto"/>
      </w:divBdr>
    </w:div>
    <w:div w:id="579023321">
      <w:marLeft w:val="640"/>
      <w:marRight w:val="0"/>
      <w:marTop w:val="0"/>
      <w:marBottom w:val="0"/>
      <w:divBdr>
        <w:top w:val="none" w:sz="0" w:space="0" w:color="auto"/>
        <w:left w:val="none" w:sz="0" w:space="0" w:color="auto"/>
        <w:bottom w:val="none" w:sz="0" w:space="0" w:color="auto"/>
        <w:right w:val="none" w:sz="0" w:space="0" w:color="auto"/>
      </w:divBdr>
    </w:div>
    <w:div w:id="579103155">
      <w:marLeft w:val="640"/>
      <w:marRight w:val="0"/>
      <w:marTop w:val="0"/>
      <w:marBottom w:val="0"/>
      <w:divBdr>
        <w:top w:val="none" w:sz="0" w:space="0" w:color="auto"/>
        <w:left w:val="none" w:sz="0" w:space="0" w:color="auto"/>
        <w:bottom w:val="none" w:sz="0" w:space="0" w:color="auto"/>
        <w:right w:val="none" w:sz="0" w:space="0" w:color="auto"/>
      </w:divBdr>
    </w:div>
    <w:div w:id="579290308">
      <w:marLeft w:val="640"/>
      <w:marRight w:val="0"/>
      <w:marTop w:val="0"/>
      <w:marBottom w:val="0"/>
      <w:divBdr>
        <w:top w:val="none" w:sz="0" w:space="0" w:color="auto"/>
        <w:left w:val="none" w:sz="0" w:space="0" w:color="auto"/>
        <w:bottom w:val="none" w:sz="0" w:space="0" w:color="auto"/>
        <w:right w:val="none" w:sz="0" w:space="0" w:color="auto"/>
      </w:divBdr>
    </w:div>
    <w:div w:id="579297353">
      <w:marLeft w:val="640"/>
      <w:marRight w:val="0"/>
      <w:marTop w:val="0"/>
      <w:marBottom w:val="0"/>
      <w:divBdr>
        <w:top w:val="none" w:sz="0" w:space="0" w:color="auto"/>
        <w:left w:val="none" w:sz="0" w:space="0" w:color="auto"/>
        <w:bottom w:val="none" w:sz="0" w:space="0" w:color="auto"/>
        <w:right w:val="none" w:sz="0" w:space="0" w:color="auto"/>
      </w:divBdr>
    </w:div>
    <w:div w:id="579751503">
      <w:marLeft w:val="640"/>
      <w:marRight w:val="0"/>
      <w:marTop w:val="0"/>
      <w:marBottom w:val="0"/>
      <w:divBdr>
        <w:top w:val="none" w:sz="0" w:space="0" w:color="auto"/>
        <w:left w:val="none" w:sz="0" w:space="0" w:color="auto"/>
        <w:bottom w:val="none" w:sz="0" w:space="0" w:color="auto"/>
        <w:right w:val="none" w:sz="0" w:space="0" w:color="auto"/>
      </w:divBdr>
    </w:div>
    <w:div w:id="579828141">
      <w:marLeft w:val="640"/>
      <w:marRight w:val="0"/>
      <w:marTop w:val="0"/>
      <w:marBottom w:val="0"/>
      <w:divBdr>
        <w:top w:val="none" w:sz="0" w:space="0" w:color="auto"/>
        <w:left w:val="none" w:sz="0" w:space="0" w:color="auto"/>
        <w:bottom w:val="none" w:sz="0" w:space="0" w:color="auto"/>
        <w:right w:val="none" w:sz="0" w:space="0" w:color="auto"/>
      </w:divBdr>
    </w:div>
    <w:div w:id="579993667">
      <w:marLeft w:val="640"/>
      <w:marRight w:val="0"/>
      <w:marTop w:val="0"/>
      <w:marBottom w:val="0"/>
      <w:divBdr>
        <w:top w:val="none" w:sz="0" w:space="0" w:color="auto"/>
        <w:left w:val="none" w:sz="0" w:space="0" w:color="auto"/>
        <w:bottom w:val="none" w:sz="0" w:space="0" w:color="auto"/>
        <w:right w:val="none" w:sz="0" w:space="0" w:color="auto"/>
      </w:divBdr>
    </w:div>
    <w:div w:id="579993963">
      <w:marLeft w:val="640"/>
      <w:marRight w:val="0"/>
      <w:marTop w:val="0"/>
      <w:marBottom w:val="0"/>
      <w:divBdr>
        <w:top w:val="none" w:sz="0" w:space="0" w:color="auto"/>
        <w:left w:val="none" w:sz="0" w:space="0" w:color="auto"/>
        <w:bottom w:val="none" w:sz="0" w:space="0" w:color="auto"/>
        <w:right w:val="none" w:sz="0" w:space="0" w:color="auto"/>
      </w:divBdr>
    </w:div>
    <w:div w:id="580022011">
      <w:marLeft w:val="640"/>
      <w:marRight w:val="0"/>
      <w:marTop w:val="0"/>
      <w:marBottom w:val="0"/>
      <w:divBdr>
        <w:top w:val="none" w:sz="0" w:space="0" w:color="auto"/>
        <w:left w:val="none" w:sz="0" w:space="0" w:color="auto"/>
        <w:bottom w:val="none" w:sz="0" w:space="0" w:color="auto"/>
        <w:right w:val="none" w:sz="0" w:space="0" w:color="auto"/>
      </w:divBdr>
    </w:div>
    <w:div w:id="580262307">
      <w:marLeft w:val="640"/>
      <w:marRight w:val="0"/>
      <w:marTop w:val="0"/>
      <w:marBottom w:val="0"/>
      <w:divBdr>
        <w:top w:val="none" w:sz="0" w:space="0" w:color="auto"/>
        <w:left w:val="none" w:sz="0" w:space="0" w:color="auto"/>
        <w:bottom w:val="none" w:sz="0" w:space="0" w:color="auto"/>
        <w:right w:val="none" w:sz="0" w:space="0" w:color="auto"/>
      </w:divBdr>
    </w:div>
    <w:div w:id="580483351">
      <w:marLeft w:val="640"/>
      <w:marRight w:val="0"/>
      <w:marTop w:val="0"/>
      <w:marBottom w:val="0"/>
      <w:divBdr>
        <w:top w:val="none" w:sz="0" w:space="0" w:color="auto"/>
        <w:left w:val="none" w:sz="0" w:space="0" w:color="auto"/>
        <w:bottom w:val="none" w:sz="0" w:space="0" w:color="auto"/>
        <w:right w:val="none" w:sz="0" w:space="0" w:color="auto"/>
      </w:divBdr>
    </w:div>
    <w:div w:id="580874897">
      <w:marLeft w:val="640"/>
      <w:marRight w:val="0"/>
      <w:marTop w:val="0"/>
      <w:marBottom w:val="0"/>
      <w:divBdr>
        <w:top w:val="none" w:sz="0" w:space="0" w:color="auto"/>
        <w:left w:val="none" w:sz="0" w:space="0" w:color="auto"/>
        <w:bottom w:val="none" w:sz="0" w:space="0" w:color="auto"/>
        <w:right w:val="none" w:sz="0" w:space="0" w:color="auto"/>
      </w:divBdr>
    </w:div>
    <w:div w:id="581792090">
      <w:marLeft w:val="640"/>
      <w:marRight w:val="0"/>
      <w:marTop w:val="0"/>
      <w:marBottom w:val="0"/>
      <w:divBdr>
        <w:top w:val="none" w:sz="0" w:space="0" w:color="auto"/>
        <w:left w:val="none" w:sz="0" w:space="0" w:color="auto"/>
        <w:bottom w:val="none" w:sz="0" w:space="0" w:color="auto"/>
        <w:right w:val="none" w:sz="0" w:space="0" w:color="auto"/>
      </w:divBdr>
    </w:div>
    <w:div w:id="582226503">
      <w:marLeft w:val="640"/>
      <w:marRight w:val="0"/>
      <w:marTop w:val="0"/>
      <w:marBottom w:val="0"/>
      <w:divBdr>
        <w:top w:val="none" w:sz="0" w:space="0" w:color="auto"/>
        <w:left w:val="none" w:sz="0" w:space="0" w:color="auto"/>
        <w:bottom w:val="none" w:sz="0" w:space="0" w:color="auto"/>
        <w:right w:val="none" w:sz="0" w:space="0" w:color="auto"/>
      </w:divBdr>
    </w:div>
    <w:div w:id="582300046">
      <w:marLeft w:val="640"/>
      <w:marRight w:val="0"/>
      <w:marTop w:val="0"/>
      <w:marBottom w:val="0"/>
      <w:divBdr>
        <w:top w:val="none" w:sz="0" w:space="0" w:color="auto"/>
        <w:left w:val="none" w:sz="0" w:space="0" w:color="auto"/>
        <w:bottom w:val="none" w:sz="0" w:space="0" w:color="auto"/>
        <w:right w:val="none" w:sz="0" w:space="0" w:color="auto"/>
      </w:divBdr>
    </w:div>
    <w:div w:id="582489979">
      <w:marLeft w:val="640"/>
      <w:marRight w:val="0"/>
      <w:marTop w:val="0"/>
      <w:marBottom w:val="0"/>
      <w:divBdr>
        <w:top w:val="none" w:sz="0" w:space="0" w:color="auto"/>
        <w:left w:val="none" w:sz="0" w:space="0" w:color="auto"/>
        <w:bottom w:val="none" w:sz="0" w:space="0" w:color="auto"/>
        <w:right w:val="none" w:sz="0" w:space="0" w:color="auto"/>
      </w:divBdr>
    </w:div>
    <w:div w:id="582569471">
      <w:marLeft w:val="640"/>
      <w:marRight w:val="0"/>
      <w:marTop w:val="0"/>
      <w:marBottom w:val="0"/>
      <w:divBdr>
        <w:top w:val="none" w:sz="0" w:space="0" w:color="auto"/>
        <w:left w:val="none" w:sz="0" w:space="0" w:color="auto"/>
        <w:bottom w:val="none" w:sz="0" w:space="0" w:color="auto"/>
        <w:right w:val="none" w:sz="0" w:space="0" w:color="auto"/>
      </w:divBdr>
    </w:div>
    <w:div w:id="582569518">
      <w:marLeft w:val="640"/>
      <w:marRight w:val="0"/>
      <w:marTop w:val="0"/>
      <w:marBottom w:val="0"/>
      <w:divBdr>
        <w:top w:val="none" w:sz="0" w:space="0" w:color="auto"/>
        <w:left w:val="none" w:sz="0" w:space="0" w:color="auto"/>
        <w:bottom w:val="none" w:sz="0" w:space="0" w:color="auto"/>
        <w:right w:val="none" w:sz="0" w:space="0" w:color="auto"/>
      </w:divBdr>
    </w:div>
    <w:div w:id="582764185">
      <w:marLeft w:val="640"/>
      <w:marRight w:val="0"/>
      <w:marTop w:val="0"/>
      <w:marBottom w:val="0"/>
      <w:divBdr>
        <w:top w:val="none" w:sz="0" w:space="0" w:color="auto"/>
        <w:left w:val="none" w:sz="0" w:space="0" w:color="auto"/>
        <w:bottom w:val="none" w:sz="0" w:space="0" w:color="auto"/>
        <w:right w:val="none" w:sz="0" w:space="0" w:color="auto"/>
      </w:divBdr>
    </w:div>
    <w:div w:id="582956772">
      <w:marLeft w:val="640"/>
      <w:marRight w:val="0"/>
      <w:marTop w:val="0"/>
      <w:marBottom w:val="0"/>
      <w:divBdr>
        <w:top w:val="none" w:sz="0" w:space="0" w:color="auto"/>
        <w:left w:val="none" w:sz="0" w:space="0" w:color="auto"/>
        <w:bottom w:val="none" w:sz="0" w:space="0" w:color="auto"/>
        <w:right w:val="none" w:sz="0" w:space="0" w:color="auto"/>
      </w:divBdr>
    </w:div>
    <w:div w:id="583029817">
      <w:marLeft w:val="640"/>
      <w:marRight w:val="0"/>
      <w:marTop w:val="0"/>
      <w:marBottom w:val="0"/>
      <w:divBdr>
        <w:top w:val="none" w:sz="0" w:space="0" w:color="auto"/>
        <w:left w:val="none" w:sz="0" w:space="0" w:color="auto"/>
        <w:bottom w:val="none" w:sz="0" w:space="0" w:color="auto"/>
        <w:right w:val="none" w:sz="0" w:space="0" w:color="auto"/>
      </w:divBdr>
    </w:div>
    <w:div w:id="583032875">
      <w:marLeft w:val="640"/>
      <w:marRight w:val="0"/>
      <w:marTop w:val="0"/>
      <w:marBottom w:val="0"/>
      <w:divBdr>
        <w:top w:val="none" w:sz="0" w:space="0" w:color="auto"/>
        <w:left w:val="none" w:sz="0" w:space="0" w:color="auto"/>
        <w:bottom w:val="none" w:sz="0" w:space="0" w:color="auto"/>
        <w:right w:val="none" w:sz="0" w:space="0" w:color="auto"/>
      </w:divBdr>
    </w:div>
    <w:div w:id="583297919">
      <w:marLeft w:val="640"/>
      <w:marRight w:val="0"/>
      <w:marTop w:val="0"/>
      <w:marBottom w:val="0"/>
      <w:divBdr>
        <w:top w:val="none" w:sz="0" w:space="0" w:color="auto"/>
        <w:left w:val="none" w:sz="0" w:space="0" w:color="auto"/>
        <w:bottom w:val="none" w:sz="0" w:space="0" w:color="auto"/>
        <w:right w:val="none" w:sz="0" w:space="0" w:color="auto"/>
      </w:divBdr>
    </w:div>
    <w:div w:id="583339661">
      <w:marLeft w:val="640"/>
      <w:marRight w:val="0"/>
      <w:marTop w:val="0"/>
      <w:marBottom w:val="0"/>
      <w:divBdr>
        <w:top w:val="none" w:sz="0" w:space="0" w:color="auto"/>
        <w:left w:val="none" w:sz="0" w:space="0" w:color="auto"/>
        <w:bottom w:val="none" w:sz="0" w:space="0" w:color="auto"/>
        <w:right w:val="none" w:sz="0" w:space="0" w:color="auto"/>
      </w:divBdr>
    </w:div>
    <w:div w:id="583415287">
      <w:marLeft w:val="640"/>
      <w:marRight w:val="0"/>
      <w:marTop w:val="0"/>
      <w:marBottom w:val="0"/>
      <w:divBdr>
        <w:top w:val="none" w:sz="0" w:space="0" w:color="auto"/>
        <w:left w:val="none" w:sz="0" w:space="0" w:color="auto"/>
        <w:bottom w:val="none" w:sz="0" w:space="0" w:color="auto"/>
        <w:right w:val="none" w:sz="0" w:space="0" w:color="auto"/>
      </w:divBdr>
    </w:div>
    <w:div w:id="583690607">
      <w:marLeft w:val="640"/>
      <w:marRight w:val="0"/>
      <w:marTop w:val="0"/>
      <w:marBottom w:val="0"/>
      <w:divBdr>
        <w:top w:val="none" w:sz="0" w:space="0" w:color="auto"/>
        <w:left w:val="none" w:sz="0" w:space="0" w:color="auto"/>
        <w:bottom w:val="none" w:sz="0" w:space="0" w:color="auto"/>
        <w:right w:val="none" w:sz="0" w:space="0" w:color="auto"/>
      </w:divBdr>
    </w:div>
    <w:div w:id="584801390">
      <w:marLeft w:val="640"/>
      <w:marRight w:val="0"/>
      <w:marTop w:val="0"/>
      <w:marBottom w:val="0"/>
      <w:divBdr>
        <w:top w:val="none" w:sz="0" w:space="0" w:color="auto"/>
        <w:left w:val="none" w:sz="0" w:space="0" w:color="auto"/>
        <w:bottom w:val="none" w:sz="0" w:space="0" w:color="auto"/>
        <w:right w:val="none" w:sz="0" w:space="0" w:color="auto"/>
      </w:divBdr>
    </w:div>
    <w:div w:id="585311878">
      <w:marLeft w:val="640"/>
      <w:marRight w:val="0"/>
      <w:marTop w:val="0"/>
      <w:marBottom w:val="0"/>
      <w:divBdr>
        <w:top w:val="none" w:sz="0" w:space="0" w:color="auto"/>
        <w:left w:val="none" w:sz="0" w:space="0" w:color="auto"/>
        <w:bottom w:val="none" w:sz="0" w:space="0" w:color="auto"/>
        <w:right w:val="none" w:sz="0" w:space="0" w:color="auto"/>
      </w:divBdr>
    </w:div>
    <w:div w:id="585766077">
      <w:marLeft w:val="640"/>
      <w:marRight w:val="0"/>
      <w:marTop w:val="0"/>
      <w:marBottom w:val="0"/>
      <w:divBdr>
        <w:top w:val="none" w:sz="0" w:space="0" w:color="auto"/>
        <w:left w:val="none" w:sz="0" w:space="0" w:color="auto"/>
        <w:bottom w:val="none" w:sz="0" w:space="0" w:color="auto"/>
        <w:right w:val="none" w:sz="0" w:space="0" w:color="auto"/>
      </w:divBdr>
    </w:div>
    <w:div w:id="585766784">
      <w:marLeft w:val="640"/>
      <w:marRight w:val="0"/>
      <w:marTop w:val="0"/>
      <w:marBottom w:val="0"/>
      <w:divBdr>
        <w:top w:val="none" w:sz="0" w:space="0" w:color="auto"/>
        <w:left w:val="none" w:sz="0" w:space="0" w:color="auto"/>
        <w:bottom w:val="none" w:sz="0" w:space="0" w:color="auto"/>
        <w:right w:val="none" w:sz="0" w:space="0" w:color="auto"/>
      </w:divBdr>
    </w:div>
    <w:div w:id="586575475">
      <w:marLeft w:val="640"/>
      <w:marRight w:val="0"/>
      <w:marTop w:val="0"/>
      <w:marBottom w:val="0"/>
      <w:divBdr>
        <w:top w:val="none" w:sz="0" w:space="0" w:color="auto"/>
        <w:left w:val="none" w:sz="0" w:space="0" w:color="auto"/>
        <w:bottom w:val="none" w:sz="0" w:space="0" w:color="auto"/>
        <w:right w:val="none" w:sz="0" w:space="0" w:color="auto"/>
      </w:divBdr>
    </w:div>
    <w:div w:id="586622801">
      <w:marLeft w:val="640"/>
      <w:marRight w:val="0"/>
      <w:marTop w:val="0"/>
      <w:marBottom w:val="0"/>
      <w:divBdr>
        <w:top w:val="none" w:sz="0" w:space="0" w:color="auto"/>
        <w:left w:val="none" w:sz="0" w:space="0" w:color="auto"/>
        <w:bottom w:val="none" w:sz="0" w:space="0" w:color="auto"/>
        <w:right w:val="none" w:sz="0" w:space="0" w:color="auto"/>
      </w:divBdr>
    </w:div>
    <w:div w:id="586964525">
      <w:marLeft w:val="640"/>
      <w:marRight w:val="0"/>
      <w:marTop w:val="0"/>
      <w:marBottom w:val="0"/>
      <w:divBdr>
        <w:top w:val="none" w:sz="0" w:space="0" w:color="auto"/>
        <w:left w:val="none" w:sz="0" w:space="0" w:color="auto"/>
        <w:bottom w:val="none" w:sz="0" w:space="0" w:color="auto"/>
        <w:right w:val="none" w:sz="0" w:space="0" w:color="auto"/>
      </w:divBdr>
    </w:div>
    <w:div w:id="587035825">
      <w:marLeft w:val="640"/>
      <w:marRight w:val="0"/>
      <w:marTop w:val="0"/>
      <w:marBottom w:val="0"/>
      <w:divBdr>
        <w:top w:val="none" w:sz="0" w:space="0" w:color="auto"/>
        <w:left w:val="none" w:sz="0" w:space="0" w:color="auto"/>
        <w:bottom w:val="none" w:sz="0" w:space="0" w:color="auto"/>
        <w:right w:val="none" w:sz="0" w:space="0" w:color="auto"/>
      </w:divBdr>
    </w:div>
    <w:div w:id="587156537">
      <w:marLeft w:val="640"/>
      <w:marRight w:val="0"/>
      <w:marTop w:val="0"/>
      <w:marBottom w:val="0"/>
      <w:divBdr>
        <w:top w:val="none" w:sz="0" w:space="0" w:color="auto"/>
        <w:left w:val="none" w:sz="0" w:space="0" w:color="auto"/>
        <w:bottom w:val="none" w:sz="0" w:space="0" w:color="auto"/>
        <w:right w:val="none" w:sz="0" w:space="0" w:color="auto"/>
      </w:divBdr>
    </w:div>
    <w:div w:id="587276920">
      <w:marLeft w:val="640"/>
      <w:marRight w:val="0"/>
      <w:marTop w:val="0"/>
      <w:marBottom w:val="0"/>
      <w:divBdr>
        <w:top w:val="none" w:sz="0" w:space="0" w:color="auto"/>
        <w:left w:val="none" w:sz="0" w:space="0" w:color="auto"/>
        <w:bottom w:val="none" w:sz="0" w:space="0" w:color="auto"/>
        <w:right w:val="none" w:sz="0" w:space="0" w:color="auto"/>
      </w:divBdr>
    </w:div>
    <w:div w:id="587465301">
      <w:marLeft w:val="640"/>
      <w:marRight w:val="0"/>
      <w:marTop w:val="0"/>
      <w:marBottom w:val="0"/>
      <w:divBdr>
        <w:top w:val="none" w:sz="0" w:space="0" w:color="auto"/>
        <w:left w:val="none" w:sz="0" w:space="0" w:color="auto"/>
        <w:bottom w:val="none" w:sz="0" w:space="0" w:color="auto"/>
        <w:right w:val="none" w:sz="0" w:space="0" w:color="auto"/>
      </w:divBdr>
    </w:div>
    <w:div w:id="587889540">
      <w:marLeft w:val="640"/>
      <w:marRight w:val="0"/>
      <w:marTop w:val="0"/>
      <w:marBottom w:val="0"/>
      <w:divBdr>
        <w:top w:val="none" w:sz="0" w:space="0" w:color="auto"/>
        <w:left w:val="none" w:sz="0" w:space="0" w:color="auto"/>
        <w:bottom w:val="none" w:sz="0" w:space="0" w:color="auto"/>
        <w:right w:val="none" w:sz="0" w:space="0" w:color="auto"/>
      </w:divBdr>
    </w:div>
    <w:div w:id="587999801">
      <w:marLeft w:val="640"/>
      <w:marRight w:val="0"/>
      <w:marTop w:val="0"/>
      <w:marBottom w:val="0"/>
      <w:divBdr>
        <w:top w:val="none" w:sz="0" w:space="0" w:color="auto"/>
        <w:left w:val="none" w:sz="0" w:space="0" w:color="auto"/>
        <w:bottom w:val="none" w:sz="0" w:space="0" w:color="auto"/>
        <w:right w:val="none" w:sz="0" w:space="0" w:color="auto"/>
      </w:divBdr>
    </w:div>
    <w:div w:id="588271046">
      <w:marLeft w:val="640"/>
      <w:marRight w:val="0"/>
      <w:marTop w:val="0"/>
      <w:marBottom w:val="0"/>
      <w:divBdr>
        <w:top w:val="none" w:sz="0" w:space="0" w:color="auto"/>
        <w:left w:val="none" w:sz="0" w:space="0" w:color="auto"/>
        <w:bottom w:val="none" w:sz="0" w:space="0" w:color="auto"/>
        <w:right w:val="none" w:sz="0" w:space="0" w:color="auto"/>
      </w:divBdr>
    </w:div>
    <w:div w:id="588275456">
      <w:marLeft w:val="640"/>
      <w:marRight w:val="0"/>
      <w:marTop w:val="0"/>
      <w:marBottom w:val="0"/>
      <w:divBdr>
        <w:top w:val="none" w:sz="0" w:space="0" w:color="auto"/>
        <w:left w:val="none" w:sz="0" w:space="0" w:color="auto"/>
        <w:bottom w:val="none" w:sz="0" w:space="0" w:color="auto"/>
        <w:right w:val="none" w:sz="0" w:space="0" w:color="auto"/>
      </w:divBdr>
    </w:div>
    <w:div w:id="588390626">
      <w:marLeft w:val="640"/>
      <w:marRight w:val="0"/>
      <w:marTop w:val="0"/>
      <w:marBottom w:val="0"/>
      <w:divBdr>
        <w:top w:val="none" w:sz="0" w:space="0" w:color="auto"/>
        <w:left w:val="none" w:sz="0" w:space="0" w:color="auto"/>
        <w:bottom w:val="none" w:sz="0" w:space="0" w:color="auto"/>
        <w:right w:val="none" w:sz="0" w:space="0" w:color="auto"/>
      </w:divBdr>
    </w:div>
    <w:div w:id="588661315">
      <w:marLeft w:val="640"/>
      <w:marRight w:val="0"/>
      <w:marTop w:val="0"/>
      <w:marBottom w:val="0"/>
      <w:divBdr>
        <w:top w:val="none" w:sz="0" w:space="0" w:color="auto"/>
        <w:left w:val="none" w:sz="0" w:space="0" w:color="auto"/>
        <w:bottom w:val="none" w:sz="0" w:space="0" w:color="auto"/>
        <w:right w:val="none" w:sz="0" w:space="0" w:color="auto"/>
      </w:divBdr>
    </w:div>
    <w:div w:id="588775811">
      <w:marLeft w:val="640"/>
      <w:marRight w:val="0"/>
      <w:marTop w:val="0"/>
      <w:marBottom w:val="0"/>
      <w:divBdr>
        <w:top w:val="none" w:sz="0" w:space="0" w:color="auto"/>
        <w:left w:val="none" w:sz="0" w:space="0" w:color="auto"/>
        <w:bottom w:val="none" w:sz="0" w:space="0" w:color="auto"/>
        <w:right w:val="none" w:sz="0" w:space="0" w:color="auto"/>
      </w:divBdr>
    </w:div>
    <w:div w:id="588975207">
      <w:marLeft w:val="640"/>
      <w:marRight w:val="0"/>
      <w:marTop w:val="0"/>
      <w:marBottom w:val="0"/>
      <w:divBdr>
        <w:top w:val="none" w:sz="0" w:space="0" w:color="auto"/>
        <w:left w:val="none" w:sz="0" w:space="0" w:color="auto"/>
        <w:bottom w:val="none" w:sz="0" w:space="0" w:color="auto"/>
        <w:right w:val="none" w:sz="0" w:space="0" w:color="auto"/>
      </w:divBdr>
    </w:div>
    <w:div w:id="589194643">
      <w:marLeft w:val="640"/>
      <w:marRight w:val="0"/>
      <w:marTop w:val="0"/>
      <w:marBottom w:val="0"/>
      <w:divBdr>
        <w:top w:val="none" w:sz="0" w:space="0" w:color="auto"/>
        <w:left w:val="none" w:sz="0" w:space="0" w:color="auto"/>
        <w:bottom w:val="none" w:sz="0" w:space="0" w:color="auto"/>
        <w:right w:val="none" w:sz="0" w:space="0" w:color="auto"/>
      </w:divBdr>
    </w:div>
    <w:div w:id="589316761">
      <w:marLeft w:val="640"/>
      <w:marRight w:val="0"/>
      <w:marTop w:val="0"/>
      <w:marBottom w:val="0"/>
      <w:divBdr>
        <w:top w:val="none" w:sz="0" w:space="0" w:color="auto"/>
        <w:left w:val="none" w:sz="0" w:space="0" w:color="auto"/>
        <w:bottom w:val="none" w:sz="0" w:space="0" w:color="auto"/>
        <w:right w:val="none" w:sz="0" w:space="0" w:color="auto"/>
      </w:divBdr>
    </w:div>
    <w:div w:id="589435499">
      <w:marLeft w:val="640"/>
      <w:marRight w:val="0"/>
      <w:marTop w:val="0"/>
      <w:marBottom w:val="0"/>
      <w:divBdr>
        <w:top w:val="none" w:sz="0" w:space="0" w:color="auto"/>
        <w:left w:val="none" w:sz="0" w:space="0" w:color="auto"/>
        <w:bottom w:val="none" w:sz="0" w:space="0" w:color="auto"/>
        <w:right w:val="none" w:sz="0" w:space="0" w:color="auto"/>
      </w:divBdr>
    </w:div>
    <w:div w:id="589657527">
      <w:marLeft w:val="640"/>
      <w:marRight w:val="0"/>
      <w:marTop w:val="0"/>
      <w:marBottom w:val="0"/>
      <w:divBdr>
        <w:top w:val="none" w:sz="0" w:space="0" w:color="auto"/>
        <w:left w:val="none" w:sz="0" w:space="0" w:color="auto"/>
        <w:bottom w:val="none" w:sz="0" w:space="0" w:color="auto"/>
        <w:right w:val="none" w:sz="0" w:space="0" w:color="auto"/>
      </w:divBdr>
    </w:div>
    <w:div w:id="589774859">
      <w:marLeft w:val="640"/>
      <w:marRight w:val="0"/>
      <w:marTop w:val="0"/>
      <w:marBottom w:val="0"/>
      <w:divBdr>
        <w:top w:val="none" w:sz="0" w:space="0" w:color="auto"/>
        <w:left w:val="none" w:sz="0" w:space="0" w:color="auto"/>
        <w:bottom w:val="none" w:sz="0" w:space="0" w:color="auto"/>
        <w:right w:val="none" w:sz="0" w:space="0" w:color="auto"/>
      </w:divBdr>
    </w:div>
    <w:div w:id="589847705">
      <w:marLeft w:val="640"/>
      <w:marRight w:val="0"/>
      <w:marTop w:val="0"/>
      <w:marBottom w:val="0"/>
      <w:divBdr>
        <w:top w:val="none" w:sz="0" w:space="0" w:color="auto"/>
        <w:left w:val="none" w:sz="0" w:space="0" w:color="auto"/>
        <w:bottom w:val="none" w:sz="0" w:space="0" w:color="auto"/>
        <w:right w:val="none" w:sz="0" w:space="0" w:color="auto"/>
      </w:divBdr>
    </w:div>
    <w:div w:id="589853384">
      <w:marLeft w:val="640"/>
      <w:marRight w:val="0"/>
      <w:marTop w:val="0"/>
      <w:marBottom w:val="0"/>
      <w:divBdr>
        <w:top w:val="none" w:sz="0" w:space="0" w:color="auto"/>
        <w:left w:val="none" w:sz="0" w:space="0" w:color="auto"/>
        <w:bottom w:val="none" w:sz="0" w:space="0" w:color="auto"/>
        <w:right w:val="none" w:sz="0" w:space="0" w:color="auto"/>
      </w:divBdr>
    </w:div>
    <w:div w:id="590044930">
      <w:marLeft w:val="640"/>
      <w:marRight w:val="0"/>
      <w:marTop w:val="0"/>
      <w:marBottom w:val="0"/>
      <w:divBdr>
        <w:top w:val="none" w:sz="0" w:space="0" w:color="auto"/>
        <w:left w:val="none" w:sz="0" w:space="0" w:color="auto"/>
        <w:bottom w:val="none" w:sz="0" w:space="0" w:color="auto"/>
        <w:right w:val="none" w:sz="0" w:space="0" w:color="auto"/>
      </w:divBdr>
    </w:div>
    <w:div w:id="590237910">
      <w:marLeft w:val="640"/>
      <w:marRight w:val="0"/>
      <w:marTop w:val="0"/>
      <w:marBottom w:val="0"/>
      <w:divBdr>
        <w:top w:val="none" w:sz="0" w:space="0" w:color="auto"/>
        <w:left w:val="none" w:sz="0" w:space="0" w:color="auto"/>
        <w:bottom w:val="none" w:sz="0" w:space="0" w:color="auto"/>
        <w:right w:val="none" w:sz="0" w:space="0" w:color="auto"/>
      </w:divBdr>
    </w:div>
    <w:div w:id="590311076">
      <w:marLeft w:val="640"/>
      <w:marRight w:val="0"/>
      <w:marTop w:val="0"/>
      <w:marBottom w:val="0"/>
      <w:divBdr>
        <w:top w:val="none" w:sz="0" w:space="0" w:color="auto"/>
        <w:left w:val="none" w:sz="0" w:space="0" w:color="auto"/>
        <w:bottom w:val="none" w:sz="0" w:space="0" w:color="auto"/>
        <w:right w:val="none" w:sz="0" w:space="0" w:color="auto"/>
      </w:divBdr>
    </w:div>
    <w:div w:id="591205709">
      <w:marLeft w:val="640"/>
      <w:marRight w:val="0"/>
      <w:marTop w:val="0"/>
      <w:marBottom w:val="0"/>
      <w:divBdr>
        <w:top w:val="none" w:sz="0" w:space="0" w:color="auto"/>
        <w:left w:val="none" w:sz="0" w:space="0" w:color="auto"/>
        <w:bottom w:val="none" w:sz="0" w:space="0" w:color="auto"/>
        <w:right w:val="none" w:sz="0" w:space="0" w:color="auto"/>
      </w:divBdr>
    </w:div>
    <w:div w:id="591279984">
      <w:marLeft w:val="640"/>
      <w:marRight w:val="0"/>
      <w:marTop w:val="0"/>
      <w:marBottom w:val="0"/>
      <w:divBdr>
        <w:top w:val="none" w:sz="0" w:space="0" w:color="auto"/>
        <w:left w:val="none" w:sz="0" w:space="0" w:color="auto"/>
        <w:bottom w:val="none" w:sz="0" w:space="0" w:color="auto"/>
        <w:right w:val="none" w:sz="0" w:space="0" w:color="auto"/>
      </w:divBdr>
    </w:div>
    <w:div w:id="591284842">
      <w:marLeft w:val="640"/>
      <w:marRight w:val="0"/>
      <w:marTop w:val="0"/>
      <w:marBottom w:val="0"/>
      <w:divBdr>
        <w:top w:val="none" w:sz="0" w:space="0" w:color="auto"/>
        <w:left w:val="none" w:sz="0" w:space="0" w:color="auto"/>
        <w:bottom w:val="none" w:sz="0" w:space="0" w:color="auto"/>
        <w:right w:val="none" w:sz="0" w:space="0" w:color="auto"/>
      </w:divBdr>
    </w:div>
    <w:div w:id="591358330">
      <w:marLeft w:val="640"/>
      <w:marRight w:val="0"/>
      <w:marTop w:val="0"/>
      <w:marBottom w:val="0"/>
      <w:divBdr>
        <w:top w:val="none" w:sz="0" w:space="0" w:color="auto"/>
        <w:left w:val="none" w:sz="0" w:space="0" w:color="auto"/>
        <w:bottom w:val="none" w:sz="0" w:space="0" w:color="auto"/>
        <w:right w:val="none" w:sz="0" w:space="0" w:color="auto"/>
      </w:divBdr>
    </w:div>
    <w:div w:id="591746218">
      <w:marLeft w:val="640"/>
      <w:marRight w:val="0"/>
      <w:marTop w:val="0"/>
      <w:marBottom w:val="0"/>
      <w:divBdr>
        <w:top w:val="none" w:sz="0" w:space="0" w:color="auto"/>
        <w:left w:val="none" w:sz="0" w:space="0" w:color="auto"/>
        <w:bottom w:val="none" w:sz="0" w:space="0" w:color="auto"/>
        <w:right w:val="none" w:sz="0" w:space="0" w:color="auto"/>
      </w:divBdr>
    </w:div>
    <w:div w:id="592013611">
      <w:marLeft w:val="640"/>
      <w:marRight w:val="0"/>
      <w:marTop w:val="0"/>
      <w:marBottom w:val="0"/>
      <w:divBdr>
        <w:top w:val="none" w:sz="0" w:space="0" w:color="auto"/>
        <w:left w:val="none" w:sz="0" w:space="0" w:color="auto"/>
        <w:bottom w:val="none" w:sz="0" w:space="0" w:color="auto"/>
        <w:right w:val="none" w:sz="0" w:space="0" w:color="auto"/>
      </w:divBdr>
    </w:div>
    <w:div w:id="592133993">
      <w:marLeft w:val="640"/>
      <w:marRight w:val="0"/>
      <w:marTop w:val="0"/>
      <w:marBottom w:val="0"/>
      <w:divBdr>
        <w:top w:val="none" w:sz="0" w:space="0" w:color="auto"/>
        <w:left w:val="none" w:sz="0" w:space="0" w:color="auto"/>
        <w:bottom w:val="none" w:sz="0" w:space="0" w:color="auto"/>
        <w:right w:val="none" w:sz="0" w:space="0" w:color="auto"/>
      </w:divBdr>
    </w:div>
    <w:div w:id="592202757">
      <w:marLeft w:val="640"/>
      <w:marRight w:val="0"/>
      <w:marTop w:val="0"/>
      <w:marBottom w:val="0"/>
      <w:divBdr>
        <w:top w:val="none" w:sz="0" w:space="0" w:color="auto"/>
        <w:left w:val="none" w:sz="0" w:space="0" w:color="auto"/>
        <w:bottom w:val="none" w:sz="0" w:space="0" w:color="auto"/>
        <w:right w:val="none" w:sz="0" w:space="0" w:color="auto"/>
      </w:divBdr>
    </w:div>
    <w:div w:id="592322029">
      <w:marLeft w:val="640"/>
      <w:marRight w:val="0"/>
      <w:marTop w:val="0"/>
      <w:marBottom w:val="0"/>
      <w:divBdr>
        <w:top w:val="none" w:sz="0" w:space="0" w:color="auto"/>
        <w:left w:val="none" w:sz="0" w:space="0" w:color="auto"/>
        <w:bottom w:val="none" w:sz="0" w:space="0" w:color="auto"/>
        <w:right w:val="none" w:sz="0" w:space="0" w:color="auto"/>
      </w:divBdr>
    </w:div>
    <w:div w:id="592518303">
      <w:marLeft w:val="640"/>
      <w:marRight w:val="0"/>
      <w:marTop w:val="0"/>
      <w:marBottom w:val="0"/>
      <w:divBdr>
        <w:top w:val="none" w:sz="0" w:space="0" w:color="auto"/>
        <w:left w:val="none" w:sz="0" w:space="0" w:color="auto"/>
        <w:bottom w:val="none" w:sz="0" w:space="0" w:color="auto"/>
        <w:right w:val="none" w:sz="0" w:space="0" w:color="auto"/>
      </w:divBdr>
    </w:div>
    <w:div w:id="592591126">
      <w:marLeft w:val="640"/>
      <w:marRight w:val="0"/>
      <w:marTop w:val="0"/>
      <w:marBottom w:val="0"/>
      <w:divBdr>
        <w:top w:val="none" w:sz="0" w:space="0" w:color="auto"/>
        <w:left w:val="none" w:sz="0" w:space="0" w:color="auto"/>
        <w:bottom w:val="none" w:sz="0" w:space="0" w:color="auto"/>
        <w:right w:val="none" w:sz="0" w:space="0" w:color="auto"/>
      </w:divBdr>
    </w:div>
    <w:div w:id="592779885">
      <w:marLeft w:val="640"/>
      <w:marRight w:val="0"/>
      <w:marTop w:val="0"/>
      <w:marBottom w:val="0"/>
      <w:divBdr>
        <w:top w:val="none" w:sz="0" w:space="0" w:color="auto"/>
        <w:left w:val="none" w:sz="0" w:space="0" w:color="auto"/>
        <w:bottom w:val="none" w:sz="0" w:space="0" w:color="auto"/>
        <w:right w:val="none" w:sz="0" w:space="0" w:color="auto"/>
      </w:divBdr>
    </w:div>
    <w:div w:id="592858217">
      <w:marLeft w:val="640"/>
      <w:marRight w:val="0"/>
      <w:marTop w:val="0"/>
      <w:marBottom w:val="0"/>
      <w:divBdr>
        <w:top w:val="none" w:sz="0" w:space="0" w:color="auto"/>
        <w:left w:val="none" w:sz="0" w:space="0" w:color="auto"/>
        <w:bottom w:val="none" w:sz="0" w:space="0" w:color="auto"/>
        <w:right w:val="none" w:sz="0" w:space="0" w:color="auto"/>
      </w:divBdr>
    </w:div>
    <w:div w:id="592860218">
      <w:marLeft w:val="640"/>
      <w:marRight w:val="0"/>
      <w:marTop w:val="0"/>
      <w:marBottom w:val="0"/>
      <w:divBdr>
        <w:top w:val="none" w:sz="0" w:space="0" w:color="auto"/>
        <w:left w:val="none" w:sz="0" w:space="0" w:color="auto"/>
        <w:bottom w:val="none" w:sz="0" w:space="0" w:color="auto"/>
        <w:right w:val="none" w:sz="0" w:space="0" w:color="auto"/>
      </w:divBdr>
    </w:div>
    <w:div w:id="592975149">
      <w:marLeft w:val="640"/>
      <w:marRight w:val="0"/>
      <w:marTop w:val="0"/>
      <w:marBottom w:val="0"/>
      <w:divBdr>
        <w:top w:val="none" w:sz="0" w:space="0" w:color="auto"/>
        <w:left w:val="none" w:sz="0" w:space="0" w:color="auto"/>
        <w:bottom w:val="none" w:sz="0" w:space="0" w:color="auto"/>
        <w:right w:val="none" w:sz="0" w:space="0" w:color="auto"/>
      </w:divBdr>
    </w:div>
    <w:div w:id="592977104">
      <w:marLeft w:val="640"/>
      <w:marRight w:val="0"/>
      <w:marTop w:val="0"/>
      <w:marBottom w:val="0"/>
      <w:divBdr>
        <w:top w:val="none" w:sz="0" w:space="0" w:color="auto"/>
        <w:left w:val="none" w:sz="0" w:space="0" w:color="auto"/>
        <w:bottom w:val="none" w:sz="0" w:space="0" w:color="auto"/>
        <w:right w:val="none" w:sz="0" w:space="0" w:color="auto"/>
      </w:divBdr>
    </w:div>
    <w:div w:id="593050567">
      <w:marLeft w:val="640"/>
      <w:marRight w:val="0"/>
      <w:marTop w:val="0"/>
      <w:marBottom w:val="0"/>
      <w:divBdr>
        <w:top w:val="none" w:sz="0" w:space="0" w:color="auto"/>
        <w:left w:val="none" w:sz="0" w:space="0" w:color="auto"/>
        <w:bottom w:val="none" w:sz="0" w:space="0" w:color="auto"/>
        <w:right w:val="none" w:sz="0" w:space="0" w:color="auto"/>
      </w:divBdr>
    </w:div>
    <w:div w:id="593128564">
      <w:marLeft w:val="640"/>
      <w:marRight w:val="0"/>
      <w:marTop w:val="0"/>
      <w:marBottom w:val="0"/>
      <w:divBdr>
        <w:top w:val="none" w:sz="0" w:space="0" w:color="auto"/>
        <w:left w:val="none" w:sz="0" w:space="0" w:color="auto"/>
        <w:bottom w:val="none" w:sz="0" w:space="0" w:color="auto"/>
        <w:right w:val="none" w:sz="0" w:space="0" w:color="auto"/>
      </w:divBdr>
    </w:div>
    <w:div w:id="593166891">
      <w:marLeft w:val="640"/>
      <w:marRight w:val="0"/>
      <w:marTop w:val="0"/>
      <w:marBottom w:val="0"/>
      <w:divBdr>
        <w:top w:val="none" w:sz="0" w:space="0" w:color="auto"/>
        <w:left w:val="none" w:sz="0" w:space="0" w:color="auto"/>
        <w:bottom w:val="none" w:sz="0" w:space="0" w:color="auto"/>
        <w:right w:val="none" w:sz="0" w:space="0" w:color="auto"/>
      </w:divBdr>
    </w:div>
    <w:div w:id="593244566">
      <w:marLeft w:val="640"/>
      <w:marRight w:val="0"/>
      <w:marTop w:val="0"/>
      <w:marBottom w:val="0"/>
      <w:divBdr>
        <w:top w:val="none" w:sz="0" w:space="0" w:color="auto"/>
        <w:left w:val="none" w:sz="0" w:space="0" w:color="auto"/>
        <w:bottom w:val="none" w:sz="0" w:space="0" w:color="auto"/>
        <w:right w:val="none" w:sz="0" w:space="0" w:color="auto"/>
      </w:divBdr>
    </w:div>
    <w:div w:id="593782321">
      <w:marLeft w:val="640"/>
      <w:marRight w:val="0"/>
      <w:marTop w:val="0"/>
      <w:marBottom w:val="0"/>
      <w:divBdr>
        <w:top w:val="none" w:sz="0" w:space="0" w:color="auto"/>
        <w:left w:val="none" w:sz="0" w:space="0" w:color="auto"/>
        <w:bottom w:val="none" w:sz="0" w:space="0" w:color="auto"/>
        <w:right w:val="none" w:sz="0" w:space="0" w:color="auto"/>
      </w:divBdr>
    </w:div>
    <w:div w:id="594168215">
      <w:marLeft w:val="640"/>
      <w:marRight w:val="0"/>
      <w:marTop w:val="0"/>
      <w:marBottom w:val="0"/>
      <w:divBdr>
        <w:top w:val="none" w:sz="0" w:space="0" w:color="auto"/>
        <w:left w:val="none" w:sz="0" w:space="0" w:color="auto"/>
        <w:bottom w:val="none" w:sz="0" w:space="0" w:color="auto"/>
        <w:right w:val="none" w:sz="0" w:space="0" w:color="auto"/>
      </w:divBdr>
    </w:div>
    <w:div w:id="594172283">
      <w:marLeft w:val="640"/>
      <w:marRight w:val="0"/>
      <w:marTop w:val="0"/>
      <w:marBottom w:val="0"/>
      <w:divBdr>
        <w:top w:val="none" w:sz="0" w:space="0" w:color="auto"/>
        <w:left w:val="none" w:sz="0" w:space="0" w:color="auto"/>
        <w:bottom w:val="none" w:sz="0" w:space="0" w:color="auto"/>
        <w:right w:val="none" w:sz="0" w:space="0" w:color="auto"/>
      </w:divBdr>
    </w:div>
    <w:div w:id="594552631">
      <w:marLeft w:val="640"/>
      <w:marRight w:val="0"/>
      <w:marTop w:val="0"/>
      <w:marBottom w:val="0"/>
      <w:divBdr>
        <w:top w:val="none" w:sz="0" w:space="0" w:color="auto"/>
        <w:left w:val="none" w:sz="0" w:space="0" w:color="auto"/>
        <w:bottom w:val="none" w:sz="0" w:space="0" w:color="auto"/>
        <w:right w:val="none" w:sz="0" w:space="0" w:color="auto"/>
      </w:divBdr>
    </w:div>
    <w:div w:id="594560576">
      <w:marLeft w:val="640"/>
      <w:marRight w:val="0"/>
      <w:marTop w:val="0"/>
      <w:marBottom w:val="0"/>
      <w:divBdr>
        <w:top w:val="none" w:sz="0" w:space="0" w:color="auto"/>
        <w:left w:val="none" w:sz="0" w:space="0" w:color="auto"/>
        <w:bottom w:val="none" w:sz="0" w:space="0" w:color="auto"/>
        <w:right w:val="none" w:sz="0" w:space="0" w:color="auto"/>
      </w:divBdr>
    </w:div>
    <w:div w:id="594628978">
      <w:marLeft w:val="640"/>
      <w:marRight w:val="0"/>
      <w:marTop w:val="0"/>
      <w:marBottom w:val="0"/>
      <w:divBdr>
        <w:top w:val="none" w:sz="0" w:space="0" w:color="auto"/>
        <w:left w:val="none" w:sz="0" w:space="0" w:color="auto"/>
        <w:bottom w:val="none" w:sz="0" w:space="0" w:color="auto"/>
        <w:right w:val="none" w:sz="0" w:space="0" w:color="auto"/>
      </w:divBdr>
    </w:div>
    <w:div w:id="594947301">
      <w:marLeft w:val="640"/>
      <w:marRight w:val="0"/>
      <w:marTop w:val="0"/>
      <w:marBottom w:val="0"/>
      <w:divBdr>
        <w:top w:val="none" w:sz="0" w:space="0" w:color="auto"/>
        <w:left w:val="none" w:sz="0" w:space="0" w:color="auto"/>
        <w:bottom w:val="none" w:sz="0" w:space="0" w:color="auto"/>
        <w:right w:val="none" w:sz="0" w:space="0" w:color="auto"/>
      </w:divBdr>
    </w:div>
    <w:div w:id="595020749">
      <w:marLeft w:val="640"/>
      <w:marRight w:val="0"/>
      <w:marTop w:val="0"/>
      <w:marBottom w:val="0"/>
      <w:divBdr>
        <w:top w:val="none" w:sz="0" w:space="0" w:color="auto"/>
        <w:left w:val="none" w:sz="0" w:space="0" w:color="auto"/>
        <w:bottom w:val="none" w:sz="0" w:space="0" w:color="auto"/>
        <w:right w:val="none" w:sz="0" w:space="0" w:color="auto"/>
      </w:divBdr>
    </w:div>
    <w:div w:id="595286647">
      <w:marLeft w:val="640"/>
      <w:marRight w:val="0"/>
      <w:marTop w:val="0"/>
      <w:marBottom w:val="0"/>
      <w:divBdr>
        <w:top w:val="none" w:sz="0" w:space="0" w:color="auto"/>
        <w:left w:val="none" w:sz="0" w:space="0" w:color="auto"/>
        <w:bottom w:val="none" w:sz="0" w:space="0" w:color="auto"/>
        <w:right w:val="none" w:sz="0" w:space="0" w:color="auto"/>
      </w:divBdr>
    </w:div>
    <w:div w:id="595402969">
      <w:marLeft w:val="640"/>
      <w:marRight w:val="0"/>
      <w:marTop w:val="0"/>
      <w:marBottom w:val="0"/>
      <w:divBdr>
        <w:top w:val="none" w:sz="0" w:space="0" w:color="auto"/>
        <w:left w:val="none" w:sz="0" w:space="0" w:color="auto"/>
        <w:bottom w:val="none" w:sz="0" w:space="0" w:color="auto"/>
        <w:right w:val="none" w:sz="0" w:space="0" w:color="auto"/>
      </w:divBdr>
    </w:div>
    <w:div w:id="595410304">
      <w:marLeft w:val="640"/>
      <w:marRight w:val="0"/>
      <w:marTop w:val="0"/>
      <w:marBottom w:val="0"/>
      <w:divBdr>
        <w:top w:val="none" w:sz="0" w:space="0" w:color="auto"/>
        <w:left w:val="none" w:sz="0" w:space="0" w:color="auto"/>
        <w:bottom w:val="none" w:sz="0" w:space="0" w:color="auto"/>
        <w:right w:val="none" w:sz="0" w:space="0" w:color="auto"/>
      </w:divBdr>
    </w:div>
    <w:div w:id="595478021">
      <w:marLeft w:val="640"/>
      <w:marRight w:val="0"/>
      <w:marTop w:val="0"/>
      <w:marBottom w:val="0"/>
      <w:divBdr>
        <w:top w:val="none" w:sz="0" w:space="0" w:color="auto"/>
        <w:left w:val="none" w:sz="0" w:space="0" w:color="auto"/>
        <w:bottom w:val="none" w:sz="0" w:space="0" w:color="auto"/>
        <w:right w:val="none" w:sz="0" w:space="0" w:color="auto"/>
      </w:divBdr>
    </w:div>
    <w:div w:id="595676714">
      <w:marLeft w:val="640"/>
      <w:marRight w:val="0"/>
      <w:marTop w:val="0"/>
      <w:marBottom w:val="0"/>
      <w:divBdr>
        <w:top w:val="none" w:sz="0" w:space="0" w:color="auto"/>
        <w:left w:val="none" w:sz="0" w:space="0" w:color="auto"/>
        <w:bottom w:val="none" w:sz="0" w:space="0" w:color="auto"/>
        <w:right w:val="none" w:sz="0" w:space="0" w:color="auto"/>
      </w:divBdr>
    </w:div>
    <w:div w:id="596330694">
      <w:marLeft w:val="640"/>
      <w:marRight w:val="0"/>
      <w:marTop w:val="0"/>
      <w:marBottom w:val="0"/>
      <w:divBdr>
        <w:top w:val="none" w:sz="0" w:space="0" w:color="auto"/>
        <w:left w:val="none" w:sz="0" w:space="0" w:color="auto"/>
        <w:bottom w:val="none" w:sz="0" w:space="0" w:color="auto"/>
        <w:right w:val="none" w:sz="0" w:space="0" w:color="auto"/>
      </w:divBdr>
    </w:div>
    <w:div w:id="596446969">
      <w:marLeft w:val="640"/>
      <w:marRight w:val="0"/>
      <w:marTop w:val="0"/>
      <w:marBottom w:val="0"/>
      <w:divBdr>
        <w:top w:val="none" w:sz="0" w:space="0" w:color="auto"/>
        <w:left w:val="none" w:sz="0" w:space="0" w:color="auto"/>
        <w:bottom w:val="none" w:sz="0" w:space="0" w:color="auto"/>
        <w:right w:val="none" w:sz="0" w:space="0" w:color="auto"/>
      </w:divBdr>
    </w:div>
    <w:div w:id="596524036">
      <w:marLeft w:val="640"/>
      <w:marRight w:val="0"/>
      <w:marTop w:val="0"/>
      <w:marBottom w:val="0"/>
      <w:divBdr>
        <w:top w:val="none" w:sz="0" w:space="0" w:color="auto"/>
        <w:left w:val="none" w:sz="0" w:space="0" w:color="auto"/>
        <w:bottom w:val="none" w:sz="0" w:space="0" w:color="auto"/>
        <w:right w:val="none" w:sz="0" w:space="0" w:color="auto"/>
      </w:divBdr>
    </w:div>
    <w:div w:id="597098885">
      <w:marLeft w:val="640"/>
      <w:marRight w:val="0"/>
      <w:marTop w:val="0"/>
      <w:marBottom w:val="0"/>
      <w:divBdr>
        <w:top w:val="none" w:sz="0" w:space="0" w:color="auto"/>
        <w:left w:val="none" w:sz="0" w:space="0" w:color="auto"/>
        <w:bottom w:val="none" w:sz="0" w:space="0" w:color="auto"/>
        <w:right w:val="none" w:sz="0" w:space="0" w:color="auto"/>
      </w:divBdr>
    </w:div>
    <w:div w:id="597105746">
      <w:marLeft w:val="640"/>
      <w:marRight w:val="0"/>
      <w:marTop w:val="0"/>
      <w:marBottom w:val="0"/>
      <w:divBdr>
        <w:top w:val="none" w:sz="0" w:space="0" w:color="auto"/>
        <w:left w:val="none" w:sz="0" w:space="0" w:color="auto"/>
        <w:bottom w:val="none" w:sz="0" w:space="0" w:color="auto"/>
        <w:right w:val="none" w:sz="0" w:space="0" w:color="auto"/>
      </w:divBdr>
    </w:div>
    <w:div w:id="597249842">
      <w:marLeft w:val="640"/>
      <w:marRight w:val="0"/>
      <w:marTop w:val="0"/>
      <w:marBottom w:val="0"/>
      <w:divBdr>
        <w:top w:val="none" w:sz="0" w:space="0" w:color="auto"/>
        <w:left w:val="none" w:sz="0" w:space="0" w:color="auto"/>
        <w:bottom w:val="none" w:sz="0" w:space="0" w:color="auto"/>
        <w:right w:val="none" w:sz="0" w:space="0" w:color="auto"/>
      </w:divBdr>
    </w:div>
    <w:div w:id="598029483">
      <w:marLeft w:val="640"/>
      <w:marRight w:val="0"/>
      <w:marTop w:val="0"/>
      <w:marBottom w:val="0"/>
      <w:divBdr>
        <w:top w:val="none" w:sz="0" w:space="0" w:color="auto"/>
        <w:left w:val="none" w:sz="0" w:space="0" w:color="auto"/>
        <w:bottom w:val="none" w:sz="0" w:space="0" w:color="auto"/>
        <w:right w:val="none" w:sz="0" w:space="0" w:color="auto"/>
      </w:divBdr>
    </w:div>
    <w:div w:id="598104463">
      <w:marLeft w:val="640"/>
      <w:marRight w:val="0"/>
      <w:marTop w:val="0"/>
      <w:marBottom w:val="0"/>
      <w:divBdr>
        <w:top w:val="none" w:sz="0" w:space="0" w:color="auto"/>
        <w:left w:val="none" w:sz="0" w:space="0" w:color="auto"/>
        <w:bottom w:val="none" w:sz="0" w:space="0" w:color="auto"/>
        <w:right w:val="none" w:sz="0" w:space="0" w:color="auto"/>
      </w:divBdr>
    </w:div>
    <w:div w:id="598370631">
      <w:marLeft w:val="640"/>
      <w:marRight w:val="0"/>
      <w:marTop w:val="0"/>
      <w:marBottom w:val="0"/>
      <w:divBdr>
        <w:top w:val="none" w:sz="0" w:space="0" w:color="auto"/>
        <w:left w:val="none" w:sz="0" w:space="0" w:color="auto"/>
        <w:bottom w:val="none" w:sz="0" w:space="0" w:color="auto"/>
        <w:right w:val="none" w:sz="0" w:space="0" w:color="auto"/>
      </w:divBdr>
    </w:div>
    <w:div w:id="598413533">
      <w:marLeft w:val="640"/>
      <w:marRight w:val="0"/>
      <w:marTop w:val="0"/>
      <w:marBottom w:val="0"/>
      <w:divBdr>
        <w:top w:val="none" w:sz="0" w:space="0" w:color="auto"/>
        <w:left w:val="none" w:sz="0" w:space="0" w:color="auto"/>
        <w:bottom w:val="none" w:sz="0" w:space="0" w:color="auto"/>
        <w:right w:val="none" w:sz="0" w:space="0" w:color="auto"/>
      </w:divBdr>
    </w:div>
    <w:div w:id="599262307">
      <w:marLeft w:val="640"/>
      <w:marRight w:val="0"/>
      <w:marTop w:val="0"/>
      <w:marBottom w:val="0"/>
      <w:divBdr>
        <w:top w:val="none" w:sz="0" w:space="0" w:color="auto"/>
        <w:left w:val="none" w:sz="0" w:space="0" w:color="auto"/>
        <w:bottom w:val="none" w:sz="0" w:space="0" w:color="auto"/>
        <w:right w:val="none" w:sz="0" w:space="0" w:color="auto"/>
      </w:divBdr>
    </w:div>
    <w:div w:id="599803831">
      <w:marLeft w:val="640"/>
      <w:marRight w:val="0"/>
      <w:marTop w:val="0"/>
      <w:marBottom w:val="0"/>
      <w:divBdr>
        <w:top w:val="none" w:sz="0" w:space="0" w:color="auto"/>
        <w:left w:val="none" w:sz="0" w:space="0" w:color="auto"/>
        <w:bottom w:val="none" w:sz="0" w:space="0" w:color="auto"/>
        <w:right w:val="none" w:sz="0" w:space="0" w:color="auto"/>
      </w:divBdr>
    </w:div>
    <w:div w:id="600066046">
      <w:marLeft w:val="640"/>
      <w:marRight w:val="0"/>
      <w:marTop w:val="0"/>
      <w:marBottom w:val="0"/>
      <w:divBdr>
        <w:top w:val="none" w:sz="0" w:space="0" w:color="auto"/>
        <w:left w:val="none" w:sz="0" w:space="0" w:color="auto"/>
        <w:bottom w:val="none" w:sz="0" w:space="0" w:color="auto"/>
        <w:right w:val="none" w:sz="0" w:space="0" w:color="auto"/>
      </w:divBdr>
    </w:div>
    <w:div w:id="600185428">
      <w:marLeft w:val="640"/>
      <w:marRight w:val="0"/>
      <w:marTop w:val="0"/>
      <w:marBottom w:val="0"/>
      <w:divBdr>
        <w:top w:val="none" w:sz="0" w:space="0" w:color="auto"/>
        <w:left w:val="none" w:sz="0" w:space="0" w:color="auto"/>
        <w:bottom w:val="none" w:sz="0" w:space="0" w:color="auto"/>
        <w:right w:val="none" w:sz="0" w:space="0" w:color="auto"/>
      </w:divBdr>
    </w:div>
    <w:div w:id="600334840">
      <w:marLeft w:val="640"/>
      <w:marRight w:val="0"/>
      <w:marTop w:val="0"/>
      <w:marBottom w:val="0"/>
      <w:divBdr>
        <w:top w:val="none" w:sz="0" w:space="0" w:color="auto"/>
        <w:left w:val="none" w:sz="0" w:space="0" w:color="auto"/>
        <w:bottom w:val="none" w:sz="0" w:space="0" w:color="auto"/>
        <w:right w:val="none" w:sz="0" w:space="0" w:color="auto"/>
      </w:divBdr>
    </w:div>
    <w:div w:id="600457536">
      <w:marLeft w:val="640"/>
      <w:marRight w:val="0"/>
      <w:marTop w:val="0"/>
      <w:marBottom w:val="0"/>
      <w:divBdr>
        <w:top w:val="none" w:sz="0" w:space="0" w:color="auto"/>
        <w:left w:val="none" w:sz="0" w:space="0" w:color="auto"/>
        <w:bottom w:val="none" w:sz="0" w:space="0" w:color="auto"/>
        <w:right w:val="none" w:sz="0" w:space="0" w:color="auto"/>
      </w:divBdr>
    </w:div>
    <w:div w:id="600650861">
      <w:marLeft w:val="640"/>
      <w:marRight w:val="0"/>
      <w:marTop w:val="0"/>
      <w:marBottom w:val="0"/>
      <w:divBdr>
        <w:top w:val="none" w:sz="0" w:space="0" w:color="auto"/>
        <w:left w:val="none" w:sz="0" w:space="0" w:color="auto"/>
        <w:bottom w:val="none" w:sz="0" w:space="0" w:color="auto"/>
        <w:right w:val="none" w:sz="0" w:space="0" w:color="auto"/>
      </w:divBdr>
    </w:div>
    <w:div w:id="600987249">
      <w:marLeft w:val="640"/>
      <w:marRight w:val="0"/>
      <w:marTop w:val="0"/>
      <w:marBottom w:val="0"/>
      <w:divBdr>
        <w:top w:val="none" w:sz="0" w:space="0" w:color="auto"/>
        <w:left w:val="none" w:sz="0" w:space="0" w:color="auto"/>
        <w:bottom w:val="none" w:sz="0" w:space="0" w:color="auto"/>
        <w:right w:val="none" w:sz="0" w:space="0" w:color="auto"/>
      </w:divBdr>
    </w:div>
    <w:div w:id="601573791">
      <w:marLeft w:val="640"/>
      <w:marRight w:val="0"/>
      <w:marTop w:val="0"/>
      <w:marBottom w:val="0"/>
      <w:divBdr>
        <w:top w:val="none" w:sz="0" w:space="0" w:color="auto"/>
        <w:left w:val="none" w:sz="0" w:space="0" w:color="auto"/>
        <w:bottom w:val="none" w:sz="0" w:space="0" w:color="auto"/>
        <w:right w:val="none" w:sz="0" w:space="0" w:color="auto"/>
      </w:divBdr>
    </w:div>
    <w:div w:id="601642268">
      <w:marLeft w:val="640"/>
      <w:marRight w:val="0"/>
      <w:marTop w:val="0"/>
      <w:marBottom w:val="0"/>
      <w:divBdr>
        <w:top w:val="none" w:sz="0" w:space="0" w:color="auto"/>
        <w:left w:val="none" w:sz="0" w:space="0" w:color="auto"/>
        <w:bottom w:val="none" w:sz="0" w:space="0" w:color="auto"/>
        <w:right w:val="none" w:sz="0" w:space="0" w:color="auto"/>
      </w:divBdr>
    </w:div>
    <w:div w:id="601693862">
      <w:marLeft w:val="640"/>
      <w:marRight w:val="0"/>
      <w:marTop w:val="0"/>
      <w:marBottom w:val="0"/>
      <w:divBdr>
        <w:top w:val="none" w:sz="0" w:space="0" w:color="auto"/>
        <w:left w:val="none" w:sz="0" w:space="0" w:color="auto"/>
        <w:bottom w:val="none" w:sz="0" w:space="0" w:color="auto"/>
        <w:right w:val="none" w:sz="0" w:space="0" w:color="auto"/>
      </w:divBdr>
    </w:div>
    <w:div w:id="601913479">
      <w:marLeft w:val="640"/>
      <w:marRight w:val="0"/>
      <w:marTop w:val="0"/>
      <w:marBottom w:val="0"/>
      <w:divBdr>
        <w:top w:val="none" w:sz="0" w:space="0" w:color="auto"/>
        <w:left w:val="none" w:sz="0" w:space="0" w:color="auto"/>
        <w:bottom w:val="none" w:sz="0" w:space="0" w:color="auto"/>
        <w:right w:val="none" w:sz="0" w:space="0" w:color="auto"/>
      </w:divBdr>
    </w:div>
    <w:div w:id="602690655">
      <w:marLeft w:val="640"/>
      <w:marRight w:val="0"/>
      <w:marTop w:val="0"/>
      <w:marBottom w:val="0"/>
      <w:divBdr>
        <w:top w:val="none" w:sz="0" w:space="0" w:color="auto"/>
        <w:left w:val="none" w:sz="0" w:space="0" w:color="auto"/>
        <w:bottom w:val="none" w:sz="0" w:space="0" w:color="auto"/>
        <w:right w:val="none" w:sz="0" w:space="0" w:color="auto"/>
      </w:divBdr>
    </w:div>
    <w:div w:id="603078671">
      <w:marLeft w:val="640"/>
      <w:marRight w:val="0"/>
      <w:marTop w:val="0"/>
      <w:marBottom w:val="0"/>
      <w:divBdr>
        <w:top w:val="none" w:sz="0" w:space="0" w:color="auto"/>
        <w:left w:val="none" w:sz="0" w:space="0" w:color="auto"/>
        <w:bottom w:val="none" w:sz="0" w:space="0" w:color="auto"/>
        <w:right w:val="none" w:sz="0" w:space="0" w:color="auto"/>
      </w:divBdr>
    </w:div>
    <w:div w:id="603147933">
      <w:marLeft w:val="640"/>
      <w:marRight w:val="0"/>
      <w:marTop w:val="0"/>
      <w:marBottom w:val="0"/>
      <w:divBdr>
        <w:top w:val="none" w:sz="0" w:space="0" w:color="auto"/>
        <w:left w:val="none" w:sz="0" w:space="0" w:color="auto"/>
        <w:bottom w:val="none" w:sz="0" w:space="0" w:color="auto"/>
        <w:right w:val="none" w:sz="0" w:space="0" w:color="auto"/>
      </w:divBdr>
    </w:div>
    <w:div w:id="603221968">
      <w:marLeft w:val="640"/>
      <w:marRight w:val="0"/>
      <w:marTop w:val="0"/>
      <w:marBottom w:val="0"/>
      <w:divBdr>
        <w:top w:val="none" w:sz="0" w:space="0" w:color="auto"/>
        <w:left w:val="none" w:sz="0" w:space="0" w:color="auto"/>
        <w:bottom w:val="none" w:sz="0" w:space="0" w:color="auto"/>
        <w:right w:val="none" w:sz="0" w:space="0" w:color="auto"/>
      </w:divBdr>
    </w:div>
    <w:div w:id="603532723">
      <w:marLeft w:val="640"/>
      <w:marRight w:val="0"/>
      <w:marTop w:val="0"/>
      <w:marBottom w:val="0"/>
      <w:divBdr>
        <w:top w:val="none" w:sz="0" w:space="0" w:color="auto"/>
        <w:left w:val="none" w:sz="0" w:space="0" w:color="auto"/>
        <w:bottom w:val="none" w:sz="0" w:space="0" w:color="auto"/>
        <w:right w:val="none" w:sz="0" w:space="0" w:color="auto"/>
      </w:divBdr>
    </w:div>
    <w:div w:id="603728149">
      <w:marLeft w:val="640"/>
      <w:marRight w:val="0"/>
      <w:marTop w:val="0"/>
      <w:marBottom w:val="0"/>
      <w:divBdr>
        <w:top w:val="none" w:sz="0" w:space="0" w:color="auto"/>
        <w:left w:val="none" w:sz="0" w:space="0" w:color="auto"/>
        <w:bottom w:val="none" w:sz="0" w:space="0" w:color="auto"/>
        <w:right w:val="none" w:sz="0" w:space="0" w:color="auto"/>
      </w:divBdr>
    </w:div>
    <w:div w:id="604122086">
      <w:marLeft w:val="640"/>
      <w:marRight w:val="0"/>
      <w:marTop w:val="0"/>
      <w:marBottom w:val="0"/>
      <w:divBdr>
        <w:top w:val="none" w:sz="0" w:space="0" w:color="auto"/>
        <w:left w:val="none" w:sz="0" w:space="0" w:color="auto"/>
        <w:bottom w:val="none" w:sz="0" w:space="0" w:color="auto"/>
        <w:right w:val="none" w:sz="0" w:space="0" w:color="auto"/>
      </w:divBdr>
    </w:div>
    <w:div w:id="604266898">
      <w:marLeft w:val="640"/>
      <w:marRight w:val="0"/>
      <w:marTop w:val="0"/>
      <w:marBottom w:val="0"/>
      <w:divBdr>
        <w:top w:val="none" w:sz="0" w:space="0" w:color="auto"/>
        <w:left w:val="none" w:sz="0" w:space="0" w:color="auto"/>
        <w:bottom w:val="none" w:sz="0" w:space="0" w:color="auto"/>
        <w:right w:val="none" w:sz="0" w:space="0" w:color="auto"/>
      </w:divBdr>
    </w:div>
    <w:div w:id="604390133">
      <w:marLeft w:val="640"/>
      <w:marRight w:val="0"/>
      <w:marTop w:val="0"/>
      <w:marBottom w:val="0"/>
      <w:divBdr>
        <w:top w:val="none" w:sz="0" w:space="0" w:color="auto"/>
        <w:left w:val="none" w:sz="0" w:space="0" w:color="auto"/>
        <w:bottom w:val="none" w:sz="0" w:space="0" w:color="auto"/>
        <w:right w:val="none" w:sz="0" w:space="0" w:color="auto"/>
      </w:divBdr>
    </w:div>
    <w:div w:id="604463269">
      <w:marLeft w:val="640"/>
      <w:marRight w:val="0"/>
      <w:marTop w:val="0"/>
      <w:marBottom w:val="0"/>
      <w:divBdr>
        <w:top w:val="none" w:sz="0" w:space="0" w:color="auto"/>
        <w:left w:val="none" w:sz="0" w:space="0" w:color="auto"/>
        <w:bottom w:val="none" w:sz="0" w:space="0" w:color="auto"/>
        <w:right w:val="none" w:sz="0" w:space="0" w:color="auto"/>
      </w:divBdr>
    </w:div>
    <w:div w:id="604464533">
      <w:marLeft w:val="640"/>
      <w:marRight w:val="0"/>
      <w:marTop w:val="0"/>
      <w:marBottom w:val="0"/>
      <w:divBdr>
        <w:top w:val="none" w:sz="0" w:space="0" w:color="auto"/>
        <w:left w:val="none" w:sz="0" w:space="0" w:color="auto"/>
        <w:bottom w:val="none" w:sz="0" w:space="0" w:color="auto"/>
        <w:right w:val="none" w:sz="0" w:space="0" w:color="auto"/>
      </w:divBdr>
    </w:div>
    <w:div w:id="604650657">
      <w:marLeft w:val="640"/>
      <w:marRight w:val="0"/>
      <w:marTop w:val="0"/>
      <w:marBottom w:val="0"/>
      <w:divBdr>
        <w:top w:val="none" w:sz="0" w:space="0" w:color="auto"/>
        <w:left w:val="none" w:sz="0" w:space="0" w:color="auto"/>
        <w:bottom w:val="none" w:sz="0" w:space="0" w:color="auto"/>
        <w:right w:val="none" w:sz="0" w:space="0" w:color="auto"/>
      </w:divBdr>
    </w:div>
    <w:div w:id="604731438">
      <w:marLeft w:val="640"/>
      <w:marRight w:val="0"/>
      <w:marTop w:val="0"/>
      <w:marBottom w:val="0"/>
      <w:divBdr>
        <w:top w:val="none" w:sz="0" w:space="0" w:color="auto"/>
        <w:left w:val="none" w:sz="0" w:space="0" w:color="auto"/>
        <w:bottom w:val="none" w:sz="0" w:space="0" w:color="auto"/>
        <w:right w:val="none" w:sz="0" w:space="0" w:color="auto"/>
      </w:divBdr>
    </w:div>
    <w:div w:id="604773374">
      <w:marLeft w:val="640"/>
      <w:marRight w:val="0"/>
      <w:marTop w:val="0"/>
      <w:marBottom w:val="0"/>
      <w:divBdr>
        <w:top w:val="none" w:sz="0" w:space="0" w:color="auto"/>
        <w:left w:val="none" w:sz="0" w:space="0" w:color="auto"/>
        <w:bottom w:val="none" w:sz="0" w:space="0" w:color="auto"/>
        <w:right w:val="none" w:sz="0" w:space="0" w:color="auto"/>
      </w:divBdr>
    </w:div>
    <w:div w:id="604777331">
      <w:marLeft w:val="640"/>
      <w:marRight w:val="0"/>
      <w:marTop w:val="0"/>
      <w:marBottom w:val="0"/>
      <w:divBdr>
        <w:top w:val="none" w:sz="0" w:space="0" w:color="auto"/>
        <w:left w:val="none" w:sz="0" w:space="0" w:color="auto"/>
        <w:bottom w:val="none" w:sz="0" w:space="0" w:color="auto"/>
        <w:right w:val="none" w:sz="0" w:space="0" w:color="auto"/>
      </w:divBdr>
    </w:div>
    <w:div w:id="605312177">
      <w:marLeft w:val="640"/>
      <w:marRight w:val="0"/>
      <w:marTop w:val="0"/>
      <w:marBottom w:val="0"/>
      <w:divBdr>
        <w:top w:val="none" w:sz="0" w:space="0" w:color="auto"/>
        <w:left w:val="none" w:sz="0" w:space="0" w:color="auto"/>
        <w:bottom w:val="none" w:sz="0" w:space="0" w:color="auto"/>
        <w:right w:val="none" w:sz="0" w:space="0" w:color="auto"/>
      </w:divBdr>
    </w:div>
    <w:div w:id="605504970">
      <w:marLeft w:val="640"/>
      <w:marRight w:val="0"/>
      <w:marTop w:val="0"/>
      <w:marBottom w:val="0"/>
      <w:divBdr>
        <w:top w:val="none" w:sz="0" w:space="0" w:color="auto"/>
        <w:left w:val="none" w:sz="0" w:space="0" w:color="auto"/>
        <w:bottom w:val="none" w:sz="0" w:space="0" w:color="auto"/>
        <w:right w:val="none" w:sz="0" w:space="0" w:color="auto"/>
      </w:divBdr>
    </w:div>
    <w:div w:id="606617848">
      <w:marLeft w:val="640"/>
      <w:marRight w:val="0"/>
      <w:marTop w:val="0"/>
      <w:marBottom w:val="0"/>
      <w:divBdr>
        <w:top w:val="none" w:sz="0" w:space="0" w:color="auto"/>
        <w:left w:val="none" w:sz="0" w:space="0" w:color="auto"/>
        <w:bottom w:val="none" w:sz="0" w:space="0" w:color="auto"/>
        <w:right w:val="none" w:sz="0" w:space="0" w:color="auto"/>
      </w:divBdr>
    </w:div>
    <w:div w:id="606695469">
      <w:marLeft w:val="640"/>
      <w:marRight w:val="0"/>
      <w:marTop w:val="0"/>
      <w:marBottom w:val="0"/>
      <w:divBdr>
        <w:top w:val="none" w:sz="0" w:space="0" w:color="auto"/>
        <w:left w:val="none" w:sz="0" w:space="0" w:color="auto"/>
        <w:bottom w:val="none" w:sz="0" w:space="0" w:color="auto"/>
        <w:right w:val="none" w:sz="0" w:space="0" w:color="auto"/>
      </w:divBdr>
    </w:div>
    <w:div w:id="606699092">
      <w:marLeft w:val="640"/>
      <w:marRight w:val="0"/>
      <w:marTop w:val="0"/>
      <w:marBottom w:val="0"/>
      <w:divBdr>
        <w:top w:val="none" w:sz="0" w:space="0" w:color="auto"/>
        <w:left w:val="none" w:sz="0" w:space="0" w:color="auto"/>
        <w:bottom w:val="none" w:sz="0" w:space="0" w:color="auto"/>
        <w:right w:val="none" w:sz="0" w:space="0" w:color="auto"/>
      </w:divBdr>
    </w:div>
    <w:div w:id="606740158">
      <w:marLeft w:val="640"/>
      <w:marRight w:val="0"/>
      <w:marTop w:val="0"/>
      <w:marBottom w:val="0"/>
      <w:divBdr>
        <w:top w:val="none" w:sz="0" w:space="0" w:color="auto"/>
        <w:left w:val="none" w:sz="0" w:space="0" w:color="auto"/>
        <w:bottom w:val="none" w:sz="0" w:space="0" w:color="auto"/>
        <w:right w:val="none" w:sz="0" w:space="0" w:color="auto"/>
      </w:divBdr>
    </w:div>
    <w:div w:id="608245424">
      <w:marLeft w:val="640"/>
      <w:marRight w:val="0"/>
      <w:marTop w:val="0"/>
      <w:marBottom w:val="0"/>
      <w:divBdr>
        <w:top w:val="none" w:sz="0" w:space="0" w:color="auto"/>
        <w:left w:val="none" w:sz="0" w:space="0" w:color="auto"/>
        <w:bottom w:val="none" w:sz="0" w:space="0" w:color="auto"/>
        <w:right w:val="none" w:sz="0" w:space="0" w:color="auto"/>
      </w:divBdr>
    </w:div>
    <w:div w:id="608465217">
      <w:marLeft w:val="640"/>
      <w:marRight w:val="0"/>
      <w:marTop w:val="0"/>
      <w:marBottom w:val="0"/>
      <w:divBdr>
        <w:top w:val="none" w:sz="0" w:space="0" w:color="auto"/>
        <w:left w:val="none" w:sz="0" w:space="0" w:color="auto"/>
        <w:bottom w:val="none" w:sz="0" w:space="0" w:color="auto"/>
        <w:right w:val="none" w:sz="0" w:space="0" w:color="auto"/>
      </w:divBdr>
    </w:div>
    <w:div w:id="608585080">
      <w:marLeft w:val="640"/>
      <w:marRight w:val="0"/>
      <w:marTop w:val="0"/>
      <w:marBottom w:val="0"/>
      <w:divBdr>
        <w:top w:val="none" w:sz="0" w:space="0" w:color="auto"/>
        <w:left w:val="none" w:sz="0" w:space="0" w:color="auto"/>
        <w:bottom w:val="none" w:sz="0" w:space="0" w:color="auto"/>
        <w:right w:val="none" w:sz="0" w:space="0" w:color="auto"/>
      </w:divBdr>
    </w:div>
    <w:div w:id="608775733">
      <w:marLeft w:val="640"/>
      <w:marRight w:val="0"/>
      <w:marTop w:val="0"/>
      <w:marBottom w:val="0"/>
      <w:divBdr>
        <w:top w:val="none" w:sz="0" w:space="0" w:color="auto"/>
        <w:left w:val="none" w:sz="0" w:space="0" w:color="auto"/>
        <w:bottom w:val="none" w:sz="0" w:space="0" w:color="auto"/>
        <w:right w:val="none" w:sz="0" w:space="0" w:color="auto"/>
      </w:divBdr>
    </w:div>
    <w:div w:id="608777796">
      <w:marLeft w:val="640"/>
      <w:marRight w:val="0"/>
      <w:marTop w:val="0"/>
      <w:marBottom w:val="0"/>
      <w:divBdr>
        <w:top w:val="none" w:sz="0" w:space="0" w:color="auto"/>
        <w:left w:val="none" w:sz="0" w:space="0" w:color="auto"/>
        <w:bottom w:val="none" w:sz="0" w:space="0" w:color="auto"/>
        <w:right w:val="none" w:sz="0" w:space="0" w:color="auto"/>
      </w:divBdr>
    </w:div>
    <w:div w:id="608858297">
      <w:marLeft w:val="640"/>
      <w:marRight w:val="0"/>
      <w:marTop w:val="0"/>
      <w:marBottom w:val="0"/>
      <w:divBdr>
        <w:top w:val="none" w:sz="0" w:space="0" w:color="auto"/>
        <w:left w:val="none" w:sz="0" w:space="0" w:color="auto"/>
        <w:bottom w:val="none" w:sz="0" w:space="0" w:color="auto"/>
        <w:right w:val="none" w:sz="0" w:space="0" w:color="auto"/>
      </w:divBdr>
    </w:div>
    <w:div w:id="609045828">
      <w:marLeft w:val="640"/>
      <w:marRight w:val="0"/>
      <w:marTop w:val="0"/>
      <w:marBottom w:val="0"/>
      <w:divBdr>
        <w:top w:val="none" w:sz="0" w:space="0" w:color="auto"/>
        <w:left w:val="none" w:sz="0" w:space="0" w:color="auto"/>
        <w:bottom w:val="none" w:sz="0" w:space="0" w:color="auto"/>
        <w:right w:val="none" w:sz="0" w:space="0" w:color="auto"/>
      </w:divBdr>
    </w:div>
    <w:div w:id="609244737">
      <w:marLeft w:val="640"/>
      <w:marRight w:val="0"/>
      <w:marTop w:val="0"/>
      <w:marBottom w:val="0"/>
      <w:divBdr>
        <w:top w:val="none" w:sz="0" w:space="0" w:color="auto"/>
        <w:left w:val="none" w:sz="0" w:space="0" w:color="auto"/>
        <w:bottom w:val="none" w:sz="0" w:space="0" w:color="auto"/>
        <w:right w:val="none" w:sz="0" w:space="0" w:color="auto"/>
      </w:divBdr>
    </w:div>
    <w:div w:id="609316774">
      <w:marLeft w:val="640"/>
      <w:marRight w:val="0"/>
      <w:marTop w:val="0"/>
      <w:marBottom w:val="0"/>
      <w:divBdr>
        <w:top w:val="none" w:sz="0" w:space="0" w:color="auto"/>
        <w:left w:val="none" w:sz="0" w:space="0" w:color="auto"/>
        <w:bottom w:val="none" w:sz="0" w:space="0" w:color="auto"/>
        <w:right w:val="none" w:sz="0" w:space="0" w:color="auto"/>
      </w:divBdr>
    </w:div>
    <w:div w:id="609430793">
      <w:marLeft w:val="640"/>
      <w:marRight w:val="0"/>
      <w:marTop w:val="0"/>
      <w:marBottom w:val="0"/>
      <w:divBdr>
        <w:top w:val="none" w:sz="0" w:space="0" w:color="auto"/>
        <w:left w:val="none" w:sz="0" w:space="0" w:color="auto"/>
        <w:bottom w:val="none" w:sz="0" w:space="0" w:color="auto"/>
        <w:right w:val="none" w:sz="0" w:space="0" w:color="auto"/>
      </w:divBdr>
    </w:div>
    <w:div w:id="610089365">
      <w:marLeft w:val="640"/>
      <w:marRight w:val="0"/>
      <w:marTop w:val="0"/>
      <w:marBottom w:val="0"/>
      <w:divBdr>
        <w:top w:val="none" w:sz="0" w:space="0" w:color="auto"/>
        <w:left w:val="none" w:sz="0" w:space="0" w:color="auto"/>
        <w:bottom w:val="none" w:sz="0" w:space="0" w:color="auto"/>
        <w:right w:val="none" w:sz="0" w:space="0" w:color="auto"/>
      </w:divBdr>
    </w:div>
    <w:div w:id="610211885">
      <w:marLeft w:val="640"/>
      <w:marRight w:val="0"/>
      <w:marTop w:val="0"/>
      <w:marBottom w:val="0"/>
      <w:divBdr>
        <w:top w:val="none" w:sz="0" w:space="0" w:color="auto"/>
        <w:left w:val="none" w:sz="0" w:space="0" w:color="auto"/>
        <w:bottom w:val="none" w:sz="0" w:space="0" w:color="auto"/>
        <w:right w:val="none" w:sz="0" w:space="0" w:color="auto"/>
      </w:divBdr>
    </w:div>
    <w:div w:id="610363030">
      <w:marLeft w:val="640"/>
      <w:marRight w:val="0"/>
      <w:marTop w:val="0"/>
      <w:marBottom w:val="0"/>
      <w:divBdr>
        <w:top w:val="none" w:sz="0" w:space="0" w:color="auto"/>
        <w:left w:val="none" w:sz="0" w:space="0" w:color="auto"/>
        <w:bottom w:val="none" w:sz="0" w:space="0" w:color="auto"/>
        <w:right w:val="none" w:sz="0" w:space="0" w:color="auto"/>
      </w:divBdr>
    </w:div>
    <w:div w:id="610823354">
      <w:marLeft w:val="640"/>
      <w:marRight w:val="0"/>
      <w:marTop w:val="0"/>
      <w:marBottom w:val="0"/>
      <w:divBdr>
        <w:top w:val="none" w:sz="0" w:space="0" w:color="auto"/>
        <w:left w:val="none" w:sz="0" w:space="0" w:color="auto"/>
        <w:bottom w:val="none" w:sz="0" w:space="0" w:color="auto"/>
        <w:right w:val="none" w:sz="0" w:space="0" w:color="auto"/>
      </w:divBdr>
    </w:div>
    <w:div w:id="611203003">
      <w:marLeft w:val="640"/>
      <w:marRight w:val="0"/>
      <w:marTop w:val="0"/>
      <w:marBottom w:val="0"/>
      <w:divBdr>
        <w:top w:val="none" w:sz="0" w:space="0" w:color="auto"/>
        <w:left w:val="none" w:sz="0" w:space="0" w:color="auto"/>
        <w:bottom w:val="none" w:sz="0" w:space="0" w:color="auto"/>
        <w:right w:val="none" w:sz="0" w:space="0" w:color="auto"/>
      </w:divBdr>
    </w:div>
    <w:div w:id="611203752">
      <w:marLeft w:val="640"/>
      <w:marRight w:val="0"/>
      <w:marTop w:val="0"/>
      <w:marBottom w:val="0"/>
      <w:divBdr>
        <w:top w:val="none" w:sz="0" w:space="0" w:color="auto"/>
        <w:left w:val="none" w:sz="0" w:space="0" w:color="auto"/>
        <w:bottom w:val="none" w:sz="0" w:space="0" w:color="auto"/>
        <w:right w:val="none" w:sz="0" w:space="0" w:color="auto"/>
      </w:divBdr>
    </w:div>
    <w:div w:id="611398262">
      <w:marLeft w:val="640"/>
      <w:marRight w:val="0"/>
      <w:marTop w:val="0"/>
      <w:marBottom w:val="0"/>
      <w:divBdr>
        <w:top w:val="none" w:sz="0" w:space="0" w:color="auto"/>
        <w:left w:val="none" w:sz="0" w:space="0" w:color="auto"/>
        <w:bottom w:val="none" w:sz="0" w:space="0" w:color="auto"/>
        <w:right w:val="none" w:sz="0" w:space="0" w:color="auto"/>
      </w:divBdr>
    </w:div>
    <w:div w:id="611547838">
      <w:marLeft w:val="640"/>
      <w:marRight w:val="0"/>
      <w:marTop w:val="0"/>
      <w:marBottom w:val="0"/>
      <w:divBdr>
        <w:top w:val="none" w:sz="0" w:space="0" w:color="auto"/>
        <w:left w:val="none" w:sz="0" w:space="0" w:color="auto"/>
        <w:bottom w:val="none" w:sz="0" w:space="0" w:color="auto"/>
        <w:right w:val="none" w:sz="0" w:space="0" w:color="auto"/>
      </w:divBdr>
    </w:div>
    <w:div w:id="611978697">
      <w:marLeft w:val="640"/>
      <w:marRight w:val="0"/>
      <w:marTop w:val="0"/>
      <w:marBottom w:val="0"/>
      <w:divBdr>
        <w:top w:val="none" w:sz="0" w:space="0" w:color="auto"/>
        <w:left w:val="none" w:sz="0" w:space="0" w:color="auto"/>
        <w:bottom w:val="none" w:sz="0" w:space="0" w:color="auto"/>
        <w:right w:val="none" w:sz="0" w:space="0" w:color="auto"/>
      </w:divBdr>
    </w:div>
    <w:div w:id="612131997">
      <w:marLeft w:val="640"/>
      <w:marRight w:val="0"/>
      <w:marTop w:val="0"/>
      <w:marBottom w:val="0"/>
      <w:divBdr>
        <w:top w:val="none" w:sz="0" w:space="0" w:color="auto"/>
        <w:left w:val="none" w:sz="0" w:space="0" w:color="auto"/>
        <w:bottom w:val="none" w:sz="0" w:space="0" w:color="auto"/>
        <w:right w:val="none" w:sz="0" w:space="0" w:color="auto"/>
      </w:divBdr>
    </w:div>
    <w:div w:id="612565224">
      <w:marLeft w:val="640"/>
      <w:marRight w:val="0"/>
      <w:marTop w:val="0"/>
      <w:marBottom w:val="0"/>
      <w:divBdr>
        <w:top w:val="none" w:sz="0" w:space="0" w:color="auto"/>
        <w:left w:val="none" w:sz="0" w:space="0" w:color="auto"/>
        <w:bottom w:val="none" w:sz="0" w:space="0" w:color="auto"/>
        <w:right w:val="none" w:sz="0" w:space="0" w:color="auto"/>
      </w:divBdr>
    </w:div>
    <w:div w:id="613095150">
      <w:bodyDiv w:val="1"/>
      <w:marLeft w:val="0"/>
      <w:marRight w:val="0"/>
      <w:marTop w:val="0"/>
      <w:marBottom w:val="0"/>
      <w:divBdr>
        <w:top w:val="none" w:sz="0" w:space="0" w:color="auto"/>
        <w:left w:val="none" w:sz="0" w:space="0" w:color="auto"/>
        <w:bottom w:val="none" w:sz="0" w:space="0" w:color="auto"/>
        <w:right w:val="none" w:sz="0" w:space="0" w:color="auto"/>
      </w:divBdr>
    </w:div>
    <w:div w:id="613097136">
      <w:marLeft w:val="640"/>
      <w:marRight w:val="0"/>
      <w:marTop w:val="0"/>
      <w:marBottom w:val="0"/>
      <w:divBdr>
        <w:top w:val="none" w:sz="0" w:space="0" w:color="auto"/>
        <w:left w:val="none" w:sz="0" w:space="0" w:color="auto"/>
        <w:bottom w:val="none" w:sz="0" w:space="0" w:color="auto"/>
        <w:right w:val="none" w:sz="0" w:space="0" w:color="auto"/>
      </w:divBdr>
    </w:div>
    <w:div w:id="613097387">
      <w:marLeft w:val="640"/>
      <w:marRight w:val="0"/>
      <w:marTop w:val="0"/>
      <w:marBottom w:val="0"/>
      <w:divBdr>
        <w:top w:val="none" w:sz="0" w:space="0" w:color="auto"/>
        <w:left w:val="none" w:sz="0" w:space="0" w:color="auto"/>
        <w:bottom w:val="none" w:sz="0" w:space="0" w:color="auto"/>
        <w:right w:val="none" w:sz="0" w:space="0" w:color="auto"/>
      </w:divBdr>
    </w:div>
    <w:div w:id="613631212">
      <w:marLeft w:val="640"/>
      <w:marRight w:val="0"/>
      <w:marTop w:val="0"/>
      <w:marBottom w:val="0"/>
      <w:divBdr>
        <w:top w:val="none" w:sz="0" w:space="0" w:color="auto"/>
        <w:left w:val="none" w:sz="0" w:space="0" w:color="auto"/>
        <w:bottom w:val="none" w:sz="0" w:space="0" w:color="auto"/>
        <w:right w:val="none" w:sz="0" w:space="0" w:color="auto"/>
      </w:divBdr>
    </w:div>
    <w:div w:id="613907072">
      <w:marLeft w:val="640"/>
      <w:marRight w:val="0"/>
      <w:marTop w:val="0"/>
      <w:marBottom w:val="0"/>
      <w:divBdr>
        <w:top w:val="none" w:sz="0" w:space="0" w:color="auto"/>
        <w:left w:val="none" w:sz="0" w:space="0" w:color="auto"/>
        <w:bottom w:val="none" w:sz="0" w:space="0" w:color="auto"/>
        <w:right w:val="none" w:sz="0" w:space="0" w:color="auto"/>
      </w:divBdr>
    </w:div>
    <w:div w:id="614213133">
      <w:marLeft w:val="640"/>
      <w:marRight w:val="0"/>
      <w:marTop w:val="0"/>
      <w:marBottom w:val="0"/>
      <w:divBdr>
        <w:top w:val="none" w:sz="0" w:space="0" w:color="auto"/>
        <w:left w:val="none" w:sz="0" w:space="0" w:color="auto"/>
        <w:bottom w:val="none" w:sz="0" w:space="0" w:color="auto"/>
        <w:right w:val="none" w:sz="0" w:space="0" w:color="auto"/>
      </w:divBdr>
    </w:div>
    <w:div w:id="614531288">
      <w:marLeft w:val="640"/>
      <w:marRight w:val="0"/>
      <w:marTop w:val="0"/>
      <w:marBottom w:val="0"/>
      <w:divBdr>
        <w:top w:val="none" w:sz="0" w:space="0" w:color="auto"/>
        <w:left w:val="none" w:sz="0" w:space="0" w:color="auto"/>
        <w:bottom w:val="none" w:sz="0" w:space="0" w:color="auto"/>
        <w:right w:val="none" w:sz="0" w:space="0" w:color="auto"/>
      </w:divBdr>
    </w:div>
    <w:div w:id="614869895">
      <w:marLeft w:val="640"/>
      <w:marRight w:val="0"/>
      <w:marTop w:val="0"/>
      <w:marBottom w:val="0"/>
      <w:divBdr>
        <w:top w:val="none" w:sz="0" w:space="0" w:color="auto"/>
        <w:left w:val="none" w:sz="0" w:space="0" w:color="auto"/>
        <w:bottom w:val="none" w:sz="0" w:space="0" w:color="auto"/>
        <w:right w:val="none" w:sz="0" w:space="0" w:color="auto"/>
      </w:divBdr>
    </w:div>
    <w:div w:id="614872483">
      <w:marLeft w:val="640"/>
      <w:marRight w:val="0"/>
      <w:marTop w:val="0"/>
      <w:marBottom w:val="0"/>
      <w:divBdr>
        <w:top w:val="none" w:sz="0" w:space="0" w:color="auto"/>
        <w:left w:val="none" w:sz="0" w:space="0" w:color="auto"/>
        <w:bottom w:val="none" w:sz="0" w:space="0" w:color="auto"/>
        <w:right w:val="none" w:sz="0" w:space="0" w:color="auto"/>
      </w:divBdr>
    </w:div>
    <w:div w:id="614944642">
      <w:marLeft w:val="640"/>
      <w:marRight w:val="0"/>
      <w:marTop w:val="0"/>
      <w:marBottom w:val="0"/>
      <w:divBdr>
        <w:top w:val="none" w:sz="0" w:space="0" w:color="auto"/>
        <w:left w:val="none" w:sz="0" w:space="0" w:color="auto"/>
        <w:bottom w:val="none" w:sz="0" w:space="0" w:color="auto"/>
        <w:right w:val="none" w:sz="0" w:space="0" w:color="auto"/>
      </w:divBdr>
    </w:div>
    <w:div w:id="615409179">
      <w:marLeft w:val="640"/>
      <w:marRight w:val="0"/>
      <w:marTop w:val="0"/>
      <w:marBottom w:val="0"/>
      <w:divBdr>
        <w:top w:val="none" w:sz="0" w:space="0" w:color="auto"/>
        <w:left w:val="none" w:sz="0" w:space="0" w:color="auto"/>
        <w:bottom w:val="none" w:sz="0" w:space="0" w:color="auto"/>
        <w:right w:val="none" w:sz="0" w:space="0" w:color="auto"/>
      </w:divBdr>
    </w:div>
    <w:div w:id="615795665">
      <w:marLeft w:val="640"/>
      <w:marRight w:val="0"/>
      <w:marTop w:val="0"/>
      <w:marBottom w:val="0"/>
      <w:divBdr>
        <w:top w:val="none" w:sz="0" w:space="0" w:color="auto"/>
        <w:left w:val="none" w:sz="0" w:space="0" w:color="auto"/>
        <w:bottom w:val="none" w:sz="0" w:space="0" w:color="auto"/>
        <w:right w:val="none" w:sz="0" w:space="0" w:color="auto"/>
      </w:divBdr>
    </w:div>
    <w:div w:id="616252984">
      <w:marLeft w:val="640"/>
      <w:marRight w:val="0"/>
      <w:marTop w:val="0"/>
      <w:marBottom w:val="0"/>
      <w:divBdr>
        <w:top w:val="none" w:sz="0" w:space="0" w:color="auto"/>
        <w:left w:val="none" w:sz="0" w:space="0" w:color="auto"/>
        <w:bottom w:val="none" w:sz="0" w:space="0" w:color="auto"/>
        <w:right w:val="none" w:sz="0" w:space="0" w:color="auto"/>
      </w:divBdr>
    </w:div>
    <w:div w:id="616259320">
      <w:marLeft w:val="640"/>
      <w:marRight w:val="0"/>
      <w:marTop w:val="0"/>
      <w:marBottom w:val="0"/>
      <w:divBdr>
        <w:top w:val="none" w:sz="0" w:space="0" w:color="auto"/>
        <w:left w:val="none" w:sz="0" w:space="0" w:color="auto"/>
        <w:bottom w:val="none" w:sz="0" w:space="0" w:color="auto"/>
        <w:right w:val="none" w:sz="0" w:space="0" w:color="auto"/>
      </w:divBdr>
    </w:div>
    <w:div w:id="616568369">
      <w:marLeft w:val="640"/>
      <w:marRight w:val="0"/>
      <w:marTop w:val="0"/>
      <w:marBottom w:val="0"/>
      <w:divBdr>
        <w:top w:val="none" w:sz="0" w:space="0" w:color="auto"/>
        <w:left w:val="none" w:sz="0" w:space="0" w:color="auto"/>
        <w:bottom w:val="none" w:sz="0" w:space="0" w:color="auto"/>
        <w:right w:val="none" w:sz="0" w:space="0" w:color="auto"/>
      </w:divBdr>
    </w:div>
    <w:div w:id="616839467">
      <w:marLeft w:val="640"/>
      <w:marRight w:val="0"/>
      <w:marTop w:val="0"/>
      <w:marBottom w:val="0"/>
      <w:divBdr>
        <w:top w:val="none" w:sz="0" w:space="0" w:color="auto"/>
        <w:left w:val="none" w:sz="0" w:space="0" w:color="auto"/>
        <w:bottom w:val="none" w:sz="0" w:space="0" w:color="auto"/>
        <w:right w:val="none" w:sz="0" w:space="0" w:color="auto"/>
      </w:divBdr>
    </w:div>
    <w:div w:id="616910923">
      <w:marLeft w:val="640"/>
      <w:marRight w:val="0"/>
      <w:marTop w:val="0"/>
      <w:marBottom w:val="0"/>
      <w:divBdr>
        <w:top w:val="none" w:sz="0" w:space="0" w:color="auto"/>
        <w:left w:val="none" w:sz="0" w:space="0" w:color="auto"/>
        <w:bottom w:val="none" w:sz="0" w:space="0" w:color="auto"/>
        <w:right w:val="none" w:sz="0" w:space="0" w:color="auto"/>
      </w:divBdr>
    </w:div>
    <w:div w:id="616914658">
      <w:marLeft w:val="640"/>
      <w:marRight w:val="0"/>
      <w:marTop w:val="0"/>
      <w:marBottom w:val="0"/>
      <w:divBdr>
        <w:top w:val="none" w:sz="0" w:space="0" w:color="auto"/>
        <w:left w:val="none" w:sz="0" w:space="0" w:color="auto"/>
        <w:bottom w:val="none" w:sz="0" w:space="0" w:color="auto"/>
        <w:right w:val="none" w:sz="0" w:space="0" w:color="auto"/>
      </w:divBdr>
    </w:div>
    <w:div w:id="617680541">
      <w:marLeft w:val="640"/>
      <w:marRight w:val="0"/>
      <w:marTop w:val="0"/>
      <w:marBottom w:val="0"/>
      <w:divBdr>
        <w:top w:val="none" w:sz="0" w:space="0" w:color="auto"/>
        <w:left w:val="none" w:sz="0" w:space="0" w:color="auto"/>
        <w:bottom w:val="none" w:sz="0" w:space="0" w:color="auto"/>
        <w:right w:val="none" w:sz="0" w:space="0" w:color="auto"/>
      </w:divBdr>
    </w:div>
    <w:div w:id="617683951">
      <w:marLeft w:val="640"/>
      <w:marRight w:val="0"/>
      <w:marTop w:val="0"/>
      <w:marBottom w:val="0"/>
      <w:divBdr>
        <w:top w:val="none" w:sz="0" w:space="0" w:color="auto"/>
        <w:left w:val="none" w:sz="0" w:space="0" w:color="auto"/>
        <w:bottom w:val="none" w:sz="0" w:space="0" w:color="auto"/>
        <w:right w:val="none" w:sz="0" w:space="0" w:color="auto"/>
      </w:divBdr>
    </w:div>
    <w:div w:id="617760877">
      <w:marLeft w:val="640"/>
      <w:marRight w:val="0"/>
      <w:marTop w:val="0"/>
      <w:marBottom w:val="0"/>
      <w:divBdr>
        <w:top w:val="none" w:sz="0" w:space="0" w:color="auto"/>
        <w:left w:val="none" w:sz="0" w:space="0" w:color="auto"/>
        <w:bottom w:val="none" w:sz="0" w:space="0" w:color="auto"/>
        <w:right w:val="none" w:sz="0" w:space="0" w:color="auto"/>
      </w:divBdr>
    </w:div>
    <w:div w:id="618070428">
      <w:marLeft w:val="640"/>
      <w:marRight w:val="0"/>
      <w:marTop w:val="0"/>
      <w:marBottom w:val="0"/>
      <w:divBdr>
        <w:top w:val="none" w:sz="0" w:space="0" w:color="auto"/>
        <w:left w:val="none" w:sz="0" w:space="0" w:color="auto"/>
        <w:bottom w:val="none" w:sz="0" w:space="0" w:color="auto"/>
        <w:right w:val="none" w:sz="0" w:space="0" w:color="auto"/>
      </w:divBdr>
    </w:div>
    <w:div w:id="618072271">
      <w:marLeft w:val="640"/>
      <w:marRight w:val="0"/>
      <w:marTop w:val="0"/>
      <w:marBottom w:val="0"/>
      <w:divBdr>
        <w:top w:val="none" w:sz="0" w:space="0" w:color="auto"/>
        <w:left w:val="none" w:sz="0" w:space="0" w:color="auto"/>
        <w:bottom w:val="none" w:sz="0" w:space="0" w:color="auto"/>
        <w:right w:val="none" w:sz="0" w:space="0" w:color="auto"/>
      </w:divBdr>
    </w:div>
    <w:div w:id="618145008">
      <w:marLeft w:val="640"/>
      <w:marRight w:val="0"/>
      <w:marTop w:val="0"/>
      <w:marBottom w:val="0"/>
      <w:divBdr>
        <w:top w:val="none" w:sz="0" w:space="0" w:color="auto"/>
        <w:left w:val="none" w:sz="0" w:space="0" w:color="auto"/>
        <w:bottom w:val="none" w:sz="0" w:space="0" w:color="auto"/>
        <w:right w:val="none" w:sz="0" w:space="0" w:color="auto"/>
      </w:divBdr>
    </w:div>
    <w:div w:id="618147375">
      <w:marLeft w:val="640"/>
      <w:marRight w:val="0"/>
      <w:marTop w:val="0"/>
      <w:marBottom w:val="0"/>
      <w:divBdr>
        <w:top w:val="none" w:sz="0" w:space="0" w:color="auto"/>
        <w:left w:val="none" w:sz="0" w:space="0" w:color="auto"/>
        <w:bottom w:val="none" w:sz="0" w:space="0" w:color="auto"/>
        <w:right w:val="none" w:sz="0" w:space="0" w:color="auto"/>
      </w:divBdr>
    </w:div>
    <w:div w:id="618341575">
      <w:marLeft w:val="640"/>
      <w:marRight w:val="0"/>
      <w:marTop w:val="0"/>
      <w:marBottom w:val="0"/>
      <w:divBdr>
        <w:top w:val="none" w:sz="0" w:space="0" w:color="auto"/>
        <w:left w:val="none" w:sz="0" w:space="0" w:color="auto"/>
        <w:bottom w:val="none" w:sz="0" w:space="0" w:color="auto"/>
        <w:right w:val="none" w:sz="0" w:space="0" w:color="auto"/>
      </w:divBdr>
    </w:div>
    <w:div w:id="618412170">
      <w:marLeft w:val="640"/>
      <w:marRight w:val="0"/>
      <w:marTop w:val="0"/>
      <w:marBottom w:val="0"/>
      <w:divBdr>
        <w:top w:val="none" w:sz="0" w:space="0" w:color="auto"/>
        <w:left w:val="none" w:sz="0" w:space="0" w:color="auto"/>
        <w:bottom w:val="none" w:sz="0" w:space="0" w:color="auto"/>
        <w:right w:val="none" w:sz="0" w:space="0" w:color="auto"/>
      </w:divBdr>
    </w:div>
    <w:div w:id="618493292">
      <w:marLeft w:val="640"/>
      <w:marRight w:val="0"/>
      <w:marTop w:val="0"/>
      <w:marBottom w:val="0"/>
      <w:divBdr>
        <w:top w:val="none" w:sz="0" w:space="0" w:color="auto"/>
        <w:left w:val="none" w:sz="0" w:space="0" w:color="auto"/>
        <w:bottom w:val="none" w:sz="0" w:space="0" w:color="auto"/>
        <w:right w:val="none" w:sz="0" w:space="0" w:color="auto"/>
      </w:divBdr>
    </w:div>
    <w:div w:id="618727044">
      <w:marLeft w:val="640"/>
      <w:marRight w:val="0"/>
      <w:marTop w:val="0"/>
      <w:marBottom w:val="0"/>
      <w:divBdr>
        <w:top w:val="none" w:sz="0" w:space="0" w:color="auto"/>
        <w:left w:val="none" w:sz="0" w:space="0" w:color="auto"/>
        <w:bottom w:val="none" w:sz="0" w:space="0" w:color="auto"/>
        <w:right w:val="none" w:sz="0" w:space="0" w:color="auto"/>
      </w:divBdr>
    </w:div>
    <w:div w:id="618875923">
      <w:marLeft w:val="640"/>
      <w:marRight w:val="0"/>
      <w:marTop w:val="0"/>
      <w:marBottom w:val="0"/>
      <w:divBdr>
        <w:top w:val="none" w:sz="0" w:space="0" w:color="auto"/>
        <w:left w:val="none" w:sz="0" w:space="0" w:color="auto"/>
        <w:bottom w:val="none" w:sz="0" w:space="0" w:color="auto"/>
        <w:right w:val="none" w:sz="0" w:space="0" w:color="auto"/>
      </w:divBdr>
    </w:div>
    <w:div w:id="618949632">
      <w:marLeft w:val="640"/>
      <w:marRight w:val="0"/>
      <w:marTop w:val="0"/>
      <w:marBottom w:val="0"/>
      <w:divBdr>
        <w:top w:val="none" w:sz="0" w:space="0" w:color="auto"/>
        <w:left w:val="none" w:sz="0" w:space="0" w:color="auto"/>
        <w:bottom w:val="none" w:sz="0" w:space="0" w:color="auto"/>
        <w:right w:val="none" w:sz="0" w:space="0" w:color="auto"/>
      </w:divBdr>
    </w:div>
    <w:div w:id="618990570">
      <w:marLeft w:val="640"/>
      <w:marRight w:val="0"/>
      <w:marTop w:val="0"/>
      <w:marBottom w:val="0"/>
      <w:divBdr>
        <w:top w:val="none" w:sz="0" w:space="0" w:color="auto"/>
        <w:left w:val="none" w:sz="0" w:space="0" w:color="auto"/>
        <w:bottom w:val="none" w:sz="0" w:space="0" w:color="auto"/>
        <w:right w:val="none" w:sz="0" w:space="0" w:color="auto"/>
      </w:divBdr>
    </w:div>
    <w:div w:id="619148352">
      <w:marLeft w:val="640"/>
      <w:marRight w:val="0"/>
      <w:marTop w:val="0"/>
      <w:marBottom w:val="0"/>
      <w:divBdr>
        <w:top w:val="none" w:sz="0" w:space="0" w:color="auto"/>
        <w:left w:val="none" w:sz="0" w:space="0" w:color="auto"/>
        <w:bottom w:val="none" w:sz="0" w:space="0" w:color="auto"/>
        <w:right w:val="none" w:sz="0" w:space="0" w:color="auto"/>
      </w:divBdr>
    </w:div>
    <w:div w:id="619184780">
      <w:marLeft w:val="640"/>
      <w:marRight w:val="0"/>
      <w:marTop w:val="0"/>
      <w:marBottom w:val="0"/>
      <w:divBdr>
        <w:top w:val="none" w:sz="0" w:space="0" w:color="auto"/>
        <w:left w:val="none" w:sz="0" w:space="0" w:color="auto"/>
        <w:bottom w:val="none" w:sz="0" w:space="0" w:color="auto"/>
        <w:right w:val="none" w:sz="0" w:space="0" w:color="auto"/>
      </w:divBdr>
    </w:div>
    <w:div w:id="619383294">
      <w:marLeft w:val="640"/>
      <w:marRight w:val="0"/>
      <w:marTop w:val="0"/>
      <w:marBottom w:val="0"/>
      <w:divBdr>
        <w:top w:val="none" w:sz="0" w:space="0" w:color="auto"/>
        <w:left w:val="none" w:sz="0" w:space="0" w:color="auto"/>
        <w:bottom w:val="none" w:sz="0" w:space="0" w:color="auto"/>
        <w:right w:val="none" w:sz="0" w:space="0" w:color="auto"/>
      </w:divBdr>
    </w:div>
    <w:div w:id="619579453">
      <w:marLeft w:val="640"/>
      <w:marRight w:val="0"/>
      <w:marTop w:val="0"/>
      <w:marBottom w:val="0"/>
      <w:divBdr>
        <w:top w:val="none" w:sz="0" w:space="0" w:color="auto"/>
        <w:left w:val="none" w:sz="0" w:space="0" w:color="auto"/>
        <w:bottom w:val="none" w:sz="0" w:space="0" w:color="auto"/>
        <w:right w:val="none" w:sz="0" w:space="0" w:color="auto"/>
      </w:divBdr>
    </w:div>
    <w:div w:id="619729980">
      <w:marLeft w:val="640"/>
      <w:marRight w:val="0"/>
      <w:marTop w:val="0"/>
      <w:marBottom w:val="0"/>
      <w:divBdr>
        <w:top w:val="none" w:sz="0" w:space="0" w:color="auto"/>
        <w:left w:val="none" w:sz="0" w:space="0" w:color="auto"/>
        <w:bottom w:val="none" w:sz="0" w:space="0" w:color="auto"/>
        <w:right w:val="none" w:sz="0" w:space="0" w:color="auto"/>
      </w:divBdr>
    </w:div>
    <w:div w:id="619796933">
      <w:marLeft w:val="640"/>
      <w:marRight w:val="0"/>
      <w:marTop w:val="0"/>
      <w:marBottom w:val="0"/>
      <w:divBdr>
        <w:top w:val="none" w:sz="0" w:space="0" w:color="auto"/>
        <w:left w:val="none" w:sz="0" w:space="0" w:color="auto"/>
        <w:bottom w:val="none" w:sz="0" w:space="0" w:color="auto"/>
        <w:right w:val="none" w:sz="0" w:space="0" w:color="auto"/>
      </w:divBdr>
    </w:div>
    <w:div w:id="619799895">
      <w:marLeft w:val="640"/>
      <w:marRight w:val="0"/>
      <w:marTop w:val="0"/>
      <w:marBottom w:val="0"/>
      <w:divBdr>
        <w:top w:val="none" w:sz="0" w:space="0" w:color="auto"/>
        <w:left w:val="none" w:sz="0" w:space="0" w:color="auto"/>
        <w:bottom w:val="none" w:sz="0" w:space="0" w:color="auto"/>
        <w:right w:val="none" w:sz="0" w:space="0" w:color="auto"/>
      </w:divBdr>
    </w:div>
    <w:div w:id="619915827">
      <w:marLeft w:val="640"/>
      <w:marRight w:val="0"/>
      <w:marTop w:val="0"/>
      <w:marBottom w:val="0"/>
      <w:divBdr>
        <w:top w:val="none" w:sz="0" w:space="0" w:color="auto"/>
        <w:left w:val="none" w:sz="0" w:space="0" w:color="auto"/>
        <w:bottom w:val="none" w:sz="0" w:space="0" w:color="auto"/>
        <w:right w:val="none" w:sz="0" w:space="0" w:color="auto"/>
      </w:divBdr>
    </w:div>
    <w:div w:id="620383792">
      <w:marLeft w:val="640"/>
      <w:marRight w:val="0"/>
      <w:marTop w:val="0"/>
      <w:marBottom w:val="0"/>
      <w:divBdr>
        <w:top w:val="none" w:sz="0" w:space="0" w:color="auto"/>
        <w:left w:val="none" w:sz="0" w:space="0" w:color="auto"/>
        <w:bottom w:val="none" w:sz="0" w:space="0" w:color="auto"/>
        <w:right w:val="none" w:sz="0" w:space="0" w:color="auto"/>
      </w:divBdr>
    </w:div>
    <w:div w:id="620499422">
      <w:marLeft w:val="640"/>
      <w:marRight w:val="0"/>
      <w:marTop w:val="0"/>
      <w:marBottom w:val="0"/>
      <w:divBdr>
        <w:top w:val="none" w:sz="0" w:space="0" w:color="auto"/>
        <w:left w:val="none" w:sz="0" w:space="0" w:color="auto"/>
        <w:bottom w:val="none" w:sz="0" w:space="0" w:color="auto"/>
        <w:right w:val="none" w:sz="0" w:space="0" w:color="auto"/>
      </w:divBdr>
    </w:div>
    <w:div w:id="620647339">
      <w:marLeft w:val="640"/>
      <w:marRight w:val="0"/>
      <w:marTop w:val="0"/>
      <w:marBottom w:val="0"/>
      <w:divBdr>
        <w:top w:val="none" w:sz="0" w:space="0" w:color="auto"/>
        <w:left w:val="none" w:sz="0" w:space="0" w:color="auto"/>
        <w:bottom w:val="none" w:sz="0" w:space="0" w:color="auto"/>
        <w:right w:val="none" w:sz="0" w:space="0" w:color="auto"/>
      </w:divBdr>
    </w:div>
    <w:div w:id="620696674">
      <w:marLeft w:val="640"/>
      <w:marRight w:val="0"/>
      <w:marTop w:val="0"/>
      <w:marBottom w:val="0"/>
      <w:divBdr>
        <w:top w:val="none" w:sz="0" w:space="0" w:color="auto"/>
        <w:left w:val="none" w:sz="0" w:space="0" w:color="auto"/>
        <w:bottom w:val="none" w:sz="0" w:space="0" w:color="auto"/>
        <w:right w:val="none" w:sz="0" w:space="0" w:color="auto"/>
      </w:divBdr>
    </w:div>
    <w:div w:id="620839041">
      <w:marLeft w:val="640"/>
      <w:marRight w:val="0"/>
      <w:marTop w:val="0"/>
      <w:marBottom w:val="0"/>
      <w:divBdr>
        <w:top w:val="none" w:sz="0" w:space="0" w:color="auto"/>
        <w:left w:val="none" w:sz="0" w:space="0" w:color="auto"/>
        <w:bottom w:val="none" w:sz="0" w:space="0" w:color="auto"/>
        <w:right w:val="none" w:sz="0" w:space="0" w:color="auto"/>
      </w:divBdr>
    </w:div>
    <w:div w:id="621350010">
      <w:marLeft w:val="640"/>
      <w:marRight w:val="0"/>
      <w:marTop w:val="0"/>
      <w:marBottom w:val="0"/>
      <w:divBdr>
        <w:top w:val="none" w:sz="0" w:space="0" w:color="auto"/>
        <w:left w:val="none" w:sz="0" w:space="0" w:color="auto"/>
        <w:bottom w:val="none" w:sz="0" w:space="0" w:color="auto"/>
        <w:right w:val="none" w:sz="0" w:space="0" w:color="auto"/>
      </w:divBdr>
    </w:div>
    <w:div w:id="621571817">
      <w:marLeft w:val="640"/>
      <w:marRight w:val="0"/>
      <w:marTop w:val="0"/>
      <w:marBottom w:val="0"/>
      <w:divBdr>
        <w:top w:val="none" w:sz="0" w:space="0" w:color="auto"/>
        <w:left w:val="none" w:sz="0" w:space="0" w:color="auto"/>
        <w:bottom w:val="none" w:sz="0" w:space="0" w:color="auto"/>
        <w:right w:val="none" w:sz="0" w:space="0" w:color="auto"/>
      </w:divBdr>
    </w:div>
    <w:div w:id="621765750">
      <w:marLeft w:val="640"/>
      <w:marRight w:val="0"/>
      <w:marTop w:val="0"/>
      <w:marBottom w:val="0"/>
      <w:divBdr>
        <w:top w:val="none" w:sz="0" w:space="0" w:color="auto"/>
        <w:left w:val="none" w:sz="0" w:space="0" w:color="auto"/>
        <w:bottom w:val="none" w:sz="0" w:space="0" w:color="auto"/>
        <w:right w:val="none" w:sz="0" w:space="0" w:color="auto"/>
      </w:divBdr>
    </w:div>
    <w:div w:id="621768996">
      <w:marLeft w:val="640"/>
      <w:marRight w:val="0"/>
      <w:marTop w:val="0"/>
      <w:marBottom w:val="0"/>
      <w:divBdr>
        <w:top w:val="none" w:sz="0" w:space="0" w:color="auto"/>
        <w:left w:val="none" w:sz="0" w:space="0" w:color="auto"/>
        <w:bottom w:val="none" w:sz="0" w:space="0" w:color="auto"/>
        <w:right w:val="none" w:sz="0" w:space="0" w:color="auto"/>
      </w:divBdr>
    </w:div>
    <w:div w:id="622006562">
      <w:marLeft w:val="640"/>
      <w:marRight w:val="0"/>
      <w:marTop w:val="0"/>
      <w:marBottom w:val="0"/>
      <w:divBdr>
        <w:top w:val="none" w:sz="0" w:space="0" w:color="auto"/>
        <w:left w:val="none" w:sz="0" w:space="0" w:color="auto"/>
        <w:bottom w:val="none" w:sz="0" w:space="0" w:color="auto"/>
        <w:right w:val="none" w:sz="0" w:space="0" w:color="auto"/>
      </w:divBdr>
    </w:div>
    <w:div w:id="622074532">
      <w:marLeft w:val="640"/>
      <w:marRight w:val="0"/>
      <w:marTop w:val="0"/>
      <w:marBottom w:val="0"/>
      <w:divBdr>
        <w:top w:val="none" w:sz="0" w:space="0" w:color="auto"/>
        <w:left w:val="none" w:sz="0" w:space="0" w:color="auto"/>
        <w:bottom w:val="none" w:sz="0" w:space="0" w:color="auto"/>
        <w:right w:val="none" w:sz="0" w:space="0" w:color="auto"/>
      </w:divBdr>
    </w:div>
    <w:div w:id="622083266">
      <w:marLeft w:val="640"/>
      <w:marRight w:val="0"/>
      <w:marTop w:val="0"/>
      <w:marBottom w:val="0"/>
      <w:divBdr>
        <w:top w:val="none" w:sz="0" w:space="0" w:color="auto"/>
        <w:left w:val="none" w:sz="0" w:space="0" w:color="auto"/>
        <w:bottom w:val="none" w:sz="0" w:space="0" w:color="auto"/>
        <w:right w:val="none" w:sz="0" w:space="0" w:color="auto"/>
      </w:divBdr>
    </w:div>
    <w:div w:id="622151409">
      <w:marLeft w:val="640"/>
      <w:marRight w:val="0"/>
      <w:marTop w:val="0"/>
      <w:marBottom w:val="0"/>
      <w:divBdr>
        <w:top w:val="none" w:sz="0" w:space="0" w:color="auto"/>
        <w:left w:val="none" w:sz="0" w:space="0" w:color="auto"/>
        <w:bottom w:val="none" w:sz="0" w:space="0" w:color="auto"/>
        <w:right w:val="none" w:sz="0" w:space="0" w:color="auto"/>
      </w:divBdr>
    </w:div>
    <w:div w:id="622737373">
      <w:marLeft w:val="640"/>
      <w:marRight w:val="0"/>
      <w:marTop w:val="0"/>
      <w:marBottom w:val="0"/>
      <w:divBdr>
        <w:top w:val="none" w:sz="0" w:space="0" w:color="auto"/>
        <w:left w:val="none" w:sz="0" w:space="0" w:color="auto"/>
        <w:bottom w:val="none" w:sz="0" w:space="0" w:color="auto"/>
        <w:right w:val="none" w:sz="0" w:space="0" w:color="auto"/>
      </w:divBdr>
    </w:div>
    <w:div w:id="623198002">
      <w:marLeft w:val="640"/>
      <w:marRight w:val="0"/>
      <w:marTop w:val="0"/>
      <w:marBottom w:val="0"/>
      <w:divBdr>
        <w:top w:val="none" w:sz="0" w:space="0" w:color="auto"/>
        <w:left w:val="none" w:sz="0" w:space="0" w:color="auto"/>
        <w:bottom w:val="none" w:sz="0" w:space="0" w:color="auto"/>
        <w:right w:val="none" w:sz="0" w:space="0" w:color="auto"/>
      </w:divBdr>
    </w:div>
    <w:div w:id="623390560">
      <w:marLeft w:val="640"/>
      <w:marRight w:val="0"/>
      <w:marTop w:val="0"/>
      <w:marBottom w:val="0"/>
      <w:divBdr>
        <w:top w:val="none" w:sz="0" w:space="0" w:color="auto"/>
        <w:left w:val="none" w:sz="0" w:space="0" w:color="auto"/>
        <w:bottom w:val="none" w:sz="0" w:space="0" w:color="auto"/>
        <w:right w:val="none" w:sz="0" w:space="0" w:color="auto"/>
      </w:divBdr>
    </w:div>
    <w:div w:id="623585876">
      <w:marLeft w:val="640"/>
      <w:marRight w:val="0"/>
      <w:marTop w:val="0"/>
      <w:marBottom w:val="0"/>
      <w:divBdr>
        <w:top w:val="none" w:sz="0" w:space="0" w:color="auto"/>
        <w:left w:val="none" w:sz="0" w:space="0" w:color="auto"/>
        <w:bottom w:val="none" w:sz="0" w:space="0" w:color="auto"/>
        <w:right w:val="none" w:sz="0" w:space="0" w:color="auto"/>
      </w:divBdr>
    </w:div>
    <w:div w:id="623656885">
      <w:marLeft w:val="640"/>
      <w:marRight w:val="0"/>
      <w:marTop w:val="0"/>
      <w:marBottom w:val="0"/>
      <w:divBdr>
        <w:top w:val="none" w:sz="0" w:space="0" w:color="auto"/>
        <w:left w:val="none" w:sz="0" w:space="0" w:color="auto"/>
        <w:bottom w:val="none" w:sz="0" w:space="0" w:color="auto"/>
        <w:right w:val="none" w:sz="0" w:space="0" w:color="auto"/>
      </w:divBdr>
    </w:div>
    <w:div w:id="623731664">
      <w:marLeft w:val="640"/>
      <w:marRight w:val="0"/>
      <w:marTop w:val="0"/>
      <w:marBottom w:val="0"/>
      <w:divBdr>
        <w:top w:val="none" w:sz="0" w:space="0" w:color="auto"/>
        <w:left w:val="none" w:sz="0" w:space="0" w:color="auto"/>
        <w:bottom w:val="none" w:sz="0" w:space="0" w:color="auto"/>
        <w:right w:val="none" w:sz="0" w:space="0" w:color="auto"/>
      </w:divBdr>
    </w:div>
    <w:div w:id="623771761">
      <w:marLeft w:val="640"/>
      <w:marRight w:val="0"/>
      <w:marTop w:val="0"/>
      <w:marBottom w:val="0"/>
      <w:divBdr>
        <w:top w:val="none" w:sz="0" w:space="0" w:color="auto"/>
        <w:left w:val="none" w:sz="0" w:space="0" w:color="auto"/>
        <w:bottom w:val="none" w:sz="0" w:space="0" w:color="auto"/>
        <w:right w:val="none" w:sz="0" w:space="0" w:color="auto"/>
      </w:divBdr>
    </w:div>
    <w:div w:id="625161869">
      <w:marLeft w:val="640"/>
      <w:marRight w:val="0"/>
      <w:marTop w:val="0"/>
      <w:marBottom w:val="0"/>
      <w:divBdr>
        <w:top w:val="none" w:sz="0" w:space="0" w:color="auto"/>
        <w:left w:val="none" w:sz="0" w:space="0" w:color="auto"/>
        <w:bottom w:val="none" w:sz="0" w:space="0" w:color="auto"/>
        <w:right w:val="none" w:sz="0" w:space="0" w:color="auto"/>
      </w:divBdr>
    </w:div>
    <w:div w:id="625282041">
      <w:marLeft w:val="640"/>
      <w:marRight w:val="0"/>
      <w:marTop w:val="0"/>
      <w:marBottom w:val="0"/>
      <w:divBdr>
        <w:top w:val="none" w:sz="0" w:space="0" w:color="auto"/>
        <w:left w:val="none" w:sz="0" w:space="0" w:color="auto"/>
        <w:bottom w:val="none" w:sz="0" w:space="0" w:color="auto"/>
        <w:right w:val="none" w:sz="0" w:space="0" w:color="auto"/>
      </w:divBdr>
    </w:div>
    <w:div w:id="625358877">
      <w:marLeft w:val="640"/>
      <w:marRight w:val="0"/>
      <w:marTop w:val="0"/>
      <w:marBottom w:val="0"/>
      <w:divBdr>
        <w:top w:val="none" w:sz="0" w:space="0" w:color="auto"/>
        <w:left w:val="none" w:sz="0" w:space="0" w:color="auto"/>
        <w:bottom w:val="none" w:sz="0" w:space="0" w:color="auto"/>
        <w:right w:val="none" w:sz="0" w:space="0" w:color="auto"/>
      </w:divBdr>
    </w:div>
    <w:div w:id="625507698">
      <w:marLeft w:val="640"/>
      <w:marRight w:val="0"/>
      <w:marTop w:val="0"/>
      <w:marBottom w:val="0"/>
      <w:divBdr>
        <w:top w:val="none" w:sz="0" w:space="0" w:color="auto"/>
        <w:left w:val="none" w:sz="0" w:space="0" w:color="auto"/>
        <w:bottom w:val="none" w:sz="0" w:space="0" w:color="auto"/>
        <w:right w:val="none" w:sz="0" w:space="0" w:color="auto"/>
      </w:divBdr>
    </w:div>
    <w:div w:id="625743948">
      <w:marLeft w:val="640"/>
      <w:marRight w:val="0"/>
      <w:marTop w:val="0"/>
      <w:marBottom w:val="0"/>
      <w:divBdr>
        <w:top w:val="none" w:sz="0" w:space="0" w:color="auto"/>
        <w:left w:val="none" w:sz="0" w:space="0" w:color="auto"/>
        <w:bottom w:val="none" w:sz="0" w:space="0" w:color="auto"/>
        <w:right w:val="none" w:sz="0" w:space="0" w:color="auto"/>
      </w:divBdr>
    </w:div>
    <w:div w:id="625938950">
      <w:marLeft w:val="640"/>
      <w:marRight w:val="0"/>
      <w:marTop w:val="0"/>
      <w:marBottom w:val="0"/>
      <w:divBdr>
        <w:top w:val="none" w:sz="0" w:space="0" w:color="auto"/>
        <w:left w:val="none" w:sz="0" w:space="0" w:color="auto"/>
        <w:bottom w:val="none" w:sz="0" w:space="0" w:color="auto"/>
        <w:right w:val="none" w:sz="0" w:space="0" w:color="auto"/>
      </w:divBdr>
    </w:div>
    <w:div w:id="626011536">
      <w:marLeft w:val="640"/>
      <w:marRight w:val="0"/>
      <w:marTop w:val="0"/>
      <w:marBottom w:val="0"/>
      <w:divBdr>
        <w:top w:val="none" w:sz="0" w:space="0" w:color="auto"/>
        <w:left w:val="none" w:sz="0" w:space="0" w:color="auto"/>
        <w:bottom w:val="none" w:sz="0" w:space="0" w:color="auto"/>
        <w:right w:val="none" w:sz="0" w:space="0" w:color="auto"/>
      </w:divBdr>
    </w:div>
    <w:div w:id="626089316">
      <w:marLeft w:val="640"/>
      <w:marRight w:val="0"/>
      <w:marTop w:val="0"/>
      <w:marBottom w:val="0"/>
      <w:divBdr>
        <w:top w:val="none" w:sz="0" w:space="0" w:color="auto"/>
        <w:left w:val="none" w:sz="0" w:space="0" w:color="auto"/>
        <w:bottom w:val="none" w:sz="0" w:space="0" w:color="auto"/>
        <w:right w:val="none" w:sz="0" w:space="0" w:color="auto"/>
      </w:divBdr>
    </w:div>
    <w:div w:id="626204422">
      <w:marLeft w:val="640"/>
      <w:marRight w:val="0"/>
      <w:marTop w:val="0"/>
      <w:marBottom w:val="0"/>
      <w:divBdr>
        <w:top w:val="none" w:sz="0" w:space="0" w:color="auto"/>
        <w:left w:val="none" w:sz="0" w:space="0" w:color="auto"/>
        <w:bottom w:val="none" w:sz="0" w:space="0" w:color="auto"/>
        <w:right w:val="none" w:sz="0" w:space="0" w:color="auto"/>
      </w:divBdr>
    </w:div>
    <w:div w:id="626548450">
      <w:marLeft w:val="640"/>
      <w:marRight w:val="0"/>
      <w:marTop w:val="0"/>
      <w:marBottom w:val="0"/>
      <w:divBdr>
        <w:top w:val="none" w:sz="0" w:space="0" w:color="auto"/>
        <w:left w:val="none" w:sz="0" w:space="0" w:color="auto"/>
        <w:bottom w:val="none" w:sz="0" w:space="0" w:color="auto"/>
        <w:right w:val="none" w:sz="0" w:space="0" w:color="auto"/>
      </w:divBdr>
    </w:div>
    <w:div w:id="626932608">
      <w:marLeft w:val="640"/>
      <w:marRight w:val="0"/>
      <w:marTop w:val="0"/>
      <w:marBottom w:val="0"/>
      <w:divBdr>
        <w:top w:val="none" w:sz="0" w:space="0" w:color="auto"/>
        <w:left w:val="none" w:sz="0" w:space="0" w:color="auto"/>
        <w:bottom w:val="none" w:sz="0" w:space="0" w:color="auto"/>
        <w:right w:val="none" w:sz="0" w:space="0" w:color="auto"/>
      </w:divBdr>
    </w:div>
    <w:div w:id="627122527">
      <w:marLeft w:val="640"/>
      <w:marRight w:val="0"/>
      <w:marTop w:val="0"/>
      <w:marBottom w:val="0"/>
      <w:divBdr>
        <w:top w:val="none" w:sz="0" w:space="0" w:color="auto"/>
        <w:left w:val="none" w:sz="0" w:space="0" w:color="auto"/>
        <w:bottom w:val="none" w:sz="0" w:space="0" w:color="auto"/>
        <w:right w:val="none" w:sz="0" w:space="0" w:color="auto"/>
      </w:divBdr>
    </w:div>
    <w:div w:id="627206807">
      <w:marLeft w:val="640"/>
      <w:marRight w:val="0"/>
      <w:marTop w:val="0"/>
      <w:marBottom w:val="0"/>
      <w:divBdr>
        <w:top w:val="none" w:sz="0" w:space="0" w:color="auto"/>
        <w:left w:val="none" w:sz="0" w:space="0" w:color="auto"/>
        <w:bottom w:val="none" w:sz="0" w:space="0" w:color="auto"/>
        <w:right w:val="none" w:sz="0" w:space="0" w:color="auto"/>
      </w:divBdr>
    </w:div>
    <w:div w:id="627319025">
      <w:marLeft w:val="640"/>
      <w:marRight w:val="0"/>
      <w:marTop w:val="0"/>
      <w:marBottom w:val="0"/>
      <w:divBdr>
        <w:top w:val="none" w:sz="0" w:space="0" w:color="auto"/>
        <w:left w:val="none" w:sz="0" w:space="0" w:color="auto"/>
        <w:bottom w:val="none" w:sz="0" w:space="0" w:color="auto"/>
        <w:right w:val="none" w:sz="0" w:space="0" w:color="auto"/>
      </w:divBdr>
    </w:div>
    <w:div w:id="627323355">
      <w:marLeft w:val="640"/>
      <w:marRight w:val="0"/>
      <w:marTop w:val="0"/>
      <w:marBottom w:val="0"/>
      <w:divBdr>
        <w:top w:val="none" w:sz="0" w:space="0" w:color="auto"/>
        <w:left w:val="none" w:sz="0" w:space="0" w:color="auto"/>
        <w:bottom w:val="none" w:sz="0" w:space="0" w:color="auto"/>
        <w:right w:val="none" w:sz="0" w:space="0" w:color="auto"/>
      </w:divBdr>
    </w:div>
    <w:div w:id="627398739">
      <w:marLeft w:val="640"/>
      <w:marRight w:val="0"/>
      <w:marTop w:val="0"/>
      <w:marBottom w:val="0"/>
      <w:divBdr>
        <w:top w:val="none" w:sz="0" w:space="0" w:color="auto"/>
        <w:left w:val="none" w:sz="0" w:space="0" w:color="auto"/>
        <w:bottom w:val="none" w:sz="0" w:space="0" w:color="auto"/>
        <w:right w:val="none" w:sz="0" w:space="0" w:color="auto"/>
      </w:divBdr>
    </w:div>
    <w:div w:id="627668074">
      <w:marLeft w:val="640"/>
      <w:marRight w:val="0"/>
      <w:marTop w:val="0"/>
      <w:marBottom w:val="0"/>
      <w:divBdr>
        <w:top w:val="none" w:sz="0" w:space="0" w:color="auto"/>
        <w:left w:val="none" w:sz="0" w:space="0" w:color="auto"/>
        <w:bottom w:val="none" w:sz="0" w:space="0" w:color="auto"/>
        <w:right w:val="none" w:sz="0" w:space="0" w:color="auto"/>
      </w:divBdr>
    </w:div>
    <w:div w:id="627903879">
      <w:marLeft w:val="640"/>
      <w:marRight w:val="0"/>
      <w:marTop w:val="0"/>
      <w:marBottom w:val="0"/>
      <w:divBdr>
        <w:top w:val="none" w:sz="0" w:space="0" w:color="auto"/>
        <w:left w:val="none" w:sz="0" w:space="0" w:color="auto"/>
        <w:bottom w:val="none" w:sz="0" w:space="0" w:color="auto"/>
        <w:right w:val="none" w:sz="0" w:space="0" w:color="auto"/>
      </w:divBdr>
    </w:div>
    <w:div w:id="628124366">
      <w:marLeft w:val="640"/>
      <w:marRight w:val="0"/>
      <w:marTop w:val="0"/>
      <w:marBottom w:val="0"/>
      <w:divBdr>
        <w:top w:val="none" w:sz="0" w:space="0" w:color="auto"/>
        <w:left w:val="none" w:sz="0" w:space="0" w:color="auto"/>
        <w:bottom w:val="none" w:sz="0" w:space="0" w:color="auto"/>
        <w:right w:val="none" w:sz="0" w:space="0" w:color="auto"/>
      </w:divBdr>
    </w:div>
    <w:div w:id="628166816">
      <w:marLeft w:val="640"/>
      <w:marRight w:val="0"/>
      <w:marTop w:val="0"/>
      <w:marBottom w:val="0"/>
      <w:divBdr>
        <w:top w:val="none" w:sz="0" w:space="0" w:color="auto"/>
        <w:left w:val="none" w:sz="0" w:space="0" w:color="auto"/>
        <w:bottom w:val="none" w:sz="0" w:space="0" w:color="auto"/>
        <w:right w:val="none" w:sz="0" w:space="0" w:color="auto"/>
      </w:divBdr>
    </w:div>
    <w:div w:id="628516056">
      <w:marLeft w:val="640"/>
      <w:marRight w:val="0"/>
      <w:marTop w:val="0"/>
      <w:marBottom w:val="0"/>
      <w:divBdr>
        <w:top w:val="none" w:sz="0" w:space="0" w:color="auto"/>
        <w:left w:val="none" w:sz="0" w:space="0" w:color="auto"/>
        <w:bottom w:val="none" w:sz="0" w:space="0" w:color="auto"/>
        <w:right w:val="none" w:sz="0" w:space="0" w:color="auto"/>
      </w:divBdr>
    </w:div>
    <w:div w:id="628517790">
      <w:marLeft w:val="640"/>
      <w:marRight w:val="0"/>
      <w:marTop w:val="0"/>
      <w:marBottom w:val="0"/>
      <w:divBdr>
        <w:top w:val="none" w:sz="0" w:space="0" w:color="auto"/>
        <w:left w:val="none" w:sz="0" w:space="0" w:color="auto"/>
        <w:bottom w:val="none" w:sz="0" w:space="0" w:color="auto"/>
        <w:right w:val="none" w:sz="0" w:space="0" w:color="auto"/>
      </w:divBdr>
    </w:div>
    <w:div w:id="628897058">
      <w:marLeft w:val="640"/>
      <w:marRight w:val="0"/>
      <w:marTop w:val="0"/>
      <w:marBottom w:val="0"/>
      <w:divBdr>
        <w:top w:val="none" w:sz="0" w:space="0" w:color="auto"/>
        <w:left w:val="none" w:sz="0" w:space="0" w:color="auto"/>
        <w:bottom w:val="none" w:sz="0" w:space="0" w:color="auto"/>
        <w:right w:val="none" w:sz="0" w:space="0" w:color="auto"/>
      </w:divBdr>
    </w:div>
    <w:div w:id="629211282">
      <w:marLeft w:val="640"/>
      <w:marRight w:val="0"/>
      <w:marTop w:val="0"/>
      <w:marBottom w:val="0"/>
      <w:divBdr>
        <w:top w:val="none" w:sz="0" w:space="0" w:color="auto"/>
        <w:left w:val="none" w:sz="0" w:space="0" w:color="auto"/>
        <w:bottom w:val="none" w:sz="0" w:space="0" w:color="auto"/>
        <w:right w:val="none" w:sz="0" w:space="0" w:color="auto"/>
      </w:divBdr>
    </w:div>
    <w:div w:id="629359207">
      <w:marLeft w:val="640"/>
      <w:marRight w:val="0"/>
      <w:marTop w:val="0"/>
      <w:marBottom w:val="0"/>
      <w:divBdr>
        <w:top w:val="none" w:sz="0" w:space="0" w:color="auto"/>
        <w:left w:val="none" w:sz="0" w:space="0" w:color="auto"/>
        <w:bottom w:val="none" w:sz="0" w:space="0" w:color="auto"/>
        <w:right w:val="none" w:sz="0" w:space="0" w:color="auto"/>
      </w:divBdr>
    </w:div>
    <w:div w:id="629630499">
      <w:marLeft w:val="640"/>
      <w:marRight w:val="0"/>
      <w:marTop w:val="0"/>
      <w:marBottom w:val="0"/>
      <w:divBdr>
        <w:top w:val="none" w:sz="0" w:space="0" w:color="auto"/>
        <w:left w:val="none" w:sz="0" w:space="0" w:color="auto"/>
        <w:bottom w:val="none" w:sz="0" w:space="0" w:color="auto"/>
        <w:right w:val="none" w:sz="0" w:space="0" w:color="auto"/>
      </w:divBdr>
    </w:div>
    <w:div w:id="630012557">
      <w:marLeft w:val="640"/>
      <w:marRight w:val="0"/>
      <w:marTop w:val="0"/>
      <w:marBottom w:val="0"/>
      <w:divBdr>
        <w:top w:val="none" w:sz="0" w:space="0" w:color="auto"/>
        <w:left w:val="none" w:sz="0" w:space="0" w:color="auto"/>
        <w:bottom w:val="none" w:sz="0" w:space="0" w:color="auto"/>
        <w:right w:val="none" w:sz="0" w:space="0" w:color="auto"/>
      </w:divBdr>
    </w:div>
    <w:div w:id="630134774">
      <w:marLeft w:val="640"/>
      <w:marRight w:val="0"/>
      <w:marTop w:val="0"/>
      <w:marBottom w:val="0"/>
      <w:divBdr>
        <w:top w:val="none" w:sz="0" w:space="0" w:color="auto"/>
        <w:left w:val="none" w:sz="0" w:space="0" w:color="auto"/>
        <w:bottom w:val="none" w:sz="0" w:space="0" w:color="auto"/>
        <w:right w:val="none" w:sz="0" w:space="0" w:color="auto"/>
      </w:divBdr>
    </w:div>
    <w:div w:id="630290244">
      <w:marLeft w:val="640"/>
      <w:marRight w:val="0"/>
      <w:marTop w:val="0"/>
      <w:marBottom w:val="0"/>
      <w:divBdr>
        <w:top w:val="none" w:sz="0" w:space="0" w:color="auto"/>
        <w:left w:val="none" w:sz="0" w:space="0" w:color="auto"/>
        <w:bottom w:val="none" w:sz="0" w:space="0" w:color="auto"/>
        <w:right w:val="none" w:sz="0" w:space="0" w:color="auto"/>
      </w:divBdr>
    </w:div>
    <w:div w:id="630332458">
      <w:marLeft w:val="640"/>
      <w:marRight w:val="0"/>
      <w:marTop w:val="0"/>
      <w:marBottom w:val="0"/>
      <w:divBdr>
        <w:top w:val="none" w:sz="0" w:space="0" w:color="auto"/>
        <w:left w:val="none" w:sz="0" w:space="0" w:color="auto"/>
        <w:bottom w:val="none" w:sz="0" w:space="0" w:color="auto"/>
        <w:right w:val="none" w:sz="0" w:space="0" w:color="auto"/>
      </w:divBdr>
    </w:div>
    <w:div w:id="630526103">
      <w:marLeft w:val="640"/>
      <w:marRight w:val="0"/>
      <w:marTop w:val="0"/>
      <w:marBottom w:val="0"/>
      <w:divBdr>
        <w:top w:val="none" w:sz="0" w:space="0" w:color="auto"/>
        <w:left w:val="none" w:sz="0" w:space="0" w:color="auto"/>
        <w:bottom w:val="none" w:sz="0" w:space="0" w:color="auto"/>
        <w:right w:val="none" w:sz="0" w:space="0" w:color="auto"/>
      </w:divBdr>
    </w:div>
    <w:div w:id="630599736">
      <w:marLeft w:val="640"/>
      <w:marRight w:val="0"/>
      <w:marTop w:val="0"/>
      <w:marBottom w:val="0"/>
      <w:divBdr>
        <w:top w:val="none" w:sz="0" w:space="0" w:color="auto"/>
        <w:left w:val="none" w:sz="0" w:space="0" w:color="auto"/>
        <w:bottom w:val="none" w:sz="0" w:space="0" w:color="auto"/>
        <w:right w:val="none" w:sz="0" w:space="0" w:color="auto"/>
      </w:divBdr>
    </w:div>
    <w:div w:id="630673448">
      <w:marLeft w:val="640"/>
      <w:marRight w:val="0"/>
      <w:marTop w:val="0"/>
      <w:marBottom w:val="0"/>
      <w:divBdr>
        <w:top w:val="none" w:sz="0" w:space="0" w:color="auto"/>
        <w:left w:val="none" w:sz="0" w:space="0" w:color="auto"/>
        <w:bottom w:val="none" w:sz="0" w:space="0" w:color="auto"/>
        <w:right w:val="none" w:sz="0" w:space="0" w:color="auto"/>
      </w:divBdr>
    </w:div>
    <w:div w:id="630750009">
      <w:marLeft w:val="640"/>
      <w:marRight w:val="0"/>
      <w:marTop w:val="0"/>
      <w:marBottom w:val="0"/>
      <w:divBdr>
        <w:top w:val="none" w:sz="0" w:space="0" w:color="auto"/>
        <w:left w:val="none" w:sz="0" w:space="0" w:color="auto"/>
        <w:bottom w:val="none" w:sz="0" w:space="0" w:color="auto"/>
        <w:right w:val="none" w:sz="0" w:space="0" w:color="auto"/>
      </w:divBdr>
    </w:div>
    <w:div w:id="630789421">
      <w:marLeft w:val="640"/>
      <w:marRight w:val="0"/>
      <w:marTop w:val="0"/>
      <w:marBottom w:val="0"/>
      <w:divBdr>
        <w:top w:val="none" w:sz="0" w:space="0" w:color="auto"/>
        <w:left w:val="none" w:sz="0" w:space="0" w:color="auto"/>
        <w:bottom w:val="none" w:sz="0" w:space="0" w:color="auto"/>
        <w:right w:val="none" w:sz="0" w:space="0" w:color="auto"/>
      </w:divBdr>
    </w:div>
    <w:div w:id="630939961">
      <w:marLeft w:val="640"/>
      <w:marRight w:val="0"/>
      <w:marTop w:val="0"/>
      <w:marBottom w:val="0"/>
      <w:divBdr>
        <w:top w:val="none" w:sz="0" w:space="0" w:color="auto"/>
        <w:left w:val="none" w:sz="0" w:space="0" w:color="auto"/>
        <w:bottom w:val="none" w:sz="0" w:space="0" w:color="auto"/>
        <w:right w:val="none" w:sz="0" w:space="0" w:color="auto"/>
      </w:divBdr>
    </w:div>
    <w:div w:id="631011593">
      <w:marLeft w:val="640"/>
      <w:marRight w:val="0"/>
      <w:marTop w:val="0"/>
      <w:marBottom w:val="0"/>
      <w:divBdr>
        <w:top w:val="none" w:sz="0" w:space="0" w:color="auto"/>
        <w:left w:val="none" w:sz="0" w:space="0" w:color="auto"/>
        <w:bottom w:val="none" w:sz="0" w:space="0" w:color="auto"/>
        <w:right w:val="none" w:sz="0" w:space="0" w:color="auto"/>
      </w:divBdr>
    </w:div>
    <w:div w:id="631063360">
      <w:marLeft w:val="640"/>
      <w:marRight w:val="0"/>
      <w:marTop w:val="0"/>
      <w:marBottom w:val="0"/>
      <w:divBdr>
        <w:top w:val="none" w:sz="0" w:space="0" w:color="auto"/>
        <w:left w:val="none" w:sz="0" w:space="0" w:color="auto"/>
        <w:bottom w:val="none" w:sz="0" w:space="0" w:color="auto"/>
        <w:right w:val="none" w:sz="0" w:space="0" w:color="auto"/>
      </w:divBdr>
    </w:div>
    <w:div w:id="631134079">
      <w:marLeft w:val="640"/>
      <w:marRight w:val="0"/>
      <w:marTop w:val="0"/>
      <w:marBottom w:val="0"/>
      <w:divBdr>
        <w:top w:val="none" w:sz="0" w:space="0" w:color="auto"/>
        <w:left w:val="none" w:sz="0" w:space="0" w:color="auto"/>
        <w:bottom w:val="none" w:sz="0" w:space="0" w:color="auto"/>
        <w:right w:val="none" w:sz="0" w:space="0" w:color="auto"/>
      </w:divBdr>
    </w:div>
    <w:div w:id="631446874">
      <w:marLeft w:val="640"/>
      <w:marRight w:val="0"/>
      <w:marTop w:val="0"/>
      <w:marBottom w:val="0"/>
      <w:divBdr>
        <w:top w:val="none" w:sz="0" w:space="0" w:color="auto"/>
        <w:left w:val="none" w:sz="0" w:space="0" w:color="auto"/>
        <w:bottom w:val="none" w:sz="0" w:space="0" w:color="auto"/>
        <w:right w:val="none" w:sz="0" w:space="0" w:color="auto"/>
      </w:divBdr>
    </w:div>
    <w:div w:id="631715451">
      <w:bodyDiv w:val="1"/>
      <w:marLeft w:val="0"/>
      <w:marRight w:val="0"/>
      <w:marTop w:val="0"/>
      <w:marBottom w:val="0"/>
      <w:divBdr>
        <w:top w:val="none" w:sz="0" w:space="0" w:color="auto"/>
        <w:left w:val="none" w:sz="0" w:space="0" w:color="auto"/>
        <w:bottom w:val="none" w:sz="0" w:space="0" w:color="auto"/>
        <w:right w:val="none" w:sz="0" w:space="0" w:color="auto"/>
      </w:divBdr>
      <w:divsChild>
        <w:div w:id="12997244">
          <w:marLeft w:val="640"/>
          <w:marRight w:val="0"/>
          <w:marTop w:val="0"/>
          <w:marBottom w:val="0"/>
          <w:divBdr>
            <w:top w:val="none" w:sz="0" w:space="0" w:color="auto"/>
            <w:left w:val="none" w:sz="0" w:space="0" w:color="auto"/>
            <w:bottom w:val="none" w:sz="0" w:space="0" w:color="auto"/>
            <w:right w:val="none" w:sz="0" w:space="0" w:color="auto"/>
          </w:divBdr>
        </w:div>
        <w:div w:id="32268815">
          <w:marLeft w:val="640"/>
          <w:marRight w:val="0"/>
          <w:marTop w:val="0"/>
          <w:marBottom w:val="0"/>
          <w:divBdr>
            <w:top w:val="none" w:sz="0" w:space="0" w:color="auto"/>
            <w:left w:val="none" w:sz="0" w:space="0" w:color="auto"/>
            <w:bottom w:val="none" w:sz="0" w:space="0" w:color="auto"/>
            <w:right w:val="none" w:sz="0" w:space="0" w:color="auto"/>
          </w:divBdr>
        </w:div>
        <w:div w:id="66460312">
          <w:marLeft w:val="640"/>
          <w:marRight w:val="0"/>
          <w:marTop w:val="0"/>
          <w:marBottom w:val="0"/>
          <w:divBdr>
            <w:top w:val="none" w:sz="0" w:space="0" w:color="auto"/>
            <w:left w:val="none" w:sz="0" w:space="0" w:color="auto"/>
            <w:bottom w:val="none" w:sz="0" w:space="0" w:color="auto"/>
            <w:right w:val="none" w:sz="0" w:space="0" w:color="auto"/>
          </w:divBdr>
        </w:div>
        <w:div w:id="89476989">
          <w:marLeft w:val="640"/>
          <w:marRight w:val="0"/>
          <w:marTop w:val="0"/>
          <w:marBottom w:val="0"/>
          <w:divBdr>
            <w:top w:val="none" w:sz="0" w:space="0" w:color="auto"/>
            <w:left w:val="none" w:sz="0" w:space="0" w:color="auto"/>
            <w:bottom w:val="none" w:sz="0" w:space="0" w:color="auto"/>
            <w:right w:val="none" w:sz="0" w:space="0" w:color="auto"/>
          </w:divBdr>
        </w:div>
        <w:div w:id="119690605">
          <w:marLeft w:val="640"/>
          <w:marRight w:val="0"/>
          <w:marTop w:val="0"/>
          <w:marBottom w:val="0"/>
          <w:divBdr>
            <w:top w:val="none" w:sz="0" w:space="0" w:color="auto"/>
            <w:left w:val="none" w:sz="0" w:space="0" w:color="auto"/>
            <w:bottom w:val="none" w:sz="0" w:space="0" w:color="auto"/>
            <w:right w:val="none" w:sz="0" w:space="0" w:color="auto"/>
          </w:divBdr>
        </w:div>
        <w:div w:id="123038549">
          <w:marLeft w:val="640"/>
          <w:marRight w:val="0"/>
          <w:marTop w:val="0"/>
          <w:marBottom w:val="0"/>
          <w:divBdr>
            <w:top w:val="none" w:sz="0" w:space="0" w:color="auto"/>
            <w:left w:val="none" w:sz="0" w:space="0" w:color="auto"/>
            <w:bottom w:val="none" w:sz="0" w:space="0" w:color="auto"/>
            <w:right w:val="none" w:sz="0" w:space="0" w:color="auto"/>
          </w:divBdr>
        </w:div>
        <w:div w:id="167717918">
          <w:marLeft w:val="640"/>
          <w:marRight w:val="0"/>
          <w:marTop w:val="0"/>
          <w:marBottom w:val="0"/>
          <w:divBdr>
            <w:top w:val="none" w:sz="0" w:space="0" w:color="auto"/>
            <w:left w:val="none" w:sz="0" w:space="0" w:color="auto"/>
            <w:bottom w:val="none" w:sz="0" w:space="0" w:color="auto"/>
            <w:right w:val="none" w:sz="0" w:space="0" w:color="auto"/>
          </w:divBdr>
        </w:div>
        <w:div w:id="175577091">
          <w:marLeft w:val="640"/>
          <w:marRight w:val="0"/>
          <w:marTop w:val="0"/>
          <w:marBottom w:val="0"/>
          <w:divBdr>
            <w:top w:val="none" w:sz="0" w:space="0" w:color="auto"/>
            <w:left w:val="none" w:sz="0" w:space="0" w:color="auto"/>
            <w:bottom w:val="none" w:sz="0" w:space="0" w:color="auto"/>
            <w:right w:val="none" w:sz="0" w:space="0" w:color="auto"/>
          </w:divBdr>
        </w:div>
        <w:div w:id="193733971">
          <w:marLeft w:val="640"/>
          <w:marRight w:val="0"/>
          <w:marTop w:val="0"/>
          <w:marBottom w:val="0"/>
          <w:divBdr>
            <w:top w:val="none" w:sz="0" w:space="0" w:color="auto"/>
            <w:left w:val="none" w:sz="0" w:space="0" w:color="auto"/>
            <w:bottom w:val="none" w:sz="0" w:space="0" w:color="auto"/>
            <w:right w:val="none" w:sz="0" w:space="0" w:color="auto"/>
          </w:divBdr>
        </w:div>
        <w:div w:id="207769049">
          <w:marLeft w:val="640"/>
          <w:marRight w:val="0"/>
          <w:marTop w:val="0"/>
          <w:marBottom w:val="0"/>
          <w:divBdr>
            <w:top w:val="none" w:sz="0" w:space="0" w:color="auto"/>
            <w:left w:val="none" w:sz="0" w:space="0" w:color="auto"/>
            <w:bottom w:val="none" w:sz="0" w:space="0" w:color="auto"/>
            <w:right w:val="none" w:sz="0" w:space="0" w:color="auto"/>
          </w:divBdr>
        </w:div>
        <w:div w:id="208499715">
          <w:marLeft w:val="640"/>
          <w:marRight w:val="0"/>
          <w:marTop w:val="0"/>
          <w:marBottom w:val="0"/>
          <w:divBdr>
            <w:top w:val="none" w:sz="0" w:space="0" w:color="auto"/>
            <w:left w:val="none" w:sz="0" w:space="0" w:color="auto"/>
            <w:bottom w:val="none" w:sz="0" w:space="0" w:color="auto"/>
            <w:right w:val="none" w:sz="0" w:space="0" w:color="auto"/>
          </w:divBdr>
        </w:div>
        <w:div w:id="242841999">
          <w:marLeft w:val="640"/>
          <w:marRight w:val="0"/>
          <w:marTop w:val="0"/>
          <w:marBottom w:val="0"/>
          <w:divBdr>
            <w:top w:val="none" w:sz="0" w:space="0" w:color="auto"/>
            <w:left w:val="none" w:sz="0" w:space="0" w:color="auto"/>
            <w:bottom w:val="none" w:sz="0" w:space="0" w:color="auto"/>
            <w:right w:val="none" w:sz="0" w:space="0" w:color="auto"/>
          </w:divBdr>
        </w:div>
        <w:div w:id="243270922">
          <w:marLeft w:val="640"/>
          <w:marRight w:val="0"/>
          <w:marTop w:val="0"/>
          <w:marBottom w:val="0"/>
          <w:divBdr>
            <w:top w:val="none" w:sz="0" w:space="0" w:color="auto"/>
            <w:left w:val="none" w:sz="0" w:space="0" w:color="auto"/>
            <w:bottom w:val="none" w:sz="0" w:space="0" w:color="auto"/>
            <w:right w:val="none" w:sz="0" w:space="0" w:color="auto"/>
          </w:divBdr>
        </w:div>
        <w:div w:id="279260515">
          <w:marLeft w:val="640"/>
          <w:marRight w:val="0"/>
          <w:marTop w:val="0"/>
          <w:marBottom w:val="0"/>
          <w:divBdr>
            <w:top w:val="none" w:sz="0" w:space="0" w:color="auto"/>
            <w:left w:val="none" w:sz="0" w:space="0" w:color="auto"/>
            <w:bottom w:val="none" w:sz="0" w:space="0" w:color="auto"/>
            <w:right w:val="none" w:sz="0" w:space="0" w:color="auto"/>
          </w:divBdr>
        </w:div>
        <w:div w:id="294799022">
          <w:marLeft w:val="640"/>
          <w:marRight w:val="0"/>
          <w:marTop w:val="0"/>
          <w:marBottom w:val="0"/>
          <w:divBdr>
            <w:top w:val="none" w:sz="0" w:space="0" w:color="auto"/>
            <w:left w:val="none" w:sz="0" w:space="0" w:color="auto"/>
            <w:bottom w:val="none" w:sz="0" w:space="0" w:color="auto"/>
            <w:right w:val="none" w:sz="0" w:space="0" w:color="auto"/>
          </w:divBdr>
        </w:div>
        <w:div w:id="305089528">
          <w:marLeft w:val="640"/>
          <w:marRight w:val="0"/>
          <w:marTop w:val="0"/>
          <w:marBottom w:val="0"/>
          <w:divBdr>
            <w:top w:val="none" w:sz="0" w:space="0" w:color="auto"/>
            <w:left w:val="none" w:sz="0" w:space="0" w:color="auto"/>
            <w:bottom w:val="none" w:sz="0" w:space="0" w:color="auto"/>
            <w:right w:val="none" w:sz="0" w:space="0" w:color="auto"/>
          </w:divBdr>
        </w:div>
        <w:div w:id="344136451">
          <w:marLeft w:val="640"/>
          <w:marRight w:val="0"/>
          <w:marTop w:val="0"/>
          <w:marBottom w:val="0"/>
          <w:divBdr>
            <w:top w:val="none" w:sz="0" w:space="0" w:color="auto"/>
            <w:left w:val="none" w:sz="0" w:space="0" w:color="auto"/>
            <w:bottom w:val="none" w:sz="0" w:space="0" w:color="auto"/>
            <w:right w:val="none" w:sz="0" w:space="0" w:color="auto"/>
          </w:divBdr>
        </w:div>
        <w:div w:id="348264198">
          <w:marLeft w:val="640"/>
          <w:marRight w:val="0"/>
          <w:marTop w:val="0"/>
          <w:marBottom w:val="0"/>
          <w:divBdr>
            <w:top w:val="none" w:sz="0" w:space="0" w:color="auto"/>
            <w:left w:val="none" w:sz="0" w:space="0" w:color="auto"/>
            <w:bottom w:val="none" w:sz="0" w:space="0" w:color="auto"/>
            <w:right w:val="none" w:sz="0" w:space="0" w:color="auto"/>
          </w:divBdr>
        </w:div>
        <w:div w:id="378364190">
          <w:marLeft w:val="640"/>
          <w:marRight w:val="0"/>
          <w:marTop w:val="0"/>
          <w:marBottom w:val="0"/>
          <w:divBdr>
            <w:top w:val="none" w:sz="0" w:space="0" w:color="auto"/>
            <w:left w:val="none" w:sz="0" w:space="0" w:color="auto"/>
            <w:bottom w:val="none" w:sz="0" w:space="0" w:color="auto"/>
            <w:right w:val="none" w:sz="0" w:space="0" w:color="auto"/>
          </w:divBdr>
        </w:div>
        <w:div w:id="422654562">
          <w:marLeft w:val="640"/>
          <w:marRight w:val="0"/>
          <w:marTop w:val="0"/>
          <w:marBottom w:val="0"/>
          <w:divBdr>
            <w:top w:val="none" w:sz="0" w:space="0" w:color="auto"/>
            <w:left w:val="none" w:sz="0" w:space="0" w:color="auto"/>
            <w:bottom w:val="none" w:sz="0" w:space="0" w:color="auto"/>
            <w:right w:val="none" w:sz="0" w:space="0" w:color="auto"/>
          </w:divBdr>
        </w:div>
        <w:div w:id="432091266">
          <w:marLeft w:val="640"/>
          <w:marRight w:val="0"/>
          <w:marTop w:val="0"/>
          <w:marBottom w:val="0"/>
          <w:divBdr>
            <w:top w:val="none" w:sz="0" w:space="0" w:color="auto"/>
            <w:left w:val="none" w:sz="0" w:space="0" w:color="auto"/>
            <w:bottom w:val="none" w:sz="0" w:space="0" w:color="auto"/>
            <w:right w:val="none" w:sz="0" w:space="0" w:color="auto"/>
          </w:divBdr>
        </w:div>
        <w:div w:id="440225163">
          <w:marLeft w:val="640"/>
          <w:marRight w:val="0"/>
          <w:marTop w:val="0"/>
          <w:marBottom w:val="0"/>
          <w:divBdr>
            <w:top w:val="none" w:sz="0" w:space="0" w:color="auto"/>
            <w:left w:val="none" w:sz="0" w:space="0" w:color="auto"/>
            <w:bottom w:val="none" w:sz="0" w:space="0" w:color="auto"/>
            <w:right w:val="none" w:sz="0" w:space="0" w:color="auto"/>
          </w:divBdr>
        </w:div>
        <w:div w:id="442463194">
          <w:marLeft w:val="640"/>
          <w:marRight w:val="0"/>
          <w:marTop w:val="0"/>
          <w:marBottom w:val="0"/>
          <w:divBdr>
            <w:top w:val="none" w:sz="0" w:space="0" w:color="auto"/>
            <w:left w:val="none" w:sz="0" w:space="0" w:color="auto"/>
            <w:bottom w:val="none" w:sz="0" w:space="0" w:color="auto"/>
            <w:right w:val="none" w:sz="0" w:space="0" w:color="auto"/>
          </w:divBdr>
        </w:div>
        <w:div w:id="454106849">
          <w:marLeft w:val="640"/>
          <w:marRight w:val="0"/>
          <w:marTop w:val="0"/>
          <w:marBottom w:val="0"/>
          <w:divBdr>
            <w:top w:val="none" w:sz="0" w:space="0" w:color="auto"/>
            <w:left w:val="none" w:sz="0" w:space="0" w:color="auto"/>
            <w:bottom w:val="none" w:sz="0" w:space="0" w:color="auto"/>
            <w:right w:val="none" w:sz="0" w:space="0" w:color="auto"/>
          </w:divBdr>
        </w:div>
        <w:div w:id="469053653">
          <w:marLeft w:val="640"/>
          <w:marRight w:val="0"/>
          <w:marTop w:val="0"/>
          <w:marBottom w:val="0"/>
          <w:divBdr>
            <w:top w:val="none" w:sz="0" w:space="0" w:color="auto"/>
            <w:left w:val="none" w:sz="0" w:space="0" w:color="auto"/>
            <w:bottom w:val="none" w:sz="0" w:space="0" w:color="auto"/>
            <w:right w:val="none" w:sz="0" w:space="0" w:color="auto"/>
          </w:divBdr>
        </w:div>
        <w:div w:id="524945022">
          <w:marLeft w:val="640"/>
          <w:marRight w:val="0"/>
          <w:marTop w:val="0"/>
          <w:marBottom w:val="0"/>
          <w:divBdr>
            <w:top w:val="none" w:sz="0" w:space="0" w:color="auto"/>
            <w:left w:val="none" w:sz="0" w:space="0" w:color="auto"/>
            <w:bottom w:val="none" w:sz="0" w:space="0" w:color="auto"/>
            <w:right w:val="none" w:sz="0" w:space="0" w:color="auto"/>
          </w:divBdr>
        </w:div>
        <w:div w:id="536503284">
          <w:marLeft w:val="640"/>
          <w:marRight w:val="0"/>
          <w:marTop w:val="0"/>
          <w:marBottom w:val="0"/>
          <w:divBdr>
            <w:top w:val="none" w:sz="0" w:space="0" w:color="auto"/>
            <w:left w:val="none" w:sz="0" w:space="0" w:color="auto"/>
            <w:bottom w:val="none" w:sz="0" w:space="0" w:color="auto"/>
            <w:right w:val="none" w:sz="0" w:space="0" w:color="auto"/>
          </w:divBdr>
        </w:div>
        <w:div w:id="547228755">
          <w:marLeft w:val="640"/>
          <w:marRight w:val="0"/>
          <w:marTop w:val="0"/>
          <w:marBottom w:val="0"/>
          <w:divBdr>
            <w:top w:val="none" w:sz="0" w:space="0" w:color="auto"/>
            <w:left w:val="none" w:sz="0" w:space="0" w:color="auto"/>
            <w:bottom w:val="none" w:sz="0" w:space="0" w:color="auto"/>
            <w:right w:val="none" w:sz="0" w:space="0" w:color="auto"/>
          </w:divBdr>
        </w:div>
        <w:div w:id="555705337">
          <w:marLeft w:val="640"/>
          <w:marRight w:val="0"/>
          <w:marTop w:val="0"/>
          <w:marBottom w:val="0"/>
          <w:divBdr>
            <w:top w:val="none" w:sz="0" w:space="0" w:color="auto"/>
            <w:left w:val="none" w:sz="0" w:space="0" w:color="auto"/>
            <w:bottom w:val="none" w:sz="0" w:space="0" w:color="auto"/>
            <w:right w:val="none" w:sz="0" w:space="0" w:color="auto"/>
          </w:divBdr>
        </w:div>
        <w:div w:id="591016757">
          <w:marLeft w:val="640"/>
          <w:marRight w:val="0"/>
          <w:marTop w:val="0"/>
          <w:marBottom w:val="0"/>
          <w:divBdr>
            <w:top w:val="none" w:sz="0" w:space="0" w:color="auto"/>
            <w:left w:val="none" w:sz="0" w:space="0" w:color="auto"/>
            <w:bottom w:val="none" w:sz="0" w:space="0" w:color="auto"/>
            <w:right w:val="none" w:sz="0" w:space="0" w:color="auto"/>
          </w:divBdr>
        </w:div>
        <w:div w:id="603196502">
          <w:marLeft w:val="640"/>
          <w:marRight w:val="0"/>
          <w:marTop w:val="0"/>
          <w:marBottom w:val="0"/>
          <w:divBdr>
            <w:top w:val="none" w:sz="0" w:space="0" w:color="auto"/>
            <w:left w:val="none" w:sz="0" w:space="0" w:color="auto"/>
            <w:bottom w:val="none" w:sz="0" w:space="0" w:color="auto"/>
            <w:right w:val="none" w:sz="0" w:space="0" w:color="auto"/>
          </w:divBdr>
        </w:div>
        <w:div w:id="603998826">
          <w:marLeft w:val="640"/>
          <w:marRight w:val="0"/>
          <w:marTop w:val="0"/>
          <w:marBottom w:val="0"/>
          <w:divBdr>
            <w:top w:val="none" w:sz="0" w:space="0" w:color="auto"/>
            <w:left w:val="none" w:sz="0" w:space="0" w:color="auto"/>
            <w:bottom w:val="none" w:sz="0" w:space="0" w:color="auto"/>
            <w:right w:val="none" w:sz="0" w:space="0" w:color="auto"/>
          </w:divBdr>
        </w:div>
        <w:div w:id="642662975">
          <w:marLeft w:val="640"/>
          <w:marRight w:val="0"/>
          <w:marTop w:val="0"/>
          <w:marBottom w:val="0"/>
          <w:divBdr>
            <w:top w:val="none" w:sz="0" w:space="0" w:color="auto"/>
            <w:left w:val="none" w:sz="0" w:space="0" w:color="auto"/>
            <w:bottom w:val="none" w:sz="0" w:space="0" w:color="auto"/>
            <w:right w:val="none" w:sz="0" w:space="0" w:color="auto"/>
          </w:divBdr>
        </w:div>
        <w:div w:id="647712159">
          <w:marLeft w:val="640"/>
          <w:marRight w:val="0"/>
          <w:marTop w:val="0"/>
          <w:marBottom w:val="0"/>
          <w:divBdr>
            <w:top w:val="none" w:sz="0" w:space="0" w:color="auto"/>
            <w:left w:val="none" w:sz="0" w:space="0" w:color="auto"/>
            <w:bottom w:val="none" w:sz="0" w:space="0" w:color="auto"/>
            <w:right w:val="none" w:sz="0" w:space="0" w:color="auto"/>
          </w:divBdr>
        </w:div>
        <w:div w:id="648217220">
          <w:marLeft w:val="640"/>
          <w:marRight w:val="0"/>
          <w:marTop w:val="0"/>
          <w:marBottom w:val="0"/>
          <w:divBdr>
            <w:top w:val="none" w:sz="0" w:space="0" w:color="auto"/>
            <w:left w:val="none" w:sz="0" w:space="0" w:color="auto"/>
            <w:bottom w:val="none" w:sz="0" w:space="0" w:color="auto"/>
            <w:right w:val="none" w:sz="0" w:space="0" w:color="auto"/>
          </w:divBdr>
        </w:div>
        <w:div w:id="650214008">
          <w:marLeft w:val="640"/>
          <w:marRight w:val="0"/>
          <w:marTop w:val="0"/>
          <w:marBottom w:val="0"/>
          <w:divBdr>
            <w:top w:val="none" w:sz="0" w:space="0" w:color="auto"/>
            <w:left w:val="none" w:sz="0" w:space="0" w:color="auto"/>
            <w:bottom w:val="none" w:sz="0" w:space="0" w:color="auto"/>
            <w:right w:val="none" w:sz="0" w:space="0" w:color="auto"/>
          </w:divBdr>
        </w:div>
        <w:div w:id="655769301">
          <w:marLeft w:val="640"/>
          <w:marRight w:val="0"/>
          <w:marTop w:val="0"/>
          <w:marBottom w:val="0"/>
          <w:divBdr>
            <w:top w:val="none" w:sz="0" w:space="0" w:color="auto"/>
            <w:left w:val="none" w:sz="0" w:space="0" w:color="auto"/>
            <w:bottom w:val="none" w:sz="0" w:space="0" w:color="auto"/>
            <w:right w:val="none" w:sz="0" w:space="0" w:color="auto"/>
          </w:divBdr>
        </w:div>
        <w:div w:id="660426317">
          <w:marLeft w:val="640"/>
          <w:marRight w:val="0"/>
          <w:marTop w:val="0"/>
          <w:marBottom w:val="0"/>
          <w:divBdr>
            <w:top w:val="none" w:sz="0" w:space="0" w:color="auto"/>
            <w:left w:val="none" w:sz="0" w:space="0" w:color="auto"/>
            <w:bottom w:val="none" w:sz="0" w:space="0" w:color="auto"/>
            <w:right w:val="none" w:sz="0" w:space="0" w:color="auto"/>
          </w:divBdr>
        </w:div>
        <w:div w:id="682442332">
          <w:marLeft w:val="640"/>
          <w:marRight w:val="0"/>
          <w:marTop w:val="0"/>
          <w:marBottom w:val="0"/>
          <w:divBdr>
            <w:top w:val="none" w:sz="0" w:space="0" w:color="auto"/>
            <w:left w:val="none" w:sz="0" w:space="0" w:color="auto"/>
            <w:bottom w:val="none" w:sz="0" w:space="0" w:color="auto"/>
            <w:right w:val="none" w:sz="0" w:space="0" w:color="auto"/>
          </w:divBdr>
        </w:div>
        <w:div w:id="684332318">
          <w:marLeft w:val="640"/>
          <w:marRight w:val="0"/>
          <w:marTop w:val="0"/>
          <w:marBottom w:val="0"/>
          <w:divBdr>
            <w:top w:val="none" w:sz="0" w:space="0" w:color="auto"/>
            <w:left w:val="none" w:sz="0" w:space="0" w:color="auto"/>
            <w:bottom w:val="none" w:sz="0" w:space="0" w:color="auto"/>
            <w:right w:val="none" w:sz="0" w:space="0" w:color="auto"/>
          </w:divBdr>
        </w:div>
        <w:div w:id="710766945">
          <w:marLeft w:val="640"/>
          <w:marRight w:val="0"/>
          <w:marTop w:val="0"/>
          <w:marBottom w:val="0"/>
          <w:divBdr>
            <w:top w:val="none" w:sz="0" w:space="0" w:color="auto"/>
            <w:left w:val="none" w:sz="0" w:space="0" w:color="auto"/>
            <w:bottom w:val="none" w:sz="0" w:space="0" w:color="auto"/>
            <w:right w:val="none" w:sz="0" w:space="0" w:color="auto"/>
          </w:divBdr>
        </w:div>
        <w:div w:id="737632983">
          <w:marLeft w:val="640"/>
          <w:marRight w:val="0"/>
          <w:marTop w:val="0"/>
          <w:marBottom w:val="0"/>
          <w:divBdr>
            <w:top w:val="none" w:sz="0" w:space="0" w:color="auto"/>
            <w:left w:val="none" w:sz="0" w:space="0" w:color="auto"/>
            <w:bottom w:val="none" w:sz="0" w:space="0" w:color="auto"/>
            <w:right w:val="none" w:sz="0" w:space="0" w:color="auto"/>
          </w:divBdr>
        </w:div>
        <w:div w:id="761610681">
          <w:marLeft w:val="640"/>
          <w:marRight w:val="0"/>
          <w:marTop w:val="0"/>
          <w:marBottom w:val="0"/>
          <w:divBdr>
            <w:top w:val="none" w:sz="0" w:space="0" w:color="auto"/>
            <w:left w:val="none" w:sz="0" w:space="0" w:color="auto"/>
            <w:bottom w:val="none" w:sz="0" w:space="0" w:color="auto"/>
            <w:right w:val="none" w:sz="0" w:space="0" w:color="auto"/>
          </w:divBdr>
        </w:div>
        <w:div w:id="773591600">
          <w:marLeft w:val="640"/>
          <w:marRight w:val="0"/>
          <w:marTop w:val="0"/>
          <w:marBottom w:val="0"/>
          <w:divBdr>
            <w:top w:val="none" w:sz="0" w:space="0" w:color="auto"/>
            <w:left w:val="none" w:sz="0" w:space="0" w:color="auto"/>
            <w:bottom w:val="none" w:sz="0" w:space="0" w:color="auto"/>
            <w:right w:val="none" w:sz="0" w:space="0" w:color="auto"/>
          </w:divBdr>
        </w:div>
        <w:div w:id="789937170">
          <w:marLeft w:val="640"/>
          <w:marRight w:val="0"/>
          <w:marTop w:val="0"/>
          <w:marBottom w:val="0"/>
          <w:divBdr>
            <w:top w:val="none" w:sz="0" w:space="0" w:color="auto"/>
            <w:left w:val="none" w:sz="0" w:space="0" w:color="auto"/>
            <w:bottom w:val="none" w:sz="0" w:space="0" w:color="auto"/>
            <w:right w:val="none" w:sz="0" w:space="0" w:color="auto"/>
          </w:divBdr>
        </w:div>
        <w:div w:id="867334257">
          <w:marLeft w:val="640"/>
          <w:marRight w:val="0"/>
          <w:marTop w:val="0"/>
          <w:marBottom w:val="0"/>
          <w:divBdr>
            <w:top w:val="none" w:sz="0" w:space="0" w:color="auto"/>
            <w:left w:val="none" w:sz="0" w:space="0" w:color="auto"/>
            <w:bottom w:val="none" w:sz="0" w:space="0" w:color="auto"/>
            <w:right w:val="none" w:sz="0" w:space="0" w:color="auto"/>
          </w:divBdr>
        </w:div>
        <w:div w:id="911695262">
          <w:marLeft w:val="640"/>
          <w:marRight w:val="0"/>
          <w:marTop w:val="0"/>
          <w:marBottom w:val="0"/>
          <w:divBdr>
            <w:top w:val="none" w:sz="0" w:space="0" w:color="auto"/>
            <w:left w:val="none" w:sz="0" w:space="0" w:color="auto"/>
            <w:bottom w:val="none" w:sz="0" w:space="0" w:color="auto"/>
            <w:right w:val="none" w:sz="0" w:space="0" w:color="auto"/>
          </w:divBdr>
        </w:div>
        <w:div w:id="912856263">
          <w:marLeft w:val="640"/>
          <w:marRight w:val="0"/>
          <w:marTop w:val="0"/>
          <w:marBottom w:val="0"/>
          <w:divBdr>
            <w:top w:val="none" w:sz="0" w:space="0" w:color="auto"/>
            <w:left w:val="none" w:sz="0" w:space="0" w:color="auto"/>
            <w:bottom w:val="none" w:sz="0" w:space="0" w:color="auto"/>
            <w:right w:val="none" w:sz="0" w:space="0" w:color="auto"/>
          </w:divBdr>
        </w:div>
        <w:div w:id="952663733">
          <w:marLeft w:val="640"/>
          <w:marRight w:val="0"/>
          <w:marTop w:val="0"/>
          <w:marBottom w:val="0"/>
          <w:divBdr>
            <w:top w:val="none" w:sz="0" w:space="0" w:color="auto"/>
            <w:left w:val="none" w:sz="0" w:space="0" w:color="auto"/>
            <w:bottom w:val="none" w:sz="0" w:space="0" w:color="auto"/>
            <w:right w:val="none" w:sz="0" w:space="0" w:color="auto"/>
          </w:divBdr>
        </w:div>
        <w:div w:id="959872284">
          <w:marLeft w:val="640"/>
          <w:marRight w:val="0"/>
          <w:marTop w:val="0"/>
          <w:marBottom w:val="0"/>
          <w:divBdr>
            <w:top w:val="none" w:sz="0" w:space="0" w:color="auto"/>
            <w:left w:val="none" w:sz="0" w:space="0" w:color="auto"/>
            <w:bottom w:val="none" w:sz="0" w:space="0" w:color="auto"/>
            <w:right w:val="none" w:sz="0" w:space="0" w:color="auto"/>
          </w:divBdr>
        </w:div>
        <w:div w:id="1007439076">
          <w:marLeft w:val="640"/>
          <w:marRight w:val="0"/>
          <w:marTop w:val="0"/>
          <w:marBottom w:val="0"/>
          <w:divBdr>
            <w:top w:val="none" w:sz="0" w:space="0" w:color="auto"/>
            <w:left w:val="none" w:sz="0" w:space="0" w:color="auto"/>
            <w:bottom w:val="none" w:sz="0" w:space="0" w:color="auto"/>
            <w:right w:val="none" w:sz="0" w:space="0" w:color="auto"/>
          </w:divBdr>
        </w:div>
        <w:div w:id="1025597593">
          <w:marLeft w:val="640"/>
          <w:marRight w:val="0"/>
          <w:marTop w:val="0"/>
          <w:marBottom w:val="0"/>
          <w:divBdr>
            <w:top w:val="none" w:sz="0" w:space="0" w:color="auto"/>
            <w:left w:val="none" w:sz="0" w:space="0" w:color="auto"/>
            <w:bottom w:val="none" w:sz="0" w:space="0" w:color="auto"/>
            <w:right w:val="none" w:sz="0" w:space="0" w:color="auto"/>
          </w:divBdr>
        </w:div>
        <w:div w:id="1048338963">
          <w:marLeft w:val="640"/>
          <w:marRight w:val="0"/>
          <w:marTop w:val="0"/>
          <w:marBottom w:val="0"/>
          <w:divBdr>
            <w:top w:val="none" w:sz="0" w:space="0" w:color="auto"/>
            <w:left w:val="none" w:sz="0" w:space="0" w:color="auto"/>
            <w:bottom w:val="none" w:sz="0" w:space="0" w:color="auto"/>
            <w:right w:val="none" w:sz="0" w:space="0" w:color="auto"/>
          </w:divBdr>
        </w:div>
        <w:div w:id="1071658683">
          <w:marLeft w:val="640"/>
          <w:marRight w:val="0"/>
          <w:marTop w:val="0"/>
          <w:marBottom w:val="0"/>
          <w:divBdr>
            <w:top w:val="none" w:sz="0" w:space="0" w:color="auto"/>
            <w:left w:val="none" w:sz="0" w:space="0" w:color="auto"/>
            <w:bottom w:val="none" w:sz="0" w:space="0" w:color="auto"/>
            <w:right w:val="none" w:sz="0" w:space="0" w:color="auto"/>
          </w:divBdr>
        </w:div>
        <w:div w:id="1099564879">
          <w:marLeft w:val="640"/>
          <w:marRight w:val="0"/>
          <w:marTop w:val="0"/>
          <w:marBottom w:val="0"/>
          <w:divBdr>
            <w:top w:val="none" w:sz="0" w:space="0" w:color="auto"/>
            <w:left w:val="none" w:sz="0" w:space="0" w:color="auto"/>
            <w:bottom w:val="none" w:sz="0" w:space="0" w:color="auto"/>
            <w:right w:val="none" w:sz="0" w:space="0" w:color="auto"/>
          </w:divBdr>
        </w:div>
        <w:div w:id="1115759042">
          <w:marLeft w:val="640"/>
          <w:marRight w:val="0"/>
          <w:marTop w:val="0"/>
          <w:marBottom w:val="0"/>
          <w:divBdr>
            <w:top w:val="none" w:sz="0" w:space="0" w:color="auto"/>
            <w:left w:val="none" w:sz="0" w:space="0" w:color="auto"/>
            <w:bottom w:val="none" w:sz="0" w:space="0" w:color="auto"/>
            <w:right w:val="none" w:sz="0" w:space="0" w:color="auto"/>
          </w:divBdr>
        </w:div>
        <w:div w:id="1139688712">
          <w:marLeft w:val="640"/>
          <w:marRight w:val="0"/>
          <w:marTop w:val="0"/>
          <w:marBottom w:val="0"/>
          <w:divBdr>
            <w:top w:val="none" w:sz="0" w:space="0" w:color="auto"/>
            <w:left w:val="none" w:sz="0" w:space="0" w:color="auto"/>
            <w:bottom w:val="none" w:sz="0" w:space="0" w:color="auto"/>
            <w:right w:val="none" w:sz="0" w:space="0" w:color="auto"/>
          </w:divBdr>
        </w:div>
        <w:div w:id="1159148777">
          <w:marLeft w:val="640"/>
          <w:marRight w:val="0"/>
          <w:marTop w:val="0"/>
          <w:marBottom w:val="0"/>
          <w:divBdr>
            <w:top w:val="none" w:sz="0" w:space="0" w:color="auto"/>
            <w:left w:val="none" w:sz="0" w:space="0" w:color="auto"/>
            <w:bottom w:val="none" w:sz="0" w:space="0" w:color="auto"/>
            <w:right w:val="none" w:sz="0" w:space="0" w:color="auto"/>
          </w:divBdr>
        </w:div>
        <w:div w:id="1171600971">
          <w:marLeft w:val="640"/>
          <w:marRight w:val="0"/>
          <w:marTop w:val="0"/>
          <w:marBottom w:val="0"/>
          <w:divBdr>
            <w:top w:val="none" w:sz="0" w:space="0" w:color="auto"/>
            <w:left w:val="none" w:sz="0" w:space="0" w:color="auto"/>
            <w:bottom w:val="none" w:sz="0" w:space="0" w:color="auto"/>
            <w:right w:val="none" w:sz="0" w:space="0" w:color="auto"/>
          </w:divBdr>
        </w:div>
        <w:div w:id="1218395351">
          <w:marLeft w:val="640"/>
          <w:marRight w:val="0"/>
          <w:marTop w:val="0"/>
          <w:marBottom w:val="0"/>
          <w:divBdr>
            <w:top w:val="none" w:sz="0" w:space="0" w:color="auto"/>
            <w:left w:val="none" w:sz="0" w:space="0" w:color="auto"/>
            <w:bottom w:val="none" w:sz="0" w:space="0" w:color="auto"/>
            <w:right w:val="none" w:sz="0" w:space="0" w:color="auto"/>
          </w:divBdr>
        </w:div>
        <w:div w:id="1232039970">
          <w:marLeft w:val="640"/>
          <w:marRight w:val="0"/>
          <w:marTop w:val="0"/>
          <w:marBottom w:val="0"/>
          <w:divBdr>
            <w:top w:val="none" w:sz="0" w:space="0" w:color="auto"/>
            <w:left w:val="none" w:sz="0" w:space="0" w:color="auto"/>
            <w:bottom w:val="none" w:sz="0" w:space="0" w:color="auto"/>
            <w:right w:val="none" w:sz="0" w:space="0" w:color="auto"/>
          </w:divBdr>
        </w:div>
        <w:div w:id="1235311931">
          <w:marLeft w:val="640"/>
          <w:marRight w:val="0"/>
          <w:marTop w:val="0"/>
          <w:marBottom w:val="0"/>
          <w:divBdr>
            <w:top w:val="none" w:sz="0" w:space="0" w:color="auto"/>
            <w:left w:val="none" w:sz="0" w:space="0" w:color="auto"/>
            <w:bottom w:val="none" w:sz="0" w:space="0" w:color="auto"/>
            <w:right w:val="none" w:sz="0" w:space="0" w:color="auto"/>
          </w:divBdr>
        </w:div>
        <w:div w:id="1247808841">
          <w:marLeft w:val="640"/>
          <w:marRight w:val="0"/>
          <w:marTop w:val="0"/>
          <w:marBottom w:val="0"/>
          <w:divBdr>
            <w:top w:val="none" w:sz="0" w:space="0" w:color="auto"/>
            <w:left w:val="none" w:sz="0" w:space="0" w:color="auto"/>
            <w:bottom w:val="none" w:sz="0" w:space="0" w:color="auto"/>
            <w:right w:val="none" w:sz="0" w:space="0" w:color="auto"/>
          </w:divBdr>
        </w:div>
        <w:div w:id="1278098463">
          <w:marLeft w:val="640"/>
          <w:marRight w:val="0"/>
          <w:marTop w:val="0"/>
          <w:marBottom w:val="0"/>
          <w:divBdr>
            <w:top w:val="none" w:sz="0" w:space="0" w:color="auto"/>
            <w:left w:val="none" w:sz="0" w:space="0" w:color="auto"/>
            <w:bottom w:val="none" w:sz="0" w:space="0" w:color="auto"/>
            <w:right w:val="none" w:sz="0" w:space="0" w:color="auto"/>
          </w:divBdr>
        </w:div>
        <w:div w:id="1374843595">
          <w:marLeft w:val="640"/>
          <w:marRight w:val="0"/>
          <w:marTop w:val="0"/>
          <w:marBottom w:val="0"/>
          <w:divBdr>
            <w:top w:val="none" w:sz="0" w:space="0" w:color="auto"/>
            <w:left w:val="none" w:sz="0" w:space="0" w:color="auto"/>
            <w:bottom w:val="none" w:sz="0" w:space="0" w:color="auto"/>
            <w:right w:val="none" w:sz="0" w:space="0" w:color="auto"/>
          </w:divBdr>
        </w:div>
        <w:div w:id="1393965967">
          <w:marLeft w:val="640"/>
          <w:marRight w:val="0"/>
          <w:marTop w:val="0"/>
          <w:marBottom w:val="0"/>
          <w:divBdr>
            <w:top w:val="none" w:sz="0" w:space="0" w:color="auto"/>
            <w:left w:val="none" w:sz="0" w:space="0" w:color="auto"/>
            <w:bottom w:val="none" w:sz="0" w:space="0" w:color="auto"/>
            <w:right w:val="none" w:sz="0" w:space="0" w:color="auto"/>
          </w:divBdr>
        </w:div>
        <w:div w:id="1399864353">
          <w:marLeft w:val="640"/>
          <w:marRight w:val="0"/>
          <w:marTop w:val="0"/>
          <w:marBottom w:val="0"/>
          <w:divBdr>
            <w:top w:val="none" w:sz="0" w:space="0" w:color="auto"/>
            <w:left w:val="none" w:sz="0" w:space="0" w:color="auto"/>
            <w:bottom w:val="none" w:sz="0" w:space="0" w:color="auto"/>
            <w:right w:val="none" w:sz="0" w:space="0" w:color="auto"/>
          </w:divBdr>
        </w:div>
        <w:div w:id="1402487377">
          <w:marLeft w:val="640"/>
          <w:marRight w:val="0"/>
          <w:marTop w:val="0"/>
          <w:marBottom w:val="0"/>
          <w:divBdr>
            <w:top w:val="none" w:sz="0" w:space="0" w:color="auto"/>
            <w:left w:val="none" w:sz="0" w:space="0" w:color="auto"/>
            <w:bottom w:val="none" w:sz="0" w:space="0" w:color="auto"/>
            <w:right w:val="none" w:sz="0" w:space="0" w:color="auto"/>
          </w:divBdr>
        </w:div>
        <w:div w:id="1412386741">
          <w:marLeft w:val="640"/>
          <w:marRight w:val="0"/>
          <w:marTop w:val="0"/>
          <w:marBottom w:val="0"/>
          <w:divBdr>
            <w:top w:val="none" w:sz="0" w:space="0" w:color="auto"/>
            <w:left w:val="none" w:sz="0" w:space="0" w:color="auto"/>
            <w:bottom w:val="none" w:sz="0" w:space="0" w:color="auto"/>
            <w:right w:val="none" w:sz="0" w:space="0" w:color="auto"/>
          </w:divBdr>
        </w:div>
        <w:div w:id="1425413646">
          <w:marLeft w:val="640"/>
          <w:marRight w:val="0"/>
          <w:marTop w:val="0"/>
          <w:marBottom w:val="0"/>
          <w:divBdr>
            <w:top w:val="none" w:sz="0" w:space="0" w:color="auto"/>
            <w:left w:val="none" w:sz="0" w:space="0" w:color="auto"/>
            <w:bottom w:val="none" w:sz="0" w:space="0" w:color="auto"/>
            <w:right w:val="none" w:sz="0" w:space="0" w:color="auto"/>
          </w:divBdr>
        </w:div>
        <w:div w:id="1450970095">
          <w:marLeft w:val="640"/>
          <w:marRight w:val="0"/>
          <w:marTop w:val="0"/>
          <w:marBottom w:val="0"/>
          <w:divBdr>
            <w:top w:val="none" w:sz="0" w:space="0" w:color="auto"/>
            <w:left w:val="none" w:sz="0" w:space="0" w:color="auto"/>
            <w:bottom w:val="none" w:sz="0" w:space="0" w:color="auto"/>
            <w:right w:val="none" w:sz="0" w:space="0" w:color="auto"/>
          </w:divBdr>
        </w:div>
        <w:div w:id="1454861242">
          <w:marLeft w:val="640"/>
          <w:marRight w:val="0"/>
          <w:marTop w:val="0"/>
          <w:marBottom w:val="0"/>
          <w:divBdr>
            <w:top w:val="none" w:sz="0" w:space="0" w:color="auto"/>
            <w:left w:val="none" w:sz="0" w:space="0" w:color="auto"/>
            <w:bottom w:val="none" w:sz="0" w:space="0" w:color="auto"/>
            <w:right w:val="none" w:sz="0" w:space="0" w:color="auto"/>
          </w:divBdr>
        </w:div>
        <w:div w:id="1479299060">
          <w:marLeft w:val="640"/>
          <w:marRight w:val="0"/>
          <w:marTop w:val="0"/>
          <w:marBottom w:val="0"/>
          <w:divBdr>
            <w:top w:val="none" w:sz="0" w:space="0" w:color="auto"/>
            <w:left w:val="none" w:sz="0" w:space="0" w:color="auto"/>
            <w:bottom w:val="none" w:sz="0" w:space="0" w:color="auto"/>
            <w:right w:val="none" w:sz="0" w:space="0" w:color="auto"/>
          </w:divBdr>
        </w:div>
        <w:div w:id="1483815208">
          <w:marLeft w:val="640"/>
          <w:marRight w:val="0"/>
          <w:marTop w:val="0"/>
          <w:marBottom w:val="0"/>
          <w:divBdr>
            <w:top w:val="none" w:sz="0" w:space="0" w:color="auto"/>
            <w:left w:val="none" w:sz="0" w:space="0" w:color="auto"/>
            <w:bottom w:val="none" w:sz="0" w:space="0" w:color="auto"/>
            <w:right w:val="none" w:sz="0" w:space="0" w:color="auto"/>
          </w:divBdr>
        </w:div>
        <w:div w:id="1485313745">
          <w:marLeft w:val="640"/>
          <w:marRight w:val="0"/>
          <w:marTop w:val="0"/>
          <w:marBottom w:val="0"/>
          <w:divBdr>
            <w:top w:val="none" w:sz="0" w:space="0" w:color="auto"/>
            <w:left w:val="none" w:sz="0" w:space="0" w:color="auto"/>
            <w:bottom w:val="none" w:sz="0" w:space="0" w:color="auto"/>
            <w:right w:val="none" w:sz="0" w:space="0" w:color="auto"/>
          </w:divBdr>
        </w:div>
        <w:div w:id="1494830190">
          <w:marLeft w:val="640"/>
          <w:marRight w:val="0"/>
          <w:marTop w:val="0"/>
          <w:marBottom w:val="0"/>
          <w:divBdr>
            <w:top w:val="none" w:sz="0" w:space="0" w:color="auto"/>
            <w:left w:val="none" w:sz="0" w:space="0" w:color="auto"/>
            <w:bottom w:val="none" w:sz="0" w:space="0" w:color="auto"/>
            <w:right w:val="none" w:sz="0" w:space="0" w:color="auto"/>
          </w:divBdr>
        </w:div>
        <w:div w:id="1502967494">
          <w:marLeft w:val="640"/>
          <w:marRight w:val="0"/>
          <w:marTop w:val="0"/>
          <w:marBottom w:val="0"/>
          <w:divBdr>
            <w:top w:val="none" w:sz="0" w:space="0" w:color="auto"/>
            <w:left w:val="none" w:sz="0" w:space="0" w:color="auto"/>
            <w:bottom w:val="none" w:sz="0" w:space="0" w:color="auto"/>
            <w:right w:val="none" w:sz="0" w:space="0" w:color="auto"/>
          </w:divBdr>
        </w:div>
        <w:div w:id="1515262550">
          <w:marLeft w:val="640"/>
          <w:marRight w:val="0"/>
          <w:marTop w:val="0"/>
          <w:marBottom w:val="0"/>
          <w:divBdr>
            <w:top w:val="none" w:sz="0" w:space="0" w:color="auto"/>
            <w:left w:val="none" w:sz="0" w:space="0" w:color="auto"/>
            <w:bottom w:val="none" w:sz="0" w:space="0" w:color="auto"/>
            <w:right w:val="none" w:sz="0" w:space="0" w:color="auto"/>
          </w:divBdr>
        </w:div>
        <w:div w:id="1518691283">
          <w:marLeft w:val="640"/>
          <w:marRight w:val="0"/>
          <w:marTop w:val="0"/>
          <w:marBottom w:val="0"/>
          <w:divBdr>
            <w:top w:val="none" w:sz="0" w:space="0" w:color="auto"/>
            <w:left w:val="none" w:sz="0" w:space="0" w:color="auto"/>
            <w:bottom w:val="none" w:sz="0" w:space="0" w:color="auto"/>
            <w:right w:val="none" w:sz="0" w:space="0" w:color="auto"/>
          </w:divBdr>
        </w:div>
        <w:div w:id="1528908723">
          <w:marLeft w:val="640"/>
          <w:marRight w:val="0"/>
          <w:marTop w:val="0"/>
          <w:marBottom w:val="0"/>
          <w:divBdr>
            <w:top w:val="none" w:sz="0" w:space="0" w:color="auto"/>
            <w:left w:val="none" w:sz="0" w:space="0" w:color="auto"/>
            <w:bottom w:val="none" w:sz="0" w:space="0" w:color="auto"/>
            <w:right w:val="none" w:sz="0" w:space="0" w:color="auto"/>
          </w:divBdr>
        </w:div>
        <w:div w:id="1541551635">
          <w:marLeft w:val="640"/>
          <w:marRight w:val="0"/>
          <w:marTop w:val="0"/>
          <w:marBottom w:val="0"/>
          <w:divBdr>
            <w:top w:val="none" w:sz="0" w:space="0" w:color="auto"/>
            <w:left w:val="none" w:sz="0" w:space="0" w:color="auto"/>
            <w:bottom w:val="none" w:sz="0" w:space="0" w:color="auto"/>
            <w:right w:val="none" w:sz="0" w:space="0" w:color="auto"/>
          </w:divBdr>
        </w:div>
        <w:div w:id="1542596889">
          <w:marLeft w:val="640"/>
          <w:marRight w:val="0"/>
          <w:marTop w:val="0"/>
          <w:marBottom w:val="0"/>
          <w:divBdr>
            <w:top w:val="none" w:sz="0" w:space="0" w:color="auto"/>
            <w:left w:val="none" w:sz="0" w:space="0" w:color="auto"/>
            <w:bottom w:val="none" w:sz="0" w:space="0" w:color="auto"/>
            <w:right w:val="none" w:sz="0" w:space="0" w:color="auto"/>
          </w:divBdr>
        </w:div>
        <w:div w:id="1558317575">
          <w:marLeft w:val="640"/>
          <w:marRight w:val="0"/>
          <w:marTop w:val="0"/>
          <w:marBottom w:val="0"/>
          <w:divBdr>
            <w:top w:val="none" w:sz="0" w:space="0" w:color="auto"/>
            <w:left w:val="none" w:sz="0" w:space="0" w:color="auto"/>
            <w:bottom w:val="none" w:sz="0" w:space="0" w:color="auto"/>
            <w:right w:val="none" w:sz="0" w:space="0" w:color="auto"/>
          </w:divBdr>
        </w:div>
        <w:div w:id="1565489154">
          <w:marLeft w:val="640"/>
          <w:marRight w:val="0"/>
          <w:marTop w:val="0"/>
          <w:marBottom w:val="0"/>
          <w:divBdr>
            <w:top w:val="none" w:sz="0" w:space="0" w:color="auto"/>
            <w:left w:val="none" w:sz="0" w:space="0" w:color="auto"/>
            <w:bottom w:val="none" w:sz="0" w:space="0" w:color="auto"/>
            <w:right w:val="none" w:sz="0" w:space="0" w:color="auto"/>
          </w:divBdr>
        </w:div>
        <w:div w:id="1574731481">
          <w:marLeft w:val="640"/>
          <w:marRight w:val="0"/>
          <w:marTop w:val="0"/>
          <w:marBottom w:val="0"/>
          <w:divBdr>
            <w:top w:val="none" w:sz="0" w:space="0" w:color="auto"/>
            <w:left w:val="none" w:sz="0" w:space="0" w:color="auto"/>
            <w:bottom w:val="none" w:sz="0" w:space="0" w:color="auto"/>
            <w:right w:val="none" w:sz="0" w:space="0" w:color="auto"/>
          </w:divBdr>
        </w:div>
        <w:div w:id="1619873343">
          <w:marLeft w:val="640"/>
          <w:marRight w:val="0"/>
          <w:marTop w:val="0"/>
          <w:marBottom w:val="0"/>
          <w:divBdr>
            <w:top w:val="none" w:sz="0" w:space="0" w:color="auto"/>
            <w:left w:val="none" w:sz="0" w:space="0" w:color="auto"/>
            <w:bottom w:val="none" w:sz="0" w:space="0" w:color="auto"/>
            <w:right w:val="none" w:sz="0" w:space="0" w:color="auto"/>
          </w:divBdr>
        </w:div>
        <w:div w:id="1651867190">
          <w:marLeft w:val="640"/>
          <w:marRight w:val="0"/>
          <w:marTop w:val="0"/>
          <w:marBottom w:val="0"/>
          <w:divBdr>
            <w:top w:val="none" w:sz="0" w:space="0" w:color="auto"/>
            <w:left w:val="none" w:sz="0" w:space="0" w:color="auto"/>
            <w:bottom w:val="none" w:sz="0" w:space="0" w:color="auto"/>
            <w:right w:val="none" w:sz="0" w:space="0" w:color="auto"/>
          </w:divBdr>
        </w:div>
        <w:div w:id="1659110651">
          <w:marLeft w:val="640"/>
          <w:marRight w:val="0"/>
          <w:marTop w:val="0"/>
          <w:marBottom w:val="0"/>
          <w:divBdr>
            <w:top w:val="none" w:sz="0" w:space="0" w:color="auto"/>
            <w:left w:val="none" w:sz="0" w:space="0" w:color="auto"/>
            <w:bottom w:val="none" w:sz="0" w:space="0" w:color="auto"/>
            <w:right w:val="none" w:sz="0" w:space="0" w:color="auto"/>
          </w:divBdr>
        </w:div>
        <w:div w:id="1688099120">
          <w:marLeft w:val="640"/>
          <w:marRight w:val="0"/>
          <w:marTop w:val="0"/>
          <w:marBottom w:val="0"/>
          <w:divBdr>
            <w:top w:val="none" w:sz="0" w:space="0" w:color="auto"/>
            <w:left w:val="none" w:sz="0" w:space="0" w:color="auto"/>
            <w:bottom w:val="none" w:sz="0" w:space="0" w:color="auto"/>
            <w:right w:val="none" w:sz="0" w:space="0" w:color="auto"/>
          </w:divBdr>
        </w:div>
        <w:div w:id="1721442320">
          <w:marLeft w:val="640"/>
          <w:marRight w:val="0"/>
          <w:marTop w:val="0"/>
          <w:marBottom w:val="0"/>
          <w:divBdr>
            <w:top w:val="none" w:sz="0" w:space="0" w:color="auto"/>
            <w:left w:val="none" w:sz="0" w:space="0" w:color="auto"/>
            <w:bottom w:val="none" w:sz="0" w:space="0" w:color="auto"/>
            <w:right w:val="none" w:sz="0" w:space="0" w:color="auto"/>
          </w:divBdr>
        </w:div>
        <w:div w:id="1734700455">
          <w:marLeft w:val="640"/>
          <w:marRight w:val="0"/>
          <w:marTop w:val="0"/>
          <w:marBottom w:val="0"/>
          <w:divBdr>
            <w:top w:val="none" w:sz="0" w:space="0" w:color="auto"/>
            <w:left w:val="none" w:sz="0" w:space="0" w:color="auto"/>
            <w:bottom w:val="none" w:sz="0" w:space="0" w:color="auto"/>
            <w:right w:val="none" w:sz="0" w:space="0" w:color="auto"/>
          </w:divBdr>
        </w:div>
        <w:div w:id="1736202975">
          <w:marLeft w:val="640"/>
          <w:marRight w:val="0"/>
          <w:marTop w:val="0"/>
          <w:marBottom w:val="0"/>
          <w:divBdr>
            <w:top w:val="none" w:sz="0" w:space="0" w:color="auto"/>
            <w:left w:val="none" w:sz="0" w:space="0" w:color="auto"/>
            <w:bottom w:val="none" w:sz="0" w:space="0" w:color="auto"/>
            <w:right w:val="none" w:sz="0" w:space="0" w:color="auto"/>
          </w:divBdr>
        </w:div>
        <w:div w:id="1765493568">
          <w:marLeft w:val="640"/>
          <w:marRight w:val="0"/>
          <w:marTop w:val="0"/>
          <w:marBottom w:val="0"/>
          <w:divBdr>
            <w:top w:val="none" w:sz="0" w:space="0" w:color="auto"/>
            <w:left w:val="none" w:sz="0" w:space="0" w:color="auto"/>
            <w:bottom w:val="none" w:sz="0" w:space="0" w:color="auto"/>
            <w:right w:val="none" w:sz="0" w:space="0" w:color="auto"/>
          </w:divBdr>
        </w:div>
        <w:div w:id="1765611467">
          <w:marLeft w:val="640"/>
          <w:marRight w:val="0"/>
          <w:marTop w:val="0"/>
          <w:marBottom w:val="0"/>
          <w:divBdr>
            <w:top w:val="none" w:sz="0" w:space="0" w:color="auto"/>
            <w:left w:val="none" w:sz="0" w:space="0" w:color="auto"/>
            <w:bottom w:val="none" w:sz="0" w:space="0" w:color="auto"/>
            <w:right w:val="none" w:sz="0" w:space="0" w:color="auto"/>
          </w:divBdr>
        </w:div>
        <w:div w:id="1771703111">
          <w:marLeft w:val="640"/>
          <w:marRight w:val="0"/>
          <w:marTop w:val="0"/>
          <w:marBottom w:val="0"/>
          <w:divBdr>
            <w:top w:val="none" w:sz="0" w:space="0" w:color="auto"/>
            <w:left w:val="none" w:sz="0" w:space="0" w:color="auto"/>
            <w:bottom w:val="none" w:sz="0" w:space="0" w:color="auto"/>
            <w:right w:val="none" w:sz="0" w:space="0" w:color="auto"/>
          </w:divBdr>
        </w:div>
        <w:div w:id="1779520262">
          <w:marLeft w:val="640"/>
          <w:marRight w:val="0"/>
          <w:marTop w:val="0"/>
          <w:marBottom w:val="0"/>
          <w:divBdr>
            <w:top w:val="none" w:sz="0" w:space="0" w:color="auto"/>
            <w:left w:val="none" w:sz="0" w:space="0" w:color="auto"/>
            <w:bottom w:val="none" w:sz="0" w:space="0" w:color="auto"/>
            <w:right w:val="none" w:sz="0" w:space="0" w:color="auto"/>
          </w:divBdr>
        </w:div>
        <w:div w:id="1794248601">
          <w:marLeft w:val="640"/>
          <w:marRight w:val="0"/>
          <w:marTop w:val="0"/>
          <w:marBottom w:val="0"/>
          <w:divBdr>
            <w:top w:val="none" w:sz="0" w:space="0" w:color="auto"/>
            <w:left w:val="none" w:sz="0" w:space="0" w:color="auto"/>
            <w:bottom w:val="none" w:sz="0" w:space="0" w:color="auto"/>
            <w:right w:val="none" w:sz="0" w:space="0" w:color="auto"/>
          </w:divBdr>
        </w:div>
        <w:div w:id="1798836024">
          <w:marLeft w:val="640"/>
          <w:marRight w:val="0"/>
          <w:marTop w:val="0"/>
          <w:marBottom w:val="0"/>
          <w:divBdr>
            <w:top w:val="none" w:sz="0" w:space="0" w:color="auto"/>
            <w:left w:val="none" w:sz="0" w:space="0" w:color="auto"/>
            <w:bottom w:val="none" w:sz="0" w:space="0" w:color="auto"/>
            <w:right w:val="none" w:sz="0" w:space="0" w:color="auto"/>
          </w:divBdr>
        </w:div>
        <w:div w:id="1802383667">
          <w:marLeft w:val="640"/>
          <w:marRight w:val="0"/>
          <w:marTop w:val="0"/>
          <w:marBottom w:val="0"/>
          <w:divBdr>
            <w:top w:val="none" w:sz="0" w:space="0" w:color="auto"/>
            <w:left w:val="none" w:sz="0" w:space="0" w:color="auto"/>
            <w:bottom w:val="none" w:sz="0" w:space="0" w:color="auto"/>
            <w:right w:val="none" w:sz="0" w:space="0" w:color="auto"/>
          </w:divBdr>
        </w:div>
        <w:div w:id="1817799401">
          <w:marLeft w:val="640"/>
          <w:marRight w:val="0"/>
          <w:marTop w:val="0"/>
          <w:marBottom w:val="0"/>
          <w:divBdr>
            <w:top w:val="none" w:sz="0" w:space="0" w:color="auto"/>
            <w:left w:val="none" w:sz="0" w:space="0" w:color="auto"/>
            <w:bottom w:val="none" w:sz="0" w:space="0" w:color="auto"/>
            <w:right w:val="none" w:sz="0" w:space="0" w:color="auto"/>
          </w:divBdr>
        </w:div>
        <w:div w:id="1834178740">
          <w:marLeft w:val="640"/>
          <w:marRight w:val="0"/>
          <w:marTop w:val="0"/>
          <w:marBottom w:val="0"/>
          <w:divBdr>
            <w:top w:val="none" w:sz="0" w:space="0" w:color="auto"/>
            <w:left w:val="none" w:sz="0" w:space="0" w:color="auto"/>
            <w:bottom w:val="none" w:sz="0" w:space="0" w:color="auto"/>
            <w:right w:val="none" w:sz="0" w:space="0" w:color="auto"/>
          </w:divBdr>
        </w:div>
        <w:div w:id="1849178281">
          <w:marLeft w:val="640"/>
          <w:marRight w:val="0"/>
          <w:marTop w:val="0"/>
          <w:marBottom w:val="0"/>
          <w:divBdr>
            <w:top w:val="none" w:sz="0" w:space="0" w:color="auto"/>
            <w:left w:val="none" w:sz="0" w:space="0" w:color="auto"/>
            <w:bottom w:val="none" w:sz="0" w:space="0" w:color="auto"/>
            <w:right w:val="none" w:sz="0" w:space="0" w:color="auto"/>
          </w:divBdr>
        </w:div>
        <w:div w:id="1885751416">
          <w:marLeft w:val="640"/>
          <w:marRight w:val="0"/>
          <w:marTop w:val="0"/>
          <w:marBottom w:val="0"/>
          <w:divBdr>
            <w:top w:val="none" w:sz="0" w:space="0" w:color="auto"/>
            <w:left w:val="none" w:sz="0" w:space="0" w:color="auto"/>
            <w:bottom w:val="none" w:sz="0" w:space="0" w:color="auto"/>
            <w:right w:val="none" w:sz="0" w:space="0" w:color="auto"/>
          </w:divBdr>
        </w:div>
        <w:div w:id="1895656015">
          <w:marLeft w:val="640"/>
          <w:marRight w:val="0"/>
          <w:marTop w:val="0"/>
          <w:marBottom w:val="0"/>
          <w:divBdr>
            <w:top w:val="none" w:sz="0" w:space="0" w:color="auto"/>
            <w:left w:val="none" w:sz="0" w:space="0" w:color="auto"/>
            <w:bottom w:val="none" w:sz="0" w:space="0" w:color="auto"/>
            <w:right w:val="none" w:sz="0" w:space="0" w:color="auto"/>
          </w:divBdr>
        </w:div>
        <w:div w:id="1898206143">
          <w:marLeft w:val="640"/>
          <w:marRight w:val="0"/>
          <w:marTop w:val="0"/>
          <w:marBottom w:val="0"/>
          <w:divBdr>
            <w:top w:val="none" w:sz="0" w:space="0" w:color="auto"/>
            <w:left w:val="none" w:sz="0" w:space="0" w:color="auto"/>
            <w:bottom w:val="none" w:sz="0" w:space="0" w:color="auto"/>
            <w:right w:val="none" w:sz="0" w:space="0" w:color="auto"/>
          </w:divBdr>
        </w:div>
        <w:div w:id="1918704343">
          <w:marLeft w:val="640"/>
          <w:marRight w:val="0"/>
          <w:marTop w:val="0"/>
          <w:marBottom w:val="0"/>
          <w:divBdr>
            <w:top w:val="none" w:sz="0" w:space="0" w:color="auto"/>
            <w:left w:val="none" w:sz="0" w:space="0" w:color="auto"/>
            <w:bottom w:val="none" w:sz="0" w:space="0" w:color="auto"/>
            <w:right w:val="none" w:sz="0" w:space="0" w:color="auto"/>
          </w:divBdr>
        </w:div>
        <w:div w:id="1947807785">
          <w:marLeft w:val="640"/>
          <w:marRight w:val="0"/>
          <w:marTop w:val="0"/>
          <w:marBottom w:val="0"/>
          <w:divBdr>
            <w:top w:val="none" w:sz="0" w:space="0" w:color="auto"/>
            <w:left w:val="none" w:sz="0" w:space="0" w:color="auto"/>
            <w:bottom w:val="none" w:sz="0" w:space="0" w:color="auto"/>
            <w:right w:val="none" w:sz="0" w:space="0" w:color="auto"/>
          </w:divBdr>
        </w:div>
        <w:div w:id="1966808836">
          <w:marLeft w:val="640"/>
          <w:marRight w:val="0"/>
          <w:marTop w:val="0"/>
          <w:marBottom w:val="0"/>
          <w:divBdr>
            <w:top w:val="none" w:sz="0" w:space="0" w:color="auto"/>
            <w:left w:val="none" w:sz="0" w:space="0" w:color="auto"/>
            <w:bottom w:val="none" w:sz="0" w:space="0" w:color="auto"/>
            <w:right w:val="none" w:sz="0" w:space="0" w:color="auto"/>
          </w:divBdr>
        </w:div>
        <w:div w:id="1975089895">
          <w:marLeft w:val="640"/>
          <w:marRight w:val="0"/>
          <w:marTop w:val="0"/>
          <w:marBottom w:val="0"/>
          <w:divBdr>
            <w:top w:val="none" w:sz="0" w:space="0" w:color="auto"/>
            <w:left w:val="none" w:sz="0" w:space="0" w:color="auto"/>
            <w:bottom w:val="none" w:sz="0" w:space="0" w:color="auto"/>
            <w:right w:val="none" w:sz="0" w:space="0" w:color="auto"/>
          </w:divBdr>
        </w:div>
        <w:div w:id="1992441591">
          <w:marLeft w:val="640"/>
          <w:marRight w:val="0"/>
          <w:marTop w:val="0"/>
          <w:marBottom w:val="0"/>
          <w:divBdr>
            <w:top w:val="none" w:sz="0" w:space="0" w:color="auto"/>
            <w:left w:val="none" w:sz="0" w:space="0" w:color="auto"/>
            <w:bottom w:val="none" w:sz="0" w:space="0" w:color="auto"/>
            <w:right w:val="none" w:sz="0" w:space="0" w:color="auto"/>
          </w:divBdr>
        </w:div>
        <w:div w:id="2023359058">
          <w:marLeft w:val="640"/>
          <w:marRight w:val="0"/>
          <w:marTop w:val="0"/>
          <w:marBottom w:val="0"/>
          <w:divBdr>
            <w:top w:val="none" w:sz="0" w:space="0" w:color="auto"/>
            <w:left w:val="none" w:sz="0" w:space="0" w:color="auto"/>
            <w:bottom w:val="none" w:sz="0" w:space="0" w:color="auto"/>
            <w:right w:val="none" w:sz="0" w:space="0" w:color="auto"/>
          </w:divBdr>
        </w:div>
        <w:div w:id="2025589278">
          <w:marLeft w:val="640"/>
          <w:marRight w:val="0"/>
          <w:marTop w:val="0"/>
          <w:marBottom w:val="0"/>
          <w:divBdr>
            <w:top w:val="none" w:sz="0" w:space="0" w:color="auto"/>
            <w:left w:val="none" w:sz="0" w:space="0" w:color="auto"/>
            <w:bottom w:val="none" w:sz="0" w:space="0" w:color="auto"/>
            <w:right w:val="none" w:sz="0" w:space="0" w:color="auto"/>
          </w:divBdr>
        </w:div>
        <w:div w:id="2057662949">
          <w:marLeft w:val="640"/>
          <w:marRight w:val="0"/>
          <w:marTop w:val="0"/>
          <w:marBottom w:val="0"/>
          <w:divBdr>
            <w:top w:val="none" w:sz="0" w:space="0" w:color="auto"/>
            <w:left w:val="none" w:sz="0" w:space="0" w:color="auto"/>
            <w:bottom w:val="none" w:sz="0" w:space="0" w:color="auto"/>
            <w:right w:val="none" w:sz="0" w:space="0" w:color="auto"/>
          </w:divBdr>
        </w:div>
        <w:div w:id="2061664190">
          <w:marLeft w:val="640"/>
          <w:marRight w:val="0"/>
          <w:marTop w:val="0"/>
          <w:marBottom w:val="0"/>
          <w:divBdr>
            <w:top w:val="none" w:sz="0" w:space="0" w:color="auto"/>
            <w:left w:val="none" w:sz="0" w:space="0" w:color="auto"/>
            <w:bottom w:val="none" w:sz="0" w:space="0" w:color="auto"/>
            <w:right w:val="none" w:sz="0" w:space="0" w:color="auto"/>
          </w:divBdr>
        </w:div>
        <w:div w:id="2062754123">
          <w:marLeft w:val="640"/>
          <w:marRight w:val="0"/>
          <w:marTop w:val="0"/>
          <w:marBottom w:val="0"/>
          <w:divBdr>
            <w:top w:val="none" w:sz="0" w:space="0" w:color="auto"/>
            <w:left w:val="none" w:sz="0" w:space="0" w:color="auto"/>
            <w:bottom w:val="none" w:sz="0" w:space="0" w:color="auto"/>
            <w:right w:val="none" w:sz="0" w:space="0" w:color="auto"/>
          </w:divBdr>
        </w:div>
        <w:div w:id="2069841319">
          <w:marLeft w:val="640"/>
          <w:marRight w:val="0"/>
          <w:marTop w:val="0"/>
          <w:marBottom w:val="0"/>
          <w:divBdr>
            <w:top w:val="none" w:sz="0" w:space="0" w:color="auto"/>
            <w:left w:val="none" w:sz="0" w:space="0" w:color="auto"/>
            <w:bottom w:val="none" w:sz="0" w:space="0" w:color="auto"/>
            <w:right w:val="none" w:sz="0" w:space="0" w:color="auto"/>
          </w:divBdr>
        </w:div>
        <w:div w:id="2087531122">
          <w:marLeft w:val="640"/>
          <w:marRight w:val="0"/>
          <w:marTop w:val="0"/>
          <w:marBottom w:val="0"/>
          <w:divBdr>
            <w:top w:val="none" w:sz="0" w:space="0" w:color="auto"/>
            <w:left w:val="none" w:sz="0" w:space="0" w:color="auto"/>
            <w:bottom w:val="none" w:sz="0" w:space="0" w:color="auto"/>
            <w:right w:val="none" w:sz="0" w:space="0" w:color="auto"/>
          </w:divBdr>
        </w:div>
        <w:div w:id="2117630606">
          <w:marLeft w:val="640"/>
          <w:marRight w:val="0"/>
          <w:marTop w:val="0"/>
          <w:marBottom w:val="0"/>
          <w:divBdr>
            <w:top w:val="none" w:sz="0" w:space="0" w:color="auto"/>
            <w:left w:val="none" w:sz="0" w:space="0" w:color="auto"/>
            <w:bottom w:val="none" w:sz="0" w:space="0" w:color="auto"/>
            <w:right w:val="none" w:sz="0" w:space="0" w:color="auto"/>
          </w:divBdr>
        </w:div>
        <w:div w:id="2120946492">
          <w:marLeft w:val="640"/>
          <w:marRight w:val="0"/>
          <w:marTop w:val="0"/>
          <w:marBottom w:val="0"/>
          <w:divBdr>
            <w:top w:val="none" w:sz="0" w:space="0" w:color="auto"/>
            <w:left w:val="none" w:sz="0" w:space="0" w:color="auto"/>
            <w:bottom w:val="none" w:sz="0" w:space="0" w:color="auto"/>
            <w:right w:val="none" w:sz="0" w:space="0" w:color="auto"/>
          </w:divBdr>
        </w:div>
        <w:div w:id="2122988183">
          <w:marLeft w:val="640"/>
          <w:marRight w:val="0"/>
          <w:marTop w:val="0"/>
          <w:marBottom w:val="0"/>
          <w:divBdr>
            <w:top w:val="none" w:sz="0" w:space="0" w:color="auto"/>
            <w:left w:val="none" w:sz="0" w:space="0" w:color="auto"/>
            <w:bottom w:val="none" w:sz="0" w:space="0" w:color="auto"/>
            <w:right w:val="none" w:sz="0" w:space="0" w:color="auto"/>
          </w:divBdr>
        </w:div>
        <w:div w:id="2127001255">
          <w:marLeft w:val="640"/>
          <w:marRight w:val="0"/>
          <w:marTop w:val="0"/>
          <w:marBottom w:val="0"/>
          <w:divBdr>
            <w:top w:val="none" w:sz="0" w:space="0" w:color="auto"/>
            <w:left w:val="none" w:sz="0" w:space="0" w:color="auto"/>
            <w:bottom w:val="none" w:sz="0" w:space="0" w:color="auto"/>
            <w:right w:val="none" w:sz="0" w:space="0" w:color="auto"/>
          </w:divBdr>
        </w:div>
        <w:div w:id="2133942549">
          <w:marLeft w:val="640"/>
          <w:marRight w:val="0"/>
          <w:marTop w:val="0"/>
          <w:marBottom w:val="0"/>
          <w:divBdr>
            <w:top w:val="none" w:sz="0" w:space="0" w:color="auto"/>
            <w:left w:val="none" w:sz="0" w:space="0" w:color="auto"/>
            <w:bottom w:val="none" w:sz="0" w:space="0" w:color="auto"/>
            <w:right w:val="none" w:sz="0" w:space="0" w:color="auto"/>
          </w:divBdr>
        </w:div>
        <w:div w:id="2136211943">
          <w:marLeft w:val="640"/>
          <w:marRight w:val="0"/>
          <w:marTop w:val="0"/>
          <w:marBottom w:val="0"/>
          <w:divBdr>
            <w:top w:val="none" w:sz="0" w:space="0" w:color="auto"/>
            <w:left w:val="none" w:sz="0" w:space="0" w:color="auto"/>
            <w:bottom w:val="none" w:sz="0" w:space="0" w:color="auto"/>
            <w:right w:val="none" w:sz="0" w:space="0" w:color="auto"/>
          </w:divBdr>
        </w:div>
        <w:div w:id="2145729391">
          <w:marLeft w:val="640"/>
          <w:marRight w:val="0"/>
          <w:marTop w:val="0"/>
          <w:marBottom w:val="0"/>
          <w:divBdr>
            <w:top w:val="none" w:sz="0" w:space="0" w:color="auto"/>
            <w:left w:val="none" w:sz="0" w:space="0" w:color="auto"/>
            <w:bottom w:val="none" w:sz="0" w:space="0" w:color="auto"/>
            <w:right w:val="none" w:sz="0" w:space="0" w:color="auto"/>
          </w:divBdr>
        </w:div>
      </w:divsChild>
    </w:div>
    <w:div w:id="631716459">
      <w:marLeft w:val="640"/>
      <w:marRight w:val="0"/>
      <w:marTop w:val="0"/>
      <w:marBottom w:val="0"/>
      <w:divBdr>
        <w:top w:val="none" w:sz="0" w:space="0" w:color="auto"/>
        <w:left w:val="none" w:sz="0" w:space="0" w:color="auto"/>
        <w:bottom w:val="none" w:sz="0" w:space="0" w:color="auto"/>
        <w:right w:val="none" w:sz="0" w:space="0" w:color="auto"/>
      </w:divBdr>
    </w:div>
    <w:div w:id="632101293">
      <w:marLeft w:val="640"/>
      <w:marRight w:val="0"/>
      <w:marTop w:val="0"/>
      <w:marBottom w:val="0"/>
      <w:divBdr>
        <w:top w:val="none" w:sz="0" w:space="0" w:color="auto"/>
        <w:left w:val="none" w:sz="0" w:space="0" w:color="auto"/>
        <w:bottom w:val="none" w:sz="0" w:space="0" w:color="auto"/>
        <w:right w:val="none" w:sz="0" w:space="0" w:color="auto"/>
      </w:divBdr>
    </w:div>
    <w:div w:id="632292318">
      <w:marLeft w:val="640"/>
      <w:marRight w:val="0"/>
      <w:marTop w:val="0"/>
      <w:marBottom w:val="0"/>
      <w:divBdr>
        <w:top w:val="none" w:sz="0" w:space="0" w:color="auto"/>
        <w:left w:val="none" w:sz="0" w:space="0" w:color="auto"/>
        <w:bottom w:val="none" w:sz="0" w:space="0" w:color="auto"/>
        <w:right w:val="none" w:sz="0" w:space="0" w:color="auto"/>
      </w:divBdr>
    </w:div>
    <w:div w:id="632443263">
      <w:marLeft w:val="640"/>
      <w:marRight w:val="0"/>
      <w:marTop w:val="0"/>
      <w:marBottom w:val="0"/>
      <w:divBdr>
        <w:top w:val="none" w:sz="0" w:space="0" w:color="auto"/>
        <w:left w:val="none" w:sz="0" w:space="0" w:color="auto"/>
        <w:bottom w:val="none" w:sz="0" w:space="0" w:color="auto"/>
        <w:right w:val="none" w:sz="0" w:space="0" w:color="auto"/>
      </w:divBdr>
    </w:div>
    <w:div w:id="632752843">
      <w:marLeft w:val="640"/>
      <w:marRight w:val="0"/>
      <w:marTop w:val="0"/>
      <w:marBottom w:val="0"/>
      <w:divBdr>
        <w:top w:val="none" w:sz="0" w:space="0" w:color="auto"/>
        <w:left w:val="none" w:sz="0" w:space="0" w:color="auto"/>
        <w:bottom w:val="none" w:sz="0" w:space="0" w:color="auto"/>
        <w:right w:val="none" w:sz="0" w:space="0" w:color="auto"/>
      </w:divBdr>
    </w:div>
    <w:div w:id="633632991">
      <w:marLeft w:val="640"/>
      <w:marRight w:val="0"/>
      <w:marTop w:val="0"/>
      <w:marBottom w:val="0"/>
      <w:divBdr>
        <w:top w:val="none" w:sz="0" w:space="0" w:color="auto"/>
        <w:left w:val="none" w:sz="0" w:space="0" w:color="auto"/>
        <w:bottom w:val="none" w:sz="0" w:space="0" w:color="auto"/>
        <w:right w:val="none" w:sz="0" w:space="0" w:color="auto"/>
      </w:divBdr>
    </w:div>
    <w:div w:id="633680268">
      <w:marLeft w:val="640"/>
      <w:marRight w:val="0"/>
      <w:marTop w:val="0"/>
      <w:marBottom w:val="0"/>
      <w:divBdr>
        <w:top w:val="none" w:sz="0" w:space="0" w:color="auto"/>
        <w:left w:val="none" w:sz="0" w:space="0" w:color="auto"/>
        <w:bottom w:val="none" w:sz="0" w:space="0" w:color="auto"/>
        <w:right w:val="none" w:sz="0" w:space="0" w:color="auto"/>
      </w:divBdr>
    </w:div>
    <w:div w:id="633755078">
      <w:marLeft w:val="640"/>
      <w:marRight w:val="0"/>
      <w:marTop w:val="0"/>
      <w:marBottom w:val="0"/>
      <w:divBdr>
        <w:top w:val="none" w:sz="0" w:space="0" w:color="auto"/>
        <w:left w:val="none" w:sz="0" w:space="0" w:color="auto"/>
        <w:bottom w:val="none" w:sz="0" w:space="0" w:color="auto"/>
        <w:right w:val="none" w:sz="0" w:space="0" w:color="auto"/>
      </w:divBdr>
    </w:div>
    <w:div w:id="633757240">
      <w:marLeft w:val="640"/>
      <w:marRight w:val="0"/>
      <w:marTop w:val="0"/>
      <w:marBottom w:val="0"/>
      <w:divBdr>
        <w:top w:val="none" w:sz="0" w:space="0" w:color="auto"/>
        <w:left w:val="none" w:sz="0" w:space="0" w:color="auto"/>
        <w:bottom w:val="none" w:sz="0" w:space="0" w:color="auto"/>
        <w:right w:val="none" w:sz="0" w:space="0" w:color="auto"/>
      </w:divBdr>
    </w:div>
    <w:div w:id="633869485">
      <w:marLeft w:val="640"/>
      <w:marRight w:val="0"/>
      <w:marTop w:val="0"/>
      <w:marBottom w:val="0"/>
      <w:divBdr>
        <w:top w:val="none" w:sz="0" w:space="0" w:color="auto"/>
        <w:left w:val="none" w:sz="0" w:space="0" w:color="auto"/>
        <w:bottom w:val="none" w:sz="0" w:space="0" w:color="auto"/>
        <w:right w:val="none" w:sz="0" w:space="0" w:color="auto"/>
      </w:divBdr>
    </w:div>
    <w:div w:id="634214071">
      <w:marLeft w:val="640"/>
      <w:marRight w:val="0"/>
      <w:marTop w:val="0"/>
      <w:marBottom w:val="0"/>
      <w:divBdr>
        <w:top w:val="none" w:sz="0" w:space="0" w:color="auto"/>
        <w:left w:val="none" w:sz="0" w:space="0" w:color="auto"/>
        <w:bottom w:val="none" w:sz="0" w:space="0" w:color="auto"/>
        <w:right w:val="none" w:sz="0" w:space="0" w:color="auto"/>
      </w:divBdr>
    </w:div>
    <w:div w:id="634257561">
      <w:marLeft w:val="640"/>
      <w:marRight w:val="0"/>
      <w:marTop w:val="0"/>
      <w:marBottom w:val="0"/>
      <w:divBdr>
        <w:top w:val="none" w:sz="0" w:space="0" w:color="auto"/>
        <w:left w:val="none" w:sz="0" w:space="0" w:color="auto"/>
        <w:bottom w:val="none" w:sz="0" w:space="0" w:color="auto"/>
        <w:right w:val="none" w:sz="0" w:space="0" w:color="auto"/>
      </w:divBdr>
    </w:div>
    <w:div w:id="634337971">
      <w:marLeft w:val="640"/>
      <w:marRight w:val="0"/>
      <w:marTop w:val="0"/>
      <w:marBottom w:val="0"/>
      <w:divBdr>
        <w:top w:val="none" w:sz="0" w:space="0" w:color="auto"/>
        <w:left w:val="none" w:sz="0" w:space="0" w:color="auto"/>
        <w:bottom w:val="none" w:sz="0" w:space="0" w:color="auto"/>
        <w:right w:val="none" w:sz="0" w:space="0" w:color="auto"/>
      </w:divBdr>
    </w:div>
    <w:div w:id="634599922">
      <w:marLeft w:val="640"/>
      <w:marRight w:val="0"/>
      <w:marTop w:val="0"/>
      <w:marBottom w:val="0"/>
      <w:divBdr>
        <w:top w:val="none" w:sz="0" w:space="0" w:color="auto"/>
        <w:left w:val="none" w:sz="0" w:space="0" w:color="auto"/>
        <w:bottom w:val="none" w:sz="0" w:space="0" w:color="auto"/>
        <w:right w:val="none" w:sz="0" w:space="0" w:color="auto"/>
      </w:divBdr>
    </w:div>
    <w:div w:id="634601814">
      <w:marLeft w:val="640"/>
      <w:marRight w:val="0"/>
      <w:marTop w:val="0"/>
      <w:marBottom w:val="0"/>
      <w:divBdr>
        <w:top w:val="none" w:sz="0" w:space="0" w:color="auto"/>
        <w:left w:val="none" w:sz="0" w:space="0" w:color="auto"/>
        <w:bottom w:val="none" w:sz="0" w:space="0" w:color="auto"/>
        <w:right w:val="none" w:sz="0" w:space="0" w:color="auto"/>
      </w:divBdr>
    </w:div>
    <w:div w:id="634608715">
      <w:marLeft w:val="640"/>
      <w:marRight w:val="0"/>
      <w:marTop w:val="0"/>
      <w:marBottom w:val="0"/>
      <w:divBdr>
        <w:top w:val="none" w:sz="0" w:space="0" w:color="auto"/>
        <w:left w:val="none" w:sz="0" w:space="0" w:color="auto"/>
        <w:bottom w:val="none" w:sz="0" w:space="0" w:color="auto"/>
        <w:right w:val="none" w:sz="0" w:space="0" w:color="auto"/>
      </w:divBdr>
    </w:div>
    <w:div w:id="635720935">
      <w:marLeft w:val="640"/>
      <w:marRight w:val="0"/>
      <w:marTop w:val="0"/>
      <w:marBottom w:val="0"/>
      <w:divBdr>
        <w:top w:val="none" w:sz="0" w:space="0" w:color="auto"/>
        <w:left w:val="none" w:sz="0" w:space="0" w:color="auto"/>
        <w:bottom w:val="none" w:sz="0" w:space="0" w:color="auto"/>
        <w:right w:val="none" w:sz="0" w:space="0" w:color="auto"/>
      </w:divBdr>
    </w:div>
    <w:div w:id="635793810">
      <w:marLeft w:val="640"/>
      <w:marRight w:val="0"/>
      <w:marTop w:val="0"/>
      <w:marBottom w:val="0"/>
      <w:divBdr>
        <w:top w:val="none" w:sz="0" w:space="0" w:color="auto"/>
        <w:left w:val="none" w:sz="0" w:space="0" w:color="auto"/>
        <w:bottom w:val="none" w:sz="0" w:space="0" w:color="auto"/>
        <w:right w:val="none" w:sz="0" w:space="0" w:color="auto"/>
      </w:divBdr>
    </w:div>
    <w:div w:id="635794038">
      <w:marLeft w:val="640"/>
      <w:marRight w:val="0"/>
      <w:marTop w:val="0"/>
      <w:marBottom w:val="0"/>
      <w:divBdr>
        <w:top w:val="none" w:sz="0" w:space="0" w:color="auto"/>
        <w:left w:val="none" w:sz="0" w:space="0" w:color="auto"/>
        <w:bottom w:val="none" w:sz="0" w:space="0" w:color="auto"/>
        <w:right w:val="none" w:sz="0" w:space="0" w:color="auto"/>
      </w:divBdr>
    </w:div>
    <w:div w:id="636034622">
      <w:marLeft w:val="640"/>
      <w:marRight w:val="0"/>
      <w:marTop w:val="0"/>
      <w:marBottom w:val="0"/>
      <w:divBdr>
        <w:top w:val="none" w:sz="0" w:space="0" w:color="auto"/>
        <w:left w:val="none" w:sz="0" w:space="0" w:color="auto"/>
        <w:bottom w:val="none" w:sz="0" w:space="0" w:color="auto"/>
        <w:right w:val="none" w:sz="0" w:space="0" w:color="auto"/>
      </w:divBdr>
    </w:div>
    <w:div w:id="636374368">
      <w:marLeft w:val="640"/>
      <w:marRight w:val="0"/>
      <w:marTop w:val="0"/>
      <w:marBottom w:val="0"/>
      <w:divBdr>
        <w:top w:val="none" w:sz="0" w:space="0" w:color="auto"/>
        <w:left w:val="none" w:sz="0" w:space="0" w:color="auto"/>
        <w:bottom w:val="none" w:sz="0" w:space="0" w:color="auto"/>
        <w:right w:val="none" w:sz="0" w:space="0" w:color="auto"/>
      </w:divBdr>
    </w:div>
    <w:div w:id="636568470">
      <w:marLeft w:val="640"/>
      <w:marRight w:val="0"/>
      <w:marTop w:val="0"/>
      <w:marBottom w:val="0"/>
      <w:divBdr>
        <w:top w:val="none" w:sz="0" w:space="0" w:color="auto"/>
        <w:left w:val="none" w:sz="0" w:space="0" w:color="auto"/>
        <w:bottom w:val="none" w:sz="0" w:space="0" w:color="auto"/>
        <w:right w:val="none" w:sz="0" w:space="0" w:color="auto"/>
      </w:divBdr>
    </w:div>
    <w:div w:id="636570217">
      <w:marLeft w:val="640"/>
      <w:marRight w:val="0"/>
      <w:marTop w:val="0"/>
      <w:marBottom w:val="0"/>
      <w:divBdr>
        <w:top w:val="none" w:sz="0" w:space="0" w:color="auto"/>
        <w:left w:val="none" w:sz="0" w:space="0" w:color="auto"/>
        <w:bottom w:val="none" w:sz="0" w:space="0" w:color="auto"/>
        <w:right w:val="none" w:sz="0" w:space="0" w:color="auto"/>
      </w:divBdr>
    </w:div>
    <w:div w:id="636688272">
      <w:marLeft w:val="640"/>
      <w:marRight w:val="0"/>
      <w:marTop w:val="0"/>
      <w:marBottom w:val="0"/>
      <w:divBdr>
        <w:top w:val="none" w:sz="0" w:space="0" w:color="auto"/>
        <w:left w:val="none" w:sz="0" w:space="0" w:color="auto"/>
        <w:bottom w:val="none" w:sz="0" w:space="0" w:color="auto"/>
        <w:right w:val="none" w:sz="0" w:space="0" w:color="auto"/>
      </w:divBdr>
    </w:div>
    <w:div w:id="637344051">
      <w:marLeft w:val="640"/>
      <w:marRight w:val="0"/>
      <w:marTop w:val="0"/>
      <w:marBottom w:val="0"/>
      <w:divBdr>
        <w:top w:val="none" w:sz="0" w:space="0" w:color="auto"/>
        <w:left w:val="none" w:sz="0" w:space="0" w:color="auto"/>
        <w:bottom w:val="none" w:sz="0" w:space="0" w:color="auto"/>
        <w:right w:val="none" w:sz="0" w:space="0" w:color="auto"/>
      </w:divBdr>
    </w:div>
    <w:div w:id="637610999">
      <w:marLeft w:val="640"/>
      <w:marRight w:val="0"/>
      <w:marTop w:val="0"/>
      <w:marBottom w:val="0"/>
      <w:divBdr>
        <w:top w:val="none" w:sz="0" w:space="0" w:color="auto"/>
        <w:left w:val="none" w:sz="0" w:space="0" w:color="auto"/>
        <w:bottom w:val="none" w:sz="0" w:space="0" w:color="auto"/>
        <w:right w:val="none" w:sz="0" w:space="0" w:color="auto"/>
      </w:divBdr>
    </w:div>
    <w:div w:id="637685284">
      <w:marLeft w:val="640"/>
      <w:marRight w:val="0"/>
      <w:marTop w:val="0"/>
      <w:marBottom w:val="0"/>
      <w:divBdr>
        <w:top w:val="none" w:sz="0" w:space="0" w:color="auto"/>
        <w:left w:val="none" w:sz="0" w:space="0" w:color="auto"/>
        <w:bottom w:val="none" w:sz="0" w:space="0" w:color="auto"/>
        <w:right w:val="none" w:sz="0" w:space="0" w:color="auto"/>
      </w:divBdr>
    </w:div>
    <w:div w:id="637733729">
      <w:marLeft w:val="640"/>
      <w:marRight w:val="0"/>
      <w:marTop w:val="0"/>
      <w:marBottom w:val="0"/>
      <w:divBdr>
        <w:top w:val="none" w:sz="0" w:space="0" w:color="auto"/>
        <w:left w:val="none" w:sz="0" w:space="0" w:color="auto"/>
        <w:bottom w:val="none" w:sz="0" w:space="0" w:color="auto"/>
        <w:right w:val="none" w:sz="0" w:space="0" w:color="auto"/>
      </w:divBdr>
    </w:div>
    <w:div w:id="637758467">
      <w:marLeft w:val="640"/>
      <w:marRight w:val="0"/>
      <w:marTop w:val="0"/>
      <w:marBottom w:val="0"/>
      <w:divBdr>
        <w:top w:val="none" w:sz="0" w:space="0" w:color="auto"/>
        <w:left w:val="none" w:sz="0" w:space="0" w:color="auto"/>
        <w:bottom w:val="none" w:sz="0" w:space="0" w:color="auto"/>
        <w:right w:val="none" w:sz="0" w:space="0" w:color="auto"/>
      </w:divBdr>
    </w:div>
    <w:div w:id="638078311">
      <w:marLeft w:val="640"/>
      <w:marRight w:val="0"/>
      <w:marTop w:val="0"/>
      <w:marBottom w:val="0"/>
      <w:divBdr>
        <w:top w:val="none" w:sz="0" w:space="0" w:color="auto"/>
        <w:left w:val="none" w:sz="0" w:space="0" w:color="auto"/>
        <w:bottom w:val="none" w:sz="0" w:space="0" w:color="auto"/>
        <w:right w:val="none" w:sz="0" w:space="0" w:color="auto"/>
      </w:divBdr>
    </w:div>
    <w:div w:id="638340985">
      <w:marLeft w:val="640"/>
      <w:marRight w:val="0"/>
      <w:marTop w:val="0"/>
      <w:marBottom w:val="0"/>
      <w:divBdr>
        <w:top w:val="none" w:sz="0" w:space="0" w:color="auto"/>
        <w:left w:val="none" w:sz="0" w:space="0" w:color="auto"/>
        <w:bottom w:val="none" w:sz="0" w:space="0" w:color="auto"/>
        <w:right w:val="none" w:sz="0" w:space="0" w:color="auto"/>
      </w:divBdr>
    </w:div>
    <w:div w:id="638342641">
      <w:marLeft w:val="640"/>
      <w:marRight w:val="0"/>
      <w:marTop w:val="0"/>
      <w:marBottom w:val="0"/>
      <w:divBdr>
        <w:top w:val="none" w:sz="0" w:space="0" w:color="auto"/>
        <w:left w:val="none" w:sz="0" w:space="0" w:color="auto"/>
        <w:bottom w:val="none" w:sz="0" w:space="0" w:color="auto"/>
        <w:right w:val="none" w:sz="0" w:space="0" w:color="auto"/>
      </w:divBdr>
    </w:div>
    <w:div w:id="638457351">
      <w:marLeft w:val="640"/>
      <w:marRight w:val="0"/>
      <w:marTop w:val="0"/>
      <w:marBottom w:val="0"/>
      <w:divBdr>
        <w:top w:val="none" w:sz="0" w:space="0" w:color="auto"/>
        <w:left w:val="none" w:sz="0" w:space="0" w:color="auto"/>
        <w:bottom w:val="none" w:sz="0" w:space="0" w:color="auto"/>
        <w:right w:val="none" w:sz="0" w:space="0" w:color="auto"/>
      </w:divBdr>
    </w:div>
    <w:div w:id="638539785">
      <w:marLeft w:val="640"/>
      <w:marRight w:val="0"/>
      <w:marTop w:val="0"/>
      <w:marBottom w:val="0"/>
      <w:divBdr>
        <w:top w:val="none" w:sz="0" w:space="0" w:color="auto"/>
        <w:left w:val="none" w:sz="0" w:space="0" w:color="auto"/>
        <w:bottom w:val="none" w:sz="0" w:space="0" w:color="auto"/>
        <w:right w:val="none" w:sz="0" w:space="0" w:color="auto"/>
      </w:divBdr>
    </w:div>
    <w:div w:id="638650537">
      <w:marLeft w:val="640"/>
      <w:marRight w:val="0"/>
      <w:marTop w:val="0"/>
      <w:marBottom w:val="0"/>
      <w:divBdr>
        <w:top w:val="none" w:sz="0" w:space="0" w:color="auto"/>
        <w:left w:val="none" w:sz="0" w:space="0" w:color="auto"/>
        <w:bottom w:val="none" w:sz="0" w:space="0" w:color="auto"/>
        <w:right w:val="none" w:sz="0" w:space="0" w:color="auto"/>
      </w:divBdr>
    </w:div>
    <w:div w:id="638656851">
      <w:marLeft w:val="640"/>
      <w:marRight w:val="0"/>
      <w:marTop w:val="0"/>
      <w:marBottom w:val="0"/>
      <w:divBdr>
        <w:top w:val="none" w:sz="0" w:space="0" w:color="auto"/>
        <w:left w:val="none" w:sz="0" w:space="0" w:color="auto"/>
        <w:bottom w:val="none" w:sz="0" w:space="0" w:color="auto"/>
        <w:right w:val="none" w:sz="0" w:space="0" w:color="auto"/>
      </w:divBdr>
    </w:div>
    <w:div w:id="638805783">
      <w:marLeft w:val="640"/>
      <w:marRight w:val="0"/>
      <w:marTop w:val="0"/>
      <w:marBottom w:val="0"/>
      <w:divBdr>
        <w:top w:val="none" w:sz="0" w:space="0" w:color="auto"/>
        <w:left w:val="none" w:sz="0" w:space="0" w:color="auto"/>
        <w:bottom w:val="none" w:sz="0" w:space="0" w:color="auto"/>
        <w:right w:val="none" w:sz="0" w:space="0" w:color="auto"/>
      </w:divBdr>
    </w:div>
    <w:div w:id="638926531">
      <w:marLeft w:val="640"/>
      <w:marRight w:val="0"/>
      <w:marTop w:val="0"/>
      <w:marBottom w:val="0"/>
      <w:divBdr>
        <w:top w:val="none" w:sz="0" w:space="0" w:color="auto"/>
        <w:left w:val="none" w:sz="0" w:space="0" w:color="auto"/>
        <w:bottom w:val="none" w:sz="0" w:space="0" w:color="auto"/>
        <w:right w:val="none" w:sz="0" w:space="0" w:color="auto"/>
      </w:divBdr>
    </w:div>
    <w:div w:id="639111520">
      <w:marLeft w:val="640"/>
      <w:marRight w:val="0"/>
      <w:marTop w:val="0"/>
      <w:marBottom w:val="0"/>
      <w:divBdr>
        <w:top w:val="none" w:sz="0" w:space="0" w:color="auto"/>
        <w:left w:val="none" w:sz="0" w:space="0" w:color="auto"/>
        <w:bottom w:val="none" w:sz="0" w:space="0" w:color="auto"/>
        <w:right w:val="none" w:sz="0" w:space="0" w:color="auto"/>
      </w:divBdr>
    </w:div>
    <w:div w:id="639193327">
      <w:marLeft w:val="640"/>
      <w:marRight w:val="0"/>
      <w:marTop w:val="0"/>
      <w:marBottom w:val="0"/>
      <w:divBdr>
        <w:top w:val="none" w:sz="0" w:space="0" w:color="auto"/>
        <w:left w:val="none" w:sz="0" w:space="0" w:color="auto"/>
        <w:bottom w:val="none" w:sz="0" w:space="0" w:color="auto"/>
        <w:right w:val="none" w:sz="0" w:space="0" w:color="auto"/>
      </w:divBdr>
    </w:div>
    <w:div w:id="639457127">
      <w:marLeft w:val="640"/>
      <w:marRight w:val="0"/>
      <w:marTop w:val="0"/>
      <w:marBottom w:val="0"/>
      <w:divBdr>
        <w:top w:val="none" w:sz="0" w:space="0" w:color="auto"/>
        <w:left w:val="none" w:sz="0" w:space="0" w:color="auto"/>
        <w:bottom w:val="none" w:sz="0" w:space="0" w:color="auto"/>
        <w:right w:val="none" w:sz="0" w:space="0" w:color="auto"/>
      </w:divBdr>
    </w:div>
    <w:div w:id="639503029">
      <w:marLeft w:val="640"/>
      <w:marRight w:val="0"/>
      <w:marTop w:val="0"/>
      <w:marBottom w:val="0"/>
      <w:divBdr>
        <w:top w:val="none" w:sz="0" w:space="0" w:color="auto"/>
        <w:left w:val="none" w:sz="0" w:space="0" w:color="auto"/>
        <w:bottom w:val="none" w:sz="0" w:space="0" w:color="auto"/>
        <w:right w:val="none" w:sz="0" w:space="0" w:color="auto"/>
      </w:divBdr>
    </w:div>
    <w:div w:id="639573473">
      <w:marLeft w:val="640"/>
      <w:marRight w:val="0"/>
      <w:marTop w:val="0"/>
      <w:marBottom w:val="0"/>
      <w:divBdr>
        <w:top w:val="none" w:sz="0" w:space="0" w:color="auto"/>
        <w:left w:val="none" w:sz="0" w:space="0" w:color="auto"/>
        <w:bottom w:val="none" w:sz="0" w:space="0" w:color="auto"/>
        <w:right w:val="none" w:sz="0" w:space="0" w:color="auto"/>
      </w:divBdr>
    </w:div>
    <w:div w:id="639726238">
      <w:marLeft w:val="640"/>
      <w:marRight w:val="0"/>
      <w:marTop w:val="0"/>
      <w:marBottom w:val="0"/>
      <w:divBdr>
        <w:top w:val="none" w:sz="0" w:space="0" w:color="auto"/>
        <w:left w:val="none" w:sz="0" w:space="0" w:color="auto"/>
        <w:bottom w:val="none" w:sz="0" w:space="0" w:color="auto"/>
        <w:right w:val="none" w:sz="0" w:space="0" w:color="auto"/>
      </w:divBdr>
    </w:div>
    <w:div w:id="639923647">
      <w:marLeft w:val="640"/>
      <w:marRight w:val="0"/>
      <w:marTop w:val="0"/>
      <w:marBottom w:val="0"/>
      <w:divBdr>
        <w:top w:val="none" w:sz="0" w:space="0" w:color="auto"/>
        <w:left w:val="none" w:sz="0" w:space="0" w:color="auto"/>
        <w:bottom w:val="none" w:sz="0" w:space="0" w:color="auto"/>
        <w:right w:val="none" w:sz="0" w:space="0" w:color="auto"/>
      </w:divBdr>
    </w:div>
    <w:div w:id="639959385">
      <w:marLeft w:val="640"/>
      <w:marRight w:val="0"/>
      <w:marTop w:val="0"/>
      <w:marBottom w:val="0"/>
      <w:divBdr>
        <w:top w:val="none" w:sz="0" w:space="0" w:color="auto"/>
        <w:left w:val="none" w:sz="0" w:space="0" w:color="auto"/>
        <w:bottom w:val="none" w:sz="0" w:space="0" w:color="auto"/>
        <w:right w:val="none" w:sz="0" w:space="0" w:color="auto"/>
      </w:divBdr>
    </w:div>
    <w:div w:id="640111242">
      <w:marLeft w:val="640"/>
      <w:marRight w:val="0"/>
      <w:marTop w:val="0"/>
      <w:marBottom w:val="0"/>
      <w:divBdr>
        <w:top w:val="none" w:sz="0" w:space="0" w:color="auto"/>
        <w:left w:val="none" w:sz="0" w:space="0" w:color="auto"/>
        <w:bottom w:val="none" w:sz="0" w:space="0" w:color="auto"/>
        <w:right w:val="none" w:sz="0" w:space="0" w:color="auto"/>
      </w:divBdr>
    </w:div>
    <w:div w:id="640236003">
      <w:marLeft w:val="640"/>
      <w:marRight w:val="0"/>
      <w:marTop w:val="0"/>
      <w:marBottom w:val="0"/>
      <w:divBdr>
        <w:top w:val="none" w:sz="0" w:space="0" w:color="auto"/>
        <w:left w:val="none" w:sz="0" w:space="0" w:color="auto"/>
        <w:bottom w:val="none" w:sz="0" w:space="0" w:color="auto"/>
        <w:right w:val="none" w:sz="0" w:space="0" w:color="auto"/>
      </w:divBdr>
    </w:div>
    <w:div w:id="640427271">
      <w:marLeft w:val="640"/>
      <w:marRight w:val="0"/>
      <w:marTop w:val="0"/>
      <w:marBottom w:val="0"/>
      <w:divBdr>
        <w:top w:val="none" w:sz="0" w:space="0" w:color="auto"/>
        <w:left w:val="none" w:sz="0" w:space="0" w:color="auto"/>
        <w:bottom w:val="none" w:sz="0" w:space="0" w:color="auto"/>
        <w:right w:val="none" w:sz="0" w:space="0" w:color="auto"/>
      </w:divBdr>
    </w:div>
    <w:div w:id="640573615">
      <w:marLeft w:val="640"/>
      <w:marRight w:val="0"/>
      <w:marTop w:val="0"/>
      <w:marBottom w:val="0"/>
      <w:divBdr>
        <w:top w:val="none" w:sz="0" w:space="0" w:color="auto"/>
        <w:left w:val="none" w:sz="0" w:space="0" w:color="auto"/>
        <w:bottom w:val="none" w:sz="0" w:space="0" w:color="auto"/>
        <w:right w:val="none" w:sz="0" w:space="0" w:color="auto"/>
      </w:divBdr>
    </w:div>
    <w:div w:id="640811712">
      <w:marLeft w:val="640"/>
      <w:marRight w:val="0"/>
      <w:marTop w:val="0"/>
      <w:marBottom w:val="0"/>
      <w:divBdr>
        <w:top w:val="none" w:sz="0" w:space="0" w:color="auto"/>
        <w:left w:val="none" w:sz="0" w:space="0" w:color="auto"/>
        <w:bottom w:val="none" w:sz="0" w:space="0" w:color="auto"/>
        <w:right w:val="none" w:sz="0" w:space="0" w:color="auto"/>
      </w:divBdr>
    </w:div>
    <w:div w:id="640841581">
      <w:marLeft w:val="640"/>
      <w:marRight w:val="0"/>
      <w:marTop w:val="0"/>
      <w:marBottom w:val="0"/>
      <w:divBdr>
        <w:top w:val="none" w:sz="0" w:space="0" w:color="auto"/>
        <w:left w:val="none" w:sz="0" w:space="0" w:color="auto"/>
        <w:bottom w:val="none" w:sz="0" w:space="0" w:color="auto"/>
        <w:right w:val="none" w:sz="0" w:space="0" w:color="auto"/>
      </w:divBdr>
    </w:div>
    <w:div w:id="640963682">
      <w:marLeft w:val="640"/>
      <w:marRight w:val="0"/>
      <w:marTop w:val="0"/>
      <w:marBottom w:val="0"/>
      <w:divBdr>
        <w:top w:val="none" w:sz="0" w:space="0" w:color="auto"/>
        <w:left w:val="none" w:sz="0" w:space="0" w:color="auto"/>
        <w:bottom w:val="none" w:sz="0" w:space="0" w:color="auto"/>
        <w:right w:val="none" w:sz="0" w:space="0" w:color="auto"/>
      </w:divBdr>
    </w:div>
    <w:div w:id="641154678">
      <w:marLeft w:val="640"/>
      <w:marRight w:val="0"/>
      <w:marTop w:val="0"/>
      <w:marBottom w:val="0"/>
      <w:divBdr>
        <w:top w:val="none" w:sz="0" w:space="0" w:color="auto"/>
        <w:left w:val="none" w:sz="0" w:space="0" w:color="auto"/>
        <w:bottom w:val="none" w:sz="0" w:space="0" w:color="auto"/>
        <w:right w:val="none" w:sz="0" w:space="0" w:color="auto"/>
      </w:divBdr>
    </w:div>
    <w:div w:id="641423448">
      <w:marLeft w:val="640"/>
      <w:marRight w:val="0"/>
      <w:marTop w:val="0"/>
      <w:marBottom w:val="0"/>
      <w:divBdr>
        <w:top w:val="none" w:sz="0" w:space="0" w:color="auto"/>
        <w:left w:val="none" w:sz="0" w:space="0" w:color="auto"/>
        <w:bottom w:val="none" w:sz="0" w:space="0" w:color="auto"/>
        <w:right w:val="none" w:sz="0" w:space="0" w:color="auto"/>
      </w:divBdr>
    </w:div>
    <w:div w:id="641467537">
      <w:marLeft w:val="640"/>
      <w:marRight w:val="0"/>
      <w:marTop w:val="0"/>
      <w:marBottom w:val="0"/>
      <w:divBdr>
        <w:top w:val="none" w:sz="0" w:space="0" w:color="auto"/>
        <w:left w:val="none" w:sz="0" w:space="0" w:color="auto"/>
        <w:bottom w:val="none" w:sz="0" w:space="0" w:color="auto"/>
        <w:right w:val="none" w:sz="0" w:space="0" w:color="auto"/>
      </w:divBdr>
    </w:div>
    <w:div w:id="641544207">
      <w:marLeft w:val="640"/>
      <w:marRight w:val="0"/>
      <w:marTop w:val="0"/>
      <w:marBottom w:val="0"/>
      <w:divBdr>
        <w:top w:val="none" w:sz="0" w:space="0" w:color="auto"/>
        <w:left w:val="none" w:sz="0" w:space="0" w:color="auto"/>
        <w:bottom w:val="none" w:sz="0" w:space="0" w:color="auto"/>
        <w:right w:val="none" w:sz="0" w:space="0" w:color="auto"/>
      </w:divBdr>
    </w:div>
    <w:div w:id="641545740">
      <w:marLeft w:val="640"/>
      <w:marRight w:val="0"/>
      <w:marTop w:val="0"/>
      <w:marBottom w:val="0"/>
      <w:divBdr>
        <w:top w:val="none" w:sz="0" w:space="0" w:color="auto"/>
        <w:left w:val="none" w:sz="0" w:space="0" w:color="auto"/>
        <w:bottom w:val="none" w:sz="0" w:space="0" w:color="auto"/>
        <w:right w:val="none" w:sz="0" w:space="0" w:color="auto"/>
      </w:divBdr>
    </w:div>
    <w:div w:id="641620871">
      <w:marLeft w:val="640"/>
      <w:marRight w:val="0"/>
      <w:marTop w:val="0"/>
      <w:marBottom w:val="0"/>
      <w:divBdr>
        <w:top w:val="none" w:sz="0" w:space="0" w:color="auto"/>
        <w:left w:val="none" w:sz="0" w:space="0" w:color="auto"/>
        <w:bottom w:val="none" w:sz="0" w:space="0" w:color="auto"/>
        <w:right w:val="none" w:sz="0" w:space="0" w:color="auto"/>
      </w:divBdr>
    </w:div>
    <w:div w:id="641692765">
      <w:marLeft w:val="640"/>
      <w:marRight w:val="0"/>
      <w:marTop w:val="0"/>
      <w:marBottom w:val="0"/>
      <w:divBdr>
        <w:top w:val="none" w:sz="0" w:space="0" w:color="auto"/>
        <w:left w:val="none" w:sz="0" w:space="0" w:color="auto"/>
        <w:bottom w:val="none" w:sz="0" w:space="0" w:color="auto"/>
        <w:right w:val="none" w:sz="0" w:space="0" w:color="auto"/>
      </w:divBdr>
    </w:div>
    <w:div w:id="641734528">
      <w:marLeft w:val="640"/>
      <w:marRight w:val="0"/>
      <w:marTop w:val="0"/>
      <w:marBottom w:val="0"/>
      <w:divBdr>
        <w:top w:val="none" w:sz="0" w:space="0" w:color="auto"/>
        <w:left w:val="none" w:sz="0" w:space="0" w:color="auto"/>
        <w:bottom w:val="none" w:sz="0" w:space="0" w:color="auto"/>
        <w:right w:val="none" w:sz="0" w:space="0" w:color="auto"/>
      </w:divBdr>
    </w:div>
    <w:div w:id="641882669">
      <w:marLeft w:val="640"/>
      <w:marRight w:val="0"/>
      <w:marTop w:val="0"/>
      <w:marBottom w:val="0"/>
      <w:divBdr>
        <w:top w:val="none" w:sz="0" w:space="0" w:color="auto"/>
        <w:left w:val="none" w:sz="0" w:space="0" w:color="auto"/>
        <w:bottom w:val="none" w:sz="0" w:space="0" w:color="auto"/>
        <w:right w:val="none" w:sz="0" w:space="0" w:color="auto"/>
      </w:divBdr>
    </w:div>
    <w:div w:id="642006270">
      <w:marLeft w:val="640"/>
      <w:marRight w:val="0"/>
      <w:marTop w:val="0"/>
      <w:marBottom w:val="0"/>
      <w:divBdr>
        <w:top w:val="none" w:sz="0" w:space="0" w:color="auto"/>
        <w:left w:val="none" w:sz="0" w:space="0" w:color="auto"/>
        <w:bottom w:val="none" w:sz="0" w:space="0" w:color="auto"/>
        <w:right w:val="none" w:sz="0" w:space="0" w:color="auto"/>
      </w:divBdr>
    </w:div>
    <w:div w:id="642394921">
      <w:marLeft w:val="640"/>
      <w:marRight w:val="0"/>
      <w:marTop w:val="0"/>
      <w:marBottom w:val="0"/>
      <w:divBdr>
        <w:top w:val="none" w:sz="0" w:space="0" w:color="auto"/>
        <w:left w:val="none" w:sz="0" w:space="0" w:color="auto"/>
        <w:bottom w:val="none" w:sz="0" w:space="0" w:color="auto"/>
        <w:right w:val="none" w:sz="0" w:space="0" w:color="auto"/>
      </w:divBdr>
    </w:div>
    <w:div w:id="642471386">
      <w:marLeft w:val="640"/>
      <w:marRight w:val="0"/>
      <w:marTop w:val="0"/>
      <w:marBottom w:val="0"/>
      <w:divBdr>
        <w:top w:val="none" w:sz="0" w:space="0" w:color="auto"/>
        <w:left w:val="none" w:sz="0" w:space="0" w:color="auto"/>
        <w:bottom w:val="none" w:sz="0" w:space="0" w:color="auto"/>
        <w:right w:val="none" w:sz="0" w:space="0" w:color="auto"/>
      </w:divBdr>
    </w:div>
    <w:div w:id="642582389">
      <w:marLeft w:val="640"/>
      <w:marRight w:val="0"/>
      <w:marTop w:val="0"/>
      <w:marBottom w:val="0"/>
      <w:divBdr>
        <w:top w:val="none" w:sz="0" w:space="0" w:color="auto"/>
        <w:left w:val="none" w:sz="0" w:space="0" w:color="auto"/>
        <w:bottom w:val="none" w:sz="0" w:space="0" w:color="auto"/>
        <w:right w:val="none" w:sz="0" w:space="0" w:color="auto"/>
      </w:divBdr>
    </w:div>
    <w:div w:id="642613048">
      <w:marLeft w:val="640"/>
      <w:marRight w:val="0"/>
      <w:marTop w:val="0"/>
      <w:marBottom w:val="0"/>
      <w:divBdr>
        <w:top w:val="none" w:sz="0" w:space="0" w:color="auto"/>
        <w:left w:val="none" w:sz="0" w:space="0" w:color="auto"/>
        <w:bottom w:val="none" w:sz="0" w:space="0" w:color="auto"/>
        <w:right w:val="none" w:sz="0" w:space="0" w:color="auto"/>
      </w:divBdr>
    </w:div>
    <w:div w:id="642738614">
      <w:marLeft w:val="640"/>
      <w:marRight w:val="0"/>
      <w:marTop w:val="0"/>
      <w:marBottom w:val="0"/>
      <w:divBdr>
        <w:top w:val="none" w:sz="0" w:space="0" w:color="auto"/>
        <w:left w:val="none" w:sz="0" w:space="0" w:color="auto"/>
        <w:bottom w:val="none" w:sz="0" w:space="0" w:color="auto"/>
        <w:right w:val="none" w:sz="0" w:space="0" w:color="auto"/>
      </w:divBdr>
    </w:div>
    <w:div w:id="642807707">
      <w:marLeft w:val="640"/>
      <w:marRight w:val="0"/>
      <w:marTop w:val="0"/>
      <w:marBottom w:val="0"/>
      <w:divBdr>
        <w:top w:val="none" w:sz="0" w:space="0" w:color="auto"/>
        <w:left w:val="none" w:sz="0" w:space="0" w:color="auto"/>
        <w:bottom w:val="none" w:sz="0" w:space="0" w:color="auto"/>
        <w:right w:val="none" w:sz="0" w:space="0" w:color="auto"/>
      </w:divBdr>
    </w:div>
    <w:div w:id="642856992">
      <w:marLeft w:val="640"/>
      <w:marRight w:val="0"/>
      <w:marTop w:val="0"/>
      <w:marBottom w:val="0"/>
      <w:divBdr>
        <w:top w:val="none" w:sz="0" w:space="0" w:color="auto"/>
        <w:left w:val="none" w:sz="0" w:space="0" w:color="auto"/>
        <w:bottom w:val="none" w:sz="0" w:space="0" w:color="auto"/>
        <w:right w:val="none" w:sz="0" w:space="0" w:color="auto"/>
      </w:divBdr>
    </w:div>
    <w:div w:id="643391938">
      <w:marLeft w:val="640"/>
      <w:marRight w:val="0"/>
      <w:marTop w:val="0"/>
      <w:marBottom w:val="0"/>
      <w:divBdr>
        <w:top w:val="none" w:sz="0" w:space="0" w:color="auto"/>
        <w:left w:val="none" w:sz="0" w:space="0" w:color="auto"/>
        <w:bottom w:val="none" w:sz="0" w:space="0" w:color="auto"/>
        <w:right w:val="none" w:sz="0" w:space="0" w:color="auto"/>
      </w:divBdr>
    </w:div>
    <w:div w:id="643853783">
      <w:marLeft w:val="640"/>
      <w:marRight w:val="0"/>
      <w:marTop w:val="0"/>
      <w:marBottom w:val="0"/>
      <w:divBdr>
        <w:top w:val="none" w:sz="0" w:space="0" w:color="auto"/>
        <w:left w:val="none" w:sz="0" w:space="0" w:color="auto"/>
        <w:bottom w:val="none" w:sz="0" w:space="0" w:color="auto"/>
        <w:right w:val="none" w:sz="0" w:space="0" w:color="auto"/>
      </w:divBdr>
    </w:div>
    <w:div w:id="643971840">
      <w:marLeft w:val="640"/>
      <w:marRight w:val="0"/>
      <w:marTop w:val="0"/>
      <w:marBottom w:val="0"/>
      <w:divBdr>
        <w:top w:val="none" w:sz="0" w:space="0" w:color="auto"/>
        <w:left w:val="none" w:sz="0" w:space="0" w:color="auto"/>
        <w:bottom w:val="none" w:sz="0" w:space="0" w:color="auto"/>
        <w:right w:val="none" w:sz="0" w:space="0" w:color="auto"/>
      </w:divBdr>
    </w:div>
    <w:div w:id="644505679">
      <w:marLeft w:val="640"/>
      <w:marRight w:val="0"/>
      <w:marTop w:val="0"/>
      <w:marBottom w:val="0"/>
      <w:divBdr>
        <w:top w:val="none" w:sz="0" w:space="0" w:color="auto"/>
        <w:left w:val="none" w:sz="0" w:space="0" w:color="auto"/>
        <w:bottom w:val="none" w:sz="0" w:space="0" w:color="auto"/>
        <w:right w:val="none" w:sz="0" w:space="0" w:color="auto"/>
      </w:divBdr>
    </w:div>
    <w:div w:id="644553348">
      <w:marLeft w:val="640"/>
      <w:marRight w:val="0"/>
      <w:marTop w:val="0"/>
      <w:marBottom w:val="0"/>
      <w:divBdr>
        <w:top w:val="none" w:sz="0" w:space="0" w:color="auto"/>
        <w:left w:val="none" w:sz="0" w:space="0" w:color="auto"/>
        <w:bottom w:val="none" w:sz="0" w:space="0" w:color="auto"/>
        <w:right w:val="none" w:sz="0" w:space="0" w:color="auto"/>
      </w:divBdr>
    </w:div>
    <w:div w:id="644814848">
      <w:marLeft w:val="640"/>
      <w:marRight w:val="0"/>
      <w:marTop w:val="0"/>
      <w:marBottom w:val="0"/>
      <w:divBdr>
        <w:top w:val="none" w:sz="0" w:space="0" w:color="auto"/>
        <w:left w:val="none" w:sz="0" w:space="0" w:color="auto"/>
        <w:bottom w:val="none" w:sz="0" w:space="0" w:color="auto"/>
        <w:right w:val="none" w:sz="0" w:space="0" w:color="auto"/>
      </w:divBdr>
    </w:div>
    <w:div w:id="644823106">
      <w:marLeft w:val="640"/>
      <w:marRight w:val="0"/>
      <w:marTop w:val="0"/>
      <w:marBottom w:val="0"/>
      <w:divBdr>
        <w:top w:val="none" w:sz="0" w:space="0" w:color="auto"/>
        <w:left w:val="none" w:sz="0" w:space="0" w:color="auto"/>
        <w:bottom w:val="none" w:sz="0" w:space="0" w:color="auto"/>
        <w:right w:val="none" w:sz="0" w:space="0" w:color="auto"/>
      </w:divBdr>
    </w:div>
    <w:div w:id="644896632">
      <w:marLeft w:val="640"/>
      <w:marRight w:val="0"/>
      <w:marTop w:val="0"/>
      <w:marBottom w:val="0"/>
      <w:divBdr>
        <w:top w:val="none" w:sz="0" w:space="0" w:color="auto"/>
        <w:left w:val="none" w:sz="0" w:space="0" w:color="auto"/>
        <w:bottom w:val="none" w:sz="0" w:space="0" w:color="auto"/>
        <w:right w:val="none" w:sz="0" w:space="0" w:color="auto"/>
      </w:divBdr>
    </w:div>
    <w:div w:id="644942239">
      <w:marLeft w:val="640"/>
      <w:marRight w:val="0"/>
      <w:marTop w:val="0"/>
      <w:marBottom w:val="0"/>
      <w:divBdr>
        <w:top w:val="none" w:sz="0" w:space="0" w:color="auto"/>
        <w:left w:val="none" w:sz="0" w:space="0" w:color="auto"/>
        <w:bottom w:val="none" w:sz="0" w:space="0" w:color="auto"/>
        <w:right w:val="none" w:sz="0" w:space="0" w:color="auto"/>
      </w:divBdr>
    </w:div>
    <w:div w:id="645402462">
      <w:marLeft w:val="640"/>
      <w:marRight w:val="0"/>
      <w:marTop w:val="0"/>
      <w:marBottom w:val="0"/>
      <w:divBdr>
        <w:top w:val="none" w:sz="0" w:space="0" w:color="auto"/>
        <w:left w:val="none" w:sz="0" w:space="0" w:color="auto"/>
        <w:bottom w:val="none" w:sz="0" w:space="0" w:color="auto"/>
        <w:right w:val="none" w:sz="0" w:space="0" w:color="auto"/>
      </w:divBdr>
    </w:div>
    <w:div w:id="646084639">
      <w:marLeft w:val="640"/>
      <w:marRight w:val="0"/>
      <w:marTop w:val="0"/>
      <w:marBottom w:val="0"/>
      <w:divBdr>
        <w:top w:val="none" w:sz="0" w:space="0" w:color="auto"/>
        <w:left w:val="none" w:sz="0" w:space="0" w:color="auto"/>
        <w:bottom w:val="none" w:sz="0" w:space="0" w:color="auto"/>
        <w:right w:val="none" w:sz="0" w:space="0" w:color="auto"/>
      </w:divBdr>
    </w:div>
    <w:div w:id="646588428">
      <w:marLeft w:val="640"/>
      <w:marRight w:val="0"/>
      <w:marTop w:val="0"/>
      <w:marBottom w:val="0"/>
      <w:divBdr>
        <w:top w:val="none" w:sz="0" w:space="0" w:color="auto"/>
        <w:left w:val="none" w:sz="0" w:space="0" w:color="auto"/>
        <w:bottom w:val="none" w:sz="0" w:space="0" w:color="auto"/>
        <w:right w:val="none" w:sz="0" w:space="0" w:color="auto"/>
      </w:divBdr>
    </w:div>
    <w:div w:id="647511692">
      <w:marLeft w:val="640"/>
      <w:marRight w:val="0"/>
      <w:marTop w:val="0"/>
      <w:marBottom w:val="0"/>
      <w:divBdr>
        <w:top w:val="none" w:sz="0" w:space="0" w:color="auto"/>
        <w:left w:val="none" w:sz="0" w:space="0" w:color="auto"/>
        <w:bottom w:val="none" w:sz="0" w:space="0" w:color="auto"/>
        <w:right w:val="none" w:sz="0" w:space="0" w:color="auto"/>
      </w:divBdr>
    </w:div>
    <w:div w:id="647592349">
      <w:marLeft w:val="640"/>
      <w:marRight w:val="0"/>
      <w:marTop w:val="0"/>
      <w:marBottom w:val="0"/>
      <w:divBdr>
        <w:top w:val="none" w:sz="0" w:space="0" w:color="auto"/>
        <w:left w:val="none" w:sz="0" w:space="0" w:color="auto"/>
        <w:bottom w:val="none" w:sz="0" w:space="0" w:color="auto"/>
        <w:right w:val="none" w:sz="0" w:space="0" w:color="auto"/>
      </w:divBdr>
    </w:div>
    <w:div w:id="647900541">
      <w:marLeft w:val="640"/>
      <w:marRight w:val="0"/>
      <w:marTop w:val="0"/>
      <w:marBottom w:val="0"/>
      <w:divBdr>
        <w:top w:val="none" w:sz="0" w:space="0" w:color="auto"/>
        <w:left w:val="none" w:sz="0" w:space="0" w:color="auto"/>
        <w:bottom w:val="none" w:sz="0" w:space="0" w:color="auto"/>
        <w:right w:val="none" w:sz="0" w:space="0" w:color="auto"/>
      </w:divBdr>
    </w:div>
    <w:div w:id="647979539">
      <w:marLeft w:val="640"/>
      <w:marRight w:val="0"/>
      <w:marTop w:val="0"/>
      <w:marBottom w:val="0"/>
      <w:divBdr>
        <w:top w:val="none" w:sz="0" w:space="0" w:color="auto"/>
        <w:left w:val="none" w:sz="0" w:space="0" w:color="auto"/>
        <w:bottom w:val="none" w:sz="0" w:space="0" w:color="auto"/>
        <w:right w:val="none" w:sz="0" w:space="0" w:color="auto"/>
      </w:divBdr>
    </w:div>
    <w:div w:id="648050561">
      <w:marLeft w:val="640"/>
      <w:marRight w:val="0"/>
      <w:marTop w:val="0"/>
      <w:marBottom w:val="0"/>
      <w:divBdr>
        <w:top w:val="none" w:sz="0" w:space="0" w:color="auto"/>
        <w:left w:val="none" w:sz="0" w:space="0" w:color="auto"/>
        <w:bottom w:val="none" w:sz="0" w:space="0" w:color="auto"/>
        <w:right w:val="none" w:sz="0" w:space="0" w:color="auto"/>
      </w:divBdr>
    </w:div>
    <w:div w:id="648822680">
      <w:marLeft w:val="640"/>
      <w:marRight w:val="0"/>
      <w:marTop w:val="0"/>
      <w:marBottom w:val="0"/>
      <w:divBdr>
        <w:top w:val="none" w:sz="0" w:space="0" w:color="auto"/>
        <w:left w:val="none" w:sz="0" w:space="0" w:color="auto"/>
        <w:bottom w:val="none" w:sz="0" w:space="0" w:color="auto"/>
        <w:right w:val="none" w:sz="0" w:space="0" w:color="auto"/>
      </w:divBdr>
    </w:div>
    <w:div w:id="648900371">
      <w:marLeft w:val="640"/>
      <w:marRight w:val="0"/>
      <w:marTop w:val="0"/>
      <w:marBottom w:val="0"/>
      <w:divBdr>
        <w:top w:val="none" w:sz="0" w:space="0" w:color="auto"/>
        <w:left w:val="none" w:sz="0" w:space="0" w:color="auto"/>
        <w:bottom w:val="none" w:sz="0" w:space="0" w:color="auto"/>
        <w:right w:val="none" w:sz="0" w:space="0" w:color="auto"/>
      </w:divBdr>
    </w:div>
    <w:div w:id="649213489">
      <w:marLeft w:val="640"/>
      <w:marRight w:val="0"/>
      <w:marTop w:val="0"/>
      <w:marBottom w:val="0"/>
      <w:divBdr>
        <w:top w:val="none" w:sz="0" w:space="0" w:color="auto"/>
        <w:left w:val="none" w:sz="0" w:space="0" w:color="auto"/>
        <w:bottom w:val="none" w:sz="0" w:space="0" w:color="auto"/>
        <w:right w:val="none" w:sz="0" w:space="0" w:color="auto"/>
      </w:divBdr>
    </w:div>
    <w:div w:id="649331744">
      <w:marLeft w:val="640"/>
      <w:marRight w:val="0"/>
      <w:marTop w:val="0"/>
      <w:marBottom w:val="0"/>
      <w:divBdr>
        <w:top w:val="none" w:sz="0" w:space="0" w:color="auto"/>
        <w:left w:val="none" w:sz="0" w:space="0" w:color="auto"/>
        <w:bottom w:val="none" w:sz="0" w:space="0" w:color="auto"/>
        <w:right w:val="none" w:sz="0" w:space="0" w:color="auto"/>
      </w:divBdr>
    </w:div>
    <w:div w:id="649408307">
      <w:marLeft w:val="640"/>
      <w:marRight w:val="0"/>
      <w:marTop w:val="0"/>
      <w:marBottom w:val="0"/>
      <w:divBdr>
        <w:top w:val="none" w:sz="0" w:space="0" w:color="auto"/>
        <w:left w:val="none" w:sz="0" w:space="0" w:color="auto"/>
        <w:bottom w:val="none" w:sz="0" w:space="0" w:color="auto"/>
        <w:right w:val="none" w:sz="0" w:space="0" w:color="auto"/>
      </w:divBdr>
    </w:div>
    <w:div w:id="649409858">
      <w:marLeft w:val="640"/>
      <w:marRight w:val="0"/>
      <w:marTop w:val="0"/>
      <w:marBottom w:val="0"/>
      <w:divBdr>
        <w:top w:val="none" w:sz="0" w:space="0" w:color="auto"/>
        <w:left w:val="none" w:sz="0" w:space="0" w:color="auto"/>
        <w:bottom w:val="none" w:sz="0" w:space="0" w:color="auto"/>
        <w:right w:val="none" w:sz="0" w:space="0" w:color="auto"/>
      </w:divBdr>
    </w:div>
    <w:div w:id="649476861">
      <w:marLeft w:val="640"/>
      <w:marRight w:val="0"/>
      <w:marTop w:val="0"/>
      <w:marBottom w:val="0"/>
      <w:divBdr>
        <w:top w:val="none" w:sz="0" w:space="0" w:color="auto"/>
        <w:left w:val="none" w:sz="0" w:space="0" w:color="auto"/>
        <w:bottom w:val="none" w:sz="0" w:space="0" w:color="auto"/>
        <w:right w:val="none" w:sz="0" w:space="0" w:color="auto"/>
      </w:divBdr>
    </w:div>
    <w:div w:id="649868466">
      <w:marLeft w:val="640"/>
      <w:marRight w:val="0"/>
      <w:marTop w:val="0"/>
      <w:marBottom w:val="0"/>
      <w:divBdr>
        <w:top w:val="none" w:sz="0" w:space="0" w:color="auto"/>
        <w:left w:val="none" w:sz="0" w:space="0" w:color="auto"/>
        <w:bottom w:val="none" w:sz="0" w:space="0" w:color="auto"/>
        <w:right w:val="none" w:sz="0" w:space="0" w:color="auto"/>
      </w:divBdr>
    </w:div>
    <w:div w:id="650140422">
      <w:marLeft w:val="640"/>
      <w:marRight w:val="0"/>
      <w:marTop w:val="0"/>
      <w:marBottom w:val="0"/>
      <w:divBdr>
        <w:top w:val="none" w:sz="0" w:space="0" w:color="auto"/>
        <w:left w:val="none" w:sz="0" w:space="0" w:color="auto"/>
        <w:bottom w:val="none" w:sz="0" w:space="0" w:color="auto"/>
        <w:right w:val="none" w:sz="0" w:space="0" w:color="auto"/>
      </w:divBdr>
    </w:div>
    <w:div w:id="650251697">
      <w:marLeft w:val="640"/>
      <w:marRight w:val="0"/>
      <w:marTop w:val="0"/>
      <w:marBottom w:val="0"/>
      <w:divBdr>
        <w:top w:val="none" w:sz="0" w:space="0" w:color="auto"/>
        <w:left w:val="none" w:sz="0" w:space="0" w:color="auto"/>
        <w:bottom w:val="none" w:sz="0" w:space="0" w:color="auto"/>
        <w:right w:val="none" w:sz="0" w:space="0" w:color="auto"/>
      </w:divBdr>
    </w:div>
    <w:div w:id="650404360">
      <w:marLeft w:val="640"/>
      <w:marRight w:val="0"/>
      <w:marTop w:val="0"/>
      <w:marBottom w:val="0"/>
      <w:divBdr>
        <w:top w:val="none" w:sz="0" w:space="0" w:color="auto"/>
        <w:left w:val="none" w:sz="0" w:space="0" w:color="auto"/>
        <w:bottom w:val="none" w:sz="0" w:space="0" w:color="auto"/>
        <w:right w:val="none" w:sz="0" w:space="0" w:color="auto"/>
      </w:divBdr>
    </w:div>
    <w:div w:id="650673892">
      <w:marLeft w:val="640"/>
      <w:marRight w:val="0"/>
      <w:marTop w:val="0"/>
      <w:marBottom w:val="0"/>
      <w:divBdr>
        <w:top w:val="none" w:sz="0" w:space="0" w:color="auto"/>
        <w:left w:val="none" w:sz="0" w:space="0" w:color="auto"/>
        <w:bottom w:val="none" w:sz="0" w:space="0" w:color="auto"/>
        <w:right w:val="none" w:sz="0" w:space="0" w:color="auto"/>
      </w:divBdr>
    </w:div>
    <w:div w:id="650986627">
      <w:marLeft w:val="640"/>
      <w:marRight w:val="0"/>
      <w:marTop w:val="0"/>
      <w:marBottom w:val="0"/>
      <w:divBdr>
        <w:top w:val="none" w:sz="0" w:space="0" w:color="auto"/>
        <w:left w:val="none" w:sz="0" w:space="0" w:color="auto"/>
        <w:bottom w:val="none" w:sz="0" w:space="0" w:color="auto"/>
        <w:right w:val="none" w:sz="0" w:space="0" w:color="auto"/>
      </w:divBdr>
    </w:div>
    <w:div w:id="651560602">
      <w:marLeft w:val="640"/>
      <w:marRight w:val="0"/>
      <w:marTop w:val="0"/>
      <w:marBottom w:val="0"/>
      <w:divBdr>
        <w:top w:val="none" w:sz="0" w:space="0" w:color="auto"/>
        <w:left w:val="none" w:sz="0" w:space="0" w:color="auto"/>
        <w:bottom w:val="none" w:sz="0" w:space="0" w:color="auto"/>
        <w:right w:val="none" w:sz="0" w:space="0" w:color="auto"/>
      </w:divBdr>
    </w:div>
    <w:div w:id="651562744">
      <w:marLeft w:val="640"/>
      <w:marRight w:val="0"/>
      <w:marTop w:val="0"/>
      <w:marBottom w:val="0"/>
      <w:divBdr>
        <w:top w:val="none" w:sz="0" w:space="0" w:color="auto"/>
        <w:left w:val="none" w:sz="0" w:space="0" w:color="auto"/>
        <w:bottom w:val="none" w:sz="0" w:space="0" w:color="auto"/>
        <w:right w:val="none" w:sz="0" w:space="0" w:color="auto"/>
      </w:divBdr>
    </w:div>
    <w:div w:id="651567820">
      <w:marLeft w:val="640"/>
      <w:marRight w:val="0"/>
      <w:marTop w:val="0"/>
      <w:marBottom w:val="0"/>
      <w:divBdr>
        <w:top w:val="none" w:sz="0" w:space="0" w:color="auto"/>
        <w:left w:val="none" w:sz="0" w:space="0" w:color="auto"/>
        <w:bottom w:val="none" w:sz="0" w:space="0" w:color="auto"/>
        <w:right w:val="none" w:sz="0" w:space="0" w:color="auto"/>
      </w:divBdr>
    </w:div>
    <w:div w:id="651716738">
      <w:marLeft w:val="640"/>
      <w:marRight w:val="0"/>
      <w:marTop w:val="0"/>
      <w:marBottom w:val="0"/>
      <w:divBdr>
        <w:top w:val="none" w:sz="0" w:space="0" w:color="auto"/>
        <w:left w:val="none" w:sz="0" w:space="0" w:color="auto"/>
        <w:bottom w:val="none" w:sz="0" w:space="0" w:color="auto"/>
        <w:right w:val="none" w:sz="0" w:space="0" w:color="auto"/>
      </w:divBdr>
    </w:div>
    <w:div w:id="651837364">
      <w:marLeft w:val="640"/>
      <w:marRight w:val="0"/>
      <w:marTop w:val="0"/>
      <w:marBottom w:val="0"/>
      <w:divBdr>
        <w:top w:val="none" w:sz="0" w:space="0" w:color="auto"/>
        <w:left w:val="none" w:sz="0" w:space="0" w:color="auto"/>
        <w:bottom w:val="none" w:sz="0" w:space="0" w:color="auto"/>
        <w:right w:val="none" w:sz="0" w:space="0" w:color="auto"/>
      </w:divBdr>
    </w:div>
    <w:div w:id="651907779">
      <w:marLeft w:val="640"/>
      <w:marRight w:val="0"/>
      <w:marTop w:val="0"/>
      <w:marBottom w:val="0"/>
      <w:divBdr>
        <w:top w:val="none" w:sz="0" w:space="0" w:color="auto"/>
        <w:left w:val="none" w:sz="0" w:space="0" w:color="auto"/>
        <w:bottom w:val="none" w:sz="0" w:space="0" w:color="auto"/>
        <w:right w:val="none" w:sz="0" w:space="0" w:color="auto"/>
      </w:divBdr>
    </w:div>
    <w:div w:id="651953487">
      <w:marLeft w:val="640"/>
      <w:marRight w:val="0"/>
      <w:marTop w:val="0"/>
      <w:marBottom w:val="0"/>
      <w:divBdr>
        <w:top w:val="none" w:sz="0" w:space="0" w:color="auto"/>
        <w:left w:val="none" w:sz="0" w:space="0" w:color="auto"/>
        <w:bottom w:val="none" w:sz="0" w:space="0" w:color="auto"/>
        <w:right w:val="none" w:sz="0" w:space="0" w:color="auto"/>
      </w:divBdr>
    </w:div>
    <w:div w:id="652106195">
      <w:marLeft w:val="640"/>
      <w:marRight w:val="0"/>
      <w:marTop w:val="0"/>
      <w:marBottom w:val="0"/>
      <w:divBdr>
        <w:top w:val="none" w:sz="0" w:space="0" w:color="auto"/>
        <w:left w:val="none" w:sz="0" w:space="0" w:color="auto"/>
        <w:bottom w:val="none" w:sz="0" w:space="0" w:color="auto"/>
        <w:right w:val="none" w:sz="0" w:space="0" w:color="auto"/>
      </w:divBdr>
    </w:div>
    <w:div w:id="652488017">
      <w:marLeft w:val="640"/>
      <w:marRight w:val="0"/>
      <w:marTop w:val="0"/>
      <w:marBottom w:val="0"/>
      <w:divBdr>
        <w:top w:val="none" w:sz="0" w:space="0" w:color="auto"/>
        <w:left w:val="none" w:sz="0" w:space="0" w:color="auto"/>
        <w:bottom w:val="none" w:sz="0" w:space="0" w:color="auto"/>
        <w:right w:val="none" w:sz="0" w:space="0" w:color="auto"/>
      </w:divBdr>
    </w:div>
    <w:div w:id="652635600">
      <w:marLeft w:val="640"/>
      <w:marRight w:val="0"/>
      <w:marTop w:val="0"/>
      <w:marBottom w:val="0"/>
      <w:divBdr>
        <w:top w:val="none" w:sz="0" w:space="0" w:color="auto"/>
        <w:left w:val="none" w:sz="0" w:space="0" w:color="auto"/>
        <w:bottom w:val="none" w:sz="0" w:space="0" w:color="auto"/>
        <w:right w:val="none" w:sz="0" w:space="0" w:color="auto"/>
      </w:divBdr>
    </w:div>
    <w:div w:id="652681599">
      <w:marLeft w:val="640"/>
      <w:marRight w:val="0"/>
      <w:marTop w:val="0"/>
      <w:marBottom w:val="0"/>
      <w:divBdr>
        <w:top w:val="none" w:sz="0" w:space="0" w:color="auto"/>
        <w:left w:val="none" w:sz="0" w:space="0" w:color="auto"/>
        <w:bottom w:val="none" w:sz="0" w:space="0" w:color="auto"/>
        <w:right w:val="none" w:sz="0" w:space="0" w:color="auto"/>
      </w:divBdr>
    </w:div>
    <w:div w:id="652683349">
      <w:marLeft w:val="640"/>
      <w:marRight w:val="0"/>
      <w:marTop w:val="0"/>
      <w:marBottom w:val="0"/>
      <w:divBdr>
        <w:top w:val="none" w:sz="0" w:space="0" w:color="auto"/>
        <w:left w:val="none" w:sz="0" w:space="0" w:color="auto"/>
        <w:bottom w:val="none" w:sz="0" w:space="0" w:color="auto"/>
        <w:right w:val="none" w:sz="0" w:space="0" w:color="auto"/>
      </w:divBdr>
    </w:div>
    <w:div w:id="652871891">
      <w:marLeft w:val="640"/>
      <w:marRight w:val="0"/>
      <w:marTop w:val="0"/>
      <w:marBottom w:val="0"/>
      <w:divBdr>
        <w:top w:val="none" w:sz="0" w:space="0" w:color="auto"/>
        <w:left w:val="none" w:sz="0" w:space="0" w:color="auto"/>
        <w:bottom w:val="none" w:sz="0" w:space="0" w:color="auto"/>
        <w:right w:val="none" w:sz="0" w:space="0" w:color="auto"/>
      </w:divBdr>
    </w:div>
    <w:div w:id="653605961">
      <w:marLeft w:val="640"/>
      <w:marRight w:val="0"/>
      <w:marTop w:val="0"/>
      <w:marBottom w:val="0"/>
      <w:divBdr>
        <w:top w:val="none" w:sz="0" w:space="0" w:color="auto"/>
        <w:left w:val="none" w:sz="0" w:space="0" w:color="auto"/>
        <w:bottom w:val="none" w:sz="0" w:space="0" w:color="auto"/>
        <w:right w:val="none" w:sz="0" w:space="0" w:color="auto"/>
      </w:divBdr>
    </w:div>
    <w:div w:id="653871060">
      <w:marLeft w:val="640"/>
      <w:marRight w:val="0"/>
      <w:marTop w:val="0"/>
      <w:marBottom w:val="0"/>
      <w:divBdr>
        <w:top w:val="none" w:sz="0" w:space="0" w:color="auto"/>
        <w:left w:val="none" w:sz="0" w:space="0" w:color="auto"/>
        <w:bottom w:val="none" w:sz="0" w:space="0" w:color="auto"/>
        <w:right w:val="none" w:sz="0" w:space="0" w:color="auto"/>
      </w:divBdr>
    </w:div>
    <w:div w:id="653950598">
      <w:marLeft w:val="640"/>
      <w:marRight w:val="0"/>
      <w:marTop w:val="0"/>
      <w:marBottom w:val="0"/>
      <w:divBdr>
        <w:top w:val="none" w:sz="0" w:space="0" w:color="auto"/>
        <w:left w:val="none" w:sz="0" w:space="0" w:color="auto"/>
        <w:bottom w:val="none" w:sz="0" w:space="0" w:color="auto"/>
        <w:right w:val="none" w:sz="0" w:space="0" w:color="auto"/>
      </w:divBdr>
    </w:div>
    <w:div w:id="654139474">
      <w:marLeft w:val="640"/>
      <w:marRight w:val="0"/>
      <w:marTop w:val="0"/>
      <w:marBottom w:val="0"/>
      <w:divBdr>
        <w:top w:val="none" w:sz="0" w:space="0" w:color="auto"/>
        <w:left w:val="none" w:sz="0" w:space="0" w:color="auto"/>
        <w:bottom w:val="none" w:sz="0" w:space="0" w:color="auto"/>
        <w:right w:val="none" w:sz="0" w:space="0" w:color="auto"/>
      </w:divBdr>
    </w:div>
    <w:div w:id="654263310">
      <w:marLeft w:val="640"/>
      <w:marRight w:val="0"/>
      <w:marTop w:val="0"/>
      <w:marBottom w:val="0"/>
      <w:divBdr>
        <w:top w:val="none" w:sz="0" w:space="0" w:color="auto"/>
        <w:left w:val="none" w:sz="0" w:space="0" w:color="auto"/>
        <w:bottom w:val="none" w:sz="0" w:space="0" w:color="auto"/>
        <w:right w:val="none" w:sz="0" w:space="0" w:color="auto"/>
      </w:divBdr>
    </w:div>
    <w:div w:id="654527425">
      <w:bodyDiv w:val="1"/>
      <w:marLeft w:val="0"/>
      <w:marRight w:val="0"/>
      <w:marTop w:val="0"/>
      <w:marBottom w:val="0"/>
      <w:divBdr>
        <w:top w:val="none" w:sz="0" w:space="0" w:color="auto"/>
        <w:left w:val="none" w:sz="0" w:space="0" w:color="auto"/>
        <w:bottom w:val="none" w:sz="0" w:space="0" w:color="auto"/>
        <w:right w:val="none" w:sz="0" w:space="0" w:color="auto"/>
      </w:divBdr>
    </w:div>
    <w:div w:id="654606038">
      <w:marLeft w:val="640"/>
      <w:marRight w:val="0"/>
      <w:marTop w:val="0"/>
      <w:marBottom w:val="0"/>
      <w:divBdr>
        <w:top w:val="none" w:sz="0" w:space="0" w:color="auto"/>
        <w:left w:val="none" w:sz="0" w:space="0" w:color="auto"/>
        <w:bottom w:val="none" w:sz="0" w:space="0" w:color="auto"/>
        <w:right w:val="none" w:sz="0" w:space="0" w:color="auto"/>
      </w:divBdr>
    </w:div>
    <w:div w:id="654719646">
      <w:marLeft w:val="640"/>
      <w:marRight w:val="0"/>
      <w:marTop w:val="0"/>
      <w:marBottom w:val="0"/>
      <w:divBdr>
        <w:top w:val="none" w:sz="0" w:space="0" w:color="auto"/>
        <w:left w:val="none" w:sz="0" w:space="0" w:color="auto"/>
        <w:bottom w:val="none" w:sz="0" w:space="0" w:color="auto"/>
        <w:right w:val="none" w:sz="0" w:space="0" w:color="auto"/>
      </w:divBdr>
    </w:div>
    <w:div w:id="654800075">
      <w:marLeft w:val="640"/>
      <w:marRight w:val="0"/>
      <w:marTop w:val="0"/>
      <w:marBottom w:val="0"/>
      <w:divBdr>
        <w:top w:val="none" w:sz="0" w:space="0" w:color="auto"/>
        <w:left w:val="none" w:sz="0" w:space="0" w:color="auto"/>
        <w:bottom w:val="none" w:sz="0" w:space="0" w:color="auto"/>
        <w:right w:val="none" w:sz="0" w:space="0" w:color="auto"/>
      </w:divBdr>
    </w:div>
    <w:div w:id="655038890">
      <w:marLeft w:val="640"/>
      <w:marRight w:val="0"/>
      <w:marTop w:val="0"/>
      <w:marBottom w:val="0"/>
      <w:divBdr>
        <w:top w:val="none" w:sz="0" w:space="0" w:color="auto"/>
        <w:left w:val="none" w:sz="0" w:space="0" w:color="auto"/>
        <w:bottom w:val="none" w:sz="0" w:space="0" w:color="auto"/>
        <w:right w:val="none" w:sz="0" w:space="0" w:color="auto"/>
      </w:divBdr>
    </w:div>
    <w:div w:id="655229266">
      <w:marLeft w:val="640"/>
      <w:marRight w:val="0"/>
      <w:marTop w:val="0"/>
      <w:marBottom w:val="0"/>
      <w:divBdr>
        <w:top w:val="none" w:sz="0" w:space="0" w:color="auto"/>
        <w:left w:val="none" w:sz="0" w:space="0" w:color="auto"/>
        <w:bottom w:val="none" w:sz="0" w:space="0" w:color="auto"/>
        <w:right w:val="none" w:sz="0" w:space="0" w:color="auto"/>
      </w:divBdr>
    </w:div>
    <w:div w:id="655299766">
      <w:marLeft w:val="640"/>
      <w:marRight w:val="0"/>
      <w:marTop w:val="0"/>
      <w:marBottom w:val="0"/>
      <w:divBdr>
        <w:top w:val="none" w:sz="0" w:space="0" w:color="auto"/>
        <w:left w:val="none" w:sz="0" w:space="0" w:color="auto"/>
        <w:bottom w:val="none" w:sz="0" w:space="0" w:color="auto"/>
        <w:right w:val="none" w:sz="0" w:space="0" w:color="auto"/>
      </w:divBdr>
    </w:div>
    <w:div w:id="655305874">
      <w:marLeft w:val="640"/>
      <w:marRight w:val="0"/>
      <w:marTop w:val="0"/>
      <w:marBottom w:val="0"/>
      <w:divBdr>
        <w:top w:val="none" w:sz="0" w:space="0" w:color="auto"/>
        <w:left w:val="none" w:sz="0" w:space="0" w:color="auto"/>
        <w:bottom w:val="none" w:sz="0" w:space="0" w:color="auto"/>
        <w:right w:val="none" w:sz="0" w:space="0" w:color="auto"/>
      </w:divBdr>
    </w:div>
    <w:div w:id="655761977">
      <w:marLeft w:val="640"/>
      <w:marRight w:val="0"/>
      <w:marTop w:val="0"/>
      <w:marBottom w:val="0"/>
      <w:divBdr>
        <w:top w:val="none" w:sz="0" w:space="0" w:color="auto"/>
        <w:left w:val="none" w:sz="0" w:space="0" w:color="auto"/>
        <w:bottom w:val="none" w:sz="0" w:space="0" w:color="auto"/>
        <w:right w:val="none" w:sz="0" w:space="0" w:color="auto"/>
      </w:divBdr>
    </w:div>
    <w:div w:id="655764864">
      <w:marLeft w:val="640"/>
      <w:marRight w:val="0"/>
      <w:marTop w:val="0"/>
      <w:marBottom w:val="0"/>
      <w:divBdr>
        <w:top w:val="none" w:sz="0" w:space="0" w:color="auto"/>
        <w:left w:val="none" w:sz="0" w:space="0" w:color="auto"/>
        <w:bottom w:val="none" w:sz="0" w:space="0" w:color="auto"/>
        <w:right w:val="none" w:sz="0" w:space="0" w:color="auto"/>
      </w:divBdr>
    </w:div>
    <w:div w:id="655911994">
      <w:marLeft w:val="640"/>
      <w:marRight w:val="0"/>
      <w:marTop w:val="0"/>
      <w:marBottom w:val="0"/>
      <w:divBdr>
        <w:top w:val="none" w:sz="0" w:space="0" w:color="auto"/>
        <w:left w:val="none" w:sz="0" w:space="0" w:color="auto"/>
        <w:bottom w:val="none" w:sz="0" w:space="0" w:color="auto"/>
        <w:right w:val="none" w:sz="0" w:space="0" w:color="auto"/>
      </w:divBdr>
    </w:div>
    <w:div w:id="656107338">
      <w:marLeft w:val="640"/>
      <w:marRight w:val="0"/>
      <w:marTop w:val="0"/>
      <w:marBottom w:val="0"/>
      <w:divBdr>
        <w:top w:val="none" w:sz="0" w:space="0" w:color="auto"/>
        <w:left w:val="none" w:sz="0" w:space="0" w:color="auto"/>
        <w:bottom w:val="none" w:sz="0" w:space="0" w:color="auto"/>
        <w:right w:val="none" w:sz="0" w:space="0" w:color="auto"/>
      </w:divBdr>
    </w:div>
    <w:div w:id="656150856">
      <w:marLeft w:val="640"/>
      <w:marRight w:val="0"/>
      <w:marTop w:val="0"/>
      <w:marBottom w:val="0"/>
      <w:divBdr>
        <w:top w:val="none" w:sz="0" w:space="0" w:color="auto"/>
        <w:left w:val="none" w:sz="0" w:space="0" w:color="auto"/>
        <w:bottom w:val="none" w:sz="0" w:space="0" w:color="auto"/>
        <w:right w:val="none" w:sz="0" w:space="0" w:color="auto"/>
      </w:divBdr>
    </w:div>
    <w:div w:id="656307275">
      <w:marLeft w:val="640"/>
      <w:marRight w:val="0"/>
      <w:marTop w:val="0"/>
      <w:marBottom w:val="0"/>
      <w:divBdr>
        <w:top w:val="none" w:sz="0" w:space="0" w:color="auto"/>
        <w:left w:val="none" w:sz="0" w:space="0" w:color="auto"/>
        <w:bottom w:val="none" w:sz="0" w:space="0" w:color="auto"/>
        <w:right w:val="none" w:sz="0" w:space="0" w:color="auto"/>
      </w:divBdr>
    </w:div>
    <w:div w:id="656541299">
      <w:marLeft w:val="640"/>
      <w:marRight w:val="0"/>
      <w:marTop w:val="0"/>
      <w:marBottom w:val="0"/>
      <w:divBdr>
        <w:top w:val="none" w:sz="0" w:space="0" w:color="auto"/>
        <w:left w:val="none" w:sz="0" w:space="0" w:color="auto"/>
        <w:bottom w:val="none" w:sz="0" w:space="0" w:color="auto"/>
        <w:right w:val="none" w:sz="0" w:space="0" w:color="auto"/>
      </w:divBdr>
    </w:div>
    <w:div w:id="656806109">
      <w:marLeft w:val="640"/>
      <w:marRight w:val="0"/>
      <w:marTop w:val="0"/>
      <w:marBottom w:val="0"/>
      <w:divBdr>
        <w:top w:val="none" w:sz="0" w:space="0" w:color="auto"/>
        <w:left w:val="none" w:sz="0" w:space="0" w:color="auto"/>
        <w:bottom w:val="none" w:sz="0" w:space="0" w:color="auto"/>
        <w:right w:val="none" w:sz="0" w:space="0" w:color="auto"/>
      </w:divBdr>
    </w:div>
    <w:div w:id="657152692">
      <w:marLeft w:val="640"/>
      <w:marRight w:val="0"/>
      <w:marTop w:val="0"/>
      <w:marBottom w:val="0"/>
      <w:divBdr>
        <w:top w:val="none" w:sz="0" w:space="0" w:color="auto"/>
        <w:left w:val="none" w:sz="0" w:space="0" w:color="auto"/>
        <w:bottom w:val="none" w:sz="0" w:space="0" w:color="auto"/>
        <w:right w:val="none" w:sz="0" w:space="0" w:color="auto"/>
      </w:divBdr>
    </w:div>
    <w:div w:id="657344427">
      <w:marLeft w:val="640"/>
      <w:marRight w:val="0"/>
      <w:marTop w:val="0"/>
      <w:marBottom w:val="0"/>
      <w:divBdr>
        <w:top w:val="none" w:sz="0" w:space="0" w:color="auto"/>
        <w:left w:val="none" w:sz="0" w:space="0" w:color="auto"/>
        <w:bottom w:val="none" w:sz="0" w:space="0" w:color="auto"/>
        <w:right w:val="none" w:sz="0" w:space="0" w:color="auto"/>
      </w:divBdr>
    </w:div>
    <w:div w:id="658190172">
      <w:marLeft w:val="640"/>
      <w:marRight w:val="0"/>
      <w:marTop w:val="0"/>
      <w:marBottom w:val="0"/>
      <w:divBdr>
        <w:top w:val="none" w:sz="0" w:space="0" w:color="auto"/>
        <w:left w:val="none" w:sz="0" w:space="0" w:color="auto"/>
        <w:bottom w:val="none" w:sz="0" w:space="0" w:color="auto"/>
        <w:right w:val="none" w:sz="0" w:space="0" w:color="auto"/>
      </w:divBdr>
    </w:div>
    <w:div w:id="658461692">
      <w:marLeft w:val="640"/>
      <w:marRight w:val="0"/>
      <w:marTop w:val="0"/>
      <w:marBottom w:val="0"/>
      <w:divBdr>
        <w:top w:val="none" w:sz="0" w:space="0" w:color="auto"/>
        <w:left w:val="none" w:sz="0" w:space="0" w:color="auto"/>
        <w:bottom w:val="none" w:sz="0" w:space="0" w:color="auto"/>
        <w:right w:val="none" w:sz="0" w:space="0" w:color="auto"/>
      </w:divBdr>
    </w:div>
    <w:div w:id="658507689">
      <w:marLeft w:val="640"/>
      <w:marRight w:val="0"/>
      <w:marTop w:val="0"/>
      <w:marBottom w:val="0"/>
      <w:divBdr>
        <w:top w:val="none" w:sz="0" w:space="0" w:color="auto"/>
        <w:left w:val="none" w:sz="0" w:space="0" w:color="auto"/>
        <w:bottom w:val="none" w:sz="0" w:space="0" w:color="auto"/>
        <w:right w:val="none" w:sz="0" w:space="0" w:color="auto"/>
      </w:divBdr>
    </w:div>
    <w:div w:id="658852942">
      <w:marLeft w:val="640"/>
      <w:marRight w:val="0"/>
      <w:marTop w:val="0"/>
      <w:marBottom w:val="0"/>
      <w:divBdr>
        <w:top w:val="none" w:sz="0" w:space="0" w:color="auto"/>
        <w:left w:val="none" w:sz="0" w:space="0" w:color="auto"/>
        <w:bottom w:val="none" w:sz="0" w:space="0" w:color="auto"/>
        <w:right w:val="none" w:sz="0" w:space="0" w:color="auto"/>
      </w:divBdr>
    </w:div>
    <w:div w:id="658921591">
      <w:marLeft w:val="640"/>
      <w:marRight w:val="0"/>
      <w:marTop w:val="0"/>
      <w:marBottom w:val="0"/>
      <w:divBdr>
        <w:top w:val="none" w:sz="0" w:space="0" w:color="auto"/>
        <w:left w:val="none" w:sz="0" w:space="0" w:color="auto"/>
        <w:bottom w:val="none" w:sz="0" w:space="0" w:color="auto"/>
        <w:right w:val="none" w:sz="0" w:space="0" w:color="auto"/>
      </w:divBdr>
    </w:div>
    <w:div w:id="658970019">
      <w:marLeft w:val="640"/>
      <w:marRight w:val="0"/>
      <w:marTop w:val="0"/>
      <w:marBottom w:val="0"/>
      <w:divBdr>
        <w:top w:val="none" w:sz="0" w:space="0" w:color="auto"/>
        <w:left w:val="none" w:sz="0" w:space="0" w:color="auto"/>
        <w:bottom w:val="none" w:sz="0" w:space="0" w:color="auto"/>
        <w:right w:val="none" w:sz="0" w:space="0" w:color="auto"/>
      </w:divBdr>
    </w:div>
    <w:div w:id="659113140">
      <w:marLeft w:val="640"/>
      <w:marRight w:val="0"/>
      <w:marTop w:val="0"/>
      <w:marBottom w:val="0"/>
      <w:divBdr>
        <w:top w:val="none" w:sz="0" w:space="0" w:color="auto"/>
        <w:left w:val="none" w:sz="0" w:space="0" w:color="auto"/>
        <w:bottom w:val="none" w:sz="0" w:space="0" w:color="auto"/>
        <w:right w:val="none" w:sz="0" w:space="0" w:color="auto"/>
      </w:divBdr>
    </w:div>
    <w:div w:id="659310094">
      <w:marLeft w:val="640"/>
      <w:marRight w:val="0"/>
      <w:marTop w:val="0"/>
      <w:marBottom w:val="0"/>
      <w:divBdr>
        <w:top w:val="none" w:sz="0" w:space="0" w:color="auto"/>
        <w:left w:val="none" w:sz="0" w:space="0" w:color="auto"/>
        <w:bottom w:val="none" w:sz="0" w:space="0" w:color="auto"/>
        <w:right w:val="none" w:sz="0" w:space="0" w:color="auto"/>
      </w:divBdr>
    </w:div>
    <w:div w:id="659580595">
      <w:marLeft w:val="640"/>
      <w:marRight w:val="0"/>
      <w:marTop w:val="0"/>
      <w:marBottom w:val="0"/>
      <w:divBdr>
        <w:top w:val="none" w:sz="0" w:space="0" w:color="auto"/>
        <w:left w:val="none" w:sz="0" w:space="0" w:color="auto"/>
        <w:bottom w:val="none" w:sz="0" w:space="0" w:color="auto"/>
        <w:right w:val="none" w:sz="0" w:space="0" w:color="auto"/>
      </w:divBdr>
    </w:div>
    <w:div w:id="659965521">
      <w:marLeft w:val="640"/>
      <w:marRight w:val="0"/>
      <w:marTop w:val="0"/>
      <w:marBottom w:val="0"/>
      <w:divBdr>
        <w:top w:val="none" w:sz="0" w:space="0" w:color="auto"/>
        <w:left w:val="none" w:sz="0" w:space="0" w:color="auto"/>
        <w:bottom w:val="none" w:sz="0" w:space="0" w:color="auto"/>
        <w:right w:val="none" w:sz="0" w:space="0" w:color="auto"/>
      </w:divBdr>
    </w:div>
    <w:div w:id="660085835">
      <w:marLeft w:val="640"/>
      <w:marRight w:val="0"/>
      <w:marTop w:val="0"/>
      <w:marBottom w:val="0"/>
      <w:divBdr>
        <w:top w:val="none" w:sz="0" w:space="0" w:color="auto"/>
        <w:left w:val="none" w:sz="0" w:space="0" w:color="auto"/>
        <w:bottom w:val="none" w:sz="0" w:space="0" w:color="auto"/>
        <w:right w:val="none" w:sz="0" w:space="0" w:color="auto"/>
      </w:divBdr>
    </w:div>
    <w:div w:id="660163928">
      <w:marLeft w:val="640"/>
      <w:marRight w:val="0"/>
      <w:marTop w:val="0"/>
      <w:marBottom w:val="0"/>
      <w:divBdr>
        <w:top w:val="none" w:sz="0" w:space="0" w:color="auto"/>
        <w:left w:val="none" w:sz="0" w:space="0" w:color="auto"/>
        <w:bottom w:val="none" w:sz="0" w:space="0" w:color="auto"/>
        <w:right w:val="none" w:sz="0" w:space="0" w:color="auto"/>
      </w:divBdr>
    </w:div>
    <w:div w:id="660350477">
      <w:marLeft w:val="640"/>
      <w:marRight w:val="0"/>
      <w:marTop w:val="0"/>
      <w:marBottom w:val="0"/>
      <w:divBdr>
        <w:top w:val="none" w:sz="0" w:space="0" w:color="auto"/>
        <w:left w:val="none" w:sz="0" w:space="0" w:color="auto"/>
        <w:bottom w:val="none" w:sz="0" w:space="0" w:color="auto"/>
        <w:right w:val="none" w:sz="0" w:space="0" w:color="auto"/>
      </w:divBdr>
    </w:div>
    <w:div w:id="660475290">
      <w:marLeft w:val="640"/>
      <w:marRight w:val="0"/>
      <w:marTop w:val="0"/>
      <w:marBottom w:val="0"/>
      <w:divBdr>
        <w:top w:val="none" w:sz="0" w:space="0" w:color="auto"/>
        <w:left w:val="none" w:sz="0" w:space="0" w:color="auto"/>
        <w:bottom w:val="none" w:sz="0" w:space="0" w:color="auto"/>
        <w:right w:val="none" w:sz="0" w:space="0" w:color="auto"/>
      </w:divBdr>
    </w:div>
    <w:div w:id="660696633">
      <w:marLeft w:val="640"/>
      <w:marRight w:val="0"/>
      <w:marTop w:val="0"/>
      <w:marBottom w:val="0"/>
      <w:divBdr>
        <w:top w:val="none" w:sz="0" w:space="0" w:color="auto"/>
        <w:left w:val="none" w:sz="0" w:space="0" w:color="auto"/>
        <w:bottom w:val="none" w:sz="0" w:space="0" w:color="auto"/>
        <w:right w:val="none" w:sz="0" w:space="0" w:color="auto"/>
      </w:divBdr>
    </w:div>
    <w:div w:id="661011793">
      <w:marLeft w:val="640"/>
      <w:marRight w:val="0"/>
      <w:marTop w:val="0"/>
      <w:marBottom w:val="0"/>
      <w:divBdr>
        <w:top w:val="none" w:sz="0" w:space="0" w:color="auto"/>
        <w:left w:val="none" w:sz="0" w:space="0" w:color="auto"/>
        <w:bottom w:val="none" w:sz="0" w:space="0" w:color="auto"/>
        <w:right w:val="none" w:sz="0" w:space="0" w:color="auto"/>
      </w:divBdr>
    </w:div>
    <w:div w:id="661128051">
      <w:marLeft w:val="640"/>
      <w:marRight w:val="0"/>
      <w:marTop w:val="0"/>
      <w:marBottom w:val="0"/>
      <w:divBdr>
        <w:top w:val="none" w:sz="0" w:space="0" w:color="auto"/>
        <w:left w:val="none" w:sz="0" w:space="0" w:color="auto"/>
        <w:bottom w:val="none" w:sz="0" w:space="0" w:color="auto"/>
        <w:right w:val="none" w:sz="0" w:space="0" w:color="auto"/>
      </w:divBdr>
    </w:div>
    <w:div w:id="661201651">
      <w:marLeft w:val="640"/>
      <w:marRight w:val="0"/>
      <w:marTop w:val="0"/>
      <w:marBottom w:val="0"/>
      <w:divBdr>
        <w:top w:val="none" w:sz="0" w:space="0" w:color="auto"/>
        <w:left w:val="none" w:sz="0" w:space="0" w:color="auto"/>
        <w:bottom w:val="none" w:sz="0" w:space="0" w:color="auto"/>
        <w:right w:val="none" w:sz="0" w:space="0" w:color="auto"/>
      </w:divBdr>
    </w:div>
    <w:div w:id="661203109">
      <w:marLeft w:val="640"/>
      <w:marRight w:val="0"/>
      <w:marTop w:val="0"/>
      <w:marBottom w:val="0"/>
      <w:divBdr>
        <w:top w:val="none" w:sz="0" w:space="0" w:color="auto"/>
        <w:left w:val="none" w:sz="0" w:space="0" w:color="auto"/>
        <w:bottom w:val="none" w:sz="0" w:space="0" w:color="auto"/>
        <w:right w:val="none" w:sz="0" w:space="0" w:color="auto"/>
      </w:divBdr>
    </w:div>
    <w:div w:id="661278304">
      <w:marLeft w:val="640"/>
      <w:marRight w:val="0"/>
      <w:marTop w:val="0"/>
      <w:marBottom w:val="0"/>
      <w:divBdr>
        <w:top w:val="none" w:sz="0" w:space="0" w:color="auto"/>
        <w:left w:val="none" w:sz="0" w:space="0" w:color="auto"/>
        <w:bottom w:val="none" w:sz="0" w:space="0" w:color="auto"/>
        <w:right w:val="none" w:sz="0" w:space="0" w:color="auto"/>
      </w:divBdr>
    </w:div>
    <w:div w:id="661280684">
      <w:marLeft w:val="640"/>
      <w:marRight w:val="0"/>
      <w:marTop w:val="0"/>
      <w:marBottom w:val="0"/>
      <w:divBdr>
        <w:top w:val="none" w:sz="0" w:space="0" w:color="auto"/>
        <w:left w:val="none" w:sz="0" w:space="0" w:color="auto"/>
        <w:bottom w:val="none" w:sz="0" w:space="0" w:color="auto"/>
        <w:right w:val="none" w:sz="0" w:space="0" w:color="auto"/>
      </w:divBdr>
    </w:div>
    <w:div w:id="661349641">
      <w:marLeft w:val="640"/>
      <w:marRight w:val="0"/>
      <w:marTop w:val="0"/>
      <w:marBottom w:val="0"/>
      <w:divBdr>
        <w:top w:val="none" w:sz="0" w:space="0" w:color="auto"/>
        <w:left w:val="none" w:sz="0" w:space="0" w:color="auto"/>
        <w:bottom w:val="none" w:sz="0" w:space="0" w:color="auto"/>
        <w:right w:val="none" w:sz="0" w:space="0" w:color="auto"/>
      </w:divBdr>
    </w:div>
    <w:div w:id="661399192">
      <w:marLeft w:val="640"/>
      <w:marRight w:val="0"/>
      <w:marTop w:val="0"/>
      <w:marBottom w:val="0"/>
      <w:divBdr>
        <w:top w:val="none" w:sz="0" w:space="0" w:color="auto"/>
        <w:left w:val="none" w:sz="0" w:space="0" w:color="auto"/>
        <w:bottom w:val="none" w:sz="0" w:space="0" w:color="auto"/>
        <w:right w:val="none" w:sz="0" w:space="0" w:color="auto"/>
      </w:divBdr>
    </w:div>
    <w:div w:id="661587708">
      <w:marLeft w:val="640"/>
      <w:marRight w:val="0"/>
      <w:marTop w:val="0"/>
      <w:marBottom w:val="0"/>
      <w:divBdr>
        <w:top w:val="none" w:sz="0" w:space="0" w:color="auto"/>
        <w:left w:val="none" w:sz="0" w:space="0" w:color="auto"/>
        <w:bottom w:val="none" w:sz="0" w:space="0" w:color="auto"/>
        <w:right w:val="none" w:sz="0" w:space="0" w:color="auto"/>
      </w:divBdr>
    </w:div>
    <w:div w:id="661930117">
      <w:marLeft w:val="640"/>
      <w:marRight w:val="0"/>
      <w:marTop w:val="0"/>
      <w:marBottom w:val="0"/>
      <w:divBdr>
        <w:top w:val="none" w:sz="0" w:space="0" w:color="auto"/>
        <w:left w:val="none" w:sz="0" w:space="0" w:color="auto"/>
        <w:bottom w:val="none" w:sz="0" w:space="0" w:color="auto"/>
        <w:right w:val="none" w:sz="0" w:space="0" w:color="auto"/>
      </w:divBdr>
    </w:div>
    <w:div w:id="662200348">
      <w:marLeft w:val="640"/>
      <w:marRight w:val="0"/>
      <w:marTop w:val="0"/>
      <w:marBottom w:val="0"/>
      <w:divBdr>
        <w:top w:val="none" w:sz="0" w:space="0" w:color="auto"/>
        <w:left w:val="none" w:sz="0" w:space="0" w:color="auto"/>
        <w:bottom w:val="none" w:sz="0" w:space="0" w:color="auto"/>
        <w:right w:val="none" w:sz="0" w:space="0" w:color="auto"/>
      </w:divBdr>
    </w:div>
    <w:div w:id="662271120">
      <w:marLeft w:val="640"/>
      <w:marRight w:val="0"/>
      <w:marTop w:val="0"/>
      <w:marBottom w:val="0"/>
      <w:divBdr>
        <w:top w:val="none" w:sz="0" w:space="0" w:color="auto"/>
        <w:left w:val="none" w:sz="0" w:space="0" w:color="auto"/>
        <w:bottom w:val="none" w:sz="0" w:space="0" w:color="auto"/>
        <w:right w:val="none" w:sz="0" w:space="0" w:color="auto"/>
      </w:divBdr>
    </w:div>
    <w:div w:id="662315742">
      <w:marLeft w:val="640"/>
      <w:marRight w:val="0"/>
      <w:marTop w:val="0"/>
      <w:marBottom w:val="0"/>
      <w:divBdr>
        <w:top w:val="none" w:sz="0" w:space="0" w:color="auto"/>
        <w:left w:val="none" w:sz="0" w:space="0" w:color="auto"/>
        <w:bottom w:val="none" w:sz="0" w:space="0" w:color="auto"/>
        <w:right w:val="none" w:sz="0" w:space="0" w:color="auto"/>
      </w:divBdr>
    </w:div>
    <w:div w:id="662515820">
      <w:marLeft w:val="640"/>
      <w:marRight w:val="0"/>
      <w:marTop w:val="0"/>
      <w:marBottom w:val="0"/>
      <w:divBdr>
        <w:top w:val="none" w:sz="0" w:space="0" w:color="auto"/>
        <w:left w:val="none" w:sz="0" w:space="0" w:color="auto"/>
        <w:bottom w:val="none" w:sz="0" w:space="0" w:color="auto"/>
        <w:right w:val="none" w:sz="0" w:space="0" w:color="auto"/>
      </w:divBdr>
    </w:div>
    <w:div w:id="662900380">
      <w:marLeft w:val="640"/>
      <w:marRight w:val="0"/>
      <w:marTop w:val="0"/>
      <w:marBottom w:val="0"/>
      <w:divBdr>
        <w:top w:val="none" w:sz="0" w:space="0" w:color="auto"/>
        <w:left w:val="none" w:sz="0" w:space="0" w:color="auto"/>
        <w:bottom w:val="none" w:sz="0" w:space="0" w:color="auto"/>
        <w:right w:val="none" w:sz="0" w:space="0" w:color="auto"/>
      </w:divBdr>
    </w:div>
    <w:div w:id="663242036">
      <w:marLeft w:val="640"/>
      <w:marRight w:val="0"/>
      <w:marTop w:val="0"/>
      <w:marBottom w:val="0"/>
      <w:divBdr>
        <w:top w:val="none" w:sz="0" w:space="0" w:color="auto"/>
        <w:left w:val="none" w:sz="0" w:space="0" w:color="auto"/>
        <w:bottom w:val="none" w:sz="0" w:space="0" w:color="auto"/>
        <w:right w:val="none" w:sz="0" w:space="0" w:color="auto"/>
      </w:divBdr>
    </w:div>
    <w:div w:id="663244173">
      <w:marLeft w:val="640"/>
      <w:marRight w:val="0"/>
      <w:marTop w:val="0"/>
      <w:marBottom w:val="0"/>
      <w:divBdr>
        <w:top w:val="none" w:sz="0" w:space="0" w:color="auto"/>
        <w:left w:val="none" w:sz="0" w:space="0" w:color="auto"/>
        <w:bottom w:val="none" w:sz="0" w:space="0" w:color="auto"/>
        <w:right w:val="none" w:sz="0" w:space="0" w:color="auto"/>
      </w:divBdr>
    </w:div>
    <w:div w:id="663822945">
      <w:marLeft w:val="640"/>
      <w:marRight w:val="0"/>
      <w:marTop w:val="0"/>
      <w:marBottom w:val="0"/>
      <w:divBdr>
        <w:top w:val="none" w:sz="0" w:space="0" w:color="auto"/>
        <w:left w:val="none" w:sz="0" w:space="0" w:color="auto"/>
        <w:bottom w:val="none" w:sz="0" w:space="0" w:color="auto"/>
        <w:right w:val="none" w:sz="0" w:space="0" w:color="auto"/>
      </w:divBdr>
    </w:div>
    <w:div w:id="663897940">
      <w:marLeft w:val="640"/>
      <w:marRight w:val="0"/>
      <w:marTop w:val="0"/>
      <w:marBottom w:val="0"/>
      <w:divBdr>
        <w:top w:val="none" w:sz="0" w:space="0" w:color="auto"/>
        <w:left w:val="none" w:sz="0" w:space="0" w:color="auto"/>
        <w:bottom w:val="none" w:sz="0" w:space="0" w:color="auto"/>
        <w:right w:val="none" w:sz="0" w:space="0" w:color="auto"/>
      </w:divBdr>
    </w:div>
    <w:div w:id="663899374">
      <w:marLeft w:val="640"/>
      <w:marRight w:val="0"/>
      <w:marTop w:val="0"/>
      <w:marBottom w:val="0"/>
      <w:divBdr>
        <w:top w:val="none" w:sz="0" w:space="0" w:color="auto"/>
        <w:left w:val="none" w:sz="0" w:space="0" w:color="auto"/>
        <w:bottom w:val="none" w:sz="0" w:space="0" w:color="auto"/>
        <w:right w:val="none" w:sz="0" w:space="0" w:color="auto"/>
      </w:divBdr>
    </w:div>
    <w:div w:id="664358081">
      <w:marLeft w:val="640"/>
      <w:marRight w:val="0"/>
      <w:marTop w:val="0"/>
      <w:marBottom w:val="0"/>
      <w:divBdr>
        <w:top w:val="none" w:sz="0" w:space="0" w:color="auto"/>
        <w:left w:val="none" w:sz="0" w:space="0" w:color="auto"/>
        <w:bottom w:val="none" w:sz="0" w:space="0" w:color="auto"/>
        <w:right w:val="none" w:sz="0" w:space="0" w:color="auto"/>
      </w:divBdr>
    </w:div>
    <w:div w:id="664359968">
      <w:marLeft w:val="640"/>
      <w:marRight w:val="0"/>
      <w:marTop w:val="0"/>
      <w:marBottom w:val="0"/>
      <w:divBdr>
        <w:top w:val="none" w:sz="0" w:space="0" w:color="auto"/>
        <w:left w:val="none" w:sz="0" w:space="0" w:color="auto"/>
        <w:bottom w:val="none" w:sz="0" w:space="0" w:color="auto"/>
        <w:right w:val="none" w:sz="0" w:space="0" w:color="auto"/>
      </w:divBdr>
    </w:div>
    <w:div w:id="664431215">
      <w:marLeft w:val="640"/>
      <w:marRight w:val="0"/>
      <w:marTop w:val="0"/>
      <w:marBottom w:val="0"/>
      <w:divBdr>
        <w:top w:val="none" w:sz="0" w:space="0" w:color="auto"/>
        <w:left w:val="none" w:sz="0" w:space="0" w:color="auto"/>
        <w:bottom w:val="none" w:sz="0" w:space="0" w:color="auto"/>
        <w:right w:val="none" w:sz="0" w:space="0" w:color="auto"/>
      </w:divBdr>
    </w:div>
    <w:div w:id="664747418">
      <w:marLeft w:val="640"/>
      <w:marRight w:val="0"/>
      <w:marTop w:val="0"/>
      <w:marBottom w:val="0"/>
      <w:divBdr>
        <w:top w:val="none" w:sz="0" w:space="0" w:color="auto"/>
        <w:left w:val="none" w:sz="0" w:space="0" w:color="auto"/>
        <w:bottom w:val="none" w:sz="0" w:space="0" w:color="auto"/>
        <w:right w:val="none" w:sz="0" w:space="0" w:color="auto"/>
      </w:divBdr>
    </w:div>
    <w:div w:id="664868757">
      <w:marLeft w:val="640"/>
      <w:marRight w:val="0"/>
      <w:marTop w:val="0"/>
      <w:marBottom w:val="0"/>
      <w:divBdr>
        <w:top w:val="none" w:sz="0" w:space="0" w:color="auto"/>
        <w:left w:val="none" w:sz="0" w:space="0" w:color="auto"/>
        <w:bottom w:val="none" w:sz="0" w:space="0" w:color="auto"/>
        <w:right w:val="none" w:sz="0" w:space="0" w:color="auto"/>
      </w:divBdr>
    </w:div>
    <w:div w:id="665790989">
      <w:marLeft w:val="640"/>
      <w:marRight w:val="0"/>
      <w:marTop w:val="0"/>
      <w:marBottom w:val="0"/>
      <w:divBdr>
        <w:top w:val="none" w:sz="0" w:space="0" w:color="auto"/>
        <w:left w:val="none" w:sz="0" w:space="0" w:color="auto"/>
        <w:bottom w:val="none" w:sz="0" w:space="0" w:color="auto"/>
        <w:right w:val="none" w:sz="0" w:space="0" w:color="auto"/>
      </w:divBdr>
    </w:div>
    <w:div w:id="666056377">
      <w:marLeft w:val="640"/>
      <w:marRight w:val="0"/>
      <w:marTop w:val="0"/>
      <w:marBottom w:val="0"/>
      <w:divBdr>
        <w:top w:val="none" w:sz="0" w:space="0" w:color="auto"/>
        <w:left w:val="none" w:sz="0" w:space="0" w:color="auto"/>
        <w:bottom w:val="none" w:sz="0" w:space="0" w:color="auto"/>
        <w:right w:val="none" w:sz="0" w:space="0" w:color="auto"/>
      </w:divBdr>
    </w:div>
    <w:div w:id="666134730">
      <w:marLeft w:val="640"/>
      <w:marRight w:val="0"/>
      <w:marTop w:val="0"/>
      <w:marBottom w:val="0"/>
      <w:divBdr>
        <w:top w:val="none" w:sz="0" w:space="0" w:color="auto"/>
        <w:left w:val="none" w:sz="0" w:space="0" w:color="auto"/>
        <w:bottom w:val="none" w:sz="0" w:space="0" w:color="auto"/>
        <w:right w:val="none" w:sz="0" w:space="0" w:color="auto"/>
      </w:divBdr>
    </w:div>
    <w:div w:id="666205413">
      <w:marLeft w:val="640"/>
      <w:marRight w:val="0"/>
      <w:marTop w:val="0"/>
      <w:marBottom w:val="0"/>
      <w:divBdr>
        <w:top w:val="none" w:sz="0" w:space="0" w:color="auto"/>
        <w:left w:val="none" w:sz="0" w:space="0" w:color="auto"/>
        <w:bottom w:val="none" w:sz="0" w:space="0" w:color="auto"/>
        <w:right w:val="none" w:sz="0" w:space="0" w:color="auto"/>
      </w:divBdr>
    </w:div>
    <w:div w:id="666327226">
      <w:marLeft w:val="640"/>
      <w:marRight w:val="0"/>
      <w:marTop w:val="0"/>
      <w:marBottom w:val="0"/>
      <w:divBdr>
        <w:top w:val="none" w:sz="0" w:space="0" w:color="auto"/>
        <w:left w:val="none" w:sz="0" w:space="0" w:color="auto"/>
        <w:bottom w:val="none" w:sz="0" w:space="0" w:color="auto"/>
        <w:right w:val="none" w:sz="0" w:space="0" w:color="auto"/>
      </w:divBdr>
    </w:div>
    <w:div w:id="666445289">
      <w:marLeft w:val="640"/>
      <w:marRight w:val="0"/>
      <w:marTop w:val="0"/>
      <w:marBottom w:val="0"/>
      <w:divBdr>
        <w:top w:val="none" w:sz="0" w:space="0" w:color="auto"/>
        <w:left w:val="none" w:sz="0" w:space="0" w:color="auto"/>
        <w:bottom w:val="none" w:sz="0" w:space="0" w:color="auto"/>
        <w:right w:val="none" w:sz="0" w:space="0" w:color="auto"/>
      </w:divBdr>
    </w:div>
    <w:div w:id="666516476">
      <w:marLeft w:val="640"/>
      <w:marRight w:val="0"/>
      <w:marTop w:val="0"/>
      <w:marBottom w:val="0"/>
      <w:divBdr>
        <w:top w:val="none" w:sz="0" w:space="0" w:color="auto"/>
        <w:left w:val="none" w:sz="0" w:space="0" w:color="auto"/>
        <w:bottom w:val="none" w:sz="0" w:space="0" w:color="auto"/>
        <w:right w:val="none" w:sz="0" w:space="0" w:color="auto"/>
      </w:divBdr>
    </w:div>
    <w:div w:id="666517941">
      <w:marLeft w:val="640"/>
      <w:marRight w:val="0"/>
      <w:marTop w:val="0"/>
      <w:marBottom w:val="0"/>
      <w:divBdr>
        <w:top w:val="none" w:sz="0" w:space="0" w:color="auto"/>
        <w:left w:val="none" w:sz="0" w:space="0" w:color="auto"/>
        <w:bottom w:val="none" w:sz="0" w:space="0" w:color="auto"/>
        <w:right w:val="none" w:sz="0" w:space="0" w:color="auto"/>
      </w:divBdr>
    </w:div>
    <w:div w:id="666982399">
      <w:marLeft w:val="640"/>
      <w:marRight w:val="0"/>
      <w:marTop w:val="0"/>
      <w:marBottom w:val="0"/>
      <w:divBdr>
        <w:top w:val="none" w:sz="0" w:space="0" w:color="auto"/>
        <w:left w:val="none" w:sz="0" w:space="0" w:color="auto"/>
        <w:bottom w:val="none" w:sz="0" w:space="0" w:color="auto"/>
        <w:right w:val="none" w:sz="0" w:space="0" w:color="auto"/>
      </w:divBdr>
    </w:div>
    <w:div w:id="667366159">
      <w:marLeft w:val="640"/>
      <w:marRight w:val="0"/>
      <w:marTop w:val="0"/>
      <w:marBottom w:val="0"/>
      <w:divBdr>
        <w:top w:val="none" w:sz="0" w:space="0" w:color="auto"/>
        <w:left w:val="none" w:sz="0" w:space="0" w:color="auto"/>
        <w:bottom w:val="none" w:sz="0" w:space="0" w:color="auto"/>
        <w:right w:val="none" w:sz="0" w:space="0" w:color="auto"/>
      </w:divBdr>
    </w:div>
    <w:div w:id="667485650">
      <w:marLeft w:val="640"/>
      <w:marRight w:val="0"/>
      <w:marTop w:val="0"/>
      <w:marBottom w:val="0"/>
      <w:divBdr>
        <w:top w:val="none" w:sz="0" w:space="0" w:color="auto"/>
        <w:left w:val="none" w:sz="0" w:space="0" w:color="auto"/>
        <w:bottom w:val="none" w:sz="0" w:space="0" w:color="auto"/>
        <w:right w:val="none" w:sz="0" w:space="0" w:color="auto"/>
      </w:divBdr>
    </w:div>
    <w:div w:id="667749162">
      <w:marLeft w:val="640"/>
      <w:marRight w:val="0"/>
      <w:marTop w:val="0"/>
      <w:marBottom w:val="0"/>
      <w:divBdr>
        <w:top w:val="none" w:sz="0" w:space="0" w:color="auto"/>
        <w:left w:val="none" w:sz="0" w:space="0" w:color="auto"/>
        <w:bottom w:val="none" w:sz="0" w:space="0" w:color="auto"/>
        <w:right w:val="none" w:sz="0" w:space="0" w:color="auto"/>
      </w:divBdr>
    </w:div>
    <w:div w:id="667825186">
      <w:marLeft w:val="640"/>
      <w:marRight w:val="0"/>
      <w:marTop w:val="0"/>
      <w:marBottom w:val="0"/>
      <w:divBdr>
        <w:top w:val="none" w:sz="0" w:space="0" w:color="auto"/>
        <w:left w:val="none" w:sz="0" w:space="0" w:color="auto"/>
        <w:bottom w:val="none" w:sz="0" w:space="0" w:color="auto"/>
        <w:right w:val="none" w:sz="0" w:space="0" w:color="auto"/>
      </w:divBdr>
    </w:div>
    <w:div w:id="668798499">
      <w:marLeft w:val="640"/>
      <w:marRight w:val="0"/>
      <w:marTop w:val="0"/>
      <w:marBottom w:val="0"/>
      <w:divBdr>
        <w:top w:val="none" w:sz="0" w:space="0" w:color="auto"/>
        <w:left w:val="none" w:sz="0" w:space="0" w:color="auto"/>
        <w:bottom w:val="none" w:sz="0" w:space="0" w:color="auto"/>
        <w:right w:val="none" w:sz="0" w:space="0" w:color="auto"/>
      </w:divBdr>
    </w:div>
    <w:div w:id="669066585">
      <w:marLeft w:val="640"/>
      <w:marRight w:val="0"/>
      <w:marTop w:val="0"/>
      <w:marBottom w:val="0"/>
      <w:divBdr>
        <w:top w:val="none" w:sz="0" w:space="0" w:color="auto"/>
        <w:left w:val="none" w:sz="0" w:space="0" w:color="auto"/>
        <w:bottom w:val="none" w:sz="0" w:space="0" w:color="auto"/>
        <w:right w:val="none" w:sz="0" w:space="0" w:color="auto"/>
      </w:divBdr>
    </w:div>
    <w:div w:id="669260815">
      <w:marLeft w:val="640"/>
      <w:marRight w:val="0"/>
      <w:marTop w:val="0"/>
      <w:marBottom w:val="0"/>
      <w:divBdr>
        <w:top w:val="none" w:sz="0" w:space="0" w:color="auto"/>
        <w:left w:val="none" w:sz="0" w:space="0" w:color="auto"/>
        <w:bottom w:val="none" w:sz="0" w:space="0" w:color="auto"/>
        <w:right w:val="none" w:sz="0" w:space="0" w:color="auto"/>
      </w:divBdr>
    </w:div>
    <w:div w:id="669405952">
      <w:marLeft w:val="640"/>
      <w:marRight w:val="0"/>
      <w:marTop w:val="0"/>
      <w:marBottom w:val="0"/>
      <w:divBdr>
        <w:top w:val="none" w:sz="0" w:space="0" w:color="auto"/>
        <w:left w:val="none" w:sz="0" w:space="0" w:color="auto"/>
        <w:bottom w:val="none" w:sz="0" w:space="0" w:color="auto"/>
        <w:right w:val="none" w:sz="0" w:space="0" w:color="auto"/>
      </w:divBdr>
    </w:div>
    <w:div w:id="669455484">
      <w:marLeft w:val="640"/>
      <w:marRight w:val="0"/>
      <w:marTop w:val="0"/>
      <w:marBottom w:val="0"/>
      <w:divBdr>
        <w:top w:val="none" w:sz="0" w:space="0" w:color="auto"/>
        <w:left w:val="none" w:sz="0" w:space="0" w:color="auto"/>
        <w:bottom w:val="none" w:sz="0" w:space="0" w:color="auto"/>
        <w:right w:val="none" w:sz="0" w:space="0" w:color="auto"/>
      </w:divBdr>
    </w:div>
    <w:div w:id="669529686">
      <w:marLeft w:val="640"/>
      <w:marRight w:val="0"/>
      <w:marTop w:val="0"/>
      <w:marBottom w:val="0"/>
      <w:divBdr>
        <w:top w:val="none" w:sz="0" w:space="0" w:color="auto"/>
        <w:left w:val="none" w:sz="0" w:space="0" w:color="auto"/>
        <w:bottom w:val="none" w:sz="0" w:space="0" w:color="auto"/>
        <w:right w:val="none" w:sz="0" w:space="0" w:color="auto"/>
      </w:divBdr>
    </w:div>
    <w:div w:id="669720231">
      <w:marLeft w:val="640"/>
      <w:marRight w:val="0"/>
      <w:marTop w:val="0"/>
      <w:marBottom w:val="0"/>
      <w:divBdr>
        <w:top w:val="none" w:sz="0" w:space="0" w:color="auto"/>
        <w:left w:val="none" w:sz="0" w:space="0" w:color="auto"/>
        <w:bottom w:val="none" w:sz="0" w:space="0" w:color="auto"/>
        <w:right w:val="none" w:sz="0" w:space="0" w:color="auto"/>
      </w:divBdr>
    </w:div>
    <w:div w:id="670252383">
      <w:marLeft w:val="640"/>
      <w:marRight w:val="0"/>
      <w:marTop w:val="0"/>
      <w:marBottom w:val="0"/>
      <w:divBdr>
        <w:top w:val="none" w:sz="0" w:space="0" w:color="auto"/>
        <w:left w:val="none" w:sz="0" w:space="0" w:color="auto"/>
        <w:bottom w:val="none" w:sz="0" w:space="0" w:color="auto"/>
        <w:right w:val="none" w:sz="0" w:space="0" w:color="auto"/>
      </w:divBdr>
    </w:div>
    <w:div w:id="670377166">
      <w:marLeft w:val="640"/>
      <w:marRight w:val="0"/>
      <w:marTop w:val="0"/>
      <w:marBottom w:val="0"/>
      <w:divBdr>
        <w:top w:val="none" w:sz="0" w:space="0" w:color="auto"/>
        <w:left w:val="none" w:sz="0" w:space="0" w:color="auto"/>
        <w:bottom w:val="none" w:sz="0" w:space="0" w:color="auto"/>
        <w:right w:val="none" w:sz="0" w:space="0" w:color="auto"/>
      </w:divBdr>
    </w:div>
    <w:div w:id="670569593">
      <w:marLeft w:val="640"/>
      <w:marRight w:val="0"/>
      <w:marTop w:val="0"/>
      <w:marBottom w:val="0"/>
      <w:divBdr>
        <w:top w:val="none" w:sz="0" w:space="0" w:color="auto"/>
        <w:left w:val="none" w:sz="0" w:space="0" w:color="auto"/>
        <w:bottom w:val="none" w:sz="0" w:space="0" w:color="auto"/>
        <w:right w:val="none" w:sz="0" w:space="0" w:color="auto"/>
      </w:divBdr>
    </w:div>
    <w:div w:id="670640703">
      <w:marLeft w:val="640"/>
      <w:marRight w:val="0"/>
      <w:marTop w:val="0"/>
      <w:marBottom w:val="0"/>
      <w:divBdr>
        <w:top w:val="none" w:sz="0" w:space="0" w:color="auto"/>
        <w:left w:val="none" w:sz="0" w:space="0" w:color="auto"/>
        <w:bottom w:val="none" w:sz="0" w:space="0" w:color="auto"/>
        <w:right w:val="none" w:sz="0" w:space="0" w:color="auto"/>
      </w:divBdr>
    </w:div>
    <w:div w:id="670717142">
      <w:marLeft w:val="640"/>
      <w:marRight w:val="0"/>
      <w:marTop w:val="0"/>
      <w:marBottom w:val="0"/>
      <w:divBdr>
        <w:top w:val="none" w:sz="0" w:space="0" w:color="auto"/>
        <w:left w:val="none" w:sz="0" w:space="0" w:color="auto"/>
        <w:bottom w:val="none" w:sz="0" w:space="0" w:color="auto"/>
        <w:right w:val="none" w:sz="0" w:space="0" w:color="auto"/>
      </w:divBdr>
    </w:div>
    <w:div w:id="670719696">
      <w:marLeft w:val="640"/>
      <w:marRight w:val="0"/>
      <w:marTop w:val="0"/>
      <w:marBottom w:val="0"/>
      <w:divBdr>
        <w:top w:val="none" w:sz="0" w:space="0" w:color="auto"/>
        <w:left w:val="none" w:sz="0" w:space="0" w:color="auto"/>
        <w:bottom w:val="none" w:sz="0" w:space="0" w:color="auto"/>
        <w:right w:val="none" w:sz="0" w:space="0" w:color="auto"/>
      </w:divBdr>
    </w:div>
    <w:div w:id="670720803">
      <w:marLeft w:val="640"/>
      <w:marRight w:val="0"/>
      <w:marTop w:val="0"/>
      <w:marBottom w:val="0"/>
      <w:divBdr>
        <w:top w:val="none" w:sz="0" w:space="0" w:color="auto"/>
        <w:left w:val="none" w:sz="0" w:space="0" w:color="auto"/>
        <w:bottom w:val="none" w:sz="0" w:space="0" w:color="auto"/>
        <w:right w:val="none" w:sz="0" w:space="0" w:color="auto"/>
      </w:divBdr>
    </w:div>
    <w:div w:id="670764675">
      <w:marLeft w:val="640"/>
      <w:marRight w:val="0"/>
      <w:marTop w:val="0"/>
      <w:marBottom w:val="0"/>
      <w:divBdr>
        <w:top w:val="none" w:sz="0" w:space="0" w:color="auto"/>
        <w:left w:val="none" w:sz="0" w:space="0" w:color="auto"/>
        <w:bottom w:val="none" w:sz="0" w:space="0" w:color="auto"/>
        <w:right w:val="none" w:sz="0" w:space="0" w:color="auto"/>
      </w:divBdr>
    </w:div>
    <w:div w:id="670986618">
      <w:marLeft w:val="640"/>
      <w:marRight w:val="0"/>
      <w:marTop w:val="0"/>
      <w:marBottom w:val="0"/>
      <w:divBdr>
        <w:top w:val="none" w:sz="0" w:space="0" w:color="auto"/>
        <w:left w:val="none" w:sz="0" w:space="0" w:color="auto"/>
        <w:bottom w:val="none" w:sz="0" w:space="0" w:color="auto"/>
        <w:right w:val="none" w:sz="0" w:space="0" w:color="auto"/>
      </w:divBdr>
    </w:div>
    <w:div w:id="671180925">
      <w:marLeft w:val="640"/>
      <w:marRight w:val="0"/>
      <w:marTop w:val="0"/>
      <w:marBottom w:val="0"/>
      <w:divBdr>
        <w:top w:val="none" w:sz="0" w:space="0" w:color="auto"/>
        <w:left w:val="none" w:sz="0" w:space="0" w:color="auto"/>
        <w:bottom w:val="none" w:sz="0" w:space="0" w:color="auto"/>
        <w:right w:val="none" w:sz="0" w:space="0" w:color="auto"/>
      </w:divBdr>
    </w:div>
    <w:div w:id="671222556">
      <w:marLeft w:val="640"/>
      <w:marRight w:val="0"/>
      <w:marTop w:val="0"/>
      <w:marBottom w:val="0"/>
      <w:divBdr>
        <w:top w:val="none" w:sz="0" w:space="0" w:color="auto"/>
        <w:left w:val="none" w:sz="0" w:space="0" w:color="auto"/>
        <w:bottom w:val="none" w:sz="0" w:space="0" w:color="auto"/>
        <w:right w:val="none" w:sz="0" w:space="0" w:color="auto"/>
      </w:divBdr>
    </w:div>
    <w:div w:id="671376272">
      <w:marLeft w:val="640"/>
      <w:marRight w:val="0"/>
      <w:marTop w:val="0"/>
      <w:marBottom w:val="0"/>
      <w:divBdr>
        <w:top w:val="none" w:sz="0" w:space="0" w:color="auto"/>
        <w:left w:val="none" w:sz="0" w:space="0" w:color="auto"/>
        <w:bottom w:val="none" w:sz="0" w:space="0" w:color="auto"/>
        <w:right w:val="none" w:sz="0" w:space="0" w:color="auto"/>
      </w:divBdr>
    </w:div>
    <w:div w:id="671571343">
      <w:marLeft w:val="640"/>
      <w:marRight w:val="0"/>
      <w:marTop w:val="0"/>
      <w:marBottom w:val="0"/>
      <w:divBdr>
        <w:top w:val="none" w:sz="0" w:space="0" w:color="auto"/>
        <w:left w:val="none" w:sz="0" w:space="0" w:color="auto"/>
        <w:bottom w:val="none" w:sz="0" w:space="0" w:color="auto"/>
        <w:right w:val="none" w:sz="0" w:space="0" w:color="auto"/>
      </w:divBdr>
    </w:div>
    <w:div w:id="671681738">
      <w:marLeft w:val="640"/>
      <w:marRight w:val="0"/>
      <w:marTop w:val="0"/>
      <w:marBottom w:val="0"/>
      <w:divBdr>
        <w:top w:val="none" w:sz="0" w:space="0" w:color="auto"/>
        <w:left w:val="none" w:sz="0" w:space="0" w:color="auto"/>
        <w:bottom w:val="none" w:sz="0" w:space="0" w:color="auto"/>
        <w:right w:val="none" w:sz="0" w:space="0" w:color="auto"/>
      </w:divBdr>
    </w:div>
    <w:div w:id="671953064">
      <w:marLeft w:val="640"/>
      <w:marRight w:val="0"/>
      <w:marTop w:val="0"/>
      <w:marBottom w:val="0"/>
      <w:divBdr>
        <w:top w:val="none" w:sz="0" w:space="0" w:color="auto"/>
        <w:left w:val="none" w:sz="0" w:space="0" w:color="auto"/>
        <w:bottom w:val="none" w:sz="0" w:space="0" w:color="auto"/>
        <w:right w:val="none" w:sz="0" w:space="0" w:color="auto"/>
      </w:divBdr>
    </w:div>
    <w:div w:id="672343575">
      <w:marLeft w:val="640"/>
      <w:marRight w:val="0"/>
      <w:marTop w:val="0"/>
      <w:marBottom w:val="0"/>
      <w:divBdr>
        <w:top w:val="none" w:sz="0" w:space="0" w:color="auto"/>
        <w:left w:val="none" w:sz="0" w:space="0" w:color="auto"/>
        <w:bottom w:val="none" w:sz="0" w:space="0" w:color="auto"/>
        <w:right w:val="none" w:sz="0" w:space="0" w:color="auto"/>
      </w:divBdr>
    </w:div>
    <w:div w:id="672728162">
      <w:marLeft w:val="640"/>
      <w:marRight w:val="0"/>
      <w:marTop w:val="0"/>
      <w:marBottom w:val="0"/>
      <w:divBdr>
        <w:top w:val="none" w:sz="0" w:space="0" w:color="auto"/>
        <w:left w:val="none" w:sz="0" w:space="0" w:color="auto"/>
        <w:bottom w:val="none" w:sz="0" w:space="0" w:color="auto"/>
        <w:right w:val="none" w:sz="0" w:space="0" w:color="auto"/>
      </w:divBdr>
    </w:div>
    <w:div w:id="673191553">
      <w:marLeft w:val="640"/>
      <w:marRight w:val="0"/>
      <w:marTop w:val="0"/>
      <w:marBottom w:val="0"/>
      <w:divBdr>
        <w:top w:val="none" w:sz="0" w:space="0" w:color="auto"/>
        <w:left w:val="none" w:sz="0" w:space="0" w:color="auto"/>
        <w:bottom w:val="none" w:sz="0" w:space="0" w:color="auto"/>
        <w:right w:val="none" w:sz="0" w:space="0" w:color="auto"/>
      </w:divBdr>
    </w:div>
    <w:div w:id="673534766">
      <w:marLeft w:val="640"/>
      <w:marRight w:val="0"/>
      <w:marTop w:val="0"/>
      <w:marBottom w:val="0"/>
      <w:divBdr>
        <w:top w:val="none" w:sz="0" w:space="0" w:color="auto"/>
        <w:left w:val="none" w:sz="0" w:space="0" w:color="auto"/>
        <w:bottom w:val="none" w:sz="0" w:space="0" w:color="auto"/>
        <w:right w:val="none" w:sz="0" w:space="0" w:color="auto"/>
      </w:divBdr>
    </w:div>
    <w:div w:id="673727772">
      <w:marLeft w:val="640"/>
      <w:marRight w:val="0"/>
      <w:marTop w:val="0"/>
      <w:marBottom w:val="0"/>
      <w:divBdr>
        <w:top w:val="none" w:sz="0" w:space="0" w:color="auto"/>
        <w:left w:val="none" w:sz="0" w:space="0" w:color="auto"/>
        <w:bottom w:val="none" w:sz="0" w:space="0" w:color="auto"/>
        <w:right w:val="none" w:sz="0" w:space="0" w:color="auto"/>
      </w:divBdr>
    </w:div>
    <w:div w:id="673923439">
      <w:marLeft w:val="640"/>
      <w:marRight w:val="0"/>
      <w:marTop w:val="0"/>
      <w:marBottom w:val="0"/>
      <w:divBdr>
        <w:top w:val="none" w:sz="0" w:space="0" w:color="auto"/>
        <w:left w:val="none" w:sz="0" w:space="0" w:color="auto"/>
        <w:bottom w:val="none" w:sz="0" w:space="0" w:color="auto"/>
        <w:right w:val="none" w:sz="0" w:space="0" w:color="auto"/>
      </w:divBdr>
    </w:div>
    <w:div w:id="674042089">
      <w:marLeft w:val="640"/>
      <w:marRight w:val="0"/>
      <w:marTop w:val="0"/>
      <w:marBottom w:val="0"/>
      <w:divBdr>
        <w:top w:val="none" w:sz="0" w:space="0" w:color="auto"/>
        <w:left w:val="none" w:sz="0" w:space="0" w:color="auto"/>
        <w:bottom w:val="none" w:sz="0" w:space="0" w:color="auto"/>
        <w:right w:val="none" w:sz="0" w:space="0" w:color="auto"/>
      </w:divBdr>
    </w:div>
    <w:div w:id="674067434">
      <w:marLeft w:val="640"/>
      <w:marRight w:val="0"/>
      <w:marTop w:val="0"/>
      <w:marBottom w:val="0"/>
      <w:divBdr>
        <w:top w:val="none" w:sz="0" w:space="0" w:color="auto"/>
        <w:left w:val="none" w:sz="0" w:space="0" w:color="auto"/>
        <w:bottom w:val="none" w:sz="0" w:space="0" w:color="auto"/>
        <w:right w:val="none" w:sz="0" w:space="0" w:color="auto"/>
      </w:divBdr>
    </w:div>
    <w:div w:id="674840265">
      <w:marLeft w:val="640"/>
      <w:marRight w:val="0"/>
      <w:marTop w:val="0"/>
      <w:marBottom w:val="0"/>
      <w:divBdr>
        <w:top w:val="none" w:sz="0" w:space="0" w:color="auto"/>
        <w:left w:val="none" w:sz="0" w:space="0" w:color="auto"/>
        <w:bottom w:val="none" w:sz="0" w:space="0" w:color="auto"/>
        <w:right w:val="none" w:sz="0" w:space="0" w:color="auto"/>
      </w:divBdr>
    </w:div>
    <w:div w:id="675157197">
      <w:marLeft w:val="640"/>
      <w:marRight w:val="0"/>
      <w:marTop w:val="0"/>
      <w:marBottom w:val="0"/>
      <w:divBdr>
        <w:top w:val="none" w:sz="0" w:space="0" w:color="auto"/>
        <w:left w:val="none" w:sz="0" w:space="0" w:color="auto"/>
        <w:bottom w:val="none" w:sz="0" w:space="0" w:color="auto"/>
        <w:right w:val="none" w:sz="0" w:space="0" w:color="auto"/>
      </w:divBdr>
    </w:div>
    <w:div w:id="675691654">
      <w:marLeft w:val="640"/>
      <w:marRight w:val="0"/>
      <w:marTop w:val="0"/>
      <w:marBottom w:val="0"/>
      <w:divBdr>
        <w:top w:val="none" w:sz="0" w:space="0" w:color="auto"/>
        <w:left w:val="none" w:sz="0" w:space="0" w:color="auto"/>
        <w:bottom w:val="none" w:sz="0" w:space="0" w:color="auto"/>
        <w:right w:val="none" w:sz="0" w:space="0" w:color="auto"/>
      </w:divBdr>
    </w:div>
    <w:div w:id="676267528">
      <w:marLeft w:val="640"/>
      <w:marRight w:val="0"/>
      <w:marTop w:val="0"/>
      <w:marBottom w:val="0"/>
      <w:divBdr>
        <w:top w:val="none" w:sz="0" w:space="0" w:color="auto"/>
        <w:left w:val="none" w:sz="0" w:space="0" w:color="auto"/>
        <w:bottom w:val="none" w:sz="0" w:space="0" w:color="auto"/>
        <w:right w:val="none" w:sz="0" w:space="0" w:color="auto"/>
      </w:divBdr>
    </w:div>
    <w:div w:id="676734408">
      <w:marLeft w:val="640"/>
      <w:marRight w:val="0"/>
      <w:marTop w:val="0"/>
      <w:marBottom w:val="0"/>
      <w:divBdr>
        <w:top w:val="none" w:sz="0" w:space="0" w:color="auto"/>
        <w:left w:val="none" w:sz="0" w:space="0" w:color="auto"/>
        <w:bottom w:val="none" w:sz="0" w:space="0" w:color="auto"/>
        <w:right w:val="none" w:sz="0" w:space="0" w:color="auto"/>
      </w:divBdr>
    </w:div>
    <w:div w:id="677194999">
      <w:marLeft w:val="640"/>
      <w:marRight w:val="0"/>
      <w:marTop w:val="0"/>
      <w:marBottom w:val="0"/>
      <w:divBdr>
        <w:top w:val="none" w:sz="0" w:space="0" w:color="auto"/>
        <w:left w:val="none" w:sz="0" w:space="0" w:color="auto"/>
        <w:bottom w:val="none" w:sz="0" w:space="0" w:color="auto"/>
        <w:right w:val="none" w:sz="0" w:space="0" w:color="auto"/>
      </w:divBdr>
    </w:div>
    <w:div w:id="677199398">
      <w:marLeft w:val="640"/>
      <w:marRight w:val="0"/>
      <w:marTop w:val="0"/>
      <w:marBottom w:val="0"/>
      <w:divBdr>
        <w:top w:val="none" w:sz="0" w:space="0" w:color="auto"/>
        <w:left w:val="none" w:sz="0" w:space="0" w:color="auto"/>
        <w:bottom w:val="none" w:sz="0" w:space="0" w:color="auto"/>
        <w:right w:val="none" w:sz="0" w:space="0" w:color="auto"/>
      </w:divBdr>
    </w:div>
    <w:div w:id="677268258">
      <w:marLeft w:val="640"/>
      <w:marRight w:val="0"/>
      <w:marTop w:val="0"/>
      <w:marBottom w:val="0"/>
      <w:divBdr>
        <w:top w:val="none" w:sz="0" w:space="0" w:color="auto"/>
        <w:left w:val="none" w:sz="0" w:space="0" w:color="auto"/>
        <w:bottom w:val="none" w:sz="0" w:space="0" w:color="auto"/>
        <w:right w:val="none" w:sz="0" w:space="0" w:color="auto"/>
      </w:divBdr>
    </w:div>
    <w:div w:id="677654649">
      <w:marLeft w:val="640"/>
      <w:marRight w:val="0"/>
      <w:marTop w:val="0"/>
      <w:marBottom w:val="0"/>
      <w:divBdr>
        <w:top w:val="none" w:sz="0" w:space="0" w:color="auto"/>
        <w:left w:val="none" w:sz="0" w:space="0" w:color="auto"/>
        <w:bottom w:val="none" w:sz="0" w:space="0" w:color="auto"/>
        <w:right w:val="none" w:sz="0" w:space="0" w:color="auto"/>
      </w:divBdr>
    </w:div>
    <w:div w:id="677731174">
      <w:marLeft w:val="640"/>
      <w:marRight w:val="0"/>
      <w:marTop w:val="0"/>
      <w:marBottom w:val="0"/>
      <w:divBdr>
        <w:top w:val="none" w:sz="0" w:space="0" w:color="auto"/>
        <w:left w:val="none" w:sz="0" w:space="0" w:color="auto"/>
        <w:bottom w:val="none" w:sz="0" w:space="0" w:color="auto"/>
        <w:right w:val="none" w:sz="0" w:space="0" w:color="auto"/>
      </w:divBdr>
    </w:div>
    <w:div w:id="678045320">
      <w:marLeft w:val="640"/>
      <w:marRight w:val="0"/>
      <w:marTop w:val="0"/>
      <w:marBottom w:val="0"/>
      <w:divBdr>
        <w:top w:val="none" w:sz="0" w:space="0" w:color="auto"/>
        <w:left w:val="none" w:sz="0" w:space="0" w:color="auto"/>
        <w:bottom w:val="none" w:sz="0" w:space="0" w:color="auto"/>
        <w:right w:val="none" w:sz="0" w:space="0" w:color="auto"/>
      </w:divBdr>
    </w:div>
    <w:div w:id="678117377">
      <w:marLeft w:val="640"/>
      <w:marRight w:val="0"/>
      <w:marTop w:val="0"/>
      <w:marBottom w:val="0"/>
      <w:divBdr>
        <w:top w:val="none" w:sz="0" w:space="0" w:color="auto"/>
        <w:left w:val="none" w:sz="0" w:space="0" w:color="auto"/>
        <w:bottom w:val="none" w:sz="0" w:space="0" w:color="auto"/>
        <w:right w:val="none" w:sz="0" w:space="0" w:color="auto"/>
      </w:divBdr>
    </w:div>
    <w:div w:id="678240114">
      <w:marLeft w:val="640"/>
      <w:marRight w:val="0"/>
      <w:marTop w:val="0"/>
      <w:marBottom w:val="0"/>
      <w:divBdr>
        <w:top w:val="none" w:sz="0" w:space="0" w:color="auto"/>
        <w:left w:val="none" w:sz="0" w:space="0" w:color="auto"/>
        <w:bottom w:val="none" w:sz="0" w:space="0" w:color="auto"/>
        <w:right w:val="none" w:sz="0" w:space="0" w:color="auto"/>
      </w:divBdr>
    </w:div>
    <w:div w:id="678430695">
      <w:marLeft w:val="640"/>
      <w:marRight w:val="0"/>
      <w:marTop w:val="0"/>
      <w:marBottom w:val="0"/>
      <w:divBdr>
        <w:top w:val="none" w:sz="0" w:space="0" w:color="auto"/>
        <w:left w:val="none" w:sz="0" w:space="0" w:color="auto"/>
        <w:bottom w:val="none" w:sz="0" w:space="0" w:color="auto"/>
        <w:right w:val="none" w:sz="0" w:space="0" w:color="auto"/>
      </w:divBdr>
    </w:div>
    <w:div w:id="678507193">
      <w:marLeft w:val="640"/>
      <w:marRight w:val="0"/>
      <w:marTop w:val="0"/>
      <w:marBottom w:val="0"/>
      <w:divBdr>
        <w:top w:val="none" w:sz="0" w:space="0" w:color="auto"/>
        <w:left w:val="none" w:sz="0" w:space="0" w:color="auto"/>
        <w:bottom w:val="none" w:sz="0" w:space="0" w:color="auto"/>
        <w:right w:val="none" w:sz="0" w:space="0" w:color="auto"/>
      </w:divBdr>
    </w:div>
    <w:div w:id="678657492">
      <w:marLeft w:val="640"/>
      <w:marRight w:val="0"/>
      <w:marTop w:val="0"/>
      <w:marBottom w:val="0"/>
      <w:divBdr>
        <w:top w:val="none" w:sz="0" w:space="0" w:color="auto"/>
        <w:left w:val="none" w:sz="0" w:space="0" w:color="auto"/>
        <w:bottom w:val="none" w:sz="0" w:space="0" w:color="auto"/>
        <w:right w:val="none" w:sz="0" w:space="0" w:color="auto"/>
      </w:divBdr>
    </w:div>
    <w:div w:id="678889586">
      <w:marLeft w:val="640"/>
      <w:marRight w:val="0"/>
      <w:marTop w:val="0"/>
      <w:marBottom w:val="0"/>
      <w:divBdr>
        <w:top w:val="none" w:sz="0" w:space="0" w:color="auto"/>
        <w:left w:val="none" w:sz="0" w:space="0" w:color="auto"/>
        <w:bottom w:val="none" w:sz="0" w:space="0" w:color="auto"/>
        <w:right w:val="none" w:sz="0" w:space="0" w:color="auto"/>
      </w:divBdr>
    </w:div>
    <w:div w:id="678892172">
      <w:marLeft w:val="640"/>
      <w:marRight w:val="0"/>
      <w:marTop w:val="0"/>
      <w:marBottom w:val="0"/>
      <w:divBdr>
        <w:top w:val="none" w:sz="0" w:space="0" w:color="auto"/>
        <w:left w:val="none" w:sz="0" w:space="0" w:color="auto"/>
        <w:bottom w:val="none" w:sz="0" w:space="0" w:color="auto"/>
        <w:right w:val="none" w:sz="0" w:space="0" w:color="auto"/>
      </w:divBdr>
    </w:div>
    <w:div w:id="678967522">
      <w:marLeft w:val="640"/>
      <w:marRight w:val="0"/>
      <w:marTop w:val="0"/>
      <w:marBottom w:val="0"/>
      <w:divBdr>
        <w:top w:val="none" w:sz="0" w:space="0" w:color="auto"/>
        <w:left w:val="none" w:sz="0" w:space="0" w:color="auto"/>
        <w:bottom w:val="none" w:sz="0" w:space="0" w:color="auto"/>
        <w:right w:val="none" w:sz="0" w:space="0" w:color="auto"/>
      </w:divBdr>
    </w:div>
    <w:div w:id="679546240">
      <w:marLeft w:val="640"/>
      <w:marRight w:val="0"/>
      <w:marTop w:val="0"/>
      <w:marBottom w:val="0"/>
      <w:divBdr>
        <w:top w:val="none" w:sz="0" w:space="0" w:color="auto"/>
        <w:left w:val="none" w:sz="0" w:space="0" w:color="auto"/>
        <w:bottom w:val="none" w:sz="0" w:space="0" w:color="auto"/>
        <w:right w:val="none" w:sz="0" w:space="0" w:color="auto"/>
      </w:divBdr>
    </w:div>
    <w:div w:id="679550626">
      <w:marLeft w:val="640"/>
      <w:marRight w:val="0"/>
      <w:marTop w:val="0"/>
      <w:marBottom w:val="0"/>
      <w:divBdr>
        <w:top w:val="none" w:sz="0" w:space="0" w:color="auto"/>
        <w:left w:val="none" w:sz="0" w:space="0" w:color="auto"/>
        <w:bottom w:val="none" w:sz="0" w:space="0" w:color="auto"/>
        <w:right w:val="none" w:sz="0" w:space="0" w:color="auto"/>
      </w:divBdr>
    </w:div>
    <w:div w:id="679620503">
      <w:marLeft w:val="640"/>
      <w:marRight w:val="0"/>
      <w:marTop w:val="0"/>
      <w:marBottom w:val="0"/>
      <w:divBdr>
        <w:top w:val="none" w:sz="0" w:space="0" w:color="auto"/>
        <w:left w:val="none" w:sz="0" w:space="0" w:color="auto"/>
        <w:bottom w:val="none" w:sz="0" w:space="0" w:color="auto"/>
        <w:right w:val="none" w:sz="0" w:space="0" w:color="auto"/>
      </w:divBdr>
    </w:div>
    <w:div w:id="679695876">
      <w:marLeft w:val="640"/>
      <w:marRight w:val="0"/>
      <w:marTop w:val="0"/>
      <w:marBottom w:val="0"/>
      <w:divBdr>
        <w:top w:val="none" w:sz="0" w:space="0" w:color="auto"/>
        <w:left w:val="none" w:sz="0" w:space="0" w:color="auto"/>
        <w:bottom w:val="none" w:sz="0" w:space="0" w:color="auto"/>
        <w:right w:val="none" w:sz="0" w:space="0" w:color="auto"/>
      </w:divBdr>
    </w:div>
    <w:div w:id="679746420">
      <w:marLeft w:val="640"/>
      <w:marRight w:val="0"/>
      <w:marTop w:val="0"/>
      <w:marBottom w:val="0"/>
      <w:divBdr>
        <w:top w:val="none" w:sz="0" w:space="0" w:color="auto"/>
        <w:left w:val="none" w:sz="0" w:space="0" w:color="auto"/>
        <w:bottom w:val="none" w:sz="0" w:space="0" w:color="auto"/>
        <w:right w:val="none" w:sz="0" w:space="0" w:color="auto"/>
      </w:divBdr>
    </w:div>
    <w:div w:id="679964825">
      <w:marLeft w:val="640"/>
      <w:marRight w:val="0"/>
      <w:marTop w:val="0"/>
      <w:marBottom w:val="0"/>
      <w:divBdr>
        <w:top w:val="none" w:sz="0" w:space="0" w:color="auto"/>
        <w:left w:val="none" w:sz="0" w:space="0" w:color="auto"/>
        <w:bottom w:val="none" w:sz="0" w:space="0" w:color="auto"/>
        <w:right w:val="none" w:sz="0" w:space="0" w:color="auto"/>
      </w:divBdr>
    </w:div>
    <w:div w:id="680012628">
      <w:marLeft w:val="640"/>
      <w:marRight w:val="0"/>
      <w:marTop w:val="0"/>
      <w:marBottom w:val="0"/>
      <w:divBdr>
        <w:top w:val="none" w:sz="0" w:space="0" w:color="auto"/>
        <w:left w:val="none" w:sz="0" w:space="0" w:color="auto"/>
        <w:bottom w:val="none" w:sz="0" w:space="0" w:color="auto"/>
        <w:right w:val="none" w:sz="0" w:space="0" w:color="auto"/>
      </w:divBdr>
    </w:div>
    <w:div w:id="680279943">
      <w:marLeft w:val="640"/>
      <w:marRight w:val="0"/>
      <w:marTop w:val="0"/>
      <w:marBottom w:val="0"/>
      <w:divBdr>
        <w:top w:val="none" w:sz="0" w:space="0" w:color="auto"/>
        <w:left w:val="none" w:sz="0" w:space="0" w:color="auto"/>
        <w:bottom w:val="none" w:sz="0" w:space="0" w:color="auto"/>
        <w:right w:val="none" w:sz="0" w:space="0" w:color="auto"/>
      </w:divBdr>
    </w:div>
    <w:div w:id="680622597">
      <w:marLeft w:val="640"/>
      <w:marRight w:val="0"/>
      <w:marTop w:val="0"/>
      <w:marBottom w:val="0"/>
      <w:divBdr>
        <w:top w:val="none" w:sz="0" w:space="0" w:color="auto"/>
        <w:left w:val="none" w:sz="0" w:space="0" w:color="auto"/>
        <w:bottom w:val="none" w:sz="0" w:space="0" w:color="auto"/>
        <w:right w:val="none" w:sz="0" w:space="0" w:color="auto"/>
      </w:divBdr>
    </w:div>
    <w:div w:id="680666588">
      <w:marLeft w:val="640"/>
      <w:marRight w:val="0"/>
      <w:marTop w:val="0"/>
      <w:marBottom w:val="0"/>
      <w:divBdr>
        <w:top w:val="none" w:sz="0" w:space="0" w:color="auto"/>
        <w:left w:val="none" w:sz="0" w:space="0" w:color="auto"/>
        <w:bottom w:val="none" w:sz="0" w:space="0" w:color="auto"/>
        <w:right w:val="none" w:sz="0" w:space="0" w:color="auto"/>
      </w:divBdr>
    </w:div>
    <w:div w:id="681010296">
      <w:marLeft w:val="640"/>
      <w:marRight w:val="0"/>
      <w:marTop w:val="0"/>
      <w:marBottom w:val="0"/>
      <w:divBdr>
        <w:top w:val="none" w:sz="0" w:space="0" w:color="auto"/>
        <w:left w:val="none" w:sz="0" w:space="0" w:color="auto"/>
        <w:bottom w:val="none" w:sz="0" w:space="0" w:color="auto"/>
        <w:right w:val="none" w:sz="0" w:space="0" w:color="auto"/>
      </w:divBdr>
    </w:div>
    <w:div w:id="681055028">
      <w:marLeft w:val="640"/>
      <w:marRight w:val="0"/>
      <w:marTop w:val="0"/>
      <w:marBottom w:val="0"/>
      <w:divBdr>
        <w:top w:val="none" w:sz="0" w:space="0" w:color="auto"/>
        <w:left w:val="none" w:sz="0" w:space="0" w:color="auto"/>
        <w:bottom w:val="none" w:sz="0" w:space="0" w:color="auto"/>
        <w:right w:val="none" w:sz="0" w:space="0" w:color="auto"/>
      </w:divBdr>
    </w:div>
    <w:div w:id="681208179">
      <w:marLeft w:val="640"/>
      <w:marRight w:val="0"/>
      <w:marTop w:val="0"/>
      <w:marBottom w:val="0"/>
      <w:divBdr>
        <w:top w:val="none" w:sz="0" w:space="0" w:color="auto"/>
        <w:left w:val="none" w:sz="0" w:space="0" w:color="auto"/>
        <w:bottom w:val="none" w:sz="0" w:space="0" w:color="auto"/>
        <w:right w:val="none" w:sz="0" w:space="0" w:color="auto"/>
      </w:divBdr>
    </w:div>
    <w:div w:id="681392896">
      <w:marLeft w:val="640"/>
      <w:marRight w:val="0"/>
      <w:marTop w:val="0"/>
      <w:marBottom w:val="0"/>
      <w:divBdr>
        <w:top w:val="none" w:sz="0" w:space="0" w:color="auto"/>
        <w:left w:val="none" w:sz="0" w:space="0" w:color="auto"/>
        <w:bottom w:val="none" w:sz="0" w:space="0" w:color="auto"/>
        <w:right w:val="none" w:sz="0" w:space="0" w:color="auto"/>
      </w:divBdr>
    </w:div>
    <w:div w:id="681444022">
      <w:marLeft w:val="640"/>
      <w:marRight w:val="0"/>
      <w:marTop w:val="0"/>
      <w:marBottom w:val="0"/>
      <w:divBdr>
        <w:top w:val="none" w:sz="0" w:space="0" w:color="auto"/>
        <w:left w:val="none" w:sz="0" w:space="0" w:color="auto"/>
        <w:bottom w:val="none" w:sz="0" w:space="0" w:color="auto"/>
        <w:right w:val="none" w:sz="0" w:space="0" w:color="auto"/>
      </w:divBdr>
    </w:div>
    <w:div w:id="682707668">
      <w:marLeft w:val="640"/>
      <w:marRight w:val="0"/>
      <w:marTop w:val="0"/>
      <w:marBottom w:val="0"/>
      <w:divBdr>
        <w:top w:val="none" w:sz="0" w:space="0" w:color="auto"/>
        <w:left w:val="none" w:sz="0" w:space="0" w:color="auto"/>
        <w:bottom w:val="none" w:sz="0" w:space="0" w:color="auto"/>
        <w:right w:val="none" w:sz="0" w:space="0" w:color="auto"/>
      </w:divBdr>
    </w:div>
    <w:div w:id="682707708">
      <w:marLeft w:val="640"/>
      <w:marRight w:val="0"/>
      <w:marTop w:val="0"/>
      <w:marBottom w:val="0"/>
      <w:divBdr>
        <w:top w:val="none" w:sz="0" w:space="0" w:color="auto"/>
        <w:left w:val="none" w:sz="0" w:space="0" w:color="auto"/>
        <w:bottom w:val="none" w:sz="0" w:space="0" w:color="auto"/>
        <w:right w:val="none" w:sz="0" w:space="0" w:color="auto"/>
      </w:divBdr>
    </w:div>
    <w:div w:id="682904440">
      <w:marLeft w:val="640"/>
      <w:marRight w:val="0"/>
      <w:marTop w:val="0"/>
      <w:marBottom w:val="0"/>
      <w:divBdr>
        <w:top w:val="none" w:sz="0" w:space="0" w:color="auto"/>
        <w:left w:val="none" w:sz="0" w:space="0" w:color="auto"/>
        <w:bottom w:val="none" w:sz="0" w:space="0" w:color="auto"/>
        <w:right w:val="none" w:sz="0" w:space="0" w:color="auto"/>
      </w:divBdr>
    </w:div>
    <w:div w:id="683241545">
      <w:marLeft w:val="640"/>
      <w:marRight w:val="0"/>
      <w:marTop w:val="0"/>
      <w:marBottom w:val="0"/>
      <w:divBdr>
        <w:top w:val="none" w:sz="0" w:space="0" w:color="auto"/>
        <w:left w:val="none" w:sz="0" w:space="0" w:color="auto"/>
        <w:bottom w:val="none" w:sz="0" w:space="0" w:color="auto"/>
        <w:right w:val="none" w:sz="0" w:space="0" w:color="auto"/>
      </w:divBdr>
    </w:div>
    <w:div w:id="683244896">
      <w:marLeft w:val="640"/>
      <w:marRight w:val="0"/>
      <w:marTop w:val="0"/>
      <w:marBottom w:val="0"/>
      <w:divBdr>
        <w:top w:val="none" w:sz="0" w:space="0" w:color="auto"/>
        <w:left w:val="none" w:sz="0" w:space="0" w:color="auto"/>
        <w:bottom w:val="none" w:sz="0" w:space="0" w:color="auto"/>
        <w:right w:val="none" w:sz="0" w:space="0" w:color="auto"/>
      </w:divBdr>
    </w:div>
    <w:div w:id="683436444">
      <w:marLeft w:val="640"/>
      <w:marRight w:val="0"/>
      <w:marTop w:val="0"/>
      <w:marBottom w:val="0"/>
      <w:divBdr>
        <w:top w:val="none" w:sz="0" w:space="0" w:color="auto"/>
        <w:left w:val="none" w:sz="0" w:space="0" w:color="auto"/>
        <w:bottom w:val="none" w:sz="0" w:space="0" w:color="auto"/>
        <w:right w:val="none" w:sz="0" w:space="0" w:color="auto"/>
      </w:divBdr>
    </w:div>
    <w:div w:id="683438232">
      <w:marLeft w:val="640"/>
      <w:marRight w:val="0"/>
      <w:marTop w:val="0"/>
      <w:marBottom w:val="0"/>
      <w:divBdr>
        <w:top w:val="none" w:sz="0" w:space="0" w:color="auto"/>
        <w:left w:val="none" w:sz="0" w:space="0" w:color="auto"/>
        <w:bottom w:val="none" w:sz="0" w:space="0" w:color="auto"/>
        <w:right w:val="none" w:sz="0" w:space="0" w:color="auto"/>
      </w:divBdr>
    </w:div>
    <w:div w:id="683553532">
      <w:marLeft w:val="640"/>
      <w:marRight w:val="0"/>
      <w:marTop w:val="0"/>
      <w:marBottom w:val="0"/>
      <w:divBdr>
        <w:top w:val="none" w:sz="0" w:space="0" w:color="auto"/>
        <w:left w:val="none" w:sz="0" w:space="0" w:color="auto"/>
        <w:bottom w:val="none" w:sz="0" w:space="0" w:color="auto"/>
        <w:right w:val="none" w:sz="0" w:space="0" w:color="auto"/>
      </w:divBdr>
    </w:div>
    <w:div w:id="683672671">
      <w:marLeft w:val="640"/>
      <w:marRight w:val="0"/>
      <w:marTop w:val="0"/>
      <w:marBottom w:val="0"/>
      <w:divBdr>
        <w:top w:val="none" w:sz="0" w:space="0" w:color="auto"/>
        <w:left w:val="none" w:sz="0" w:space="0" w:color="auto"/>
        <w:bottom w:val="none" w:sz="0" w:space="0" w:color="auto"/>
        <w:right w:val="none" w:sz="0" w:space="0" w:color="auto"/>
      </w:divBdr>
    </w:div>
    <w:div w:id="683673985">
      <w:marLeft w:val="640"/>
      <w:marRight w:val="0"/>
      <w:marTop w:val="0"/>
      <w:marBottom w:val="0"/>
      <w:divBdr>
        <w:top w:val="none" w:sz="0" w:space="0" w:color="auto"/>
        <w:left w:val="none" w:sz="0" w:space="0" w:color="auto"/>
        <w:bottom w:val="none" w:sz="0" w:space="0" w:color="auto"/>
        <w:right w:val="none" w:sz="0" w:space="0" w:color="auto"/>
      </w:divBdr>
    </w:div>
    <w:div w:id="683744381">
      <w:marLeft w:val="640"/>
      <w:marRight w:val="0"/>
      <w:marTop w:val="0"/>
      <w:marBottom w:val="0"/>
      <w:divBdr>
        <w:top w:val="none" w:sz="0" w:space="0" w:color="auto"/>
        <w:left w:val="none" w:sz="0" w:space="0" w:color="auto"/>
        <w:bottom w:val="none" w:sz="0" w:space="0" w:color="auto"/>
        <w:right w:val="none" w:sz="0" w:space="0" w:color="auto"/>
      </w:divBdr>
    </w:div>
    <w:div w:id="683822647">
      <w:marLeft w:val="640"/>
      <w:marRight w:val="0"/>
      <w:marTop w:val="0"/>
      <w:marBottom w:val="0"/>
      <w:divBdr>
        <w:top w:val="none" w:sz="0" w:space="0" w:color="auto"/>
        <w:left w:val="none" w:sz="0" w:space="0" w:color="auto"/>
        <w:bottom w:val="none" w:sz="0" w:space="0" w:color="auto"/>
        <w:right w:val="none" w:sz="0" w:space="0" w:color="auto"/>
      </w:divBdr>
    </w:div>
    <w:div w:id="683825884">
      <w:marLeft w:val="640"/>
      <w:marRight w:val="0"/>
      <w:marTop w:val="0"/>
      <w:marBottom w:val="0"/>
      <w:divBdr>
        <w:top w:val="none" w:sz="0" w:space="0" w:color="auto"/>
        <w:left w:val="none" w:sz="0" w:space="0" w:color="auto"/>
        <w:bottom w:val="none" w:sz="0" w:space="0" w:color="auto"/>
        <w:right w:val="none" w:sz="0" w:space="0" w:color="auto"/>
      </w:divBdr>
    </w:div>
    <w:div w:id="683896239">
      <w:marLeft w:val="640"/>
      <w:marRight w:val="0"/>
      <w:marTop w:val="0"/>
      <w:marBottom w:val="0"/>
      <w:divBdr>
        <w:top w:val="none" w:sz="0" w:space="0" w:color="auto"/>
        <w:left w:val="none" w:sz="0" w:space="0" w:color="auto"/>
        <w:bottom w:val="none" w:sz="0" w:space="0" w:color="auto"/>
        <w:right w:val="none" w:sz="0" w:space="0" w:color="auto"/>
      </w:divBdr>
    </w:div>
    <w:div w:id="684132368">
      <w:marLeft w:val="640"/>
      <w:marRight w:val="0"/>
      <w:marTop w:val="0"/>
      <w:marBottom w:val="0"/>
      <w:divBdr>
        <w:top w:val="none" w:sz="0" w:space="0" w:color="auto"/>
        <w:left w:val="none" w:sz="0" w:space="0" w:color="auto"/>
        <w:bottom w:val="none" w:sz="0" w:space="0" w:color="auto"/>
        <w:right w:val="none" w:sz="0" w:space="0" w:color="auto"/>
      </w:divBdr>
    </w:div>
    <w:div w:id="684795531">
      <w:marLeft w:val="640"/>
      <w:marRight w:val="0"/>
      <w:marTop w:val="0"/>
      <w:marBottom w:val="0"/>
      <w:divBdr>
        <w:top w:val="none" w:sz="0" w:space="0" w:color="auto"/>
        <w:left w:val="none" w:sz="0" w:space="0" w:color="auto"/>
        <w:bottom w:val="none" w:sz="0" w:space="0" w:color="auto"/>
        <w:right w:val="none" w:sz="0" w:space="0" w:color="auto"/>
      </w:divBdr>
    </w:div>
    <w:div w:id="684865315">
      <w:marLeft w:val="640"/>
      <w:marRight w:val="0"/>
      <w:marTop w:val="0"/>
      <w:marBottom w:val="0"/>
      <w:divBdr>
        <w:top w:val="none" w:sz="0" w:space="0" w:color="auto"/>
        <w:left w:val="none" w:sz="0" w:space="0" w:color="auto"/>
        <w:bottom w:val="none" w:sz="0" w:space="0" w:color="auto"/>
        <w:right w:val="none" w:sz="0" w:space="0" w:color="auto"/>
      </w:divBdr>
    </w:div>
    <w:div w:id="685136998">
      <w:marLeft w:val="640"/>
      <w:marRight w:val="0"/>
      <w:marTop w:val="0"/>
      <w:marBottom w:val="0"/>
      <w:divBdr>
        <w:top w:val="none" w:sz="0" w:space="0" w:color="auto"/>
        <w:left w:val="none" w:sz="0" w:space="0" w:color="auto"/>
        <w:bottom w:val="none" w:sz="0" w:space="0" w:color="auto"/>
        <w:right w:val="none" w:sz="0" w:space="0" w:color="auto"/>
      </w:divBdr>
    </w:div>
    <w:div w:id="685138826">
      <w:marLeft w:val="640"/>
      <w:marRight w:val="0"/>
      <w:marTop w:val="0"/>
      <w:marBottom w:val="0"/>
      <w:divBdr>
        <w:top w:val="none" w:sz="0" w:space="0" w:color="auto"/>
        <w:left w:val="none" w:sz="0" w:space="0" w:color="auto"/>
        <w:bottom w:val="none" w:sz="0" w:space="0" w:color="auto"/>
        <w:right w:val="none" w:sz="0" w:space="0" w:color="auto"/>
      </w:divBdr>
    </w:div>
    <w:div w:id="685139611">
      <w:marLeft w:val="640"/>
      <w:marRight w:val="0"/>
      <w:marTop w:val="0"/>
      <w:marBottom w:val="0"/>
      <w:divBdr>
        <w:top w:val="none" w:sz="0" w:space="0" w:color="auto"/>
        <w:left w:val="none" w:sz="0" w:space="0" w:color="auto"/>
        <w:bottom w:val="none" w:sz="0" w:space="0" w:color="auto"/>
        <w:right w:val="none" w:sz="0" w:space="0" w:color="auto"/>
      </w:divBdr>
    </w:div>
    <w:div w:id="685525975">
      <w:marLeft w:val="640"/>
      <w:marRight w:val="0"/>
      <w:marTop w:val="0"/>
      <w:marBottom w:val="0"/>
      <w:divBdr>
        <w:top w:val="none" w:sz="0" w:space="0" w:color="auto"/>
        <w:left w:val="none" w:sz="0" w:space="0" w:color="auto"/>
        <w:bottom w:val="none" w:sz="0" w:space="0" w:color="auto"/>
        <w:right w:val="none" w:sz="0" w:space="0" w:color="auto"/>
      </w:divBdr>
    </w:div>
    <w:div w:id="685598782">
      <w:marLeft w:val="640"/>
      <w:marRight w:val="0"/>
      <w:marTop w:val="0"/>
      <w:marBottom w:val="0"/>
      <w:divBdr>
        <w:top w:val="none" w:sz="0" w:space="0" w:color="auto"/>
        <w:left w:val="none" w:sz="0" w:space="0" w:color="auto"/>
        <w:bottom w:val="none" w:sz="0" w:space="0" w:color="auto"/>
        <w:right w:val="none" w:sz="0" w:space="0" w:color="auto"/>
      </w:divBdr>
    </w:div>
    <w:div w:id="685785845">
      <w:marLeft w:val="640"/>
      <w:marRight w:val="0"/>
      <w:marTop w:val="0"/>
      <w:marBottom w:val="0"/>
      <w:divBdr>
        <w:top w:val="none" w:sz="0" w:space="0" w:color="auto"/>
        <w:left w:val="none" w:sz="0" w:space="0" w:color="auto"/>
        <w:bottom w:val="none" w:sz="0" w:space="0" w:color="auto"/>
        <w:right w:val="none" w:sz="0" w:space="0" w:color="auto"/>
      </w:divBdr>
    </w:div>
    <w:div w:id="685866119">
      <w:marLeft w:val="640"/>
      <w:marRight w:val="0"/>
      <w:marTop w:val="0"/>
      <w:marBottom w:val="0"/>
      <w:divBdr>
        <w:top w:val="none" w:sz="0" w:space="0" w:color="auto"/>
        <w:left w:val="none" w:sz="0" w:space="0" w:color="auto"/>
        <w:bottom w:val="none" w:sz="0" w:space="0" w:color="auto"/>
        <w:right w:val="none" w:sz="0" w:space="0" w:color="auto"/>
      </w:divBdr>
    </w:div>
    <w:div w:id="685982129">
      <w:marLeft w:val="640"/>
      <w:marRight w:val="0"/>
      <w:marTop w:val="0"/>
      <w:marBottom w:val="0"/>
      <w:divBdr>
        <w:top w:val="none" w:sz="0" w:space="0" w:color="auto"/>
        <w:left w:val="none" w:sz="0" w:space="0" w:color="auto"/>
        <w:bottom w:val="none" w:sz="0" w:space="0" w:color="auto"/>
        <w:right w:val="none" w:sz="0" w:space="0" w:color="auto"/>
      </w:divBdr>
    </w:div>
    <w:div w:id="686101377">
      <w:marLeft w:val="640"/>
      <w:marRight w:val="0"/>
      <w:marTop w:val="0"/>
      <w:marBottom w:val="0"/>
      <w:divBdr>
        <w:top w:val="none" w:sz="0" w:space="0" w:color="auto"/>
        <w:left w:val="none" w:sz="0" w:space="0" w:color="auto"/>
        <w:bottom w:val="none" w:sz="0" w:space="0" w:color="auto"/>
        <w:right w:val="none" w:sz="0" w:space="0" w:color="auto"/>
      </w:divBdr>
    </w:div>
    <w:div w:id="686949015">
      <w:marLeft w:val="640"/>
      <w:marRight w:val="0"/>
      <w:marTop w:val="0"/>
      <w:marBottom w:val="0"/>
      <w:divBdr>
        <w:top w:val="none" w:sz="0" w:space="0" w:color="auto"/>
        <w:left w:val="none" w:sz="0" w:space="0" w:color="auto"/>
        <w:bottom w:val="none" w:sz="0" w:space="0" w:color="auto"/>
        <w:right w:val="none" w:sz="0" w:space="0" w:color="auto"/>
      </w:divBdr>
    </w:div>
    <w:div w:id="687803330">
      <w:marLeft w:val="640"/>
      <w:marRight w:val="0"/>
      <w:marTop w:val="0"/>
      <w:marBottom w:val="0"/>
      <w:divBdr>
        <w:top w:val="none" w:sz="0" w:space="0" w:color="auto"/>
        <w:left w:val="none" w:sz="0" w:space="0" w:color="auto"/>
        <w:bottom w:val="none" w:sz="0" w:space="0" w:color="auto"/>
        <w:right w:val="none" w:sz="0" w:space="0" w:color="auto"/>
      </w:divBdr>
    </w:div>
    <w:div w:id="687829304">
      <w:marLeft w:val="640"/>
      <w:marRight w:val="0"/>
      <w:marTop w:val="0"/>
      <w:marBottom w:val="0"/>
      <w:divBdr>
        <w:top w:val="none" w:sz="0" w:space="0" w:color="auto"/>
        <w:left w:val="none" w:sz="0" w:space="0" w:color="auto"/>
        <w:bottom w:val="none" w:sz="0" w:space="0" w:color="auto"/>
        <w:right w:val="none" w:sz="0" w:space="0" w:color="auto"/>
      </w:divBdr>
    </w:div>
    <w:div w:id="688218871">
      <w:marLeft w:val="640"/>
      <w:marRight w:val="0"/>
      <w:marTop w:val="0"/>
      <w:marBottom w:val="0"/>
      <w:divBdr>
        <w:top w:val="none" w:sz="0" w:space="0" w:color="auto"/>
        <w:left w:val="none" w:sz="0" w:space="0" w:color="auto"/>
        <w:bottom w:val="none" w:sz="0" w:space="0" w:color="auto"/>
        <w:right w:val="none" w:sz="0" w:space="0" w:color="auto"/>
      </w:divBdr>
    </w:div>
    <w:div w:id="688222478">
      <w:marLeft w:val="640"/>
      <w:marRight w:val="0"/>
      <w:marTop w:val="0"/>
      <w:marBottom w:val="0"/>
      <w:divBdr>
        <w:top w:val="none" w:sz="0" w:space="0" w:color="auto"/>
        <w:left w:val="none" w:sz="0" w:space="0" w:color="auto"/>
        <w:bottom w:val="none" w:sz="0" w:space="0" w:color="auto"/>
        <w:right w:val="none" w:sz="0" w:space="0" w:color="auto"/>
      </w:divBdr>
    </w:div>
    <w:div w:id="688337075">
      <w:marLeft w:val="640"/>
      <w:marRight w:val="0"/>
      <w:marTop w:val="0"/>
      <w:marBottom w:val="0"/>
      <w:divBdr>
        <w:top w:val="none" w:sz="0" w:space="0" w:color="auto"/>
        <w:left w:val="none" w:sz="0" w:space="0" w:color="auto"/>
        <w:bottom w:val="none" w:sz="0" w:space="0" w:color="auto"/>
        <w:right w:val="none" w:sz="0" w:space="0" w:color="auto"/>
      </w:divBdr>
    </w:div>
    <w:div w:id="688717955">
      <w:marLeft w:val="640"/>
      <w:marRight w:val="0"/>
      <w:marTop w:val="0"/>
      <w:marBottom w:val="0"/>
      <w:divBdr>
        <w:top w:val="none" w:sz="0" w:space="0" w:color="auto"/>
        <w:left w:val="none" w:sz="0" w:space="0" w:color="auto"/>
        <w:bottom w:val="none" w:sz="0" w:space="0" w:color="auto"/>
        <w:right w:val="none" w:sz="0" w:space="0" w:color="auto"/>
      </w:divBdr>
    </w:div>
    <w:div w:id="688718210">
      <w:marLeft w:val="640"/>
      <w:marRight w:val="0"/>
      <w:marTop w:val="0"/>
      <w:marBottom w:val="0"/>
      <w:divBdr>
        <w:top w:val="none" w:sz="0" w:space="0" w:color="auto"/>
        <w:left w:val="none" w:sz="0" w:space="0" w:color="auto"/>
        <w:bottom w:val="none" w:sz="0" w:space="0" w:color="auto"/>
        <w:right w:val="none" w:sz="0" w:space="0" w:color="auto"/>
      </w:divBdr>
    </w:div>
    <w:div w:id="688796429">
      <w:marLeft w:val="640"/>
      <w:marRight w:val="0"/>
      <w:marTop w:val="0"/>
      <w:marBottom w:val="0"/>
      <w:divBdr>
        <w:top w:val="none" w:sz="0" w:space="0" w:color="auto"/>
        <w:left w:val="none" w:sz="0" w:space="0" w:color="auto"/>
        <w:bottom w:val="none" w:sz="0" w:space="0" w:color="auto"/>
        <w:right w:val="none" w:sz="0" w:space="0" w:color="auto"/>
      </w:divBdr>
    </w:div>
    <w:div w:id="688876280">
      <w:marLeft w:val="640"/>
      <w:marRight w:val="0"/>
      <w:marTop w:val="0"/>
      <w:marBottom w:val="0"/>
      <w:divBdr>
        <w:top w:val="none" w:sz="0" w:space="0" w:color="auto"/>
        <w:left w:val="none" w:sz="0" w:space="0" w:color="auto"/>
        <w:bottom w:val="none" w:sz="0" w:space="0" w:color="auto"/>
        <w:right w:val="none" w:sz="0" w:space="0" w:color="auto"/>
      </w:divBdr>
    </w:div>
    <w:div w:id="688918591">
      <w:marLeft w:val="640"/>
      <w:marRight w:val="0"/>
      <w:marTop w:val="0"/>
      <w:marBottom w:val="0"/>
      <w:divBdr>
        <w:top w:val="none" w:sz="0" w:space="0" w:color="auto"/>
        <w:left w:val="none" w:sz="0" w:space="0" w:color="auto"/>
        <w:bottom w:val="none" w:sz="0" w:space="0" w:color="auto"/>
        <w:right w:val="none" w:sz="0" w:space="0" w:color="auto"/>
      </w:divBdr>
    </w:div>
    <w:div w:id="688995167">
      <w:marLeft w:val="640"/>
      <w:marRight w:val="0"/>
      <w:marTop w:val="0"/>
      <w:marBottom w:val="0"/>
      <w:divBdr>
        <w:top w:val="none" w:sz="0" w:space="0" w:color="auto"/>
        <w:left w:val="none" w:sz="0" w:space="0" w:color="auto"/>
        <w:bottom w:val="none" w:sz="0" w:space="0" w:color="auto"/>
        <w:right w:val="none" w:sz="0" w:space="0" w:color="auto"/>
      </w:divBdr>
    </w:div>
    <w:div w:id="689063929">
      <w:marLeft w:val="640"/>
      <w:marRight w:val="0"/>
      <w:marTop w:val="0"/>
      <w:marBottom w:val="0"/>
      <w:divBdr>
        <w:top w:val="none" w:sz="0" w:space="0" w:color="auto"/>
        <w:left w:val="none" w:sz="0" w:space="0" w:color="auto"/>
        <w:bottom w:val="none" w:sz="0" w:space="0" w:color="auto"/>
        <w:right w:val="none" w:sz="0" w:space="0" w:color="auto"/>
      </w:divBdr>
    </w:div>
    <w:div w:id="689255212">
      <w:marLeft w:val="640"/>
      <w:marRight w:val="0"/>
      <w:marTop w:val="0"/>
      <w:marBottom w:val="0"/>
      <w:divBdr>
        <w:top w:val="none" w:sz="0" w:space="0" w:color="auto"/>
        <w:left w:val="none" w:sz="0" w:space="0" w:color="auto"/>
        <w:bottom w:val="none" w:sz="0" w:space="0" w:color="auto"/>
        <w:right w:val="none" w:sz="0" w:space="0" w:color="auto"/>
      </w:divBdr>
    </w:div>
    <w:div w:id="689454941">
      <w:marLeft w:val="640"/>
      <w:marRight w:val="0"/>
      <w:marTop w:val="0"/>
      <w:marBottom w:val="0"/>
      <w:divBdr>
        <w:top w:val="none" w:sz="0" w:space="0" w:color="auto"/>
        <w:left w:val="none" w:sz="0" w:space="0" w:color="auto"/>
        <w:bottom w:val="none" w:sz="0" w:space="0" w:color="auto"/>
        <w:right w:val="none" w:sz="0" w:space="0" w:color="auto"/>
      </w:divBdr>
    </w:div>
    <w:div w:id="689524819">
      <w:marLeft w:val="640"/>
      <w:marRight w:val="0"/>
      <w:marTop w:val="0"/>
      <w:marBottom w:val="0"/>
      <w:divBdr>
        <w:top w:val="none" w:sz="0" w:space="0" w:color="auto"/>
        <w:left w:val="none" w:sz="0" w:space="0" w:color="auto"/>
        <w:bottom w:val="none" w:sz="0" w:space="0" w:color="auto"/>
        <w:right w:val="none" w:sz="0" w:space="0" w:color="auto"/>
      </w:divBdr>
    </w:div>
    <w:div w:id="689531525">
      <w:marLeft w:val="640"/>
      <w:marRight w:val="0"/>
      <w:marTop w:val="0"/>
      <w:marBottom w:val="0"/>
      <w:divBdr>
        <w:top w:val="none" w:sz="0" w:space="0" w:color="auto"/>
        <w:left w:val="none" w:sz="0" w:space="0" w:color="auto"/>
        <w:bottom w:val="none" w:sz="0" w:space="0" w:color="auto"/>
        <w:right w:val="none" w:sz="0" w:space="0" w:color="auto"/>
      </w:divBdr>
    </w:div>
    <w:div w:id="689601740">
      <w:marLeft w:val="640"/>
      <w:marRight w:val="0"/>
      <w:marTop w:val="0"/>
      <w:marBottom w:val="0"/>
      <w:divBdr>
        <w:top w:val="none" w:sz="0" w:space="0" w:color="auto"/>
        <w:left w:val="none" w:sz="0" w:space="0" w:color="auto"/>
        <w:bottom w:val="none" w:sz="0" w:space="0" w:color="auto"/>
        <w:right w:val="none" w:sz="0" w:space="0" w:color="auto"/>
      </w:divBdr>
    </w:div>
    <w:div w:id="689647647">
      <w:marLeft w:val="640"/>
      <w:marRight w:val="0"/>
      <w:marTop w:val="0"/>
      <w:marBottom w:val="0"/>
      <w:divBdr>
        <w:top w:val="none" w:sz="0" w:space="0" w:color="auto"/>
        <w:left w:val="none" w:sz="0" w:space="0" w:color="auto"/>
        <w:bottom w:val="none" w:sz="0" w:space="0" w:color="auto"/>
        <w:right w:val="none" w:sz="0" w:space="0" w:color="auto"/>
      </w:divBdr>
    </w:div>
    <w:div w:id="689766645">
      <w:marLeft w:val="640"/>
      <w:marRight w:val="0"/>
      <w:marTop w:val="0"/>
      <w:marBottom w:val="0"/>
      <w:divBdr>
        <w:top w:val="none" w:sz="0" w:space="0" w:color="auto"/>
        <w:left w:val="none" w:sz="0" w:space="0" w:color="auto"/>
        <w:bottom w:val="none" w:sz="0" w:space="0" w:color="auto"/>
        <w:right w:val="none" w:sz="0" w:space="0" w:color="auto"/>
      </w:divBdr>
    </w:div>
    <w:div w:id="689839039">
      <w:marLeft w:val="640"/>
      <w:marRight w:val="0"/>
      <w:marTop w:val="0"/>
      <w:marBottom w:val="0"/>
      <w:divBdr>
        <w:top w:val="none" w:sz="0" w:space="0" w:color="auto"/>
        <w:left w:val="none" w:sz="0" w:space="0" w:color="auto"/>
        <w:bottom w:val="none" w:sz="0" w:space="0" w:color="auto"/>
        <w:right w:val="none" w:sz="0" w:space="0" w:color="auto"/>
      </w:divBdr>
    </w:div>
    <w:div w:id="690029710">
      <w:marLeft w:val="640"/>
      <w:marRight w:val="0"/>
      <w:marTop w:val="0"/>
      <w:marBottom w:val="0"/>
      <w:divBdr>
        <w:top w:val="none" w:sz="0" w:space="0" w:color="auto"/>
        <w:left w:val="none" w:sz="0" w:space="0" w:color="auto"/>
        <w:bottom w:val="none" w:sz="0" w:space="0" w:color="auto"/>
        <w:right w:val="none" w:sz="0" w:space="0" w:color="auto"/>
      </w:divBdr>
    </w:div>
    <w:div w:id="690186756">
      <w:marLeft w:val="640"/>
      <w:marRight w:val="0"/>
      <w:marTop w:val="0"/>
      <w:marBottom w:val="0"/>
      <w:divBdr>
        <w:top w:val="none" w:sz="0" w:space="0" w:color="auto"/>
        <w:left w:val="none" w:sz="0" w:space="0" w:color="auto"/>
        <w:bottom w:val="none" w:sz="0" w:space="0" w:color="auto"/>
        <w:right w:val="none" w:sz="0" w:space="0" w:color="auto"/>
      </w:divBdr>
    </w:div>
    <w:div w:id="690765878">
      <w:marLeft w:val="640"/>
      <w:marRight w:val="0"/>
      <w:marTop w:val="0"/>
      <w:marBottom w:val="0"/>
      <w:divBdr>
        <w:top w:val="none" w:sz="0" w:space="0" w:color="auto"/>
        <w:left w:val="none" w:sz="0" w:space="0" w:color="auto"/>
        <w:bottom w:val="none" w:sz="0" w:space="0" w:color="auto"/>
        <w:right w:val="none" w:sz="0" w:space="0" w:color="auto"/>
      </w:divBdr>
    </w:div>
    <w:div w:id="691033995">
      <w:marLeft w:val="640"/>
      <w:marRight w:val="0"/>
      <w:marTop w:val="0"/>
      <w:marBottom w:val="0"/>
      <w:divBdr>
        <w:top w:val="none" w:sz="0" w:space="0" w:color="auto"/>
        <w:left w:val="none" w:sz="0" w:space="0" w:color="auto"/>
        <w:bottom w:val="none" w:sz="0" w:space="0" w:color="auto"/>
        <w:right w:val="none" w:sz="0" w:space="0" w:color="auto"/>
      </w:divBdr>
    </w:div>
    <w:div w:id="691077352">
      <w:marLeft w:val="640"/>
      <w:marRight w:val="0"/>
      <w:marTop w:val="0"/>
      <w:marBottom w:val="0"/>
      <w:divBdr>
        <w:top w:val="none" w:sz="0" w:space="0" w:color="auto"/>
        <w:left w:val="none" w:sz="0" w:space="0" w:color="auto"/>
        <w:bottom w:val="none" w:sz="0" w:space="0" w:color="auto"/>
        <w:right w:val="none" w:sz="0" w:space="0" w:color="auto"/>
      </w:divBdr>
    </w:div>
    <w:div w:id="691421493">
      <w:marLeft w:val="640"/>
      <w:marRight w:val="0"/>
      <w:marTop w:val="0"/>
      <w:marBottom w:val="0"/>
      <w:divBdr>
        <w:top w:val="none" w:sz="0" w:space="0" w:color="auto"/>
        <w:left w:val="none" w:sz="0" w:space="0" w:color="auto"/>
        <w:bottom w:val="none" w:sz="0" w:space="0" w:color="auto"/>
        <w:right w:val="none" w:sz="0" w:space="0" w:color="auto"/>
      </w:divBdr>
    </w:div>
    <w:div w:id="691884243">
      <w:marLeft w:val="640"/>
      <w:marRight w:val="0"/>
      <w:marTop w:val="0"/>
      <w:marBottom w:val="0"/>
      <w:divBdr>
        <w:top w:val="none" w:sz="0" w:space="0" w:color="auto"/>
        <w:left w:val="none" w:sz="0" w:space="0" w:color="auto"/>
        <w:bottom w:val="none" w:sz="0" w:space="0" w:color="auto"/>
        <w:right w:val="none" w:sz="0" w:space="0" w:color="auto"/>
      </w:divBdr>
    </w:div>
    <w:div w:id="692196412">
      <w:marLeft w:val="640"/>
      <w:marRight w:val="0"/>
      <w:marTop w:val="0"/>
      <w:marBottom w:val="0"/>
      <w:divBdr>
        <w:top w:val="none" w:sz="0" w:space="0" w:color="auto"/>
        <w:left w:val="none" w:sz="0" w:space="0" w:color="auto"/>
        <w:bottom w:val="none" w:sz="0" w:space="0" w:color="auto"/>
        <w:right w:val="none" w:sz="0" w:space="0" w:color="auto"/>
      </w:divBdr>
    </w:div>
    <w:div w:id="692220431">
      <w:marLeft w:val="640"/>
      <w:marRight w:val="0"/>
      <w:marTop w:val="0"/>
      <w:marBottom w:val="0"/>
      <w:divBdr>
        <w:top w:val="none" w:sz="0" w:space="0" w:color="auto"/>
        <w:left w:val="none" w:sz="0" w:space="0" w:color="auto"/>
        <w:bottom w:val="none" w:sz="0" w:space="0" w:color="auto"/>
        <w:right w:val="none" w:sz="0" w:space="0" w:color="auto"/>
      </w:divBdr>
    </w:div>
    <w:div w:id="692343500">
      <w:marLeft w:val="640"/>
      <w:marRight w:val="0"/>
      <w:marTop w:val="0"/>
      <w:marBottom w:val="0"/>
      <w:divBdr>
        <w:top w:val="none" w:sz="0" w:space="0" w:color="auto"/>
        <w:left w:val="none" w:sz="0" w:space="0" w:color="auto"/>
        <w:bottom w:val="none" w:sz="0" w:space="0" w:color="auto"/>
        <w:right w:val="none" w:sz="0" w:space="0" w:color="auto"/>
      </w:divBdr>
    </w:div>
    <w:div w:id="692418194">
      <w:marLeft w:val="640"/>
      <w:marRight w:val="0"/>
      <w:marTop w:val="0"/>
      <w:marBottom w:val="0"/>
      <w:divBdr>
        <w:top w:val="none" w:sz="0" w:space="0" w:color="auto"/>
        <w:left w:val="none" w:sz="0" w:space="0" w:color="auto"/>
        <w:bottom w:val="none" w:sz="0" w:space="0" w:color="auto"/>
        <w:right w:val="none" w:sz="0" w:space="0" w:color="auto"/>
      </w:divBdr>
    </w:div>
    <w:div w:id="692534369">
      <w:marLeft w:val="640"/>
      <w:marRight w:val="0"/>
      <w:marTop w:val="0"/>
      <w:marBottom w:val="0"/>
      <w:divBdr>
        <w:top w:val="none" w:sz="0" w:space="0" w:color="auto"/>
        <w:left w:val="none" w:sz="0" w:space="0" w:color="auto"/>
        <w:bottom w:val="none" w:sz="0" w:space="0" w:color="auto"/>
        <w:right w:val="none" w:sz="0" w:space="0" w:color="auto"/>
      </w:divBdr>
    </w:div>
    <w:div w:id="692535847">
      <w:marLeft w:val="640"/>
      <w:marRight w:val="0"/>
      <w:marTop w:val="0"/>
      <w:marBottom w:val="0"/>
      <w:divBdr>
        <w:top w:val="none" w:sz="0" w:space="0" w:color="auto"/>
        <w:left w:val="none" w:sz="0" w:space="0" w:color="auto"/>
        <w:bottom w:val="none" w:sz="0" w:space="0" w:color="auto"/>
        <w:right w:val="none" w:sz="0" w:space="0" w:color="auto"/>
      </w:divBdr>
    </w:div>
    <w:div w:id="692994735">
      <w:marLeft w:val="640"/>
      <w:marRight w:val="0"/>
      <w:marTop w:val="0"/>
      <w:marBottom w:val="0"/>
      <w:divBdr>
        <w:top w:val="none" w:sz="0" w:space="0" w:color="auto"/>
        <w:left w:val="none" w:sz="0" w:space="0" w:color="auto"/>
        <w:bottom w:val="none" w:sz="0" w:space="0" w:color="auto"/>
        <w:right w:val="none" w:sz="0" w:space="0" w:color="auto"/>
      </w:divBdr>
    </w:div>
    <w:div w:id="693044860">
      <w:marLeft w:val="640"/>
      <w:marRight w:val="0"/>
      <w:marTop w:val="0"/>
      <w:marBottom w:val="0"/>
      <w:divBdr>
        <w:top w:val="none" w:sz="0" w:space="0" w:color="auto"/>
        <w:left w:val="none" w:sz="0" w:space="0" w:color="auto"/>
        <w:bottom w:val="none" w:sz="0" w:space="0" w:color="auto"/>
        <w:right w:val="none" w:sz="0" w:space="0" w:color="auto"/>
      </w:divBdr>
    </w:div>
    <w:div w:id="693268863">
      <w:marLeft w:val="640"/>
      <w:marRight w:val="0"/>
      <w:marTop w:val="0"/>
      <w:marBottom w:val="0"/>
      <w:divBdr>
        <w:top w:val="none" w:sz="0" w:space="0" w:color="auto"/>
        <w:left w:val="none" w:sz="0" w:space="0" w:color="auto"/>
        <w:bottom w:val="none" w:sz="0" w:space="0" w:color="auto"/>
        <w:right w:val="none" w:sz="0" w:space="0" w:color="auto"/>
      </w:divBdr>
    </w:div>
    <w:div w:id="693313901">
      <w:marLeft w:val="640"/>
      <w:marRight w:val="0"/>
      <w:marTop w:val="0"/>
      <w:marBottom w:val="0"/>
      <w:divBdr>
        <w:top w:val="none" w:sz="0" w:space="0" w:color="auto"/>
        <w:left w:val="none" w:sz="0" w:space="0" w:color="auto"/>
        <w:bottom w:val="none" w:sz="0" w:space="0" w:color="auto"/>
        <w:right w:val="none" w:sz="0" w:space="0" w:color="auto"/>
      </w:divBdr>
    </w:div>
    <w:div w:id="693389085">
      <w:marLeft w:val="640"/>
      <w:marRight w:val="0"/>
      <w:marTop w:val="0"/>
      <w:marBottom w:val="0"/>
      <w:divBdr>
        <w:top w:val="none" w:sz="0" w:space="0" w:color="auto"/>
        <w:left w:val="none" w:sz="0" w:space="0" w:color="auto"/>
        <w:bottom w:val="none" w:sz="0" w:space="0" w:color="auto"/>
        <w:right w:val="none" w:sz="0" w:space="0" w:color="auto"/>
      </w:divBdr>
    </w:div>
    <w:div w:id="693502508">
      <w:marLeft w:val="640"/>
      <w:marRight w:val="0"/>
      <w:marTop w:val="0"/>
      <w:marBottom w:val="0"/>
      <w:divBdr>
        <w:top w:val="none" w:sz="0" w:space="0" w:color="auto"/>
        <w:left w:val="none" w:sz="0" w:space="0" w:color="auto"/>
        <w:bottom w:val="none" w:sz="0" w:space="0" w:color="auto"/>
        <w:right w:val="none" w:sz="0" w:space="0" w:color="auto"/>
      </w:divBdr>
    </w:div>
    <w:div w:id="693653216">
      <w:marLeft w:val="640"/>
      <w:marRight w:val="0"/>
      <w:marTop w:val="0"/>
      <w:marBottom w:val="0"/>
      <w:divBdr>
        <w:top w:val="none" w:sz="0" w:space="0" w:color="auto"/>
        <w:left w:val="none" w:sz="0" w:space="0" w:color="auto"/>
        <w:bottom w:val="none" w:sz="0" w:space="0" w:color="auto"/>
        <w:right w:val="none" w:sz="0" w:space="0" w:color="auto"/>
      </w:divBdr>
    </w:div>
    <w:div w:id="693653528">
      <w:marLeft w:val="640"/>
      <w:marRight w:val="0"/>
      <w:marTop w:val="0"/>
      <w:marBottom w:val="0"/>
      <w:divBdr>
        <w:top w:val="none" w:sz="0" w:space="0" w:color="auto"/>
        <w:left w:val="none" w:sz="0" w:space="0" w:color="auto"/>
        <w:bottom w:val="none" w:sz="0" w:space="0" w:color="auto"/>
        <w:right w:val="none" w:sz="0" w:space="0" w:color="auto"/>
      </w:divBdr>
    </w:div>
    <w:div w:id="693923738">
      <w:marLeft w:val="640"/>
      <w:marRight w:val="0"/>
      <w:marTop w:val="0"/>
      <w:marBottom w:val="0"/>
      <w:divBdr>
        <w:top w:val="none" w:sz="0" w:space="0" w:color="auto"/>
        <w:left w:val="none" w:sz="0" w:space="0" w:color="auto"/>
        <w:bottom w:val="none" w:sz="0" w:space="0" w:color="auto"/>
        <w:right w:val="none" w:sz="0" w:space="0" w:color="auto"/>
      </w:divBdr>
    </w:div>
    <w:div w:id="694035884">
      <w:marLeft w:val="640"/>
      <w:marRight w:val="0"/>
      <w:marTop w:val="0"/>
      <w:marBottom w:val="0"/>
      <w:divBdr>
        <w:top w:val="none" w:sz="0" w:space="0" w:color="auto"/>
        <w:left w:val="none" w:sz="0" w:space="0" w:color="auto"/>
        <w:bottom w:val="none" w:sz="0" w:space="0" w:color="auto"/>
        <w:right w:val="none" w:sz="0" w:space="0" w:color="auto"/>
      </w:divBdr>
    </w:div>
    <w:div w:id="694384390">
      <w:marLeft w:val="640"/>
      <w:marRight w:val="0"/>
      <w:marTop w:val="0"/>
      <w:marBottom w:val="0"/>
      <w:divBdr>
        <w:top w:val="none" w:sz="0" w:space="0" w:color="auto"/>
        <w:left w:val="none" w:sz="0" w:space="0" w:color="auto"/>
        <w:bottom w:val="none" w:sz="0" w:space="0" w:color="auto"/>
        <w:right w:val="none" w:sz="0" w:space="0" w:color="auto"/>
      </w:divBdr>
    </w:div>
    <w:div w:id="694574647">
      <w:marLeft w:val="640"/>
      <w:marRight w:val="0"/>
      <w:marTop w:val="0"/>
      <w:marBottom w:val="0"/>
      <w:divBdr>
        <w:top w:val="none" w:sz="0" w:space="0" w:color="auto"/>
        <w:left w:val="none" w:sz="0" w:space="0" w:color="auto"/>
        <w:bottom w:val="none" w:sz="0" w:space="0" w:color="auto"/>
        <w:right w:val="none" w:sz="0" w:space="0" w:color="auto"/>
      </w:divBdr>
    </w:div>
    <w:div w:id="694575154">
      <w:marLeft w:val="640"/>
      <w:marRight w:val="0"/>
      <w:marTop w:val="0"/>
      <w:marBottom w:val="0"/>
      <w:divBdr>
        <w:top w:val="none" w:sz="0" w:space="0" w:color="auto"/>
        <w:left w:val="none" w:sz="0" w:space="0" w:color="auto"/>
        <w:bottom w:val="none" w:sz="0" w:space="0" w:color="auto"/>
        <w:right w:val="none" w:sz="0" w:space="0" w:color="auto"/>
      </w:divBdr>
    </w:div>
    <w:div w:id="694619451">
      <w:marLeft w:val="640"/>
      <w:marRight w:val="0"/>
      <w:marTop w:val="0"/>
      <w:marBottom w:val="0"/>
      <w:divBdr>
        <w:top w:val="none" w:sz="0" w:space="0" w:color="auto"/>
        <w:left w:val="none" w:sz="0" w:space="0" w:color="auto"/>
        <w:bottom w:val="none" w:sz="0" w:space="0" w:color="auto"/>
        <w:right w:val="none" w:sz="0" w:space="0" w:color="auto"/>
      </w:divBdr>
    </w:div>
    <w:div w:id="694889453">
      <w:marLeft w:val="640"/>
      <w:marRight w:val="0"/>
      <w:marTop w:val="0"/>
      <w:marBottom w:val="0"/>
      <w:divBdr>
        <w:top w:val="none" w:sz="0" w:space="0" w:color="auto"/>
        <w:left w:val="none" w:sz="0" w:space="0" w:color="auto"/>
        <w:bottom w:val="none" w:sz="0" w:space="0" w:color="auto"/>
        <w:right w:val="none" w:sz="0" w:space="0" w:color="auto"/>
      </w:divBdr>
    </w:div>
    <w:div w:id="694961940">
      <w:marLeft w:val="640"/>
      <w:marRight w:val="0"/>
      <w:marTop w:val="0"/>
      <w:marBottom w:val="0"/>
      <w:divBdr>
        <w:top w:val="none" w:sz="0" w:space="0" w:color="auto"/>
        <w:left w:val="none" w:sz="0" w:space="0" w:color="auto"/>
        <w:bottom w:val="none" w:sz="0" w:space="0" w:color="auto"/>
        <w:right w:val="none" w:sz="0" w:space="0" w:color="auto"/>
      </w:divBdr>
    </w:div>
    <w:div w:id="695471800">
      <w:marLeft w:val="640"/>
      <w:marRight w:val="0"/>
      <w:marTop w:val="0"/>
      <w:marBottom w:val="0"/>
      <w:divBdr>
        <w:top w:val="none" w:sz="0" w:space="0" w:color="auto"/>
        <w:left w:val="none" w:sz="0" w:space="0" w:color="auto"/>
        <w:bottom w:val="none" w:sz="0" w:space="0" w:color="auto"/>
        <w:right w:val="none" w:sz="0" w:space="0" w:color="auto"/>
      </w:divBdr>
    </w:div>
    <w:div w:id="695815594">
      <w:marLeft w:val="640"/>
      <w:marRight w:val="0"/>
      <w:marTop w:val="0"/>
      <w:marBottom w:val="0"/>
      <w:divBdr>
        <w:top w:val="none" w:sz="0" w:space="0" w:color="auto"/>
        <w:left w:val="none" w:sz="0" w:space="0" w:color="auto"/>
        <w:bottom w:val="none" w:sz="0" w:space="0" w:color="auto"/>
        <w:right w:val="none" w:sz="0" w:space="0" w:color="auto"/>
      </w:divBdr>
    </w:div>
    <w:div w:id="696389485">
      <w:marLeft w:val="640"/>
      <w:marRight w:val="0"/>
      <w:marTop w:val="0"/>
      <w:marBottom w:val="0"/>
      <w:divBdr>
        <w:top w:val="none" w:sz="0" w:space="0" w:color="auto"/>
        <w:left w:val="none" w:sz="0" w:space="0" w:color="auto"/>
        <w:bottom w:val="none" w:sz="0" w:space="0" w:color="auto"/>
        <w:right w:val="none" w:sz="0" w:space="0" w:color="auto"/>
      </w:divBdr>
    </w:div>
    <w:div w:id="696465498">
      <w:marLeft w:val="640"/>
      <w:marRight w:val="0"/>
      <w:marTop w:val="0"/>
      <w:marBottom w:val="0"/>
      <w:divBdr>
        <w:top w:val="none" w:sz="0" w:space="0" w:color="auto"/>
        <w:left w:val="none" w:sz="0" w:space="0" w:color="auto"/>
        <w:bottom w:val="none" w:sz="0" w:space="0" w:color="auto"/>
        <w:right w:val="none" w:sz="0" w:space="0" w:color="auto"/>
      </w:divBdr>
    </w:div>
    <w:div w:id="696471840">
      <w:marLeft w:val="640"/>
      <w:marRight w:val="0"/>
      <w:marTop w:val="0"/>
      <w:marBottom w:val="0"/>
      <w:divBdr>
        <w:top w:val="none" w:sz="0" w:space="0" w:color="auto"/>
        <w:left w:val="none" w:sz="0" w:space="0" w:color="auto"/>
        <w:bottom w:val="none" w:sz="0" w:space="0" w:color="auto"/>
        <w:right w:val="none" w:sz="0" w:space="0" w:color="auto"/>
      </w:divBdr>
    </w:div>
    <w:div w:id="696472135">
      <w:marLeft w:val="640"/>
      <w:marRight w:val="0"/>
      <w:marTop w:val="0"/>
      <w:marBottom w:val="0"/>
      <w:divBdr>
        <w:top w:val="none" w:sz="0" w:space="0" w:color="auto"/>
        <w:left w:val="none" w:sz="0" w:space="0" w:color="auto"/>
        <w:bottom w:val="none" w:sz="0" w:space="0" w:color="auto"/>
        <w:right w:val="none" w:sz="0" w:space="0" w:color="auto"/>
      </w:divBdr>
    </w:div>
    <w:div w:id="696926804">
      <w:marLeft w:val="640"/>
      <w:marRight w:val="0"/>
      <w:marTop w:val="0"/>
      <w:marBottom w:val="0"/>
      <w:divBdr>
        <w:top w:val="none" w:sz="0" w:space="0" w:color="auto"/>
        <w:left w:val="none" w:sz="0" w:space="0" w:color="auto"/>
        <w:bottom w:val="none" w:sz="0" w:space="0" w:color="auto"/>
        <w:right w:val="none" w:sz="0" w:space="0" w:color="auto"/>
      </w:divBdr>
    </w:div>
    <w:div w:id="696928103">
      <w:marLeft w:val="640"/>
      <w:marRight w:val="0"/>
      <w:marTop w:val="0"/>
      <w:marBottom w:val="0"/>
      <w:divBdr>
        <w:top w:val="none" w:sz="0" w:space="0" w:color="auto"/>
        <w:left w:val="none" w:sz="0" w:space="0" w:color="auto"/>
        <w:bottom w:val="none" w:sz="0" w:space="0" w:color="auto"/>
        <w:right w:val="none" w:sz="0" w:space="0" w:color="auto"/>
      </w:divBdr>
    </w:div>
    <w:div w:id="697119787">
      <w:marLeft w:val="640"/>
      <w:marRight w:val="0"/>
      <w:marTop w:val="0"/>
      <w:marBottom w:val="0"/>
      <w:divBdr>
        <w:top w:val="none" w:sz="0" w:space="0" w:color="auto"/>
        <w:left w:val="none" w:sz="0" w:space="0" w:color="auto"/>
        <w:bottom w:val="none" w:sz="0" w:space="0" w:color="auto"/>
        <w:right w:val="none" w:sz="0" w:space="0" w:color="auto"/>
      </w:divBdr>
    </w:div>
    <w:div w:id="697201680">
      <w:marLeft w:val="640"/>
      <w:marRight w:val="0"/>
      <w:marTop w:val="0"/>
      <w:marBottom w:val="0"/>
      <w:divBdr>
        <w:top w:val="none" w:sz="0" w:space="0" w:color="auto"/>
        <w:left w:val="none" w:sz="0" w:space="0" w:color="auto"/>
        <w:bottom w:val="none" w:sz="0" w:space="0" w:color="auto"/>
        <w:right w:val="none" w:sz="0" w:space="0" w:color="auto"/>
      </w:divBdr>
    </w:div>
    <w:div w:id="697201709">
      <w:marLeft w:val="640"/>
      <w:marRight w:val="0"/>
      <w:marTop w:val="0"/>
      <w:marBottom w:val="0"/>
      <w:divBdr>
        <w:top w:val="none" w:sz="0" w:space="0" w:color="auto"/>
        <w:left w:val="none" w:sz="0" w:space="0" w:color="auto"/>
        <w:bottom w:val="none" w:sz="0" w:space="0" w:color="auto"/>
        <w:right w:val="none" w:sz="0" w:space="0" w:color="auto"/>
      </w:divBdr>
    </w:div>
    <w:div w:id="697511667">
      <w:marLeft w:val="640"/>
      <w:marRight w:val="0"/>
      <w:marTop w:val="0"/>
      <w:marBottom w:val="0"/>
      <w:divBdr>
        <w:top w:val="none" w:sz="0" w:space="0" w:color="auto"/>
        <w:left w:val="none" w:sz="0" w:space="0" w:color="auto"/>
        <w:bottom w:val="none" w:sz="0" w:space="0" w:color="auto"/>
        <w:right w:val="none" w:sz="0" w:space="0" w:color="auto"/>
      </w:divBdr>
    </w:div>
    <w:div w:id="697662917">
      <w:marLeft w:val="640"/>
      <w:marRight w:val="0"/>
      <w:marTop w:val="0"/>
      <w:marBottom w:val="0"/>
      <w:divBdr>
        <w:top w:val="none" w:sz="0" w:space="0" w:color="auto"/>
        <w:left w:val="none" w:sz="0" w:space="0" w:color="auto"/>
        <w:bottom w:val="none" w:sz="0" w:space="0" w:color="auto"/>
        <w:right w:val="none" w:sz="0" w:space="0" w:color="auto"/>
      </w:divBdr>
    </w:div>
    <w:div w:id="697849395">
      <w:marLeft w:val="640"/>
      <w:marRight w:val="0"/>
      <w:marTop w:val="0"/>
      <w:marBottom w:val="0"/>
      <w:divBdr>
        <w:top w:val="none" w:sz="0" w:space="0" w:color="auto"/>
        <w:left w:val="none" w:sz="0" w:space="0" w:color="auto"/>
        <w:bottom w:val="none" w:sz="0" w:space="0" w:color="auto"/>
        <w:right w:val="none" w:sz="0" w:space="0" w:color="auto"/>
      </w:divBdr>
    </w:div>
    <w:div w:id="698049040">
      <w:marLeft w:val="640"/>
      <w:marRight w:val="0"/>
      <w:marTop w:val="0"/>
      <w:marBottom w:val="0"/>
      <w:divBdr>
        <w:top w:val="none" w:sz="0" w:space="0" w:color="auto"/>
        <w:left w:val="none" w:sz="0" w:space="0" w:color="auto"/>
        <w:bottom w:val="none" w:sz="0" w:space="0" w:color="auto"/>
        <w:right w:val="none" w:sz="0" w:space="0" w:color="auto"/>
      </w:divBdr>
    </w:div>
    <w:div w:id="698437032">
      <w:marLeft w:val="640"/>
      <w:marRight w:val="0"/>
      <w:marTop w:val="0"/>
      <w:marBottom w:val="0"/>
      <w:divBdr>
        <w:top w:val="none" w:sz="0" w:space="0" w:color="auto"/>
        <w:left w:val="none" w:sz="0" w:space="0" w:color="auto"/>
        <w:bottom w:val="none" w:sz="0" w:space="0" w:color="auto"/>
        <w:right w:val="none" w:sz="0" w:space="0" w:color="auto"/>
      </w:divBdr>
    </w:div>
    <w:div w:id="698508676">
      <w:marLeft w:val="640"/>
      <w:marRight w:val="0"/>
      <w:marTop w:val="0"/>
      <w:marBottom w:val="0"/>
      <w:divBdr>
        <w:top w:val="none" w:sz="0" w:space="0" w:color="auto"/>
        <w:left w:val="none" w:sz="0" w:space="0" w:color="auto"/>
        <w:bottom w:val="none" w:sz="0" w:space="0" w:color="auto"/>
        <w:right w:val="none" w:sz="0" w:space="0" w:color="auto"/>
      </w:divBdr>
    </w:div>
    <w:div w:id="698626249">
      <w:marLeft w:val="640"/>
      <w:marRight w:val="0"/>
      <w:marTop w:val="0"/>
      <w:marBottom w:val="0"/>
      <w:divBdr>
        <w:top w:val="none" w:sz="0" w:space="0" w:color="auto"/>
        <w:left w:val="none" w:sz="0" w:space="0" w:color="auto"/>
        <w:bottom w:val="none" w:sz="0" w:space="0" w:color="auto"/>
        <w:right w:val="none" w:sz="0" w:space="0" w:color="auto"/>
      </w:divBdr>
    </w:div>
    <w:div w:id="698818021">
      <w:marLeft w:val="640"/>
      <w:marRight w:val="0"/>
      <w:marTop w:val="0"/>
      <w:marBottom w:val="0"/>
      <w:divBdr>
        <w:top w:val="none" w:sz="0" w:space="0" w:color="auto"/>
        <w:left w:val="none" w:sz="0" w:space="0" w:color="auto"/>
        <w:bottom w:val="none" w:sz="0" w:space="0" w:color="auto"/>
        <w:right w:val="none" w:sz="0" w:space="0" w:color="auto"/>
      </w:divBdr>
    </w:div>
    <w:div w:id="698891934">
      <w:marLeft w:val="640"/>
      <w:marRight w:val="0"/>
      <w:marTop w:val="0"/>
      <w:marBottom w:val="0"/>
      <w:divBdr>
        <w:top w:val="none" w:sz="0" w:space="0" w:color="auto"/>
        <w:left w:val="none" w:sz="0" w:space="0" w:color="auto"/>
        <w:bottom w:val="none" w:sz="0" w:space="0" w:color="auto"/>
        <w:right w:val="none" w:sz="0" w:space="0" w:color="auto"/>
      </w:divBdr>
    </w:div>
    <w:div w:id="698892894">
      <w:marLeft w:val="640"/>
      <w:marRight w:val="0"/>
      <w:marTop w:val="0"/>
      <w:marBottom w:val="0"/>
      <w:divBdr>
        <w:top w:val="none" w:sz="0" w:space="0" w:color="auto"/>
        <w:left w:val="none" w:sz="0" w:space="0" w:color="auto"/>
        <w:bottom w:val="none" w:sz="0" w:space="0" w:color="auto"/>
        <w:right w:val="none" w:sz="0" w:space="0" w:color="auto"/>
      </w:divBdr>
    </w:div>
    <w:div w:id="698900219">
      <w:marLeft w:val="640"/>
      <w:marRight w:val="0"/>
      <w:marTop w:val="0"/>
      <w:marBottom w:val="0"/>
      <w:divBdr>
        <w:top w:val="none" w:sz="0" w:space="0" w:color="auto"/>
        <w:left w:val="none" w:sz="0" w:space="0" w:color="auto"/>
        <w:bottom w:val="none" w:sz="0" w:space="0" w:color="auto"/>
        <w:right w:val="none" w:sz="0" w:space="0" w:color="auto"/>
      </w:divBdr>
    </w:div>
    <w:div w:id="699009189">
      <w:marLeft w:val="640"/>
      <w:marRight w:val="0"/>
      <w:marTop w:val="0"/>
      <w:marBottom w:val="0"/>
      <w:divBdr>
        <w:top w:val="none" w:sz="0" w:space="0" w:color="auto"/>
        <w:left w:val="none" w:sz="0" w:space="0" w:color="auto"/>
        <w:bottom w:val="none" w:sz="0" w:space="0" w:color="auto"/>
        <w:right w:val="none" w:sz="0" w:space="0" w:color="auto"/>
      </w:divBdr>
    </w:div>
    <w:div w:id="699086465">
      <w:marLeft w:val="640"/>
      <w:marRight w:val="0"/>
      <w:marTop w:val="0"/>
      <w:marBottom w:val="0"/>
      <w:divBdr>
        <w:top w:val="none" w:sz="0" w:space="0" w:color="auto"/>
        <w:left w:val="none" w:sz="0" w:space="0" w:color="auto"/>
        <w:bottom w:val="none" w:sz="0" w:space="0" w:color="auto"/>
        <w:right w:val="none" w:sz="0" w:space="0" w:color="auto"/>
      </w:divBdr>
    </w:div>
    <w:div w:id="699089035">
      <w:marLeft w:val="640"/>
      <w:marRight w:val="0"/>
      <w:marTop w:val="0"/>
      <w:marBottom w:val="0"/>
      <w:divBdr>
        <w:top w:val="none" w:sz="0" w:space="0" w:color="auto"/>
        <w:left w:val="none" w:sz="0" w:space="0" w:color="auto"/>
        <w:bottom w:val="none" w:sz="0" w:space="0" w:color="auto"/>
        <w:right w:val="none" w:sz="0" w:space="0" w:color="auto"/>
      </w:divBdr>
    </w:div>
    <w:div w:id="699203911">
      <w:marLeft w:val="640"/>
      <w:marRight w:val="0"/>
      <w:marTop w:val="0"/>
      <w:marBottom w:val="0"/>
      <w:divBdr>
        <w:top w:val="none" w:sz="0" w:space="0" w:color="auto"/>
        <w:left w:val="none" w:sz="0" w:space="0" w:color="auto"/>
        <w:bottom w:val="none" w:sz="0" w:space="0" w:color="auto"/>
        <w:right w:val="none" w:sz="0" w:space="0" w:color="auto"/>
      </w:divBdr>
    </w:div>
    <w:div w:id="699400877">
      <w:marLeft w:val="640"/>
      <w:marRight w:val="0"/>
      <w:marTop w:val="0"/>
      <w:marBottom w:val="0"/>
      <w:divBdr>
        <w:top w:val="none" w:sz="0" w:space="0" w:color="auto"/>
        <w:left w:val="none" w:sz="0" w:space="0" w:color="auto"/>
        <w:bottom w:val="none" w:sz="0" w:space="0" w:color="auto"/>
        <w:right w:val="none" w:sz="0" w:space="0" w:color="auto"/>
      </w:divBdr>
    </w:div>
    <w:div w:id="699549037">
      <w:marLeft w:val="640"/>
      <w:marRight w:val="0"/>
      <w:marTop w:val="0"/>
      <w:marBottom w:val="0"/>
      <w:divBdr>
        <w:top w:val="none" w:sz="0" w:space="0" w:color="auto"/>
        <w:left w:val="none" w:sz="0" w:space="0" w:color="auto"/>
        <w:bottom w:val="none" w:sz="0" w:space="0" w:color="auto"/>
        <w:right w:val="none" w:sz="0" w:space="0" w:color="auto"/>
      </w:divBdr>
    </w:div>
    <w:div w:id="699665674">
      <w:marLeft w:val="640"/>
      <w:marRight w:val="0"/>
      <w:marTop w:val="0"/>
      <w:marBottom w:val="0"/>
      <w:divBdr>
        <w:top w:val="none" w:sz="0" w:space="0" w:color="auto"/>
        <w:left w:val="none" w:sz="0" w:space="0" w:color="auto"/>
        <w:bottom w:val="none" w:sz="0" w:space="0" w:color="auto"/>
        <w:right w:val="none" w:sz="0" w:space="0" w:color="auto"/>
      </w:divBdr>
    </w:div>
    <w:div w:id="699673577">
      <w:marLeft w:val="640"/>
      <w:marRight w:val="0"/>
      <w:marTop w:val="0"/>
      <w:marBottom w:val="0"/>
      <w:divBdr>
        <w:top w:val="none" w:sz="0" w:space="0" w:color="auto"/>
        <w:left w:val="none" w:sz="0" w:space="0" w:color="auto"/>
        <w:bottom w:val="none" w:sz="0" w:space="0" w:color="auto"/>
        <w:right w:val="none" w:sz="0" w:space="0" w:color="auto"/>
      </w:divBdr>
    </w:div>
    <w:div w:id="699859614">
      <w:marLeft w:val="640"/>
      <w:marRight w:val="0"/>
      <w:marTop w:val="0"/>
      <w:marBottom w:val="0"/>
      <w:divBdr>
        <w:top w:val="none" w:sz="0" w:space="0" w:color="auto"/>
        <w:left w:val="none" w:sz="0" w:space="0" w:color="auto"/>
        <w:bottom w:val="none" w:sz="0" w:space="0" w:color="auto"/>
        <w:right w:val="none" w:sz="0" w:space="0" w:color="auto"/>
      </w:divBdr>
    </w:div>
    <w:div w:id="700132059">
      <w:marLeft w:val="640"/>
      <w:marRight w:val="0"/>
      <w:marTop w:val="0"/>
      <w:marBottom w:val="0"/>
      <w:divBdr>
        <w:top w:val="none" w:sz="0" w:space="0" w:color="auto"/>
        <w:left w:val="none" w:sz="0" w:space="0" w:color="auto"/>
        <w:bottom w:val="none" w:sz="0" w:space="0" w:color="auto"/>
        <w:right w:val="none" w:sz="0" w:space="0" w:color="auto"/>
      </w:divBdr>
    </w:div>
    <w:div w:id="700279127">
      <w:marLeft w:val="640"/>
      <w:marRight w:val="0"/>
      <w:marTop w:val="0"/>
      <w:marBottom w:val="0"/>
      <w:divBdr>
        <w:top w:val="none" w:sz="0" w:space="0" w:color="auto"/>
        <w:left w:val="none" w:sz="0" w:space="0" w:color="auto"/>
        <w:bottom w:val="none" w:sz="0" w:space="0" w:color="auto"/>
        <w:right w:val="none" w:sz="0" w:space="0" w:color="auto"/>
      </w:divBdr>
    </w:div>
    <w:div w:id="700593776">
      <w:marLeft w:val="640"/>
      <w:marRight w:val="0"/>
      <w:marTop w:val="0"/>
      <w:marBottom w:val="0"/>
      <w:divBdr>
        <w:top w:val="none" w:sz="0" w:space="0" w:color="auto"/>
        <w:left w:val="none" w:sz="0" w:space="0" w:color="auto"/>
        <w:bottom w:val="none" w:sz="0" w:space="0" w:color="auto"/>
        <w:right w:val="none" w:sz="0" w:space="0" w:color="auto"/>
      </w:divBdr>
    </w:div>
    <w:div w:id="700666188">
      <w:marLeft w:val="640"/>
      <w:marRight w:val="0"/>
      <w:marTop w:val="0"/>
      <w:marBottom w:val="0"/>
      <w:divBdr>
        <w:top w:val="none" w:sz="0" w:space="0" w:color="auto"/>
        <w:left w:val="none" w:sz="0" w:space="0" w:color="auto"/>
        <w:bottom w:val="none" w:sz="0" w:space="0" w:color="auto"/>
        <w:right w:val="none" w:sz="0" w:space="0" w:color="auto"/>
      </w:divBdr>
    </w:div>
    <w:div w:id="700784067">
      <w:marLeft w:val="640"/>
      <w:marRight w:val="0"/>
      <w:marTop w:val="0"/>
      <w:marBottom w:val="0"/>
      <w:divBdr>
        <w:top w:val="none" w:sz="0" w:space="0" w:color="auto"/>
        <w:left w:val="none" w:sz="0" w:space="0" w:color="auto"/>
        <w:bottom w:val="none" w:sz="0" w:space="0" w:color="auto"/>
        <w:right w:val="none" w:sz="0" w:space="0" w:color="auto"/>
      </w:divBdr>
    </w:div>
    <w:div w:id="701132418">
      <w:marLeft w:val="640"/>
      <w:marRight w:val="0"/>
      <w:marTop w:val="0"/>
      <w:marBottom w:val="0"/>
      <w:divBdr>
        <w:top w:val="none" w:sz="0" w:space="0" w:color="auto"/>
        <w:left w:val="none" w:sz="0" w:space="0" w:color="auto"/>
        <w:bottom w:val="none" w:sz="0" w:space="0" w:color="auto"/>
        <w:right w:val="none" w:sz="0" w:space="0" w:color="auto"/>
      </w:divBdr>
    </w:div>
    <w:div w:id="701319517">
      <w:marLeft w:val="640"/>
      <w:marRight w:val="0"/>
      <w:marTop w:val="0"/>
      <w:marBottom w:val="0"/>
      <w:divBdr>
        <w:top w:val="none" w:sz="0" w:space="0" w:color="auto"/>
        <w:left w:val="none" w:sz="0" w:space="0" w:color="auto"/>
        <w:bottom w:val="none" w:sz="0" w:space="0" w:color="auto"/>
        <w:right w:val="none" w:sz="0" w:space="0" w:color="auto"/>
      </w:divBdr>
    </w:div>
    <w:div w:id="701516323">
      <w:marLeft w:val="640"/>
      <w:marRight w:val="0"/>
      <w:marTop w:val="0"/>
      <w:marBottom w:val="0"/>
      <w:divBdr>
        <w:top w:val="none" w:sz="0" w:space="0" w:color="auto"/>
        <w:left w:val="none" w:sz="0" w:space="0" w:color="auto"/>
        <w:bottom w:val="none" w:sz="0" w:space="0" w:color="auto"/>
        <w:right w:val="none" w:sz="0" w:space="0" w:color="auto"/>
      </w:divBdr>
    </w:div>
    <w:div w:id="701898913">
      <w:marLeft w:val="640"/>
      <w:marRight w:val="0"/>
      <w:marTop w:val="0"/>
      <w:marBottom w:val="0"/>
      <w:divBdr>
        <w:top w:val="none" w:sz="0" w:space="0" w:color="auto"/>
        <w:left w:val="none" w:sz="0" w:space="0" w:color="auto"/>
        <w:bottom w:val="none" w:sz="0" w:space="0" w:color="auto"/>
        <w:right w:val="none" w:sz="0" w:space="0" w:color="auto"/>
      </w:divBdr>
    </w:div>
    <w:div w:id="701983043">
      <w:marLeft w:val="640"/>
      <w:marRight w:val="0"/>
      <w:marTop w:val="0"/>
      <w:marBottom w:val="0"/>
      <w:divBdr>
        <w:top w:val="none" w:sz="0" w:space="0" w:color="auto"/>
        <w:left w:val="none" w:sz="0" w:space="0" w:color="auto"/>
        <w:bottom w:val="none" w:sz="0" w:space="0" w:color="auto"/>
        <w:right w:val="none" w:sz="0" w:space="0" w:color="auto"/>
      </w:divBdr>
    </w:div>
    <w:div w:id="702053377">
      <w:marLeft w:val="640"/>
      <w:marRight w:val="0"/>
      <w:marTop w:val="0"/>
      <w:marBottom w:val="0"/>
      <w:divBdr>
        <w:top w:val="none" w:sz="0" w:space="0" w:color="auto"/>
        <w:left w:val="none" w:sz="0" w:space="0" w:color="auto"/>
        <w:bottom w:val="none" w:sz="0" w:space="0" w:color="auto"/>
        <w:right w:val="none" w:sz="0" w:space="0" w:color="auto"/>
      </w:divBdr>
    </w:div>
    <w:div w:id="702096544">
      <w:marLeft w:val="640"/>
      <w:marRight w:val="0"/>
      <w:marTop w:val="0"/>
      <w:marBottom w:val="0"/>
      <w:divBdr>
        <w:top w:val="none" w:sz="0" w:space="0" w:color="auto"/>
        <w:left w:val="none" w:sz="0" w:space="0" w:color="auto"/>
        <w:bottom w:val="none" w:sz="0" w:space="0" w:color="auto"/>
        <w:right w:val="none" w:sz="0" w:space="0" w:color="auto"/>
      </w:divBdr>
    </w:div>
    <w:div w:id="702245002">
      <w:marLeft w:val="640"/>
      <w:marRight w:val="0"/>
      <w:marTop w:val="0"/>
      <w:marBottom w:val="0"/>
      <w:divBdr>
        <w:top w:val="none" w:sz="0" w:space="0" w:color="auto"/>
        <w:left w:val="none" w:sz="0" w:space="0" w:color="auto"/>
        <w:bottom w:val="none" w:sz="0" w:space="0" w:color="auto"/>
        <w:right w:val="none" w:sz="0" w:space="0" w:color="auto"/>
      </w:divBdr>
    </w:div>
    <w:div w:id="702481046">
      <w:marLeft w:val="640"/>
      <w:marRight w:val="0"/>
      <w:marTop w:val="0"/>
      <w:marBottom w:val="0"/>
      <w:divBdr>
        <w:top w:val="none" w:sz="0" w:space="0" w:color="auto"/>
        <w:left w:val="none" w:sz="0" w:space="0" w:color="auto"/>
        <w:bottom w:val="none" w:sz="0" w:space="0" w:color="auto"/>
        <w:right w:val="none" w:sz="0" w:space="0" w:color="auto"/>
      </w:divBdr>
    </w:div>
    <w:div w:id="702556867">
      <w:marLeft w:val="640"/>
      <w:marRight w:val="0"/>
      <w:marTop w:val="0"/>
      <w:marBottom w:val="0"/>
      <w:divBdr>
        <w:top w:val="none" w:sz="0" w:space="0" w:color="auto"/>
        <w:left w:val="none" w:sz="0" w:space="0" w:color="auto"/>
        <w:bottom w:val="none" w:sz="0" w:space="0" w:color="auto"/>
        <w:right w:val="none" w:sz="0" w:space="0" w:color="auto"/>
      </w:divBdr>
    </w:div>
    <w:div w:id="702557613">
      <w:marLeft w:val="640"/>
      <w:marRight w:val="0"/>
      <w:marTop w:val="0"/>
      <w:marBottom w:val="0"/>
      <w:divBdr>
        <w:top w:val="none" w:sz="0" w:space="0" w:color="auto"/>
        <w:left w:val="none" w:sz="0" w:space="0" w:color="auto"/>
        <w:bottom w:val="none" w:sz="0" w:space="0" w:color="auto"/>
        <w:right w:val="none" w:sz="0" w:space="0" w:color="auto"/>
      </w:divBdr>
    </w:div>
    <w:div w:id="702828518">
      <w:marLeft w:val="640"/>
      <w:marRight w:val="0"/>
      <w:marTop w:val="0"/>
      <w:marBottom w:val="0"/>
      <w:divBdr>
        <w:top w:val="none" w:sz="0" w:space="0" w:color="auto"/>
        <w:left w:val="none" w:sz="0" w:space="0" w:color="auto"/>
        <w:bottom w:val="none" w:sz="0" w:space="0" w:color="auto"/>
        <w:right w:val="none" w:sz="0" w:space="0" w:color="auto"/>
      </w:divBdr>
    </w:div>
    <w:div w:id="703019194">
      <w:marLeft w:val="640"/>
      <w:marRight w:val="0"/>
      <w:marTop w:val="0"/>
      <w:marBottom w:val="0"/>
      <w:divBdr>
        <w:top w:val="none" w:sz="0" w:space="0" w:color="auto"/>
        <w:left w:val="none" w:sz="0" w:space="0" w:color="auto"/>
        <w:bottom w:val="none" w:sz="0" w:space="0" w:color="auto"/>
        <w:right w:val="none" w:sz="0" w:space="0" w:color="auto"/>
      </w:divBdr>
    </w:div>
    <w:div w:id="703214474">
      <w:marLeft w:val="640"/>
      <w:marRight w:val="0"/>
      <w:marTop w:val="0"/>
      <w:marBottom w:val="0"/>
      <w:divBdr>
        <w:top w:val="none" w:sz="0" w:space="0" w:color="auto"/>
        <w:left w:val="none" w:sz="0" w:space="0" w:color="auto"/>
        <w:bottom w:val="none" w:sz="0" w:space="0" w:color="auto"/>
        <w:right w:val="none" w:sz="0" w:space="0" w:color="auto"/>
      </w:divBdr>
    </w:div>
    <w:div w:id="703332744">
      <w:marLeft w:val="640"/>
      <w:marRight w:val="0"/>
      <w:marTop w:val="0"/>
      <w:marBottom w:val="0"/>
      <w:divBdr>
        <w:top w:val="none" w:sz="0" w:space="0" w:color="auto"/>
        <w:left w:val="none" w:sz="0" w:space="0" w:color="auto"/>
        <w:bottom w:val="none" w:sz="0" w:space="0" w:color="auto"/>
        <w:right w:val="none" w:sz="0" w:space="0" w:color="auto"/>
      </w:divBdr>
    </w:div>
    <w:div w:id="703334116">
      <w:marLeft w:val="640"/>
      <w:marRight w:val="0"/>
      <w:marTop w:val="0"/>
      <w:marBottom w:val="0"/>
      <w:divBdr>
        <w:top w:val="none" w:sz="0" w:space="0" w:color="auto"/>
        <w:left w:val="none" w:sz="0" w:space="0" w:color="auto"/>
        <w:bottom w:val="none" w:sz="0" w:space="0" w:color="auto"/>
        <w:right w:val="none" w:sz="0" w:space="0" w:color="auto"/>
      </w:divBdr>
    </w:div>
    <w:div w:id="703335129">
      <w:marLeft w:val="640"/>
      <w:marRight w:val="0"/>
      <w:marTop w:val="0"/>
      <w:marBottom w:val="0"/>
      <w:divBdr>
        <w:top w:val="none" w:sz="0" w:space="0" w:color="auto"/>
        <w:left w:val="none" w:sz="0" w:space="0" w:color="auto"/>
        <w:bottom w:val="none" w:sz="0" w:space="0" w:color="auto"/>
        <w:right w:val="none" w:sz="0" w:space="0" w:color="auto"/>
      </w:divBdr>
    </w:div>
    <w:div w:id="703600372">
      <w:marLeft w:val="640"/>
      <w:marRight w:val="0"/>
      <w:marTop w:val="0"/>
      <w:marBottom w:val="0"/>
      <w:divBdr>
        <w:top w:val="none" w:sz="0" w:space="0" w:color="auto"/>
        <w:left w:val="none" w:sz="0" w:space="0" w:color="auto"/>
        <w:bottom w:val="none" w:sz="0" w:space="0" w:color="auto"/>
        <w:right w:val="none" w:sz="0" w:space="0" w:color="auto"/>
      </w:divBdr>
    </w:div>
    <w:div w:id="704335586">
      <w:marLeft w:val="640"/>
      <w:marRight w:val="0"/>
      <w:marTop w:val="0"/>
      <w:marBottom w:val="0"/>
      <w:divBdr>
        <w:top w:val="none" w:sz="0" w:space="0" w:color="auto"/>
        <w:left w:val="none" w:sz="0" w:space="0" w:color="auto"/>
        <w:bottom w:val="none" w:sz="0" w:space="0" w:color="auto"/>
        <w:right w:val="none" w:sz="0" w:space="0" w:color="auto"/>
      </w:divBdr>
    </w:div>
    <w:div w:id="704646595">
      <w:marLeft w:val="640"/>
      <w:marRight w:val="0"/>
      <w:marTop w:val="0"/>
      <w:marBottom w:val="0"/>
      <w:divBdr>
        <w:top w:val="none" w:sz="0" w:space="0" w:color="auto"/>
        <w:left w:val="none" w:sz="0" w:space="0" w:color="auto"/>
        <w:bottom w:val="none" w:sz="0" w:space="0" w:color="auto"/>
        <w:right w:val="none" w:sz="0" w:space="0" w:color="auto"/>
      </w:divBdr>
    </w:div>
    <w:div w:id="705446052">
      <w:marLeft w:val="640"/>
      <w:marRight w:val="0"/>
      <w:marTop w:val="0"/>
      <w:marBottom w:val="0"/>
      <w:divBdr>
        <w:top w:val="none" w:sz="0" w:space="0" w:color="auto"/>
        <w:left w:val="none" w:sz="0" w:space="0" w:color="auto"/>
        <w:bottom w:val="none" w:sz="0" w:space="0" w:color="auto"/>
        <w:right w:val="none" w:sz="0" w:space="0" w:color="auto"/>
      </w:divBdr>
    </w:div>
    <w:div w:id="705452506">
      <w:marLeft w:val="640"/>
      <w:marRight w:val="0"/>
      <w:marTop w:val="0"/>
      <w:marBottom w:val="0"/>
      <w:divBdr>
        <w:top w:val="none" w:sz="0" w:space="0" w:color="auto"/>
        <w:left w:val="none" w:sz="0" w:space="0" w:color="auto"/>
        <w:bottom w:val="none" w:sz="0" w:space="0" w:color="auto"/>
        <w:right w:val="none" w:sz="0" w:space="0" w:color="auto"/>
      </w:divBdr>
    </w:div>
    <w:div w:id="705495323">
      <w:marLeft w:val="640"/>
      <w:marRight w:val="0"/>
      <w:marTop w:val="0"/>
      <w:marBottom w:val="0"/>
      <w:divBdr>
        <w:top w:val="none" w:sz="0" w:space="0" w:color="auto"/>
        <w:left w:val="none" w:sz="0" w:space="0" w:color="auto"/>
        <w:bottom w:val="none" w:sz="0" w:space="0" w:color="auto"/>
        <w:right w:val="none" w:sz="0" w:space="0" w:color="auto"/>
      </w:divBdr>
    </w:div>
    <w:div w:id="705763522">
      <w:marLeft w:val="640"/>
      <w:marRight w:val="0"/>
      <w:marTop w:val="0"/>
      <w:marBottom w:val="0"/>
      <w:divBdr>
        <w:top w:val="none" w:sz="0" w:space="0" w:color="auto"/>
        <w:left w:val="none" w:sz="0" w:space="0" w:color="auto"/>
        <w:bottom w:val="none" w:sz="0" w:space="0" w:color="auto"/>
        <w:right w:val="none" w:sz="0" w:space="0" w:color="auto"/>
      </w:divBdr>
    </w:div>
    <w:div w:id="705981586">
      <w:marLeft w:val="640"/>
      <w:marRight w:val="0"/>
      <w:marTop w:val="0"/>
      <w:marBottom w:val="0"/>
      <w:divBdr>
        <w:top w:val="none" w:sz="0" w:space="0" w:color="auto"/>
        <w:left w:val="none" w:sz="0" w:space="0" w:color="auto"/>
        <w:bottom w:val="none" w:sz="0" w:space="0" w:color="auto"/>
        <w:right w:val="none" w:sz="0" w:space="0" w:color="auto"/>
      </w:divBdr>
    </w:div>
    <w:div w:id="706032076">
      <w:marLeft w:val="640"/>
      <w:marRight w:val="0"/>
      <w:marTop w:val="0"/>
      <w:marBottom w:val="0"/>
      <w:divBdr>
        <w:top w:val="none" w:sz="0" w:space="0" w:color="auto"/>
        <w:left w:val="none" w:sz="0" w:space="0" w:color="auto"/>
        <w:bottom w:val="none" w:sz="0" w:space="0" w:color="auto"/>
        <w:right w:val="none" w:sz="0" w:space="0" w:color="auto"/>
      </w:divBdr>
    </w:div>
    <w:div w:id="706224313">
      <w:marLeft w:val="640"/>
      <w:marRight w:val="0"/>
      <w:marTop w:val="0"/>
      <w:marBottom w:val="0"/>
      <w:divBdr>
        <w:top w:val="none" w:sz="0" w:space="0" w:color="auto"/>
        <w:left w:val="none" w:sz="0" w:space="0" w:color="auto"/>
        <w:bottom w:val="none" w:sz="0" w:space="0" w:color="auto"/>
        <w:right w:val="none" w:sz="0" w:space="0" w:color="auto"/>
      </w:divBdr>
    </w:div>
    <w:div w:id="706296061">
      <w:marLeft w:val="640"/>
      <w:marRight w:val="0"/>
      <w:marTop w:val="0"/>
      <w:marBottom w:val="0"/>
      <w:divBdr>
        <w:top w:val="none" w:sz="0" w:space="0" w:color="auto"/>
        <w:left w:val="none" w:sz="0" w:space="0" w:color="auto"/>
        <w:bottom w:val="none" w:sz="0" w:space="0" w:color="auto"/>
        <w:right w:val="none" w:sz="0" w:space="0" w:color="auto"/>
      </w:divBdr>
    </w:div>
    <w:div w:id="706489427">
      <w:marLeft w:val="640"/>
      <w:marRight w:val="0"/>
      <w:marTop w:val="0"/>
      <w:marBottom w:val="0"/>
      <w:divBdr>
        <w:top w:val="none" w:sz="0" w:space="0" w:color="auto"/>
        <w:left w:val="none" w:sz="0" w:space="0" w:color="auto"/>
        <w:bottom w:val="none" w:sz="0" w:space="0" w:color="auto"/>
        <w:right w:val="none" w:sz="0" w:space="0" w:color="auto"/>
      </w:divBdr>
    </w:div>
    <w:div w:id="706685123">
      <w:marLeft w:val="640"/>
      <w:marRight w:val="0"/>
      <w:marTop w:val="0"/>
      <w:marBottom w:val="0"/>
      <w:divBdr>
        <w:top w:val="none" w:sz="0" w:space="0" w:color="auto"/>
        <w:left w:val="none" w:sz="0" w:space="0" w:color="auto"/>
        <w:bottom w:val="none" w:sz="0" w:space="0" w:color="auto"/>
        <w:right w:val="none" w:sz="0" w:space="0" w:color="auto"/>
      </w:divBdr>
    </w:div>
    <w:div w:id="706833001">
      <w:marLeft w:val="640"/>
      <w:marRight w:val="0"/>
      <w:marTop w:val="0"/>
      <w:marBottom w:val="0"/>
      <w:divBdr>
        <w:top w:val="none" w:sz="0" w:space="0" w:color="auto"/>
        <w:left w:val="none" w:sz="0" w:space="0" w:color="auto"/>
        <w:bottom w:val="none" w:sz="0" w:space="0" w:color="auto"/>
        <w:right w:val="none" w:sz="0" w:space="0" w:color="auto"/>
      </w:divBdr>
    </w:div>
    <w:div w:id="707409265">
      <w:marLeft w:val="640"/>
      <w:marRight w:val="0"/>
      <w:marTop w:val="0"/>
      <w:marBottom w:val="0"/>
      <w:divBdr>
        <w:top w:val="none" w:sz="0" w:space="0" w:color="auto"/>
        <w:left w:val="none" w:sz="0" w:space="0" w:color="auto"/>
        <w:bottom w:val="none" w:sz="0" w:space="0" w:color="auto"/>
        <w:right w:val="none" w:sz="0" w:space="0" w:color="auto"/>
      </w:divBdr>
    </w:div>
    <w:div w:id="707493869">
      <w:marLeft w:val="640"/>
      <w:marRight w:val="0"/>
      <w:marTop w:val="0"/>
      <w:marBottom w:val="0"/>
      <w:divBdr>
        <w:top w:val="none" w:sz="0" w:space="0" w:color="auto"/>
        <w:left w:val="none" w:sz="0" w:space="0" w:color="auto"/>
        <w:bottom w:val="none" w:sz="0" w:space="0" w:color="auto"/>
        <w:right w:val="none" w:sz="0" w:space="0" w:color="auto"/>
      </w:divBdr>
    </w:div>
    <w:div w:id="707991218">
      <w:marLeft w:val="640"/>
      <w:marRight w:val="0"/>
      <w:marTop w:val="0"/>
      <w:marBottom w:val="0"/>
      <w:divBdr>
        <w:top w:val="none" w:sz="0" w:space="0" w:color="auto"/>
        <w:left w:val="none" w:sz="0" w:space="0" w:color="auto"/>
        <w:bottom w:val="none" w:sz="0" w:space="0" w:color="auto"/>
        <w:right w:val="none" w:sz="0" w:space="0" w:color="auto"/>
      </w:divBdr>
    </w:div>
    <w:div w:id="708067601">
      <w:marLeft w:val="640"/>
      <w:marRight w:val="0"/>
      <w:marTop w:val="0"/>
      <w:marBottom w:val="0"/>
      <w:divBdr>
        <w:top w:val="none" w:sz="0" w:space="0" w:color="auto"/>
        <w:left w:val="none" w:sz="0" w:space="0" w:color="auto"/>
        <w:bottom w:val="none" w:sz="0" w:space="0" w:color="auto"/>
        <w:right w:val="none" w:sz="0" w:space="0" w:color="auto"/>
      </w:divBdr>
    </w:div>
    <w:div w:id="708149088">
      <w:marLeft w:val="640"/>
      <w:marRight w:val="0"/>
      <w:marTop w:val="0"/>
      <w:marBottom w:val="0"/>
      <w:divBdr>
        <w:top w:val="none" w:sz="0" w:space="0" w:color="auto"/>
        <w:left w:val="none" w:sz="0" w:space="0" w:color="auto"/>
        <w:bottom w:val="none" w:sz="0" w:space="0" w:color="auto"/>
        <w:right w:val="none" w:sz="0" w:space="0" w:color="auto"/>
      </w:divBdr>
    </w:div>
    <w:div w:id="708531313">
      <w:marLeft w:val="640"/>
      <w:marRight w:val="0"/>
      <w:marTop w:val="0"/>
      <w:marBottom w:val="0"/>
      <w:divBdr>
        <w:top w:val="none" w:sz="0" w:space="0" w:color="auto"/>
        <w:left w:val="none" w:sz="0" w:space="0" w:color="auto"/>
        <w:bottom w:val="none" w:sz="0" w:space="0" w:color="auto"/>
        <w:right w:val="none" w:sz="0" w:space="0" w:color="auto"/>
      </w:divBdr>
    </w:div>
    <w:div w:id="708605090">
      <w:marLeft w:val="640"/>
      <w:marRight w:val="0"/>
      <w:marTop w:val="0"/>
      <w:marBottom w:val="0"/>
      <w:divBdr>
        <w:top w:val="none" w:sz="0" w:space="0" w:color="auto"/>
        <w:left w:val="none" w:sz="0" w:space="0" w:color="auto"/>
        <w:bottom w:val="none" w:sz="0" w:space="0" w:color="auto"/>
        <w:right w:val="none" w:sz="0" w:space="0" w:color="auto"/>
      </w:divBdr>
    </w:div>
    <w:div w:id="708719830">
      <w:marLeft w:val="640"/>
      <w:marRight w:val="0"/>
      <w:marTop w:val="0"/>
      <w:marBottom w:val="0"/>
      <w:divBdr>
        <w:top w:val="none" w:sz="0" w:space="0" w:color="auto"/>
        <w:left w:val="none" w:sz="0" w:space="0" w:color="auto"/>
        <w:bottom w:val="none" w:sz="0" w:space="0" w:color="auto"/>
        <w:right w:val="none" w:sz="0" w:space="0" w:color="auto"/>
      </w:divBdr>
    </w:div>
    <w:div w:id="708725474">
      <w:marLeft w:val="640"/>
      <w:marRight w:val="0"/>
      <w:marTop w:val="0"/>
      <w:marBottom w:val="0"/>
      <w:divBdr>
        <w:top w:val="none" w:sz="0" w:space="0" w:color="auto"/>
        <w:left w:val="none" w:sz="0" w:space="0" w:color="auto"/>
        <w:bottom w:val="none" w:sz="0" w:space="0" w:color="auto"/>
        <w:right w:val="none" w:sz="0" w:space="0" w:color="auto"/>
      </w:divBdr>
    </w:div>
    <w:div w:id="708915960">
      <w:marLeft w:val="640"/>
      <w:marRight w:val="0"/>
      <w:marTop w:val="0"/>
      <w:marBottom w:val="0"/>
      <w:divBdr>
        <w:top w:val="none" w:sz="0" w:space="0" w:color="auto"/>
        <w:left w:val="none" w:sz="0" w:space="0" w:color="auto"/>
        <w:bottom w:val="none" w:sz="0" w:space="0" w:color="auto"/>
        <w:right w:val="none" w:sz="0" w:space="0" w:color="auto"/>
      </w:divBdr>
    </w:div>
    <w:div w:id="709769616">
      <w:marLeft w:val="640"/>
      <w:marRight w:val="0"/>
      <w:marTop w:val="0"/>
      <w:marBottom w:val="0"/>
      <w:divBdr>
        <w:top w:val="none" w:sz="0" w:space="0" w:color="auto"/>
        <w:left w:val="none" w:sz="0" w:space="0" w:color="auto"/>
        <w:bottom w:val="none" w:sz="0" w:space="0" w:color="auto"/>
        <w:right w:val="none" w:sz="0" w:space="0" w:color="auto"/>
      </w:divBdr>
    </w:div>
    <w:div w:id="710155038">
      <w:marLeft w:val="640"/>
      <w:marRight w:val="0"/>
      <w:marTop w:val="0"/>
      <w:marBottom w:val="0"/>
      <w:divBdr>
        <w:top w:val="none" w:sz="0" w:space="0" w:color="auto"/>
        <w:left w:val="none" w:sz="0" w:space="0" w:color="auto"/>
        <w:bottom w:val="none" w:sz="0" w:space="0" w:color="auto"/>
        <w:right w:val="none" w:sz="0" w:space="0" w:color="auto"/>
      </w:divBdr>
    </w:div>
    <w:div w:id="710417330">
      <w:marLeft w:val="640"/>
      <w:marRight w:val="0"/>
      <w:marTop w:val="0"/>
      <w:marBottom w:val="0"/>
      <w:divBdr>
        <w:top w:val="none" w:sz="0" w:space="0" w:color="auto"/>
        <w:left w:val="none" w:sz="0" w:space="0" w:color="auto"/>
        <w:bottom w:val="none" w:sz="0" w:space="0" w:color="auto"/>
        <w:right w:val="none" w:sz="0" w:space="0" w:color="auto"/>
      </w:divBdr>
    </w:div>
    <w:div w:id="710805133">
      <w:marLeft w:val="640"/>
      <w:marRight w:val="0"/>
      <w:marTop w:val="0"/>
      <w:marBottom w:val="0"/>
      <w:divBdr>
        <w:top w:val="none" w:sz="0" w:space="0" w:color="auto"/>
        <w:left w:val="none" w:sz="0" w:space="0" w:color="auto"/>
        <w:bottom w:val="none" w:sz="0" w:space="0" w:color="auto"/>
        <w:right w:val="none" w:sz="0" w:space="0" w:color="auto"/>
      </w:divBdr>
    </w:div>
    <w:div w:id="711001265">
      <w:marLeft w:val="640"/>
      <w:marRight w:val="0"/>
      <w:marTop w:val="0"/>
      <w:marBottom w:val="0"/>
      <w:divBdr>
        <w:top w:val="none" w:sz="0" w:space="0" w:color="auto"/>
        <w:left w:val="none" w:sz="0" w:space="0" w:color="auto"/>
        <w:bottom w:val="none" w:sz="0" w:space="0" w:color="auto"/>
        <w:right w:val="none" w:sz="0" w:space="0" w:color="auto"/>
      </w:divBdr>
    </w:div>
    <w:div w:id="711031231">
      <w:marLeft w:val="640"/>
      <w:marRight w:val="0"/>
      <w:marTop w:val="0"/>
      <w:marBottom w:val="0"/>
      <w:divBdr>
        <w:top w:val="none" w:sz="0" w:space="0" w:color="auto"/>
        <w:left w:val="none" w:sz="0" w:space="0" w:color="auto"/>
        <w:bottom w:val="none" w:sz="0" w:space="0" w:color="auto"/>
        <w:right w:val="none" w:sz="0" w:space="0" w:color="auto"/>
      </w:divBdr>
    </w:div>
    <w:div w:id="711536789">
      <w:marLeft w:val="640"/>
      <w:marRight w:val="0"/>
      <w:marTop w:val="0"/>
      <w:marBottom w:val="0"/>
      <w:divBdr>
        <w:top w:val="none" w:sz="0" w:space="0" w:color="auto"/>
        <w:left w:val="none" w:sz="0" w:space="0" w:color="auto"/>
        <w:bottom w:val="none" w:sz="0" w:space="0" w:color="auto"/>
        <w:right w:val="none" w:sz="0" w:space="0" w:color="auto"/>
      </w:divBdr>
    </w:div>
    <w:div w:id="711807280">
      <w:marLeft w:val="640"/>
      <w:marRight w:val="0"/>
      <w:marTop w:val="0"/>
      <w:marBottom w:val="0"/>
      <w:divBdr>
        <w:top w:val="none" w:sz="0" w:space="0" w:color="auto"/>
        <w:left w:val="none" w:sz="0" w:space="0" w:color="auto"/>
        <w:bottom w:val="none" w:sz="0" w:space="0" w:color="auto"/>
        <w:right w:val="none" w:sz="0" w:space="0" w:color="auto"/>
      </w:divBdr>
    </w:div>
    <w:div w:id="712579180">
      <w:marLeft w:val="640"/>
      <w:marRight w:val="0"/>
      <w:marTop w:val="0"/>
      <w:marBottom w:val="0"/>
      <w:divBdr>
        <w:top w:val="none" w:sz="0" w:space="0" w:color="auto"/>
        <w:left w:val="none" w:sz="0" w:space="0" w:color="auto"/>
        <w:bottom w:val="none" w:sz="0" w:space="0" w:color="auto"/>
        <w:right w:val="none" w:sz="0" w:space="0" w:color="auto"/>
      </w:divBdr>
    </w:div>
    <w:div w:id="712657915">
      <w:marLeft w:val="640"/>
      <w:marRight w:val="0"/>
      <w:marTop w:val="0"/>
      <w:marBottom w:val="0"/>
      <w:divBdr>
        <w:top w:val="none" w:sz="0" w:space="0" w:color="auto"/>
        <w:left w:val="none" w:sz="0" w:space="0" w:color="auto"/>
        <w:bottom w:val="none" w:sz="0" w:space="0" w:color="auto"/>
        <w:right w:val="none" w:sz="0" w:space="0" w:color="auto"/>
      </w:divBdr>
    </w:div>
    <w:div w:id="712731112">
      <w:marLeft w:val="640"/>
      <w:marRight w:val="0"/>
      <w:marTop w:val="0"/>
      <w:marBottom w:val="0"/>
      <w:divBdr>
        <w:top w:val="none" w:sz="0" w:space="0" w:color="auto"/>
        <w:left w:val="none" w:sz="0" w:space="0" w:color="auto"/>
        <w:bottom w:val="none" w:sz="0" w:space="0" w:color="auto"/>
        <w:right w:val="none" w:sz="0" w:space="0" w:color="auto"/>
      </w:divBdr>
    </w:div>
    <w:div w:id="713162983">
      <w:marLeft w:val="640"/>
      <w:marRight w:val="0"/>
      <w:marTop w:val="0"/>
      <w:marBottom w:val="0"/>
      <w:divBdr>
        <w:top w:val="none" w:sz="0" w:space="0" w:color="auto"/>
        <w:left w:val="none" w:sz="0" w:space="0" w:color="auto"/>
        <w:bottom w:val="none" w:sz="0" w:space="0" w:color="auto"/>
        <w:right w:val="none" w:sz="0" w:space="0" w:color="auto"/>
      </w:divBdr>
    </w:div>
    <w:div w:id="713315106">
      <w:marLeft w:val="640"/>
      <w:marRight w:val="0"/>
      <w:marTop w:val="0"/>
      <w:marBottom w:val="0"/>
      <w:divBdr>
        <w:top w:val="none" w:sz="0" w:space="0" w:color="auto"/>
        <w:left w:val="none" w:sz="0" w:space="0" w:color="auto"/>
        <w:bottom w:val="none" w:sz="0" w:space="0" w:color="auto"/>
        <w:right w:val="none" w:sz="0" w:space="0" w:color="auto"/>
      </w:divBdr>
    </w:div>
    <w:div w:id="713429408">
      <w:marLeft w:val="640"/>
      <w:marRight w:val="0"/>
      <w:marTop w:val="0"/>
      <w:marBottom w:val="0"/>
      <w:divBdr>
        <w:top w:val="none" w:sz="0" w:space="0" w:color="auto"/>
        <w:left w:val="none" w:sz="0" w:space="0" w:color="auto"/>
        <w:bottom w:val="none" w:sz="0" w:space="0" w:color="auto"/>
        <w:right w:val="none" w:sz="0" w:space="0" w:color="auto"/>
      </w:divBdr>
    </w:div>
    <w:div w:id="713504835">
      <w:marLeft w:val="640"/>
      <w:marRight w:val="0"/>
      <w:marTop w:val="0"/>
      <w:marBottom w:val="0"/>
      <w:divBdr>
        <w:top w:val="none" w:sz="0" w:space="0" w:color="auto"/>
        <w:left w:val="none" w:sz="0" w:space="0" w:color="auto"/>
        <w:bottom w:val="none" w:sz="0" w:space="0" w:color="auto"/>
        <w:right w:val="none" w:sz="0" w:space="0" w:color="auto"/>
      </w:divBdr>
    </w:div>
    <w:div w:id="713626597">
      <w:marLeft w:val="640"/>
      <w:marRight w:val="0"/>
      <w:marTop w:val="0"/>
      <w:marBottom w:val="0"/>
      <w:divBdr>
        <w:top w:val="none" w:sz="0" w:space="0" w:color="auto"/>
        <w:left w:val="none" w:sz="0" w:space="0" w:color="auto"/>
        <w:bottom w:val="none" w:sz="0" w:space="0" w:color="auto"/>
        <w:right w:val="none" w:sz="0" w:space="0" w:color="auto"/>
      </w:divBdr>
    </w:div>
    <w:div w:id="713844773">
      <w:marLeft w:val="640"/>
      <w:marRight w:val="0"/>
      <w:marTop w:val="0"/>
      <w:marBottom w:val="0"/>
      <w:divBdr>
        <w:top w:val="none" w:sz="0" w:space="0" w:color="auto"/>
        <w:left w:val="none" w:sz="0" w:space="0" w:color="auto"/>
        <w:bottom w:val="none" w:sz="0" w:space="0" w:color="auto"/>
        <w:right w:val="none" w:sz="0" w:space="0" w:color="auto"/>
      </w:divBdr>
    </w:div>
    <w:div w:id="713969720">
      <w:marLeft w:val="640"/>
      <w:marRight w:val="0"/>
      <w:marTop w:val="0"/>
      <w:marBottom w:val="0"/>
      <w:divBdr>
        <w:top w:val="none" w:sz="0" w:space="0" w:color="auto"/>
        <w:left w:val="none" w:sz="0" w:space="0" w:color="auto"/>
        <w:bottom w:val="none" w:sz="0" w:space="0" w:color="auto"/>
        <w:right w:val="none" w:sz="0" w:space="0" w:color="auto"/>
      </w:divBdr>
    </w:div>
    <w:div w:id="714156707">
      <w:marLeft w:val="640"/>
      <w:marRight w:val="0"/>
      <w:marTop w:val="0"/>
      <w:marBottom w:val="0"/>
      <w:divBdr>
        <w:top w:val="none" w:sz="0" w:space="0" w:color="auto"/>
        <w:left w:val="none" w:sz="0" w:space="0" w:color="auto"/>
        <w:bottom w:val="none" w:sz="0" w:space="0" w:color="auto"/>
        <w:right w:val="none" w:sz="0" w:space="0" w:color="auto"/>
      </w:divBdr>
    </w:div>
    <w:div w:id="714306725">
      <w:marLeft w:val="640"/>
      <w:marRight w:val="0"/>
      <w:marTop w:val="0"/>
      <w:marBottom w:val="0"/>
      <w:divBdr>
        <w:top w:val="none" w:sz="0" w:space="0" w:color="auto"/>
        <w:left w:val="none" w:sz="0" w:space="0" w:color="auto"/>
        <w:bottom w:val="none" w:sz="0" w:space="0" w:color="auto"/>
        <w:right w:val="none" w:sz="0" w:space="0" w:color="auto"/>
      </w:divBdr>
    </w:div>
    <w:div w:id="714307693">
      <w:marLeft w:val="640"/>
      <w:marRight w:val="0"/>
      <w:marTop w:val="0"/>
      <w:marBottom w:val="0"/>
      <w:divBdr>
        <w:top w:val="none" w:sz="0" w:space="0" w:color="auto"/>
        <w:left w:val="none" w:sz="0" w:space="0" w:color="auto"/>
        <w:bottom w:val="none" w:sz="0" w:space="0" w:color="auto"/>
        <w:right w:val="none" w:sz="0" w:space="0" w:color="auto"/>
      </w:divBdr>
    </w:div>
    <w:div w:id="714502330">
      <w:marLeft w:val="640"/>
      <w:marRight w:val="0"/>
      <w:marTop w:val="0"/>
      <w:marBottom w:val="0"/>
      <w:divBdr>
        <w:top w:val="none" w:sz="0" w:space="0" w:color="auto"/>
        <w:left w:val="none" w:sz="0" w:space="0" w:color="auto"/>
        <w:bottom w:val="none" w:sz="0" w:space="0" w:color="auto"/>
        <w:right w:val="none" w:sz="0" w:space="0" w:color="auto"/>
      </w:divBdr>
    </w:div>
    <w:div w:id="714618828">
      <w:marLeft w:val="640"/>
      <w:marRight w:val="0"/>
      <w:marTop w:val="0"/>
      <w:marBottom w:val="0"/>
      <w:divBdr>
        <w:top w:val="none" w:sz="0" w:space="0" w:color="auto"/>
        <w:left w:val="none" w:sz="0" w:space="0" w:color="auto"/>
        <w:bottom w:val="none" w:sz="0" w:space="0" w:color="auto"/>
        <w:right w:val="none" w:sz="0" w:space="0" w:color="auto"/>
      </w:divBdr>
    </w:div>
    <w:div w:id="715012129">
      <w:marLeft w:val="640"/>
      <w:marRight w:val="0"/>
      <w:marTop w:val="0"/>
      <w:marBottom w:val="0"/>
      <w:divBdr>
        <w:top w:val="none" w:sz="0" w:space="0" w:color="auto"/>
        <w:left w:val="none" w:sz="0" w:space="0" w:color="auto"/>
        <w:bottom w:val="none" w:sz="0" w:space="0" w:color="auto"/>
        <w:right w:val="none" w:sz="0" w:space="0" w:color="auto"/>
      </w:divBdr>
    </w:div>
    <w:div w:id="715129026">
      <w:marLeft w:val="640"/>
      <w:marRight w:val="0"/>
      <w:marTop w:val="0"/>
      <w:marBottom w:val="0"/>
      <w:divBdr>
        <w:top w:val="none" w:sz="0" w:space="0" w:color="auto"/>
        <w:left w:val="none" w:sz="0" w:space="0" w:color="auto"/>
        <w:bottom w:val="none" w:sz="0" w:space="0" w:color="auto"/>
        <w:right w:val="none" w:sz="0" w:space="0" w:color="auto"/>
      </w:divBdr>
    </w:div>
    <w:div w:id="715274531">
      <w:marLeft w:val="640"/>
      <w:marRight w:val="0"/>
      <w:marTop w:val="0"/>
      <w:marBottom w:val="0"/>
      <w:divBdr>
        <w:top w:val="none" w:sz="0" w:space="0" w:color="auto"/>
        <w:left w:val="none" w:sz="0" w:space="0" w:color="auto"/>
        <w:bottom w:val="none" w:sz="0" w:space="0" w:color="auto"/>
        <w:right w:val="none" w:sz="0" w:space="0" w:color="auto"/>
      </w:divBdr>
    </w:div>
    <w:div w:id="715398310">
      <w:marLeft w:val="640"/>
      <w:marRight w:val="0"/>
      <w:marTop w:val="0"/>
      <w:marBottom w:val="0"/>
      <w:divBdr>
        <w:top w:val="none" w:sz="0" w:space="0" w:color="auto"/>
        <w:left w:val="none" w:sz="0" w:space="0" w:color="auto"/>
        <w:bottom w:val="none" w:sz="0" w:space="0" w:color="auto"/>
        <w:right w:val="none" w:sz="0" w:space="0" w:color="auto"/>
      </w:divBdr>
    </w:div>
    <w:div w:id="715468500">
      <w:marLeft w:val="640"/>
      <w:marRight w:val="0"/>
      <w:marTop w:val="0"/>
      <w:marBottom w:val="0"/>
      <w:divBdr>
        <w:top w:val="none" w:sz="0" w:space="0" w:color="auto"/>
        <w:left w:val="none" w:sz="0" w:space="0" w:color="auto"/>
        <w:bottom w:val="none" w:sz="0" w:space="0" w:color="auto"/>
        <w:right w:val="none" w:sz="0" w:space="0" w:color="auto"/>
      </w:divBdr>
    </w:div>
    <w:div w:id="715472263">
      <w:marLeft w:val="640"/>
      <w:marRight w:val="0"/>
      <w:marTop w:val="0"/>
      <w:marBottom w:val="0"/>
      <w:divBdr>
        <w:top w:val="none" w:sz="0" w:space="0" w:color="auto"/>
        <w:left w:val="none" w:sz="0" w:space="0" w:color="auto"/>
        <w:bottom w:val="none" w:sz="0" w:space="0" w:color="auto"/>
        <w:right w:val="none" w:sz="0" w:space="0" w:color="auto"/>
      </w:divBdr>
    </w:div>
    <w:div w:id="716200778">
      <w:marLeft w:val="640"/>
      <w:marRight w:val="0"/>
      <w:marTop w:val="0"/>
      <w:marBottom w:val="0"/>
      <w:divBdr>
        <w:top w:val="none" w:sz="0" w:space="0" w:color="auto"/>
        <w:left w:val="none" w:sz="0" w:space="0" w:color="auto"/>
        <w:bottom w:val="none" w:sz="0" w:space="0" w:color="auto"/>
        <w:right w:val="none" w:sz="0" w:space="0" w:color="auto"/>
      </w:divBdr>
    </w:div>
    <w:div w:id="716389708">
      <w:marLeft w:val="640"/>
      <w:marRight w:val="0"/>
      <w:marTop w:val="0"/>
      <w:marBottom w:val="0"/>
      <w:divBdr>
        <w:top w:val="none" w:sz="0" w:space="0" w:color="auto"/>
        <w:left w:val="none" w:sz="0" w:space="0" w:color="auto"/>
        <w:bottom w:val="none" w:sz="0" w:space="0" w:color="auto"/>
        <w:right w:val="none" w:sz="0" w:space="0" w:color="auto"/>
      </w:divBdr>
    </w:div>
    <w:div w:id="716467490">
      <w:marLeft w:val="640"/>
      <w:marRight w:val="0"/>
      <w:marTop w:val="0"/>
      <w:marBottom w:val="0"/>
      <w:divBdr>
        <w:top w:val="none" w:sz="0" w:space="0" w:color="auto"/>
        <w:left w:val="none" w:sz="0" w:space="0" w:color="auto"/>
        <w:bottom w:val="none" w:sz="0" w:space="0" w:color="auto"/>
        <w:right w:val="none" w:sz="0" w:space="0" w:color="auto"/>
      </w:divBdr>
    </w:div>
    <w:div w:id="716664358">
      <w:marLeft w:val="640"/>
      <w:marRight w:val="0"/>
      <w:marTop w:val="0"/>
      <w:marBottom w:val="0"/>
      <w:divBdr>
        <w:top w:val="none" w:sz="0" w:space="0" w:color="auto"/>
        <w:left w:val="none" w:sz="0" w:space="0" w:color="auto"/>
        <w:bottom w:val="none" w:sz="0" w:space="0" w:color="auto"/>
        <w:right w:val="none" w:sz="0" w:space="0" w:color="auto"/>
      </w:divBdr>
    </w:div>
    <w:div w:id="716976304">
      <w:marLeft w:val="640"/>
      <w:marRight w:val="0"/>
      <w:marTop w:val="0"/>
      <w:marBottom w:val="0"/>
      <w:divBdr>
        <w:top w:val="none" w:sz="0" w:space="0" w:color="auto"/>
        <w:left w:val="none" w:sz="0" w:space="0" w:color="auto"/>
        <w:bottom w:val="none" w:sz="0" w:space="0" w:color="auto"/>
        <w:right w:val="none" w:sz="0" w:space="0" w:color="auto"/>
      </w:divBdr>
    </w:div>
    <w:div w:id="717515132">
      <w:marLeft w:val="640"/>
      <w:marRight w:val="0"/>
      <w:marTop w:val="0"/>
      <w:marBottom w:val="0"/>
      <w:divBdr>
        <w:top w:val="none" w:sz="0" w:space="0" w:color="auto"/>
        <w:left w:val="none" w:sz="0" w:space="0" w:color="auto"/>
        <w:bottom w:val="none" w:sz="0" w:space="0" w:color="auto"/>
        <w:right w:val="none" w:sz="0" w:space="0" w:color="auto"/>
      </w:divBdr>
    </w:div>
    <w:div w:id="717899292">
      <w:marLeft w:val="640"/>
      <w:marRight w:val="0"/>
      <w:marTop w:val="0"/>
      <w:marBottom w:val="0"/>
      <w:divBdr>
        <w:top w:val="none" w:sz="0" w:space="0" w:color="auto"/>
        <w:left w:val="none" w:sz="0" w:space="0" w:color="auto"/>
        <w:bottom w:val="none" w:sz="0" w:space="0" w:color="auto"/>
        <w:right w:val="none" w:sz="0" w:space="0" w:color="auto"/>
      </w:divBdr>
    </w:div>
    <w:div w:id="717969272">
      <w:marLeft w:val="640"/>
      <w:marRight w:val="0"/>
      <w:marTop w:val="0"/>
      <w:marBottom w:val="0"/>
      <w:divBdr>
        <w:top w:val="none" w:sz="0" w:space="0" w:color="auto"/>
        <w:left w:val="none" w:sz="0" w:space="0" w:color="auto"/>
        <w:bottom w:val="none" w:sz="0" w:space="0" w:color="auto"/>
        <w:right w:val="none" w:sz="0" w:space="0" w:color="auto"/>
      </w:divBdr>
    </w:div>
    <w:div w:id="718554772">
      <w:marLeft w:val="640"/>
      <w:marRight w:val="0"/>
      <w:marTop w:val="0"/>
      <w:marBottom w:val="0"/>
      <w:divBdr>
        <w:top w:val="none" w:sz="0" w:space="0" w:color="auto"/>
        <w:left w:val="none" w:sz="0" w:space="0" w:color="auto"/>
        <w:bottom w:val="none" w:sz="0" w:space="0" w:color="auto"/>
        <w:right w:val="none" w:sz="0" w:space="0" w:color="auto"/>
      </w:divBdr>
    </w:div>
    <w:div w:id="718820534">
      <w:marLeft w:val="640"/>
      <w:marRight w:val="0"/>
      <w:marTop w:val="0"/>
      <w:marBottom w:val="0"/>
      <w:divBdr>
        <w:top w:val="none" w:sz="0" w:space="0" w:color="auto"/>
        <w:left w:val="none" w:sz="0" w:space="0" w:color="auto"/>
        <w:bottom w:val="none" w:sz="0" w:space="0" w:color="auto"/>
        <w:right w:val="none" w:sz="0" w:space="0" w:color="auto"/>
      </w:divBdr>
    </w:div>
    <w:div w:id="719131019">
      <w:marLeft w:val="640"/>
      <w:marRight w:val="0"/>
      <w:marTop w:val="0"/>
      <w:marBottom w:val="0"/>
      <w:divBdr>
        <w:top w:val="none" w:sz="0" w:space="0" w:color="auto"/>
        <w:left w:val="none" w:sz="0" w:space="0" w:color="auto"/>
        <w:bottom w:val="none" w:sz="0" w:space="0" w:color="auto"/>
        <w:right w:val="none" w:sz="0" w:space="0" w:color="auto"/>
      </w:divBdr>
    </w:div>
    <w:div w:id="719132453">
      <w:marLeft w:val="640"/>
      <w:marRight w:val="0"/>
      <w:marTop w:val="0"/>
      <w:marBottom w:val="0"/>
      <w:divBdr>
        <w:top w:val="none" w:sz="0" w:space="0" w:color="auto"/>
        <w:left w:val="none" w:sz="0" w:space="0" w:color="auto"/>
        <w:bottom w:val="none" w:sz="0" w:space="0" w:color="auto"/>
        <w:right w:val="none" w:sz="0" w:space="0" w:color="auto"/>
      </w:divBdr>
    </w:div>
    <w:div w:id="719524174">
      <w:marLeft w:val="640"/>
      <w:marRight w:val="0"/>
      <w:marTop w:val="0"/>
      <w:marBottom w:val="0"/>
      <w:divBdr>
        <w:top w:val="none" w:sz="0" w:space="0" w:color="auto"/>
        <w:left w:val="none" w:sz="0" w:space="0" w:color="auto"/>
        <w:bottom w:val="none" w:sz="0" w:space="0" w:color="auto"/>
        <w:right w:val="none" w:sz="0" w:space="0" w:color="auto"/>
      </w:divBdr>
    </w:div>
    <w:div w:id="719548407">
      <w:marLeft w:val="640"/>
      <w:marRight w:val="0"/>
      <w:marTop w:val="0"/>
      <w:marBottom w:val="0"/>
      <w:divBdr>
        <w:top w:val="none" w:sz="0" w:space="0" w:color="auto"/>
        <w:left w:val="none" w:sz="0" w:space="0" w:color="auto"/>
        <w:bottom w:val="none" w:sz="0" w:space="0" w:color="auto"/>
        <w:right w:val="none" w:sz="0" w:space="0" w:color="auto"/>
      </w:divBdr>
    </w:div>
    <w:div w:id="719717396">
      <w:marLeft w:val="640"/>
      <w:marRight w:val="0"/>
      <w:marTop w:val="0"/>
      <w:marBottom w:val="0"/>
      <w:divBdr>
        <w:top w:val="none" w:sz="0" w:space="0" w:color="auto"/>
        <w:left w:val="none" w:sz="0" w:space="0" w:color="auto"/>
        <w:bottom w:val="none" w:sz="0" w:space="0" w:color="auto"/>
        <w:right w:val="none" w:sz="0" w:space="0" w:color="auto"/>
      </w:divBdr>
    </w:div>
    <w:div w:id="719746943">
      <w:marLeft w:val="640"/>
      <w:marRight w:val="0"/>
      <w:marTop w:val="0"/>
      <w:marBottom w:val="0"/>
      <w:divBdr>
        <w:top w:val="none" w:sz="0" w:space="0" w:color="auto"/>
        <w:left w:val="none" w:sz="0" w:space="0" w:color="auto"/>
        <w:bottom w:val="none" w:sz="0" w:space="0" w:color="auto"/>
        <w:right w:val="none" w:sz="0" w:space="0" w:color="auto"/>
      </w:divBdr>
    </w:div>
    <w:div w:id="719784134">
      <w:marLeft w:val="640"/>
      <w:marRight w:val="0"/>
      <w:marTop w:val="0"/>
      <w:marBottom w:val="0"/>
      <w:divBdr>
        <w:top w:val="none" w:sz="0" w:space="0" w:color="auto"/>
        <w:left w:val="none" w:sz="0" w:space="0" w:color="auto"/>
        <w:bottom w:val="none" w:sz="0" w:space="0" w:color="auto"/>
        <w:right w:val="none" w:sz="0" w:space="0" w:color="auto"/>
      </w:divBdr>
    </w:div>
    <w:div w:id="719983071">
      <w:marLeft w:val="640"/>
      <w:marRight w:val="0"/>
      <w:marTop w:val="0"/>
      <w:marBottom w:val="0"/>
      <w:divBdr>
        <w:top w:val="none" w:sz="0" w:space="0" w:color="auto"/>
        <w:left w:val="none" w:sz="0" w:space="0" w:color="auto"/>
        <w:bottom w:val="none" w:sz="0" w:space="0" w:color="auto"/>
        <w:right w:val="none" w:sz="0" w:space="0" w:color="auto"/>
      </w:divBdr>
    </w:div>
    <w:div w:id="720060816">
      <w:marLeft w:val="640"/>
      <w:marRight w:val="0"/>
      <w:marTop w:val="0"/>
      <w:marBottom w:val="0"/>
      <w:divBdr>
        <w:top w:val="none" w:sz="0" w:space="0" w:color="auto"/>
        <w:left w:val="none" w:sz="0" w:space="0" w:color="auto"/>
        <w:bottom w:val="none" w:sz="0" w:space="0" w:color="auto"/>
        <w:right w:val="none" w:sz="0" w:space="0" w:color="auto"/>
      </w:divBdr>
    </w:div>
    <w:div w:id="720135741">
      <w:marLeft w:val="640"/>
      <w:marRight w:val="0"/>
      <w:marTop w:val="0"/>
      <w:marBottom w:val="0"/>
      <w:divBdr>
        <w:top w:val="none" w:sz="0" w:space="0" w:color="auto"/>
        <w:left w:val="none" w:sz="0" w:space="0" w:color="auto"/>
        <w:bottom w:val="none" w:sz="0" w:space="0" w:color="auto"/>
        <w:right w:val="none" w:sz="0" w:space="0" w:color="auto"/>
      </w:divBdr>
    </w:div>
    <w:div w:id="720323339">
      <w:marLeft w:val="640"/>
      <w:marRight w:val="0"/>
      <w:marTop w:val="0"/>
      <w:marBottom w:val="0"/>
      <w:divBdr>
        <w:top w:val="none" w:sz="0" w:space="0" w:color="auto"/>
        <w:left w:val="none" w:sz="0" w:space="0" w:color="auto"/>
        <w:bottom w:val="none" w:sz="0" w:space="0" w:color="auto"/>
        <w:right w:val="none" w:sz="0" w:space="0" w:color="auto"/>
      </w:divBdr>
    </w:div>
    <w:div w:id="720979488">
      <w:marLeft w:val="640"/>
      <w:marRight w:val="0"/>
      <w:marTop w:val="0"/>
      <w:marBottom w:val="0"/>
      <w:divBdr>
        <w:top w:val="none" w:sz="0" w:space="0" w:color="auto"/>
        <w:left w:val="none" w:sz="0" w:space="0" w:color="auto"/>
        <w:bottom w:val="none" w:sz="0" w:space="0" w:color="auto"/>
        <w:right w:val="none" w:sz="0" w:space="0" w:color="auto"/>
      </w:divBdr>
    </w:div>
    <w:div w:id="720986218">
      <w:marLeft w:val="640"/>
      <w:marRight w:val="0"/>
      <w:marTop w:val="0"/>
      <w:marBottom w:val="0"/>
      <w:divBdr>
        <w:top w:val="none" w:sz="0" w:space="0" w:color="auto"/>
        <w:left w:val="none" w:sz="0" w:space="0" w:color="auto"/>
        <w:bottom w:val="none" w:sz="0" w:space="0" w:color="auto"/>
        <w:right w:val="none" w:sz="0" w:space="0" w:color="auto"/>
      </w:divBdr>
    </w:div>
    <w:div w:id="721245821">
      <w:marLeft w:val="640"/>
      <w:marRight w:val="0"/>
      <w:marTop w:val="0"/>
      <w:marBottom w:val="0"/>
      <w:divBdr>
        <w:top w:val="none" w:sz="0" w:space="0" w:color="auto"/>
        <w:left w:val="none" w:sz="0" w:space="0" w:color="auto"/>
        <w:bottom w:val="none" w:sz="0" w:space="0" w:color="auto"/>
        <w:right w:val="none" w:sz="0" w:space="0" w:color="auto"/>
      </w:divBdr>
    </w:div>
    <w:div w:id="721252340">
      <w:marLeft w:val="640"/>
      <w:marRight w:val="0"/>
      <w:marTop w:val="0"/>
      <w:marBottom w:val="0"/>
      <w:divBdr>
        <w:top w:val="none" w:sz="0" w:space="0" w:color="auto"/>
        <w:left w:val="none" w:sz="0" w:space="0" w:color="auto"/>
        <w:bottom w:val="none" w:sz="0" w:space="0" w:color="auto"/>
        <w:right w:val="none" w:sz="0" w:space="0" w:color="auto"/>
      </w:divBdr>
    </w:div>
    <w:div w:id="721714938">
      <w:marLeft w:val="640"/>
      <w:marRight w:val="0"/>
      <w:marTop w:val="0"/>
      <w:marBottom w:val="0"/>
      <w:divBdr>
        <w:top w:val="none" w:sz="0" w:space="0" w:color="auto"/>
        <w:left w:val="none" w:sz="0" w:space="0" w:color="auto"/>
        <w:bottom w:val="none" w:sz="0" w:space="0" w:color="auto"/>
        <w:right w:val="none" w:sz="0" w:space="0" w:color="auto"/>
      </w:divBdr>
    </w:div>
    <w:div w:id="721826147">
      <w:marLeft w:val="640"/>
      <w:marRight w:val="0"/>
      <w:marTop w:val="0"/>
      <w:marBottom w:val="0"/>
      <w:divBdr>
        <w:top w:val="none" w:sz="0" w:space="0" w:color="auto"/>
        <w:left w:val="none" w:sz="0" w:space="0" w:color="auto"/>
        <w:bottom w:val="none" w:sz="0" w:space="0" w:color="auto"/>
        <w:right w:val="none" w:sz="0" w:space="0" w:color="auto"/>
      </w:divBdr>
    </w:div>
    <w:div w:id="722096973">
      <w:marLeft w:val="640"/>
      <w:marRight w:val="0"/>
      <w:marTop w:val="0"/>
      <w:marBottom w:val="0"/>
      <w:divBdr>
        <w:top w:val="none" w:sz="0" w:space="0" w:color="auto"/>
        <w:left w:val="none" w:sz="0" w:space="0" w:color="auto"/>
        <w:bottom w:val="none" w:sz="0" w:space="0" w:color="auto"/>
        <w:right w:val="none" w:sz="0" w:space="0" w:color="auto"/>
      </w:divBdr>
    </w:div>
    <w:div w:id="722291990">
      <w:marLeft w:val="640"/>
      <w:marRight w:val="0"/>
      <w:marTop w:val="0"/>
      <w:marBottom w:val="0"/>
      <w:divBdr>
        <w:top w:val="none" w:sz="0" w:space="0" w:color="auto"/>
        <w:left w:val="none" w:sz="0" w:space="0" w:color="auto"/>
        <w:bottom w:val="none" w:sz="0" w:space="0" w:color="auto"/>
        <w:right w:val="none" w:sz="0" w:space="0" w:color="auto"/>
      </w:divBdr>
    </w:div>
    <w:div w:id="722292381">
      <w:marLeft w:val="640"/>
      <w:marRight w:val="0"/>
      <w:marTop w:val="0"/>
      <w:marBottom w:val="0"/>
      <w:divBdr>
        <w:top w:val="none" w:sz="0" w:space="0" w:color="auto"/>
        <w:left w:val="none" w:sz="0" w:space="0" w:color="auto"/>
        <w:bottom w:val="none" w:sz="0" w:space="0" w:color="auto"/>
        <w:right w:val="none" w:sz="0" w:space="0" w:color="auto"/>
      </w:divBdr>
    </w:div>
    <w:div w:id="722754020">
      <w:marLeft w:val="640"/>
      <w:marRight w:val="0"/>
      <w:marTop w:val="0"/>
      <w:marBottom w:val="0"/>
      <w:divBdr>
        <w:top w:val="none" w:sz="0" w:space="0" w:color="auto"/>
        <w:left w:val="none" w:sz="0" w:space="0" w:color="auto"/>
        <w:bottom w:val="none" w:sz="0" w:space="0" w:color="auto"/>
        <w:right w:val="none" w:sz="0" w:space="0" w:color="auto"/>
      </w:divBdr>
    </w:div>
    <w:div w:id="722801262">
      <w:marLeft w:val="640"/>
      <w:marRight w:val="0"/>
      <w:marTop w:val="0"/>
      <w:marBottom w:val="0"/>
      <w:divBdr>
        <w:top w:val="none" w:sz="0" w:space="0" w:color="auto"/>
        <w:left w:val="none" w:sz="0" w:space="0" w:color="auto"/>
        <w:bottom w:val="none" w:sz="0" w:space="0" w:color="auto"/>
        <w:right w:val="none" w:sz="0" w:space="0" w:color="auto"/>
      </w:divBdr>
    </w:div>
    <w:div w:id="722869204">
      <w:marLeft w:val="640"/>
      <w:marRight w:val="0"/>
      <w:marTop w:val="0"/>
      <w:marBottom w:val="0"/>
      <w:divBdr>
        <w:top w:val="none" w:sz="0" w:space="0" w:color="auto"/>
        <w:left w:val="none" w:sz="0" w:space="0" w:color="auto"/>
        <w:bottom w:val="none" w:sz="0" w:space="0" w:color="auto"/>
        <w:right w:val="none" w:sz="0" w:space="0" w:color="auto"/>
      </w:divBdr>
    </w:div>
    <w:div w:id="723480182">
      <w:marLeft w:val="640"/>
      <w:marRight w:val="0"/>
      <w:marTop w:val="0"/>
      <w:marBottom w:val="0"/>
      <w:divBdr>
        <w:top w:val="none" w:sz="0" w:space="0" w:color="auto"/>
        <w:left w:val="none" w:sz="0" w:space="0" w:color="auto"/>
        <w:bottom w:val="none" w:sz="0" w:space="0" w:color="auto"/>
        <w:right w:val="none" w:sz="0" w:space="0" w:color="auto"/>
      </w:divBdr>
    </w:div>
    <w:div w:id="723598685">
      <w:marLeft w:val="640"/>
      <w:marRight w:val="0"/>
      <w:marTop w:val="0"/>
      <w:marBottom w:val="0"/>
      <w:divBdr>
        <w:top w:val="none" w:sz="0" w:space="0" w:color="auto"/>
        <w:left w:val="none" w:sz="0" w:space="0" w:color="auto"/>
        <w:bottom w:val="none" w:sz="0" w:space="0" w:color="auto"/>
        <w:right w:val="none" w:sz="0" w:space="0" w:color="auto"/>
      </w:divBdr>
    </w:div>
    <w:div w:id="723673185">
      <w:marLeft w:val="640"/>
      <w:marRight w:val="0"/>
      <w:marTop w:val="0"/>
      <w:marBottom w:val="0"/>
      <w:divBdr>
        <w:top w:val="none" w:sz="0" w:space="0" w:color="auto"/>
        <w:left w:val="none" w:sz="0" w:space="0" w:color="auto"/>
        <w:bottom w:val="none" w:sz="0" w:space="0" w:color="auto"/>
        <w:right w:val="none" w:sz="0" w:space="0" w:color="auto"/>
      </w:divBdr>
    </w:div>
    <w:div w:id="723724186">
      <w:marLeft w:val="640"/>
      <w:marRight w:val="0"/>
      <w:marTop w:val="0"/>
      <w:marBottom w:val="0"/>
      <w:divBdr>
        <w:top w:val="none" w:sz="0" w:space="0" w:color="auto"/>
        <w:left w:val="none" w:sz="0" w:space="0" w:color="auto"/>
        <w:bottom w:val="none" w:sz="0" w:space="0" w:color="auto"/>
        <w:right w:val="none" w:sz="0" w:space="0" w:color="auto"/>
      </w:divBdr>
    </w:div>
    <w:div w:id="723876000">
      <w:marLeft w:val="640"/>
      <w:marRight w:val="0"/>
      <w:marTop w:val="0"/>
      <w:marBottom w:val="0"/>
      <w:divBdr>
        <w:top w:val="none" w:sz="0" w:space="0" w:color="auto"/>
        <w:left w:val="none" w:sz="0" w:space="0" w:color="auto"/>
        <w:bottom w:val="none" w:sz="0" w:space="0" w:color="auto"/>
        <w:right w:val="none" w:sz="0" w:space="0" w:color="auto"/>
      </w:divBdr>
    </w:div>
    <w:div w:id="723911933">
      <w:marLeft w:val="640"/>
      <w:marRight w:val="0"/>
      <w:marTop w:val="0"/>
      <w:marBottom w:val="0"/>
      <w:divBdr>
        <w:top w:val="none" w:sz="0" w:space="0" w:color="auto"/>
        <w:left w:val="none" w:sz="0" w:space="0" w:color="auto"/>
        <w:bottom w:val="none" w:sz="0" w:space="0" w:color="auto"/>
        <w:right w:val="none" w:sz="0" w:space="0" w:color="auto"/>
      </w:divBdr>
    </w:div>
    <w:div w:id="724453453">
      <w:marLeft w:val="640"/>
      <w:marRight w:val="0"/>
      <w:marTop w:val="0"/>
      <w:marBottom w:val="0"/>
      <w:divBdr>
        <w:top w:val="none" w:sz="0" w:space="0" w:color="auto"/>
        <w:left w:val="none" w:sz="0" w:space="0" w:color="auto"/>
        <w:bottom w:val="none" w:sz="0" w:space="0" w:color="auto"/>
        <w:right w:val="none" w:sz="0" w:space="0" w:color="auto"/>
      </w:divBdr>
    </w:div>
    <w:div w:id="725296105">
      <w:marLeft w:val="640"/>
      <w:marRight w:val="0"/>
      <w:marTop w:val="0"/>
      <w:marBottom w:val="0"/>
      <w:divBdr>
        <w:top w:val="none" w:sz="0" w:space="0" w:color="auto"/>
        <w:left w:val="none" w:sz="0" w:space="0" w:color="auto"/>
        <w:bottom w:val="none" w:sz="0" w:space="0" w:color="auto"/>
        <w:right w:val="none" w:sz="0" w:space="0" w:color="auto"/>
      </w:divBdr>
    </w:div>
    <w:div w:id="725302459">
      <w:marLeft w:val="640"/>
      <w:marRight w:val="0"/>
      <w:marTop w:val="0"/>
      <w:marBottom w:val="0"/>
      <w:divBdr>
        <w:top w:val="none" w:sz="0" w:space="0" w:color="auto"/>
        <w:left w:val="none" w:sz="0" w:space="0" w:color="auto"/>
        <w:bottom w:val="none" w:sz="0" w:space="0" w:color="auto"/>
        <w:right w:val="none" w:sz="0" w:space="0" w:color="auto"/>
      </w:divBdr>
    </w:div>
    <w:div w:id="725371340">
      <w:marLeft w:val="640"/>
      <w:marRight w:val="0"/>
      <w:marTop w:val="0"/>
      <w:marBottom w:val="0"/>
      <w:divBdr>
        <w:top w:val="none" w:sz="0" w:space="0" w:color="auto"/>
        <w:left w:val="none" w:sz="0" w:space="0" w:color="auto"/>
        <w:bottom w:val="none" w:sz="0" w:space="0" w:color="auto"/>
        <w:right w:val="none" w:sz="0" w:space="0" w:color="auto"/>
      </w:divBdr>
    </w:div>
    <w:div w:id="725567113">
      <w:marLeft w:val="640"/>
      <w:marRight w:val="0"/>
      <w:marTop w:val="0"/>
      <w:marBottom w:val="0"/>
      <w:divBdr>
        <w:top w:val="none" w:sz="0" w:space="0" w:color="auto"/>
        <w:left w:val="none" w:sz="0" w:space="0" w:color="auto"/>
        <w:bottom w:val="none" w:sz="0" w:space="0" w:color="auto"/>
        <w:right w:val="none" w:sz="0" w:space="0" w:color="auto"/>
      </w:divBdr>
    </w:div>
    <w:div w:id="725567829">
      <w:marLeft w:val="640"/>
      <w:marRight w:val="0"/>
      <w:marTop w:val="0"/>
      <w:marBottom w:val="0"/>
      <w:divBdr>
        <w:top w:val="none" w:sz="0" w:space="0" w:color="auto"/>
        <w:left w:val="none" w:sz="0" w:space="0" w:color="auto"/>
        <w:bottom w:val="none" w:sz="0" w:space="0" w:color="auto"/>
        <w:right w:val="none" w:sz="0" w:space="0" w:color="auto"/>
      </w:divBdr>
    </w:div>
    <w:div w:id="725642250">
      <w:marLeft w:val="640"/>
      <w:marRight w:val="0"/>
      <w:marTop w:val="0"/>
      <w:marBottom w:val="0"/>
      <w:divBdr>
        <w:top w:val="none" w:sz="0" w:space="0" w:color="auto"/>
        <w:left w:val="none" w:sz="0" w:space="0" w:color="auto"/>
        <w:bottom w:val="none" w:sz="0" w:space="0" w:color="auto"/>
        <w:right w:val="none" w:sz="0" w:space="0" w:color="auto"/>
      </w:divBdr>
    </w:div>
    <w:div w:id="725765309">
      <w:marLeft w:val="640"/>
      <w:marRight w:val="0"/>
      <w:marTop w:val="0"/>
      <w:marBottom w:val="0"/>
      <w:divBdr>
        <w:top w:val="none" w:sz="0" w:space="0" w:color="auto"/>
        <w:left w:val="none" w:sz="0" w:space="0" w:color="auto"/>
        <w:bottom w:val="none" w:sz="0" w:space="0" w:color="auto"/>
        <w:right w:val="none" w:sz="0" w:space="0" w:color="auto"/>
      </w:divBdr>
    </w:div>
    <w:div w:id="725880172">
      <w:marLeft w:val="640"/>
      <w:marRight w:val="0"/>
      <w:marTop w:val="0"/>
      <w:marBottom w:val="0"/>
      <w:divBdr>
        <w:top w:val="none" w:sz="0" w:space="0" w:color="auto"/>
        <w:left w:val="none" w:sz="0" w:space="0" w:color="auto"/>
        <w:bottom w:val="none" w:sz="0" w:space="0" w:color="auto"/>
        <w:right w:val="none" w:sz="0" w:space="0" w:color="auto"/>
      </w:divBdr>
    </w:div>
    <w:div w:id="725956693">
      <w:marLeft w:val="640"/>
      <w:marRight w:val="0"/>
      <w:marTop w:val="0"/>
      <w:marBottom w:val="0"/>
      <w:divBdr>
        <w:top w:val="none" w:sz="0" w:space="0" w:color="auto"/>
        <w:left w:val="none" w:sz="0" w:space="0" w:color="auto"/>
        <w:bottom w:val="none" w:sz="0" w:space="0" w:color="auto"/>
        <w:right w:val="none" w:sz="0" w:space="0" w:color="auto"/>
      </w:divBdr>
    </w:div>
    <w:div w:id="726688116">
      <w:marLeft w:val="640"/>
      <w:marRight w:val="0"/>
      <w:marTop w:val="0"/>
      <w:marBottom w:val="0"/>
      <w:divBdr>
        <w:top w:val="none" w:sz="0" w:space="0" w:color="auto"/>
        <w:left w:val="none" w:sz="0" w:space="0" w:color="auto"/>
        <w:bottom w:val="none" w:sz="0" w:space="0" w:color="auto"/>
        <w:right w:val="none" w:sz="0" w:space="0" w:color="auto"/>
      </w:divBdr>
    </w:div>
    <w:div w:id="727146711">
      <w:marLeft w:val="640"/>
      <w:marRight w:val="0"/>
      <w:marTop w:val="0"/>
      <w:marBottom w:val="0"/>
      <w:divBdr>
        <w:top w:val="none" w:sz="0" w:space="0" w:color="auto"/>
        <w:left w:val="none" w:sz="0" w:space="0" w:color="auto"/>
        <w:bottom w:val="none" w:sz="0" w:space="0" w:color="auto"/>
        <w:right w:val="none" w:sz="0" w:space="0" w:color="auto"/>
      </w:divBdr>
    </w:div>
    <w:div w:id="727149102">
      <w:marLeft w:val="640"/>
      <w:marRight w:val="0"/>
      <w:marTop w:val="0"/>
      <w:marBottom w:val="0"/>
      <w:divBdr>
        <w:top w:val="none" w:sz="0" w:space="0" w:color="auto"/>
        <w:left w:val="none" w:sz="0" w:space="0" w:color="auto"/>
        <w:bottom w:val="none" w:sz="0" w:space="0" w:color="auto"/>
        <w:right w:val="none" w:sz="0" w:space="0" w:color="auto"/>
      </w:divBdr>
    </w:div>
    <w:div w:id="727537174">
      <w:marLeft w:val="640"/>
      <w:marRight w:val="0"/>
      <w:marTop w:val="0"/>
      <w:marBottom w:val="0"/>
      <w:divBdr>
        <w:top w:val="none" w:sz="0" w:space="0" w:color="auto"/>
        <w:left w:val="none" w:sz="0" w:space="0" w:color="auto"/>
        <w:bottom w:val="none" w:sz="0" w:space="0" w:color="auto"/>
        <w:right w:val="none" w:sz="0" w:space="0" w:color="auto"/>
      </w:divBdr>
    </w:div>
    <w:div w:id="727723589">
      <w:marLeft w:val="640"/>
      <w:marRight w:val="0"/>
      <w:marTop w:val="0"/>
      <w:marBottom w:val="0"/>
      <w:divBdr>
        <w:top w:val="none" w:sz="0" w:space="0" w:color="auto"/>
        <w:left w:val="none" w:sz="0" w:space="0" w:color="auto"/>
        <w:bottom w:val="none" w:sz="0" w:space="0" w:color="auto"/>
        <w:right w:val="none" w:sz="0" w:space="0" w:color="auto"/>
      </w:divBdr>
    </w:div>
    <w:div w:id="727724433">
      <w:marLeft w:val="640"/>
      <w:marRight w:val="0"/>
      <w:marTop w:val="0"/>
      <w:marBottom w:val="0"/>
      <w:divBdr>
        <w:top w:val="none" w:sz="0" w:space="0" w:color="auto"/>
        <w:left w:val="none" w:sz="0" w:space="0" w:color="auto"/>
        <w:bottom w:val="none" w:sz="0" w:space="0" w:color="auto"/>
        <w:right w:val="none" w:sz="0" w:space="0" w:color="auto"/>
      </w:divBdr>
    </w:div>
    <w:div w:id="727997585">
      <w:marLeft w:val="640"/>
      <w:marRight w:val="0"/>
      <w:marTop w:val="0"/>
      <w:marBottom w:val="0"/>
      <w:divBdr>
        <w:top w:val="none" w:sz="0" w:space="0" w:color="auto"/>
        <w:left w:val="none" w:sz="0" w:space="0" w:color="auto"/>
        <w:bottom w:val="none" w:sz="0" w:space="0" w:color="auto"/>
        <w:right w:val="none" w:sz="0" w:space="0" w:color="auto"/>
      </w:divBdr>
    </w:div>
    <w:div w:id="729227273">
      <w:marLeft w:val="640"/>
      <w:marRight w:val="0"/>
      <w:marTop w:val="0"/>
      <w:marBottom w:val="0"/>
      <w:divBdr>
        <w:top w:val="none" w:sz="0" w:space="0" w:color="auto"/>
        <w:left w:val="none" w:sz="0" w:space="0" w:color="auto"/>
        <w:bottom w:val="none" w:sz="0" w:space="0" w:color="auto"/>
        <w:right w:val="none" w:sz="0" w:space="0" w:color="auto"/>
      </w:divBdr>
    </w:div>
    <w:div w:id="729617609">
      <w:marLeft w:val="640"/>
      <w:marRight w:val="0"/>
      <w:marTop w:val="0"/>
      <w:marBottom w:val="0"/>
      <w:divBdr>
        <w:top w:val="none" w:sz="0" w:space="0" w:color="auto"/>
        <w:left w:val="none" w:sz="0" w:space="0" w:color="auto"/>
        <w:bottom w:val="none" w:sz="0" w:space="0" w:color="auto"/>
        <w:right w:val="none" w:sz="0" w:space="0" w:color="auto"/>
      </w:divBdr>
    </w:div>
    <w:div w:id="729891390">
      <w:marLeft w:val="640"/>
      <w:marRight w:val="0"/>
      <w:marTop w:val="0"/>
      <w:marBottom w:val="0"/>
      <w:divBdr>
        <w:top w:val="none" w:sz="0" w:space="0" w:color="auto"/>
        <w:left w:val="none" w:sz="0" w:space="0" w:color="auto"/>
        <w:bottom w:val="none" w:sz="0" w:space="0" w:color="auto"/>
        <w:right w:val="none" w:sz="0" w:space="0" w:color="auto"/>
      </w:divBdr>
    </w:div>
    <w:div w:id="729958496">
      <w:marLeft w:val="640"/>
      <w:marRight w:val="0"/>
      <w:marTop w:val="0"/>
      <w:marBottom w:val="0"/>
      <w:divBdr>
        <w:top w:val="none" w:sz="0" w:space="0" w:color="auto"/>
        <w:left w:val="none" w:sz="0" w:space="0" w:color="auto"/>
        <w:bottom w:val="none" w:sz="0" w:space="0" w:color="auto"/>
        <w:right w:val="none" w:sz="0" w:space="0" w:color="auto"/>
      </w:divBdr>
    </w:div>
    <w:div w:id="730083122">
      <w:marLeft w:val="640"/>
      <w:marRight w:val="0"/>
      <w:marTop w:val="0"/>
      <w:marBottom w:val="0"/>
      <w:divBdr>
        <w:top w:val="none" w:sz="0" w:space="0" w:color="auto"/>
        <w:left w:val="none" w:sz="0" w:space="0" w:color="auto"/>
        <w:bottom w:val="none" w:sz="0" w:space="0" w:color="auto"/>
        <w:right w:val="none" w:sz="0" w:space="0" w:color="auto"/>
      </w:divBdr>
    </w:div>
    <w:div w:id="730276708">
      <w:marLeft w:val="640"/>
      <w:marRight w:val="0"/>
      <w:marTop w:val="0"/>
      <w:marBottom w:val="0"/>
      <w:divBdr>
        <w:top w:val="none" w:sz="0" w:space="0" w:color="auto"/>
        <w:left w:val="none" w:sz="0" w:space="0" w:color="auto"/>
        <w:bottom w:val="none" w:sz="0" w:space="0" w:color="auto"/>
        <w:right w:val="none" w:sz="0" w:space="0" w:color="auto"/>
      </w:divBdr>
    </w:div>
    <w:div w:id="730346593">
      <w:marLeft w:val="640"/>
      <w:marRight w:val="0"/>
      <w:marTop w:val="0"/>
      <w:marBottom w:val="0"/>
      <w:divBdr>
        <w:top w:val="none" w:sz="0" w:space="0" w:color="auto"/>
        <w:left w:val="none" w:sz="0" w:space="0" w:color="auto"/>
        <w:bottom w:val="none" w:sz="0" w:space="0" w:color="auto"/>
        <w:right w:val="none" w:sz="0" w:space="0" w:color="auto"/>
      </w:divBdr>
    </w:div>
    <w:div w:id="730542778">
      <w:marLeft w:val="640"/>
      <w:marRight w:val="0"/>
      <w:marTop w:val="0"/>
      <w:marBottom w:val="0"/>
      <w:divBdr>
        <w:top w:val="none" w:sz="0" w:space="0" w:color="auto"/>
        <w:left w:val="none" w:sz="0" w:space="0" w:color="auto"/>
        <w:bottom w:val="none" w:sz="0" w:space="0" w:color="auto"/>
        <w:right w:val="none" w:sz="0" w:space="0" w:color="auto"/>
      </w:divBdr>
    </w:div>
    <w:div w:id="730689541">
      <w:marLeft w:val="640"/>
      <w:marRight w:val="0"/>
      <w:marTop w:val="0"/>
      <w:marBottom w:val="0"/>
      <w:divBdr>
        <w:top w:val="none" w:sz="0" w:space="0" w:color="auto"/>
        <w:left w:val="none" w:sz="0" w:space="0" w:color="auto"/>
        <w:bottom w:val="none" w:sz="0" w:space="0" w:color="auto"/>
        <w:right w:val="none" w:sz="0" w:space="0" w:color="auto"/>
      </w:divBdr>
    </w:div>
    <w:div w:id="730812134">
      <w:marLeft w:val="640"/>
      <w:marRight w:val="0"/>
      <w:marTop w:val="0"/>
      <w:marBottom w:val="0"/>
      <w:divBdr>
        <w:top w:val="none" w:sz="0" w:space="0" w:color="auto"/>
        <w:left w:val="none" w:sz="0" w:space="0" w:color="auto"/>
        <w:bottom w:val="none" w:sz="0" w:space="0" w:color="auto"/>
        <w:right w:val="none" w:sz="0" w:space="0" w:color="auto"/>
      </w:divBdr>
    </w:div>
    <w:div w:id="731344892">
      <w:marLeft w:val="640"/>
      <w:marRight w:val="0"/>
      <w:marTop w:val="0"/>
      <w:marBottom w:val="0"/>
      <w:divBdr>
        <w:top w:val="none" w:sz="0" w:space="0" w:color="auto"/>
        <w:left w:val="none" w:sz="0" w:space="0" w:color="auto"/>
        <w:bottom w:val="none" w:sz="0" w:space="0" w:color="auto"/>
        <w:right w:val="none" w:sz="0" w:space="0" w:color="auto"/>
      </w:divBdr>
    </w:div>
    <w:div w:id="731464967">
      <w:marLeft w:val="640"/>
      <w:marRight w:val="0"/>
      <w:marTop w:val="0"/>
      <w:marBottom w:val="0"/>
      <w:divBdr>
        <w:top w:val="none" w:sz="0" w:space="0" w:color="auto"/>
        <w:left w:val="none" w:sz="0" w:space="0" w:color="auto"/>
        <w:bottom w:val="none" w:sz="0" w:space="0" w:color="auto"/>
        <w:right w:val="none" w:sz="0" w:space="0" w:color="auto"/>
      </w:divBdr>
    </w:div>
    <w:div w:id="731661634">
      <w:marLeft w:val="640"/>
      <w:marRight w:val="0"/>
      <w:marTop w:val="0"/>
      <w:marBottom w:val="0"/>
      <w:divBdr>
        <w:top w:val="none" w:sz="0" w:space="0" w:color="auto"/>
        <w:left w:val="none" w:sz="0" w:space="0" w:color="auto"/>
        <w:bottom w:val="none" w:sz="0" w:space="0" w:color="auto"/>
        <w:right w:val="none" w:sz="0" w:space="0" w:color="auto"/>
      </w:divBdr>
    </w:div>
    <w:div w:id="731804895">
      <w:marLeft w:val="640"/>
      <w:marRight w:val="0"/>
      <w:marTop w:val="0"/>
      <w:marBottom w:val="0"/>
      <w:divBdr>
        <w:top w:val="none" w:sz="0" w:space="0" w:color="auto"/>
        <w:left w:val="none" w:sz="0" w:space="0" w:color="auto"/>
        <w:bottom w:val="none" w:sz="0" w:space="0" w:color="auto"/>
        <w:right w:val="none" w:sz="0" w:space="0" w:color="auto"/>
      </w:divBdr>
    </w:div>
    <w:div w:id="731805138">
      <w:marLeft w:val="640"/>
      <w:marRight w:val="0"/>
      <w:marTop w:val="0"/>
      <w:marBottom w:val="0"/>
      <w:divBdr>
        <w:top w:val="none" w:sz="0" w:space="0" w:color="auto"/>
        <w:left w:val="none" w:sz="0" w:space="0" w:color="auto"/>
        <w:bottom w:val="none" w:sz="0" w:space="0" w:color="auto"/>
        <w:right w:val="none" w:sz="0" w:space="0" w:color="auto"/>
      </w:divBdr>
    </w:div>
    <w:div w:id="731922800">
      <w:marLeft w:val="640"/>
      <w:marRight w:val="0"/>
      <w:marTop w:val="0"/>
      <w:marBottom w:val="0"/>
      <w:divBdr>
        <w:top w:val="none" w:sz="0" w:space="0" w:color="auto"/>
        <w:left w:val="none" w:sz="0" w:space="0" w:color="auto"/>
        <w:bottom w:val="none" w:sz="0" w:space="0" w:color="auto"/>
        <w:right w:val="none" w:sz="0" w:space="0" w:color="auto"/>
      </w:divBdr>
    </w:div>
    <w:div w:id="732000640">
      <w:marLeft w:val="640"/>
      <w:marRight w:val="0"/>
      <w:marTop w:val="0"/>
      <w:marBottom w:val="0"/>
      <w:divBdr>
        <w:top w:val="none" w:sz="0" w:space="0" w:color="auto"/>
        <w:left w:val="none" w:sz="0" w:space="0" w:color="auto"/>
        <w:bottom w:val="none" w:sz="0" w:space="0" w:color="auto"/>
        <w:right w:val="none" w:sz="0" w:space="0" w:color="auto"/>
      </w:divBdr>
    </w:div>
    <w:div w:id="732050105">
      <w:marLeft w:val="640"/>
      <w:marRight w:val="0"/>
      <w:marTop w:val="0"/>
      <w:marBottom w:val="0"/>
      <w:divBdr>
        <w:top w:val="none" w:sz="0" w:space="0" w:color="auto"/>
        <w:left w:val="none" w:sz="0" w:space="0" w:color="auto"/>
        <w:bottom w:val="none" w:sz="0" w:space="0" w:color="auto"/>
        <w:right w:val="none" w:sz="0" w:space="0" w:color="auto"/>
      </w:divBdr>
    </w:div>
    <w:div w:id="732200798">
      <w:marLeft w:val="640"/>
      <w:marRight w:val="0"/>
      <w:marTop w:val="0"/>
      <w:marBottom w:val="0"/>
      <w:divBdr>
        <w:top w:val="none" w:sz="0" w:space="0" w:color="auto"/>
        <w:left w:val="none" w:sz="0" w:space="0" w:color="auto"/>
        <w:bottom w:val="none" w:sz="0" w:space="0" w:color="auto"/>
        <w:right w:val="none" w:sz="0" w:space="0" w:color="auto"/>
      </w:divBdr>
    </w:div>
    <w:div w:id="732390723">
      <w:marLeft w:val="640"/>
      <w:marRight w:val="0"/>
      <w:marTop w:val="0"/>
      <w:marBottom w:val="0"/>
      <w:divBdr>
        <w:top w:val="none" w:sz="0" w:space="0" w:color="auto"/>
        <w:left w:val="none" w:sz="0" w:space="0" w:color="auto"/>
        <w:bottom w:val="none" w:sz="0" w:space="0" w:color="auto"/>
        <w:right w:val="none" w:sz="0" w:space="0" w:color="auto"/>
      </w:divBdr>
    </w:div>
    <w:div w:id="732705125">
      <w:marLeft w:val="640"/>
      <w:marRight w:val="0"/>
      <w:marTop w:val="0"/>
      <w:marBottom w:val="0"/>
      <w:divBdr>
        <w:top w:val="none" w:sz="0" w:space="0" w:color="auto"/>
        <w:left w:val="none" w:sz="0" w:space="0" w:color="auto"/>
        <w:bottom w:val="none" w:sz="0" w:space="0" w:color="auto"/>
        <w:right w:val="none" w:sz="0" w:space="0" w:color="auto"/>
      </w:divBdr>
    </w:div>
    <w:div w:id="732971966">
      <w:marLeft w:val="640"/>
      <w:marRight w:val="0"/>
      <w:marTop w:val="0"/>
      <w:marBottom w:val="0"/>
      <w:divBdr>
        <w:top w:val="none" w:sz="0" w:space="0" w:color="auto"/>
        <w:left w:val="none" w:sz="0" w:space="0" w:color="auto"/>
        <w:bottom w:val="none" w:sz="0" w:space="0" w:color="auto"/>
        <w:right w:val="none" w:sz="0" w:space="0" w:color="auto"/>
      </w:divBdr>
    </w:div>
    <w:div w:id="732972760">
      <w:marLeft w:val="640"/>
      <w:marRight w:val="0"/>
      <w:marTop w:val="0"/>
      <w:marBottom w:val="0"/>
      <w:divBdr>
        <w:top w:val="none" w:sz="0" w:space="0" w:color="auto"/>
        <w:left w:val="none" w:sz="0" w:space="0" w:color="auto"/>
        <w:bottom w:val="none" w:sz="0" w:space="0" w:color="auto"/>
        <w:right w:val="none" w:sz="0" w:space="0" w:color="auto"/>
      </w:divBdr>
    </w:div>
    <w:div w:id="733048452">
      <w:marLeft w:val="640"/>
      <w:marRight w:val="0"/>
      <w:marTop w:val="0"/>
      <w:marBottom w:val="0"/>
      <w:divBdr>
        <w:top w:val="none" w:sz="0" w:space="0" w:color="auto"/>
        <w:left w:val="none" w:sz="0" w:space="0" w:color="auto"/>
        <w:bottom w:val="none" w:sz="0" w:space="0" w:color="auto"/>
        <w:right w:val="none" w:sz="0" w:space="0" w:color="auto"/>
      </w:divBdr>
    </w:div>
    <w:div w:id="733509380">
      <w:marLeft w:val="640"/>
      <w:marRight w:val="0"/>
      <w:marTop w:val="0"/>
      <w:marBottom w:val="0"/>
      <w:divBdr>
        <w:top w:val="none" w:sz="0" w:space="0" w:color="auto"/>
        <w:left w:val="none" w:sz="0" w:space="0" w:color="auto"/>
        <w:bottom w:val="none" w:sz="0" w:space="0" w:color="auto"/>
        <w:right w:val="none" w:sz="0" w:space="0" w:color="auto"/>
      </w:divBdr>
    </w:div>
    <w:div w:id="733964287">
      <w:marLeft w:val="640"/>
      <w:marRight w:val="0"/>
      <w:marTop w:val="0"/>
      <w:marBottom w:val="0"/>
      <w:divBdr>
        <w:top w:val="none" w:sz="0" w:space="0" w:color="auto"/>
        <w:left w:val="none" w:sz="0" w:space="0" w:color="auto"/>
        <w:bottom w:val="none" w:sz="0" w:space="0" w:color="auto"/>
        <w:right w:val="none" w:sz="0" w:space="0" w:color="auto"/>
      </w:divBdr>
    </w:div>
    <w:div w:id="734008376">
      <w:marLeft w:val="640"/>
      <w:marRight w:val="0"/>
      <w:marTop w:val="0"/>
      <w:marBottom w:val="0"/>
      <w:divBdr>
        <w:top w:val="none" w:sz="0" w:space="0" w:color="auto"/>
        <w:left w:val="none" w:sz="0" w:space="0" w:color="auto"/>
        <w:bottom w:val="none" w:sz="0" w:space="0" w:color="auto"/>
        <w:right w:val="none" w:sz="0" w:space="0" w:color="auto"/>
      </w:divBdr>
    </w:div>
    <w:div w:id="734813090">
      <w:marLeft w:val="640"/>
      <w:marRight w:val="0"/>
      <w:marTop w:val="0"/>
      <w:marBottom w:val="0"/>
      <w:divBdr>
        <w:top w:val="none" w:sz="0" w:space="0" w:color="auto"/>
        <w:left w:val="none" w:sz="0" w:space="0" w:color="auto"/>
        <w:bottom w:val="none" w:sz="0" w:space="0" w:color="auto"/>
        <w:right w:val="none" w:sz="0" w:space="0" w:color="auto"/>
      </w:divBdr>
    </w:div>
    <w:div w:id="735083609">
      <w:marLeft w:val="640"/>
      <w:marRight w:val="0"/>
      <w:marTop w:val="0"/>
      <w:marBottom w:val="0"/>
      <w:divBdr>
        <w:top w:val="none" w:sz="0" w:space="0" w:color="auto"/>
        <w:left w:val="none" w:sz="0" w:space="0" w:color="auto"/>
        <w:bottom w:val="none" w:sz="0" w:space="0" w:color="auto"/>
        <w:right w:val="none" w:sz="0" w:space="0" w:color="auto"/>
      </w:divBdr>
    </w:div>
    <w:div w:id="735128742">
      <w:marLeft w:val="640"/>
      <w:marRight w:val="0"/>
      <w:marTop w:val="0"/>
      <w:marBottom w:val="0"/>
      <w:divBdr>
        <w:top w:val="none" w:sz="0" w:space="0" w:color="auto"/>
        <w:left w:val="none" w:sz="0" w:space="0" w:color="auto"/>
        <w:bottom w:val="none" w:sz="0" w:space="0" w:color="auto"/>
        <w:right w:val="none" w:sz="0" w:space="0" w:color="auto"/>
      </w:divBdr>
    </w:div>
    <w:div w:id="735318259">
      <w:marLeft w:val="640"/>
      <w:marRight w:val="0"/>
      <w:marTop w:val="0"/>
      <w:marBottom w:val="0"/>
      <w:divBdr>
        <w:top w:val="none" w:sz="0" w:space="0" w:color="auto"/>
        <w:left w:val="none" w:sz="0" w:space="0" w:color="auto"/>
        <w:bottom w:val="none" w:sz="0" w:space="0" w:color="auto"/>
        <w:right w:val="none" w:sz="0" w:space="0" w:color="auto"/>
      </w:divBdr>
    </w:div>
    <w:div w:id="735325888">
      <w:marLeft w:val="640"/>
      <w:marRight w:val="0"/>
      <w:marTop w:val="0"/>
      <w:marBottom w:val="0"/>
      <w:divBdr>
        <w:top w:val="none" w:sz="0" w:space="0" w:color="auto"/>
        <w:left w:val="none" w:sz="0" w:space="0" w:color="auto"/>
        <w:bottom w:val="none" w:sz="0" w:space="0" w:color="auto"/>
        <w:right w:val="none" w:sz="0" w:space="0" w:color="auto"/>
      </w:divBdr>
    </w:div>
    <w:div w:id="735779045">
      <w:marLeft w:val="640"/>
      <w:marRight w:val="0"/>
      <w:marTop w:val="0"/>
      <w:marBottom w:val="0"/>
      <w:divBdr>
        <w:top w:val="none" w:sz="0" w:space="0" w:color="auto"/>
        <w:left w:val="none" w:sz="0" w:space="0" w:color="auto"/>
        <w:bottom w:val="none" w:sz="0" w:space="0" w:color="auto"/>
        <w:right w:val="none" w:sz="0" w:space="0" w:color="auto"/>
      </w:divBdr>
    </w:div>
    <w:div w:id="735904931">
      <w:marLeft w:val="640"/>
      <w:marRight w:val="0"/>
      <w:marTop w:val="0"/>
      <w:marBottom w:val="0"/>
      <w:divBdr>
        <w:top w:val="none" w:sz="0" w:space="0" w:color="auto"/>
        <w:left w:val="none" w:sz="0" w:space="0" w:color="auto"/>
        <w:bottom w:val="none" w:sz="0" w:space="0" w:color="auto"/>
        <w:right w:val="none" w:sz="0" w:space="0" w:color="auto"/>
      </w:divBdr>
    </w:div>
    <w:div w:id="735934423">
      <w:marLeft w:val="640"/>
      <w:marRight w:val="0"/>
      <w:marTop w:val="0"/>
      <w:marBottom w:val="0"/>
      <w:divBdr>
        <w:top w:val="none" w:sz="0" w:space="0" w:color="auto"/>
        <w:left w:val="none" w:sz="0" w:space="0" w:color="auto"/>
        <w:bottom w:val="none" w:sz="0" w:space="0" w:color="auto"/>
        <w:right w:val="none" w:sz="0" w:space="0" w:color="auto"/>
      </w:divBdr>
    </w:div>
    <w:div w:id="736244111">
      <w:marLeft w:val="640"/>
      <w:marRight w:val="0"/>
      <w:marTop w:val="0"/>
      <w:marBottom w:val="0"/>
      <w:divBdr>
        <w:top w:val="none" w:sz="0" w:space="0" w:color="auto"/>
        <w:left w:val="none" w:sz="0" w:space="0" w:color="auto"/>
        <w:bottom w:val="none" w:sz="0" w:space="0" w:color="auto"/>
        <w:right w:val="none" w:sz="0" w:space="0" w:color="auto"/>
      </w:divBdr>
    </w:div>
    <w:div w:id="736249201">
      <w:marLeft w:val="640"/>
      <w:marRight w:val="0"/>
      <w:marTop w:val="0"/>
      <w:marBottom w:val="0"/>
      <w:divBdr>
        <w:top w:val="none" w:sz="0" w:space="0" w:color="auto"/>
        <w:left w:val="none" w:sz="0" w:space="0" w:color="auto"/>
        <w:bottom w:val="none" w:sz="0" w:space="0" w:color="auto"/>
        <w:right w:val="none" w:sz="0" w:space="0" w:color="auto"/>
      </w:divBdr>
    </w:div>
    <w:div w:id="736821503">
      <w:marLeft w:val="640"/>
      <w:marRight w:val="0"/>
      <w:marTop w:val="0"/>
      <w:marBottom w:val="0"/>
      <w:divBdr>
        <w:top w:val="none" w:sz="0" w:space="0" w:color="auto"/>
        <w:left w:val="none" w:sz="0" w:space="0" w:color="auto"/>
        <w:bottom w:val="none" w:sz="0" w:space="0" w:color="auto"/>
        <w:right w:val="none" w:sz="0" w:space="0" w:color="auto"/>
      </w:divBdr>
    </w:div>
    <w:div w:id="737288654">
      <w:marLeft w:val="640"/>
      <w:marRight w:val="0"/>
      <w:marTop w:val="0"/>
      <w:marBottom w:val="0"/>
      <w:divBdr>
        <w:top w:val="none" w:sz="0" w:space="0" w:color="auto"/>
        <w:left w:val="none" w:sz="0" w:space="0" w:color="auto"/>
        <w:bottom w:val="none" w:sz="0" w:space="0" w:color="auto"/>
        <w:right w:val="none" w:sz="0" w:space="0" w:color="auto"/>
      </w:divBdr>
    </w:div>
    <w:div w:id="737362175">
      <w:marLeft w:val="640"/>
      <w:marRight w:val="0"/>
      <w:marTop w:val="0"/>
      <w:marBottom w:val="0"/>
      <w:divBdr>
        <w:top w:val="none" w:sz="0" w:space="0" w:color="auto"/>
        <w:left w:val="none" w:sz="0" w:space="0" w:color="auto"/>
        <w:bottom w:val="none" w:sz="0" w:space="0" w:color="auto"/>
        <w:right w:val="none" w:sz="0" w:space="0" w:color="auto"/>
      </w:divBdr>
    </w:div>
    <w:div w:id="737673239">
      <w:marLeft w:val="640"/>
      <w:marRight w:val="0"/>
      <w:marTop w:val="0"/>
      <w:marBottom w:val="0"/>
      <w:divBdr>
        <w:top w:val="none" w:sz="0" w:space="0" w:color="auto"/>
        <w:left w:val="none" w:sz="0" w:space="0" w:color="auto"/>
        <w:bottom w:val="none" w:sz="0" w:space="0" w:color="auto"/>
        <w:right w:val="none" w:sz="0" w:space="0" w:color="auto"/>
      </w:divBdr>
    </w:div>
    <w:div w:id="737674103">
      <w:marLeft w:val="640"/>
      <w:marRight w:val="0"/>
      <w:marTop w:val="0"/>
      <w:marBottom w:val="0"/>
      <w:divBdr>
        <w:top w:val="none" w:sz="0" w:space="0" w:color="auto"/>
        <w:left w:val="none" w:sz="0" w:space="0" w:color="auto"/>
        <w:bottom w:val="none" w:sz="0" w:space="0" w:color="auto"/>
        <w:right w:val="none" w:sz="0" w:space="0" w:color="auto"/>
      </w:divBdr>
    </w:div>
    <w:div w:id="738133519">
      <w:marLeft w:val="640"/>
      <w:marRight w:val="0"/>
      <w:marTop w:val="0"/>
      <w:marBottom w:val="0"/>
      <w:divBdr>
        <w:top w:val="none" w:sz="0" w:space="0" w:color="auto"/>
        <w:left w:val="none" w:sz="0" w:space="0" w:color="auto"/>
        <w:bottom w:val="none" w:sz="0" w:space="0" w:color="auto"/>
        <w:right w:val="none" w:sz="0" w:space="0" w:color="auto"/>
      </w:divBdr>
    </w:div>
    <w:div w:id="738137180">
      <w:marLeft w:val="640"/>
      <w:marRight w:val="0"/>
      <w:marTop w:val="0"/>
      <w:marBottom w:val="0"/>
      <w:divBdr>
        <w:top w:val="none" w:sz="0" w:space="0" w:color="auto"/>
        <w:left w:val="none" w:sz="0" w:space="0" w:color="auto"/>
        <w:bottom w:val="none" w:sz="0" w:space="0" w:color="auto"/>
        <w:right w:val="none" w:sz="0" w:space="0" w:color="auto"/>
      </w:divBdr>
    </w:div>
    <w:div w:id="738476677">
      <w:marLeft w:val="640"/>
      <w:marRight w:val="0"/>
      <w:marTop w:val="0"/>
      <w:marBottom w:val="0"/>
      <w:divBdr>
        <w:top w:val="none" w:sz="0" w:space="0" w:color="auto"/>
        <w:left w:val="none" w:sz="0" w:space="0" w:color="auto"/>
        <w:bottom w:val="none" w:sz="0" w:space="0" w:color="auto"/>
        <w:right w:val="none" w:sz="0" w:space="0" w:color="auto"/>
      </w:divBdr>
    </w:div>
    <w:div w:id="738483805">
      <w:marLeft w:val="640"/>
      <w:marRight w:val="0"/>
      <w:marTop w:val="0"/>
      <w:marBottom w:val="0"/>
      <w:divBdr>
        <w:top w:val="none" w:sz="0" w:space="0" w:color="auto"/>
        <w:left w:val="none" w:sz="0" w:space="0" w:color="auto"/>
        <w:bottom w:val="none" w:sz="0" w:space="0" w:color="auto"/>
        <w:right w:val="none" w:sz="0" w:space="0" w:color="auto"/>
      </w:divBdr>
    </w:div>
    <w:div w:id="738595088">
      <w:marLeft w:val="640"/>
      <w:marRight w:val="0"/>
      <w:marTop w:val="0"/>
      <w:marBottom w:val="0"/>
      <w:divBdr>
        <w:top w:val="none" w:sz="0" w:space="0" w:color="auto"/>
        <w:left w:val="none" w:sz="0" w:space="0" w:color="auto"/>
        <w:bottom w:val="none" w:sz="0" w:space="0" w:color="auto"/>
        <w:right w:val="none" w:sz="0" w:space="0" w:color="auto"/>
      </w:divBdr>
    </w:div>
    <w:div w:id="738672196">
      <w:marLeft w:val="640"/>
      <w:marRight w:val="0"/>
      <w:marTop w:val="0"/>
      <w:marBottom w:val="0"/>
      <w:divBdr>
        <w:top w:val="none" w:sz="0" w:space="0" w:color="auto"/>
        <w:left w:val="none" w:sz="0" w:space="0" w:color="auto"/>
        <w:bottom w:val="none" w:sz="0" w:space="0" w:color="auto"/>
        <w:right w:val="none" w:sz="0" w:space="0" w:color="auto"/>
      </w:divBdr>
    </w:div>
    <w:div w:id="738750708">
      <w:marLeft w:val="640"/>
      <w:marRight w:val="0"/>
      <w:marTop w:val="0"/>
      <w:marBottom w:val="0"/>
      <w:divBdr>
        <w:top w:val="none" w:sz="0" w:space="0" w:color="auto"/>
        <w:left w:val="none" w:sz="0" w:space="0" w:color="auto"/>
        <w:bottom w:val="none" w:sz="0" w:space="0" w:color="auto"/>
        <w:right w:val="none" w:sz="0" w:space="0" w:color="auto"/>
      </w:divBdr>
    </w:div>
    <w:div w:id="738789242">
      <w:marLeft w:val="640"/>
      <w:marRight w:val="0"/>
      <w:marTop w:val="0"/>
      <w:marBottom w:val="0"/>
      <w:divBdr>
        <w:top w:val="none" w:sz="0" w:space="0" w:color="auto"/>
        <w:left w:val="none" w:sz="0" w:space="0" w:color="auto"/>
        <w:bottom w:val="none" w:sz="0" w:space="0" w:color="auto"/>
        <w:right w:val="none" w:sz="0" w:space="0" w:color="auto"/>
      </w:divBdr>
    </w:div>
    <w:div w:id="739525187">
      <w:marLeft w:val="640"/>
      <w:marRight w:val="0"/>
      <w:marTop w:val="0"/>
      <w:marBottom w:val="0"/>
      <w:divBdr>
        <w:top w:val="none" w:sz="0" w:space="0" w:color="auto"/>
        <w:left w:val="none" w:sz="0" w:space="0" w:color="auto"/>
        <w:bottom w:val="none" w:sz="0" w:space="0" w:color="auto"/>
        <w:right w:val="none" w:sz="0" w:space="0" w:color="auto"/>
      </w:divBdr>
    </w:div>
    <w:div w:id="739596448">
      <w:marLeft w:val="640"/>
      <w:marRight w:val="0"/>
      <w:marTop w:val="0"/>
      <w:marBottom w:val="0"/>
      <w:divBdr>
        <w:top w:val="none" w:sz="0" w:space="0" w:color="auto"/>
        <w:left w:val="none" w:sz="0" w:space="0" w:color="auto"/>
        <w:bottom w:val="none" w:sz="0" w:space="0" w:color="auto"/>
        <w:right w:val="none" w:sz="0" w:space="0" w:color="auto"/>
      </w:divBdr>
    </w:div>
    <w:div w:id="739669662">
      <w:marLeft w:val="640"/>
      <w:marRight w:val="0"/>
      <w:marTop w:val="0"/>
      <w:marBottom w:val="0"/>
      <w:divBdr>
        <w:top w:val="none" w:sz="0" w:space="0" w:color="auto"/>
        <w:left w:val="none" w:sz="0" w:space="0" w:color="auto"/>
        <w:bottom w:val="none" w:sz="0" w:space="0" w:color="auto"/>
        <w:right w:val="none" w:sz="0" w:space="0" w:color="auto"/>
      </w:divBdr>
    </w:div>
    <w:div w:id="739794560">
      <w:marLeft w:val="640"/>
      <w:marRight w:val="0"/>
      <w:marTop w:val="0"/>
      <w:marBottom w:val="0"/>
      <w:divBdr>
        <w:top w:val="none" w:sz="0" w:space="0" w:color="auto"/>
        <w:left w:val="none" w:sz="0" w:space="0" w:color="auto"/>
        <w:bottom w:val="none" w:sz="0" w:space="0" w:color="auto"/>
        <w:right w:val="none" w:sz="0" w:space="0" w:color="auto"/>
      </w:divBdr>
    </w:div>
    <w:div w:id="740101473">
      <w:marLeft w:val="640"/>
      <w:marRight w:val="0"/>
      <w:marTop w:val="0"/>
      <w:marBottom w:val="0"/>
      <w:divBdr>
        <w:top w:val="none" w:sz="0" w:space="0" w:color="auto"/>
        <w:left w:val="none" w:sz="0" w:space="0" w:color="auto"/>
        <w:bottom w:val="none" w:sz="0" w:space="0" w:color="auto"/>
        <w:right w:val="none" w:sz="0" w:space="0" w:color="auto"/>
      </w:divBdr>
    </w:div>
    <w:div w:id="740103866">
      <w:marLeft w:val="640"/>
      <w:marRight w:val="0"/>
      <w:marTop w:val="0"/>
      <w:marBottom w:val="0"/>
      <w:divBdr>
        <w:top w:val="none" w:sz="0" w:space="0" w:color="auto"/>
        <w:left w:val="none" w:sz="0" w:space="0" w:color="auto"/>
        <w:bottom w:val="none" w:sz="0" w:space="0" w:color="auto"/>
        <w:right w:val="none" w:sz="0" w:space="0" w:color="auto"/>
      </w:divBdr>
    </w:div>
    <w:div w:id="740252035">
      <w:marLeft w:val="640"/>
      <w:marRight w:val="0"/>
      <w:marTop w:val="0"/>
      <w:marBottom w:val="0"/>
      <w:divBdr>
        <w:top w:val="none" w:sz="0" w:space="0" w:color="auto"/>
        <w:left w:val="none" w:sz="0" w:space="0" w:color="auto"/>
        <w:bottom w:val="none" w:sz="0" w:space="0" w:color="auto"/>
        <w:right w:val="none" w:sz="0" w:space="0" w:color="auto"/>
      </w:divBdr>
    </w:div>
    <w:div w:id="740371830">
      <w:marLeft w:val="640"/>
      <w:marRight w:val="0"/>
      <w:marTop w:val="0"/>
      <w:marBottom w:val="0"/>
      <w:divBdr>
        <w:top w:val="none" w:sz="0" w:space="0" w:color="auto"/>
        <w:left w:val="none" w:sz="0" w:space="0" w:color="auto"/>
        <w:bottom w:val="none" w:sz="0" w:space="0" w:color="auto"/>
        <w:right w:val="none" w:sz="0" w:space="0" w:color="auto"/>
      </w:divBdr>
    </w:div>
    <w:div w:id="740634764">
      <w:marLeft w:val="640"/>
      <w:marRight w:val="0"/>
      <w:marTop w:val="0"/>
      <w:marBottom w:val="0"/>
      <w:divBdr>
        <w:top w:val="none" w:sz="0" w:space="0" w:color="auto"/>
        <w:left w:val="none" w:sz="0" w:space="0" w:color="auto"/>
        <w:bottom w:val="none" w:sz="0" w:space="0" w:color="auto"/>
        <w:right w:val="none" w:sz="0" w:space="0" w:color="auto"/>
      </w:divBdr>
    </w:div>
    <w:div w:id="740639614">
      <w:marLeft w:val="640"/>
      <w:marRight w:val="0"/>
      <w:marTop w:val="0"/>
      <w:marBottom w:val="0"/>
      <w:divBdr>
        <w:top w:val="none" w:sz="0" w:space="0" w:color="auto"/>
        <w:left w:val="none" w:sz="0" w:space="0" w:color="auto"/>
        <w:bottom w:val="none" w:sz="0" w:space="0" w:color="auto"/>
        <w:right w:val="none" w:sz="0" w:space="0" w:color="auto"/>
      </w:divBdr>
    </w:div>
    <w:div w:id="741026367">
      <w:marLeft w:val="640"/>
      <w:marRight w:val="0"/>
      <w:marTop w:val="0"/>
      <w:marBottom w:val="0"/>
      <w:divBdr>
        <w:top w:val="none" w:sz="0" w:space="0" w:color="auto"/>
        <w:left w:val="none" w:sz="0" w:space="0" w:color="auto"/>
        <w:bottom w:val="none" w:sz="0" w:space="0" w:color="auto"/>
        <w:right w:val="none" w:sz="0" w:space="0" w:color="auto"/>
      </w:divBdr>
    </w:div>
    <w:div w:id="741100425">
      <w:marLeft w:val="640"/>
      <w:marRight w:val="0"/>
      <w:marTop w:val="0"/>
      <w:marBottom w:val="0"/>
      <w:divBdr>
        <w:top w:val="none" w:sz="0" w:space="0" w:color="auto"/>
        <w:left w:val="none" w:sz="0" w:space="0" w:color="auto"/>
        <w:bottom w:val="none" w:sz="0" w:space="0" w:color="auto"/>
        <w:right w:val="none" w:sz="0" w:space="0" w:color="auto"/>
      </w:divBdr>
    </w:div>
    <w:div w:id="741366321">
      <w:marLeft w:val="640"/>
      <w:marRight w:val="0"/>
      <w:marTop w:val="0"/>
      <w:marBottom w:val="0"/>
      <w:divBdr>
        <w:top w:val="none" w:sz="0" w:space="0" w:color="auto"/>
        <w:left w:val="none" w:sz="0" w:space="0" w:color="auto"/>
        <w:bottom w:val="none" w:sz="0" w:space="0" w:color="auto"/>
        <w:right w:val="none" w:sz="0" w:space="0" w:color="auto"/>
      </w:divBdr>
    </w:div>
    <w:div w:id="741606818">
      <w:marLeft w:val="640"/>
      <w:marRight w:val="0"/>
      <w:marTop w:val="0"/>
      <w:marBottom w:val="0"/>
      <w:divBdr>
        <w:top w:val="none" w:sz="0" w:space="0" w:color="auto"/>
        <w:left w:val="none" w:sz="0" w:space="0" w:color="auto"/>
        <w:bottom w:val="none" w:sz="0" w:space="0" w:color="auto"/>
        <w:right w:val="none" w:sz="0" w:space="0" w:color="auto"/>
      </w:divBdr>
    </w:div>
    <w:div w:id="741949474">
      <w:marLeft w:val="640"/>
      <w:marRight w:val="0"/>
      <w:marTop w:val="0"/>
      <w:marBottom w:val="0"/>
      <w:divBdr>
        <w:top w:val="none" w:sz="0" w:space="0" w:color="auto"/>
        <w:left w:val="none" w:sz="0" w:space="0" w:color="auto"/>
        <w:bottom w:val="none" w:sz="0" w:space="0" w:color="auto"/>
        <w:right w:val="none" w:sz="0" w:space="0" w:color="auto"/>
      </w:divBdr>
    </w:div>
    <w:div w:id="742145072">
      <w:marLeft w:val="640"/>
      <w:marRight w:val="0"/>
      <w:marTop w:val="0"/>
      <w:marBottom w:val="0"/>
      <w:divBdr>
        <w:top w:val="none" w:sz="0" w:space="0" w:color="auto"/>
        <w:left w:val="none" w:sz="0" w:space="0" w:color="auto"/>
        <w:bottom w:val="none" w:sz="0" w:space="0" w:color="auto"/>
        <w:right w:val="none" w:sz="0" w:space="0" w:color="auto"/>
      </w:divBdr>
    </w:div>
    <w:div w:id="742215028">
      <w:marLeft w:val="640"/>
      <w:marRight w:val="0"/>
      <w:marTop w:val="0"/>
      <w:marBottom w:val="0"/>
      <w:divBdr>
        <w:top w:val="none" w:sz="0" w:space="0" w:color="auto"/>
        <w:left w:val="none" w:sz="0" w:space="0" w:color="auto"/>
        <w:bottom w:val="none" w:sz="0" w:space="0" w:color="auto"/>
        <w:right w:val="none" w:sz="0" w:space="0" w:color="auto"/>
      </w:divBdr>
    </w:div>
    <w:div w:id="742334110">
      <w:marLeft w:val="640"/>
      <w:marRight w:val="0"/>
      <w:marTop w:val="0"/>
      <w:marBottom w:val="0"/>
      <w:divBdr>
        <w:top w:val="none" w:sz="0" w:space="0" w:color="auto"/>
        <w:left w:val="none" w:sz="0" w:space="0" w:color="auto"/>
        <w:bottom w:val="none" w:sz="0" w:space="0" w:color="auto"/>
        <w:right w:val="none" w:sz="0" w:space="0" w:color="auto"/>
      </w:divBdr>
    </w:div>
    <w:div w:id="742483773">
      <w:marLeft w:val="640"/>
      <w:marRight w:val="0"/>
      <w:marTop w:val="0"/>
      <w:marBottom w:val="0"/>
      <w:divBdr>
        <w:top w:val="none" w:sz="0" w:space="0" w:color="auto"/>
        <w:left w:val="none" w:sz="0" w:space="0" w:color="auto"/>
        <w:bottom w:val="none" w:sz="0" w:space="0" w:color="auto"/>
        <w:right w:val="none" w:sz="0" w:space="0" w:color="auto"/>
      </w:divBdr>
    </w:div>
    <w:div w:id="742603662">
      <w:marLeft w:val="640"/>
      <w:marRight w:val="0"/>
      <w:marTop w:val="0"/>
      <w:marBottom w:val="0"/>
      <w:divBdr>
        <w:top w:val="none" w:sz="0" w:space="0" w:color="auto"/>
        <w:left w:val="none" w:sz="0" w:space="0" w:color="auto"/>
        <w:bottom w:val="none" w:sz="0" w:space="0" w:color="auto"/>
        <w:right w:val="none" w:sz="0" w:space="0" w:color="auto"/>
      </w:divBdr>
    </w:div>
    <w:div w:id="743070627">
      <w:marLeft w:val="640"/>
      <w:marRight w:val="0"/>
      <w:marTop w:val="0"/>
      <w:marBottom w:val="0"/>
      <w:divBdr>
        <w:top w:val="none" w:sz="0" w:space="0" w:color="auto"/>
        <w:left w:val="none" w:sz="0" w:space="0" w:color="auto"/>
        <w:bottom w:val="none" w:sz="0" w:space="0" w:color="auto"/>
        <w:right w:val="none" w:sz="0" w:space="0" w:color="auto"/>
      </w:divBdr>
    </w:div>
    <w:div w:id="743141144">
      <w:marLeft w:val="640"/>
      <w:marRight w:val="0"/>
      <w:marTop w:val="0"/>
      <w:marBottom w:val="0"/>
      <w:divBdr>
        <w:top w:val="none" w:sz="0" w:space="0" w:color="auto"/>
        <w:left w:val="none" w:sz="0" w:space="0" w:color="auto"/>
        <w:bottom w:val="none" w:sz="0" w:space="0" w:color="auto"/>
        <w:right w:val="none" w:sz="0" w:space="0" w:color="auto"/>
      </w:divBdr>
    </w:div>
    <w:div w:id="743649814">
      <w:marLeft w:val="640"/>
      <w:marRight w:val="0"/>
      <w:marTop w:val="0"/>
      <w:marBottom w:val="0"/>
      <w:divBdr>
        <w:top w:val="none" w:sz="0" w:space="0" w:color="auto"/>
        <w:left w:val="none" w:sz="0" w:space="0" w:color="auto"/>
        <w:bottom w:val="none" w:sz="0" w:space="0" w:color="auto"/>
        <w:right w:val="none" w:sz="0" w:space="0" w:color="auto"/>
      </w:divBdr>
    </w:div>
    <w:div w:id="743725920">
      <w:marLeft w:val="640"/>
      <w:marRight w:val="0"/>
      <w:marTop w:val="0"/>
      <w:marBottom w:val="0"/>
      <w:divBdr>
        <w:top w:val="none" w:sz="0" w:space="0" w:color="auto"/>
        <w:left w:val="none" w:sz="0" w:space="0" w:color="auto"/>
        <w:bottom w:val="none" w:sz="0" w:space="0" w:color="auto"/>
        <w:right w:val="none" w:sz="0" w:space="0" w:color="auto"/>
      </w:divBdr>
    </w:div>
    <w:div w:id="744107658">
      <w:marLeft w:val="640"/>
      <w:marRight w:val="0"/>
      <w:marTop w:val="0"/>
      <w:marBottom w:val="0"/>
      <w:divBdr>
        <w:top w:val="none" w:sz="0" w:space="0" w:color="auto"/>
        <w:left w:val="none" w:sz="0" w:space="0" w:color="auto"/>
        <w:bottom w:val="none" w:sz="0" w:space="0" w:color="auto"/>
        <w:right w:val="none" w:sz="0" w:space="0" w:color="auto"/>
      </w:divBdr>
    </w:div>
    <w:div w:id="744111315">
      <w:marLeft w:val="640"/>
      <w:marRight w:val="0"/>
      <w:marTop w:val="0"/>
      <w:marBottom w:val="0"/>
      <w:divBdr>
        <w:top w:val="none" w:sz="0" w:space="0" w:color="auto"/>
        <w:left w:val="none" w:sz="0" w:space="0" w:color="auto"/>
        <w:bottom w:val="none" w:sz="0" w:space="0" w:color="auto"/>
        <w:right w:val="none" w:sz="0" w:space="0" w:color="auto"/>
      </w:divBdr>
    </w:div>
    <w:div w:id="744642438">
      <w:marLeft w:val="640"/>
      <w:marRight w:val="0"/>
      <w:marTop w:val="0"/>
      <w:marBottom w:val="0"/>
      <w:divBdr>
        <w:top w:val="none" w:sz="0" w:space="0" w:color="auto"/>
        <w:left w:val="none" w:sz="0" w:space="0" w:color="auto"/>
        <w:bottom w:val="none" w:sz="0" w:space="0" w:color="auto"/>
        <w:right w:val="none" w:sz="0" w:space="0" w:color="auto"/>
      </w:divBdr>
    </w:div>
    <w:div w:id="744766798">
      <w:marLeft w:val="640"/>
      <w:marRight w:val="0"/>
      <w:marTop w:val="0"/>
      <w:marBottom w:val="0"/>
      <w:divBdr>
        <w:top w:val="none" w:sz="0" w:space="0" w:color="auto"/>
        <w:left w:val="none" w:sz="0" w:space="0" w:color="auto"/>
        <w:bottom w:val="none" w:sz="0" w:space="0" w:color="auto"/>
        <w:right w:val="none" w:sz="0" w:space="0" w:color="auto"/>
      </w:divBdr>
    </w:div>
    <w:div w:id="745029320">
      <w:marLeft w:val="640"/>
      <w:marRight w:val="0"/>
      <w:marTop w:val="0"/>
      <w:marBottom w:val="0"/>
      <w:divBdr>
        <w:top w:val="none" w:sz="0" w:space="0" w:color="auto"/>
        <w:left w:val="none" w:sz="0" w:space="0" w:color="auto"/>
        <w:bottom w:val="none" w:sz="0" w:space="0" w:color="auto"/>
        <w:right w:val="none" w:sz="0" w:space="0" w:color="auto"/>
      </w:divBdr>
    </w:div>
    <w:div w:id="745103768">
      <w:marLeft w:val="640"/>
      <w:marRight w:val="0"/>
      <w:marTop w:val="0"/>
      <w:marBottom w:val="0"/>
      <w:divBdr>
        <w:top w:val="none" w:sz="0" w:space="0" w:color="auto"/>
        <w:left w:val="none" w:sz="0" w:space="0" w:color="auto"/>
        <w:bottom w:val="none" w:sz="0" w:space="0" w:color="auto"/>
        <w:right w:val="none" w:sz="0" w:space="0" w:color="auto"/>
      </w:divBdr>
    </w:div>
    <w:div w:id="745303518">
      <w:marLeft w:val="640"/>
      <w:marRight w:val="0"/>
      <w:marTop w:val="0"/>
      <w:marBottom w:val="0"/>
      <w:divBdr>
        <w:top w:val="none" w:sz="0" w:space="0" w:color="auto"/>
        <w:left w:val="none" w:sz="0" w:space="0" w:color="auto"/>
        <w:bottom w:val="none" w:sz="0" w:space="0" w:color="auto"/>
        <w:right w:val="none" w:sz="0" w:space="0" w:color="auto"/>
      </w:divBdr>
    </w:div>
    <w:div w:id="745493026">
      <w:marLeft w:val="640"/>
      <w:marRight w:val="0"/>
      <w:marTop w:val="0"/>
      <w:marBottom w:val="0"/>
      <w:divBdr>
        <w:top w:val="none" w:sz="0" w:space="0" w:color="auto"/>
        <w:left w:val="none" w:sz="0" w:space="0" w:color="auto"/>
        <w:bottom w:val="none" w:sz="0" w:space="0" w:color="auto"/>
        <w:right w:val="none" w:sz="0" w:space="0" w:color="auto"/>
      </w:divBdr>
    </w:div>
    <w:div w:id="745565834">
      <w:marLeft w:val="640"/>
      <w:marRight w:val="0"/>
      <w:marTop w:val="0"/>
      <w:marBottom w:val="0"/>
      <w:divBdr>
        <w:top w:val="none" w:sz="0" w:space="0" w:color="auto"/>
        <w:left w:val="none" w:sz="0" w:space="0" w:color="auto"/>
        <w:bottom w:val="none" w:sz="0" w:space="0" w:color="auto"/>
        <w:right w:val="none" w:sz="0" w:space="0" w:color="auto"/>
      </w:divBdr>
    </w:div>
    <w:div w:id="745807404">
      <w:marLeft w:val="640"/>
      <w:marRight w:val="0"/>
      <w:marTop w:val="0"/>
      <w:marBottom w:val="0"/>
      <w:divBdr>
        <w:top w:val="none" w:sz="0" w:space="0" w:color="auto"/>
        <w:left w:val="none" w:sz="0" w:space="0" w:color="auto"/>
        <w:bottom w:val="none" w:sz="0" w:space="0" w:color="auto"/>
        <w:right w:val="none" w:sz="0" w:space="0" w:color="auto"/>
      </w:divBdr>
    </w:div>
    <w:div w:id="745878875">
      <w:marLeft w:val="640"/>
      <w:marRight w:val="0"/>
      <w:marTop w:val="0"/>
      <w:marBottom w:val="0"/>
      <w:divBdr>
        <w:top w:val="none" w:sz="0" w:space="0" w:color="auto"/>
        <w:left w:val="none" w:sz="0" w:space="0" w:color="auto"/>
        <w:bottom w:val="none" w:sz="0" w:space="0" w:color="auto"/>
        <w:right w:val="none" w:sz="0" w:space="0" w:color="auto"/>
      </w:divBdr>
    </w:div>
    <w:div w:id="746151140">
      <w:marLeft w:val="640"/>
      <w:marRight w:val="0"/>
      <w:marTop w:val="0"/>
      <w:marBottom w:val="0"/>
      <w:divBdr>
        <w:top w:val="none" w:sz="0" w:space="0" w:color="auto"/>
        <w:left w:val="none" w:sz="0" w:space="0" w:color="auto"/>
        <w:bottom w:val="none" w:sz="0" w:space="0" w:color="auto"/>
        <w:right w:val="none" w:sz="0" w:space="0" w:color="auto"/>
      </w:divBdr>
    </w:div>
    <w:div w:id="746421739">
      <w:marLeft w:val="640"/>
      <w:marRight w:val="0"/>
      <w:marTop w:val="0"/>
      <w:marBottom w:val="0"/>
      <w:divBdr>
        <w:top w:val="none" w:sz="0" w:space="0" w:color="auto"/>
        <w:left w:val="none" w:sz="0" w:space="0" w:color="auto"/>
        <w:bottom w:val="none" w:sz="0" w:space="0" w:color="auto"/>
        <w:right w:val="none" w:sz="0" w:space="0" w:color="auto"/>
      </w:divBdr>
    </w:div>
    <w:div w:id="746464661">
      <w:marLeft w:val="640"/>
      <w:marRight w:val="0"/>
      <w:marTop w:val="0"/>
      <w:marBottom w:val="0"/>
      <w:divBdr>
        <w:top w:val="none" w:sz="0" w:space="0" w:color="auto"/>
        <w:left w:val="none" w:sz="0" w:space="0" w:color="auto"/>
        <w:bottom w:val="none" w:sz="0" w:space="0" w:color="auto"/>
        <w:right w:val="none" w:sz="0" w:space="0" w:color="auto"/>
      </w:divBdr>
    </w:div>
    <w:div w:id="746615250">
      <w:marLeft w:val="640"/>
      <w:marRight w:val="0"/>
      <w:marTop w:val="0"/>
      <w:marBottom w:val="0"/>
      <w:divBdr>
        <w:top w:val="none" w:sz="0" w:space="0" w:color="auto"/>
        <w:left w:val="none" w:sz="0" w:space="0" w:color="auto"/>
        <w:bottom w:val="none" w:sz="0" w:space="0" w:color="auto"/>
        <w:right w:val="none" w:sz="0" w:space="0" w:color="auto"/>
      </w:divBdr>
    </w:div>
    <w:div w:id="746918907">
      <w:marLeft w:val="640"/>
      <w:marRight w:val="0"/>
      <w:marTop w:val="0"/>
      <w:marBottom w:val="0"/>
      <w:divBdr>
        <w:top w:val="none" w:sz="0" w:space="0" w:color="auto"/>
        <w:left w:val="none" w:sz="0" w:space="0" w:color="auto"/>
        <w:bottom w:val="none" w:sz="0" w:space="0" w:color="auto"/>
        <w:right w:val="none" w:sz="0" w:space="0" w:color="auto"/>
      </w:divBdr>
    </w:div>
    <w:div w:id="747384524">
      <w:marLeft w:val="640"/>
      <w:marRight w:val="0"/>
      <w:marTop w:val="0"/>
      <w:marBottom w:val="0"/>
      <w:divBdr>
        <w:top w:val="none" w:sz="0" w:space="0" w:color="auto"/>
        <w:left w:val="none" w:sz="0" w:space="0" w:color="auto"/>
        <w:bottom w:val="none" w:sz="0" w:space="0" w:color="auto"/>
        <w:right w:val="none" w:sz="0" w:space="0" w:color="auto"/>
      </w:divBdr>
    </w:div>
    <w:div w:id="747701174">
      <w:marLeft w:val="640"/>
      <w:marRight w:val="0"/>
      <w:marTop w:val="0"/>
      <w:marBottom w:val="0"/>
      <w:divBdr>
        <w:top w:val="none" w:sz="0" w:space="0" w:color="auto"/>
        <w:left w:val="none" w:sz="0" w:space="0" w:color="auto"/>
        <w:bottom w:val="none" w:sz="0" w:space="0" w:color="auto"/>
        <w:right w:val="none" w:sz="0" w:space="0" w:color="auto"/>
      </w:divBdr>
    </w:div>
    <w:div w:id="747775886">
      <w:marLeft w:val="640"/>
      <w:marRight w:val="0"/>
      <w:marTop w:val="0"/>
      <w:marBottom w:val="0"/>
      <w:divBdr>
        <w:top w:val="none" w:sz="0" w:space="0" w:color="auto"/>
        <w:left w:val="none" w:sz="0" w:space="0" w:color="auto"/>
        <w:bottom w:val="none" w:sz="0" w:space="0" w:color="auto"/>
        <w:right w:val="none" w:sz="0" w:space="0" w:color="auto"/>
      </w:divBdr>
    </w:div>
    <w:div w:id="747846382">
      <w:marLeft w:val="640"/>
      <w:marRight w:val="0"/>
      <w:marTop w:val="0"/>
      <w:marBottom w:val="0"/>
      <w:divBdr>
        <w:top w:val="none" w:sz="0" w:space="0" w:color="auto"/>
        <w:left w:val="none" w:sz="0" w:space="0" w:color="auto"/>
        <w:bottom w:val="none" w:sz="0" w:space="0" w:color="auto"/>
        <w:right w:val="none" w:sz="0" w:space="0" w:color="auto"/>
      </w:divBdr>
    </w:div>
    <w:div w:id="747921965">
      <w:marLeft w:val="640"/>
      <w:marRight w:val="0"/>
      <w:marTop w:val="0"/>
      <w:marBottom w:val="0"/>
      <w:divBdr>
        <w:top w:val="none" w:sz="0" w:space="0" w:color="auto"/>
        <w:left w:val="none" w:sz="0" w:space="0" w:color="auto"/>
        <w:bottom w:val="none" w:sz="0" w:space="0" w:color="auto"/>
        <w:right w:val="none" w:sz="0" w:space="0" w:color="auto"/>
      </w:divBdr>
    </w:div>
    <w:div w:id="747966661">
      <w:marLeft w:val="640"/>
      <w:marRight w:val="0"/>
      <w:marTop w:val="0"/>
      <w:marBottom w:val="0"/>
      <w:divBdr>
        <w:top w:val="none" w:sz="0" w:space="0" w:color="auto"/>
        <w:left w:val="none" w:sz="0" w:space="0" w:color="auto"/>
        <w:bottom w:val="none" w:sz="0" w:space="0" w:color="auto"/>
        <w:right w:val="none" w:sz="0" w:space="0" w:color="auto"/>
      </w:divBdr>
    </w:div>
    <w:div w:id="748309099">
      <w:marLeft w:val="640"/>
      <w:marRight w:val="0"/>
      <w:marTop w:val="0"/>
      <w:marBottom w:val="0"/>
      <w:divBdr>
        <w:top w:val="none" w:sz="0" w:space="0" w:color="auto"/>
        <w:left w:val="none" w:sz="0" w:space="0" w:color="auto"/>
        <w:bottom w:val="none" w:sz="0" w:space="0" w:color="auto"/>
        <w:right w:val="none" w:sz="0" w:space="0" w:color="auto"/>
      </w:divBdr>
    </w:div>
    <w:div w:id="748388208">
      <w:marLeft w:val="640"/>
      <w:marRight w:val="0"/>
      <w:marTop w:val="0"/>
      <w:marBottom w:val="0"/>
      <w:divBdr>
        <w:top w:val="none" w:sz="0" w:space="0" w:color="auto"/>
        <w:left w:val="none" w:sz="0" w:space="0" w:color="auto"/>
        <w:bottom w:val="none" w:sz="0" w:space="0" w:color="auto"/>
        <w:right w:val="none" w:sz="0" w:space="0" w:color="auto"/>
      </w:divBdr>
    </w:div>
    <w:div w:id="748500531">
      <w:marLeft w:val="640"/>
      <w:marRight w:val="0"/>
      <w:marTop w:val="0"/>
      <w:marBottom w:val="0"/>
      <w:divBdr>
        <w:top w:val="none" w:sz="0" w:space="0" w:color="auto"/>
        <w:left w:val="none" w:sz="0" w:space="0" w:color="auto"/>
        <w:bottom w:val="none" w:sz="0" w:space="0" w:color="auto"/>
        <w:right w:val="none" w:sz="0" w:space="0" w:color="auto"/>
      </w:divBdr>
    </w:div>
    <w:div w:id="748575429">
      <w:marLeft w:val="640"/>
      <w:marRight w:val="0"/>
      <w:marTop w:val="0"/>
      <w:marBottom w:val="0"/>
      <w:divBdr>
        <w:top w:val="none" w:sz="0" w:space="0" w:color="auto"/>
        <w:left w:val="none" w:sz="0" w:space="0" w:color="auto"/>
        <w:bottom w:val="none" w:sz="0" w:space="0" w:color="auto"/>
        <w:right w:val="none" w:sz="0" w:space="0" w:color="auto"/>
      </w:divBdr>
    </w:div>
    <w:div w:id="748695394">
      <w:marLeft w:val="640"/>
      <w:marRight w:val="0"/>
      <w:marTop w:val="0"/>
      <w:marBottom w:val="0"/>
      <w:divBdr>
        <w:top w:val="none" w:sz="0" w:space="0" w:color="auto"/>
        <w:left w:val="none" w:sz="0" w:space="0" w:color="auto"/>
        <w:bottom w:val="none" w:sz="0" w:space="0" w:color="auto"/>
        <w:right w:val="none" w:sz="0" w:space="0" w:color="auto"/>
      </w:divBdr>
    </w:div>
    <w:div w:id="748961716">
      <w:marLeft w:val="640"/>
      <w:marRight w:val="0"/>
      <w:marTop w:val="0"/>
      <w:marBottom w:val="0"/>
      <w:divBdr>
        <w:top w:val="none" w:sz="0" w:space="0" w:color="auto"/>
        <w:left w:val="none" w:sz="0" w:space="0" w:color="auto"/>
        <w:bottom w:val="none" w:sz="0" w:space="0" w:color="auto"/>
        <w:right w:val="none" w:sz="0" w:space="0" w:color="auto"/>
      </w:divBdr>
    </w:div>
    <w:div w:id="749886807">
      <w:marLeft w:val="640"/>
      <w:marRight w:val="0"/>
      <w:marTop w:val="0"/>
      <w:marBottom w:val="0"/>
      <w:divBdr>
        <w:top w:val="none" w:sz="0" w:space="0" w:color="auto"/>
        <w:left w:val="none" w:sz="0" w:space="0" w:color="auto"/>
        <w:bottom w:val="none" w:sz="0" w:space="0" w:color="auto"/>
        <w:right w:val="none" w:sz="0" w:space="0" w:color="auto"/>
      </w:divBdr>
    </w:div>
    <w:div w:id="750081309">
      <w:marLeft w:val="640"/>
      <w:marRight w:val="0"/>
      <w:marTop w:val="0"/>
      <w:marBottom w:val="0"/>
      <w:divBdr>
        <w:top w:val="none" w:sz="0" w:space="0" w:color="auto"/>
        <w:left w:val="none" w:sz="0" w:space="0" w:color="auto"/>
        <w:bottom w:val="none" w:sz="0" w:space="0" w:color="auto"/>
        <w:right w:val="none" w:sz="0" w:space="0" w:color="auto"/>
      </w:divBdr>
    </w:div>
    <w:div w:id="750198866">
      <w:marLeft w:val="640"/>
      <w:marRight w:val="0"/>
      <w:marTop w:val="0"/>
      <w:marBottom w:val="0"/>
      <w:divBdr>
        <w:top w:val="none" w:sz="0" w:space="0" w:color="auto"/>
        <w:left w:val="none" w:sz="0" w:space="0" w:color="auto"/>
        <w:bottom w:val="none" w:sz="0" w:space="0" w:color="auto"/>
        <w:right w:val="none" w:sz="0" w:space="0" w:color="auto"/>
      </w:divBdr>
    </w:div>
    <w:div w:id="750784328">
      <w:marLeft w:val="640"/>
      <w:marRight w:val="0"/>
      <w:marTop w:val="0"/>
      <w:marBottom w:val="0"/>
      <w:divBdr>
        <w:top w:val="none" w:sz="0" w:space="0" w:color="auto"/>
        <w:left w:val="none" w:sz="0" w:space="0" w:color="auto"/>
        <w:bottom w:val="none" w:sz="0" w:space="0" w:color="auto"/>
        <w:right w:val="none" w:sz="0" w:space="0" w:color="auto"/>
      </w:divBdr>
    </w:div>
    <w:div w:id="751199610">
      <w:marLeft w:val="640"/>
      <w:marRight w:val="0"/>
      <w:marTop w:val="0"/>
      <w:marBottom w:val="0"/>
      <w:divBdr>
        <w:top w:val="none" w:sz="0" w:space="0" w:color="auto"/>
        <w:left w:val="none" w:sz="0" w:space="0" w:color="auto"/>
        <w:bottom w:val="none" w:sz="0" w:space="0" w:color="auto"/>
        <w:right w:val="none" w:sz="0" w:space="0" w:color="auto"/>
      </w:divBdr>
    </w:div>
    <w:div w:id="751201711">
      <w:marLeft w:val="640"/>
      <w:marRight w:val="0"/>
      <w:marTop w:val="0"/>
      <w:marBottom w:val="0"/>
      <w:divBdr>
        <w:top w:val="none" w:sz="0" w:space="0" w:color="auto"/>
        <w:left w:val="none" w:sz="0" w:space="0" w:color="auto"/>
        <w:bottom w:val="none" w:sz="0" w:space="0" w:color="auto"/>
        <w:right w:val="none" w:sz="0" w:space="0" w:color="auto"/>
      </w:divBdr>
    </w:div>
    <w:div w:id="751244199">
      <w:marLeft w:val="640"/>
      <w:marRight w:val="0"/>
      <w:marTop w:val="0"/>
      <w:marBottom w:val="0"/>
      <w:divBdr>
        <w:top w:val="none" w:sz="0" w:space="0" w:color="auto"/>
        <w:left w:val="none" w:sz="0" w:space="0" w:color="auto"/>
        <w:bottom w:val="none" w:sz="0" w:space="0" w:color="auto"/>
        <w:right w:val="none" w:sz="0" w:space="0" w:color="auto"/>
      </w:divBdr>
    </w:div>
    <w:div w:id="751589248">
      <w:marLeft w:val="640"/>
      <w:marRight w:val="0"/>
      <w:marTop w:val="0"/>
      <w:marBottom w:val="0"/>
      <w:divBdr>
        <w:top w:val="none" w:sz="0" w:space="0" w:color="auto"/>
        <w:left w:val="none" w:sz="0" w:space="0" w:color="auto"/>
        <w:bottom w:val="none" w:sz="0" w:space="0" w:color="auto"/>
        <w:right w:val="none" w:sz="0" w:space="0" w:color="auto"/>
      </w:divBdr>
    </w:div>
    <w:div w:id="751975426">
      <w:marLeft w:val="640"/>
      <w:marRight w:val="0"/>
      <w:marTop w:val="0"/>
      <w:marBottom w:val="0"/>
      <w:divBdr>
        <w:top w:val="none" w:sz="0" w:space="0" w:color="auto"/>
        <w:left w:val="none" w:sz="0" w:space="0" w:color="auto"/>
        <w:bottom w:val="none" w:sz="0" w:space="0" w:color="auto"/>
        <w:right w:val="none" w:sz="0" w:space="0" w:color="auto"/>
      </w:divBdr>
    </w:div>
    <w:div w:id="752433304">
      <w:marLeft w:val="640"/>
      <w:marRight w:val="0"/>
      <w:marTop w:val="0"/>
      <w:marBottom w:val="0"/>
      <w:divBdr>
        <w:top w:val="none" w:sz="0" w:space="0" w:color="auto"/>
        <w:left w:val="none" w:sz="0" w:space="0" w:color="auto"/>
        <w:bottom w:val="none" w:sz="0" w:space="0" w:color="auto"/>
        <w:right w:val="none" w:sz="0" w:space="0" w:color="auto"/>
      </w:divBdr>
    </w:div>
    <w:div w:id="752623059">
      <w:marLeft w:val="640"/>
      <w:marRight w:val="0"/>
      <w:marTop w:val="0"/>
      <w:marBottom w:val="0"/>
      <w:divBdr>
        <w:top w:val="none" w:sz="0" w:space="0" w:color="auto"/>
        <w:left w:val="none" w:sz="0" w:space="0" w:color="auto"/>
        <w:bottom w:val="none" w:sz="0" w:space="0" w:color="auto"/>
        <w:right w:val="none" w:sz="0" w:space="0" w:color="auto"/>
      </w:divBdr>
    </w:div>
    <w:div w:id="752624852">
      <w:marLeft w:val="640"/>
      <w:marRight w:val="0"/>
      <w:marTop w:val="0"/>
      <w:marBottom w:val="0"/>
      <w:divBdr>
        <w:top w:val="none" w:sz="0" w:space="0" w:color="auto"/>
        <w:left w:val="none" w:sz="0" w:space="0" w:color="auto"/>
        <w:bottom w:val="none" w:sz="0" w:space="0" w:color="auto"/>
        <w:right w:val="none" w:sz="0" w:space="0" w:color="auto"/>
      </w:divBdr>
    </w:div>
    <w:div w:id="752705772">
      <w:marLeft w:val="640"/>
      <w:marRight w:val="0"/>
      <w:marTop w:val="0"/>
      <w:marBottom w:val="0"/>
      <w:divBdr>
        <w:top w:val="none" w:sz="0" w:space="0" w:color="auto"/>
        <w:left w:val="none" w:sz="0" w:space="0" w:color="auto"/>
        <w:bottom w:val="none" w:sz="0" w:space="0" w:color="auto"/>
        <w:right w:val="none" w:sz="0" w:space="0" w:color="auto"/>
      </w:divBdr>
    </w:div>
    <w:div w:id="753089772">
      <w:marLeft w:val="640"/>
      <w:marRight w:val="0"/>
      <w:marTop w:val="0"/>
      <w:marBottom w:val="0"/>
      <w:divBdr>
        <w:top w:val="none" w:sz="0" w:space="0" w:color="auto"/>
        <w:left w:val="none" w:sz="0" w:space="0" w:color="auto"/>
        <w:bottom w:val="none" w:sz="0" w:space="0" w:color="auto"/>
        <w:right w:val="none" w:sz="0" w:space="0" w:color="auto"/>
      </w:divBdr>
    </w:div>
    <w:div w:id="753431809">
      <w:marLeft w:val="640"/>
      <w:marRight w:val="0"/>
      <w:marTop w:val="0"/>
      <w:marBottom w:val="0"/>
      <w:divBdr>
        <w:top w:val="none" w:sz="0" w:space="0" w:color="auto"/>
        <w:left w:val="none" w:sz="0" w:space="0" w:color="auto"/>
        <w:bottom w:val="none" w:sz="0" w:space="0" w:color="auto"/>
        <w:right w:val="none" w:sz="0" w:space="0" w:color="auto"/>
      </w:divBdr>
    </w:div>
    <w:div w:id="753432097">
      <w:marLeft w:val="640"/>
      <w:marRight w:val="0"/>
      <w:marTop w:val="0"/>
      <w:marBottom w:val="0"/>
      <w:divBdr>
        <w:top w:val="none" w:sz="0" w:space="0" w:color="auto"/>
        <w:left w:val="none" w:sz="0" w:space="0" w:color="auto"/>
        <w:bottom w:val="none" w:sz="0" w:space="0" w:color="auto"/>
        <w:right w:val="none" w:sz="0" w:space="0" w:color="auto"/>
      </w:divBdr>
    </w:div>
    <w:div w:id="753745035">
      <w:marLeft w:val="640"/>
      <w:marRight w:val="0"/>
      <w:marTop w:val="0"/>
      <w:marBottom w:val="0"/>
      <w:divBdr>
        <w:top w:val="none" w:sz="0" w:space="0" w:color="auto"/>
        <w:left w:val="none" w:sz="0" w:space="0" w:color="auto"/>
        <w:bottom w:val="none" w:sz="0" w:space="0" w:color="auto"/>
        <w:right w:val="none" w:sz="0" w:space="0" w:color="auto"/>
      </w:divBdr>
    </w:div>
    <w:div w:id="753863459">
      <w:marLeft w:val="640"/>
      <w:marRight w:val="0"/>
      <w:marTop w:val="0"/>
      <w:marBottom w:val="0"/>
      <w:divBdr>
        <w:top w:val="none" w:sz="0" w:space="0" w:color="auto"/>
        <w:left w:val="none" w:sz="0" w:space="0" w:color="auto"/>
        <w:bottom w:val="none" w:sz="0" w:space="0" w:color="auto"/>
        <w:right w:val="none" w:sz="0" w:space="0" w:color="auto"/>
      </w:divBdr>
    </w:div>
    <w:div w:id="754058345">
      <w:marLeft w:val="640"/>
      <w:marRight w:val="0"/>
      <w:marTop w:val="0"/>
      <w:marBottom w:val="0"/>
      <w:divBdr>
        <w:top w:val="none" w:sz="0" w:space="0" w:color="auto"/>
        <w:left w:val="none" w:sz="0" w:space="0" w:color="auto"/>
        <w:bottom w:val="none" w:sz="0" w:space="0" w:color="auto"/>
        <w:right w:val="none" w:sz="0" w:space="0" w:color="auto"/>
      </w:divBdr>
    </w:div>
    <w:div w:id="754131761">
      <w:marLeft w:val="640"/>
      <w:marRight w:val="0"/>
      <w:marTop w:val="0"/>
      <w:marBottom w:val="0"/>
      <w:divBdr>
        <w:top w:val="none" w:sz="0" w:space="0" w:color="auto"/>
        <w:left w:val="none" w:sz="0" w:space="0" w:color="auto"/>
        <w:bottom w:val="none" w:sz="0" w:space="0" w:color="auto"/>
        <w:right w:val="none" w:sz="0" w:space="0" w:color="auto"/>
      </w:divBdr>
    </w:div>
    <w:div w:id="754279184">
      <w:marLeft w:val="640"/>
      <w:marRight w:val="0"/>
      <w:marTop w:val="0"/>
      <w:marBottom w:val="0"/>
      <w:divBdr>
        <w:top w:val="none" w:sz="0" w:space="0" w:color="auto"/>
        <w:left w:val="none" w:sz="0" w:space="0" w:color="auto"/>
        <w:bottom w:val="none" w:sz="0" w:space="0" w:color="auto"/>
        <w:right w:val="none" w:sz="0" w:space="0" w:color="auto"/>
      </w:divBdr>
    </w:div>
    <w:div w:id="754400982">
      <w:marLeft w:val="640"/>
      <w:marRight w:val="0"/>
      <w:marTop w:val="0"/>
      <w:marBottom w:val="0"/>
      <w:divBdr>
        <w:top w:val="none" w:sz="0" w:space="0" w:color="auto"/>
        <w:left w:val="none" w:sz="0" w:space="0" w:color="auto"/>
        <w:bottom w:val="none" w:sz="0" w:space="0" w:color="auto"/>
        <w:right w:val="none" w:sz="0" w:space="0" w:color="auto"/>
      </w:divBdr>
    </w:div>
    <w:div w:id="754714073">
      <w:marLeft w:val="640"/>
      <w:marRight w:val="0"/>
      <w:marTop w:val="0"/>
      <w:marBottom w:val="0"/>
      <w:divBdr>
        <w:top w:val="none" w:sz="0" w:space="0" w:color="auto"/>
        <w:left w:val="none" w:sz="0" w:space="0" w:color="auto"/>
        <w:bottom w:val="none" w:sz="0" w:space="0" w:color="auto"/>
        <w:right w:val="none" w:sz="0" w:space="0" w:color="auto"/>
      </w:divBdr>
    </w:div>
    <w:div w:id="754939504">
      <w:marLeft w:val="640"/>
      <w:marRight w:val="0"/>
      <w:marTop w:val="0"/>
      <w:marBottom w:val="0"/>
      <w:divBdr>
        <w:top w:val="none" w:sz="0" w:space="0" w:color="auto"/>
        <w:left w:val="none" w:sz="0" w:space="0" w:color="auto"/>
        <w:bottom w:val="none" w:sz="0" w:space="0" w:color="auto"/>
        <w:right w:val="none" w:sz="0" w:space="0" w:color="auto"/>
      </w:divBdr>
    </w:div>
    <w:div w:id="754979770">
      <w:marLeft w:val="640"/>
      <w:marRight w:val="0"/>
      <w:marTop w:val="0"/>
      <w:marBottom w:val="0"/>
      <w:divBdr>
        <w:top w:val="none" w:sz="0" w:space="0" w:color="auto"/>
        <w:left w:val="none" w:sz="0" w:space="0" w:color="auto"/>
        <w:bottom w:val="none" w:sz="0" w:space="0" w:color="auto"/>
        <w:right w:val="none" w:sz="0" w:space="0" w:color="auto"/>
      </w:divBdr>
    </w:div>
    <w:div w:id="755631897">
      <w:marLeft w:val="640"/>
      <w:marRight w:val="0"/>
      <w:marTop w:val="0"/>
      <w:marBottom w:val="0"/>
      <w:divBdr>
        <w:top w:val="none" w:sz="0" w:space="0" w:color="auto"/>
        <w:left w:val="none" w:sz="0" w:space="0" w:color="auto"/>
        <w:bottom w:val="none" w:sz="0" w:space="0" w:color="auto"/>
        <w:right w:val="none" w:sz="0" w:space="0" w:color="auto"/>
      </w:divBdr>
    </w:div>
    <w:div w:id="755706255">
      <w:marLeft w:val="640"/>
      <w:marRight w:val="0"/>
      <w:marTop w:val="0"/>
      <w:marBottom w:val="0"/>
      <w:divBdr>
        <w:top w:val="none" w:sz="0" w:space="0" w:color="auto"/>
        <w:left w:val="none" w:sz="0" w:space="0" w:color="auto"/>
        <w:bottom w:val="none" w:sz="0" w:space="0" w:color="auto"/>
        <w:right w:val="none" w:sz="0" w:space="0" w:color="auto"/>
      </w:divBdr>
    </w:div>
    <w:div w:id="756096197">
      <w:marLeft w:val="640"/>
      <w:marRight w:val="0"/>
      <w:marTop w:val="0"/>
      <w:marBottom w:val="0"/>
      <w:divBdr>
        <w:top w:val="none" w:sz="0" w:space="0" w:color="auto"/>
        <w:left w:val="none" w:sz="0" w:space="0" w:color="auto"/>
        <w:bottom w:val="none" w:sz="0" w:space="0" w:color="auto"/>
        <w:right w:val="none" w:sz="0" w:space="0" w:color="auto"/>
      </w:divBdr>
    </w:div>
    <w:div w:id="756440067">
      <w:marLeft w:val="640"/>
      <w:marRight w:val="0"/>
      <w:marTop w:val="0"/>
      <w:marBottom w:val="0"/>
      <w:divBdr>
        <w:top w:val="none" w:sz="0" w:space="0" w:color="auto"/>
        <w:left w:val="none" w:sz="0" w:space="0" w:color="auto"/>
        <w:bottom w:val="none" w:sz="0" w:space="0" w:color="auto"/>
        <w:right w:val="none" w:sz="0" w:space="0" w:color="auto"/>
      </w:divBdr>
    </w:div>
    <w:div w:id="756706851">
      <w:marLeft w:val="640"/>
      <w:marRight w:val="0"/>
      <w:marTop w:val="0"/>
      <w:marBottom w:val="0"/>
      <w:divBdr>
        <w:top w:val="none" w:sz="0" w:space="0" w:color="auto"/>
        <w:left w:val="none" w:sz="0" w:space="0" w:color="auto"/>
        <w:bottom w:val="none" w:sz="0" w:space="0" w:color="auto"/>
        <w:right w:val="none" w:sz="0" w:space="0" w:color="auto"/>
      </w:divBdr>
    </w:div>
    <w:div w:id="756826921">
      <w:marLeft w:val="640"/>
      <w:marRight w:val="0"/>
      <w:marTop w:val="0"/>
      <w:marBottom w:val="0"/>
      <w:divBdr>
        <w:top w:val="none" w:sz="0" w:space="0" w:color="auto"/>
        <w:left w:val="none" w:sz="0" w:space="0" w:color="auto"/>
        <w:bottom w:val="none" w:sz="0" w:space="0" w:color="auto"/>
        <w:right w:val="none" w:sz="0" w:space="0" w:color="auto"/>
      </w:divBdr>
    </w:div>
    <w:div w:id="756831698">
      <w:marLeft w:val="640"/>
      <w:marRight w:val="0"/>
      <w:marTop w:val="0"/>
      <w:marBottom w:val="0"/>
      <w:divBdr>
        <w:top w:val="none" w:sz="0" w:space="0" w:color="auto"/>
        <w:left w:val="none" w:sz="0" w:space="0" w:color="auto"/>
        <w:bottom w:val="none" w:sz="0" w:space="0" w:color="auto"/>
        <w:right w:val="none" w:sz="0" w:space="0" w:color="auto"/>
      </w:divBdr>
    </w:div>
    <w:div w:id="757094692">
      <w:marLeft w:val="640"/>
      <w:marRight w:val="0"/>
      <w:marTop w:val="0"/>
      <w:marBottom w:val="0"/>
      <w:divBdr>
        <w:top w:val="none" w:sz="0" w:space="0" w:color="auto"/>
        <w:left w:val="none" w:sz="0" w:space="0" w:color="auto"/>
        <w:bottom w:val="none" w:sz="0" w:space="0" w:color="auto"/>
        <w:right w:val="none" w:sz="0" w:space="0" w:color="auto"/>
      </w:divBdr>
    </w:div>
    <w:div w:id="757094773">
      <w:marLeft w:val="640"/>
      <w:marRight w:val="0"/>
      <w:marTop w:val="0"/>
      <w:marBottom w:val="0"/>
      <w:divBdr>
        <w:top w:val="none" w:sz="0" w:space="0" w:color="auto"/>
        <w:left w:val="none" w:sz="0" w:space="0" w:color="auto"/>
        <w:bottom w:val="none" w:sz="0" w:space="0" w:color="auto"/>
        <w:right w:val="none" w:sz="0" w:space="0" w:color="auto"/>
      </w:divBdr>
    </w:div>
    <w:div w:id="757095048">
      <w:marLeft w:val="640"/>
      <w:marRight w:val="0"/>
      <w:marTop w:val="0"/>
      <w:marBottom w:val="0"/>
      <w:divBdr>
        <w:top w:val="none" w:sz="0" w:space="0" w:color="auto"/>
        <w:left w:val="none" w:sz="0" w:space="0" w:color="auto"/>
        <w:bottom w:val="none" w:sz="0" w:space="0" w:color="auto"/>
        <w:right w:val="none" w:sz="0" w:space="0" w:color="auto"/>
      </w:divBdr>
    </w:div>
    <w:div w:id="757555252">
      <w:marLeft w:val="640"/>
      <w:marRight w:val="0"/>
      <w:marTop w:val="0"/>
      <w:marBottom w:val="0"/>
      <w:divBdr>
        <w:top w:val="none" w:sz="0" w:space="0" w:color="auto"/>
        <w:left w:val="none" w:sz="0" w:space="0" w:color="auto"/>
        <w:bottom w:val="none" w:sz="0" w:space="0" w:color="auto"/>
        <w:right w:val="none" w:sz="0" w:space="0" w:color="auto"/>
      </w:divBdr>
    </w:div>
    <w:div w:id="757605909">
      <w:marLeft w:val="640"/>
      <w:marRight w:val="0"/>
      <w:marTop w:val="0"/>
      <w:marBottom w:val="0"/>
      <w:divBdr>
        <w:top w:val="none" w:sz="0" w:space="0" w:color="auto"/>
        <w:left w:val="none" w:sz="0" w:space="0" w:color="auto"/>
        <w:bottom w:val="none" w:sz="0" w:space="0" w:color="auto"/>
        <w:right w:val="none" w:sz="0" w:space="0" w:color="auto"/>
      </w:divBdr>
    </w:div>
    <w:div w:id="758260256">
      <w:marLeft w:val="640"/>
      <w:marRight w:val="0"/>
      <w:marTop w:val="0"/>
      <w:marBottom w:val="0"/>
      <w:divBdr>
        <w:top w:val="none" w:sz="0" w:space="0" w:color="auto"/>
        <w:left w:val="none" w:sz="0" w:space="0" w:color="auto"/>
        <w:bottom w:val="none" w:sz="0" w:space="0" w:color="auto"/>
        <w:right w:val="none" w:sz="0" w:space="0" w:color="auto"/>
      </w:divBdr>
    </w:div>
    <w:div w:id="758330020">
      <w:marLeft w:val="640"/>
      <w:marRight w:val="0"/>
      <w:marTop w:val="0"/>
      <w:marBottom w:val="0"/>
      <w:divBdr>
        <w:top w:val="none" w:sz="0" w:space="0" w:color="auto"/>
        <w:left w:val="none" w:sz="0" w:space="0" w:color="auto"/>
        <w:bottom w:val="none" w:sz="0" w:space="0" w:color="auto"/>
        <w:right w:val="none" w:sz="0" w:space="0" w:color="auto"/>
      </w:divBdr>
    </w:div>
    <w:div w:id="758330579">
      <w:marLeft w:val="640"/>
      <w:marRight w:val="0"/>
      <w:marTop w:val="0"/>
      <w:marBottom w:val="0"/>
      <w:divBdr>
        <w:top w:val="none" w:sz="0" w:space="0" w:color="auto"/>
        <w:left w:val="none" w:sz="0" w:space="0" w:color="auto"/>
        <w:bottom w:val="none" w:sz="0" w:space="0" w:color="auto"/>
        <w:right w:val="none" w:sz="0" w:space="0" w:color="auto"/>
      </w:divBdr>
    </w:div>
    <w:div w:id="758478560">
      <w:marLeft w:val="640"/>
      <w:marRight w:val="0"/>
      <w:marTop w:val="0"/>
      <w:marBottom w:val="0"/>
      <w:divBdr>
        <w:top w:val="none" w:sz="0" w:space="0" w:color="auto"/>
        <w:left w:val="none" w:sz="0" w:space="0" w:color="auto"/>
        <w:bottom w:val="none" w:sz="0" w:space="0" w:color="auto"/>
        <w:right w:val="none" w:sz="0" w:space="0" w:color="auto"/>
      </w:divBdr>
    </w:div>
    <w:div w:id="758644903">
      <w:marLeft w:val="640"/>
      <w:marRight w:val="0"/>
      <w:marTop w:val="0"/>
      <w:marBottom w:val="0"/>
      <w:divBdr>
        <w:top w:val="none" w:sz="0" w:space="0" w:color="auto"/>
        <w:left w:val="none" w:sz="0" w:space="0" w:color="auto"/>
        <w:bottom w:val="none" w:sz="0" w:space="0" w:color="auto"/>
        <w:right w:val="none" w:sz="0" w:space="0" w:color="auto"/>
      </w:divBdr>
    </w:div>
    <w:div w:id="758670930">
      <w:marLeft w:val="640"/>
      <w:marRight w:val="0"/>
      <w:marTop w:val="0"/>
      <w:marBottom w:val="0"/>
      <w:divBdr>
        <w:top w:val="none" w:sz="0" w:space="0" w:color="auto"/>
        <w:left w:val="none" w:sz="0" w:space="0" w:color="auto"/>
        <w:bottom w:val="none" w:sz="0" w:space="0" w:color="auto"/>
        <w:right w:val="none" w:sz="0" w:space="0" w:color="auto"/>
      </w:divBdr>
    </w:div>
    <w:div w:id="758865030">
      <w:marLeft w:val="640"/>
      <w:marRight w:val="0"/>
      <w:marTop w:val="0"/>
      <w:marBottom w:val="0"/>
      <w:divBdr>
        <w:top w:val="none" w:sz="0" w:space="0" w:color="auto"/>
        <w:left w:val="none" w:sz="0" w:space="0" w:color="auto"/>
        <w:bottom w:val="none" w:sz="0" w:space="0" w:color="auto"/>
        <w:right w:val="none" w:sz="0" w:space="0" w:color="auto"/>
      </w:divBdr>
    </w:div>
    <w:div w:id="758988645">
      <w:marLeft w:val="640"/>
      <w:marRight w:val="0"/>
      <w:marTop w:val="0"/>
      <w:marBottom w:val="0"/>
      <w:divBdr>
        <w:top w:val="none" w:sz="0" w:space="0" w:color="auto"/>
        <w:left w:val="none" w:sz="0" w:space="0" w:color="auto"/>
        <w:bottom w:val="none" w:sz="0" w:space="0" w:color="auto"/>
        <w:right w:val="none" w:sz="0" w:space="0" w:color="auto"/>
      </w:divBdr>
    </w:div>
    <w:div w:id="759060744">
      <w:marLeft w:val="640"/>
      <w:marRight w:val="0"/>
      <w:marTop w:val="0"/>
      <w:marBottom w:val="0"/>
      <w:divBdr>
        <w:top w:val="none" w:sz="0" w:space="0" w:color="auto"/>
        <w:left w:val="none" w:sz="0" w:space="0" w:color="auto"/>
        <w:bottom w:val="none" w:sz="0" w:space="0" w:color="auto"/>
        <w:right w:val="none" w:sz="0" w:space="0" w:color="auto"/>
      </w:divBdr>
    </w:div>
    <w:div w:id="759568147">
      <w:marLeft w:val="640"/>
      <w:marRight w:val="0"/>
      <w:marTop w:val="0"/>
      <w:marBottom w:val="0"/>
      <w:divBdr>
        <w:top w:val="none" w:sz="0" w:space="0" w:color="auto"/>
        <w:left w:val="none" w:sz="0" w:space="0" w:color="auto"/>
        <w:bottom w:val="none" w:sz="0" w:space="0" w:color="auto"/>
        <w:right w:val="none" w:sz="0" w:space="0" w:color="auto"/>
      </w:divBdr>
    </w:div>
    <w:div w:id="759915580">
      <w:marLeft w:val="640"/>
      <w:marRight w:val="0"/>
      <w:marTop w:val="0"/>
      <w:marBottom w:val="0"/>
      <w:divBdr>
        <w:top w:val="none" w:sz="0" w:space="0" w:color="auto"/>
        <w:left w:val="none" w:sz="0" w:space="0" w:color="auto"/>
        <w:bottom w:val="none" w:sz="0" w:space="0" w:color="auto"/>
        <w:right w:val="none" w:sz="0" w:space="0" w:color="auto"/>
      </w:divBdr>
    </w:div>
    <w:div w:id="760489828">
      <w:marLeft w:val="640"/>
      <w:marRight w:val="0"/>
      <w:marTop w:val="0"/>
      <w:marBottom w:val="0"/>
      <w:divBdr>
        <w:top w:val="none" w:sz="0" w:space="0" w:color="auto"/>
        <w:left w:val="none" w:sz="0" w:space="0" w:color="auto"/>
        <w:bottom w:val="none" w:sz="0" w:space="0" w:color="auto"/>
        <w:right w:val="none" w:sz="0" w:space="0" w:color="auto"/>
      </w:divBdr>
    </w:div>
    <w:div w:id="760567875">
      <w:marLeft w:val="640"/>
      <w:marRight w:val="0"/>
      <w:marTop w:val="0"/>
      <w:marBottom w:val="0"/>
      <w:divBdr>
        <w:top w:val="none" w:sz="0" w:space="0" w:color="auto"/>
        <w:left w:val="none" w:sz="0" w:space="0" w:color="auto"/>
        <w:bottom w:val="none" w:sz="0" w:space="0" w:color="auto"/>
        <w:right w:val="none" w:sz="0" w:space="0" w:color="auto"/>
      </w:divBdr>
    </w:div>
    <w:div w:id="760639850">
      <w:marLeft w:val="640"/>
      <w:marRight w:val="0"/>
      <w:marTop w:val="0"/>
      <w:marBottom w:val="0"/>
      <w:divBdr>
        <w:top w:val="none" w:sz="0" w:space="0" w:color="auto"/>
        <w:left w:val="none" w:sz="0" w:space="0" w:color="auto"/>
        <w:bottom w:val="none" w:sz="0" w:space="0" w:color="auto"/>
        <w:right w:val="none" w:sz="0" w:space="0" w:color="auto"/>
      </w:divBdr>
    </w:div>
    <w:div w:id="760763447">
      <w:marLeft w:val="640"/>
      <w:marRight w:val="0"/>
      <w:marTop w:val="0"/>
      <w:marBottom w:val="0"/>
      <w:divBdr>
        <w:top w:val="none" w:sz="0" w:space="0" w:color="auto"/>
        <w:left w:val="none" w:sz="0" w:space="0" w:color="auto"/>
        <w:bottom w:val="none" w:sz="0" w:space="0" w:color="auto"/>
        <w:right w:val="none" w:sz="0" w:space="0" w:color="auto"/>
      </w:divBdr>
    </w:div>
    <w:div w:id="760880903">
      <w:marLeft w:val="640"/>
      <w:marRight w:val="0"/>
      <w:marTop w:val="0"/>
      <w:marBottom w:val="0"/>
      <w:divBdr>
        <w:top w:val="none" w:sz="0" w:space="0" w:color="auto"/>
        <w:left w:val="none" w:sz="0" w:space="0" w:color="auto"/>
        <w:bottom w:val="none" w:sz="0" w:space="0" w:color="auto"/>
        <w:right w:val="none" w:sz="0" w:space="0" w:color="auto"/>
      </w:divBdr>
    </w:div>
    <w:div w:id="760957670">
      <w:marLeft w:val="640"/>
      <w:marRight w:val="0"/>
      <w:marTop w:val="0"/>
      <w:marBottom w:val="0"/>
      <w:divBdr>
        <w:top w:val="none" w:sz="0" w:space="0" w:color="auto"/>
        <w:left w:val="none" w:sz="0" w:space="0" w:color="auto"/>
        <w:bottom w:val="none" w:sz="0" w:space="0" w:color="auto"/>
        <w:right w:val="none" w:sz="0" w:space="0" w:color="auto"/>
      </w:divBdr>
    </w:div>
    <w:div w:id="761073459">
      <w:marLeft w:val="640"/>
      <w:marRight w:val="0"/>
      <w:marTop w:val="0"/>
      <w:marBottom w:val="0"/>
      <w:divBdr>
        <w:top w:val="none" w:sz="0" w:space="0" w:color="auto"/>
        <w:left w:val="none" w:sz="0" w:space="0" w:color="auto"/>
        <w:bottom w:val="none" w:sz="0" w:space="0" w:color="auto"/>
        <w:right w:val="none" w:sz="0" w:space="0" w:color="auto"/>
      </w:divBdr>
    </w:div>
    <w:div w:id="761875494">
      <w:marLeft w:val="640"/>
      <w:marRight w:val="0"/>
      <w:marTop w:val="0"/>
      <w:marBottom w:val="0"/>
      <w:divBdr>
        <w:top w:val="none" w:sz="0" w:space="0" w:color="auto"/>
        <w:left w:val="none" w:sz="0" w:space="0" w:color="auto"/>
        <w:bottom w:val="none" w:sz="0" w:space="0" w:color="auto"/>
        <w:right w:val="none" w:sz="0" w:space="0" w:color="auto"/>
      </w:divBdr>
    </w:div>
    <w:div w:id="761950875">
      <w:marLeft w:val="640"/>
      <w:marRight w:val="0"/>
      <w:marTop w:val="0"/>
      <w:marBottom w:val="0"/>
      <w:divBdr>
        <w:top w:val="none" w:sz="0" w:space="0" w:color="auto"/>
        <w:left w:val="none" w:sz="0" w:space="0" w:color="auto"/>
        <w:bottom w:val="none" w:sz="0" w:space="0" w:color="auto"/>
        <w:right w:val="none" w:sz="0" w:space="0" w:color="auto"/>
      </w:divBdr>
    </w:div>
    <w:div w:id="761998235">
      <w:marLeft w:val="640"/>
      <w:marRight w:val="0"/>
      <w:marTop w:val="0"/>
      <w:marBottom w:val="0"/>
      <w:divBdr>
        <w:top w:val="none" w:sz="0" w:space="0" w:color="auto"/>
        <w:left w:val="none" w:sz="0" w:space="0" w:color="auto"/>
        <w:bottom w:val="none" w:sz="0" w:space="0" w:color="auto"/>
        <w:right w:val="none" w:sz="0" w:space="0" w:color="auto"/>
      </w:divBdr>
    </w:div>
    <w:div w:id="762457806">
      <w:marLeft w:val="640"/>
      <w:marRight w:val="0"/>
      <w:marTop w:val="0"/>
      <w:marBottom w:val="0"/>
      <w:divBdr>
        <w:top w:val="none" w:sz="0" w:space="0" w:color="auto"/>
        <w:left w:val="none" w:sz="0" w:space="0" w:color="auto"/>
        <w:bottom w:val="none" w:sz="0" w:space="0" w:color="auto"/>
        <w:right w:val="none" w:sz="0" w:space="0" w:color="auto"/>
      </w:divBdr>
    </w:div>
    <w:div w:id="762604063">
      <w:marLeft w:val="640"/>
      <w:marRight w:val="0"/>
      <w:marTop w:val="0"/>
      <w:marBottom w:val="0"/>
      <w:divBdr>
        <w:top w:val="none" w:sz="0" w:space="0" w:color="auto"/>
        <w:left w:val="none" w:sz="0" w:space="0" w:color="auto"/>
        <w:bottom w:val="none" w:sz="0" w:space="0" w:color="auto"/>
        <w:right w:val="none" w:sz="0" w:space="0" w:color="auto"/>
      </w:divBdr>
    </w:div>
    <w:div w:id="762648106">
      <w:marLeft w:val="640"/>
      <w:marRight w:val="0"/>
      <w:marTop w:val="0"/>
      <w:marBottom w:val="0"/>
      <w:divBdr>
        <w:top w:val="none" w:sz="0" w:space="0" w:color="auto"/>
        <w:left w:val="none" w:sz="0" w:space="0" w:color="auto"/>
        <w:bottom w:val="none" w:sz="0" w:space="0" w:color="auto"/>
        <w:right w:val="none" w:sz="0" w:space="0" w:color="auto"/>
      </w:divBdr>
    </w:div>
    <w:div w:id="762796604">
      <w:marLeft w:val="640"/>
      <w:marRight w:val="0"/>
      <w:marTop w:val="0"/>
      <w:marBottom w:val="0"/>
      <w:divBdr>
        <w:top w:val="none" w:sz="0" w:space="0" w:color="auto"/>
        <w:left w:val="none" w:sz="0" w:space="0" w:color="auto"/>
        <w:bottom w:val="none" w:sz="0" w:space="0" w:color="auto"/>
        <w:right w:val="none" w:sz="0" w:space="0" w:color="auto"/>
      </w:divBdr>
    </w:div>
    <w:div w:id="763116447">
      <w:marLeft w:val="640"/>
      <w:marRight w:val="0"/>
      <w:marTop w:val="0"/>
      <w:marBottom w:val="0"/>
      <w:divBdr>
        <w:top w:val="none" w:sz="0" w:space="0" w:color="auto"/>
        <w:left w:val="none" w:sz="0" w:space="0" w:color="auto"/>
        <w:bottom w:val="none" w:sz="0" w:space="0" w:color="auto"/>
        <w:right w:val="none" w:sz="0" w:space="0" w:color="auto"/>
      </w:divBdr>
    </w:div>
    <w:div w:id="763263598">
      <w:marLeft w:val="640"/>
      <w:marRight w:val="0"/>
      <w:marTop w:val="0"/>
      <w:marBottom w:val="0"/>
      <w:divBdr>
        <w:top w:val="none" w:sz="0" w:space="0" w:color="auto"/>
        <w:left w:val="none" w:sz="0" w:space="0" w:color="auto"/>
        <w:bottom w:val="none" w:sz="0" w:space="0" w:color="auto"/>
        <w:right w:val="none" w:sz="0" w:space="0" w:color="auto"/>
      </w:divBdr>
    </w:div>
    <w:div w:id="763379780">
      <w:marLeft w:val="640"/>
      <w:marRight w:val="0"/>
      <w:marTop w:val="0"/>
      <w:marBottom w:val="0"/>
      <w:divBdr>
        <w:top w:val="none" w:sz="0" w:space="0" w:color="auto"/>
        <w:left w:val="none" w:sz="0" w:space="0" w:color="auto"/>
        <w:bottom w:val="none" w:sz="0" w:space="0" w:color="auto"/>
        <w:right w:val="none" w:sz="0" w:space="0" w:color="auto"/>
      </w:divBdr>
    </w:div>
    <w:div w:id="763695348">
      <w:marLeft w:val="640"/>
      <w:marRight w:val="0"/>
      <w:marTop w:val="0"/>
      <w:marBottom w:val="0"/>
      <w:divBdr>
        <w:top w:val="none" w:sz="0" w:space="0" w:color="auto"/>
        <w:left w:val="none" w:sz="0" w:space="0" w:color="auto"/>
        <w:bottom w:val="none" w:sz="0" w:space="0" w:color="auto"/>
        <w:right w:val="none" w:sz="0" w:space="0" w:color="auto"/>
      </w:divBdr>
    </w:div>
    <w:div w:id="763839713">
      <w:marLeft w:val="640"/>
      <w:marRight w:val="0"/>
      <w:marTop w:val="0"/>
      <w:marBottom w:val="0"/>
      <w:divBdr>
        <w:top w:val="none" w:sz="0" w:space="0" w:color="auto"/>
        <w:left w:val="none" w:sz="0" w:space="0" w:color="auto"/>
        <w:bottom w:val="none" w:sz="0" w:space="0" w:color="auto"/>
        <w:right w:val="none" w:sz="0" w:space="0" w:color="auto"/>
      </w:divBdr>
    </w:div>
    <w:div w:id="763958315">
      <w:marLeft w:val="640"/>
      <w:marRight w:val="0"/>
      <w:marTop w:val="0"/>
      <w:marBottom w:val="0"/>
      <w:divBdr>
        <w:top w:val="none" w:sz="0" w:space="0" w:color="auto"/>
        <w:left w:val="none" w:sz="0" w:space="0" w:color="auto"/>
        <w:bottom w:val="none" w:sz="0" w:space="0" w:color="auto"/>
        <w:right w:val="none" w:sz="0" w:space="0" w:color="auto"/>
      </w:divBdr>
    </w:div>
    <w:div w:id="764156675">
      <w:marLeft w:val="640"/>
      <w:marRight w:val="0"/>
      <w:marTop w:val="0"/>
      <w:marBottom w:val="0"/>
      <w:divBdr>
        <w:top w:val="none" w:sz="0" w:space="0" w:color="auto"/>
        <w:left w:val="none" w:sz="0" w:space="0" w:color="auto"/>
        <w:bottom w:val="none" w:sz="0" w:space="0" w:color="auto"/>
        <w:right w:val="none" w:sz="0" w:space="0" w:color="auto"/>
      </w:divBdr>
    </w:div>
    <w:div w:id="764346913">
      <w:marLeft w:val="640"/>
      <w:marRight w:val="0"/>
      <w:marTop w:val="0"/>
      <w:marBottom w:val="0"/>
      <w:divBdr>
        <w:top w:val="none" w:sz="0" w:space="0" w:color="auto"/>
        <w:left w:val="none" w:sz="0" w:space="0" w:color="auto"/>
        <w:bottom w:val="none" w:sz="0" w:space="0" w:color="auto"/>
        <w:right w:val="none" w:sz="0" w:space="0" w:color="auto"/>
      </w:divBdr>
    </w:div>
    <w:div w:id="764769050">
      <w:marLeft w:val="640"/>
      <w:marRight w:val="0"/>
      <w:marTop w:val="0"/>
      <w:marBottom w:val="0"/>
      <w:divBdr>
        <w:top w:val="none" w:sz="0" w:space="0" w:color="auto"/>
        <w:left w:val="none" w:sz="0" w:space="0" w:color="auto"/>
        <w:bottom w:val="none" w:sz="0" w:space="0" w:color="auto"/>
        <w:right w:val="none" w:sz="0" w:space="0" w:color="auto"/>
      </w:divBdr>
    </w:div>
    <w:div w:id="765074973">
      <w:marLeft w:val="640"/>
      <w:marRight w:val="0"/>
      <w:marTop w:val="0"/>
      <w:marBottom w:val="0"/>
      <w:divBdr>
        <w:top w:val="none" w:sz="0" w:space="0" w:color="auto"/>
        <w:left w:val="none" w:sz="0" w:space="0" w:color="auto"/>
        <w:bottom w:val="none" w:sz="0" w:space="0" w:color="auto"/>
        <w:right w:val="none" w:sz="0" w:space="0" w:color="auto"/>
      </w:divBdr>
    </w:div>
    <w:div w:id="765419896">
      <w:marLeft w:val="640"/>
      <w:marRight w:val="0"/>
      <w:marTop w:val="0"/>
      <w:marBottom w:val="0"/>
      <w:divBdr>
        <w:top w:val="none" w:sz="0" w:space="0" w:color="auto"/>
        <w:left w:val="none" w:sz="0" w:space="0" w:color="auto"/>
        <w:bottom w:val="none" w:sz="0" w:space="0" w:color="auto"/>
        <w:right w:val="none" w:sz="0" w:space="0" w:color="auto"/>
      </w:divBdr>
    </w:div>
    <w:div w:id="765689587">
      <w:marLeft w:val="640"/>
      <w:marRight w:val="0"/>
      <w:marTop w:val="0"/>
      <w:marBottom w:val="0"/>
      <w:divBdr>
        <w:top w:val="none" w:sz="0" w:space="0" w:color="auto"/>
        <w:left w:val="none" w:sz="0" w:space="0" w:color="auto"/>
        <w:bottom w:val="none" w:sz="0" w:space="0" w:color="auto"/>
        <w:right w:val="none" w:sz="0" w:space="0" w:color="auto"/>
      </w:divBdr>
    </w:div>
    <w:div w:id="766317051">
      <w:marLeft w:val="640"/>
      <w:marRight w:val="0"/>
      <w:marTop w:val="0"/>
      <w:marBottom w:val="0"/>
      <w:divBdr>
        <w:top w:val="none" w:sz="0" w:space="0" w:color="auto"/>
        <w:left w:val="none" w:sz="0" w:space="0" w:color="auto"/>
        <w:bottom w:val="none" w:sz="0" w:space="0" w:color="auto"/>
        <w:right w:val="none" w:sz="0" w:space="0" w:color="auto"/>
      </w:divBdr>
    </w:div>
    <w:div w:id="766924634">
      <w:marLeft w:val="640"/>
      <w:marRight w:val="0"/>
      <w:marTop w:val="0"/>
      <w:marBottom w:val="0"/>
      <w:divBdr>
        <w:top w:val="none" w:sz="0" w:space="0" w:color="auto"/>
        <w:left w:val="none" w:sz="0" w:space="0" w:color="auto"/>
        <w:bottom w:val="none" w:sz="0" w:space="0" w:color="auto"/>
        <w:right w:val="none" w:sz="0" w:space="0" w:color="auto"/>
      </w:divBdr>
    </w:div>
    <w:div w:id="766970830">
      <w:marLeft w:val="640"/>
      <w:marRight w:val="0"/>
      <w:marTop w:val="0"/>
      <w:marBottom w:val="0"/>
      <w:divBdr>
        <w:top w:val="none" w:sz="0" w:space="0" w:color="auto"/>
        <w:left w:val="none" w:sz="0" w:space="0" w:color="auto"/>
        <w:bottom w:val="none" w:sz="0" w:space="0" w:color="auto"/>
        <w:right w:val="none" w:sz="0" w:space="0" w:color="auto"/>
      </w:divBdr>
    </w:div>
    <w:div w:id="767509533">
      <w:marLeft w:val="640"/>
      <w:marRight w:val="0"/>
      <w:marTop w:val="0"/>
      <w:marBottom w:val="0"/>
      <w:divBdr>
        <w:top w:val="none" w:sz="0" w:space="0" w:color="auto"/>
        <w:left w:val="none" w:sz="0" w:space="0" w:color="auto"/>
        <w:bottom w:val="none" w:sz="0" w:space="0" w:color="auto"/>
        <w:right w:val="none" w:sz="0" w:space="0" w:color="auto"/>
      </w:divBdr>
    </w:div>
    <w:div w:id="767848055">
      <w:marLeft w:val="640"/>
      <w:marRight w:val="0"/>
      <w:marTop w:val="0"/>
      <w:marBottom w:val="0"/>
      <w:divBdr>
        <w:top w:val="none" w:sz="0" w:space="0" w:color="auto"/>
        <w:left w:val="none" w:sz="0" w:space="0" w:color="auto"/>
        <w:bottom w:val="none" w:sz="0" w:space="0" w:color="auto"/>
        <w:right w:val="none" w:sz="0" w:space="0" w:color="auto"/>
      </w:divBdr>
    </w:div>
    <w:div w:id="767892369">
      <w:marLeft w:val="640"/>
      <w:marRight w:val="0"/>
      <w:marTop w:val="0"/>
      <w:marBottom w:val="0"/>
      <w:divBdr>
        <w:top w:val="none" w:sz="0" w:space="0" w:color="auto"/>
        <w:left w:val="none" w:sz="0" w:space="0" w:color="auto"/>
        <w:bottom w:val="none" w:sz="0" w:space="0" w:color="auto"/>
        <w:right w:val="none" w:sz="0" w:space="0" w:color="auto"/>
      </w:divBdr>
    </w:div>
    <w:div w:id="767896653">
      <w:marLeft w:val="640"/>
      <w:marRight w:val="0"/>
      <w:marTop w:val="0"/>
      <w:marBottom w:val="0"/>
      <w:divBdr>
        <w:top w:val="none" w:sz="0" w:space="0" w:color="auto"/>
        <w:left w:val="none" w:sz="0" w:space="0" w:color="auto"/>
        <w:bottom w:val="none" w:sz="0" w:space="0" w:color="auto"/>
        <w:right w:val="none" w:sz="0" w:space="0" w:color="auto"/>
      </w:divBdr>
    </w:div>
    <w:div w:id="768307977">
      <w:marLeft w:val="640"/>
      <w:marRight w:val="0"/>
      <w:marTop w:val="0"/>
      <w:marBottom w:val="0"/>
      <w:divBdr>
        <w:top w:val="none" w:sz="0" w:space="0" w:color="auto"/>
        <w:left w:val="none" w:sz="0" w:space="0" w:color="auto"/>
        <w:bottom w:val="none" w:sz="0" w:space="0" w:color="auto"/>
        <w:right w:val="none" w:sz="0" w:space="0" w:color="auto"/>
      </w:divBdr>
    </w:div>
    <w:div w:id="768934911">
      <w:marLeft w:val="640"/>
      <w:marRight w:val="0"/>
      <w:marTop w:val="0"/>
      <w:marBottom w:val="0"/>
      <w:divBdr>
        <w:top w:val="none" w:sz="0" w:space="0" w:color="auto"/>
        <w:left w:val="none" w:sz="0" w:space="0" w:color="auto"/>
        <w:bottom w:val="none" w:sz="0" w:space="0" w:color="auto"/>
        <w:right w:val="none" w:sz="0" w:space="0" w:color="auto"/>
      </w:divBdr>
    </w:div>
    <w:div w:id="769545475">
      <w:marLeft w:val="640"/>
      <w:marRight w:val="0"/>
      <w:marTop w:val="0"/>
      <w:marBottom w:val="0"/>
      <w:divBdr>
        <w:top w:val="none" w:sz="0" w:space="0" w:color="auto"/>
        <w:left w:val="none" w:sz="0" w:space="0" w:color="auto"/>
        <w:bottom w:val="none" w:sz="0" w:space="0" w:color="auto"/>
        <w:right w:val="none" w:sz="0" w:space="0" w:color="auto"/>
      </w:divBdr>
    </w:div>
    <w:div w:id="769618945">
      <w:marLeft w:val="640"/>
      <w:marRight w:val="0"/>
      <w:marTop w:val="0"/>
      <w:marBottom w:val="0"/>
      <w:divBdr>
        <w:top w:val="none" w:sz="0" w:space="0" w:color="auto"/>
        <w:left w:val="none" w:sz="0" w:space="0" w:color="auto"/>
        <w:bottom w:val="none" w:sz="0" w:space="0" w:color="auto"/>
        <w:right w:val="none" w:sz="0" w:space="0" w:color="auto"/>
      </w:divBdr>
    </w:div>
    <w:div w:id="769621734">
      <w:marLeft w:val="640"/>
      <w:marRight w:val="0"/>
      <w:marTop w:val="0"/>
      <w:marBottom w:val="0"/>
      <w:divBdr>
        <w:top w:val="none" w:sz="0" w:space="0" w:color="auto"/>
        <w:left w:val="none" w:sz="0" w:space="0" w:color="auto"/>
        <w:bottom w:val="none" w:sz="0" w:space="0" w:color="auto"/>
        <w:right w:val="none" w:sz="0" w:space="0" w:color="auto"/>
      </w:divBdr>
    </w:div>
    <w:div w:id="769934718">
      <w:marLeft w:val="640"/>
      <w:marRight w:val="0"/>
      <w:marTop w:val="0"/>
      <w:marBottom w:val="0"/>
      <w:divBdr>
        <w:top w:val="none" w:sz="0" w:space="0" w:color="auto"/>
        <w:left w:val="none" w:sz="0" w:space="0" w:color="auto"/>
        <w:bottom w:val="none" w:sz="0" w:space="0" w:color="auto"/>
        <w:right w:val="none" w:sz="0" w:space="0" w:color="auto"/>
      </w:divBdr>
    </w:div>
    <w:div w:id="770055758">
      <w:marLeft w:val="640"/>
      <w:marRight w:val="0"/>
      <w:marTop w:val="0"/>
      <w:marBottom w:val="0"/>
      <w:divBdr>
        <w:top w:val="none" w:sz="0" w:space="0" w:color="auto"/>
        <w:left w:val="none" w:sz="0" w:space="0" w:color="auto"/>
        <w:bottom w:val="none" w:sz="0" w:space="0" w:color="auto"/>
        <w:right w:val="none" w:sz="0" w:space="0" w:color="auto"/>
      </w:divBdr>
    </w:div>
    <w:div w:id="770079348">
      <w:marLeft w:val="640"/>
      <w:marRight w:val="0"/>
      <w:marTop w:val="0"/>
      <w:marBottom w:val="0"/>
      <w:divBdr>
        <w:top w:val="none" w:sz="0" w:space="0" w:color="auto"/>
        <w:left w:val="none" w:sz="0" w:space="0" w:color="auto"/>
        <w:bottom w:val="none" w:sz="0" w:space="0" w:color="auto"/>
        <w:right w:val="none" w:sz="0" w:space="0" w:color="auto"/>
      </w:divBdr>
    </w:div>
    <w:div w:id="770079730">
      <w:marLeft w:val="640"/>
      <w:marRight w:val="0"/>
      <w:marTop w:val="0"/>
      <w:marBottom w:val="0"/>
      <w:divBdr>
        <w:top w:val="none" w:sz="0" w:space="0" w:color="auto"/>
        <w:left w:val="none" w:sz="0" w:space="0" w:color="auto"/>
        <w:bottom w:val="none" w:sz="0" w:space="0" w:color="auto"/>
        <w:right w:val="none" w:sz="0" w:space="0" w:color="auto"/>
      </w:divBdr>
    </w:div>
    <w:div w:id="770276983">
      <w:marLeft w:val="640"/>
      <w:marRight w:val="0"/>
      <w:marTop w:val="0"/>
      <w:marBottom w:val="0"/>
      <w:divBdr>
        <w:top w:val="none" w:sz="0" w:space="0" w:color="auto"/>
        <w:left w:val="none" w:sz="0" w:space="0" w:color="auto"/>
        <w:bottom w:val="none" w:sz="0" w:space="0" w:color="auto"/>
        <w:right w:val="none" w:sz="0" w:space="0" w:color="auto"/>
      </w:divBdr>
    </w:div>
    <w:div w:id="770390939">
      <w:marLeft w:val="640"/>
      <w:marRight w:val="0"/>
      <w:marTop w:val="0"/>
      <w:marBottom w:val="0"/>
      <w:divBdr>
        <w:top w:val="none" w:sz="0" w:space="0" w:color="auto"/>
        <w:left w:val="none" w:sz="0" w:space="0" w:color="auto"/>
        <w:bottom w:val="none" w:sz="0" w:space="0" w:color="auto"/>
        <w:right w:val="none" w:sz="0" w:space="0" w:color="auto"/>
      </w:divBdr>
    </w:div>
    <w:div w:id="770465770">
      <w:marLeft w:val="640"/>
      <w:marRight w:val="0"/>
      <w:marTop w:val="0"/>
      <w:marBottom w:val="0"/>
      <w:divBdr>
        <w:top w:val="none" w:sz="0" w:space="0" w:color="auto"/>
        <w:left w:val="none" w:sz="0" w:space="0" w:color="auto"/>
        <w:bottom w:val="none" w:sz="0" w:space="0" w:color="auto"/>
        <w:right w:val="none" w:sz="0" w:space="0" w:color="auto"/>
      </w:divBdr>
    </w:div>
    <w:div w:id="770664966">
      <w:marLeft w:val="640"/>
      <w:marRight w:val="0"/>
      <w:marTop w:val="0"/>
      <w:marBottom w:val="0"/>
      <w:divBdr>
        <w:top w:val="none" w:sz="0" w:space="0" w:color="auto"/>
        <w:left w:val="none" w:sz="0" w:space="0" w:color="auto"/>
        <w:bottom w:val="none" w:sz="0" w:space="0" w:color="auto"/>
        <w:right w:val="none" w:sz="0" w:space="0" w:color="auto"/>
      </w:divBdr>
    </w:div>
    <w:div w:id="770706645">
      <w:marLeft w:val="640"/>
      <w:marRight w:val="0"/>
      <w:marTop w:val="0"/>
      <w:marBottom w:val="0"/>
      <w:divBdr>
        <w:top w:val="none" w:sz="0" w:space="0" w:color="auto"/>
        <w:left w:val="none" w:sz="0" w:space="0" w:color="auto"/>
        <w:bottom w:val="none" w:sz="0" w:space="0" w:color="auto"/>
        <w:right w:val="none" w:sz="0" w:space="0" w:color="auto"/>
      </w:divBdr>
    </w:div>
    <w:div w:id="770707007">
      <w:marLeft w:val="640"/>
      <w:marRight w:val="0"/>
      <w:marTop w:val="0"/>
      <w:marBottom w:val="0"/>
      <w:divBdr>
        <w:top w:val="none" w:sz="0" w:space="0" w:color="auto"/>
        <w:left w:val="none" w:sz="0" w:space="0" w:color="auto"/>
        <w:bottom w:val="none" w:sz="0" w:space="0" w:color="auto"/>
        <w:right w:val="none" w:sz="0" w:space="0" w:color="auto"/>
      </w:divBdr>
    </w:div>
    <w:div w:id="770778064">
      <w:marLeft w:val="640"/>
      <w:marRight w:val="0"/>
      <w:marTop w:val="0"/>
      <w:marBottom w:val="0"/>
      <w:divBdr>
        <w:top w:val="none" w:sz="0" w:space="0" w:color="auto"/>
        <w:left w:val="none" w:sz="0" w:space="0" w:color="auto"/>
        <w:bottom w:val="none" w:sz="0" w:space="0" w:color="auto"/>
        <w:right w:val="none" w:sz="0" w:space="0" w:color="auto"/>
      </w:divBdr>
    </w:div>
    <w:div w:id="771169625">
      <w:marLeft w:val="640"/>
      <w:marRight w:val="0"/>
      <w:marTop w:val="0"/>
      <w:marBottom w:val="0"/>
      <w:divBdr>
        <w:top w:val="none" w:sz="0" w:space="0" w:color="auto"/>
        <w:left w:val="none" w:sz="0" w:space="0" w:color="auto"/>
        <w:bottom w:val="none" w:sz="0" w:space="0" w:color="auto"/>
        <w:right w:val="none" w:sz="0" w:space="0" w:color="auto"/>
      </w:divBdr>
    </w:div>
    <w:div w:id="771556557">
      <w:marLeft w:val="640"/>
      <w:marRight w:val="0"/>
      <w:marTop w:val="0"/>
      <w:marBottom w:val="0"/>
      <w:divBdr>
        <w:top w:val="none" w:sz="0" w:space="0" w:color="auto"/>
        <w:left w:val="none" w:sz="0" w:space="0" w:color="auto"/>
        <w:bottom w:val="none" w:sz="0" w:space="0" w:color="auto"/>
        <w:right w:val="none" w:sz="0" w:space="0" w:color="auto"/>
      </w:divBdr>
    </w:div>
    <w:div w:id="771820611">
      <w:marLeft w:val="640"/>
      <w:marRight w:val="0"/>
      <w:marTop w:val="0"/>
      <w:marBottom w:val="0"/>
      <w:divBdr>
        <w:top w:val="none" w:sz="0" w:space="0" w:color="auto"/>
        <w:left w:val="none" w:sz="0" w:space="0" w:color="auto"/>
        <w:bottom w:val="none" w:sz="0" w:space="0" w:color="auto"/>
        <w:right w:val="none" w:sz="0" w:space="0" w:color="auto"/>
      </w:divBdr>
    </w:div>
    <w:div w:id="771825641">
      <w:marLeft w:val="640"/>
      <w:marRight w:val="0"/>
      <w:marTop w:val="0"/>
      <w:marBottom w:val="0"/>
      <w:divBdr>
        <w:top w:val="none" w:sz="0" w:space="0" w:color="auto"/>
        <w:left w:val="none" w:sz="0" w:space="0" w:color="auto"/>
        <w:bottom w:val="none" w:sz="0" w:space="0" w:color="auto"/>
        <w:right w:val="none" w:sz="0" w:space="0" w:color="auto"/>
      </w:divBdr>
    </w:div>
    <w:div w:id="772559037">
      <w:marLeft w:val="640"/>
      <w:marRight w:val="0"/>
      <w:marTop w:val="0"/>
      <w:marBottom w:val="0"/>
      <w:divBdr>
        <w:top w:val="none" w:sz="0" w:space="0" w:color="auto"/>
        <w:left w:val="none" w:sz="0" w:space="0" w:color="auto"/>
        <w:bottom w:val="none" w:sz="0" w:space="0" w:color="auto"/>
        <w:right w:val="none" w:sz="0" w:space="0" w:color="auto"/>
      </w:divBdr>
    </w:div>
    <w:div w:id="772673460">
      <w:marLeft w:val="640"/>
      <w:marRight w:val="0"/>
      <w:marTop w:val="0"/>
      <w:marBottom w:val="0"/>
      <w:divBdr>
        <w:top w:val="none" w:sz="0" w:space="0" w:color="auto"/>
        <w:left w:val="none" w:sz="0" w:space="0" w:color="auto"/>
        <w:bottom w:val="none" w:sz="0" w:space="0" w:color="auto"/>
        <w:right w:val="none" w:sz="0" w:space="0" w:color="auto"/>
      </w:divBdr>
    </w:div>
    <w:div w:id="772825818">
      <w:marLeft w:val="640"/>
      <w:marRight w:val="0"/>
      <w:marTop w:val="0"/>
      <w:marBottom w:val="0"/>
      <w:divBdr>
        <w:top w:val="none" w:sz="0" w:space="0" w:color="auto"/>
        <w:left w:val="none" w:sz="0" w:space="0" w:color="auto"/>
        <w:bottom w:val="none" w:sz="0" w:space="0" w:color="auto"/>
        <w:right w:val="none" w:sz="0" w:space="0" w:color="auto"/>
      </w:divBdr>
    </w:div>
    <w:div w:id="773213744">
      <w:marLeft w:val="640"/>
      <w:marRight w:val="0"/>
      <w:marTop w:val="0"/>
      <w:marBottom w:val="0"/>
      <w:divBdr>
        <w:top w:val="none" w:sz="0" w:space="0" w:color="auto"/>
        <w:left w:val="none" w:sz="0" w:space="0" w:color="auto"/>
        <w:bottom w:val="none" w:sz="0" w:space="0" w:color="auto"/>
        <w:right w:val="none" w:sz="0" w:space="0" w:color="auto"/>
      </w:divBdr>
    </w:div>
    <w:div w:id="773288754">
      <w:marLeft w:val="640"/>
      <w:marRight w:val="0"/>
      <w:marTop w:val="0"/>
      <w:marBottom w:val="0"/>
      <w:divBdr>
        <w:top w:val="none" w:sz="0" w:space="0" w:color="auto"/>
        <w:left w:val="none" w:sz="0" w:space="0" w:color="auto"/>
        <w:bottom w:val="none" w:sz="0" w:space="0" w:color="auto"/>
        <w:right w:val="none" w:sz="0" w:space="0" w:color="auto"/>
      </w:divBdr>
    </w:div>
    <w:div w:id="773591930">
      <w:marLeft w:val="640"/>
      <w:marRight w:val="0"/>
      <w:marTop w:val="0"/>
      <w:marBottom w:val="0"/>
      <w:divBdr>
        <w:top w:val="none" w:sz="0" w:space="0" w:color="auto"/>
        <w:left w:val="none" w:sz="0" w:space="0" w:color="auto"/>
        <w:bottom w:val="none" w:sz="0" w:space="0" w:color="auto"/>
        <w:right w:val="none" w:sz="0" w:space="0" w:color="auto"/>
      </w:divBdr>
    </w:div>
    <w:div w:id="773599631">
      <w:marLeft w:val="640"/>
      <w:marRight w:val="0"/>
      <w:marTop w:val="0"/>
      <w:marBottom w:val="0"/>
      <w:divBdr>
        <w:top w:val="none" w:sz="0" w:space="0" w:color="auto"/>
        <w:left w:val="none" w:sz="0" w:space="0" w:color="auto"/>
        <w:bottom w:val="none" w:sz="0" w:space="0" w:color="auto"/>
        <w:right w:val="none" w:sz="0" w:space="0" w:color="auto"/>
      </w:divBdr>
    </w:div>
    <w:div w:id="773673083">
      <w:marLeft w:val="640"/>
      <w:marRight w:val="0"/>
      <w:marTop w:val="0"/>
      <w:marBottom w:val="0"/>
      <w:divBdr>
        <w:top w:val="none" w:sz="0" w:space="0" w:color="auto"/>
        <w:left w:val="none" w:sz="0" w:space="0" w:color="auto"/>
        <w:bottom w:val="none" w:sz="0" w:space="0" w:color="auto"/>
        <w:right w:val="none" w:sz="0" w:space="0" w:color="auto"/>
      </w:divBdr>
    </w:div>
    <w:div w:id="773864826">
      <w:marLeft w:val="640"/>
      <w:marRight w:val="0"/>
      <w:marTop w:val="0"/>
      <w:marBottom w:val="0"/>
      <w:divBdr>
        <w:top w:val="none" w:sz="0" w:space="0" w:color="auto"/>
        <w:left w:val="none" w:sz="0" w:space="0" w:color="auto"/>
        <w:bottom w:val="none" w:sz="0" w:space="0" w:color="auto"/>
        <w:right w:val="none" w:sz="0" w:space="0" w:color="auto"/>
      </w:divBdr>
    </w:div>
    <w:div w:id="774057987">
      <w:marLeft w:val="640"/>
      <w:marRight w:val="0"/>
      <w:marTop w:val="0"/>
      <w:marBottom w:val="0"/>
      <w:divBdr>
        <w:top w:val="none" w:sz="0" w:space="0" w:color="auto"/>
        <w:left w:val="none" w:sz="0" w:space="0" w:color="auto"/>
        <w:bottom w:val="none" w:sz="0" w:space="0" w:color="auto"/>
        <w:right w:val="none" w:sz="0" w:space="0" w:color="auto"/>
      </w:divBdr>
    </w:div>
    <w:div w:id="774131604">
      <w:marLeft w:val="640"/>
      <w:marRight w:val="0"/>
      <w:marTop w:val="0"/>
      <w:marBottom w:val="0"/>
      <w:divBdr>
        <w:top w:val="none" w:sz="0" w:space="0" w:color="auto"/>
        <w:left w:val="none" w:sz="0" w:space="0" w:color="auto"/>
        <w:bottom w:val="none" w:sz="0" w:space="0" w:color="auto"/>
        <w:right w:val="none" w:sz="0" w:space="0" w:color="auto"/>
      </w:divBdr>
    </w:div>
    <w:div w:id="774524892">
      <w:marLeft w:val="640"/>
      <w:marRight w:val="0"/>
      <w:marTop w:val="0"/>
      <w:marBottom w:val="0"/>
      <w:divBdr>
        <w:top w:val="none" w:sz="0" w:space="0" w:color="auto"/>
        <w:left w:val="none" w:sz="0" w:space="0" w:color="auto"/>
        <w:bottom w:val="none" w:sz="0" w:space="0" w:color="auto"/>
        <w:right w:val="none" w:sz="0" w:space="0" w:color="auto"/>
      </w:divBdr>
    </w:div>
    <w:div w:id="774904636">
      <w:marLeft w:val="640"/>
      <w:marRight w:val="0"/>
      <w:marTop w:val="0"/>
      <w:marBottom w:val="0"/>
      <w:divBdr>
        <w:top w:val="none" w:sz="0" w:space="0" w:color="auto"/>
        <w:left w:val="none" w:sz="0" w:space="0" w:color="auto"/>
        <w:bottom w:val="none" w:sz="0" w:space="0" w:color="auto"/>
        <w:right w:val="none" w:sz="0" w:space="0" w:color="auto"/>
      </w:divBdr>
    </w:div>
    <w:div w:id="775101028">
      <w:marLeft w:val="640"/>
      <w:marRight w:val="0"/>
      <w:marTop w:val="0"/>
      <w:marBottom w:val="0"/>
      <w:divBdr>
        <w:top w:val="none" w:sz="0" w:space="0" w:color="auto"/>
        <w:left w:val="none" w:sz="0" w:space="0" w:color="auto"/>
        <w:bottom w:val="none" w:sz="0" w:space="0" w:color="auto"/>
        <w:right w:val="none" w:sz="0" w:space="0" w:color="auto"/>
      </w:divBdr>
    </w:div>
    <w:div w:id="775250902">
      <w:marLeft w:val="640"/>
      <w:marRight w:val="0"/>
      <w:marTop w:val="0"/>
      <w:marBottom w:val="0"/>
      <w:divBdr>
        <w:top w:val="none" w:sz="0" w:space="0" w:color="auto"/>
        <w:left w:val="none" w:sz="0" w:space="0" w:color="auto"/>
        <w:bottom w:val="none" w:sz="0" w:space="0" w:color="auto"/>
        <w:right w:val="none" w:sz="0" w:space="0" w:color="auto"/>
      </w:divBdr>
    </w:div>
    <w:div w:id="775296329">
      <w:marLeft w:val="640"/>
      <w:marRight w:val="0"/>
      <w:marTop w:val="0"/>
      <w:marBottom w:val="0"/>
      <w:divBdr>
        <w:top w:val="none" w:sz="0" w:space="0" w:color="auto"/>
        <w:left w:val="none" w:sz="0" w:space="0" w:color="auto"/>
        <w:bottom w:val="none" w:sz="0" w:space="0" w:color="auto"/>
        <w:right w:val="none" w:sz="0" w:space="0" w:color="auto"/>
      </w:divBdr>
    </w:div>
    <w:div w:id="775296592">
      <w:marLeft w:val="640"/>
      <w:marRight w:val="0"/>
      <w:marTop w:val="0"/>
      <w:marBottom w:val="0"/>
      <w:divBdr>
        <w:top w:val="none" w:sz="0" w:space="0" w:color="auto"/>
        <w:left w:val="none" w:sz="0" w:space="0" w:color="auto"/>
        <w:bottom w:val="none" w:sz="0" w:space="0" w:color="auto"/>
        <w:right w:val="none" w:sz="0" w:space="0" w:color="auto"/>
      </w:divBdr>
    </w:div>
    <w:div w:id="775439678">
      <w:marLeft w:val="640"/>
      <w:marRight w:val="0"/>
      <w:marTop w:val="0"/>
      <w:marBottom w:val="0"/>
      <w:divBdr>
        <w:top w:val="none" w:sz="0" w:space="0" w:color="auto"/>
        <w:left w:val="none" w:sz="0" w:space="0" w:color="auto"/>
        <w:bottom w:val="none" w:sz="0" w:space="0" w:color="auto"/>
        <w:right w:val="none" w:sz="0" w:space="0" w:color="auto"/>
      </w:divBdr>
    </w:div>
    <w:div w:id="775448099">
      <w:marLeft w:val="640"/>
      <w:marRight w:val="0"/>
      <w:marTop w:val="0"/>
      <w:marBottom w:val="0"/>
      <w:divBdr>
        <w:top w:val="none" w:sz="0" w:space="0" w:color="auto"/>
        <w:left w:val="none" w:sz="0" w:space="0" w:color="auto"/>
        <w:bottom w:val="none" w:sz="0" w:space="0" w:color="auto"/>
        <w:right w:val="none" w:sz="0" w:space="0" w:color="auto"/>
      </w:divBdr>
    </w:div>
    <w:div w:id="775514737">
      <w:marLeft w:val="640"/>
      <w:marRight w:val="0"/>
      <w:marTop w:val="0"/>
      <w:marBottom w:val="0"/>
      <w:divBdr>
        <w:top w:val="none" w:sz="0" w:space="0" w:color="auto"/>
        <w:left w:val="none" w:sz="0" w:space="0" w:color="auto"/>
        <w:bottom w:val="none" w:sz="0" w:space="0" w:color="auto"/>
        <w:right w:val="none" w:sz="0" w:space="0" w:color="auto"/>
      </w:divBdr>
    </w:div>
    <w:div w:id="775558148">
      <w:marLeft w:val="640"/>
      <w:marRight w:val="0"/>
      <w:marTop w:val="0"/>
      <w:marBottom w:val="0"/>
      <w:divBdr>
        <w:top w:val="none" w:sz="0" w:space="0" w:color="auto"/>
        <w:left w:val="none" w:sz="0" w:space="0" w:color="auto"/>
        <w:bottom w:val="none" w:sz="0" w:space="0" w:color="auto"/>
        <w:right w:val="none" w:sz="0" w:space="0" w:color="auto"/>
      </w:divBdr>
    </w:div>
    <w:div w:id="775640189">
      <w:marLeft w:val="640"/>
      <w:marRight w:val="0"/>
      <w:marTop w:val="0"/>
      <w:marBottom w:val="0"/>
      <w:divBdr>
        <w:top w:val="none" w:sz="0" w:space="0" w:color="auto"/>
        <w:left w:val="none" w:sz="0" w:space="0" w:color="auto"/>
        <w:bottom w:val="none" w:sz="0" w:space="0" w:color="auto"/>
        <w:right w:val="none" w:sz="0" w:space="0" w:color="auto"/>
      </w:divBdr>
    </w:div>
    <w:div w:id="775758216">
      <w:marLeft w:val="640"/>
      <w:marRight w:val="0"/>
      <w:marTop w:val="0"/>
      <w:marBottom w:val="0"/>
      <w:divBdr>
        <w:top w:val="none" w:sz="0" w:space="0" w:color="auto"/>
        <w:left w:val="none" w:sz="0" w:space="0" w:color="auto"/>
        <w:bottom w:val="none" w:sz="0" w:space="0" w:color="auto"/>
        <w:right w:val="none" w:sz="0" w:space="0" w:color="auto"/>
      </w:divBdr>
    </w:div>
    <w:div w:id="775827829">
      <w:marLeft w:val="640"/>
      <w:marRight w:val="0"/>
      <w:marTop w:val="0"/>
      <w:marBottom w:val="0"/>
      <w:divBdr>
        <w:top w:val="none" w:sz="0" w:space="0" w:color="auto"/>
        <w:left w:val="none" w:sz="0" w:space="0" w:color="auto"/>
        <w:bottom w:val="none" w:sz="0" w:space="0" w:color="auto"/>
        <w:right w:val="none" w:sz="0" w:space="0" w:color="auto"/>
      </w:divBdr>
    </w:div>
    <w:div w:id="775828472">
      <w:marLeft w:val="640"/>
      <w:marRight w:val="0"/>
      <w:marTop w:val="0"/>
      <w:marBottom w:val="0"/>
      <w:divBdr>
        <w:top w:val="none" w:sz="0" w:space="0" w:color="auto"/>
        <w:left w:val="none" w:sz="0" w:space="0" w:color="auto"/>
        <w:bottom w:val="none" w:sz="0" w:space="0" w:color="auto"/>
        <w:right w:val="none" w:sz="0" w:space="0" w:color="auto"/>
      </w:divBdr>
    </w:div>
    <w:div w:id="776100242">
      <w:marLeft w:val="640"/>
      <w:marRight w:val="0"/>
      <w:marTop w:val="0"/>
      <w:marBottom w:val="0"/>
      <w:divBdr>
        <w:top w:val="none" w:sz="0" w:space="0" w:color="auto"/>
        <w:left w:val="none" w:sz="0" w:space="0" w:color="auto"/>
        <w:bottom w:val="none" w:sz="0" w:space="0" w:color="auto"/>
        <w:right w:val="none" w:sz="0" w:space="0" w:color="auto"/>
      </w:divBdr>
    </w:div>
    <w:div w:id="776171189">
      <w:marLeft w:val="640"/>
      <w:marRight w:val="0"/>
      <w:marTop w:val="0"/>
      <w:marBottom w:val="0"/>
      <w:divBdr>
        <w:top w:val="none" w:sz="0" w:space="0" w:color="auto"/>
        <w:left w:val="none" w:sz="0" w:space="0" w:color="auto"/>
        <w:bottom w:val="none" w:sz="0" w:space="0" w:color="auto"/>
        <w:right w:val="none" w:sz="0" w:space="0" w:color="auto"/>
      </w:divBdr>
    </w:div>
    <w:div w:id="776289870">
      <w:marLeft w:val="640"/>
      <w:marRight w:val="0"/>
      <w:marTop w:val="0"/>
      <w:marBottom w:val="0"/>
      <w:divBdr>
        <w:top w:val="none" w:sz="0" w:space="0" w:color="auto"/>
        <w:left w:val="none" w:sz="0" w:space="0" w:color="auto"/>
        <w:bottom w:val="none" w:sz="0" w:space="0" w:color="auto"/>
        <w:right w:val="none" w:sz="0" w:space="0" w:color="auto"/>
      </w:divBdr>
    </w:div>
    <w:div w:id="776369660">
      <w:marLeft w:val="640"/>
      <w:marRight w:val="0"/>
      <w:marTop w:val="0"/>
      <w:marBottom w:val="0"/>
      <w:divBdr>
        <w:top w:val="none" w:sz="0" w:space="0" w:color="auto"/>
        <w:left w:val="none" w:sz="0" w:space="0" w:color="auto"/>
        <w:bottom w:val="none" w:sz="0" w:space="0" w:color="auto"/>
        <w:right w:val="none" w:sz="0" w:space="0" w:color="auto"/>
      </w:divBdr>
    </w:div>
    <w:div w:id="776407514">
      <w:marLeft w:val="640"/>
      <w:marRight w:val="0"/>
      <w:marTop w:val="0"/>
      <w:marBottom w:val="0"/>
      <w:divBdr>
        <w:top w:val="none" w:sz="0" w:space="0" w:color="auto"/>
        <w:left w:val="none" w:sz="0" w:space="0" w:color="auto"/>
        <w:bottom w:val="none" w:sz="0" w:space="0" w:color="auto"/>
        <w:right w:val="none" w:sz="0" w:space="0" w:color="auto"/>
      </w:divBdr>
    </w:div>
    <w:div w:id="777725981">
      <w:marLeft w:val="640"/>
      <w:marRight w:val="0"/>
      <w:marTop w:val="0"/>
      <w:marBottom w:val="0"/>
      <w:divBdr>
        <w:top w:val="none" w:sz="0" w:space="0" w:color="auto"/>
        <w:left w:val="none" w:sz="0" w:space="0" w:color="auto"/>
        <w:bottom w:val="none" w:sz="0" w:space="0" w:color="auto"/>
        <w:right w:val="none" w:sz="0" w:space="0" w:color="auto"/>
      </w:divBdr>
    </w:div>
    <w:div w:id="778178465">
      <w:marLeft w:val="640"/>
      <w:marRight w:val="0"/>
      <w:marTop w:val="0"/>
      <w:marBottom w:val="0"/>
      <w:divBdr>
        <w:top w:val="none" w:sz="0" w:space="0" w:color="auto"/>
        <w:left w:val="none" w:sz="0" w:space="0" w:color="auto"/>
        <w:bottom w:val="none" w:sz="0" w:space="0" w:color="auto"/>
        <w:right w:val="none" w:sz="0" w:space="0" w:color="auto"/>
      </w:divBdr>
    </w:div>
    <w:div w:id="778334433">
      <w:marLeft w:val="640"/>
      <w:marRight w:val="0"/>
      <w:marTop w:val="0"/>
      <w:marBottom w:val="0"/>
      <w:divBdr>
        <w:top w:val="none" w:sz="0" w:space="0" w:color="auto"/>
        <w:left w:val="none" w:sz="0" w:space="0" w:color="auto"/>
        <w:bottom w:val="none" w:sz="0" w:space="0" w:color="auto"/>
        <w:right w:val="none" w:sz="0" w:space="0" w:color="auto"/>
      </w:divBdr>
    </w:div>
    <w:div w:id="778839896">
      <w:marLeft w:val="640"/>
      <w:marRight w:val="0"/>
      <w:marTop w:val="0"/>
      <w:marBottom w:val="0"/>
      <w:divBdr>
        <w:top w:val="none" w:sz="0" w:space="0" w:color="auto"/>
        <w:left w:val="none" w:sz="0" w:space="0" w:color="auto"/>
        <w:bottom w:val="none" w:sz="0" w:space="0" w:color="auto"/>
        <w:right w:val="none" w:sz="0" w:space="0" w:color="auto"/>
      </w:divBdr>
    </w:div>
    <w:div w:id="779296322">
      <w:marLeft w:val="640"/>
      <w:marRight w:val="0"/>
      <w:marTop w:val="0"/>
      <w:marBottom w:val="0"/>
      <w:divBdr>
        <w:top w:val="none" w:sz="0" w:space="0" w:color="auto"/>
        <w:left w:val="none" w:sz="0" w:space="0" w:color="auto"/>
        <w:bottom w:val="none" w:sz="0" w:space="0" w:color="auto"/>
        <w:right w:val="none" w:sz="0" w:space="0" w:color="auto"/>
      </w:divBdr>
    </w:div>
    <w:div w:id="779375004">
      <w:marLeft w:val="640"/>
      <w:marRight w:val="0"/>
      <w:marTop w:val="0"/>
      <w:marBottom w:val="0"/>
      <w:divBdr>
        <w:top w:val="none" w:sz="0" w:space="0" w:color="auto"/>
        <w:left w:val="none" w:sz="0" w:space="0" w:color="auto"/>
        <w:bottom w:val="none" w:sz="0" w:space="0" w:color="auto"/>
        <w:right w:val="none" w:sz="0" w:space="0" w:color="auto"/>
      </w:divBdr>
    </w:div>
    <w:div w:id="779690031">
      <w:marLeft w:val="640"/>
      <w:marRight w:val="0"/>
      <w:marTop w:val="0"/>
      <w:marBottom w:val="0"/>
      <w:divBdr>
        <w:top w:val="none" w:sz="0" w:space="0" w:color="auto"/>
        <w:left w:val="none" w:sz="0" w:space="0" w:color="auto"/>
        <w:bottom w:val="none" w:sz="0" w:space="0" w:color="auto"/>
        <w:right w:val="none" w:sz="0" w:space="0" w:color="auto"/>
      </w:divBdr>
    </w:div>
    <w:div w:id="780026652">
      <w:marLeft w:val="640"/>
      <w:marRight w:val="0"/>
      <w:marTop w:val="0"/>
      <w:marBottom w:val="0"/>
      <w:divBdr>
        <w:top w:val="none" w:sz="0" w:space="0" w:color="auto"/>
        <w:left w:val="none" w:sz="0" w:space="0" w:color="auto"/>
        <w:bottom w:val="none" w:sz="0" w:space="0" w:color="auto"/>
        <w:right w:val="none" w:sz="0" w:space="0" w:color="auto"/>
      </w:divBdr>
    </w:div>
    <w:div w:id="780144881">
      <w:marLeft w:val="640"/>
      <w:marRight w:val="0"/>
      <w:marTop w:val="0"/>
      <w:marBottom w:val="0"/>
      <w:divBdr>
        <w:top w:val="none" w:sz="0" w:space="0" w:color="auto"/>
        <w:left w:val="none" w:sz="0" w:space="0" w:color="auto"/>
        <w:bottom w:val="none" w:sz="0" w:space="0" w:color="auto"/>
        <w:right w:val="none" w:sz="0" w:space="0" w:color="auto"/>
      </w:divBdr>
    </w:div>
    <w:div w:id="780344690">
      <w:marLeft w:val="640"/>
      <w:marRight w:val="0"/>
      <w:marTop w:val="0"/>
      <w:marBottom w:val="0"/>
      <w:divBdr>
        <w:top w:val="none" w:sz="0" w:space="0" w:color="auto"/>
        <w:left w:val="none" w:sz="0" w:space="0" w:color="auto"/>
        <w:bottom w:val="none" w:sz="0" w:space="0" w:color="auto"/>
        <w:right w:val="none" w:sz="0" w:space="0" w:color="auto"/>
      </w:divBdr>
    </w:div>
    <w:div w:id="780610367">
      <w:marLeft w:val="640"/>
      <w:marRight w:val="0"/>
      <w:marTop w:val="0"/>
      <w:marBottom w:val="0"/>
      <w:divBdr>
        <w:top w:val="none" w:sz="0" w:space="0" w:color="auto"/>
        <w:left w:val="none" w:sz="0" w:space="0" w:color="auto"/>
        <w:bottom w:val="none" w:sz="0" w:space="0" w:color="auto"/>
        <w:right w:val="none" w:sz="0" w:space="0" w:color="auto"/>
      </w:divBdr>
    </w:div>
    <w:div w:id="780615234">
      <w:marLeft w:val="640"/>
      <w:marRight w:val="0"/>
      <w:marTop w:val="0"/>
      <w:marBottom w:val="0"/>
      <w:divBdr>
        <w:top w:val="none" w:sz="0" w:space="0" w:color="auto"/>
        <w:left w:val="none" w:sz="0" w:space="0" w:color="auto"/>
        <w:bottom w:val="none" w:sz="0" w:space="0" w:color="auto"/>
        <w:right w:val="none" w:sz="0" w:space="0" w:color="auto"/>
      </w:divBdr>
    </w:div>
    <w:div w:id="780801141">
      <w:marLeft w:val="640"/>
      <w:marRight w:val="0"/>
      <w:marTop w:val="0"/>
      <w:marBottom w:val="0"/>
      <w:divBdr>
        <w:top w:val="none" w:sz="0" w:space="0" w:color="auto"/>
        <w:left w:val="none" w:sz="0" w:space="0" w:color="auto"/>
        <w:bottom w:val="none" w:sz="0" w:space="0" w:color="auto"/>
        <w:right w:val="none" w:sz="0" w:space="0" w:color="auto"/>
      </w:divBdr>
    </w:div>
    <w:div w:id="780807472">
      <w:marLeft w:val="640"/>
      <w:marRight w:val="0"/>
      <w:marTop w:val="0"/>
      <w:marBottom w:val="0"/>
      <w:divBdr>
        <w:top w:val="none" w:sz="0" w:space="0" w:color="auto"/>
        <w:left w:val="none" w:sz="0" w:space="0" w:color="auto"/>
        <w:bottom w:val="none" w:sz="0" w:space="0" w:color="auto"/>
        <w:right w:val="none" w:sz="0" w:space="0" w:color="auto"/>
      </w:divBdr>
    </w:div>
    <w:div w:id="781073245">
      <w:marLeft w:val="640"/>
      <w:marRight w:val="0"/>
      <w:marTop w:val="0"/>
      <w:marBottom w:val="0"/>
      <w:divBdr>
        <w:top w:val="none" w:sz="0" w:space="0" w:color="auto"/>
        <w:left w:val="none" w:sz="0" w:space="0" w:color="auto"/>
        <w:bottom w:val="none" w:sz="0" w:space="0" w:color="auto"/>
        <w:right w:val="none" w:sz="0" w:space="0" w:color="auto"/>
      </w:divBdr>
    </w:div>
    <w:div w:id="781191275">
      <w:marLeft w:val="640"/>
      <w:marRight w:val="0"/>
      <w:marTop w:val="0"/>
      <w:marBottom w:val="0"/>
      <w:divBdr>
        <w:top w:val="none" w:sz="0" w:space="0" w:color="auto"/>
        <w:left w:val="none" w:sz="0" w:space="0" w:color="auto"/>
        <w:bottom w:val="none" w:sz="0" w:space="0" w:color="auto"/>
        <w:right w:val="none" w:sz="0" w:space="0" w:color="auto"/>
      </w:divBdr>
    </w:div>
    <w:div w:id="781191636">
      <w:marLeft w:val="640"/>
      <w:marRight w:val="0"/>
      <w:marTop w:val="0"/>
      <w:marBottom w:val="0"/>
      <w:divBdr>
        <w:top w:val="none" w:sz="0" w:space="0" w:color="auto"/>
        <w:left w:val="none" w:sz="0" w:space="0" w:color="auto"/>
        <w:bottom w:val="none" w:sz="0" w:space="0" w:color="auto"/>
        <w:right w:val="none" w:sz="0" w:space="0" w:color="auto"/>
      </w:divBdr>
    </w:div>
    <w:div w:id="781221848">
      <w:marLeft w:val="640"/>
      <w:marRight w:val="0"/>
      <w:marTop w:val="0"/>
      <w:marBottom w:val="0"/>
      <w:divBdr>
        <w:top w:val="none" w:sz="0" w:space="0" w:color="auto"/>
        <w:left w:val="none" w:sz="0" w:space="0" w:color="auto"/>
        <w:bottom w:val="none" w:sz="0" w:space="0" w:color="auto"/>
        <w:right w:val="none" w:sz="0" w:space="0" w:color="auto"/>
      </w:divBdr>
    </w:div>
    <w:div w:id="781268032">
      <w:marLeft w:val="640"/>
      <w:marRight w:val="0"/>
      <w:marTop w:val="0"/>
      <w:marBottom w:val="0"/>
      <w:divBdr>
        <w:top w:val="none" w:sz="0" w:space="0" w:color="auto"/>
        <w:left w:val="none" w:sz="0" w:space="0" w:color="auto"/>
        <w:bottom w:val="none" w:sz="0" w:space="0" w:color="auto"/>
        <w:right w:val="none" w:sz="0" w:space="0" w:color="auto"/>
      </w:divBdr>
    </w:div>
    <w:div w:id="781414902">
      <w:marLeft w:val="640"/>
      <w:marRight w:val="0"/>
      <w:marTop w:val="0"/>
      <w:marBottom w:val="0"/>
      <w:divBdr>
        <w:top w:val="none" w:sz="0" w:space="0" w:color="auto"/>
        <w:left w:val="none" w:sz="0" w:space="0" w:color="auto"/>
        <w:bottom w:val="none" w:sz="0" w:space="0" w:color="auto"/>
        <w:right w:val="none" w:sz="0" w:space="0" w:color="auto"/>
      </w:divBdr>
    </w:div>
    <w:div w:id="782578569">
      <w:marLeft w:val="640"/>
      <w:marRight w:val="0"/>
      <w:marTop w:val="0"/>
      <w:marBottom w:val="0"/>
      <w:divBdr>
        <w:top w:val="none" w:sz="0" w:space="0" w:color="auto"/>
        <w:left w:val="none" w:sz="0" w:space="0" w:color="auto"/>
        <w:bottom w:val="none" w:sz="0" w:space="0" w:color="auto"/>
        <w:right w:val="none" w:sz="0" w:space="0" w:color="auto"/>
      </w:divBdr>
    </w:div>
    <w:div w:id="782655786">
      <w:marLeft w:val="640"/>
      <w:marRight w:val="0"/>
      <w:marTop w:val="0"/>
      <w:marBottom w:val="0"/>
      <w:divBdr>
        <w:top w:val="none" w:sz="0" w:space="0" w:color="auto"/>
        <w:left w:val="none" w:sz="0" w:space="0" w:color="auto"/>
        <w:bottom w:val="none" w:sz="0" w:space="0" w:color="auto"/>
        <w:right w:val="none" w:sz="0" w:space="0" w:color="auto"/>
      </w:divBdr>
    </w:div>
    <w:div w:id="782722639">
      <w:marLeft w:val="640"/>
      <w:marRight w:val="0"/>
      <w:marTop w:val="0"/>
      <w:marBottom w:val="0"/>
      <w:divBdr>
        <w:top w:val="none" w:sz="0" w:space="0" w:color="auto"/>
        <w:left w:val="none" w:sz="0" w:space="0" w:color="auto"/>
        <w:bottom w:val="none" w:sz="0" w:space="0" w:color="auto"/>
        <w:right w:val="none" w:sz="0" w:space="0" w:color="auto"/>
      </w:divBdr>
    </w:div>
    <w:div w:id="783161214">
      <w:marLeft w:val="640"/>
      <w:marRight w:val="0"/>
      <w:marTop w:val="0"/>
      <w:marBottom w:val="0"/>
      <w:divBdr>
        <w:top w:val="none" w:sz="0" w:space="0" w:color="auto"/>
        <w:left w:val="none" w:sz="0" w:space="0" w:color="auto"/>
        <w:bottom w:val="none" w:sz="0" w:space="0" w:color="auto"/>
        <w:right w:val="none" w:sz="0" w:space="0" w:color="auto"/>
      </w:divBdr>
    </w:div>
    <w:div w:id="783422227">
      <w:marLeft w:val="640"/>
      <w:marRight w:val="0"/>
      <w:marTop w:val="0"/>
      <w:marBottom w:val="0"/>
      <w:divBdr>
        <w:top w:val="none" w:sz="0" w:space="0" w:color="auto"/>
        <w:left w:val="none" w:sz="0" w:space="0" w:color="auto"/>
        <w:bottom w:val="none" w:sz="0" w:space="0" w:color="auto"/>
        <w:right w:val="none" w:sz="0" w:space="0" w:color="auto"/>
      </w:divBdr>
    </w:div>
    <w:div w:id="783502209">
      <w:marLeft w:val="640"/>
      <w:marRight w:val="0"/>
      <w:marTop w:val="0"/>
      <w:marBottom w:val="0"/>
      <w:divBdr>
        <w:top w:val="none" w:sz="0" w:space="0" w:color="auto"/>
        <w:left w:val="none" w:sz="0" w:space="0" w:color="auto"/>
        <w:bottom w:val="none" w:sz="0" w:space="0" w:color="auto"/>
        <w:right w:val="none" w:sz="0" w:space="0" w:color="auto"/>
      </w:divBdr>
    </w:div>
    <w:div w:id="783620034">
      <w:marLeft w:val="640"/>
      <w:marRight w:val="0"/>
      <w:marTop w:val="0"/>
      <w:marBottom w:val="0"/>
      <w:divBdr>
        <w:top w:val="none" w:sz="0" w:space="0" w:color="auto"/>
        <w:left w:val="none" w:sz="0" w:space="0" w:color="auto"/>
        <w:bottom w:val="none" w:sz="0" w:space="0" w:color="auto"/>
        <w:right w:val="none" w:sz="0" w:space="0" w:color="auto"/>
      </w:divBdr>
    </w:div>
    <w:div w:id="783770246">
      <w:marLeft w:val="640"/>
      <w:marRight w:val="0"/>
      <w:marTop w:val="0"/>
      <w:marBottom w:val="0"/>
      <w:divBdr>
        <w:top w:val="none" w:sz="0" w:space="0" w:color="auto"/>
        <w:left w:val="none" w:sz="0" w:space="0" w:color="auto"/>
        <w:bottom w:val="none" w:sz="0" w:space="0" w:color="auto"/>
        <w:right w:val="none" w:sz="0" w:space="0" w:color="auto"/>
      </w:divBdr>
    </w:div>
    <w:div w:id="784076497">
      <w:marLeft w:val="640"/>
      <w:marRight w:val="0"/>
      <w:marTop w:val="0"/>
      <w:marBottom w:val="0"/>
      <w:divBdr>
        <w:top w:val="none" w:sz="0" w:space="0" w:color="auto"/>
        <w:left w:val="none" w:sz="0" w:space="0" w:color="auto"/>
        <w:bottom w:val="none" w:sz="0" w:space="0" w:color="auto"/>
        <w:right w:val="none" w:sz="0" w:space="0" w:color="auto"/>
      </w:divBdr>
    </w:div>
    <w:div w:id="784346561">
      <w:marLeft w:val="640"/>
      <w:marRight w:val="0"/>
      <w:marTop w:val="0"/>
      <w:marBottom w:val="0"/>
      <w:divBdr>
        <w:top w:val="none" w:sz="0" w:space="0" w:color="auto"/>
        <w:left w:val="none" w:sz="0" w:space="0" w:color="auto"/>
        <w:bottom w:val="none" w:sz="0" w:space="0" w:color="auto"/>
        <w:right w:val="none" w:sz="0" w:space="0" w:color="auto"/>
      </w:divBdr>
    </w:div>
    <w:div w:id="784420086">
      <w:marLeft w:val="640"/>
      <w:marRight w:val="0"/>
      <w:marTop w:val="0"/>
      <w:marBottom w:val="0"/>
      <w:divBdr>
        <w:top w:val="none" w:sz="0" w:space="0" w:color="auto"/>
        <w:left w:val="none" w:sz="0" w:space="0" w:color="auto"/>
        <w:bottom w:val="none" w:sz="0" w:space="0" w:color="auto"/>
        <w:right w:val="none" w:sz="0" w:space="0" w:color="auto"/>
      </w:divBdr>
    </w:div>
    <w:div w:id="784425077">
      <w:marLeft w:val="640"/>
      <w:marRight w:val="0"/>
      <w:marTop w:val="0"/>
      <w:marBottom w:val="0"/>
      <w:divBdr>
        <w:top w:val="none" w:sz="0" w:space="0" w:color="auto"/>
        <w:left w:val="none" w:sz="0" w:space="0" w:color="auto"/>
        <w:bottom w:val="none" w:sz="0" w:space="0" w:color="auto"/>
        <w:right w:val="none" w:sz="0" w:space="0" w:color="auto"/>
      </w:divBdr>
    </w:div>
    <w:div w:id="784425208">
      <w:marLeft w:val="640"/>
      <w:marRight w:val="0"/>
      <w:marTop w:val="0"/>
      <w:marBottom w:val="0"/>
      <w:divBdr>
        <w:top w:val="none" w:sz="0" w:space="0" w:color="auto"/>
        <w:left w:val="none" w:sz="0" w:space="0" w:color="auto"/>
        <w:bottom w:val="none" w:sz="0" w:space="0" w:color="auto"/>
        <w:right w:val="none" w:sz="0" w:space="0" w:color="auto"/>
      </w:divBdr>
    </w:div>
    <w:div w:id="784428610">
      <w:marLeft w:val="640"/>
      <w:marRight w:val="0"/>
      <w:marTop w:val="0"/>
      <w:marBottom w:val="0"/>
      <w:divBdr>
        <w:top w:val="none" w:sz="0" w:space="0" w:color="auto"/>
        <w:left w:val="none" w:sz="0" w:space="0" w:color="auto"/>
        <w:bottom w:val="none" w:sz="0" w:space="0" w:color="auto"/>
        <w:right w:val="none" w:sz="0" w:space="0" w:color="auto"/>
      </w:divBdr>
    </w:div>
    <w:div w:id="784808169">
      <w:marLeft w:val="640"/>
      <w:marRight w:val="0"/>
      <w:marTop w:val="0"/>
      <w:marBottom w:val="0"/>
      <w:divBdr>
        <w:top w:val="none" w:sz="0" w:space="0" w:color="auto"/>
        <w:left w:val="none" w:sz="0" w:space="0" w:color="auto"/>
        <w:bottom w:val="none" w:sz="0" w:space="0" w:color="auto"/>
        <w:right w:val="none" w:sz="0" w:space="0" w:color="auto"/>
      </w:divBdr>
    </w:div>
    <w:div w:id="784883950">
      <w:marLeft w:val="640"/>
      <w:marRight w:val="0"/>
      <w:marTop w:val="0"/>
      <w:marBottom w:val="0"/>
      <w:divBdr>
        <w:top w:val="none" w:sz="0" w:space="0" w:color="auto"/>
        <w:left w:val="none" w:sz="0" w:space="0" w:color="auto"/>
        <w:bottom w:val="none" w:sz="0" w:space="0" w:color="auto"/>
        <w:right w:val="none" w:sz="0" w:space="0" w:color="auto"/>
      </w:divBdr>
    </w:div>
    <w:div w:id="785539071">
      <w:marLeft w:val="640"/>
      <w:marRight w:val="0"/>
      <w:marTop w:val="0"/>
      <w:marBottom w:val="0"/>
      <w:divBdr>
        <w:top w:val="none" w:sz="0" w:space="0" w:color="auto"/>
        <w:left w:val="none" w:sz="0" w:space="0" w:color="auto"/>
        <w:bottom w:val="none" w:sz="0" w:space="0" w:color="auto"/>
        <w:right w:val="none" w:sz="0" w:space="0" w:color="auto"/>
      </w:divBdr>
    </w:div>
    <w:div w:id="785778821">
      <w:marLeft w:val="640"/>
      <w:marRight w:val="0"/>
      <w:marTop w:val="0"/>
      <w:marBottom w:val="0"/>
      <w:divBdr>
        <w:top w:val="none" w:sz="0" w:space="0" w:color="auto"/>
        <w:left w:val="none" w:sz="0" w:space="0" w:color="auto"/>
        <w:bottom w:val="none" w:sz="0" w:space="0" w:color="auto"/>
        <w:right w:val="none" w:sz="0" w:space="0" w:color="auto"/>
      </w:divBdr>
    </w:div>
    <w:div w:id="785781069">
      <w:marLeft w:val="640"/>
      <w:marRight w:val="0"/>
      <w:marTop w:val="0"/>
      <w:marBottom w:val="0"/>
      <w:divBdr>
        <w:top w:val="none" w:sz="0" w:space="0" w:color="auto"/>
        <w:left w:val="none" w:sz="0" w:space="0" w:color="auto"/>
        <w:bottom w:val="none" w:sz="0" w:space="0" w:color="auto"/>
        <w:right w:val="none" w:sz="0" w:space="0" w:color="auto"/>
      </w:divBdr>
    </w:div>
    <w:div w:id="785926655">
      <w:marLeft w:val="640"/>
      <w:marRight w:val="0"/>
      <w:marTop w:val="0"/>
      <w:marBottom w:val="0"/>
      <w:divBdr>
        <w:top w:val="none" w:sz="0" w:space="0" w:color="auto"/>
        <w:left w:val="none" w:sz="0" w:space="0" w:color="auto"/>
        <w:bottom w:val="none" w:sz="0" w:space="0" w:color="auto"/>
        <w:right w:val="none" w:sz="0" w:space="0" w:color="auto"/>
      </w:divBdr>
    </w:div>
    <w:div w:id="786242645">
      <w:marLeft w:val="640"/>
      <w:marRight w:val="0"/>
      <w:marTop w:val="0"/>
      <w:marBottom w:val="0"/>
      <w:divBdr>
        <w:top w:val="none" w:sz="0" w:space="0" w:color="auto"/>
        <w:left w:val="none" w:sz="0" w:space="0" w:color="auto"/>
        <w:bottom w:val="none" w:sz="0" w:space="0" w:color="auto"/>
        <w:right w:val="none" w:sz="0" w:space="0" w:color="auto"/>
      </w:divBdr>
    </w:div>
    <w:div w:id="786505263">
      <w:marLeft w:val="640"/>
      <w:marRight w:val="0"/>
      <w:marTop w:val="0"/>
      <w:marBottom w:val="0"/>
      <w:divBdr>
        <w:top w:val="none" w:sz="0" w:space="0" w:color="auto"/>
        <w:left w:val="none" w:sz="0" w:space="0" w:color="auto"/>
        <w:bottom w:val="none" w:sz="0" w:space="0" w:color="auto"/>
        <w:right w:val="none" w:sz="0" w:space="0" w:color="auto"/>
      </w:divBdr>
    </w:div>
    <w:div w:id="786512145">
      <w:marLeft w:val="640"/>
      <w:marRight w:val="0"/>
      <w:marTop w:val="0"/>
      <w:marBottom w:val="0"/>
      <w:divBdr>
        <w:top w:val="none" w:sz="0" w:space="0" w:color="auto"/>
        <w:left w:val="none" w:sz="0" w:space="0" w:color="auto"/>
        <w:bottom w:val="none" w:sz="0" w:space="0" w:color="auto"/>
        <w:right w:val="none" w:sz="0" w:space="0" w:color="auto"/>
      </w:divBdr>
    </w:div>
    <w:div w:id="786849875">
      <w:marLeft w:val="640"/>
      <w:marRight w:val="0"/>
      <w:marTop w:val="0"/>
      <w:marBottom w:val="0"/>
      <w:divBdr>
        <w:top w:val="none" w:sz="0" w:space="0" w:color="auto"/>
        <w:left w:val="none" w:sz="0" w:space="0" w:color="auto"/>
        <w:bottom w:val="none" w:sz="0" w:space="0" w:color="auto"/>
        <w:right w:val="none" w:sz="0" w:space="0" w:color="auto"/>
      </w:divBdr>
    </w:div>
    <w:div w:id="787162494">
      <w:marLeft w:val="640"/>
      <w:marRight w:val="0"/>
      <w:marTop w:val="0"/>
      <w:marBottom w:val="0"/>
      <w:divBdr>
        <w:top w:val="none" w:sz="0" w:space="0" w:color="auto"/>
        <w:left w:val="none" w:sz="0" w:space="0" w:color="auto"/>
        <w:bottom w:val="none" w:sz="0" w:space="0" w:color="auto"/>
        <w:right w:val="none" w:sz="0" w:space="0" w:color="auto"/>
      </w:divBdr>
    </w:div>
    <w:div w:id="787511966">
      <w:marLeft w:val="640"/>
      <w:marRight w:val="0"/>
      <w:marTop w:val="0"/>
      <w:marBottom w:val="0"/>
      <w:divBdr>
        <w:top w:val="none" w:sz="0" w:space="0" w:color="auto"/>
        <w:left w:val="none" w:sz="0" w:space="0" w:color="auto"/>
        <w:bottom w:val="none" w:sz="0" w:space="0" w:color="auto"/>
        <w:right w:val="none" w:sz="0" w:space="0" w:color="auto"/>
      </w:divBdr>
    </w:div>
    <w:div w:id="787698805">
      <w:marLeft w:val="640"/>
      <w:marRight w:val="0"/>
      <w:marTop w:val="0"/>
      <w:marBottom w:val="0"/>
      <w:divBdr>
        <w:top w:val="none" w:sz="0" w:space="0" w:color="auto"/>
        <w:left w:val="none" w:sz="0" w:space="0" w:color="auto"/>
        <w:bottom w:val="none" w:sz="0" w:space="0" w:color="auto"/>
        <w:right w:val="none" w:sz="0" w:space="0" w:color="auto"/>
      </w:divBdr>
    </w:div>
    <w:div w:id="787705602">
      <w:marLeft w:val="640"/>
      <w:marRight w:val="0"/>
      <w:marTop w:val="0"/>
      <w:marBottom w:val="0"/>
      <w:divBdr>
        <w:top w:val="none" w:sz="0" w:space="0" w:color="auto"/>
        <w:left w:val="none" w:sz="0" w:space="0" w:color="auto"/>
        <w:bottom w:val="none" w:sz="0" w:space="0" w:color="auto"/>
        <w:right w:val="none" w:sz="0" w:space="0" w:color="auto"/>
      </w:divBdr>
    </w:div>
    <w:div w:id="788090387">
      <w:marLeft w:val="640"/>
      <w:marRight w:val="0"/>
      <w:marTop w:val="0"/>
      <w:marBottom w:val="0"/>
      <w:divBdr>
        <w:top w:val="none" w:sz="0" w:space="0" w:color="auto"/>
        <w:left w:val="none" w:sz="0" w:space="0" w:color="auto"/>
        <w:bottom w:val="none" w:sz="0" w:space="0" w:color="auto"/>
        <w:right w:val="none" w:sz="0" w:space="0" w:color="auto"/>
      </w:divBdr>
    </w:div>
    <w:div w:id="788738746">
      <w:marLeft w:val="640"/>
      <w:marRight w:val="0"/>
      <w:marTop w:val="0"/>
      <w:marBottom w:val="0"/>
      <w:divBdr>
        <w:top w:val="none" w:sz="0" w:space="0" w:color="auto"/>
        <w:left w:val="none" w:sz="0" w:space="0" w:color="auto"/>
        <w:bottom w:val="none" w:sz="0" w:space="0" w:color="auto"/>
        <w:right w:val="none" w:sz="0" w:space="0" w:color="auto"/>
      </w:divBdr>
    </w:div>
    <w:div w:id="789007899">
      <w:marLeft w:val="640"/>
      <w:marRight w:val="0"/>
      <w:marTop w:val="0"/>
      <w:marBottom w:val="0"/>
      <w:divBdr>
        <w:top w:val="none" w:sz="0" w:space="0" w:color="auto"/>
        <w:left w:val="none" w:sz="0" w:space="0" w:color="auto"/>
        <w:bottom w:val="none" w:sz="0" w:space="0" w:color="auto"/>
        <w:right w:val="none" w:sz="0" w:space="0" w:color="auto"/>
      </w:divBdr>
    </w:div>
    <w:div w:id="789016097">
      <w:marLeft w:val="640"/>
      <w:marRight w:val="0"/>
      <w:marTop w:val="0"/>
      <w:marBottom w:val="0"/>
      <w:divBdr>
        <w:top w:val="none" w:sz="0" w:space="0" w:color="auto"/>
        <w:left w:val="none" w:sz="0" w:space="0" w:color="auto"/>
        <w:bottom w:val="none" w:sz="0" w:space="0" w:color="auto"/>
        <w:right w:val="none" w:sz="0" w:space="0" w:color="auto"/>
      </w:divBdr>
    </w:div>
    <w:div w:id="789513834">
      <w:marLeft w:val="640"/>
      <w:marRight w:val="0"/>
      <w:marTop w:val="0"/>
      <w:marBottom w:val="0"/>
      <w:divBdr>
        <w:top w:val="none" w:sz="0" w:space="0" w:color="auto"/>
        <w:left w:val="none" w:sz="0" w:space="0" w:color="auto"/>
        <w:bottom w:val="none" w:sz="0" w:space="0" w:color="auto"/>
        <w:right w:val="none" w:sz="0" w:space="0" w:color="auto"/>
      </w:divBdr>
    </w:div>
    <w:div w:id="789975227">
      <w:marLeft w:val="640"/>
      <w:marRight w:val="0"/>
      <w:marTop w:val="0"/>
      <w:marBottom w:val="0"/>
      <w:divBdr>
        <w:top w:val="none" w:sz="0" w:space="0" w:color="auto"/>
        <w:left w:val="none" w:sz="0" w:space="0" w:color="auto"/>
        <w:bottom w:val="none" w:sz="0" w:space="0" w:color="auto"/>
        <w:right w:val="none" w:sz="0" w:space="0" w:color="auto"/>
      </w:divBdr>
    </w:div>
    <w:div w:id="789981463">
      <w:marLeft w:val="640"/>
      <w:marRight w:val="0"/>
      <w:marTop w:val="0"/>
      <w:marBottom w:val="0"/>
      <w:divBdr>
        <w:top w:val="none" w:sz="0" w:space="0" w:color="auto"/>
        <w:left w:val="none" w:sz="0" w:space="0" w:color="auto"/>
        <w:bottom w:val="none" w:sz="0" w:space="0" w:color="auto"/>
        <w:right w:val="none" w:sz="0" w:space="0" w:color="auto"/>
      </w:divBdr>
    </w:div>
    <w:div w:id="790125983">
      <w:marLeft w:val="640"/>
      <w:marRight w:val="0"/>
      <w:marTop w:val="0"/>
      <w:marBottom w:val="0"/>
      <w:divBdr>
        <w:top w:val="none" w:sz="0" w:space="0" w:color="auto"/>
        <w:left w:val="none" w:sz="0" w:space="0" w:color="auto"/>
        <w:bottom w:val="none" w:sz="0" w:space="0" w:color="auto"/>
        <w:right w:val="none" w:sz="0" w:space="0" w:color="auto"/>
      </w:divBdr>
    </w:div>
    <w:div w:id="790324304">
      <w:marLeft w:val="640"/>
      <w:marRight w:val="0"/>
      <w:marTop w:val="0"/>
      <w:marBottom w:val="0"/>
      <w:divBdr>
        <w:top w:val="none" w:sz="0" w:space="0" w:color="auto"/>
        <w:left w:val="none" w:sz="0" w:space="0" w:color="auto"/>
        <w:bottom w:val="none" w:sz="0" w:space="0" w:color="auto"/>
        <w:right w:val="none" w:sz="0" w:space="0" w:color="auto"/>
      </w:divBdr>
    </w:div>
    <w:div w:id="790368039">
      <w:marLeft w:val="640"/>
      <w:marRight w:val="0"/>
      <w:marTop w:val="0"/>
      <w:marBottom w:val="0"/>
      <w:divBdr>
        <w:top w:val="none" w:sz="0" w:space="0" w:color="auto"/>
        <w:left w:val="none" w:sz="0" w:space="0" w:color="auto"/>
        <w:bottom w:val="none" w:sz="0" w:space="0" w:color="auto"/>
        <w:right w:val="none" w:sz="0" w:space="0" w:color="auto"/>
      </w:divBdr>
    </w:div>
    <w:div w:id="791050381">
      <w:marLeft w:val="640"/>
      <w:marRight w:val="0"/>
      <w:marTop w:val="0"/>
      <w:marBottom w:val="0"/>
      <w:divBdr>
        <w:top w:val="none" w:sz="0" w:space="0" w:color="auto"/>
        <w:left w:val="none" w:sz="0" w:space="0" w:color="auto"/>
        <w:bottom w:val="none" w:sz="0" w:space="0" w:color="auto"/>
        <w:right w:val="none" w:sz="0" w:space="0" w:color="auto"/>
      </w:divBdr>
    </w:div>
    <w:div w:id="791171548">
      <w:marLeft w:val="640"/>
      <w:marRight w:val="0"/>
      <w:marTop w:val="0"/>
      <w:marBottom w:val="0"/>
      <w:divBdr>
        <w:top w:val="none" w:sz="0" w:space="0" w:color="auto"/>
        <w:left w:val="none" w:sz="0" w:space="0" w:color="auto"/>
        <w:bottom w:val="none" w:sz="0" w:space="0" w:color="auto"/>
        <w:right w:val="none" w:sz="0" w:space="0" w:color="auto"/>
      </w:divBdr>
    </w:div>
    <w:div w:id="791368301">
      <w:marLeft w:val="640"/>
      <w:marRight w:val="0"/>
      <w:marTop w:val="0"/>
      <w:marBottom w:val="0"/>
      <w:divBdr>
        <w:top w:val="none" w:sz="0" w:space="0" w:color="auto"/>
        <w:left w:val="none" w:sz="0" w:space="0" w:color="auto"/>
        <w:bottom w:val="none" w:sz="0" w:space="0" w:color="auto"/>
        <w:right w:val="none" w:sz="0" w:space="0" w:color="auto"/>
      </w:divBdr>
    </w:div>
    <w:div w:id="791556179">
      <w:marLeft w:val="640"/>
      <w:marRight w:val="0"/>
      <w:marTop w:val="0"/>
      <w:marBottom w:val="0"/>
      <w:divBdr>
        <w:top w:val="none" w:sz="0" w:space="0" w:color="auto"/>
        <w:left w:val="none" w:sz="0" w:space="0" w:color="auto"/>
        <w:bottom w:val="none" w:sz="0" w:space="0" w:color="auto"/>
        <w:right w:val="none" w:sz="0" w:space="0" w:color="auto"/>
      </w:divBdr>
    </w:div>
    <w:div w:id="791904167">
      <w:marLeft w:val="640"/>
      <w:marRight w:val="0"/>
      <w:marTop w:val="0"/>
      <w:marBottom w:val="0"/>
      <w:divBdr>
        <w:top w:val="none" w:sz="0" w:space="0" w:color="auto"/>
        <w:left w:val="none" w:sz="0" w:space="0" w:color="auto"/>
        <w:bottom w:val="none" w:sz="0" w:space="0" w:color="auto"/>
        <w:right w:val="none" w:sz="0" w:space="0" w:color="auto"/>
      </w:divBdr>
    </w:div>
    <w:div w:id="792015174">
      <w:marLeft w:val="640"/>
      <w:marRight w:val="0"/>
      <w:marTop w:val="0"/>
      <w:marBottom w:val="0"/>
      <w:divBdr>
        <w:top w:val="none" w:sz="0" w:space="0" w:color="auto"/>
        <w:left w:val="none" w:sz="0" w:space="0" w:color="auto"/>
        <w:bottom w:val="none" w:sz="0" w:space="0" w:color="auto"/>
        <w:right w:val="none" w:sz="0" w:space="0" w:color="auto"/>
      </w:divBdr>
    </w:div>
    <w:div w:id="792089689">
      <w:marLeft w:val="640"/>
      <w:marRight w:val="0"/>
      <w:marTop w:val="0"/>
      <w:marBottom w:val="0"/>
      <w:divBdr>
        <w:top w:val="none" w:sz="0" w:space="0" w:color="auto"/>
        <w:left w:val="none" w:sz="0" w:space="0" w:color="auto"/>
        <w:bottom w:val="none" w:sz="0" w:space="0" w:color="auto"/>
        <w:right w:val="none" w:sz="0" w:space="0" w:color="auto"/>
      </w:divBdr>
    </w:div>
    <w:div w:id="792138409">
      <w:marLeft w:val="640"/>
      <w:marRight w:val="0"/>
      <w:marTop w:val="0"/>
      <w:marBottom w:val="0"/>
      <w:divBdr>
        <w:top w:val="none" w:sz="0" w:space="0" w:color="auto"/>
        <w:left w:val="none" w:sz="0" w:space="0" w:color="auto"/>
        <w:bottom w:val="none" w:sz="0" w:space="0" w:color="auto"/>
        <w:right w:val="none" w:sz="0" w:space="0" w:color="auto"/>
      </w:divBdr>
    </w:div>
    <w:div w:id="792670309">
      <w:marLeft w:val="640"/>
      <w:marRight w:val="0"/>
      <w:marTop w:val="0"/>
      <w:marBottom w:val="0"/>
      <w:divBdr>
        <w:top w:val="none" w:sz="0" w:space="0" w:color="auto"/>
        <w:left w:val="none" w:sz="0" w:space="0" w:color="auto"/>
        <w:bottom w:val="none" w:sz="0" w:space="0" w:color="auto"/>
        <w:right w:val="none" w:sz="0" w:space="0" w:color="auto"/>
      </w:divBdr>
    </w:div>
    <w:div w:id="792866402">
      <w:marLeft w:val="640"/>
      <w:marRight w:val="0"/>
      <w:marTop w:val="0"/>
      <w:marBottom w:val="0"/>
      <w:divBdr>
        <w:top w:val="none" w:sz="0" w:space="0" w:color="auto"/>
        <w:left w:val="none" w:sz="0" w:space="0" w:color="auto"/>
        <w:bottom w:val="none" w:sz="0" w:space="0" w:color="auto"/>
        <w:right w:val="none" w:sz="0" w:space="0" w:color="auto"/>
      </w:divBdr>
    </w:div>
    <w:div w:id="792945600">
      <w:marLeft w:val="640"/>
      <w:marRight w:val="0"/>
      <w:marTop w:val="0"/>
      <w:marBottom w:val="0"/>
      <w:divBdr>
        <w:top w:val="none" w:sz="0" w:space="0" w:color="auto"/>
        <w:left w:val="none" w:sz="0" w:space="0" w:color="auto"/>
        <w:bottom w:val="none" w:sz="0" w:space="0" w:color="auto"/>
        <w:right w:val="none" w:sz="0" w:space="0" w:color="auto"/>
      </w:divBdr>
    </w:div>
    <w:div w:id="792989279">
      <w:marLeft w:val="640"/>
      <w:marRight w:val="0"/>
      <w:marTop w:val="0"/>
      <w:marBottom w:val="0"/>
      <w:divBdr>
        <w:top w:val="none" w:sz="0" w:space="0" w:color="auto"/>
        <w:left w:val="none" w:sz="0" w:space="0" w:color="auto"/>
        <w:bottom w:val="none" w:sz="0" w:space="0" w:color="auto"/>
        <w:right w:val="none" w:sz="0" w:space="0" w:color="auto"/>
      </w:divBdr>
    </w:div>
    <w:div w:id="793063718">
      <w:marLeft w:val="640"/>
      <w:marRight w:val="0"/>
      <w:marTop w:val="0"/>
      <w:marBottom w:val="0"/>
      <w:divBdr>
        <w:top w:val="none" w:sz="0" w:space="0" w:color="auto"/>
        <w:left w:val="none" w:sz="0" w:space="0" w:color="auto"/>
        <w:bottom w:val="none" w:sz="0" w:space="0" w:color="auto"/>
        <w:right w:val="none" w:sz="0" w:space="0" w:color="auto"/>
      </w:divBdr>
    </w:div>
    <w:div w:id="793137148">
      <w:marLeft w:val="640"/>
      <w:marRight w:val="0"/>
      <w:marTop w:val="0"/>
      <w:marBottom w:val="0"/>
      <w:divBdr>
        <w:top w:val="none" w:sz="0" w:space="0" w:color="auto"/>
        <w:left w:val="none" w:sz="0" w:space="0" w:color="auto"/>
        <w:bottom w:val="none" w:sz="0" w:space="0" w:color="auto"/>
        <w:right w:val="none" w:sz="0" w:space="0" w:color="auto"/>
      </w:divBdr>
    </w:div>
    <w:div w:id="793790253">
      <w:marLeft w:val="640"/>
      <w:marRight w:val="0"/>
      <w:marTop w:val="0"/>
      <w:marBottom w:val="0"/>
      <w:divBdr>
        <w:top w:val="none" w:sz="0" w:space="0" w:color="auto"/>
        <w:left w:val="none" w:sz="0" w:space="0" w:color="auto"/>
        <w:bottom w:val="none" w:sz="0" w:space="0" w:color="auto"/>
        <w:right w:val="none" w:sz="0" w:space="0" w:color="auto"/>
      </w:divBdr>
    </w:div>
    <w:div w:id="793910600">
      <w:marLeft w:val="640"/>
      <w:marRight w:val="0"/>
      <w:marTop w:val="0"/>
      <w:marBottom w:val="0"/>
      <w:divBdr>
        <w:top w:val="none" w:sz="0" w:space="0" w:color="auto"/>
        <w:left w:val="none" w:sz="0" w:space="0" w:color="auto"/>
        <w:bottom w:val="none" w:sz="0" w:space="0" w:color="auto"/>
        <w:right w:val="none" w:sz="0" w:space="0" w:color="auto"/>
      </w:divBdr>
    </w:div>
    <w:div w:id="794104324">
      <w:marLeft w:val="640"/>
      <w:marRight w:val="0"/>
      <w:marTop w:val="0"/>
      <w:marBottom w:val="0"/>
      <w:divBdr>
        <w:top w:val="none" w:sz="0" w:space="0" w:color="auto"/>
        <w:left w:val="none" w:sz="0" w:space="0" w:color="auto"/>
        <w:bottom w:val="none" w:sz="0" w:space="0" w:color="auto"/>
        <w:right w:val="none" w:sz="0" w:space="0" w:color="auto"/>
      </w:divBdr>
    </w:div>
    <w:div w:id="794525302">
      <w:marLeft w:val="640"/>
      <w:marRight w:val="0"/>
      <w:marTop w:val="0"/>
      <w:marBottom w:val="0"/>
      <w:divBdr>
        <w:top w:val="none" w:sz="0" w:space="0" w:color="auto"/>
        <w:left w:val="none" w:sz="0" w:space="0" w:color="auto"/>
        <w:bottom w:val="none" w:sz="0" w:space="0" w:color="auto"/>
        <w:right w:val="none" w:sz="0" w:space="0" w:color="auto"/>
      </w:divBdr>
    </w:div>
    <w:div w:id="794716585">
      <w:marLeft w:val="640"/>
      <w:marRight w:val="0"/>
      <w:marTop w:val="0"/>
      <w:marBottom w:val="0"/>
      <w:divBdr>
        <w:top w:val="none" w:sz="0" w:space="0" w:color="auto"/>
        <w:left w:val="none" w:sz="0" w:space="0" w:color="auto"/>
        <w:bottom w:val="none" w:sz="0" w:space="0" w:color="auto"/>
        <w:right w:val="none" w:sz="0" w:space="0" w:color="auto"/>
      </w:divBdr>
    </w:div>
    <w:div w:id="794758170">
      <w:marLeft w:val="640"/>
      <w:marRight w:val="0"/>
      <w:marTop w:val="0"/>
      <w:marBottom w:val="0"/>
      <w:divBdr>
        <w:top w:val="none" w:sz="0" w:space="0" w:color="auto"/>
        <w:left w:val="none" w:sz="0" w:space="0" w:color="auto"/>
        <w:bottom w:val="none" w:sz="0" w:space="0" w:color="auto"/>
        <w:right w:val="none" w:sz="0" w:space="0" w:color="auto"/>
      </w:divBdr>
    </w:div>
    <w:div w:id="794787273">
      <w:marLeft w:val="640"/>
      <w:marRight w:val="0"/>
      <w:marTop w:val="0"/>
      <w:marBottom w:val="0"/>
      <w:divBdr>
        <w:top w:val="none" w:sz="0" w:space="0" w:color="auto"/>
        <w:left w:val="none" w:sz="0" w:space="0" w:color="auto"/>
        <w:bottom w:val="none" w:sz="0" w:space="0" w:color="auto"/>
        <w:right w:val="none" w:sz="0" w:space="0" w:color="auto"/>
      </w:divBdr>
    </w:div>
    <w:div w:id="795368999">
      <w:marLeft w:val="640"/>
      <w:marRight w:val="0"/>
      <w:marTop w:val="0"/>
      <w:marBottom w:val="0"/>
      <w:divBdr>
        <w:top w:val="none" w:sz="0" w:space="0" w:color="auto"/>
        <w:left w:val="none" w:sz="0" w:space="0" w:color="auto"/>
        <w:bottom w:val="none" w:sz="0" w:space="0" w:color="auto"/>
        <w:right w:val="none" w:sz="0" w:space="0" w:color="auto"/>
      </w:divBdr>
    </w:div>
    <w:div w:id="795562015">
      <w:marLeft w:val="640"/>
      <w:marRight w:val="0"/>
      <w:marTop w:val="0"/>
      <w:marBottom w:val="0"/>
      <w:divBdr>
        <w:top w:val="none" w:sz="0" w:space="0" w:color="auto"/>
        <w:left w:val="none" w:sz="0" w:space="0" w:color="auto"/>
        <w:bottom w:val="none" w:sz="0" w:space="0" w:color="auto"/>
        <w:right w:val="none" w:sz="0" w:space="0" w:color="auto"/>
      </w:divBdr>
    </w:div>
    <w:div w:id="795638024">
      <w:marLeft w:val="640"/>
      <w:marRight w:val="0"/>
      <w:marTop w:val="0"/>
      <w:marBottom w:val="0"/>
      <w:divBdr>
        <w:top w:val="none" w:sz="0" w:space="0" w:color="auto"/>
        <w:left w:val="none" w:sz="0" w:space="0" w:color="auto"/>
        <w:bottom w:val="none" w:sz="0" w:space="0" w:color="auto"/>
        <w:right w:val="none" w:sz="0" w:space="0" w:color="auto"/>
      </w:divBdr>
    </w:div>
    <w:div w:id="796221487">
      <w:marLeft w:val="640"/>
      <w:marRight w:val="0"/>
      <w:marTop w:val="0"/>
      <w:marBottom w:val="0"/>
      <w:divBdr>
        <w:top w:val="none" w:sz="0" w:space="0" w:color="auto"/>
        <w:left w:val="none" w:sz="0" w:space="0" w:color="auto"/>
        <w:bottom w:val="none" w:sz="0" w:space="0" w:color="auto"/>
        <w:right w:val="none" w:sz="0" w:space="0" w:color="auto"/>
      </w:divBdr>
    </w:div>
    <w:div w:id="796533592">
      <w:marLeft w:val="640"/>
      <w:marRight w:val="0"/>
      <w:marTop w:val="0"/>
      <w:marBottom w:val="0"/>
      <w:divBdr>
        <w:top w:val="none" w:sz="0" w:space="0" w:color="auto"/>
        <w:left w:val="none" w:sz="0" w:space="0" w:color="auto"/>
        <w:bottom w:val="none" w:sz="0" w:space="0" w:color="auto"/>
        <w:right w:val="none" w:sz="0" w:space="0" w:color="auto"/>
      </w:divBdr>
    </w:div>
    <w:div w:id="796603191">
      <w:marLeft w:val="640"/>
      <w:marRight w:val="0"/>
      <w:marTop w:val="0"/>
      <w:marBottom w:val="0"/>
      <w:divBdr>
        <w:top w:val="none" w:sz="0" w:space="0" w:color="auto"/>
        <w:left w:val="none" w:sz="0" w:space="0" w:color="auto"/>
        <w:bottom w:val="none" w:sz="0" w:space="0" w:color="auto"/>
        <w:right w:val="none" w:sz="0" w:space="0" w:color="auto"/>
      </w:divBdr>
    </w:div>
    <w:div w:id="796679775">
      <w:marLeft w:val="640"/>
      <w:marRight w:val="0"/>
      <w:marTop w:val="0"/>
      <w:marBottom w:val="0"/>
      <w:divBdr>
        <w:top w:val="none" w:sz="0" w:space="0" w:color="auto"/>
        <w:left w:val="none" w:sz="0" w:space="0" w:color="auto"/>
        <w:bottom w:val="none" w:sz="0" w:space="0" w:color="auto"/>
        <w:right w:val="none" w:sz="0" w:space="0" w:color="auto"/>
      </w:divBdr>
    </w:div>
    <w:div w:id="796725847">
      <w:marLeft w:val="640"/>
      <w:marRight w:val="0"/>
      <w:marTop w:val="0"/>
      <w:marBottom w:val="0"/>
      <w:divBdr>
        <w:top w:val="none" w:sz="0" w:space="0" w:color="auto"/>
        <w:left w:val="none" w:sz="0" w:space="0" w:color="auto"/>
        <w:bottom w:val="none" w:sz="0" w:space="0" w:color="auto"/>
        <w:right w:val="none" w:sz="0" w:space="0" w:color="auto"/>
      </w:divBdr>
    </w:div>
    <w:div w:id="797141312">
      <w:marLeft w:val="640"/>
      <w:marRight w:val="0"/>
      <w:marTop w:val="0"/>
      <w:marBottom w:val="0"/>
      <w:divBdr>
        <w:top w:val="none" w:sz="0" w:space="0" w:color="auto"/>
        <w:left w:val="none" w:sz="0" w:space="0" w:color="auto"/>
        <w:bottom w:val="none" w:sz="0" w:space="0" w:color="auto"/>
        <w:right w:val="none" w:sz="0" w:space="0" w:color="auto"/>
      </w:divBdr>
    </w:div>
    <w:div w:id="797381837">
      <w:marLeft w:val="640"/>
      <w:marRight w:val="0"/>
      <w:marTop w:val="0"/>
      <w:marBottom w:val="0"/>
      <w:divBdr>
        <w:top w:val="none" w:sz="0" w:space="0" w:color="auto"/>
        <w:left w:val="none" w:sz="0" w:space="0" w:color="auto"/>
        <w:bottom w:val="none" w:sz="0" w:space="0" w:color="auto"/>
        <w:right w:val="none" w:sz="0" w:space="0" w:color="auto"/>
      </w:divBdr>
    </w:div>
    <w:div w:id="797797437">
      <w:marLeft w:val="640"/>
      <w:marRight w:val="0"/>
      <w:marTop w:val="0"/>
      <w:marBottom w:val="0"/>
      <w:divBdr>
        <w:top w:val="none" w:sz="0" w:space="0" w:color="auto"/>
        <w:left w:val="none" w:sz="0" w:space="0" w:color="auto"/>
        <w:bottom w:val="none" w:sz="0" w:space="0" w:color="auto"/>
        <w:right w:val="none" w:sz="0" w:space="0" w:color="auto"/>
      </w:divBdr>
    </w:div>
    <w:div w:id="798063510">
      <w:marLeft w:val="640"/>
      <w:marRight w:val="0"/>
      <w:marTop w:val="0"/>
      <w:marBottom w:val="0"/>
      <w:divBdr>
        <w:top w:val="none" w:sz="0" w:space="0" w:color="auto"/>
        <w:left w:val="none" w:sz="0" w:space="0" w:color="auto"/>
        <w:bottom w:val="none" w:sz="0" w:space="0" w:color="auto"/>
        <w:right w:val="none" w:sz="0" w:space="0" w:color="auto"/>
      </w:divBdr>
    </w:div>
    <w:div w:id="798567721">
      <w:marLeft w:val="640"/>
      <w:marRight w:val="0"/>
      <w:marTop w:val="0"/>
      <w:marBottom w:val="0"/>
      <w:divBdr>
        <w:top w:val="none" w:sz="0" w:space="0" w:color="auto"/>
        <w:left w:val="none" w:sz="0" w:space="0" w:color="auto"/>
        <w:bottom w:val="none" w:sz="0" w:space="0" w:color="auto"/>
        <w:right w:val="none" w:sz="0" w:space="0" w:color="auto"/>
      </w:divBdr>
    </w:div>
    <w:div w:id="798570160">
      <w:marLeft w:val="640"/>
      <w:marRight w:val="0"/>
      <w:marTop w:val="0"/>
      <w:marBottom w:val="0"/>
      <w:divBdr>
        <w:top w:val="none" w:sz="0" w:space="0" w:color="auto"/>
        <w:left w:val="none" w:sz="0" w:space="0" w:color="auto"/>
        <w:bottom w:val="none" w:sz="0" w:space="0" w:color="auto"/>
        <w:right w:val="none" w:sz="0" w:space="0" w:color="auto"/>
      </w:divBdr>
    </w:div>
    <w:div w:id="798650534">
      <w:marLeft w:val="640"/>
      <w:marRight w:val="0"/>
      <w:marTop w:val="0"/>
      <w:marBottom w:val="0"/>
      <w:divBdr>
        <w:top w:val="none" w:sz="0" w:space="0" w:color="auto"/>
        <w:left w:val="none" w:sz="0" w:space="0" w:color="auto"/>
        <w:bottom w:val="none" w:sz="0" w:space="0" w:color="auto"/>
        <w:right w:val="none" w:sz="0" w:space="0" w:color="auto"/>
      </w:divBdr>
    </w:div>
    <w:div w:id="798687689">
      <w:marLeft w:val="640"/>
      <w:marRight w:val="0"/>
      <w:marTop w:val="0"/>
      <w:marBottom w:val="0"/>
      <w:divBdr>
        <w:top w:val="none" w:sz="0" w:space="0" w:color="auto"/>
        <w:left w:val="none" w:sz="0" w:space="0" w:color="auto"/>
        <w:bottom w:val="none" w:sz="0" w:space="0" w:color="auto"/>
        <w:right w:val="none" w:sz="0" w:space="0" w:color="auto"/>
      </w:divBdr>
    </w:div>
    <w:div w:id="798687929">
      <w:marLeft w:val="640"/>
      <w:marRight w:val="0"/>
      <w:marTop w:val="0"/>
      <w:marBottom w:val="0"/>
      <w:divBdr>
        <w:top w:val="none" w:sz="0" w:space="0" w:color="auto"/>
        <w:left w:val="none" w:sz="0" w:space="0" w:color="auto"/>
        <w:bottom w:val="none" w:sz="0" w:space="0" w:color="auto"/>
        <w:right w:val="none" w:sz="0" w:space="0" w:color="auto"/>
      </w:divBdr>
    </w:div>
    <w:div w:id="798692070">
      <w:marLeft w:val="640"/>
      <w:marRight w:val="0"/>
      <w:marTop w:val="0"/>
      <w:marBottom w:val="0"/>
      <w:divBdr>
        <w:top w:val="none" w:sz="0" w:space="0" w:color="auto"/>
        <w:left w:val="none" w:sz="0" w:space="0" w:color="auto"/>
        <w:bottom w:val="none" w:sz="0" w:space="0" w:color="auto"/>
        <w:right w:val="none" w:sz="0" w:space="0" w:color="auto"/>
      </w:divBdr>
    </w:div>
    <w:div w:id="798717847">
      <w:marLeft w:val="640"/>
      <w:marRight w:val="0"/>
      <w:marTop w:val="0"/>
      <w:marBottom w:val="0"/>
      <w:divBdr>
        <w:top w:val="none" w:sz="0" w:space="0" w:color="auto"/>
        <w:left w:val="none" w:sz="0" w:space="0" w:color="auto"/>
        <w:bottom w:val="none" w:sz="0" w:space="0" w:color="auto"/>
        <w:right w:val="none" w:sz="0" w:space="0" w:color="auto"/>
      </w:divBdr>
    </w:div>
    <w:div w:id="798843429">
      <w:marLeft w:val="640"/>
      <w:marRight w:val="0"/>
      <w:marTop w:val="0"/>
      <w:marBottom w:val="0"/>
      <w:divBdr>
        <w:top w:val="none" w:sz="0" w:space="0" w:color="auto"/>
        <w:left w:val="none" w:sz="0" w:space="0" w:color="auto"/>
        <w:bottom w:val="none" w:sz="0" w:space="0" w:color="auto"/>
        <w:right w:val="none" w:sz="0" w:space="0" w:color="auto"/>
      </w:divBdr>
    </w:div>
    <w:div w:id="799106450">
      <w:marLeft w:val="640"/>
      <w:marRight w:val="0"/>
      <w:marTop w:val="0"/>
      <w:marBottom w:val="0"/>
      <w:divBdr>
        <w:top w:val="none" w:sz="0" w:space="0" w:color="auto"/>
        <w:left w:val="none" w:sz="0" w:space="0" w:color="auto"/>
        <w:bottom w:val="none" w:sz="0" w:space="0" w:color="auto"/>
        <w:right w:val="none" w:sz="0" w:space="0" w:color="auto"/>
      </w:divBdr>
    </w:div>
    <w:div w:id="799543053">
      <w:marLeft w:val="640"/>
      <w:marRight w:val="0"/>
      <w:marTop w:val="0"/>
      <w:marBottom w:val="0"/>
      <w:divBdr>
        <w:top w:val="none" w:sz="0" w:space="0" w:color="auto"/>
        <w:left w:val="none" w:sz="0" w:space="0" w:color="auto"/>
        <w:bottom w:val="none" w:sz="0" w:space="0" w:color="auto"/>
        <w:right w:val="none" w:sz="0" w:space="0" w:color="auto"/>
      </w:divBdr>
    </w:div>
    <w:div w:id="799954492">
      <w:marLeft w:val="640"/>
      <w:marRight w:val="0"/>
      <w:marTop w:val="0"/>
      <w:marBottom w:val="0"/>
      <w:divBdr>
        <w:top w:val="none" w:sz="0" w:space="0" w:color="auto"/>
        <w:left w:val="none" w:sz="0" w:space="0" w:color="auto"/>
        <w:bottom w:val="none" w:sz="0" w:space="0" w:color="auto"/>
        <w:right w:val="none" w:sz="0" w:space="0" w:color="auto"/>
      </w:divBdr>
    </w:div>
    <w:div w:id="800270963">
      <w:marLeft w:val="640"/>
      <w:marRight w:val="0"/>
      <w:marTop w:val="0"/>
      <w:marBottom w:val="0"/>
      <w:divBdr>
        <w:top w:val="none" w:sz="0" w:space="0" w:color="auto"/>
        <w:left w:val="none" w:sz="0" w:space="0" w:color="auto"/>
        <w:bottom w:val="none" w:sz="0" w:space="0" w:color="auto"/>
        <w:right w:val="none" w:sz="0" w:space="0" w:color="auto"/>
      </w:divBdr>
    </w:div>
    <w:div w:id="800342400">
      <w:marLeft w:val="640"/>
      <w:marRight w:val="0"/>
      <w:marTop w:val="0"/>
      <w:marBottom w:val="0"/>
      <w:divBdr>
        <w:top w:val="none" w:sz="0" w:space="0" w:color="auto"/>
        <w:left w:val="none" w:sz="0" w:space="0" w:color="auto"/>
        <w:bottom w:val="none" w:sz="0" w:space="0" w:color="auto"/>
        <w:right w:val="none" w:sz="0" w:space="0" w:color="auto"/>
      </w:divBdr>
    </w:div>
    <w:div w:id="800419643">
      <w:marLeft w:val="640"/>
      <w:marRight w:val="0"/>
      <w:marTop w:val="0"/>
      <w:marBottom w:val="0"/>
      <w:divBdr>
        <w:top w:val="none" w:sz="0" w:space="0" w:color="auto"/>
        <w:left w:val="none" w:sz="0" w:space="0" w:color="auto"/>
        <w:bottom w:val="none" w:sz="0" w:space="0" w:color="auto"/>
        <w:right w:val="none" w:sz="0" w:space="0" w:color="auto"/>
      </w:divBdr>
    </w:div>
    <w:div w:id="800881765">
      <w:marLeft w:val="640"/>
      <w:marRight w:val="0"/>
      <w:marTop w:val="0"/>
      <w:marBottom w:val="0"/>
      <w:divBdr>
        <w:top w:val="none" w:sz="0" w:space="0" w:color="auto"/>
        <w:left w:val="none" w:sz="0" w:space="0" w:color="auto"/>
        <w:bottom w:val="none" w:sz="0" w:space="0" w:color="auto"/>
        <w:right w:val="none" w:sz="0" w:space="0" w:color="auto"/>
      </w:divBdr>
    </w:div>
    <w:div w:id="801533540">
      <w:marLeft w:val="640"/>
      <w:marRight w:val="0"/>
      <w:marTop w:val="0"/>
      <w:marBottom w:val="0"/>
      <w:divBdr>
        <w:top w:val="none" w:sz="0" w:space="0" w:color="auto"/>
        <w:left w:val="none" w:sz="0" w:space="0" w:color="auto"/>
        <w:bottom w:val="none" w:sz="0" w:space="0" w:color="auto"/>
        <w:right w:val="none" w:sz="0" w:space="0" w:color="auto"/>
      </w:divBdr>
    </w:div>
    <w:div w:id="802189273">
      <w:marLeft w:val="640"/>
      <w:marRight w:val="0"/>
      <w:marTop w:val="0"/>
      <w:marBottom w:val="0"/>
      <w:divBdr>
        <w:top w:val="none" w:sz="0" w:space="0" w:color="auto"/>
        <w:left w:val="none" w:sz="0" w:space="0" w:color="auto"/>
        <w:bottom w:val="none" w:sz="0" w:space="0" w:color="auto"/>
        <w:right w:val="none" w:sz="0" w:space="0" w:color="auto"/>
      </w:divBdr>
    </w:div>
    <w:div w:id="802305336">
      <w:marLeft w:val="640"/>
      <w:marRight w:val="0"/>
      <w:marTop w:val="0"/>
      <w:marBottom w:val="0"/>
      <w:divBdr>
        <w:top w:val="none" w:sz="0" w:space="0" w:color="auto"/>
        <w:left w:val="none" w:sz="0" w:space="0" w:color="auto"/>
        <w:bottom w:val="none" w:sz="0" w:space="0" w:color="auto"/>
        <w:right w:val="none" w:sz="0" w:space="0" w:color="auto"/>
      </w:divBdr>
    </w:div>
    <w:div w:id="802428568">
      <w:marLeft w:val="640"/>
      <w:marRight w:val="0"/>
      <w:marTop w:val="0"/>
      <w:marBottom w:val="0"/>
      <w:divBdr>
        <w:top w:val="none" w:sz="0" w:space="0" w:color="auto"/>
        <w:left w:val="none" w:sz="0" w:space="0" w:color="auto"/>
        <w:bottom w:val="none" w:sz="0" w:space="0" w:color="auto"/>
        <w:right w:val="none" w:sz="0" w:space="0" w:color="auto"/>
      </w:divBdr>
    </w:div>
    <w:div w:id="802504810">
      <w:marLeft w:val="640"/>
      <w:marRight w:val="0"/>
      <w:marTop w:val="0"/>
      <w:marBottom w:val="0"/>
      <w:divBdr>
        <w:top w:val="none" w:sz="0" w:space="0" w:color="auto"/>
        <w:left w:val="none" w:sz="0" w:space="0" w:color="auto"/>
        <w:bottom w:val="none" w:sz="0" w:space="0" w:color="auto"/>
        <w:right w:val="none" w:sz="0" w:space="0" w:color="auto"/>
      </w:divBdr>
    </w:div>
    <w:div w:id="802582172">
      <w:marLeft w:val="640"/>
      <w:marRight w:val="0"/>
      <w:marTop w:val="0"/>
      <w:marBottom w:val="0"/>
      <w:divBdr>
        <w:top w:val="none" w:sz="0" w:space="0" w:color="auto"/>
        <w:left w:val="none" w:sz="0" w:space="0" w:color="auto"/>
        <w:bottom w:val="none" w:sz="0" w:space="0" w:color="auto"/>
        <w:right w:val="none" w:sz="0" w:space="0" w:color="auto"/>
      </w:divBdr>
    </w:div>
    <w:div w:id="802699479">
      <w:marLeft w:val="640"/>
      <w:marRight w:val="0"/>
      <w:marTop w:val="0"/>
      <w:marBottom w:val="0"/>
      <w:divBdr>
        <w:top w:val="none" w:sz="0" w:space="0" w:color="auto"/>
        <w:left w:val="none" w:sz="0" w:space="0" w:color="auto"/>
        <w:bottom w:val="none" w:sz="0" w:space="0" w:color="auto"/>
        <w:right w:val="none" w:sz="0" w:space="0" w:color="auto"/>
      </w:divBdr>
    </w:div>
    <w:div w:id="802700432">
      <w:marLeft w:val="640"/>
      <w:marRight w:val="0"/>
      <w:marTop w:val="0"/>
      <w:marBottom w:val="0"/>
      <w:divBdr>
        <w:top w:val="none" w:sz="0" w:space="0" w:color="auto"/>
        <w:left w:val="none" w:sz="0" w:space="0" w:color="auto"/>
        <w:bottom w:val="none" w:sz="0" w:space="0" w:color="auto"/>
        <w:right w:val="none" w:sz="0" w:space="0" w:color="auto"/>
      </w:divBdr>
    </w:div>
    <w:div w:id="802889733">
      <w:marLeft w:val="640"/>
      <w:marRight w:val="0"/>
      <w:marTop w:val="0"/>
      <w:marBottom w:val="0"/>
      <w:divBdr>
        <w:top w:val="none" w:sz="0" w:space="0" w:color="auto"/>
        <w:left w:val="none" w:sz="0" w:space="0" w:color="auto"/>
        <w:bottom w:val="none" w:sz="0" w:space="0" w:color="auto"/>
        <w:right w:val="none" w:sz="0" w:space="0" w:color="auto"/>
      </w:divBdr>
    </w:div>
    <w:div w:id="803156310">
      <w:marLeft w:val="640"/>
      <w:marRight w:val="0"/>
      <w:marTop w:val="0"/>
      <w:marBottom w:val="0"/>
      <w:divBdr>
        <w:top w:val="none" w:sz="0" w:space="0" w:color="auto"/>
        <w:left w:val="none" w:sz="0" w:space="0" w:color="auto"/>
        <w:bottom w:val="none" w:sz="0" w:space="0" w:color="auto"/>
        <w:right w:val="none" w:sz="0" w:space="0" w:color="auto"/>
      </w:divBdr>
    </w:div>
    <w:div w:id="803305356">
      <w:marLeft w:val="640"/>
      <w:marRight w:val="0"/>
      <w:marTop w:val="0"/>
      <w:marBottom w:val="0"/>
      <w:divBdr>
        <w:top w:val="none" w:sz="0" w:space="0" w:color="auto"/>
        <w:left w:val="none" w:sz="0" w:space="0" w:color="auto"/>
        <w:bottom w:val="none" w:sz="0" w:space="0" w:color="auto"/>
        <w:right w:val="none" w:sz="0" w:space="0" w:color="auto"/>
      </w:divBdr>
    </w:div>
    <w:div w:id="803474780">
      <w:marLeft w:val="640"/>
      <w:marRight w:val="0"/>
      <w:marTop w:val="0"/>
      <w:marBottom w:val="0"/>
      <w:divBdr>
        <w:top w:val="none" w:sz="0" w:space="0" w:color="auto"/>
        <w:left w:val="none" w:sz="0" w:space="0" w:color="auto"/>
        <w:bottom w:val="none" w:sz="0" w:space="0" w:color="auto"/>
        <w:right w:val="none" w:sz="0" w:space="0" w:color="auto"/>
      </w:divBdr>
    </w:div>
    <w:div w:id="803502223">
      <w:marLeft w:val="640"/>
      <w:marRight w:val="0"/>
      <w:marTop w:val="0"/>
      <w:marBottom w:val="0"/>
      <w:divBdr>
        <w:top w:val="none" w:sz="0" w:space="0" w:color="auto"/>
        <w:left w:val="none" w:sz="0" w:space="0" w:color="auto"/>
        <w:bottom w:val="none" w:sz="0" w:space="0" w:color="auto"/>
        <w:right w:val="none" w:sz="0" w:space="0" w:color="auto"/>
      </w:divBdr>
    </w:div>
    <w:div w:id="803502682">
      <w:marLeft w:val="640"/>
      <w:marRight w:val="0"/>
      <w:marTop w:val="0"/>
      <w:marBottom w:val="0"/>
      <w:divBdr>
        <w:top w:val="none" w:sz="0" w:space="0" w:color="auto"/>
        <w:left w:val="none" w:sz="0" w:space="0" w:color="auto"/>
        <w:bottom w:val="none" w:sz="0" w:space="0" w:color="auto"/>
        <w:right w:val="none" w:sz="0" w:space="0" w:color="auto"/>
      </w:divBdr>
    </w:div>
    <w:div w:id="803694023">
      <w:marLeft w:val="640"/>
      <w:marRight w:val="0"/>
      <w:marTop w:val="0"/>
      <w:marBottom w:val="0"/>
      <w:divBdr>
        <w:top w:val="none" w:sz="0" w:space="0" w:color="auto"/>
        <w:left w:val="none" w:sz="0" w:space="0" w:color="auto"/>
        <w:bottom w:val="none" w:sz="0" w:space="0" w:color="auto"/>
        <w:right w:val="none" w:sz="0" w:space="0" w:color="auto"/>
      </w:divBdr>
    </w:div>
    <w:div w:id="803743275">
      <w:marLeft w:val="640"/>
      <w:marRight w:val="0"/>
      <w:marTop w:val="0"/>
      <w:marBottom w:val="0"/>
      <w:divBdr>
        <w:top w:val="none" w:sz="0" w:space="0" w:color="auto"/>
        <w:left w:val="none" w:sz="0" w:space="0" w:color="auto"/>
        <w:bottom w:val="none" w:sz="0" w:space="0" w:color="auto"/>
        <w:right w:val="none" w:sz="0" w:space="0" w:color="auto"/>
      </w:divBdr>
    </w:div>
    <w:div w:id="804272888">
      <w:marLeft w:val="640"/>
      <w:marRight w:val="0"/>
      <w:marTop w:val="0"/>
      <w:marBottom w:val="0"/>
      <w:divBdr>
        <w:top w:val="none" w:sz="0" w:space="0" w:color="auto"/>
        <w:left w:val="none" w:sz="0" w:space="0" w:color="auto"/>
        <w:bottom w:val="none" w:sz="0" w:space="0" w:color="auto"/>
        <w:right w:val="none" w:sz="0" w:space="0" w:color="auto"/>
      </w:divBdr>
    </w:div>
    <w:div w:id="804587829">
      <w:marLeft w:val="640"/>
      <w:marRight w:val="0"/>
      <w:marTop w:val="0"/>
      <w:marBottom w:val="0"/>
      <w:divBdr>
        <w:top w:val="none" w:sz="0" w:space="0" w:color="auto"/>
        <w:left w:val="none" w:sz="0" w:space="0" w:color="auto"/>
        <w:bottom w:val="none" w:sz="0" w:space="0" w:color="auto"/>
        <w:right w:val="none" w:sz="0" w:space="0" w:color="auto"/>
      </w:divBdr>
    </w:div>
    <w:div w:id="805313767">
      <w:marLeft w:val="640"/>
      <w:marRight w:val="0"/>
      <w:marTop w:val="0"/>
      <w:marBottom w:val="0"/>
      <w:divBdr>
        <w:top w:val="none" w:sz="0" w:space="0" w:color="auto"/>
        <w:left w:val="none" w:sz="0" w:space="0" w:color="auto"/>
        <w:bottom w:val="none" w:sz="0" w:space="0" w:color="auto"/>
        <w:right w:val="none" w:sz="0" w:space="0" w:color="auto"/>
      </w:divBdr>
    </w:div>
    <w:div w:id="805469972">
      <w:marLeft w:val="640"/>
      <w:marRight w:val="0"/>
      <w:marTop w:val="0"/>
      <w:marBottom w:val="0"/>
      <w:divBdr>
        <w:top w:val="none" w:sz="0" w:space="0" w:color="auto"/>
        <w:left w:val="none" w:sz="0" w:space="0" w:color="auto"/>
        <w:bottom w:val="none" w:sz="0" w:space="0" w:color="auto"/>
        <w:right w:val="none" w:sz="0" w:space="0" w:color="auto"/>
      </w:divBdr>
    </w:div>
    <w:div w:id="805589450">
      <w:marLeft w:val="640"/>
      <w:marRight w:val="0"/>
      <w:marTop w:val="0"/>
      <w:marBottom w:val="0"/>
      <w:divBdr>
        <w:top w:val="none" w:sz="0" w:space="0" w:color="auto"/>
        <w:left w:val="none" w:sz="0" w:space="0" w:color="auto"/>
        <w:bottom w:val="none" w:sz="0" w:space="0" w:color="auto"/>
        <w:right w:val="none" w:sz="0" w:space="0" w:color="auto"/>
      </w:divBdr>
    </w:div>
    <w:div w:id="805709274">
      <w:marLeft w:val="640"/>
      <w:marRight w:val="0"/>
      <w:marTop w:val="0"/>
      <w:marBottom w:val="0"/>
      <w:divBdr>
        <w:top w:val="none" w:sz="0" w:space="0" w:color="auto"/>
        <w:left w:val="none" w:sz="0" w:space="0" w:color="auto"/>
        <w:bottom w:val="none" w:sz="0" w:space="0" w:color="auto"/>
        <w:right w:val="none" w:sz="0" w:space="0" w:color="auto"/>
      </w:divBdr>
    </w:div>
    <w:div w:id="805975590">
      <w:marLeft w:val="640"/>
      <w:marRight w:val="0"/>
      <w:marTop w:val="0"/>
      <w:marBottom w:val="0"/>
      <w:divBdr>
        <w:top w:val="none" w:sz="0" w:space="0" w:color="auto"/>
        <w:left w:val="none" w:sz="0" w:space="0" w:color="auto"/>
        <w:bottom w:val="none" w:sz="0" w:space="0" w:color="auto"/>
        <w:right w:val="none" w:sz="0" w:space="0" w:color="auto"/>
      </w:divBdr>
    </w:div>
    <w:div w:id="806162417">
      <w:marLeft w:val="640"/>
      <w:marRight w:val="0"/>
      <w:marTop w:val="0"/>
      <w:marBottom w:val="0"/>
      <w:divBdr>
        <w:top w:val="none" w:sz="0" w:space="0" w:color="auto"/>
        <w:left w:val="none" w:sz="0" w:space="0" w:color="auto"/>
        <w:bottom w:val="none" w:sz="0" w:space="0" w:color="auto"/>
        <w:right w:val="none" w:sz="0" w:space="0" w:color="auto"/>
      </w:divBdr>
    </w:div>
    <w:div w:id="806240716">
      <w:marLeft w:val="640"/>
      <w:marRight w:val="0"/>
      <w:marTop w:val="0"/>
      <w:marBottom w:val="0"/>
      <w:divBdr>
        <w:top w:val="none" w:sz="0" w:space="0" w:color="auto"/>
        <w:left w:val="none" w:sz="0" w:space="0" w:color="auto"/>
        <w:bottom w:val="none" w:sz="0" w:space="0" w:color="auto"/>
        <w:right w:val="none" w:sz="0" w:space="0" w:color="auto"/>
      </w:divBdr>
    </w:div>
    <w:div w:id="806246228">
      <w:marLeft w:val="640"/>
      <w:marRight w:val="0"/>
      <w:marTop w:val="0"/>
      <w:marBottom w:val="0"/>
      <w:divBdr>
        <w:top w:val="none" w:sz="0" w:space="0" w:color="auto"/>
        <w:left w:val="none" w:sz="0" w:space="0" w:color="auto"/>
        <w:bottom w:val="none" w:sz="0" w:space="0" w:color="auto"/>
        <w:right w:val="none" w:sz="0" w:space="0" w:color="auto"/>
      </w:divBdr>
    </w:div>
    <w:div w:id="806357382">
      <w:marLeft w:val="640"/>
      <w:marRight w:val="0"/>
      <w:marTop w:val="0"/>
      <w:marBottom w:val="0"/>
      <w:divBdr>
        <w:top w:val="none" w:sz="0" w:space="0" w:color="auto"/>
        <w:left w:val="none" w:sz="0" w:space="0" w:color="auto"/>
        <w:bottom w:val="none" w:sz="0" w:space="0" w:color="auto"/>
        <w:right w:val="none" w:sz="0" w:space="0" w:color="auto"/>
      </w:divBdr>
    </w:div>
    <w:div w:id="806511575">
      <w:marLeft w:val="640"/>
      <w:marRight w:val="0"/>
      <w:marTop w:val="0"/>
      <w:marBottom w:val="0"/>
      <w:divBdr>
        <w:top w:val="none" w:sz="0" w:space="0" w:color="auto"/>
        <w:left w:val="none" w:sz="0" w:space="0" w:color="auto"/>
        <w:bottom w:val="none" w:sz="0" w:space="0" w:color="auto"/>
        <w:right w:val="none" w:sz="0" w:space="0" w:color="auto"/>
      </w:divBdr>
    </w:div>
    <w:div w:id="806623743">
      <w:marLeft w:val="640"/>
      <w:marRight w:val="0"/>
      <w:marTop w:val="0"/>
      <w:marBottom w:val="0"/>
      <w:divBdr>
        <w:top w:val="none" w:sz="0" w:space="0" w:color="auto"/>
        <w:left w:val="none" w:sz="0" w:space="0" w:color="auto"/>
        <w:bottom w:val="none" w:sz="0" w:space="0" w:color="auto"/>
        <w:right w:val="none" w:sz="0" w:space="0" w:color="auto"/>
      </w:divBdr>
    </w:div>
    <w:div w:id="806707574">
      <w:marLeft w:val="640"/>
      <w:marRight w:val="0"/>
      <w:marTop w:val="0"/>
      <w:marBottom w:val="0"/>
      <w:divBdr>
        <w:top w:val="none" w:sz="0" w:space="0" w:color="auto"/>
        <w:left w:val="none" w:sz="0" w:space="0" w:color="auto"/>
        <w:bottom w:val="none" w:sz="0" w:space="0" w:color="auto"/>
        <w:right w:val="none" w:sz="0" w:space="0" w:color="auto"/>
      </w:divBdr>
    </w:div>
    <w:div w:id="806821521">
      <w:marLeft w:val="640"/>
      <w:marRight w:val="0"/>
      <w:marTop w:val="0"/>
      <w:marBottom w:val="0"/>
      <w:divBdr>
        <w:top w:val="none" w:sz="0" w:space="0" w:color="auto"/>
        <w:left w:val="none" w:sz="0" w:space="0" w:color="auto"/>
        <w:bottom w:val="none" w:sz="0" w:space="0" w:color="auto"/>
        <w:right w:val="none" w:sz="0" w:space="0" w:color="auto"/>
      </w:divBdr>
    </w:div>
    <w:div w:id="806969591">
      <w:marLeft w:val="640"/>
      <w:marRight w:val="0"/>
      <w:marTop w:val="0"/>
      <w:marBottom w:val="0"/>
      <w:divBdr>
        <w:top w:val="none" w:sz="0" w:space="0" w:color="auto"/>
        <w:left w:val="none" w:sz="0" w:space="0" w:color="auto"/>
        <w:bottom w:val="none" w:sz="0" w:space="0" w:color="auto"/>
        <w:right w:val="none" w:sz="0" w:space="0" w:color="auto"/>
      </w:divBdr>
    </w:div>
    <w:div w:id="807164605">
      <w:marLeft w:val="640"/>
      <w:marRight w:val="0"/>
      <w:marTop w:val="0"/>
      <w:marBottom w:val="0"/>
      <w:divBdr>
        <w:top w:val="none" w:sz="0" w:space="0" w:color="auto"/>
        <w:left w:val="none" w:sz="0" w:space="0" w:color="auto"/>
        <w:bottom w:val="none" w:sz="0" w:space="0" w:color="auto"/>
        <w:right w:val="none" w:sz="0" w:space="0" w:color="auto"/>
      </w:divBdr>
    </w:div>
    <w:div w:id="807891488">
      <w:marLeft w:val="640"/>
      <w:marRight w:val="0"/>
      <w:marTop w:val="0"/>
      <w:marBottom w:val="0"/>
      <w:divBdr>
        <w:top w:val="none" w:sz="0" w:space="0" w:color="auto"/>
        <w:left w:val="none" w:sz="0" w:space="0" w:color="auto"/>
        <w:bottom w:val="none" w:sz="0" w:space="0" w:color="auto"/>
        <w:right w:val="none" w:sz="0" w:space="0" w:color="auto"/>
      </w:divBdr>
    </w:div>
    <w:div w:id="808858017">
      <w:marLeft w:val="640"/>
      <w:marRight w:val="0"/>
      <w:marTop w:val="0"/>
      <w:marBottom w:val="0"/>
      <w:divBdr>
        <w:top w:val="none" w:sz="0" w:space="0" w:color="auto"/>
        <w:left w:val="none" w:sz="0" w:space="0" w:color="auto"/>
        <w:bottom w:val="none" w:sz="0" w:space="0" w:color="auto"/>
        <w:right w:val="none" w:sz="0" w:space="0" w:color="auto"/>
      </w:divBdr>
    </w:div>
    <w:div w:id="808861710">
      <w:marLeft w:val="640"/>
      <w:marRight w:val="0"/>
      <w:marTop w:val="0"/>
      <w:marBottom w:val="0"/>
      <w:divBdr>
        <w:top w:val="none" w:sz="0" w:space="0" w:color="auto"/>
        <w:left w:val="none" w:sz="0" w:space="0" w:color="auto"/>
        <w:bottom w:val="none" w:sz="0" w:space="0" w:color="auto"/>
        <w:right w:val="none" w:sz="0" w:space="0" w:color="auto"/>
      </w:divBdr>
    </w:div>
    <w:div w:id="808862933">
      <w:marLeft w:val="640"/>
      <w:marRight w:val="0"/>
      <w:marTop w:val="0"/>
      <w:marBottom w:val="0"/>
      <w:divBdr>
        <w:top w:val="none" w:sz="0" w:space="0" w:color="auto"/>
        <w:left w:val="none" w:sz="0" w:space="0" w:color="auto"/>
        <w:bottom w:val="none" w:sz="0" w:space="0" w:color="auto"/>
        <w:right w:val="none" w:sz="0" w:space="0" w:color="auto"/>
      </w:divBdr>
    </w:div>
    <w:div w:id="808984254">
      <w:marLeft w:val="640"/>
      <w:marRight w:val="0"/>
      <w:marTop w:val="0"/>
      <w:marBottom w:val="0"/>
      <w:divBdr>
        <w:top w:val="none" w:sz="0" w:space="0" w:color="auto"/>
        <w:left w:val="none" w:sz="0" w:space="0" w:color="auto"/>
        <w:bottom w:val="none" w:sz="0" w:space="0" w:color="auto"/>
        <w:right w:val="none" w:sz="0" w:space="0" w:color="auto"/>
      </w:divBdr>
    </w:div>
    <w:div w:id="809132607">
      <w:marLeft w:val="640"/>
      <w:marRight w:val="0"/>
      <w:marTop w:val="0"/>
      <w:marBottom w:val="0"/>
      <w:divBdr>
        <w:top w:val="none" w:sz="0" w:space="0" w:color="auto"/>
        <w:left w:val="none" w:sz="0" w:space="0" w:color="auto"/>
        <w:bottom w:val="none" w:sz="0" w:space="0" w:color="auto"/>
        <w:right w:val="none" w:sz="0" w:space="0" w:color="auto"/>
      </w:divBdr>
    </w:div>
    <w:div w:id="809134612">
      <w:marLeft w:val="640"/>
      <w:marRight w:val="0"/>
      <w:marTop w:val="0"/>
      <w:marBottom w:val="0"/>
      <w:divBdr>
        <w:top w:val="none" w:sz="0" w:space="0" w:color="auto"/>
        <w:left w:val="none" w:sz="0" w:space="0" w:color="auto"/>
        <w:bottom w:val="none" w:sz="0" w:space="0" w:color="auto"/>
        <w:right w:val="none" w:sz="0" w:space="0" w:color="auto"/>
      </w:divBdr>
    </w:div>
    <w:div w:id="809177578">
      <w:marLeft w:val="640"/>
      <w:marRight w:val="0"/>
      <w:marTop w:val="0"/>
      <w:marBottom w:val="0"/>
      <w:divBdr>
        <w:top w:val="none" w:sz="0" w:space="0" w:color="auto"/>
        <w:left w:val="none" w:sz="0" w:space="0" w:color="auto"/>
        <w:bottom w:val="none" w:sz="0" w:space="0" w:color="auto"/>
        <w:right w:val="none" w:sz="0" w:space="0" w:color="auto"/>
      </w:divBdr>
    </w:div>
    <w:div w:id="809204850">
      <w:marLeft w:val="640"/>
      <w:marRight w:val="0"/>
      <w:marTop w:val="0"/>
      <w:marBottom w:val="0"/>
      <w:divBdr>
        <w:top w:val="none" w:sz="0" w:space="0" w:color="auto"/>
        <w:left w:val="none" w:sz="0" w:space="0" w:color="auto"/>
        <w:bottom w:val="none" w:sz="0" w:space="0" w:color="auto"/>
        <w:right w:val="none" w:sz="0" w:space="0" w:color="auto"/>
      </w:divBdr>
    </w:div>
    <w:div w:id="809711174">
      <w:marLeft w:val="640"/>
      <w:marRight w:val="0"/>
      <w:marTop w:val="0"/>
      <w:marBottom w:val="0"/>
      <w:divBdr>
        <w:top w:val="none" w:sz="0" w:space="0" w:color="auto"/>
        <w:left w:val="none" w:sz="0" w:space="0" w:color="auto"/>
        <w:bottom w:val="none" w:sz="0" w:space="0" w:color="auto"/>
        <w:right w:val="none" w:sz="0" w:space="0" w:color="auto"/>
      </w:divBdr>
    </w:div>
    <w:div w:id="809984274">
      <w:marLeft w:val="640"/>
      <w:marRight w:val="0"/>
      <w:marTop w:val="0"/>
      <w:marBottom w:val="0"/>
      <w:divBdr>
        <w:top w:val="none" w:sz="0" w:space="0" w:color="auto"/>
        <w:left w:val="none" w:sz="0" w:space="0" w:color="auto"/>
        <w:bottom w:val="none" w:sz="0" w:space="0" w:color="auto"/>
        <w:right w:val="none" w:sz="0" w:space="0" w:color="auto"/>
      </w:divBdr>
    </w:div>
    <w:div w:id="810095340">
      <w:marLeft w:val="640"/>
      <w:marRight w:val="0"/>
      <w:marTop w:val="0"/>
      <w:marBottom w:val="0"/>
      <w:divBdr>
        <w:top w:val="none" w:sz="0" w:space="0" w:color="auto"/>
        <w:left w:val="none" w:sz="0" w:space="0" w:color="auto"/>
        <w:bottom w:val="none" w:sz="0" w:space="0" w:color="auto"/>
        <w:right w:val="none" w:sz="0" w:space="0" w:color="auto"/>
      </w:divBdr>
    </w:div>
    <w:div w:id="810291510">
      <w:marLeft w:val="640"/>
      <w:marRight w:val="0"/>
      <w:marTop w:val="0"/>
      <w:marBottom w:val="0"/>
      <w:divBdr>
        <w:top w:val="none" w:sz="0" w:space="0" w:color="auto"/>
        <w:left w:val="none" w:sz="0" w:space="0" w:color="auto"/>
        <w:bottom w:val="none" w:sz="0" w:space="0" w:color="auto"/>
        <w:right w:val="none" w:sz="0" w:space="0" w:color="auto"/>
      </w:divBdr>
    </w:div>
    <w:div w:id="810367106">
      <w:marLeft w:val="640"/>
      <w:marRight w:val="0"/>
      <w:marTop w:val="0"/>
      <w:marBottom w:val="0"/>
      <w:divBdr>
        <w:top w:val="none" w:sz="0" w:space="0" w:color="auto"/>
        <w:left w:val="none" w:sz="0" w:space="0" w:color="auto"/>
        <w:bottom w:val="none" w:sz="0" w:space="0" w:color="auto"/>
        <w:right w:val="none" w:sz="0" w:space="0" w:color="auto"/>
      </w:divBdr>
    </w:div>
    <w:div w:id="810437330">
      <w:marLeft w:val="640"/>
      <w:marRight w:val="0"/>
      <w:marTop w:val="0"/>
      <w:marBottom w:val="0"/>
      <w:divBdr>
        <w:top w:val="none" w:sz="0" w:space="0" w:color="auto"/>
        <w:left w:val="none" w:sz="0" w:space="0" w:color="auto"/>
        <w:bottom w:val="none" w:sz="0" w:space="0" w:color="auto"/>
        <w:right w:val="none" w:sz="0" w:space="0" w:color="auto"/>
      </w:divBdr>
    </w:div>
    <w:div w:id="810560791">
      <w:marLeft w:val="640"/>
      <w:marRight w:val="0"/>
      <w:marTop w:val="0"/>
      <w:marBottom w:val="0"/>
      <w:divBdr>
        <w:top w:val="none" w:sz="0" w:space="0" w:color="auto"/>
        <w:left w:val="none" w:sz="0" w:space="0" w:color="auto"/>
        <w:bottom w:val="none" w:sz="0" w:space="0" w:color="auto"/>
        <w:right w:val="none" w:sz="0" w:space="0" w:color="auto"/>
      </w:divBdr>
    </w:div>
    <w:div w:id="810706664">
      <w:marLeft w:val="640"/>
      <w:marRight w:val="0"/>
      <w:marTop w:val="0"/>
      <w:marBottom w:val="0"/>
      <w:divBdr>
        <w:top w:val="none" w:sz="0" w:space="0" w:color="auto"/>
        <w:left w:val="none" w:sz="0" w:space="0" w:color="auto"/>
        <w:bottom w:val="none" w:sz="0" w:space="0" w:color="auto"/>
        <w:right w:val="none" w:sz="0" w:space="0" w:color="auto"/>
      </w:divBdr>
    </w:div>
    <w:div w:id="810902903">
      <w:marLeft w:val="640"/>
      <w:marRight w:val="0"/>
      <w:marTop w:val="0"/>
      <w:marBottom w:val="0"/>
      <w:divBdr>
        <w:top w:val="none" w:sz="0" w:space="0" w:color="auto"/>
        <w:left w:val="none" w:sz="0" w:space="0" w:color="auto"/>
        <w:bottom w:val="none" w:sz="0" w:space="0" w:color="auto"/>
        <w:right w:val="none" w:sz="0" w:space="0" w:color="auto"/>
      </w:divBdr>
    </w:div>
    <w:div w:id="811018793">
      <w:marLeft w:val="640"/>
      <w:marRight w:val="0"/>
      <w:marTop w:val="0"/>
      <w:marBottom w:val="0"/>
      <w:divBdr>
        <w:top w:val="none" w:sz="0" w:space="0" w:color="auto"/>
        <w:left w:val="none" w:sz="0" w:space="0" w:color="auto"/>
        <w:bottom w:val="none" w:sz="0" w:space="0" w:color="auto"/>
        <w:right w:val="none" w:sz="0" w:space="0" w:color="auto"/>
      </w:divBdr>
    </w:div>
    <w:div w:id="811605129">
      <w:marLeft w:val="640"/>
      <w:marRight w:val="0"/>
      <w:marTop w:val="0"/>
      <w:marBottom w:val="0"/>
      <w:divBdr>
        <w:top w:val="none" w:sz="0" w:space="0" w:color="auto"/>
        <w:left w:val="none" w:sz="0" w:space="0" w:color="auto"/>
        <w:bottom w:val="none" w:sz="0" w:space="0" w:color="auto"/>
        <w:right w:val="none" w:sz="0" w:space="0" w:color="auto"/>
      </w:divBdr>
    </w:div>
    <w:div w:id="811798383">
      <w:marLeft w:val="640"/>
      <w:marRight w:val="0"/>
      <w:marTop w:val="0"/>
      <w:marBottom w:val="0"/>
      <w:divBdr>
        <w:top w:val="none" w:sz="0" w:space="0" w:color="auto"/>
        <w:left w:val="none" w:sz="0" w:space="0" w:color="auto"/>
        <w:bottom w:val="none" w:sz="0" w:space="0" w:color="auto"/>
        <w:right w:val="none" w:sz="0" w:space="0" w:color="auto"/>
      </w:divBdr>
    </w:div>
    <w:div w:id="811869160">
      <w:marLeft w:val="640"/>
      <w:marRight w:val="0"/>
      <w:marTop w:val="0"/>
      <w:marBottom w:val="0"/>
      <w:divBdr>
        <w:top w:val="none" w:sz="0" w:space="0" w:color="auto"/>
        <w:left w:val="none" w:sz="0" w:space="0" w:color="auto"/>
        <w:bottom w:val="none" w:sz="0" w:space="0" w:color="auto"/>
        <w:right w:val="none" w:sz="0" w:space="0" w:color="auto"/>
      </w:divBdr>
    </w:div>
    <w:div w:id="812218629">
      <w:marLeft w:val="640"/>
      <w:marRight w:val="0"/>
      <w:marTop w:val="0"/>
      <w:marBottom w:val="0"/>
      <w:divBdr>
        <w:top w:val="none" w:sz="0" w:space="0" w:color="auto"/>
        <w:left w:val="none" w:sz="0" w:space="0" w:color="auto"/>
        <w:bottom w:val="none" w:sz="0" w:space="0" w:color="auto"/>
        <w:right w:val="none" w:sz="0" w:space="0" w:color="auto"/>
      </w:divBdr>
    </w:div>
    <w:div w:id="812285379">
      <w:marLeft w:val="640"/>
      <w:marRight w:val="0"/>
      <w:marTop w:val="0"/>
      <w:marBottom w:val="0"/>
      <w:divBdr>
        <w:top w:val="none" w:sz="0" w:space="0" w:color="auto"/>
        <w:left w:val="none" w:sz="0" w:space="0" w:color="auto"/>
        <w:bottom w:val="none" w:sz="0" w:space="0" w:color="auto"/>
        <w:right w:val="none" w:sz="0" w:space="0" w:color="auto"/>
      </w:divBdr>
    </w:div>
    <w:div w:id="812329414">
      <w:marLeft w:val="640"/>
      <w:marRight w:val="0"/>
      <w:marTop w:val="0"/>
      <w:marBottom w:val="0"/>
      <w:divBdr>
        <w:top w:val="none" w:sz="0" w:space="0" w:color="auto"/>
        <w:left w:val="none" w:sz="0" w:space="0" w:color="auto"/>
        <w:bottom w:val="none" w:sz="0" w:space="0" w:color="auto"/>
        <w:right w:val="none" w:sz="0" w:space="0" w:color="auto"/>
      </w:divBdr>
    </w:div>
    <w:div w:id="812403455">
      <w:marLeft w:val="640"/>
      <w:marRight w:val="0"/>
      <w:marTop w:val="0"/>
      <w:marBottom w:val="0"/>
      <w:divBdr>
        <w:top w:val="none" w:sz="0" w:space="0" w:color="auto"/>
        <w:left w:val="none" w:sz="0" w:space="0" w:color="auto"/>
        <w:bottom w:val="none" w:sz="0" w:space="0" w:color="auto"/>
        <w:right w:val="none" w:sz="0" w:space="0" w:color="auto"/>
      </w:divBdr>
    </w:div>
    <w:div w:id="812526983">
      <w:marLeft w:val="640"/>
      <w:marRight w:val="0"/>
      <w:marTop w:val="0"/>
      <w:marBottom w:val="0"/>
      <w:divBdr>
        <w:top w:val="none" w:sz="0" w:space="0" w:color="auto"/>
        <w:left w:val="none" w:sz="0" w:space="0" w:color="auto"/>
        <w:bottom w:val="none" w:sz="0" w:space="0" w:color="auto"/>
        <w:right w:val="none" w:sz="0" w:space="0" w:color="auto"/>
      </w:divBdr>
    </w:div>
    <w:div w:id="813060667">
      <w:marLeft w:val="640"/>
      <w:marRight w:val="0"/>
      <w:marTop w:val="0"/>
      <w:marBottom w:val="0"/>
      <w:divBdr>
        <w:top w:val="none" w:sz="0" w:space="0" w:color="auto"/>
        <w:left w:val="none" w:sz="0" w:space="0" w:color="auto"/>
        <w:bottom w:val="none" w:sz="0" w:space="0" w:color="auto"/>
        <w:right w:val="none" w:sz="0" w:space="0" w:color="auto"/>
      </w:divBdr>
    </w:div>
    <w:div w:id="813377574">
      <w:marLeft w:val="640"/>
      <w:marRight w:val="0"/>
      <w:marTop w:val="0"/>
      <w:marBottom w:val="0"/>
      <w:divBdr>
        <w:top w:val="none" w:sz="0" w:space="0" w:color="auto"/>
        <w:left w:val="none" w:sz="0" w:space="0" w:color="auto"/>
        <w:bottom w:val="none" w:sz="0" w:space="0" w:color="auto"/>
        <w:right w:val="none" w:sz="0" w:space="0" w:color="auto"/>
      </w:divBdr>
    </w:div>
    <w:div w:id="813529744">
      <w:marLeft w:val="640"/>
      <w:marRight w:val="0"/>
      <w:marTop w:val="0"/>
      <w:marBottom w:val="0"/>
      <w:divBdr>
        <w:top w:val="none" w:sz="0" w:space="0" w:color="auto"/>
        <w:left w:val="none" w:sz="0" w:space="0" w:color="auto"/>
        <w:bottom w:val="none" w:sz="0" w:space="0" w:color="auto"/>
        <w:right w:val="none" w:sz="0" w:space="0" w:color="auto"/>
      </w:divBdr>
    </w:div>
    <w:div w:id="813764918">
      <w:marLeft w:val="640"/>
      <w:marRight w:val="0"/>
      <w:marTop w:val="0"/>
      <w:marBottom w:val="0"/>
      <w:divBdr>
        <w:top w:val="none" w:sz="0" w:space="0" w:color="auto"/>
        <w:left w:val="none" w:sz="0" w:space="0" w:color="auto"/>
        <w:bottom w:val="none" w:sz="0" w:space="0" w:color="auto"/>
        <w:right w:val="none" w:sz="0" w:space="0" w:color="auto"/>
      </w:divBdr>
    </w:div>
    <w:div w:id="813832523">
      <w:marLeft w:val="640"/>
      <w:marRight w:val="0"/>
      <w:marTop w:val="0"/>
      <w:marBottom w:val="0"/>
      <w:divBdr>
        <w:top w:val="none" w:sz="0" w:space="0" w:color="auto"/>
        <w:left w:val="none" w:sz="0" w:space="0" w:color="auto"/>
        <w:bottom w:val="none" w:sz="0" w:space="0" w:color="auto"/>
        <w:right w:val="none" w:sz="0" w:space="0" w:color="auto"/>
      </w:divBdr>
    </w:div>
    <w:div w:id="813910762">
      <w:marLeft w:val="640"/>
      <w:marRight w:val="0"/>
      <w:marTop w:val="0"/>
      <w:marBottom w:val="0"/>
      <w:divBdr>
        <w:top w:val="none" w:sz="0" w:space="0" w:color="auto"/>
        <w:left w:val="none" w:sz="0" w:space="0" w:color="auto"/>
        <w:bottom w:val="none" w:sz="0" w:space="0" w:color="auto"/>
        <w:right w:val="none" w:sz="0" w:space="0" w:color="auto"/>
      </w:divBdr>
    </w:div>
    <w:div w:id="814182666">
      <w:marLeft w:val="640"/>
      <w:marRight w:val="0"/>
      <w:marTop w:val="0"/>
      <w:marBottom w:val="0"/>
      <w:divBdr>
        <w:top w:val="none" w:sz="0" w:space="0" w:color="auto"/>
        <w:left w:val="none" w:sz="0" w:space="0" w:color="auto"/>
        <w:bottom w:val="none" w:sz="0" w:space="0" w:color="auto"/>
        <w:right w:val="none" w:sz="0" w:space="0" w:color="auto"/>
      </w:divBdr>
    </w:div>
    <w:div w:id="814220828">
      <w:marLeft w:val="640"/>
      <w:marRight w:val="0"/>
      <w:marTop w:val="0"/>
      <w:marBottom w:val="0"/>
      <w:divBdr>
        <w:top w:val="none" w:sz="0" w:space="0" w:color="auto"/>
        <w:left w:val="none" w:sz="0" w:space="0" w:color="auto"/>
        <w:bottom w:val="none" w:sz="0" w:space="0" w:color="auto"/>
        <w:right w:val="none" w:sz="0" w:space="0" w:color="auto"/>
      </w:divBdr>
    </w:div>
    <w:div w:id="814295368">
      <w:marLeft w:val="640"/>
      <w:marRight w:val="0"/>
      <w:marTop w:val="0"/>
      <w:marBottom w:val="0"/>
      <w:divBdr>
        <w:top w:val="none" w:sz="0" w:space="0" w:color="auto"/>
        <w:left w:val="none" w:sz="0" w:space="0" w:color="auto"/>
        <w:bottom w:val="none" w:sz="0" w:space="0" w:color="auto"/>
        <w:right w:val="none" w:sz="0" w:space="0" w:color="auto"/>
      </w:divBdr>
    </w:div>
    <w:div w:id="814565067">
      <w:marLeft w:val="640"/>
      <w:marRight w:val="0"/>
      <w:marTop w:val="0"/>
      <w:marBottom w:val="0"/>
      <w:divBdr>
        <w:top w:val="none" w:sz="0" w:space="0" w:color="auto"/>
        <w:left w:val="none" w:sz="0" w:space="0" w:color="auto"/>
        <w:bottom w:val="none" w:sz="0" w:space="0" w:color="auto"/>
        <w:right w:val="none" w:sz="0" w:space="0" w:color="auto"/>
      </w:divBdr>
    </w:div>
    <w:div w:id="814881648">
      <w:marLeft w:val="640"/>
      <w:marRight w:val="0"/>
      <w:marTop w:val="0"/>
      <w:marBottom w:val="0"/>
      <w:divBdr>
        <w:top w:val="none" w:sz="0" w:space="0" w:color="auto"/>
        <w:left w:val="none" w:sz="0" w:space="0" w:color="auto"/>
        <w:bottom w:val="none" w:sz="0" w:space="0" w:color="auto"/>
        <w:right w:val="none" w:sz="0" w:space="0" w:color="auto"/>
      </w:divBdr>
    </w:div>
    <w:div w:id="814949271">
      <w:marLeft w:val="640"/>
      <w:marRight w:val="0"/>
      <w:marTop w:val="0"/>
      <w:marBottom w:val="0"/>
      <w:divBdr>
        <w:top w:val="none" w:sz="0" w:space="0" w:color="auto"/>
        <w:left w:val="none" w:sz="0" w:space="0" w:color="auto"/>
        <w:bottom w:val="none" w:sz="0" w:space="0" w:color="auto"/>
        <w:right w:val="none" w:sz="0" w:space="0" w:color="auto"/>
      </w:divBdr>
    </w:div>
    <w:div w:id="814949972">
      <w:marLeft w:val="640"/>
      <w:marRight w:val="0"/>
      <w:marTop w:val="0"/>
      <w:marBottom w:val="0"/>
      <w:divBdr>
        <w:top w:val="none" w:sz="0" w:space="0" w:color="auto"/>
        <w:left w:val="none" w:sz="0" w:space="0" w:color="auto"/>
        <w:bottom w:val="none" w:sz="0" w:space="0" w:color="auto"/>
        <w:right w:val="none" w:sz="0" w:space="0" w:color="auto"/>
      </w:divBdr>
    </w:div>
    <w:div w:id="814956941">
      <w:marLeft w:val="640"/>
      <w:marRight w:val="0"/>
      <w:marTop w:val="0"/>
      <w:marBottom w:val="0"/>
      <w:divBdr>
        <w:top w:val="none" w:sz="0" w:space="0" w:color="auto"/>
        <w:left w:val="none" w:sz="0" w:space="0" w:color="auto"/>
        <w:bottom w:val="none" w:sz="0" w:space="0" w:color="auto"/>
        <w:right w:val="none" w:sz="0" w:space="0" w:color="auto"/>
      </w:divBdr>
    </w:div>
    <w:div w:id="815033741">
      <w:marLeft w:val="640"/>
      <w:marRight w:val="0"/>
      <w:marTop w:val="0"/>
      <w:marBottom w:val="0"/>
      <w:divBdr>
        <w:top w:val="none" w:sz="0" w:space="0" w:color="auto"/>
        <w:left w:val="none" w:sz="0" w:space="0" w:color="auto"/>
        <w:bottom w:val="none" w:sz="0" w:space="0" w:color="auto"/>
        <w:right w:val="none" w:sz="0" w:space="0" w:color="auto"/>
      </w:divBdr>
    </w:div>
    <w:div w:id="815102373">
      <w:marLeft w:val="640"/>
      <w:marRight w:val="0"/>
      <w:marTop w:val="0"/>
      <w:marBottom w:val="0"/>
      <w:divBdr>
        <w:top w:val="none" w:sz="0" w:space="0" w:color="auto"/>
        <w:left w:val="none" w:sz="0" w:space="0" w:color="auto"/>
        <w:bottom w:val="none" w:sz="0" w:space="0" w:color="auto"/>
        <w:right w:val="none" w:sz="0" w:space="0" w:color="auto"/>
      </w:divBdr>
    </w:div>
    <w:div w:id="815487956">
      <w:marLeft w:val="640"/>
      <w:marRight w:val="0"/>
      <w:marTop w:val="0"/>
      <w:marBottom w:val="0"/>
      <w:divBdr>
        <w:top w:val="none" w:sz="0" w:space="0" w:color="auto"/>
        <w:left w:val="none" w:sz="0" w:space="0" w:color="auto"/>
        <w:bottom w:val="none" w:sz="0" w:space="0" w:color="auto"/>
        <w:right w:val="none" w:sz="0" w:space="0" w:color="auto"/>
      </w:divBdr>
    </w:div>
    <w:div w:id="815536013">
      <w:marLeft w:val="640"/>
      <w:marRight w:val="0"/>
      <w:marTop w:val="0"/>
      <w:marBottom w:val="0"/>
      <w:divBdr>
        <w:top w:val="none" w:sz="0" w:space="0" w:color="auto"/>
        <w:left w:val="none" w:sz="0" w:space="0" w:color="auto"/>
        <w:bottom w:val="none" w:sz="0" w:space="0" w:color="auto"/>
        <w:right w:val="none" w:sz="0" w:space="0" w:color="auto"/>
      </w:divBdr>
    </w:div>
    <w:div w:id="815993925">
      <w:marLeft w:val="640"/>
      <w:marRight w:val="0"/>
      <w:marTop w:val="0"/>
      <w:marBottom w:val="0"/>
      <w:divBdr>
        <w:top w:val="none" w:sz="0" w:space="0" w:color="auto"/>
        <w:left w:val="none" w:sz="0" w:space="0" w:color="auto"/>
        <w:bottom w:val="none" w:sz="0" w:space="0" w:color="auto"/>
        <w:right w:val="none" w:sz="0" w:space="0" w:color="auto"/>
      </w:divBdr>
    </w:div>
    <w:div w:id="815995189">
      <w:marLeft w:val="640"/>
      <w:marRight w:val="0"/>
      <w:marTop w:val="0"/>
      <w:marBottom w:val="0"/>
      <w:divBdr>
        <w:top w:val="none" w:sz="0" w:space="0" w:color="auto"/>
        <w:left w:val="none" w:sz="0" w:space="0" w:color="auto"/>
        <w:bottom w:val="none" w:sz="0" w:space="0" w:color="auto"/>
        <w:right w:val="none" w:sz="0" w:space="0" w:color="auto"/>
      </w:divBdr>
    </w:div>
    <w:div w:id="816067177">
      <w:marLeft w:val="640"/>
      <w:marRight w:val="0"/>
      <w:marTop w:val="0"/>
      <w:marBottom w:val="0"/>
      <w:divBdr>
        <w:top w:val="none" w:sz="0" w:space="0" w:color="auto"/>
        <w:left w:val="none" w:sz="0" w:space="0" w:color="auto"/>
        <w:bottom w:val="none" w:sz="0" w:space="0" w:color="auto"/>
        <w:right w:val="none" w:sz="0" w:space="0" w:color="auto"/>
      </w:divBdr>
    </w:div>
    <w:div w:id="816263564">
      <w:marLeft w:val="640"/>
      <w:marRight w:val="0"/>
      <w:marTop w:val="0"/>
      <w:marBottom w:val="0"/>
      <w:divBdr>
        <w:top w:val="none" w:sz="0" w:space="0" w:color="auto"/>
        <w:left w:val="none" w:sz="0" w:space="0" w:color="auto"/>
        <w:bottom w:val="none" w:sz="0" w:space="0" w:color="auto"/>
        <w:right w:val="none" w:sz="0" w:space="0" w:color="auto"/>
      </w:divBdr>
    </w:div>
    <w:div w:id="816457984">
      <w:marLeft w:val="640"/>
      <w:marRight w:val="0"/>
      <w:marTop w:val="0"/>
      <w:marBottom w:val="0"/>
      <w:divBdr>
        <w:top w:val="none" w:sz="0" w:space="0" w:color="auto"/>
        <w:left w:val="none" w:sz="0" w:space="0" w:color="auto"/>
        <w:bottom w:val="none" w:sz="0" w:space="0" w:color="auto"/>
        <w:right w:val="none" w:sz="0" w:space="0" w:color="auto"/>
      </w:divBdr>
    </w:div>
    <w:div w:id="816537511">
      <w:marLeft w:val="640"/>
      <w:marRight w:val="0"/>
      <w:marTop w:val="0"/>
      <w:marBottom w:val="0"/>
      <w:divBdr>
        <w:top w:val="none" w:sz="0" w:space="0" w:color="auto"/>
        <w:left w:val="none" w:sz="0" w:space="0" w:color="auto"/>
        <w:bottom w:val="none" w:sz="0" w:space="0" w:color="auto"/>
        <w:right w:val="none" w:sz="0" w:space="0" w:color="auto"/>
      </w:divBdr>
    </w:div>
    <w:div w:id="816579763">
      <w:marLeft w:val="640"/>
      <w:marRight w:val="0"/>
      <w:marTop w:val="0"/>
      <w:marBottom w:val="0"/>
      <w:divBdr>
        <w:top w:val="none" w:sz="0" w:space="0" w:color="auto"/>
        <w:left w:val="none" w:sz="0" w:space="0" w:color="auto"/>
        <w:bottom w:val="none" w:sz="0" w:space="0" w:color="auto"/>
        <w:right w:val="none" w:sz="0" w:space="0" w:color="auto"/>
      </w:divBdr>
    </w:div>
    <w:div w:id="816610618">
      <w:marLeft w:val="640"/>
      <w:marRight w:val="0"/>
      <w:marTop w:val="0"/>
      <w:marBottom w:val="0"/>
      <w:divBdr>
        <w:top w:val="none" w:sz="0" w:space="0" w:color="auto"/>
        <w:left w:val="none" w:sz="0" w:space="0" w:color="auto"/>
        <w:bottom w:val="none" w:sz="0" w:space="0" w:color="auto"/>
        <w:right w:val="none" w:sz="0" w:space="0" w:color="auto"/>
      </w:divBdr>
    </w:div>
    <w:div w:id="816730218">
      <w:marLeft w:val="640"/>
      <w:marRight w:val="0"/>
      <w:marTop w:val="0"/>
      <w:marBottom w:val="0"/>
      <w:divBdr>
        <w:top w:val="none" w:sz="0" w:space="0" w:color="auto"/>
        <w:left w:val="none" w:sz="0" w:space="0" w:color="auto"/>
        <w:bottom w:val="none" w:sz="0" w:space="0" w:color="auto"/>
        <w:right w:val="none" w:sz="0" w:space="0" w:color="auto"/>
      </w:divBdr>
    </w:div>
    <w:div w:id="817068701">
      <w:marLeft w:val="640"/>
      <w:marRight w:val="0"/>
      <w:marTop w:val="0"/>
      <w:marBottom w:val="0"/>
      <w:divBdr>
        <w:top w:val="none" w:sz="0" w:space="0" w:color="auto"/>
        <w:left w:val="none" w:sz="0" w:space="0" w:color="auto"/>
        <w:bottom w:val="none" w:sz="0" w:space="0" w:color="auto"/>
        <w:right w:val="none" w:sz="0" w:space="0" w:color="auto"/>
      </w:divBdr>
    </w:div>
    <w:div w:id="817107873">
      <w:marLeft w:val="640"/>
      <w:marRight w:val="0"/>
      <w:marTop w:val="0"/>
      <w:marBottom w:val="0"/>
      <w:divBdr>
        <w:top w:val="none" w:sz="0" w:space="0" w:color="auto"/>
        <w:left w:val="none" w:sz="0" w:space="0" w:color="auto"/>
        <w:bottom w:val="none" w:sz="0" w:space="0" w:color="auto"/>
        <w:right w:val="none" w:sz="0" w:space="0" w:color="auto"/>
      </w:divBdr>
    </w:div>
    <w:div w:id="817259291">
      <w:marLeft w:val="640"/>
      <w:marRight w:val="0"/>
      <w:marTop w:val="0"/>
      <w:marBottom w:val="0"/>
      <w:divBdr>
        <w:top w:val="none" w:sz="0" w:space="0" w:color="auto"/>
        <w:left w:val="none" w:sz="0" w:space="0" w:color="auto"/>
        <w:bottom w:val="none" w:sz="0" w:space="0" w:color="auto"/>
        <w:right w:val="none" w:sz="0" w:space="0" w:color="auto"/>
      </w:divBdr>
    </w:div>
    <w:div w:id="817309047">
      <w:marLeft w:val="640"/>
      <w:marRight w:val="0"/>
      <w:marTop w:val="0"/>
      <w:marBottom w:val="0"/>
      <w:divBdr>
        <w:top w:val="none" w:sz="0" w:space="0" w:color="auto"/>
        <w:left w:val="none" w:sz="0" w:space="0" w:color="auto"/>
        <w:bottom w:val="none" w:sz="0" w:space="0" w:color="auto"/>
        <w:right w:val="none" w:sz="0" w:space="0" w:color="auto"/>
      </w:divBdr>
    </w:div>
    <w:div w:id="817386130">
      <w:marLeft w:val="640"/>
      <w:marRight w:val="0"/>
      <w:marTop w:val="0"/>
      <w:marBottom w:val="0"/>
      <w:divBdr>
        <w:top w:val="none" w:sz="0" w:space="0" w:color="auto"/>
        <w:left w:val="none" w:sz="0" w:space="0" w:color="auto"/>
        <w:bottom w:val="none" w:sz="0" w:space="0" w:color="auto"/>
        <w:right w:val="none" w:sz="0" w:space="0" w:color="auto"/>
      </w:divBdr>
    </w:div>
    <w:div w:id="817694631">
      <w:marLeft w:val="640"/>
      <w:marRight w:val="0"/>
      <w:marTop w:val="0"/>
      <w:marBottom w:val="0"/>
      <w:divBdr>
        <w:top w:val="none" w:sz="0" w:space="0" w:color="auto"/>
        <w:left w:val="none" w:sz="0" w:space="0" w:color="auto"/>
        <w:bottom w:val="none" w:sz="0" w:space="0" w:color="auto"/>
        <w:right w:val="none" w:sz="0" w:space="0" w:color="auto"/>
      </w:divBdr>
    </w:div>
    <w:div w:id="817840862">
      <w:marLeft w:val="640"/>
      <w:marRight w:val="0"/>
      <w:marTop w:val="0"/>
      <w:marBottom w:val="0"/>
      <w:divBdr>
        <w:top w:val="none" w:sz="0" w:space="0" w:color="auto"/>
        <w:left w:val="none" w:sz="0" w:space="0" w:color="auto"/>
        <w:bottom w:val="none" w:sz="0" w:space="0" w:color="auto"/>
        <w:right w:val="none" w:sz="0" w:space="0" w:color="auto"/>
      </w:divBdr>
    </w:div>
    <w:div w:id="817843199">
      <w:marLeft w:val="640"/>
      <w:marRight w:val="0"/>
      <w:marTop w:val="0"/>
      <w:marBottom w:val="0"/>
      <w:divBdr>
        <w:top w:val="none" w:sz="0" w:space="0" w:color="auto"/>
        <w:left w:val="none" w:sz="0" w:space="0" w:color="auto"/>
        <w:bottom w:val="none" w:sz="0" w:space="0" w:color="auto"/>
        <w:right w:val="none" w:sz="0" w:space="0" w:color="auto"/>
      </w:divBdr>
    </w:div>
    <w:div w:id="818109062">
      <w:marLeft w:val="640"/>
      <w:marRight w:val="0"/>
      <w:marTop w:val="0"/>
      <w:marBottom w:val="0"/>
      <w:divBdr>
        <w:top w:val="none" w:sz="0" w:space="0" w:color="auto"/>
        <w:left w:val="none" w:sz="0" w:space="0" w:color="auto"/>
        <w:bottom w:val="none" w:sz="0" w:space="0" w:color="auto"/>
        <w:right w:val="none" w:sz="0" w:space="0" w:color="auto"/>
      </w:divBdr>
    </w:div>
    <w:div w:id="818227618">
      <w:marLeft w:val="640"/>
      <w:marRight w:val="0"/>
      <w:marTop w:val="0"/>
      <w:marBottom w:val="0"/>
      <w:divBdr>
        <w:top w:val="none" w:sz="0" w:space="0" w:color="auto"/>
        <w:left w:val="none" w:sz="0" w:space="0" w:color="auto"/>
        <w:bottom w:val="none" w:sz="0" w:space="0" w:color="auto"/>
        <w:right w:val="none" w:sz="0" w:space="0" w:color="auto"/>
      </w:divBdr>
    </w:div>
    <w:div w:id="818303803">
      <w:marLeft w:val="640"/>
      <w:marRight w:val="0"/>
      <w:marTop w:val="0"/>
      <w:marBottom w:val="0"/>
      <w:divBdr>
        <w:top w:val="none" w:sz="0" w:space="0" w:color="auto"/>
        <w:left w:val="none" w:sz="0" w:space="0" w:color="auto"/>
        <w:bottom w:val="none" w:sz="0" w:space="0" w:color="auto"/>
        <w:right w:val="none" w:sz="0" w:space="0" w:color="auto"/>
      </w:divBdr>
    </w:div>
    <w:div w:id="818307924">
      <w:marLeft w:val="640"/>
      <w:marRight w:val="0"/>
      <w:marTop w:val="0"/>
      <w:marBottom w:val="0"/>
      <w:divBdr>
        <w:top w:val="none" w:sz="0" w:space="0" w:color="auto"/>
        <w:left w:val="none" w:sz="0" w:space="0" w:color="auto"/>
        <w:bottom w:val="none" w:sz="0" w:space="0" w:color="auto"/>
        <w:right w:val="none" w:sz="0" w:space="0" w:color="auto"/>
      </w:divBdr>
    </w:div>
    <w:div w:id="818422933">
      <w:marLeft w:val="640"/>
      <w:marRight w:val="0"/>
      <w:marTop w:val="0"/>
      <w:marBottom w:val="0"/>
      <w:divBdr>
        <w:top w:val="none" w:sz="0" w:space="0" w:color="auto"/>
        <w:left w:val="none" w:sz="0" w:space="0" w:color="auto"/>
        <w:bottom w:val="none" w:sz="0" w:space="0" w:color="auto"/>
        <w:right w:val="none" w:sz="0" w:space="0" w:color="auto"/>
      </w:divBdr>
    </w:div>
    <w:div w:id="818569543">
      <w:marLeft w:val="640"/>
      <w:marRight w:val="0"/>
      <w:marTop w:val="0"/>
      <w:marBottom w:val="0"/>
      <w:divBdr>
        <w:top w:val="none" w:sz="0" w:space="0" w:color="auto"/>
        <w:left w:val="none" w:sz="0" w:space="0" w:color="auto"/>
        <w:bottom w:val="none" w:sz="0" w:space="0" w:color="auto"/>
        <w:right w:val="none" w:sz="0" w:space="0" w:color="auto"/>
      </w:divBdr>
    </w:div>
    <w:div w:id="818838097">
      <w:marLeft w:val="640"/>
      <w:marRight w:val="0"/>
      <w:marTop w:val="0"/>
      <w:marBottom w:val="0"/>
      <w:divBdr>
        <w:top w:val="none" w:sz="0" w:space="0" w:color="auto"/>
        <w:left w:val="none" w:sz="0" w:space="0" w:color="auto"/>
        <w:bottom w:val="none" w:sz="0" w:space="0" w:color="auto"/>
        <w:right w:val="none" w:sz="0" w:space="0" w:color="auto"/>
      </w:divBdr>
    </w:div>
    <w:div w:id="818961330">
      <w:marLeft w:val="640"/>
      <w:marRight w:val="0"/>
      <w:marTop w:val="0"/>
      <w:marBottom w:val="0"/>
      <w:divBdr>
        <w:top w:val="none" w:sz="0" w:space="0" w:color="auto"/>
        <w:left w:val="none" w:sz="0" w:space="0" w:color="auto"/>
        <w:bottom w:val="none" w:sz="0" w:space="0" w:color="auto"/>
        <w:right w:val="none" w:sz="0" w:space="0" w:color="auto"/>
      </w:divBdr>
    </w:div>
    <w:div w:id="818961609">
      <w:marLeft w:val="640"/>
      <w:marRight w:val="0"/>
      <w:marTop w:val="0"/>
      <w:marBottom w:val="0"/>
      <w:divBdr>
        <w:top w:val="none" w:sz="0" w:space="0" w:color="auto"/>
        <w:left w:val="none" w:sz="0" w:space="0" w:color="auto"/>
        <w:bottom w:val="none" w:sz="0" w:space="0" w:color="auto"/>
        <w:right w:val="none" w:sz="0" w:space="0" w:color="auto"/>
      </w:divBdr>
    </w:div>
    <w:div w:id="819007488">
      <w:marLeft w:val="640"/>
      <w:marRight w:val="0"/>
      <w:marTop w:val="0"/>
      <w:marBottom w:val="0"/>
      <w:divBdr>
        <w:top w:val="none" w:sz="0" w:space="0" w:color="auto"/>
        <w:left w:val="none" w:sz="0" w:space="0" w:color="auto"/>
        <w:bottom w:val="none" w:sz="0" w:space="0" w:color="auto"/>
        <w:right w:val="none" w:sz="0" w:space="0" w:color="auto"/>
      </w:divBdr>
    </w:div>
    <w:div w:id="819075644">
      <w:marLeft w:val="640"/>
      <w:marRight w:val="0"/>
      <w:marTop w:val="0"/>
      <w:marBottom w:val="0"/>
      <w:divBdr>
        <w:top w:val="none" w:sz="0" w:space="0" w:color="auto"/>
        <w:left w:val="none" w:sz="0" w:space="0" w:color="auto"/>
        <w:bottom w:val="none" w:sz="0" w:space="0" w:color="auto"/>
        <w:right w:val="none" w:sz="0" w:space="0" w:color="auto"/>
      </w:divBdr>
    </w:div>
    <w:div w:id="819077765">
      <w:marLeft w:val="640"/>
      <w:marRight w:val="0"/>
      <w:marTop w:val="0"/>
      <w:marBottom w:val="0"/>
      <w:divBdr>
        <w:top w:val="none" w:sz="0" w:space="0" w:color="auto"/>
        <w:left w:val="none" w:sz="0" w:space="0" w:color="auto"/>
        <w:bottom w:val="none" w:sz="0" w:space="0" w:color="auto"/>
        <w:right w:val="none" w:sz="0" w:space="0" w:color="auto"/>
      </w:divBdr>
    </w:div>
    <w:div w:id="819079953">
      <w:marLeft w:val="640"/>
      <w:marRight w:val="0"/>
      <w:marTop w:val="0"/>
      <w:marBottom w:val="0"/>
      <w:divBdr>
        <w:top w:val="none" w:sz="0" w:space="0" w:color="auto"/>
        <w:left w:val="none" w:sz="0" w:space="0" w:color="auto"/>
        <w:bottom w:val="none" w:sz="0" w:space="0" w:color="auto"/>
        <w:right w:val="none" w:sz="0" w:space="0" w:color="auto"/>
      </w:divBdr>
    </w:div>
    <w:div w:id="819200550">
      <w:marLeft w:val="640"/>
      <w:marRight w:val="0"/>
      <w:marTop w:val="0"/>
      <w:marBottom w:val="0"/>
      <w:divBdr>
        <w:top w:val="none" w:sz="0" w:space="0" w:color="auto"/>
        <w:left w:val="none" w:sz="0" w:space="0" w:color="auto"/>
        <w:bottom w:val="none" w:sz="0" w:space="0" w:color="auto"/>
        <w:right w:val="none" w:sz="0" w:space="0" w:color="auto"/>
      </w:divBdr>
    </w:div>
    <w:div w:id="819343962">
      <w:marLeft w:val="640"/>
      <w:marRight w:val="0"/>
      <w:marTop w:val="0"/>
      <w:marBottom w:val="0"/>
      <w:divBdr>
        <w:top w:val="none" w:sz="0" w:space="0" w:color="auto"/>
        <w:left w:val="none" w:sz="0" w:space="0" w:color="auto"/>
        <w:bottom w:val="none" w:sz="0" w:space="0" w:color="auto"/>
        <w:right w:val="none" w:sz="0" w:space="0" w:color="auto"/>
      </w:divBdr>
    </w:div>
    <w:div w:id="819419616">
      <w:marLeft w:val="640"/>
      <w:marRight w:val="0"/>
      <w:marTop w:val="0"/>
      <w:marBottom w:val="0"/>
      <w:divBdr>
        <w:top w:val="none" w:sz="0" w:space="0" w:color="auto"/>
        <w:left w:val="none" w:sz="0" w:space="0" w:color="auto"/>
        <w:bottom w:val="none" w:sz="0" w:space="0" w:color="auto"/>
        <w:right w:val="none" w:sz="0" w:space="0" w:color="auto"/>
      </w:divBdr>
    </w:div>
    <w:div w:id="819465291">
      <w:marLeft w:val="640"/>
      <w:marRight w:val="0"/>
      <w:marTop w:val="0"/>
      <w:marBottom w:val="0"/>
      <w:divBdr>
        <w:top w:val="none" w:sz="0" w:space="0" w:color="auto"/>
        <w:left w:val="none" w:sz="0" w:space="0" w:color="auto"/>
        <w:bottom w:val="none" w:sz="0" w:space="0" w:color="auto"/>
        <w:right w:val="none" w:sz="0" w:space="0" w:color="auto"/>
      </w:divBdr>
    </w:div>
    <w:div w:id="819611875">
      <w:marLeft w:val="640"/>
      <w:marRight w:val="0"/>
      <w:marTop w:val="0"/>
      <w:marBottom w:val="0"/>
      <w:divBdr>
        <w:top w:val="none" w:sz="0" w:space="0" w:color="auto"/>
        <w:left w:val="none" w:sz="0" w:space="0" w:color="auto"/>
        <w:bottom w:val="none" w:sz="0" w:space="0" w:color="auto"/>
        <w:right w:val="none" w:sz="0" w:space="0" w:color="auto"/>
      </w:divBdr>
    </w:div>
    <w:div w:id="819733410">
      <w:marLeft w:val="640"/>
      <w:marRight w:val="0"/>
      <w:marTop w:val="0"/>
      <w:marBottom w:val="0"/>
      <w:divBdr>
        <w:top w:val="none" w:sz="0" w:space="0" w:color="auto"/>
        <w:left w:val="none" w:sz="0" w:space="0" w:color="auto"/>
        <w:bottom w:val="none" w:sz="0" w:space="0" w:color="auto"/>
        <w:right w:val="none" w:sz="0" w:space="0" w:color="auto"/>
      </w:divBdr>
    </w:div>
    <w:div w:id="819736942">
      <w:marLeft w:val="640"/>
      <w:marRight w:val="0"/>
      <w:marTop w:val="0"/>
      <w:marBottom w:val="0"/>
      <w:divBdr>
        <w:top w:val="none" w:sz="0" w:space="0" w:color="auto"/>
        <w:left w:val="none" w:sz="0" w:space="0" w:color="auto"/>
        <w:bottom w:val="none" w:sz="0" w:space="0" w:color="auto"/>
        <w:right w:val="none" w:sz="0" w:space="0" w:color="auto"/>
      </w:divBdr>
    </w:div>
    <w:div w:id="819807071">
      <w:marLeft w:val="640"/>
      <w:marRight w:val="0"/>
      <w:marTop w:val="0"/>
      <w:marBottom w:val="0"/>
      <w:divBdr>
        <w:top w:val="none" w:sz="0" w:space="0" w:color="auto"/>
        <w:left w:val="none" w:sz="0" w:space="0" w:color="auto"/>
        <w:bottom w:val="none" w:sz="0" w:space="0" w:color="auto"/>
        <w:right w:val="none" w:sz="0" w:space="0" w:color="auto"/>
      </w:divBdr>
    </w:div>
    <w:div w:id="819807420">
      <w:marLeft w:val="640"/>
      <w:marRight w:val="0"/>
      <w:marTop w:val="0"/>
      <w:marBottom w:val="0"/>
      <w:divBdr>
        <w:top w:val="none" w:sz="0" w:space="0" w:color="auto"/>
        <w:left w:val="none" w:sz="0" w:space="0" w:color="auto"/>
        <w:bottom w:val="none" w:sz="0" w:space="0" w:color="auto"/>
        <w:right w:val="none" w:sz="0" w:space="0" w:color="auto"/>
      </w:divBdr>
    </w:div>
    <w:div w:id="819887146">
      <w:marLeft w:val="640"/>
      <w:marRight w:val="0"/>
      <w:marTop w:val="0"/>
      <w:marBottom w:val="0"/>
      <w:divBdr>
        <w:top w:val="none" w:sz="0" w:space="0" w:color="auto"/>
        <w:left w:val="none" w:sz="0" w:space="0" w:color="auto"/>
        <w:bottom w:val="none" w:sz="0" w:space="0" w:color="auto"/>
        <w:right w:val="none" w:sz="0" w:space="0" w:color="auto"/>
      </w:divBdr>
    </w:div>
    <w:div w:id="820003570">
      <w:marLeft w:val="640"/>
      <w:marRight w:val="0"/>
      <w:marTop w:val="0"/>
      <w:marBottom w:val="0"/>
      <w:divBdr>
        <w:top w:val="none" w:sz="0" w:space="0" w:color="auto"/>
        <w:left w:val="none" w:sz="0" w:space="0" w:color="auto"/>
        <w:bottom w:val="none" w:sz="0" w:space="0" w:color="auto"/>
        <w:right w:val="none" w:sz="0" w:space="0" w:color="auto"/>
      </w:divBdr>
    </w:div>
    <w:div w:id="820075964">
      <w:marLeft w:val="640"/>
      <w:marRight w:val="0"/>
      <w:marTop w:val="0"/>
      <w:marBottom w:val="0"/>
      <w:divBdr>
        <w:top w:val="none" w:sz="0" w:space="0" w:color="auto"/>
        <w:left w:val="none" w:sz="0" w:space="0" w:color="auto"/>
        <w:bottom w:val="none" w:sz="0" w:space="0" w:color="auto"/>
        <w:right w:val="none" w:sz="0" w:space="0" w:color="auto"/>
      </w:divBdr>
    </w:div>
    <w:div w:id="820998342">
      <w:marLeft w:val="640"/>
      <w:marRight w:val="0"/>
      <w:marTop w:val="0"/>
      <w:marBottom w:val="0"/>
      <w:divBdr>
        <w:top w:val="none" w:sz="0" w:space="0" w:color="auto"/>
        <w:left w:val="none" w:sz="0" w:space="0" w:color="auto"/>
        <w:bottom w:val="none" w:sz="0" w:space="0" w:color="auto"/>
        <w:right w:val="none" w:sz="0" w:space="0" w:color="auto"/>
      </w:divBdr>
    </w:div>
    <w:div w:id="821194338">
      <w:marLeft w:val="640"/>
      <w:marRight w:val="0"/>
      <w:marTop w:val="0"/>
      <w:marBottom w:val="0"/>
      <w:divBdr>
        <w:top w:val="none" w:sz="0" w:space="0" w:color="auto"/>
        <w:left w:val="none" w:sz="0" w:space="0" w:color="auto"/>
        <w:bottom w:val="none" w:sz="0" w:space="0" w:color="auto"/>
        <w:right w:val="none" w:sz="0" w:space="0" w:color="auto"/>
      </w:divBdr>
    </w:div>
    <w:div w:id="821239148">
      <w:marLeft w:val="640"/>
      <w:marRight w:val="0"/>
      <w:marTop w:val="0"/>
      <w:marBottom w:val="0"/>
      <w:divBdr>
        <w:top w:val="none" w:sz="0" w:space="0" w:color="auto"/>
        <w:left w:val="none" w:sz="0" w:space="0" w:color="auto"/>
        <w:bottom w:val="none" w:sz="0" w:space="0" w:color="auto"/>
        <w:right w:val="none" w:sz="0" w:space="0" w:color="auto"/>
      </w:divBdr>
    </w:div>
    <w:div w:id="821242449">
      <w:marLeft w:val="640"/>
      <w:marRight w:val="0"/>
      <w:marTop w:val="0"/>
      <w:marBottom w:val="0"/>
      <w:divBdr>
        <w:top w:val="none" w:sz="0" w:space="0" w:color="auto"/>
        <w:left w:val="none" w:sz="0" w:space="0" w:color="auto"/>
        <w:bottom w:val="none" w:sz="0" w:space="0" w:color="auto"/>
        <w:right w:val="none" w:sz="0" w:space="0" w:color="auto"/>
      </w:divBdr>
    </w:div>
    <w:div w:id="821431360">
      <w:marLeft w:val="640"/>
      <w:marRight w:val="0"/>
      <w:marTop w:val="0"/>
      <w:marBottom w:val="0"/>
      <w:divBdr>
        <w:top w:val="none" w:sz="0" w:space="0" w:color="auto"/>
        <w:left w:val="none" w:sz="0" w:space="0" w:color="auto"/>
        <w:bottom w:val="none" w:sz="0" w:space="0" w:color="auto"/>
        <w:right w:val="none" w:sz="0" w:space="0" w:color="auto"/>
      </w:divBdr>
    </w:div>
    <w:div w:id="821853335">
      <w:marLeft w:val="640"/>
      <w:marRight w:val="0"/>
      <w:marTop w:val="0"/>
      <w:marBottom w:val="0"/>
      <w:divBdr>
        <w:top w:val="none" w:sz="0" w:space="0" w:color="auto"/>
        <w:left w:val="none" w:sz="0" w:space="0" w:color="auto"/>
        <w:bottom w:val="none" w:sz="0" w:space="0" w:color="auto"/>
        <w:right w:val="none" w:sz="0" w:space="0" w:color="auto"/>
      </w:divBdr>
    </w:div>
    <w:div w:id="821970560">
      <w:marLeft w:val="640"/>
      <w:marRight w:val="0"/>
      <w:marTop w:val="0"/>
      <w:marBottom w:val="0"/>
      <w:divBdr>
        <w:top w:val="none" w:sz="0" w:space="0" w:color="auto"/>
        <w:left w:val="none" w:sz="0" w:space="0" w:color="auto"/>
        <w:bottom w:val="none" w:sz="0" w:space="0" w:color="auto"/>
        <w:right w:val="none" w:sz="0" w:space="0" w:color="auto"/>
      </w:divBdr>
    </w:div>
    <w:div w:id="822233763">
      <w:marLeft w:val="640"/>
      <w:marRight w:val="0"/>
      <w:marTop w:val="0"/>
      <w:marBottom w:val="0"/>
      <w:divBdr>
        <w:top w:val="none" w:sz="0" w:space="0" w:color="auto"/>
        <w:left w:val="none" w:sz="0" w:space="0" w:color="auto"/>
        <w:bottom w:val="none" w:sz="0" w:space="0" w:color="auto"/>
        <w:right w:val="none" w:sz="0" w:space="0" w:color="auto"/>
      </w:divBdr>
    </w:div>
    <w:div w:id="822618632">
      <w:marLeft w:val="640"/>
      <w:marRight w:val="0"/>
      <w:marTop w:val="0"/>
      <w:marBottom w:val="0"/>
      <w:divBdr>
        <w:top w:val="none" w:sz="0" w:space="0" w:color="auto"/>
        <w:left w:val="none" w:sz="0" w:space="0" w:color="auto"/>
        <w:bottom w:val="none" w:sz="0" w:space="0" w:color="auto"/>
        <w:right w:val="none" w:sz="0" w:space="0" w:color="auto"/>
      </w:divBdr>
    </w:div>
    <w:div w:id="823163615">
      <w:marLeft w:val="640"/>
      <w:marRight w:val="0"/>
      <w:marTop w:val="0"/>
      <w:marBottom w:val="0"/>
      <w:divBdr>
        <w:top w:val="none" w:sz="0" w:space="0" w:color="auto"/>
        <w:left w:val="none" w:sz="0" w:space="0" w:color="auto"/>
        <w:bottom w:val="none" w:sz="0" w:space="0" w:color="auto"/>
        <w:right w:val="none" w:sz="0" w:space="0" w:color="auto"/>
      </w:divBdr>
    </w:div>
    <w:div w:id="823282307">
      <w:marLeft w:val="640"/>
      <w:marRight w:val="0"/>
      <w:marTop w:val="0"/>
      <w:marBottom w:val="0"/>
      <w:divBdr>
        <w:top w:val="none" w:sz="0" w:space="0" w:color="auto"/>
        <w:left w:val="none" w:sz="0" w:space="0" w:color="auto"/>
        <w:bottom w:val="none" w:sz="0" w:space="0" w:color="auto"/>
        <w:right w:val="none" w:sz="0" w:space="0" w:color="auto"/>
      </w:divBdr>
    </w:div>
    <w:div w:id="823546316">
      <w:marLeft w:val="640"/>
      <w:marRight w:val="0"/>
      <w:marTop w:val="0"/>
      <w:marBottom w:val="0"/>
      <w:divBdr>
        <w:top w:val="none" w:sz="0" w:space="0" w:color="auto"/>
        <w:left w:val="none" w:sz="0" w:space="0" w:color="auto"/>
        <w:bottom w:val="none" w:sz="0" w:space="0" w:color="auto"/>
        <w:right w:val="none" w:sz="0" w:space="0" w:color="auto"/>
      </w:divBdr>
    </w:div>
    <w:div w:id="823737171">
      <w:marLeft w:val="640"/>
      <w:marRight w:val="0"/>
      <w:marTop w:val="0"/>
      <w:marBottom w:val="0"/>
      <w:divBdr>
        <w:top w:val="none" w:sz="0" w:space="0" w:color="auto"/>
        <w:left w:val="none" w:sz="0" w:space="0" w:color="auto"/>
        <w:bottom w:val="none" w:sz="0" w:space="0" w:color="auto"/>
        <w:right w:val="none" w:sz="0" w:space="0" w:color="auto"/>
      </w:divBdr>
    </w:div>
    <w:div w:id="823743878">
      <w:marLeft w:val="640"/>
      <w:marRight w:val="0"/>
      <w:marTop w:val="0"/>
      <w:marBottom w:val="0"/>
      <w:divBdr>
        <w:top w:val="none" w:sz="0" w:space="0" w:color="auto"/>
        <w:left w:val="none" w:sz="0" w:space="0" w:color="auto"/>
        <w:bottom w:val="none" w:sz="0" w:space="0" w:color="auto"/>
        <w:right w:val="none" w:sz="0" w:space="0" w:color="auto"/>
      </w:divBdr>
    </w:div>
    <w:div w:id="824011121">
      <w:marLeft w:val="640"/>
      <w:marRight w:val="0"/>
      <w:marTop w:val="0"/>
      <w:marBottom w:val="0"/>
      <w:divBdr>
        <w:top w:val="none" w:sz="0" w:space="0" w:color="auto"/>
        <w:left w:val="none" w:sz="0" w:space="0" w:color="auto"/>
        <w:bottom w:val="none" w:sz="0" w:space="0" w:color="auto"/>
        <w:right w:val="none" w:sz="0" w:space="0" w:color="auto"/>
      </w:divBdr>
    </w:div>
    <w:div w:id="824055327">
      <w:marLeft w:val="640"/>
      <w:marRight w:val="0"/>
      <w:marTop w:val="0"/>
      <w:marBottom w:val="0"/>
      <w:divBdr>
        <w:top w:val="none" w:sz="0" w:space="0" w:color="auto"/>
        <w:left w:val="none" w:sz="0" w:space="0" w:color="auto"/>
        <w:bottom w:val="none" w:sz="0" w:space="0" w:color="auto"/>
        <w:right w:val="none" w:sz="0" w:space="0" w:color="auto"/>
      </w:divBdr>
    </w:div>
    <w:div w:id="824276907">
      <w:marLeft w:val="640"/>
      <w:marRight w:val="0"/>
      <w:marTop w:val="0"/>
      <w:marBottom w:val="0"/>
      <w:divBdr>
        <w:top w:val="none" w:sz="0" w:space="0" w:color="auto"/>
        <w:left w:val="none" w:sz="0" w:space="0" w:color="auto"/>
        <w:bottom w:val="none" w:sz="0" w:space="0" w:color="auto"/>
        <w:right w:val="none" w:sz="0" w:space="0" w:color="auto"/>
      </w:divBdr>
    </w:div>
    <w:div w:id="824315981">
      <w:marLeft w:val="640"/>
      <w:marRight w:val="0"/>
      <w:marTop w:val="0"/>
      <w:marBottom w:val="0"/>
      <w:divBdr>
        <w:top w:val="none" w:sz="0" w:space="0" w:color="auto"/>
        <w:left w:val="none" w:sz="0" w:space="0" w:color="auto"/>
        <w:bottom w:val="none" w:sz="0" w:space="0" w:color="auto"/>
        <w:right w:val="none" w:sz="0" w:space="0" w:color="auto"/>
      </w:divBdr>
    </w:div>
    <w:div w:id="824586847">
      <w:marLeft w:val="640"/>
      <w:marRight w:val="0"/>
      <w:marTop w:val="0"/>
      <w:marBottom w:val="0"/>
      <w:divBdr>
        <w:top w:val="none" w:sz="0" w:space="0" w:color="auto"/>
        <w:left w:val="none" w:sz="0" w:space="0" w:color="auto"/>
        <w:bottom w:val="none" w:sz="0" w:space="0" w:color="auto"/>
        <w:right w:val="none" w:sz="0" w:space="0" w:color="auto"/>
      </w:divBdr>
    </w:div>
    <w:div w:id="824782206">
      <w:marLeft w:val="640"/>
      <w:marRight w:val="0"/>
      <w:marTop w:val="0"/>
      <w:marBottom w:val="0"/>
      <w:divBdr>
        <w:top w:val="none" w:sz="0" w:space="0" w:color="auto"/>
        <w:left w:val="none" w:sz="0" w:space="0" w:color="auto"/>
        <w:bottom w:val="none" w:sz="0" w:space="0" w:color="auto"/>
        <w:right w:val="none" w:sz="0" w:space="0" w:color="auto"/>
      </w:divBdr>
    </w:div>
    <w:div w:id="825098559">
      <w:marLeft w:val="640"/>
      <w:marRight w:val="0"/>
      <w:marTop w:val="0"/>
      <w:marBottom w:val="0"/>
      <w:divBdr>
        <w:top w:val="none" w:sz="0" w:space="0" w:color="auto"/>
        <w:left w:val="none" w:sz="0" w:space="0" w:color="auto"/>
        <w:bottom w:val="none" w:sz="0" w:space="0" w:color="auto"/>
        <w:right w:val="none" w:sz="0" w:space="0" w:color="auto"/>
      </w:divBdr>
    </w:div>
    <w:div w:id="825245894">
      <w:marLeft w:val="640"/>
      <w:marRight w:val="0"/>
      <w:marTop w:val="0"/>
      <w:marBottom w:val="0"/>
      <w:divBdr>
        <w:top w:val="none" w:sz="0" w:space="0" w:color="auto"/>
        <w:left w:val="none" w:sz="0" w:space="0" w:color="auto"/>
        <w:bottom w:val="none" w:sz="0" w:space="0" w:color="auto"/>
        <w:right w:val="none" w:sz="0" w:space="0" w:color="auto"/>
      </w:divBdr>
    </w:div>
    <w:div w:id="825246334">
      <w:marLeft w:val="640"/>
      <w:marRight w:val="0"/>
      <w:marTop w:val="0"/>
      <w:marBottom w:val="0"/>
      <w:divBdr>
        <w:top w:val="none" w:sz="0" w:space="0" w:color="auto"/>
        <w:left w:val="none" w:sz="0" w:space="0" w:color="auto"/>
        <w:bottom w:val="none" w:sz="0" w:space="0" w:color="auto"/>
        <w:right w:val="none" w:sz="0" w:space="0" w:color="auto"/>
      </w:divBdr>
    </w:div>
    <w:div w:id="825322749">
      <w:marLeft w:val="640"/>
      <w:marRight w:val="0"/>
      <w:marTop w:val="0"/>
      <w:marBottom w:val="0"/>
      <w:divBdr>
        <w:top w:val="none" w:sz="0" w:space="0" w:color="auto"/>
        <w:left w:val="none" w:sz="0" w:space="0" w:color="auto"/>
        <w:bottom w:val="none" w:sz="0" w:space="0" w:color="auto"/>
        <w:right w:val="none" w:sz="0" w:space="0" w:color="auto"/>
      </w:divBdr>
    </w:div>
    <w:div w:id="825364371">
      <w:marLeft w:val="640"/>
      <w:marRight w:val="0"/>
      <w:marTop w:val="0"/>
      <w:marBottom w:val="0"/>
      <w:divBdr>
        <w:top w:val="none" w:sz="0" w:space="0" w:color="auto"/>
        <w:left w:val="none" w:sz="0" w:space="0" w:color="auto"/>
        <w:bottom w:val="none" w:sz="0" w:space="0" w:color="auto"/>
        <w:right w:val="none" w:sz="0" w:space="0" w:color="auto"/>
      </w:divBdr>
    </w:div>
    <w:div w:id="825586990">
      <w:marLeft w:val="640"/>
      <w:marRight w:val="0"/>
      <w:marTop w:val="0"/>
      <w:marBottom w:val="0"/>
      <w:divBdr>
        <w:top w:val="none" w:sz="0" w:space="0" w:color="auto"/>
        <w:left w:val="none" w:sz="0" w:space="0" w:color="auto"/>
        <w:bottom w:val="none" w:sz="0" w:space="0" w:color="auto"/>
        <w:right w:val="none" w:sz="0" w:space="0" w:color="auto"/>
      </w:divBdr>
    </w:div>
    <w:div w:id="825777487">
      <w:marLeft w:val="640"/>
      <w:marRight w:val="0"/>
      <w:marTop w:val="0"/>
      <w:marBottom w:val="0"/>
      <w:divBdr>
        <w:top w:val="none" w:sz="0" w:space="0" w:color="auto"/>
        <w:left w:val="none" w:sz="0" w:space="0" w:color="auto"/>
        <w:bottom w:val="none" w:sz="0" w:space="0" w:color="auto"/>
        <w:right w:val="none" w:sz="0" w:space="0" w:color="auto"/>
      </w:divBdr>
    </w:div>
    <w:div w:id="825823211">
      <w:marLeft w:val="640"/>
      <w:marRight w:val="0"/>
      <w:marTop w:val="0"/>
      <w:marBottom w:val="0"/>
      <w:divBdr>
        <w:top w:val="none" w:sz="0" w:space="0" w:color="auto"/>
        <w:left w:val="none" w:sz="0" w:space="0" w:color="auto"/>
        <w:bottom w:val="none" w:sz="0" w:space="0" w:color="auto"/>
        <w:right w:val="none" w:sz="0" w:space="0" w:color="auto"/>
      </w:divBdr>
    </w:div>
    <w:div w:id="826288824">
      <w:marLeft w:val="640"/>
      <w:marRight w:val="0"/>
      <w:marTop w:val="0"/>
      <w:marBottom w:val="0"/>
      <w:divBdr>
        <w:top w:val="none" w:sz="0" w:space="0" w:color="auto"/>
        <w:left w:val="none" w:sz="0" w:space="0" w:color="auto"/>
        <w:bottom w:val="none" w:sz="0" w:space="0" w:color="auto"/>
        <w:right w:val="none" w:sz="0" w:space="0" w:color="auto"/>
      </w:divBdr>
    </w:div>
    <w:div w:id="826748902">
      <w:marLeft w:val="640"/>
      <w:marRight w:val="0"/>
      <w:marTop w:val="0"/>
      <w:marBottom w:val="0"/>
      <w:divBdr>
        <w:top w:val="none" w:sz="0" w:space="0" w:color="auto"/>
        <w:left w:val="none" w:sz="0" w:space="0" w:color="auto"/>
        <w:bottom w:val="none" w:sz="0" w:space="0" w:color="auto"/>
        <w:right w:val="none" w:sz="0" w:space="0" w:color="auto"/>
      </w:divBdr>
    </w:div>
    <w:div w:id="827213721">
      <w:marLeft w:val="640"/>
      <w:marRight w:val="0"/>
      <w:marTop w:val="0"/>
      <w:marBottom w:val="0"/>
      <w:divBdr>
        <w:top w:val="none" w:sz="0" w:space="0" w:color="auto"/>
        <w:left w:val="none" w:sz="0" w:space="0" w:color="auto"/>
        <w:bottom w:val="none" w:sz="0" w:space="0" w:color="auto"/>
        <w:right w:val="none" w:sz="0" w:space="0" w:color="auto"/>
      </w:divBdr>
    </w:div>
    <w:div w:id="827214545">
      <w:marLeft w:val="640"/>
      <w:marRight w:val="0"/>
      <w:marTop w:val="0"/>
      <w:marBottom w:val="0"/>
      <w:divBdr>
        <w:top w:val="none" w:sz="0" w:space="0" w:color="auto"/>
        <w:left w:val="none" w:sz="0" w:space="0" w:color="auto"/>
        <w:bottom w:val="none" w:sz="0" w:space="0" w:color="auto"/>
        <w:right w:val="none" w:sz="0" w:space="0" w:color="auto"/>
      </w:divBdr>
    </w:div>
    <w:div w:id="827282393">
      <w:marLeft w:val="640"/>
      <w:marRight w:val="0"/>
      <w:marTop w:val="0"/>
      <w:marBottom w:val="0"/>
      <w:divBdr>
        <w:top w:val="none" w:sz="0" w:space="0" w:color="auto"/>
        <w:left w:val="none" w:sz="0" w:space="0" w:color="auto"/>
        <w:bottom w:val="none" w:sz="0" w:space="0" w:color="auto"/>
        <w:right w:val="none" w:sz="0" w:space="0" w:color="auto"/>
      </w:divBdr>
    </w:div>
    <w:div w:id="827358579">
      <w:marLeft w:val="640"/>
      <w:marRight w:val="0"/>
      <w:marTop w:val="0"/>
      <w:marBottom w:val="0"/>
      <w:divBdr>
        <w:top w:val="none" w:sz="0" w:space="0" w:color="auto"/>
        <w:left w:val="none" w:sz="0" w:space="0" w:color="auto"/>
        <w:bottom w:val="none" w:sz="0" w:space="0" w:color="auto"/>
        <w:right w:val="none" w:sz="0" w:space="0" w:color="auto"/>
      </w:divBdr>
    </w:div>
    <w:div w:id="827477806">
      <w:marLeft w:val="640"/>
      <w:marRight w:val="0"/>
      <w:marTop w:val="0"/>
      <w:marBottom w:val="0"/>
      <w:divBdr>
        <w:top w:val="none" w:sz="0" w:space="0" w:color="auto"/>
        <w:left w:val="none" w:sz="0" w:space="0" w:color="auto"/>
        <w:bottom w:val="none" w:sz="0" w:space="0" w:color="auto"/>
        <w:right w:val="none" w:sz="0" w:space="0" w:color="auto"/>
      </w:divBdr>
    </w:div>
    <w:div w:id="827667811">
      <w:marLeft w:val="640"/>
      <w:marRight w:val="0"/>
      <w:marTop w:val="0"/>
      <w:marBottom w:val="0"/>
      <w:divBdr>
        <w:top w:val="none" w:sz="0" w:space="0" w:color="auto"/>
        <w:left w:val="none" w:sz="0" w:space="0" w:color="auto"/>
        <w:bottom w:val="none" w:sz="0" w:space="0" w:color="auto"/>
        <w:right w:val="none" w:sz="0" w:space="0" w:color="auto"/>
      </w:divBdr>
    </w:div>
    <w:div w:id="828054178">
      <w:marLeft w:val="640"/>
      <w:marRight w:val="0"/>
      <w:marTop w:val="0"/>
      <w:marBottom w:val="0"/>
      <w:divBdr>
        <w:top w:val="none" w:sz="0" w:space="0" w:color="auto"/>
        <w:left w:val="none" w:sz="0" w:space="0" w:color="auto"/>
        <w:bottom w:val="none" w:sz="0" w:space="0" w:color="auto"/>
        <w:right w:val="none" w:sz="0" w:space="0" w:color="auto"/>
      </w:divBdr>
    </w:div>
    <w:div w:id="828637670">
      <w:marLeft w:val="640"/>
      <w:marRight w:val="0"/>
      <w:marTop w:val="0"/>
      <w:marBottom w:val="0"/>
      <w:divBdr>
        <w:top w:val="none" w:sz="0" w:space="0" w:color="auto"/>
        <w:left w:val="none" w:sz="0" w:space="0" w:color="auto"/>
        <w:bottom w:val="none" w:sz="0" w:space="0" w:color="auto"/>
        <w:right w:val="none" w:sz="0" w:space="0" w:color="auto"/>
      </w:divBdr>
    </w:div>
    <w:div w:id="829101955">
      <w:marLeft w:val="640"/>
      <w:marRight w:val="0"/>
      <w:marTop w:val="0"/>
      <w:marBottom w:val="0"/>
      <w:divBdr>
        <w:top w:val="none" w:sz="0" w:space="0" w:color="auto"/>
        <w:left w:val="none" w:sz="0" w:space="0" w:color="auto"/>
        <w:bottom w:val="none" w:sz="0" w:space="0" w:color="auto"/>
        <w:right w:val="none" w:sz="0" w:space="0" w:color="auto"/>
      </w:divBdr>
    </w:div>
    <w:div w:id="829441120">
      <w:marLeft w:val="640"/>
      <w:marRight w:val="0"/>
      <w:marTop w:val="0"/>
      <w:marBottom w:val="0"/>
      <w:divBdr>
        <w:top w:val="none" w:sz="0" w:space="0" w:color="auto"/>
        <w:left w:val="none" w:sz="0" w:space="0" w:color="auto"/>
        <w:bottom w:val="none" w:sz="0" w:space="0" w:color="auto"/>
        <w:right w:val="none" w:sz="0" w:space="0" w:color="auto"/>
      </w:divBdr>
    </w:div>
    <w:div w:id="829492122">
      <w:marLeft w:val="640"/>
      <w:marRight w:val="0"/>
      <w:marTop w:val="0"/>
      <w:marBottom w:val="0"/>
      <w:divBdr>
        <w:top w:val="none" w:sz="0" w:space="0" w:color="auto"/>
        <w:left w:val="none" w:sz="0" w:space="0" w:color="auto"/>
        <w:bottom w:val="none" w:sz="0" w:space="0" w:color="auto"/>
        <w:right w:val="none" w:sz="0" w:space="0" w:color="auto"/>
      </w:divBdr>
    </w:div>
    <w:div w:id="829561504">
      <w:marLeft w:val="640"/>
      <w:marRight w:val="0"/>
      <w:marTop w:val="0"/>
      <w:marBottom w:val="0"/>
      <w:divBdr>
        <w:top w:val="none" w:sz="0" w:space="0" w:color="auto"/>
        <w:left w:val="none" w:sz="0" w:space="0" w:color="auto"/>
        <w:bottom w:val="none" w:sz="0" w:space="0" w:color="auto"/>
        <w:right w:val="none" w:sz="0" w:space="0" w:color="auto"/>
      </w:divBdr>
    </w:div>
    <w:div w:id="829715448">
      <w:marLeft w:val="640"/>
      <w:marRight w:val="0"/>
      <w:marTop w:val="0"/>
      <w:marBottom w:val="0"/>
      <w:divBdr>
        <w:top w:val="none" w:sz="0" w:space="0" w:color="auto"/>
        <w:left w:val="none" w:sz="0" w:space="0" w:color="auto"/>
        <w:bottom w:val="none" w:sz="0" w:space="0" w:color="auto"/>
        <w:right w:val="none" w:sz="0" w:space="0" w:color="auto"/>
      </w:divBdr>
    </w:div>
    <w:div w:id="830095932">
      <w:marLeft w:val="640"/>
      <w:marRight w:val="0"/>
      <w:marTop w:val="0"/>
      <w:marBottom w:val="0"/>
      <w:divBdr>
        <w:top w:val="none" w:sz="0" w:space="0" w:color="auto"/>
        <w:left w:val="none" w:sz="0" w:space="0" w:color="auto"/>
        <w:bottom w:val="none" w:sz="0" w:space="0" w:color="auto"/>
        <w:right w:val="none" w:sz="0" w:space="0" w:color="auto"/>
      </w:divBdr>
    </w:div>
    <w:div w:id="830177003">
      <w:marLeft w:val="640"/>
      <w:marRight w:val="0"/>
      <w:marTop w:val="0"/>
      <w:marBottom w:val="0"/>
      <w:divBdr>
        <w:top w:val="none" w:sz="0" w:space="0" w:color="auto"/>
        <w:left w:val="none" w:sz="0" w:space="0" w:color="auto"/>
        <w:bottom w:val="none" w:sz="0" w:space="0" w:color="auto"/>
        <w:right w:val="none" w:sz="0" w:space="0" w:color="auto"/>
      </w:divBdr>
    </w:div>
    <w:div w:id="830372540">
      <w:marLeft w:val="640"/>
      <w:marRight w:val="0"/>
      <w:marTop w:val="0"/>
      <w:marBottom w:val="0"/>
      <w:divBdr>
        <w:top w:val="none" w:sz="0" w:space="0" w:color="auto"/>
        <w:left w:val="none" w:sz="0" w:space="0" w:color="auto"/>
        <w:bottom w:val="none" w:sz="0" w:space="0" w:color="auto"/>
        <w:right w:val="none" w:sz="0" w:space="0" w:color="auto"/>
      </w:divBdr>
    </w:div>
    <w:div w:id="830561599">
      <w:marLeft w:val="640"/>
      <w:marRight w:val="0"/>
      <w:marTop w:val="0"/>
      <w:marBottom w:val="0"/>
      <w:divBdr>
        <w:top w:val="none" w:sz="0" w:space="0" w:color="auto"/>
        <w:left w:val="none" w:sz="0" w:space="0" w:color="auto"/>
        <w:bottom w:val="none" w:sz="0" w:space="0" w:color="auto"/>
        <w:right w:val="none" w:sz="0" w:space="0" w:color="auto"/>
      </w:divBdr>
    </w:div>
    <w:div w:id="830680439">
      <w:marLeft w:val="640"/>
      <w:marRight w:val="0"/>
      <w:marTop w:val="0"/>
      <w:marBottom w:val="0"/>
      <w:divBdr>
        <w:top w:val="none" w:sz="0" w:space="0" w:color="auto"/>
        <w:left w:val="none" w:sz="0" w:space="0" w:color="auto"/>
        <w:bottom w:val="none" w:sz="0" w:space="0" w:color="auto"/>
        <w:right w:val="none" w:sz="0" w:space="0" w:color="auto"/>
      </w:divBdr>
    </w:div>
    <w:div w:id="831333038">
      <w:marLeft w:val="640"/>
      <w:marRight w:val="0"/>
      <w:marTop w:val="0"/>
      <w:marBottom w:val="0"/>
      <w:divBdr>
        <w:top w:val="none" w:sz="0" w:space="0" w:color="auto"/>
        <w:left w:val="none" w:sz="0" w:space="0" w:color="auto"/>
        <w:bottom w:val="none" w:sz="0" w:space="0" w:color="auto"/>
        <w:right w:val="none" w:sz="0" w:space="0" w:color="auto"/>
      </w:divBdr>
    </w:div>
    <w:div w:id="831526552">
      <w:marLeft w:val="640"/>
      <w:marRight w:val="0"/>
      <w:marTop w:val="0"/>
      <w:marBottom w:val="0"/>
      <w:divBdr>
        <w:top w:val="none" w:sz="0" w:space="0" w:color="auto"/>
        <w:left w:val="none" w:sz="0" w:space="0" w:color="auto"/>
        <w:bottom w:val="none" w:sz="0" w:space="0" w:color="auto"/>
        <w:right w:val="none" w:sz="0" w:space="0" w:color="auto"/>
      </w:divBdr>
    </w:div>
    <w:div w:id="831603111">
      <w:marLeft w:val="640"/>
      <w:marRight w:val="0"/>
      <w:marTop w:val="0"/>
      <w:marBottom w:val="0"/>
      <w:divBdr>
        <w:top w:val="none" w:sz="0" w:space="0" w:color="auto"/>
        <w:left w:val="none" w:sz="0" w:space="0" w:color="auto"/>
        <w:bottom w:val="none" w:sz="0" w:space="0" w:color="auto"/>
        <w:right w:val="none" w:sz="0" w:space="0" w:color="auto"/>
      </w:divBdr>
    </w:div>
    <w:div w:id="831677999">
      <w:marLeft w:val="640"/>
      <w:marRight w:val="0"/>
      <w:marTop w:val="0"/>
      <w:marBottom w:val="0"/>
      <w:divBdr>
        <w:top w:val="none" w:sz="0" w:space="0" w:color="auto"/>
        <w:left w:val="none" w:sz="0" w:space="0" w:color="auto"/>
        <w:bottom w:val="none" w:sz="0" w:space="0" w:color="auto"/>
        <w:right w:val="none" w:sz="0" w:space="0" w:color="auto"/>
      </w:divBdr>
    </w:div>
    <w:div w:id="832065850">
      <w:marLeft w:val="640"/>
      <w:marRight w:val="0"/>
      <w:marTop w:val="0"/>
      <w:marBottom w:val="0"/>
      <w:divBdr>
        <w:top w:val="none" w:sz="0" w:space="0" w:color="auto"/>
        <w:left w:val="none" w:sz="0" w:space="0" w:color="auto"/>
        <w:bottom w:val="none" w:sz="0" w:space="0" w:color="auto"/>
        <w:right w:val="none" w:sz="0" w:space="0" w:color="auto"/>
      </w:divBdr>
    </w:div>
    <w:div w:id="832333757">
      <w:marLeft w:val="640"/>
      <w:marRight w:val="0"/>
      <w:marTop w:val="0"/>
      <w:marBottom w:val="0"/>
      <w:divBdr>
        <w:top w:val="none" w:sz="0" w:space="0" w:color="auto"/>
        <w:left w:val="none" w:sz="0" w:space="0" w:color="auto"/>
        <w:bottom w:val="none" w:sz="0" w:space="0" w:color="auto"/>
        <w:right w:val="none" w:sz="0" w:space="0" w:color="auto"/>
      </w:divBdr>
    </w:div>
    <w:div w:id="832336922">
      <w:marLeft w:val="640"/>
      <w:marRight w:val="0"/>
      <w:marTop w:val="0"/>
      <w:marBottom w:val="0"/>
      <w:divBdr>
        <w:top w:val="none" w:sz="0" w:space="0" w:color="auto"/>
        <w:left w:val="none" w:sz="0" w:space="0" w:color="auto"/>
        <w:bottom w:val="none" w:sz="0" w:space="0" w:color="auto"/>
        <w:right w:val="none" w:sz="0" w:space="0" w:color="auto"/>
      </w:divBdr>
    </w:div>
    <w:div w:id="832531650">
      <w:marLeft w:val="640"/>
      <w:marRight w:val="0"/>
      <w:marTop w:val="0"/>
      <w:marBottom w:val="0"/>
      <w:divBdr>
        <w:top w:val="none" w:sz="0" w:space="0" w:color="auto"/>
        <w:left w:val="none" w:sz="0" w:space="0" w:color="auto"/>
        <w:bottom w:val="none" w:sz="0" w:space="0" w:color="auto"/>
        <w:right w:val="none" w:sz="0" w:space="0" w:color="auto"/>
      </w:divBdr>
    </w:div>
    <w:div w:id="832646863">
      <w:marLeft w:val="640"/>
      <w:marRight w:val="0"/>
      <w:marTop w:val="0"/>
      <w:marBottom w:val="0"/>
      <w:divBdr>
        <w:top w:val="none" w:sz="0" w:space="0" w:color="auto"/>
        <w:left w:val="none" w:sz="0" w:space="0" w:color="auto"/>
        <w:bottom w:val="none" w:sz="0" w:space="0" w:color="auto"/>
        <w:right w:val="none" w:sz="0" w:space="0" w:color="auto"/>
      </w:divBdr>
    </w:div>
    <w:div w:id="832795279">
      <w:marLeft w:val="640"/>
      <w:marRight w:val="0"/>
      <w:marTop w:val="0"/>
      <w:marBottom w:val="0"/>
      <w:divBdr>
        <w:top w:val="none" w:sz="0" w:space="0" w:color="auto"/>
        <w:left w:val="none" w:sz="0" w:space="0" w:color="auto"/>
        <w:bottom w:val="none" w:sz="0" w:space="0" w:color="auto"/>
        <w:right w:val="none" w:sz="0" w:space="0" w:color="auto"/>
      </w:divBdr>
    </w:div>
    <w:div w:id="832795721">
      <w:marLeft w:val="640"/>
      <w:marRight w:val="0"/>
      <w:marTop w:val="0"/>
      <w:marBottom w:val="0"/>
      <w:divBdr>
        <w:top w:val="none" w:sz="0" w:space="0" w:color="auto"/>
        <w:left w:val="none" w:sz="0" w:space="0" w:color="auto"/>
        <w:bottom w:val="none" w:sz="0" w:space="0" w:color="auto"/>
        <w:right w:val="none" w:sz="0" w:space="0" w:color="auto"/>
      </w:divBdr>
    </w:div>
    <w:div w:id="833029749">
      <w:marLeft w:val="640"/>
      <w:marRight w:val="0"/>
      <w:marTop w:val="0"/>
      <w:marBottom w:val="0"/>
      <w:divBdr>
        <w:top w:val="none" w:sz="0" w:space="0" w:color="auto"/>
        <w:left w:val="none" w:sz="0" w:space="0" w:color="auto"/>
        <w:bottom w:val="none" w:sz="0" w:space="0" w:color="auto"/>
        <w:right w:val="none" w:sz="0" w:space="0" w:color="auto"/>
      </w:divBdr>
    </w:div>
    <w:div w:id="833035898">
      <w:marLeft w:val="640"/>
      <w:marRight w:val="0"/>
      <w:marTop w:val="0"/>
      <w:marBottom w:val="0"/>
      <w:divBdr>
        <w:top w:val="none" w:sz="0" w:space="0" w:color="auto"/>
        <w:left w:val="none" w:sz="0" w:space="0" w:color="auto"/>
        <w:bottom w:val="none" w:sz="0" w:space="0" w:color="auto"/>
        <w:right w:val="none" w:sz="0" w:space="0" w:color="auto"/>
      </w:divBdr>
    </w:div>
    <w:div w:id="833447789">
      <w:marLeft w:val="640"/>
      <w:marRight w:val="0"/>
      <w:marTop w:val="0"/>
      <w:marBottom w:val="0"/>
      <w:divBdr>
        <w:top w:val="none" w:sz="0" w:space="0" w:color="auto"/>
        <w:left w:val="none" w:sz="0" w:space="0" w:color="auto"/>
        <w:bottom w:val="none" w:sz="0" w:space="0" w:color="auto"/>
        <w:right w:val="none" w:sz="0" w:space="0" w:color="auto"/>
      </w:divBdr>
    </w:div>
    <w:div w:id="834151392">
      <w:marLeft w:val="640"/>
      <w:marRight w:val="0"/>
      <w:marTop w:val="0"/>
      <w:marBottom w:val="0"/>
      <w:divBdr>
        <w:top w:val="none" w:sz="0" w:space="0" w:color="auto"/>
        <w:left w:val="none" w:sz="0" w:space="0" w:color="auto"/>
        <w:bottom w:val="none" w:sz="0" w:space="0" w:color="auto"/>
        <w:right w:val="none" w:sz="0" w:space="0" w:color="auto"/>
      </w:divBdr>
    </w:div>
    <w:div w:id="834300482">
      <w:marLeft w:val="640"/>
      <w:marRight w:val="0"/>
      <w:marTop w:val="0"/>
      <w:marBottom w:val="0"/>
      <w:divBdr>
        <w:top w:val="none" w:sz="0" w:space="0" w:color="auto"/>
        <w:left w:val="none" w:sz="0" w:space="0" w:color="auto"/>
        <w:bottom w:val="none" w:sz="0" w:space="0" w:color="auto"/>
        <w:right w:val="none" w:sz="0" w:space="0" w:color="auto"/>
      </w:divBdr>
    </w:div>
    <w:div w:id="834489820">
      <w:marLeft w:val="640"/>
      <w:marRight w:val="0"/>
      <w:marTop w:val="0"/>
      <w:marBottom w:val="0"/>
      <w:divBdr>
        <w:top w:val="none" w:sz="0" w:space="0" w:color="auto"/>
        <w:left w:val="none" w:sz="0" w:space="0" w:color="auto"/>
        <w:bottom w:val="none" w:sz="0" w:space="0" w:color="auto"/>
        <w:right w:val="none" w:sz="0" w:space="0" w:color="auto"/>
      </w:divBdr>
    </w:div>
    <w:div w:id="834495395">
      <w:marLeft w:val="640"/>
      <w:marRight w:val="0"/>
      <w:marTop w:val="0"/>
      <w:marBottom w:val="0"/>
      <w:divBdr>
        <w:top w:val="none" w:sz="0" w:space="0" w:color="auto"/>
        <w:left w:val="none" w:sz="0" w:space="0" w:color="auto"/>
        <w:bottom w:val="none" w:sz="0" w:space="0" w:color="auto"/>
        <w:right w:val="none" w:sz="0" w:space="0" w:color="auto"/>
      </w:divBdr>
    </w:div>
    <w:div w:id="834539806">
      <w:marLeft w:val="640"/>
      <w:marRight w:val="0"/>
      <w:marTop w:val="0"/>
      <w:marBottom w:val="0"/>
      <w:divBdr>
        <w:top w:val="none" w:sz="0" w:space="0" w:color="auto"/>
        <w:left w:val="none" w:sz="0" w:space="0" w:color="auto"/>
        <w:bottom w:val="none" w:sz="0" w:space="0" w:color="auto"/>
        <w:right w:val="none" w:sz="0" w:space="0" w:color="auto"/>
      </w:divBdr>
    </w:div>
    <w:div w:id="834760879">
      <w:marLeft w:val="640"/>
      <w:marRight w:val="0"/>
      <w:marTop w:val="0"/>
      <w:marBottom w:val="0"/>
      <w:divBdr>
        <w:top w:val="none" w:sz="0" w:space="0" w:color="auto"/>
        <w:left w:val="none" w:sz="0" w:space="0" w:color="auto"/>
        <w:bottom w:val="none" w:sz="0" w:space="0" w:color="auto"/>
        <w:right w:val="none" w:sz="0" w:space="0" w:color="auto"/>
      </w:divBdr>
    </w:div>
    <w:div w:id="834878263">
      <w:marLeft w:val="640"/>
      <w:marRight w:val="0"/>
      <w:marTop w:val="0"/>
      <w:marBottom w:val="0"/>
      <w:divBdr>
        <w:top w:val="none" w:sz="0" w:space="0" w:color="auto"/>
        <w:left w:val="none" w:sz="0" w:space="0" w:color="auto"/>
        <w:bottom w:val="none" w:sz="0" w:space="0" w:color="auto"/>
        <w:right w:val="none" w:sz="0" w:space="0" w:color="auto"/>
      </w:divBdr>
    </w:div>
    <w:div w:id="835076391">
      <w:marLeft w:val="640"/>
      <w:marRight w:val="0"/>
      <w:marTop w:val="0"/>
      <w:marBottom w:val="0"/>
      <w:divBdr>
        <w:top w:val="none" w:sz="0" w:space="0" w:color="auto"/>
        <w:left w:val="none" w:sz="0" w:space="0" w:color="auto"/>
        <w:bottom w:val="none" w:sz="0" w:space="0" w:color="auto"/>
        <w:right w:val="none" w:sz="0" w:space="0" w:color="auto"/>
      </w:divBdr>
    </w:div>
    <w:div w:id="835196048">
      <w:marLeft w:val="640"/>
      <w:marRight w:val="0"/>
      <w:marTop w:val="0"/>
      <w:marBottom w:val="0"/>
      <w:divBdr>
        <w:top w:val="none" w:sz="0" w:space="0" w:color="auto"/>
        <w:left w:val="none" w:sz="0" w:space="0" w:color="auto"/>
        <w:bottom w:val="none" w:sz="0" w:space="0" w:color="auto"/>
        <w:right w:val="none" w:sz="0" w:space="0" w:color="auto"/>
      </w:divBdr>
    </w:div>
    <w:div w:id="835342167">
      <w:marLeft w:val="640"/>
      <w:marRight w:val="0"/>
      <w:marTop w:val="0"/>
      <w:marBottom w:val="0"/>
      <w:divBdr>
        <w:top w:val="none" w:sz="0" w:space="0" w:color="auto"/>
        <w:left w:val="none" w:sz="0" w:space="0" w:color="auto"/>
        <w:bottom w:val="none" w:sz="0" w:space="0" w:color="auto"/>
        <w:right w:val="none" w:sz="0" w:space="0" w:color="auto"/>
      </w:divBdr>
    </w:div>
    <w:div w:id="835419035">
      <w:marLeft w:val="640"/>
      <w:marRight w:val="0"/>
      <w:marTop w:val="0"/>
      <w:marBottom w:val="0"/>
      <w:divBdr>
        <w:top w:val="none" w:sz="0" w:space="0" w:color="auto"/>
        <w:left w:val="none" w:sz="0" w:space="0" w:color="auto"/>
        <w:bottom w:val="none" w:sz="0" w:space="0" w:color="auto"/>
        <w:right w:val="none" w:sz="0" w:space="0" w:color="auto"/>
      </w:divBdr>
    </w:div>
    <w:div w:id="835539314">
      <w:marLeft w:val="640"/>
      <w:marRight w:val="0"/>
      <w:marTop w:val="0"/>
      <w:marBottom w:val="0"/>
      <w:divBdr>
        <w:top w:val="none" w:sz="0" w:space="0" w:color="auto"/>
        <w:left w:val="none" w:sz="0" w:space="0" w:color="auto"/>
        <w:bottom w:val="none" w:sz="0" w:space="0" w:color="auto"/>
        <w:right w:val="none" w:sz="0" w:space="0" w:color="auto"/>
      </w:divBdr>
    </w:div>
    <w:div w:id="835658037">
      <w:marLeft w:val="640"/>
      <w:marRight w:val="0"/>
      <w:marTop w:val="0"/>
      <w:marBottom w:val="0"/>
      <w:divBdr>
        <w:top w:val="none" w:sz="0" w:space="0" w:color="auto"/>
        <w:left w:val="none" w:sz="0" w:space="0" w:color="auto"/>
        <w:bottom w:val="none" w:sz="0" w:space="0" w:color="auto"/>
        <w:right w:val="none" w:sz="0" w:space="0" w:color="auto"/>
      </w:divBdr>
    </w:div>
    <w:div w:id="835851473">
      <w:marLeft w:val="640"/>
      <w:marRight w:val="0"/>
      <w:marTop w:val="0"/>
      <w:marBottom w:val="0"/>
      <w:divBdr>
        <w:top w:val="none" w:sz="0" w:space="0" w:color="auto"/>
        <w:left w:val="none" w:sz="0" w:space="0" w:color="auto"/>
        <w:bottom w:val="none" w:sz="0" w:space="0" w:color="auto"/>
        <w:right w:val="none" w:sz="0" w:space="0" w:color="auto"/>
      </w:divBdr>
    </w:div>
    <w:div w:id="836190576">
      <w:marLeft w:val="640"/>
      <w:marRight w:val="0"/>
      <w:marTop w:val="0"/>
      <w:marBottom w:val="0"/>
      <w:divBdr>
        <w:top w:val="none" w:sz="0" w:space="0" w:color="auto"/>
        <w:left w:val="none" w:sz="0" w:space="0" w:color="auto"/>
        <w:bottom w:val="none" w:sz="0" w:space="0" w:color="auto"/>
        <w:right w:val="none" w:sz="0" w:space="0" w:color="auto"/>
      </w:divBdr>
    </w:div>
    <w:div w:id="836533586">
      <w:marLeft w:val="640"/>
      <w:marRight w:val="0"/>
      <w:marTop w:val="0"/>
      <w:marBottom w:val="0"/>
      <w:divBdr>
        <w:top w:val="none" w:sz="0" w:space="0" w:color="auto"/>
        <w:left w:val="none" w:sz="0" w:space="0" w:color="auto"/>
        <w:bottom w:val="none" w:sz="0" w:space="0" w:color="auto"/>
        <w:right w:val="none" w:sz="0" w:space="0" w:color="auto"/>
      </w:divBdr>
    </w:div>
    <w:div w:id="836924355">
      <w:marLeft w:val="640"/>
      <w:marRight w:val="0"/>
      <w:marTop w:val="0"/>
      <w:marBottom w:val="0"/>
      <w:divBdr>
        <w:top w:val="none" w:sz="0" w:space="0" w:color="auto"/>
        <w:left w:val="none" w:sz="0" w:space="0" w:color="auto"/>
        <w:bottom w:val="none" w:sz="0" w:space="0" w:color="auto"/>
        <w:right w:val="none" w:sz="0" w:space="0" w:color="auto"/>
      </w:divBdr>
    </w:div>
    <w:div w:id="837036363">
      <w:marLeft w:val="640"/>
      <w:marRight w:val="0"/>
      <w:marTop w:val="0"/>
      <w:marBottom w:val="0"/>
      <w:divBdr>
        <w:top w:val="none" w:sz="0" w:space="0" w:color="auto"/>
        <w:left w:val="none" w:sz="0" w:space="0" w:color="auto"/>
        <w:bottom w:val="none" w:sz="0" w:space="0" w:color="auto"/>
        <w:right w:val="none" w:sz="0" w:space="0" w:color="auto"/>
      </w:divBdr>
    </w:div>
    <w:div w:id="837041100">
      <w:marLeft w:val="640"/>
      <w:marRight w:val="0"/>
      <w:marTop w:val="0"/>
      <w:marBottom w:val="0"/>
      <w:divBdr>
        <w:top w:val="none" w:sz="0" w:space="0" w:color="auto"/>
        <w:left w:val="none" w:sz="0" w:space="0" w:color="auto"/>
        <w:bottom w:val="none" w:sz="0" w:space="0" w:color="auto"/>
        <w:right w:val="none" w:sz="0" w:space="0" w:color="auto"/>
      </w:divBdr>
    </w:div>
    <w:div w:id="837158891">
      <w:marLeft w:val="640"/>
      <w:marRight w:val="0"/>
      <w:marTop w:val="0"/>
      <w:marBottom w:val="0"/>
      <w:divBdr>
        <w:top w:val="none" w:sz="0" w:space="0" w:color="auto"/>
        <w:left w:val="none" w:sz="0" w:space="0" w:color="auto"/>
        <w:bottom w:val="none" w:sz="0" w:space="0" w:color="auto"/>
        <w:right w:val="none" w:sz="0" w:space="0" w:color="auto"/>
      </w:divBdr>
    </w:div>
    <w:div w:id="837380927">
      <w:marLeft w:val="640"/>
      <w:marRight w:val="0"/>
      <w:marTop w:val="0"/>
      <w:marBottom w:val="0"/>
      <w:divBdr>
        <w:top w:val="none" w:sz="0" w:space="0" w:color="auto"/>
        <w:left w:val="none" w:sz="0" w:space="0" w:color="auto"/>
        <w:bottom w:val="none" w:sz="0" w:space="0" w:color="auto"/>
        <w:right w:val="none" w:sz="0" w:space="0" w:color="auto"/>
      </w:divBdr>
    </w:div>
    <w:div w:id="837382731">
      <w:marLeft w:val="640"/>
      <w:marRight w:val="0"/>
      <w:marTop w:val="0"/>
      <w:marBottom w:val="0"/>
      <w:divBdr>
        <w:top w:val="none" w:sz="0" w:space="0" w:color="auto"/>
        <w:left w:val="none" w:sz="0" w:space="0" w:color="auto"/>
        <w:bottom w:val="none" w:sz="0" w:space="0" w:color="auto"/>
        <w:right w:val="none" w:sz="0" w:space="0" w:color="auto"/>
      </w:divBdr>
    </w:div>
    <w:div w:id="837421169">
      <w:marLeft w:val="640"/>
      <w:marRight w:val="0"/>
      <w:marTop w:val="0"/>
      <w:marBottom w:val="0"/>
      <w:divBdr>
        <w:top w:val="none" w:sz="0" w:space="0" w:color="auto"/>
        <w:left w:val="none" w:sz="0" w:space="0" w:color="auto"/>
        <w:bottom w:val="none" w:sz="0" w:space="0" w:color="auto"/>
        <w:right w:val="none" w:sz="0" w:space="0" w:color="auto"/>
      </w:divBdr>
    </w:div>
    <w:div w:id="837571853">
      <w:marLeft w:val="640"/>
      <w:marRight w:val="0"/>
      <w:marTop w:val="0"/>
      <w:marBottom w:val="0"/>
      <w:divBdr>
        <w:top w:val="none" w:sz="0" w:space="0" w:color="auto"/>
        <w:left w:val="none" w:sz="0" w:space="0" w:color="auto"/>
        <w:bottom w:val="none" w:sz="0" w:space="0" w:color="auto"/>
        <w:right w:val="none" w:sz="0" w:space="0" w:color="auto"/>
      </w:divBdr>
    </w:div>
    <w:div w:id="837690475">
      <w:marLeft w:val="640"/>
      <w:marRight w:val="0"/>
      <w:marTop w:val="0"/>
      <w:marBottom w:val="0"/>
      <w:divBdr>
        <w:top w:val="none" w:sz="0" w:space="0" w:color="auto"/>
        <w:left w:val="none" w:sz="0" w:space="0" w:color="auto"/>
        <w:bottom w:val="none" w:sz="0" w:space="0" w:color="auto"/>
        <w:right w:val="none" w:sz="0" w:space="0" w:color="auto"/>
      </w:divBdr>
    </w:div>
    <w:div w:id="837698923">
      <w:marLeft w:val="640"/>
      <w:marRight w:val="0"/>
      <w:marTop w:val="0"/>
      <w:marBottom w:val="0"/>
      <w:divBdr>
        <w:top w:val="none" w:sz="0" w:space="0" w:color="auto"/>
        <w:left w:val="none" w:sz="0" w:space="0" w:color="auto"/>
        <w:bottom w:val="none" w:sz="0" w:space="0" w:color="auto"/>
        <w:right w:val="none" w:sz="0" w:space="0" w:color="auto"/>
      </w:divBdr>
    </w:div>
    <w:div w:id="837841994">
      <w:marLeft w:val="640"/>
      <w:marRight w:val="0"/>
      <w:marTop w:val="0"/>
      <w:marBottom w:val="0"/>
      <w:divBdr>
        <w:top w:val="none" w:sz="0" w:space="0" w:color="auto"/>
        <w:left w:val="none" w:sz="0" w:space="0" w:color="auto"/>
        <w:bottom w:val="none" w:sz="0" w:space="0" w:color="auto"/>
        <w:right w:val="none" w:sz="0" w:space="0" w:color="auto"/>
      </w:divBdr>
    </w:div>
    <w:div w:id="838077805">
      <w:marLeft w:val="640"/>
      <w:marRight w:val="0"/>
      <w:marTop w:val="0"/>
      <w:marBottom w:val="0"/>
      <w:divBdr>
        <w:top w:val="none" w:sz="0" w:space="0" w:color="auto"/>
        <w:left w:val="none" w:sz="0" w:space="0" w:color="auto"/>
        <w:bottom w:val="none" w:sz="0" w:space="0" w:color="auto"/>
        <w:right w:val="none" w:sz="0" w:space="0" w:color="auto"/>
      </w:divBdr>
    </w:div>
    <w:div w:id="838085770">
      <w:marLeft w:val="640"/>
      <w:marRight w:val="0"/>
      <w:marTop w:val="0"/>
      <w:marBottom w:val="0"/>
      <w:divBdr>
        <w:top w:val="none" w:sz="0" w:space="0" w:color="auto"/>
        <w:left w:val="none" w:sz="0" w:space="0" w:color="auto"/>
        <w:bottom w:val="none" w:sz="0" w:space="0" w:color="auto"/>
        <w:right w:val="none" w:sz="0" w:space="0" w:color="auto"/>
      </w:divBdr>
    </w:div>
    <w:div w:id="838152074">
      <w:marLeft w:val="640"/>
      <w:marRight w:val="0"/>
      <w:marTop w:val="0"/>
      <w:marBottom w:val="0"/>
      <w:divBdr>
        <w:top w:val="none" w:sz="0" w:space="0" w:color="auto"/>
        <w:left w:val="none" w:sz="0" w:space="0" w:color="auto"/>
        <w:bottom w:val="none" w:sz="0" w:space="0" w:color="auto"/>
        <w:right w:val="none" w:sz="0" w:space="0" w:color="auto"/>
      </w:divBdr>
    </w:div>
    <w:div w:id="838425370">
      <w:marLeft w:val="640"/>
      <w:marRight w:val="0"/>
      <w:marTop w:val="0"/>
      <w:marBottom w:val="0"/>
      <w:divBdr>
        <w:top w:val="none" w:sz="0" w:space="0" w:color="auto"/>
        <w:left w:val="none" w:sz="0" w:space="0" w:color="auto"/>
        <w:bottom w:val="none" w:sz="0" w:space="0" w:color="auto"/>
        <w:right w:val="none" w:sz="0" w:space="0" w:color="auto"/>
      </w:divBdr>
    </w:div>
    <w:div w:id="838541855">
      <w:marLeft w:val="640"/>
      <w:marRight w:val="0"/>
      <w:marTop w:val="0"/>
      <w:marBottom w:val="0"/>
      <w:divBdr>
        <w:top w:val="none" w:sz="0" w:space="0" w:color="auto"/>
        <w:left w:val="none" w:sz="0" w:space="0" w:color="auto"/>
        <w:bottom w:val="none" w:sz="0" w:space="0" w:color="auto"/>
        <w:right w:val="none" w:sz="0" w:space="0" w:color="auto"/>
      </w:divBdr>
    </w:div>
    <w:div w:id="838615648">
      <w:marLeft w:val="640"/>
      <w:marRight w:val="0"/>
      <w:marTop w:val="0"/>
      <w:marBottom w:val="0"/>
      <w:divBdr>
        <w:top w:val="none" w:sz="0" w:space="0" w:color="auto"/>
        <w:left w:val="none" w:sz="0" w:space="0" w:color="auto"/>
        <w:bottom w:val="none" w:sz="0" w:space="0" w:color="auto"/>
        <w:right w:val="none" w:sz="0" w:space="0" w:color="auto"/>
      </w:divBdr>
    </w:div>
    <w:div w:id="838732471">
      <w:marLeft w:val="640"/>
      <w:marRight w:val="0"/>
      <w:marTop w:val="0"/>
      <w:marBottom w:val="0"/>
      <w:divBdr>
        <w:top w:val="none" w:sz="0" w:space="0" w:color="auto"/>
        <w:left w:val="none" w:sz="0" w:space="0" w:color="auto"/>
        <w:bottom w:val="none" w:sz="0" w:space="0" w:color="auto"/>
        <w:right w:val="none" w:sz="0" w:space="0" w:color="auto"/>
      </w:divBdr>
    </w:div>
    <w:div w:id="838808968">
      <w:marLeft w:val="640"/>
      <w:marRight w:val="0"/>
      <w:marTop w:val="0"/>
      <w:marBottom w:val="0"/>
      <w:divBdr>
        <w:top w:val="none" w:sz="0" w:space="0" w:color="auto"/>
        <w:left w:val="none" w:sz="0" w:space="0" w:color="auto"/>
        <w:bottom w:val="none" w:sz="0" w:space="0" w:color="auto"/>
        <w:right w:val="none" w:sz="0" w:space="0" w:color="auto"/>
      </w:divBdr>
    </w:div>
    <w:div w:id="838959041">
      <w:marLeft w:val="640"/>
      <w:marRight w:val="0"/>
      <w:marTop w:val="0"/>
      <w:marBottom w:val="0"/>
      <w:divBdr>
        <w:top w:val="none" w:sz="0" w:space="0" w:color="auto"/>
        <w:left w:val="none" w:sz="0" w:space="0" w:color="auto"/>
        <w:bottom w:val="none" w:sz="0" w:space="0" w:color="auto"/>
        <w:right w:val="none" w:sz="0" w:space="0" w:color="auto"/>
      </w:divBdr>
    </w:div>
    <w:div w:id="839391086">
      <w:marLeft w:val="640"/>
      <w:marRight w:val="0"/>
      <w:marTop w:val="0"/>
      <w:marBottom w:val="0"/>
      <w:divBdr>
        <w:top w:val="none" w:sz="0" w:space="0" w:color="auto"/>
        <w:left w:val="none" w:sz="0" w:space="0" w:color="auto"/>
        <w:bottom w:val="none" w:sz="0" w:space="0" w:color="auto"/>
        <w:right w:val="none" w:sz="0" w:space="0" w:color="auto"/>
      </w:divBdr>
    </w:div>
    <w:div w:id="839395502">
      <w:marLeft w:val="640"/>
      <w:marRight w:val="0"/>
      <w:marTop w:val="0"/>
      <w:marBottom w:val="0"/>
      <w:divBdr>
        <w:top w:val="none" w:sz="0" w:space="0" w:color="auto"/>
        <w:left w:val="none" w:sz="0" w:space="0" w:color="auto"/>
        <w:bottom w:val="none" w:sz="0" w:space="0" w:color="auto"/>
        <w:right w:val="none" w:sz="0" w:space="0" w:color="auto"/>
      </w:divBdr>
    </w:div>
    <w:div w:id="839540371">
      <w:marLeft w:val="640"/>
      <w:marRight w:val="0"/>
      <w:marTop w:val="0"/>
      <w:marBottom w:val="0"/>
      <w:divBdr>
        <w:top w:val="none" w:sz="0" w:space="0" w:color="auto"/>
        <w:left w:val="none" w:sz="0" w:space="0" w:color="auto"/>
        <w:bottom w:val="none" w:sz="0" w:space="0" w:color="auto"/>
        <w:right w:val="none" w:sz="0" w:space="0" w:color="auto"/>
      </w:divBdr>
    </w:div>
    <w:div w:id="839542572">
      <w:marLeft w:val="640"/>
      <w:marRight w:val="0"/>
      <w:marTop w:val="0"/>
      <w:marBottom w:val="0"/>
      <w:divBdr>
        <w:top w:val="none" w:sz="0" w:space="0" w:color="auto"/>
        <w:left w:val="none" w:sz="0" w:space="0" w:color="auto"/>
        <w:bottom w:val="none" w:sz="0" w:space="0" w:color="auto"/>
        <w:right w:val="none" w:sz="0" w:space="0" w:color="auto"/>
      </w:divBdr>
    </w:div>
    <w:div w:id="839546742">
      <w:marLeft w:val="640"/>
      <w:marRight w:val="0"/>
      <w:marTop w:val="0"/>
      <w:marBottom w:val="0"/>
      <w:divBdr>
        <w:top w:val="none" w:sz="0" w:space="0" w:color="auto"/>
        <w:left w:val="none" w:sz="0" w:space="0" w:color="auto"/>
        <w:bottom w:val="none" w:sz="0" w:space="0" w:color="auto"/>
        <w:right w:val="none" w:sz="0" w:space="0" w:color="auto"/>
      </w:divBdr>
    </w:div>
    <w:div w:id="839854855">
      <w:marLeft w:val="640"/>
      <w:marRight w:val="0"/>
      <w:marTop w:val="0"/>
      <w:marBottom w:val="0"/>
      <w:divBdr>
        <w:top w:val="none" w:sz="0" w:space="0" w:color="auto"/>
        <w:left w:val="none" w:sz="0" w:space="0" w:color="auto"/>
        <w:bottom w:val="none" w:sz="0" w:space="0" w:color="auto"/>
        <w:right w:val="none" w:sz="0" w:space="0" w:color="auto"/>
      </w:divBdr>
    </w:div>
    <w:div w:id="839976143">
      <w:marLeft w:val="640"/>
      <w:marRight w:val="0"/>
      <w:marTop w:val="0"/>
      <w:marBottom w:val="0"/>
      <w:divBdr>
        <w:top w:val="none" w:sz="0" w:space="0" w:color="auto"/>
        <w:left w:val="none" w:sz="0" w:space="0" w:color="auto"/>
        <w:bottom w:val="none" w:sz="0" w:space="0" w:color="auto"/>
        <w:right w:val="none" w:sz="0" w:space="0" w:color="auto"/>
      </w:divBdr>
    </w:div>
    <w:div w:id="840465870">
      <w:marLeft w:val="640"/>
      <w:marRight w:val="0"/>
      <w:marTop w:val="0"/>
      <w:marBottom w:val="0"/>
      <w:divBdr>
        <w:top w:val="none" w:sz="0" w:space="0" w:color="auto"/>
        <w:left w:val="none" w:sz="0" w:space="0" w:color="auto"/>
        <w:bottom w:val="none" w:sz="0" w:space="0" w:color="auto"/>
        <w:right w:val="none" w:sz="0" w:space="0" w:color="auto"/>
      </w:divBdr>
    </w:div>
    <w:div w:id="840779449">
      <w:marLeft w:val="640"/>
      <w:marRight w:val="0"/>
      <w:marTop w:val="0"/>
      <w:marBottom w:val="0"/>
      <w:divBdr>
        <w:top w:val="none" w:sz="0" w:space="0" w:color="auto"/>
        <w:left w:val="none" w:sz="0" w:space="0" w:color="auto"/>
        <w:bottom w:val="none" w:sz="0" w:space="0" w:color="auto"/>
        <w:right w:val="none" w:sz="0" w:space="0" w:color="auto"/>
      </w:divBdr>
    </w:div>
    <w:div w:id="840856886">
      <w:marLeft w:val="640"/>
      <w:marRight w:val="0"/>
      <w:marTop w:val="0"/>
      <w:marBottom w:val="0"/>
      <w:divBdr>
        <w:top w:val="none" w:sz="0" w:space="0" w:color="auto"/>
        <w:left w:val="none" w:sz="0" w:space="0" w:color="auto"/>
        <w:bottom w:val="none" w:sz="0" w:space="0" w:color="auto"/>
        <w:right w:val="none" w:sz="0" w:space="0" w:color="auto"/>
      </w:divBdr>
    </w:div>
    <w:div w:id="841089162">
      <w:marLeft w:val="640"/>
      <w:marRight w:val="0"/>
      <w:marTop w:val="0"/>
      <w:marBottom w:val="0"/>
      <w:divBdr>
        <w:top w:val="none" w:sz="0" w:space="0" w:color="auto"/>
        <w:left w:val="none" w:sz="0" w:space="0" w:color="auto"/>
        <w:bottom w:val="none" w:sz="0" w:space="0" w:color="auto"/>
        <w:right w:val="none" w:sz="0" w:space="0" w:color="auto"/>
      </w:divBdr>
    </w:div>
    <w:div w:id="841242906">
      <w:marLeft w:val="640"/>
      <w:marRight w:val="0"/>
      <w:marTop w:val="0"/>
      <w:marBottom w:val="0"/>
      <w:divBdr>
        <w:top w:val="none" w:sz="0" w:space="0" w:color="auto"/>
        <w:left w:val="none" w:sz="0" w:space="0" w:color="auto"/>
        <w:bottom w:val="none" w:sz="0" w:space="0" w:color="auto"/>
        <w:right w:val="none" w:sz="0" w:space="0" w:color="auto"/>
      </w:divBdr>
    </w:div>
    <w:div w:id="841428764">
      <w:marLeft w:val="640"/>
      <w:marRight w:val="0"/>
      <w:marTop w:val="0"/>
      <w:marBottom w:val="0"/>
      <w:divBdr>
        <w:top w:val="none" w:sz="0" w:space="0" w:color="auto"/>
        <w:left w:val="none" w:sz="0" w:space="0" w:color="auto"/>
        <w:bottom w:val="none" w:sz="0" w:space="0" w:color="auto"/>
        <w:right w:val="none" w:sz="0" w:space="0" w:color="auto"/>
      </w:divBdr>
    </w:div>
    <w:div w:id="841629638">
      <w:marLeft w:val="640"/>
      <w:marRight w:val="0"/>
      <w:marTop w:val="0"/>
      <w:marBottom w:val="0"/>
      <w:divBdr>
        <w:top w:val="none" w:sz="0" w:space="0" w:color="auto"/>
        <w:left w:val="none" w:sz="0" w:space="0" w:color="auto"/>
        <w:bottom w:val="none" w:sz="0" w:space="0" w:color="auto"/>
        <w:right w:val="none" w:sz="0" w:space="0" w:color="auto"/>
      </w:divBdr>
    </w:div>
    <w:div w:id="841630064">
      <w:marLeft w:val="640"/>
      <w:marRight w:val="0"/>
      <w:marTop w:val="0"/>
      <w:marBottom w:val="0"/>
      <w:divBdr>
        <w:top w:val="none" w:sz="0" w:space="0" w:color="auto"/>
        <w:left w:val="none" w:sz="0" w:space="0" w:color="auto"/>
        <w:bottom w:val="none" w:sz="0" w:space="0" w:color="auto"/>
        <w:right w:val="none" w:sz="0" w:space="0" w:color="auto"/>
      </w:divBdr>
    </w:div>
    <w:div w:id="841747564">
      <w:marLeft w:val="640"/>
      <w:marRight w:val="0"/>
      <w:marTop w:val="0"/>
      <w:marBottom w:val="0"/>
      <w:divBdr>
        <w:top w:val="none" w:sz="0" w:space="0" w:color="auto"/>
        <w:left w:val="none" w:sz="0" w:space="0" w:color="auto"/>
        <w:bottom w:val="none" w:sz="0" w:space="0" w:color="auto"/>
        <w:right w:val="none" w:sz="0" w:space="0" w:color="auto"/>
      </w:divBdr>
    </w:div>
    <w:div w:id="841899085">
      <w:marLeft w:val="640"/>
      <w:marRight w:val="0"/>
      <w:marTop w:val="0"/>
      <w:marBottom w:val="0"/>
      <w:divBdr>
        <w:top w:val="none" w:sz="0" w:space="0" w:color="auto"/>
        <w:left w:val="none" w:sz="0" w:space="0" w:color="auto"/>
        <w:bottom w:val="none" w:sz="0" w:space="0" w:color="auto"/>
        <w:right w:val="none" w:sz="0" w:space="0" w:color="auto"/>
      </w:divBdr>
    </w:div>
    <w:div w:id="841965785">
      <w:marLeft w:val="640"/>
      <w:marRight w:val="0"/>
      <w:marTop w:val="0"/>
      <w:marBottom w:val="0"/>
      <w:divBdr>
        <w:top w:val="none" w:sz="0" w:space="0" w:color="auto"/>
        <w:left w:val="none" w:sz="0" w:space="0" w:color="auto"/>
        <w:bottom w:val="none" w:sz="0" w:space="0" w:color="auto"/>
        <w:right w:val="none" w:sz="0" w:space="0" w:color="auto"/>
      </w:divBdr>
    </w:div>
    <w:div w:id="842009672">
      <w:marLeft w:val="640"/>
      <w:marRight w:val="0"/>
      <w:marTop w:val="0"/>
      <w:marBottom w:val="0"/>
      <w:divBdr>
        <w:top w:val="none" w:sz="0" w:space="0" w:color="auto"/>
        <w:left w:val="none" w:sz="0" w:space="0" w:color="auto"/>
        <w:bottom w:val="none" w:sz="0" w:space="0" w:color="auto"/>
        <w:right w:val="none" w:sz="0" w:space="0" w:color="auto"/>
      </w:divBdr>
    </w:div>
    <w:div w:id="842401196">
      <w:marLeft w:val="640"/>
      <w:marRight w:val="0"/>
      <w:marTop w:val="0"/>
      <w:marBottom w:val="0"/>
      <w:divBdr>
        <w:top w:val="none" w:sz="0" w:space="0" w:color="auto"/>
        <w:left w:val="none" w:sz="0" w:space="0" w:color="auto"/>
        <w:bottom w:val="none" w:sz="0" w:space="0" w:color="auto"/>
        <w:right w:val="none" w:sz="0" w:space="0" w:color="auto"/>
      </w:divBdr>
    </w:div>
    <w:div w:id="842621535">
      <w:marLeft w:val="640"/>
      <w:marRight w:val="0"/>
      <w:marTop w:val="0"/>
      <w:marBottom w:val="0"/>
      <w:divBdr>
        <w:top w:val="none" w:sz="0" w:space="0" w:color="auto"/>
        <w:left w:val="none" w:sz="0" w:space="0" w:color="auto"/>
        <w:bottom w:val="none" w:sz="0" w:space="0" w:color="auto"/>
        <w:right w:val="none" w:sz="0" w:space="0" w:color="auto"/>
      </w:divBdr>
    </w:div>
    <w:div w:id="842672184">
      <w:marLeft w:val="640"/>
      <w:marRight w:val="0"/>
      <w:marTop w:val="0"/>
      <w:marBottom w:val="0"/>
      <w:divBdr>
        <w:top w:val="none" w:sz="0" w:space="0" w:color="auto"/>
        <w:left w:val="none" w:sz="0" w:space="0" w:color="auto"/>
        <w:bottom w:val="none" w:sz="0" w:space="0" w:color="auto"/>
        <w:right w:val="none" w:sz="0" w:space="0" w:color="auto"/>
      </w:divBdr>
    </w:div>
    <w:div w:id="842862775">
      <w:marLeft w:val="640"/>
      <w:marRight w:val="0"/>
      <w:marTop w:val="0"/>
      <w:marBottom w:val="0"/>
      <w:divBdr>
        <w:top w:val="none" w:sz="0" w:space="0" w:color="auto"/>
        <w:left w:val="none" w:sz="0" w:space="0" w:color="auto"/>
        <w:bottom w:val="none" w:sz="0" w:space="0" w:color="auto"/>
        <w:right w:val="none" w:sz="0" w:space="0" w:color="auto"/>
      </w:divBdr>
    </w:div>
    <w:div w:id="842939187">
      <w:marLeft w:val="640"/>
      <w:marRight w:val="0"/>
      <w:marTop w:val="0"/>
      <w:marBottom w:val="0"/>
      <w:divBdr>
        <w:top w:val="none" w:sz="0" w:space="0" w:color="auto"/>
        <w:left w:val="none" w:sz="0" w:space="0" w:color="auto"/>
        <w:bottom w:val="none" w:sz="0" w:space="0" w:color="auto"/>
        <w:right w:val="none" w:sz="0" w:space="0" w:color="auto"/>
      </w:divBdr>
    </w:div>
    <w:div w:id="842941520">
      <w:marLeft w:val="640"/>
      <w:marRight w:val="0"/>
      <w:marTop w:val="0"/>
      <w:marBottom w:val="0"/>
      <w:divBdr>
        <w:top w:val="none" w:sz="0" w:space="0" w:color="auto"/>
        <w:left w:val="none" w:sz="0" w:space="0" w:color="auto"/>
        <w:bottom w:val="none" w:sz="0" w:space="0" w:color="auto"/>
        <w:right w:val="none" w:sz="0" w:space="0" w:color="auto"/>
      </w:divBdr>
    </w:div>
    <w:div w:id="843326417">
      <w:marLeft w:val="640"/>
      <w:marRight w:val="0"/>
      <w:marTop w:val="0"/>
      <w:marBottom w:val="0"/>
      <w:divBdr>
        <w:top w:val="none" w:sz="0" w:space="0" w:color="auto"/>
        <w:left w:val="none" w:sz="0" w:space="0" w:color="auto"/>
        <w:bottom w:val="none" w:sz="0" w:space="0" w:color="auto"/>
        <w:right w:val="none" w:sz="0" w:space="0" w:color="auto"/>
      </w:divBdr>
    </w:div>
    <w:div w:id="843546564">
      <w:marLeft w:val="640"/>
      <w:marRight w:val="0"/>
      <w:marTop w:val="0"/>
      <w:marBottom w:val="0"/>
      <w:divBdr>
        <w:top w:val="none" w:sz="0" w:space="0" w:color="auto"/>
        <w:left w:val="none" w:sz="0" w:space="0" w:color="auto"/>
        <w:bottom w:val="none" w:sz="0" w:space="0" w:color="auto"/>
        <w:right w:val="none" w:sz="0" w:space="0" w:color="auto"/>
      </w:divBdr>
    </w:div>
    <w:div w:id="843663678">
      <w:marLeft w:val="640"/>
      <w:marRight w:val="0"/>
      <w:marTop w:val="0"/>
      <w:marBottom w:val="0"/>
      <w:divBdr>
        <w:top w:val="none" w:sz="0" w:space="0" w:color="auto"/>
        <w:left w:val="none" w:sz="0" w:space="0" w:color="auto"/>
        <w:bottom w:val="none" w:sz="0" w:space="0" w:color="auto"/>
        <w:right w:val="none" w:sz="0" w:space="0" w:color="auto"/>
      </w:divBdr>
    </w:div>
    <w:div w:id="843670625">
      <w:marLeft w:val="640"/>
      <w:marRight w:val="0"/>
      <w:marTop w:val="0"/>
      <w:marBottom w:val="0"/>
      <w:divBdr>
        <w:top w:val="none" w:sz="0" w:space="0" w:color="auto"/>
        <w:left w:val="none" w:sz="0" w:space="0" w:color="auto"/>
        <w:bottom w:val="none" w:sz="0" w:space="0" w:color="auto"/>
        <w:right w:val="none" w:sz="0" w:space="0" w:color="auto"/>
      </w:divBdr>
    </w:div>
    <w:div w:id="844125769">
      <w:marLeft w:val="640"/>
      <w:marRight w:val="0"/>
      <w:marTop w:val="0"/>
      <w:marBottom w:val="0"/>
      <w:divBdr>
        <w:top w:val="none" w:sz="0" w:space="0" w:color="auto"/>
        <w:left w:val="none" w:sz="0" w:space="0" w:color="auto"/>
        <w:bottom w:val="none" w:sz="0" w:space="0" w:color="auto"/>
        <w:right w:val="none" w:sz="0" w:space="0" w:color="auto"/>
      </w:divBdr>
    </w:div>
    <w:div w:id="844173968">
      <w:marLeft w:val="640"/>
      <w:marRight w:val="0"/>
      <w:marTop w:val="0"/>
      <w:marBottom w:val="0"/>
      <w:divBdr>
        <w:top w:val="none" w:sz="0" w:space="0" w:color="auto"/>
        <w:left w:val="none" w:sz="0" w:space="0" w:color="auto"/>
        <w:bottom w:val="none" w:sz="0" w:space="0" w:color="auto"/>
        <w:right w:val="none" w:sz="0" w:space="0" w:color="auto"/>
      </w:divBdr>
    </w:div>
    <w:div w:id="844441708">
      <w:marLeft w:val="640"/>
      <w:marRight w:val="0"/>
      <w:marTop w:val="0"/>
      <w:marBottom w:val="0"/>
      <w:divBdr>
        <w:top w:val="none" w:sz="0" w:space="0" w:color="auto"/>
        <w:left w:val="none" w:sz="0" w:space="0" w:color="auto"/>
        <w:bottom w:val="none" w:sz="0" w:space="0" w:color="auto"/>
        <w:right w:val="none" w:sz="0" w:space="0" w:color="auto"/>
      </w:divBdr>
    </w:div>
    <w:div w:id="844591454">
      <w:marLeft w:val="640"/>
      <w:marRight w:val="0"/>
      <w:marTop w:val="0"/>
      <w:marBottom w:val="0"/>
      <w:divBdr>
        <w:top w:val="none" w:sz="0" w:space="0" w:color="auto"/>
        <w:left w:val="none" w:sz="0" w:space="0" w:color="auto"/>
        <w:bottom w:val="none" w:sz="0" w:space="0" w:color="auto"/>
        <w:right w:val="none" w:sz="0" w:space="0" w:color="auto"/>
      </w:divBdr>
    </w:div>
    <w:div w:id="844707367">
      <w:marLeft w:val="640"/>
      <w:marRight w:val="0"/>
      <w:marTop w:val="0"/>
      <w:marBottom w:val="0"/>
      <w:divBdr>
        <w:top w:val="none" w:sz="0" w:space="0" w:color="auto"/>
        <w:left w:val="none" w:sz="0" w:space="0" w:color="auto"/>
        <w:bottom w:val="none" w:sz="0" w:space="0" w:color="auto"/>
        <w:right w:val="none" w:sz="0" w:space="0" w:color="auto"/>
      </w:divBdr>
    </w:div>
    <w:div w:id="844781065">
      <w:marLeft w:val="640"/>
      <w:marRight w:val="0"/>
      <w:marTop w:val="0"/>
      <w:marBottom w:val="0"/>
      <w:divBdr>
        <w:top w:val="none" w:sz="0" w:space="0" w:color="auto"/>
        <w:left w:val="none" w:sz="0" w:space="0" w:color="auto"/>
        <w:bottom w:val="none" w:sz="0" w:space="0" w:color="auto"/>
        <w:right w:val="none" w:sz="0" w:space="0" w:color="auto"/>
      </w:divBdr>
    </w:div>
    <w:div w:id="844784068">
      <w:marLeft w:val="640"/>
      <w:marRight w:val="0"/>
      <w:marTop w:val="0"/>
      <w:marBottom w:val="0"/>
      <w:divBdr>
        <w:top w:val="none" w:sz="0" w:space="0" w:color="auto"/>
        <w:left w:val="none" w:sz="0" w:space="0" w:color="auto"/>
        <w:bottom w:val="none" w:sz="0" w:space="0" w:color="auto"/>
        <w:right w:val="none" w:sz="0" w:space="0" w:color="auto"/>
      </w:divBdr>
    </w:div>
    <w:div w:id="844830316">
      <w:marLeft w:val="640"/>
      <w:marRight w:val="0"/>
      <w:marTop w:val="0"/>
      <w:marBottom w:val="0"/>
      <w:divBdr>
        <w:top w:val="none" w:sz="0" w:space="0" w:color="auto"/>
        <w:left w:val="none" w:sz="0" w:space="0" w:color="auto"/>
        <w:bottom w:val="none" w:sz="0" w:space="0" w:color="auto"/>
        <w:right w:val="none" w:sz="0" w:space="0" w:color="auto"/>
      </w:divBdr>
    </w:div>
    <w:div w:id="844981128">
      <w:marLeft w:val="640"/>
      <w:marRight w:val="0"/>
      <w:marTop w:val="0"/>
      <w:marBottom w:val="0"/>
      <w:divBdr>
        <w:top w:val="none" w:sz="0" w:space="0" w:color="auto"/>
        <w:left w:val="none" w:sz="0" w:space="0" w:color="auto"/>
        <w:bottom w:val="none" w:sz="0" w:space="0" w:color="auto"/>
        <w:right w:val="none" w:sz="0" w:space="0" w:color="auto"/>
      </w:divBdr>
    </w:div>
    <w:div w:id="845245390">
      <w:marLeft w:val="640"/>
      <w:marRight w:val="0"/>
      <w:marTop w:val="0"/>
      <w:marBottom w:val="0"/>
      <w:divBdr>
        <w:top w:val="none" w:sz="0" w:space="0" w:color="auto"/>
        <w:left w:val="none" w:sz="0" w:space="0" w:color="auto"/>
        <w:bottom w:val="none" w:sz="0" w:space="0" w:color="auto"/>
        <w:right w:val="none" w:sz="0" w:space="0" w:color="auto"/>
      </w:divBdr>
    </w:div>
    <w:div w:id="845898620">
      <w:marLeft w:val="640"/>
      <w:marRight w:val="0"/>
      <w:marTop w:val="0"/>
      <w:marBottom w:val="0"/>
      <w:divBdr>
        <w:top w:val="none" w:sz="0" w:space="0" w:color="auto"/>
        <w:left w:val="none" w:sz="0" w:space="0" w:color="auto"/>
        <w:bottom w:val="none" w:sz="0" w:space="0" w:color="auto"/>
        <w:right w:val="none" w:sz="0" w:space="0" w:color="auto"/>
      </w:divBdr>
    </w:div>
    <w:div w:id="846094355">
      <w:marLeft w:val="640"/>
      <w:marRight w:val="0"/>
      <w:marTop w:val="0"/>
      <w:marBottom w:val="0"/>
      <w:divBdr>
        <w:top w:val="none" w:sz="0" w:space="0" w:color="auto"/>
        <w:left w:val="none" w:sz="0" w:space="0" w:color="auto"/>
        <w:bottom w:val="none" w:sz="0" w:space="0" w:color="auto"/>
        <w:right w:val="none" w:sz="0" w:space="0" w:color="auto"/>
      </w:divBdr>
    </w:div>
    <w:div w:id="846405727">
      <w:marLeft w:val="640"/>
      <w:marRight w:val="0"/>
      <w:marTop w:val="0"/>
      <w:marBottom w:val="0"/>
      <w:divBdr>
        <w:top w:val="none" w:sz="0" w:space="0" w:color="auto"/>
        <w:left w:val="none" w:sz="0" w:space="0" w:color="auto"/>
        <w:bottom w:val="none" w:sz="0" w:space="0" w:color="auto"/>
        <w:right w:val="none" w:sz="0" w:space="0" w:color="auto"/>
      </w:divBdr>
    </w:div>
    <w:div w:id="846603242">
      <w:marLeft w:val="640"/>
      <w:marRight w:val="0"/>
      <w:marTop w:val="0"/>
      <w:marBottom w:val="0"/>
      <w:divBdr>
        <w:top w:val="none" w:sz="0" w:space="0" w:color="auto"/>
        <w:left w:val="none" w:sz="0" w:space="0" w:color="auto"/>
        <w:bottom w:val="none" w:sz="0" w:space="0" w:color="auto"/>
        <w:right w:val="none" w:sz="0" w:space="0" w:color="auto"/>
      </w:divBdr>
    </w:div>
    <w:div w:id="846873081">
      <w:marLeft w:val="640"/>
      <w:marRight w:val="0"/>
      <w:marTop w:val="0"/>
      <w:marBottom w:val="0"/>
      <w:divBdr>
        <w:top w:val="none" w:sz="0" w:space="0" w:color="auto"/>
        <w:left w:val="none" w:sz="0" w:space="0" w:color="auto"/>
        <w:bottom w:val="none" w:sz="0" w:space="0" w:color="auto"/>
        <w:right w:val="none" w:sz="0" w:space="0" w:color="auto"/>
      </w:divBdr>
    </w:div>
    <w:div w:id="846939744">
      <w:marLeft w:val="640"/>
      <w:marRight w:val="0"/>
      <w:marTop w:val="0"/>
      <w:marBottom w:val="0"/>
      <w:divBdr>
        <w:top w:val="none" w:sz="0" w:space="0" w:color="auto"/>
        <w:left w:val="none" w:sz="0" w:space="0" w:color="auto"/>
        <w:bottom w:val="none" w:sz="0" w:space="0" w:color="auto"/>
        <w:right w:val="none" w:sz="0" w:space="0" w:color="auto"/>
      </w:divBdr>
    </w:div>
    <w:div w:id="847788801">
      <w:marLeft w:val="640"/>
      <w:marRight w:val="0"/>
      <w:marTop w:val="0"/>
      <w:marBottom w:val="0"/>
      <w:divBdr>
        <w:top w:val="none" w:sz="0" w:space="0" w:color="auto"/>
        <w:left w:val="none" w:sz="0" w:space="0" w:color="auto"/>
        <w:bottom w:val="none" w:sz="0" w:space="0" w:color="auto"/>
        <w:right w:val="none" w:sz="0" w:space="0" w:color="auto"/>
      </w:divBdr>
    </w:div>
    <w:div w:id="847905729">
      <w:marLeft w:val="640"/>
      <w:marRight w:val="0"/>
      <w:marTop w:val="0"/>
      <w:marBottom w:val="0"/>
      <w:divBdr>
        <w:top w:val="none" w:sz="0" w:space="0" w:color="auto"/>
        <w:left w:val="none" w:sz="0" w:space="0" w:color="auto"/>
        <w:bottom w:val="none" w:sz="0" w:space="0" w:color="auto"/>
        <w:right w:val="none" w:sz="0" w:space="0" w:color="auto"/>
      </w:divBdr>
    </w:div>
    <w:div w:id="848180773">
      <w:marLeft w:val="640"/>
      <w:marRight w:val="0"/>
      <w:marTop w:val="0"/>
      <w:marBottom w:val="0"/>
      <w:divBdr>
        <w:top w:val="none" w:sz="0" w:space="0" w:color="auto"/>
        <w:left w:val="none" w:sz="0" w:space="0" w:color="auto"/>
        <w:bottom w:val="none" w:sz="0" w:space="0" w:color="auto"/>
        <w:right w:val="none" w:sz="0" w:space="0" w:color="auto"/>
      </w:divBdr>
    </w:div>
    <w:div w:id="848255995">
      <w:marLeft w:val="640"/>
      <w:marRight w:val="0"/>
      <w:marTop w:val="0"/>
      <w:marBottom w:val="0"/>
      <w:divBdr>
        <w:top w:val="none" w:sz="0" w:space="0" w:color="auto"/>
        <w:left w:val="none" w:sz="0" w:space="0" w:color="auto"/>
        <w:bottom w:val="none" w:sz="0" w:space="0" w:color="auto"/>
        <w:right w:val="none" w:sz="0" w:space="0" w:color="auto"/>
      </w:divBdr>
    </w:div>
    <w:div w:id="848256887">
      <w:marLeft w:val="640"/>
      <w:marRight w:val="0"/>
      <w:marTop w:val="0"/>
      <w:marBottom w:val="0"/>
      <w:divBdr>
        <w:top w:val="none" w:sz="0" w:space="0" w:color="auto"/>
        <w:left w:val="none" w:sz="0" w:space="0" w:color="auto"/>
        <w:bottom w:val="none" w:sz="0" w:space="0" w:color="auto"/>
        <w:right w:val="none" w:sz="0" w:space="0" w:color="auto"/>
      </w:divBdr>
    </w:div>
    <w:div w:id="848299610">
      <w:marLeft w:val="640"/>
      <w:marRight w:val="0"/>
      <w:marTop w:val="0"/>
      <w:marBottom w:val="0"/>
      <w:divBdr>
        <w:top w:val="none" w:sz="0" w:space="0" w:color="auto"/>
        <w:left w:val="none" w:sz="0" w:space="0" w:color="auto"/>
        <w:bottom w:val="none" w:sz="0" w:space="0" w:color="auto"/>
        <w:right w:val="none" w:sz="0" w:space="0" w:color="auto"/>
      </w:divBdr>
    </w:div>
    <w:div w:id="848449286">
      <w:marLeft w:val="640"/>
      <w:marRight w:val="0"/>
      <w:marTop w:val="0"/>
      <w:marBottom w:val="0"/>
      <w:divBdr>
        <w:top w:val="none" w:sz="0" w:space="0" w:color="auto"/>
        <w:left w:val="none" w:sz="0" w:space="0" w:color="auto"/>
        <w:bottom w:val="none" w:sz="0" w:space="0" w:color="auto"/>
        <w:right w:val="none" w:sz="0" w:space="0" w:color="auto"/>
      </w:divBdr>
    </w:div>
    <w:div w:id="849218049">
      <w:marLeft w:val="640"/>
      <w:marRight w:val="0"/>
      <w:marTop w:val="0"/>
      <w:marBottom w:val="0"/>
      <w:divBdr>
        <w:top w:val="none" w:sz="0" w:space="0" w:color="auto"/>
        <w:left w:val="none" w:sz="0" w:space="0" w:color="auto"/>
        <w:bottom w:val="none" w:sz="0" w:space="0" w:color="auto"/>
        <w:right w:val="none" w:sz="0" w:space="0" w:color="auto"/>
      </w:divBdr>
    </w:div>
    <w:div w:id="849367849">
      <w:marLeft w:val="640"/>
      <w:marRight w:val="0"/>
      <w:marTop w:val="0"/>
      <w:marBottom w:val="0"/>
      <w:divBdr>
        <w:top w:val="none" w:sz="0" w:space="0" w:color="auto"/>
        <w:left w:val="none" w:sz="0" w:space="0" w:color="auto"/>
        <w:bottom w:val="none" w:sz="0" w:space="0" w:color="auto"/>
        <w:right w:val="none" w:sz="0" w:space="0" w:color="auto"/>
      </w:divBdr>
    </w:div>
    <w:div w:id="849375460">
      <w:marLeft w:val="640"/>
      <w:marRight w:val="0"/>
      <w:marTop w:val="0"/>
      <w:marBottom w:val="0"/>
      <w:divBdr>
        <w:top w:val="none" w:sz="0" w:space="0" w:color="auto"/>
        <w:left w:val="none" w:sz="0" w:space="0" w:color="auto"/>
        <w:bottom w:val="none" w:sz="0" w:space="0" w:color="auto"/>
        <w:right w:val="none" w:sz="0" w:space="0" w:color="auto"/>
      </w:divBdr>
    </w:div>
    <w:div w:id="849610308">
      <w:marLeft w:val="640"/>
      <w:marRight w:val="0"/>
      <w:marTop w:val="0"/>
      <w:marBottom w:val="0"/>
      <w:divBdr>
        <w:top w:val="none" w:sz="0" w:space="0" w:color="auto"/>
        <w:left w:val="none" w:sz="0" w:space="0" w:color="auto"/>
        <w:bottom w:val="none" w:sz="0" w:space="0" w:color="auto"/>
        <w:right w:val="none" w:sz="0" w:space="0" w:color="auto"/>
      </w:divBdr>
    </w:div>
    <w:div w:id="849874146">
      <w:marLeft w:val="640"/>
      <w:marRight w:val="0"/>
      <w:marTop w:val="0"/>
      <w:marBottom w:val="0"/>
      <w:divBdr>
        <w:top w:val="none" w:sz="0" w:space="0" w:color="auto"/>
        <w:left w:val="none" w:sz="0" w:space="0" w:color="auto"/>
        <w:bottom w:val="none" w:sz="0" w:space="0" w:color="auto"/>
        <w:right w:val="none" w:sz="0" w:space="0" w:color="auto"/>
      </w:divBdr>
    </w:div>
    <w:div w:id="850072147">
      <w:marLeft w:val="640"/>
      <w:marRight w:val="0"/>
      <w:marTop w:val="0"/>
      <w:marBottom w:val="0"/>
      <w:divBdr>
        <w:top w:val="none" w:sz="0" w:space="0" w:color="auto"/>
        <w:left w:val="none" w:sz="0" w:space="0" w:color="auto"/>
        <w:bottom w:val="none" w:sz="0" w:space="0" w:color="auto"/>
        <w:right w:val="none" w:sz="0" w:space="0" w:color="auto"/>
      </w:divBdr>
    </w:div>
    <w:div w:id="850141887">
      <w:marLeft w:val="640"/>
      <w:marRight w:val="0"/>
      <w:marTop w:val="0"/>
      <w:marBottom w:val="0"/>
      <w:divBdr>
        <w:top w:val="none" w:sz="0" w:space="0" w:color="auto"/>
        <w:left w:val="none" w:sz="0" w:space="0" w:color="auto"/>
        <w:bottom w:val="none" w:sz="0" w:space="0" w:color="auto"/>
        <w:right w:val="none" w:sz="0" w:space="0" w:color="auto"/>
      </w:divBdr>
    </w:div>
    <w:div w:id="850529427">
      <w:marLeft w:val="640"/>
      <w:marRight w:val="0"/>
      <w:marTop w:val="0"/>
      <w:marBottom w:val="0"/>
      <w:divBdr>
        <w:top w:val="none" w:sz="0" w:space="0" w:color="auto"/>
        <w:left w:val="none" w:sz="0" w:space="0" w:color="auto"/>
        <w:bottom w:val="none" w:sz="0" w:space="0" w:color="auto"/>
        <w:right w:val="none" w:sz="0" w:space="0" w:color="auto"/>
      </w:divBdr>
    </w:div>
    <w:div w:id="850535088">
      <w:marLeft w:val="640"/>
      <w:marRight w:val="0"/>
      <w:marTop w:val="0"/>
      <w:marBottom w:val="0"/>
      <w:divBdr>
        <w:top w:val="none" w:sz="0" w:space="0" w:color="auto"/>
        <w:left w:val="none" w:sz="0" w:space="0" w:color="auto"/>
        <w:bottom w:val="none" w:sz="0" w:space="0" w:color="auto"/>
        <w:right w:val="none" w:sz="0" w:space="0" w:color="auto"/>
      </w:divBdr>
    </w:div>
    <w:div w:id="850994311">
      <w:marLeft w:val="640"/>
      <w:marRight w:val="0"/>
      <w:marTop w:val="0"/>
      <w:marBottom w:val="0"/>
      <w:divBdr>
        <w:top w:val="none" w:sz="0" w:space="0" w:color="auto"/>
        <w:left w:val="none" w:sz="0" w:space="0" w:color="auto"/>
        <w:bottom w:val="none" w:sz="0" w:space="0" w:color="auto"/>
        <w:right w:val="none" w:sz="0" w:space="0" w:color="auto"/>
      </w:divBdr>
    </w:div>
    <w:div w:id="851148688">
      <w:marLeft w:val="640"/>
      <w:marRight w:val="0"/>
      <w:marTop w:val="0"/>
      <w:marBottom w:val="0"/>
      <w:divBdr>
        <w:top w:val="none" w:sz="0" w:space="0" w:color="auto"/>
        <w:left w:val="none" w:sz="0" w:space="0" w:color="auto"/>
        <w:bottom w:val="none" w:sz="0" w:space="0" w:color="auto"/>
        <w:right w:val="none" w:sz="0" w:space="0" w:color="auto"/>
      </w:divBdr>
    </w:div>
    <w:div w:id="851260926">
      <w:marLeft w:val="640"/>
      <w:marRight w:val="0"/>
      <w:marTop w:val="0"/>
      <w:marBottom w:val="0"/>
      <w:divBdr>
        <w:top w:val="none" w:sz="0" w:space="0" w:color="auto"/>
        <w:left w:val="none" w:sz="0" w:space="0" w:color="auto"/>
        <w:bottom w:val="none" w:sz="0" w:space="0" w:color="auto"/>
        <w:right w:val="none" w:sz="0" w:space="0" w:color="auto"/>
      </w:divBdr>
    </w:div>
    <w:div w:id="851335788">
      <w:marLeft w:val="640"/>
      <w:marRight w:val="0"/>
      <w:marTop w:val="0"/>
      <w:marBottom w:val="0"/>
      <w:divBdr>
        <w:top w:val="none" w:sz="0" w:space="0" w:color="auto"/>
        <w:left w:val="none" w:sz="0" w:space="0" w:color="auto"/>
        <w:bottom w:val="none" w:sz="0" w:space="0" w:color="auto"/>
        <w:right w:val="none" w:sz="0" w:space="0" w:color="auto"/>
      </w:divBdr>
    </w:div>
    <w:div w:id="851458421">
      <w:marLeft w:val="640"/>
      <w:marRight w:val="0"/>
      <w:marTop w:val="0"/>
      <w:marBottom w:val="0"/>
      <w:divBdr>
        <w:top w:val="none" w:sz="0" w:space="0" w:color="auto"/>
        <w:left w:val="none" w:sz="0" w:space="0" w:color="auto"/>
        <w:bottom w:val="none" w:sz="0" w:space="0" w:color="auto"/>
        <w:right w:val="none" w:sz="0" w:space="0" w:color="auto"/>
      </w:divBdr>
    </w:div>
    <w:div w:id="852845823">
      <w:marLeft w:val="640"/>
      <w:marRight w:val="0"/>
      <w:marTop w:val="0"/>
      <w:marBottom w:val="0"/>
      <w:divBdr>
        <w:top w:val="none" w:sz="0" w:space="0" w:color="auto"/>
        <w:left w:val="none" w:sz="0" w:space="0" w:color="auto"/>
        <w:bottom w:val="none" w:sz="0" w:space="0" w:color="auto"/>
        <w:right w:val="none" w:sz="0" w:space="0" w:color="auto"/>
      </w:divBdr>
    </w:div>
    <w:div w:id="853572537">
      <w:marLeft w:val="640"/>
      <w:marRight w:val="0"/>
      <w:marTop w:val="0"/>
      <w:marBottom w:val="0"/>
      <w:divBdr>
        <w:top w:val="none" w:sz="0" w:space="0" w:color="auto"/>
        <w:left w:val="none" w:sz="0" w:space="0" w:color="auto"/>
        <w:bottom w:val="none" w:sz="0" w:space="0" w:color="auto"/>
        <w:right w:val="none" w:sz="0" w:space="0" w:color="auto"/>
      </w:divBdr>
    </w:div>
    <w:div w:id="853692519">
      <w:marLeft w:val="640"/>
      <w:marRight w:val="0"/>
      <w:marTop w:val="0"/>
      <w:marBottom w:val="0"/>
      <w:divBdr>
        <w:top w:val="none" w:sz="0" w:space="0" w:color="auto"/>
        <w:left w:val="none" w:sz="0" w:space="0" w:color="auto"/>
        <w:bottom w:val="none" w:sz="0" w:space="0" w:color="auto"/>
        <w:right w:val="none" w:sz="0" w:space="0" w:color="auto"/>
      </w:divBdr>
    </w:div>
    <w:div w:id="853692716">
      <w:marLeft w:val="640"/>
      <w:marRight w:val="0"/>
      <w:marTop w:val="0"/>
      <w:marBottom w:val="0"/>
      <w:divBdr>
        <w:top w:val="none" w:sz="0" w:space="0" w:color="auto"/>
        <w:left w:val="none" w:sz="0" w:space="0" w:color="auto"/>
        <w:bottom w:val="none" w:sz="0" w:space="0" w:color="auto"/>
        <w:right w:val="none" w:sz="0" w:space="0" w:color="auto"/>
      </w:divBdr>
    </w:div>
    <w:div w:id="853765228">
      <w:marLeft w:val="640"/>
      <w:marRight w:val="0"/>
      <w:marTop w:val="0"/>
      <w:marBottom w:val="0"/>
      <w:divBdr>
        <w:top w:val="none" w:sz="0" w:space="0" w:color="auto"/>
        <w:left w:val="none" w:sz="0" w:space="0" w:color="auto"/>
        <w:bottom w:val="none" w:sz="0" w:space="0" w:color="auto"/>
        <w:right w:val="none" w:sz="0" w:space="0" w:color="auto"/>
      </w:divBdr>
    </w:div>
    <w:div w:id="853808797">
      <w:marLeft w:val="640"/>
      <w:marRight w:val="0"/>
      <w:marTop w:val="0"/>
      <w:marBottom w:val="0"/>
      <w:divBdr>
        <w:top w:val="none" w:sz="0" w:space="0" w:color="auto"/>
        <w:left w:val="none" w:sz="0" w:space="0" w:color="auto"/>
        <w:bottom w:val="none" w:sz="0" w:space="0" w:color="auto"/>
        <w:right w:val="none" w:sz="0" w:space="0" w:color="auto"/>
      </w:divBdr>
    </w:div>
    <w:div w:id="854075144">
      <w:marLeft w:val="640"/>
      <w:marRight w:val="0"/>
      <w:marTop w:val="0"/>
      <w:marBottom w:val="0"/>
      <w:divBdr>
        <w:top w:val="none" w:sz="0" w:space="0" w:color="auto"/>
        <w:left w:val="none" w:sz="0" w:space="0" w:color="auto"/>
        <w:bottom w:val="none" w:sz="0" w:space="0" w:color="auto"/>
        <w:right w:val="none" w:sz="0" w:space="0" w:color="auto"/>
      </w:divBdr>
    </w:div>
    <w:div w:id="854154629">
      <w:marLeft w:val="640"/>
      <w:marRight w:val="0"/>
      <w:marTop w:val="0"/>
      <w:marBottom w:val="0"/>
      <w:divBdr>
        <w:top w:val="none" w:sz="0" w:space="0" w:color="auto"/>
        <w:left w:val="none" w:sz="0" w:space="0" w:color="auto"/>
        <w:bottom w:val="none" w:sz="0" w:space="0" w:color="auto"/>
        <w:right w:val="none" w:sz="0" w:space="0" w:color="auto"/>
      </w:divBdr>
    </w:div>
    <w:div w:id="854458806">
      <w:marLeft w:val="640"/>
      <w:marRight w:val="0"/>
      <w:marTop w:val="0"/>
      <w:marBottom w:val="0"/>
      <w:divBdr>
        <w:top w:val="none" w:sz="0" w:space="0" w:color="auto"/>
        <w:left w:val="none" w:sz="0" w:space="0" w:color="auto"/>
        <w:bottom w:val="none" w:sz="0" w:space="0" w:color="auto"/>
        <w:right w:val="none" w:sz="0" w:space="0" w:color="auto"/>
      </w:divBdr>
    </w:div>
    <w:div w:id="854614651">
      <w:marLeft w:val="640"/>
      <w:marRight w:val="0"/>
      <w:marTop w:val="0"/>
      <w:marBottom w:val="0"/>
      <w:divBdr>
        <w:top w:val="none" w:sz="0" w:space="0" w:color="auto"/>
        <w:left w:val="none" w:sz="0" w:space="0" w:color="auto"/>
        <w:bottom w:val="none" w:sz="0" w:space="0" w:color="auto"/>
        <w:right w:val="none" w:sz="0" w:space="0" w:color="auto"/>
      </w:divBdr>
    </w:div>
    <w:div w:id="854658318">
      <w:marLeft w:val="640"/>
      <w:marRight w:val="0"/>
      <w:marTop w:val="0"/>
      <w:marBottom w:val="0"/>
      <w:divBdr>
        <w:top w:val="none" w:sz="0" w:space="0" w:color="auto"/>
        <w:left w:val="none" w:sz="0" w:space="0" w:color="auto"/>
        <w:bottom w:val="none" w:sz="0" w:space="0" w:color="auto"/>
        <w:right w:val="none" w:sz="0" w:space="0" w:color="auto"/>
      </w:divBdr>
    </w:div>
    <w:div w:id="855386891">
      <w:marLeft w:val="640"/>
      <w:marRight w:val="0"/>
      <w:marTop w:val="0"/>
      <w:marBottom w:val="0"/>
      <w:divBdr>
        <w:top w:val="none" w:sz="0" w:space="0" w:color="auto"/>
        <w:left w:val="none" w:sz="0" w:space="0" w:color="auto"/>
        <w:bottom w:val="none" w:sz="0" w:space="0" w:color="auto"/>
        <w:right w:val="none" w:sz="0" w:space="0" w:color="auto"/>
      </w:divBdr>
    </w:div>
    <w:div w:id="855971234">
      <w:marLeft w:val="640"/>
      <w:marRight w:val="0"/>
      <w:marTop w:val="0"/>
      <w:marBottom w:val="0"/>
      <w:divBdr>
        <w:top w:val="none" w:sz="0" w:space="0" w:color="auto"/>
        <w:left w:val="none" w:sz="0" w:space="0" w:color="auto"/>
        <w:bottom w:val="none" w:sz="0" w:space="0" w:color="auto"/>
        <w:right w:val="none" w:sz="0" w:space="0" w:color="auto"/>
      </w:divBdr>
    </w:div>
    <w:div w:id="856119190">
      <w:marLeft w:val="640"/>
      <w:marRight w:val="0"/>
      <w:marTop w:val="0"/>
      <w:marBottom w:val="0"/>
      <w:divBdr>
        <w:top w:val="none" w:sz="0" w:space="0" w:color="auto"/>
        <w:left w:val="none" w:sz="0" w:space="0" w:color="auto"/>
        <w:bottom w:val="none" w:sz="0" w:space="0" w:color="auto"/>
        <w:right w:val="none" w:sz="0" w:space="0" w:color="auto"/>
      </w:divBdr>
    </w:div>
    <w:div w:id="856305937">
      <w:marLeft w:val="640"/>
      <w:marRight w:val="0"/>
      <w:marTop w:val="0"/>
      <w:marBottom w:val="0"/>
      <w:divBdr>
        <w:top w:val="none" w:sz="0" w:space="0" w:color="auto"/>
        <w:left w:val="none" w:sz="0" w:space="0" w:color="auto"/>
        <w:bottom w:val="none" w:sz="0" w:space="0" w:color="auto"/>
        <w:right w:val="none" w:sz="0" w:space="0" w:color="auto"/>
      </w:divBdr>
    </w:div>
    <w:div w:id="856306229">
      <w:marLeft w:val="640"/>
      <w:marRight w:val="0"/>
      <w:marTop w:val="0"/>
      <w:marBottom w:val="0"/>
      <w:divBdr>
        <w:top w:val="none" w:sz="0" w:space="0" w:color="auto"/>
        <w:left w:val="none" w:sz="0" w:space="0" w:color="auto"/>
        <w:bottom w:val="none" w:sz="0" w:space="0" w:color="auto"/>
        <w:right w:val="none" w:sz="0" w:space="0" w:color="auto"/>
      </w:divBdr>
    </w:div>
    <w:div w:id="856767943">
      <w:marLeft w:val="640"/>
      <w:marRight w:val="0"/>
      <w:marTop w:val="0"/>
      <w:marBottom w:val="0"/>
      <w:divBdr>
        <w:top w:val="none" w:sz="0" w:space="0" w:color="auto"/>
        <w:left w:val="none" w:sz="0" w:space="0" w:color="auto"/>
        <w:bottom w:val="none" w:sz="0" w:space="0" w:color="auto"/>
        <w:right w:val="none" w:sz="0" w:space="0" w:color="auto"/>
      </w:divBdr>
    </w:div>
    <w:div w:id="857236872">
      <w:marLeft w:val="640"/>
      <w:marRight w:val="0"/>
      <w:marTop w:val="0"/>
      <w:marBottom w:val="0"/>
      <w:divBdr>
        <w:top w:val="none" w:sz="0" w:space="0" w:color="auto"/>
        <w:left w:val="none" w:sz="0" w:space="0" w:color="auto"/>
        <w:bottom w:val="none" w:sz="0" w:space="0" w:color="auto"/>
        <w:right w:val="none" w:sz="0" w:space="0" w:color="auto"/>
      </w:divBdr>
    </w:div>
    <w:div w:id="857278002">
      <w:marLeft w:val="640"/>
      <w:marRight w:val="0"/>
      <w:marTop w:val="0"/>
      <w:marBottom w:val="0"/>
      <w:divBdr>
        <w:top w:val="none" w:sz="0" w:space="0" w:color="auto"/>
        <w:left w:val="none" w:sz="0" w:space="0" w:color="auto"/>
        <w:bottom w:val="none" w:sz="0" w:space="0" w:color="auto"/>
        <w:right w:val="none" w:sz="0" w:space="0" w:color="auto"/>
      </w:divBdr>
    </w:div>
    <w:div w:id="857542143">
      <w:marLeft w:val="640"/>
      <w:marRight w:val="0"/>
      <w:marTop w:val="0"/>
      <w:marBottom w:val="0"/>
      <w:divBdr>
        <w:top w:val="none" w:sz="0" w:space="0" w:color="auto"/>
        <w:left w:val="none" w:sz="0" w:space="0" w:color="auto"/>
        <w:bottom w:val="none" w:sz="0" w:space="0" w:color="auto"/>
        <w:right w:val="none" w:sz="0" w:space="0" w:color="auto"/>
      </w:divBdr>
    </w:div>
    <w:div w:id="858397508">
      <w:marLeft w:val="640"/>
      <w:marRight w:val="0"/>
      <w:marTop w:val="0"/>
      <w:marBottom w:val="0"/>
      <w:divBdr>
        <w:top w:val="none" w:sz="0" w:space="0" w:color="auto"/>
        <w:left w:val="none" w:sz="0" w:space="0" w:color="auto"/>
        <w:bottom w:val="none" w:sz="0" w:space="0" w:color="auto"/>
        <w:right w:val="none" w:sz="0" w:space="0" w:color="auto"/>
      </w:divBdr>
    </w:div>
    <w:div w:id="858619532">
      <w:marLeft w:val="640"/>
      <w:marRight w:val="0"/>
      <w:marTop w:val="0"/>
      <w:marBottom w:val="0"/>
      <w:divBdr>
        <w:top w:val="none" w:sz="0" w:space="0" w:color="auto"/>
        <w:left w:val="none" w:sz="0" w:space="0" w:color="auto"/>
        <w:bottom w:val="none" w:sz="0" w:space="0" w:color="auto"/>
        <w:right w:val="none" w:sz="0" w:space="0" w:color="auto"/>
      </w:divBdr>
    </w:div>
    <w:div w:id="859011403">
      <w:marLeft w:val="640"/>
      <w:marRight w:val="0"/>
      <w:marTop w:val="0"/>
      <w:marBottom w:val="0"/>
      <w:divBdr>
        <w:top w:val="none" w:sz="0" w:space="0" w:color="auto"/>
        <w:left w:val="none" w:sz="0" w:space="0" w:color="auto"/>
        <w:bottom w:val="none" w:sz="0" w:space="0" w:color="auto"/>
        <w:right w:val="none" w:sz="0" w:space="0" w:color="auto"/>
      </w:divBdr>
    </w:div>
    <w:div w:id="859314610">
      <w:marLeft w:val="640"/>
      <w:marRight w:val="0"/>
      <w:marTop w:val="0"/>
      <w:marBottom w:val="0"/>
      <w:divBdr>
        <w:top w:val="none" w:sz="0" w:space="0" w:color="auto"/>
        <w:left w:val="none" w:sz="0" w:space="0" w:color="auto"/>
        <w:bottom w:val="none" w:sz="0" w:space="0" w:color="auto"/>
        <w:right w:val="none" w:sz="0" w:space="0" w:color="auto"/>
      </w:divBdr>
    </w:div>
    <w:div w:id="859316087">
      <w:marLeft w:val="640"/>
      <w:marRight w:val="0"/>
      <w:marTop w:val="0"/>
      <w:marBottom w:val="0"/>
      <w:divBdr>
        <w:top w:val="none" w:sz="0" w:space="0" w:color="auto"/>
        <w:left w:val="none" w:sz="0" w:space="0" w:color="auto"/>
        <w:bottom w:val="none" w:sz="0" w:space="0" w:color="auto"/>
        <w:right w:val="none" w:sz="0" w:space="0" w:color="auto"/>
      </w:divBdr>
    </w:div>
    <w:div w:id="859516600">
      <w:marLeft w:val="640"/>
      <w:marRight w:val="0"/>
      <w:marTop w:val="0"/>
      <w:marBottom w:val="0"/>
      <w:divBdr>
        <w:top w:val="none" w:sz="0" w:space="0" w:color="auto"/>
        <w:left w:val="none" w:sz="0" w:space="0" w:color="auto"/>
        <w:bottom w:val="none" w:sz="0" w:space="0" w:color="auto"/>
        <w:right w:val="none" w:sz="0" w:space="0" w:color="auto"/>
      </w:divBdr>
    </w:div>
    <w:div w:id="859591726">
      <w:marLeft w:val="640"/>
      <w:marRight w:val="0"/>
      <w:marTop w:val="0"/>
      <w:marBottom w:val="0"/>
      <w:divBdr>
        <w:top w:val="none" w:sz="0" w:space="0" w:color="auto"/>
        <w:left w:val="none" w:sz="0" w:space="0" w:color="auto"/>
        <w:bottom w:val="none" w:sz="0" w:space="0" w:color="auto"/>
        <w:right w:val="none" w:sz="0" w:space="0" w:color="auto"/>
      </w:divBdr>
    </w:div>
    <w:div w:id="859898789">
      <w:marLeft w:val="640"/>
      <w:marRight w:val="0"/>
      <w:marTop w:val="0"/>
      <w:marBottom w:val="0"/>
      <w:divBdr>
        <w:top w:val="none" w:sz="0" w:space="0" w:color="auto"/>
        <w:left w:val="none" w:sz="0" w:space="0" w:color="auto"/>
        <w:bottom w:val="none" w:sz="0" w:space="0" w:color="auto"/>
        <w:right w:val="none" w:sz="0" w:space="0" w:color="auto"/>
      </w:divBdr>
    </w:div>
    <w:div w:id="859970275">
      <w:marLeft w:val="640"/>
      <w:marRight w:val="0"/>
      <w:marTop w:val="0"/>
      <w:marBottom w:val="0"/>
      <w:divBdr>
        <w:top w:val="none" w:sz="0" w:space="0" w:color="auto"/>
        <w:left w:val="none" w:sz="0" w:space="0" w:color="auto"/>
        <w:bottom w:val="none" w:sz="0" w:space="0" w:color="auto"/>
        <w:right w:val="none" w:sz="0" w:space="0" w:color="auto"/>
      </w:divBdr>
    </w:div>
    <w:div w:id="860122805">
      <w:marLeft w:val="640"/>
      <w:marRight w:val="0"/>
      <w:marTop w:val="0"/>
      <w:marBottom w:val="0"/>
      <w:divBdr>
        <w:top w:val="none" w:sz="0" w:space="0" w:color="auto"/>
        <w:left w:val="none" w:sz="0" w:space="0" w:color="auto"/>
        <w:bottom w:val="none" w:sz="0" w:space="0" w:color="auto"/>
        <w:right w:val="none" w:sz="0" w:space="0" w:color="auto"/>
      </w:divBdr>
    </w:div>
    <w:div w:id="860169708">
      <w:marLeft w:val="640"/>
      <w:marRight w:val="0"/>
      <w:marTop w:val="0"/>
      <w:marBottom w:val="0"/>
      <w:divBdr>
        <w:top w:val="none" w:sz="0" w:space="0" w:color="auto"/>
        <w:left w:val="none" w:sz="0" w:space="0" w:color="auto"/>
        <w:bottom w:val="none" w:sz="0" w:space="0" w:color="auto"/>
        <w:right w:val="none" w:sz="0" w:space="0" w:color="auto"/>
      </w:divBdr>
    </w:div>
    <w:div w:id="860245948">
      <w:marLeft w:val="640"/>
      <w:marRight w:val="0"/>
      <w:marTop w:val="0"/>
      <w:marBottom w:val="0"/>
      <w:divBdr>
        <w:top w:val="none" w:sz="0" w:space="0" w:color="auto"/>
        <w:left w:val="none" w:sz="0" w:space="0" w:color="auto"/>
        <w:bottom w:val="none" w:sz="0" w:space="0" w:color="auto"/>
        <w:right w:val="none" w:sz="0" w:space="0" w:color="auto"/>
      </w:divBdr>
    </w:div>
    <w:div w:id="860322318">
      <w:marLeft w:val="640"/>
      <w:marRight w:val="0"/>
      <w:marTop w:val="0"/>
      <w:marBottom w:val="0"/>
      <w:divBdr>
        <w:top w:val="none" w:sz="0" w:space="0" w:color="auto"/>
        <w:left w:val="none" w:sz="0" w:space="0" w:color="auto"/>
        <w:bottom w:val="none" w:sz="0" w:space="0" w:color="auto"/>
        <w:right w:val="none" w:sz="0" w:space="0" w:color="auto"/>
      </w:divBdr>
    </w:div>
    <w:div w:id="860583210">
      <w:marLeft w:val="640"/>
      <w:marRight w:val="0"/>
      <w:marTop w:val="0"/>
      <w:marBottom w:val="0"/>
      <w:divBdr>
        <w:top w:val="none" w:sz="0" w:space="0" w:color="auto"/>
        <w:left w:val="none" w:sz="0" w:space="0" w:color="auto"/>
        <w:bottom w:val="none" w:sz="0" w:space="0" w:color="auto"/>
        <w:right w:val="none" w:sz="0" w:space="0" w:color="auto"/>
      </w:divBdr>
    </w:div>
    <w:div w:id="860701450">
      <w:marLeft w:val="640"/>
      <w:marRight w:val="0"/>
      <w:marTop w:val="0"/>
      <w:marBottom w:val="0"/>
      <w:divBdr>
        <w:top w:val="none" w:sz="0" w:space="0" w:color="auto"/>
        <w:left w:val="none" w:sz="0" w:space="0" w:color="auto"/>
        <w:bottom w:val="none" w:sz="0" w:space="0" w:color="auto"/>
        <w:right w:val="none" w:sz="0" w:space="0" w:color="auto"/>
      </w:divBdr>
    </w:div>
    <w:div w:id="860705966">
      <w:marLeft w:val="640"/>
      <w:marRight w:val="0"/>
      <w:marTop w:val="0"/>
      <w:marBottom w:val="0"/>
      <w:divBdr>
        <w:top w:val="none" w:sz="0" w:space="0" w:color="auto"/>
        <w:left w:val="none" w:sz="0" w:space="0" w:color="auto"/>
        <w:bottom w:val="none" w:sz="0" w:space="0" w:color="auto"/>
        <w:right w:val="none" w:sz="0" w:space="0" w:color="auto"/>
      </w:divBdr>
    </w:div>
    <w:div w:id="860709217">
      <w:marLeft w:val="640"/>
      <w:marRight w:val="0"/>
      <w:marTop w:val="0"/>
      <w:marBottom w:val="0"/>
      <w:divBdr>
        <w:top w:val="none" w:sz="0" w:space="0" w:color="auto"/>
        <w:left w:val="none" w:sz="0" w:space="0" w:color="auto"/>
        <w:bottom w:val="none" w:sz="0" w:space="0" w:color="auto"/>
        <w:right w:val="none" w:sz="0" w:space="0" w:color="auto"/>
      </w:divBdr>
    </w:div>
    <w:div w:id="860818595">
      <w:marLeft w:val="640"/>
      <w:marRight w:val="0"/>
      <w:marTop w:val="0"/>
      <w:marBottom w:val="0"/>
      <w:divBdr>
        <w:top w:val="none" w:sz="0" w:space="0" w:color="auto"/>
        <w:left w:val="none" w:sz="0" w:space="0" w:color="auto"/>
        <w:bottom w:val="none" w:sz="0" w:space="0" w:color="auto"/>
        <w:right w:val="none" w:sz="0" w:space="0" w:color="auto"/>
      </w:divBdr>
    </w:div>
    <w:div w:id="860819625">
      <w:marLeft w:val="640"/>
      <w:marRight w:val="0"/>
      <w:marTop w:val="0"/>
      <w:marBottom w:val="0"/>
      <w:divBdr>
        <w:top w:val="none" w:sz="0" w:space="0" w:color="auto"/>
        <w:left w:val="none" w:sz="0" w:space="0" w:color="auto"/>
        <w:bottom w:val="none" w:sz="0" w:space="0" w:color="auto"/>
        <w:right w:val="none" w:sz="0" w:space="0" w:color="auto"/>
      </w:divBdr>
    </w:div>
    <w:div w:id="861282932">
      <w:marLeft w:val="640"/>
      <w:marRight w:val="0"/>
      <w:marTop w:val="0"/>
      <w:marBottom w:val="0"/>
      <w:divBdr>
        <w:top w:val="none" w:sz="0" w:space="0" w:color="auto"/>
        <w:left w:val="none" w:sz="0" w:space="0" w:color="auto"/>
        <w:bottom w:val="none" w:sz="0" w:space="0" w:color="auto"/>
        <w:right w:val="none" w:sz="0" w:space="0" w:color="auto"/>
      </w:divBdr>
    </w:div>
    <w:div w:id="861285020">
      <w:marLeft w:val="640"/>
      <w:marRight w:val="0"/>
      <w:marTop w:val="0"/>
      <w:marBottom w:val="0"/>
      <w:divBdr>
        <w:top w:val="none" w:sz="0" w:space="0" w:color="auto"/>
        <w:left w:val="none" w:sz="0" w:space="0" w:color="auto"/>
        <w:bottom w:val="none" w:sz="0" w:space="0" w:color="auto"/>
        <w:right w:val="none" w:sz="0" w:space="0" w:color="auto"/>
      </w:divBdr>
    </w:div>
    <w:div w:id="861553387">
      <w:marLeft w:val="640"/>
      <w:marRight w:val="0"/>
      <w:marTop w:val="0"/>
      <w:marBottom w:val="0"/>
      <w:divBdr>
        <w:top w:val="none" w:sz="0" w:space="0" w:color="auto"/>
        <w:left w:val="none" w:sz="0" w:space="0" w:color="auto"/>
        <w:bottom w:val="none" w:sz="0" w:space="0" w:color="auto"/>
        <w:right w:val="none" w:sz="0" w:space="0" w:color="auto"/>
      </w:divBdr>
    </w:div>
    <w:div w:id="861631032">
      <w:marLeft w:val="640"/>
      <w:marRight w:val="0"/>
      <w:marTop w:val="0"/>
      <w:marBottom w:val="0"/>
      <w:divBdr>
        <w:top w:val="none" w:sz="0" w:space="0" w:color="auto"/>
        <w:left w:val="none" w:sz="0" w:space="0" w:color="auto"/>
        <w:bottom w:val="none" w:sz="0" w:space="0" w:color="auto"/>
        <w:right w:val="none" w:sz="0" w:space="0" w:color="auto"/>
      </w:divBdr>
    </w:div>
    <w:div w:id="861673030">
      <w:marLeft w:val="640"/>
      <w:marRight w:val="0"/>
      <w:marTop w:val="0"/>
      <w:marBottom w:val="0"/>
      <w:divBdr>
        <w:top w:val="none" w:sz="0" w:space="0" w:color="auto"/>
        <w:left w:val="none" w:sz="0" w:space="0" w:color="auto"/>
        <w:bottom w:val="none" w:sz="0" w:space="0" w:color="auto"/>
        <w:right w:val="none" w:sz="0" w:space="0" w:color="auto"/>
      </w:divBdr>
    </w:div>
    <w:div w:id="861943541">
      <w:marLeft w:val="640"/>
      <w:marRight w:val="0"/>
      <w:marTop w:val="0"/>
      <w:marBottom w:val="0"/>
      <w:divBdr>
        <w:top w:val="none" w:sz="0" w:space="0" w:color="auto"/>
        <w:left w:val="none" w:sz="0" w:space="0" w:color="auto"/>
        <w:bottom w:val="none" w:sz="0" w:space="0" w:color="auto"/>
        <w:right w:val="none" w:sz="0" w:space="0" w:color="auto"/>
      </w:divBdr>
    </w:div>
    <w:div w:id="862479210">
      <w:marLeft w:val="640"/>
      <w:marRight w:val="0"/>
      <w:marTop w:val="0"/>
      <w:marBottom w:val="0"/>
      <w:divBdr>
        <w:top w:val="none" w:sz="0" w:space="0" w:color="auto"/>
        <w:left w:val="none" w:sz="0" w:space="0" w:color="auto"/>
        <w:bottom w:val="none" w:sz="0" w:space="0" w:color="auto"/>
        <w:right w:val="none" w:sz="0" w:space="0" w:color="auto"/>
      </w:divBdr>
    </w:div>
    <w:div w:id="862744120">
      <w:marLeft w:val="640"/>
      <w:marRight w:val="0"/>
      <w:marTop w:val="0"/>
      <w:marBottom w:val="0"/>
      <w:divBdr>
        <w:top w:val="none" w:sz="0" w:space="0" w:color="auto"/>
        <w:left w:val="none" w:sz="0" w:space="0" w:color="auto"/>
        <w:bottom w:val="none" w:sz="0" w:space="0" w:color="auto"/>
        <w:right w:val="none" w:sz="0" w:space="0" w:color="auto"/>
      </w:divBdr>
    </w:div>
    <w:div w:id="862860066">
      <w:marLeft w:val="640"/>
      <w:marRight w:val="0"/>
      <w:marTop w:val="0"/>
      <w:marBottom w:val="0"/>
      <w:divBdr>
        <w:top w:val="none" w:sz="0" w:space="0" w:color="auto"/>
        <w:left w:val="none" w:sz="0" w:space="0" w:color="auto"/>
        <w:bottom w:val="none" w:sz="0" w:space="0" w:color="auto"/>
        <w:right w:val="none" w:sz="0" w:space="0" w:color="auto"/>
      </w:divBdr>
    </w:div>
    <w:div w:id="862942652">
      <w:marLeft w:val="640"/>
      <w:marRight w:val="0"/>
      <w:marTop w:val="0"/>
      <w:marBottom w:val="0"/>
      <w:divBdr>
        <w:top w:val="none" w:sz="0" w:space="0" w:color="auto"/>
        <w:left w:val="none" w:sz="0" w:space="0" w:color="auto"/>
        <w:bottom w:val="none" w:sz="0" w:space="0" w:color="auto"/>
        <w:right w:val="none" w:sz="0" w:space="0" w:color="auto"/>
      </w:divBdr>
    </w:div>
    <w:div w:id="863056500">
      <w:marLeft w:val="640"/>
      <w:marRight w:val="0"/>
      <w:marTop w:val="0"/>
      <w:marBottom w:val="0"/>
      <w:divBdr>
        <w:top w:val="none" w:sz="0" w:space="0" w:color="auto"/>
        <w:left w:val="none" w:sz="0" w:space="0" w:color="auto"/>
        <w:bottom w:val="none" w:sz="0" w:space="0" w:color="auto"/>
        <w:right w:val="none" w:sz="0" w:space="0" w:color="auto"/>
      </w:divBdr>
    </w:div>
    <w:div w:id="863128030">
      <w:marLeft w:val="640"/>
      <w:marRight w:val="0"/>
      <w:marTop w:val="0"/>
      <w:marBottom w:val="0"/>
      <w:divBdr>
        <w:top w:val="none" w:sz="0" w:space="0" w:color="auto"/>
        <w:left w:val="none" w:sz="0" w:space="0" w:color="auto"/>
        <w:bottom w:val="none" w:sz="0" w:space="0" w:color="auto"/>
        <w:right w:val="none" w:sz="0" w:space="0" w:color="auto"/>
      </w:divBdr>
    </w:div>
    <w:div w:id="863329627">
      <w:marLeft w:val="640"/>
      <w:marRight w:val="0"/>
      <w:marTop w:val="0"/>
      <w:marBottom w:val="0"/>
      <w:divBdr>
        <w:top w:val="none" w:sz="0" w:space="0" w:color="auto"/>
        <w:left w:val="none" w:sz="0" w:space="0" w:color="auto"/>
        <w:bottom w:val="none" w:sz="0" w:space="0" w:color="auto"/>
        <w:right w:val="none" w:sz="0" w:space="0" w:color="auto"/>
      </w:divBdr>
    </w:div>
    <w:div w:id="863371576">
      <w:marLeft w:val="640"/>
      <w:marRight w:val="0"/>
      <w:marTop w:val="0"/>
      <w:marBottom w:val="0"/>
      <w:divBdr>
        <w:top w:val="none" w:sz="0" w:space="0" w:color="auto"/>
        <w:left w:val="none" w:sz="0" w:space="0" w:color="auto"/>
        <w:bottom w:val="none" w:sz="0" w:space="0" w:color="auto"/>
        <w:right w:val="none" w:sz="0" w:space="0" w:color="auto"/>
      </w:divBdr>
    </w:div>
    <w:div w:id="863439781">
      <w:marLeft w:val="640"/>
      <w:marRight w:val="0"/>
      <w:marTop w:val="0"/>
      <w:marBottom w:val="0"/>
      <w:divBdr>
        <w:top w:val="none" w:sz="0" w:space="0" w:color="auto"/>
        <w:left w:val="none" w:sz="0" w:space="0" w:color="auto"/>
        <w:bottom w:val="none" w:sz="0" w:space="0" w:color="auto"/>
        <w:right w:val="none" w:sz="0" w:space="0" w:color="auto"/>
      </w:divBdr>
    </w:div>
    <w:div w:id="863715195">
      <w:marLeft w:val="640"/>
      <w:marRight w:val="0"/>
      <w:marTop w:val="0"/>
      <w:marBottom w:val="0"/>
      <w:divBdr>
        <w:top w:val="none" w:sz="0" w:space="0" w:color="auto"/>
        <w:left w:val="none" w:sz="0" w:space="0" w:color="auto"/>
        <w:bottom w:val="none" w:sz="0" w:space="0" w:color="auto"/>
        <w:right w:val="none" w:sz="0" w:space="0" w:color="auto"/>
      </w:divBdr>
    </w:div>
    <w:div w:id="864172828">
      <w:bodyDiv w:val="1"/>
      <w:marLeft w:val="0"/>
      <w:marRight w:val="0"/>
      <w:marTop w:val="0"/>
      <w:marBottom w:val="0"/>
      <w:divBdr>
        <w:top w:val="none" w:sz="0" w:space="0" w:color="auto"/>
        <w:left w:val="none" w:sz="0" w:space="0" w:color="auto"/>
        <w:bottom w:val="none" w:sz="0" w:space="0" w:color="auto"/>
        <w:right w:val="none" w:sz="0" w:space="0" w:color="auto"/>
      </w:divBdr>
    </w:div>
    <w:div w:id="864752906">
      <w:marLeft w:val="640"/>
      <w:marRight w:val="0"/>
      <w:marTop w:val="0"/>
      <w:marBottom w:val="0"/>
      <w:divBdr>
        <w:top w:val="none" w:sz="0" w:space="0" w:color="auto"/>
        <w:left w:val="none" w:sz="0" w:space="0" w:color="auto"/>
        <w:bottom w:val="none" w:sz="0" w:space="0" w:color="auto"/>
        <w:right w:val="none" w:sz="0" w:space="0" w:color="auto"/>
      </w:divBdr>
    </w:div>
    <w:div w:id="864902075">
      <w:marLeft w:val="640"/>
      <w:marRight w:val="0"/>
      <w:marTop w:val="0"/>
      <w:marBottom w:val="0"/>
      <w:divBdr>
        <w:top w:val="none" w:sz="0" w:space="0" w:color="auto"/>
        <w:left w:val="none" w:sz="0" w:space="0" w:color="auto"/>
        <w:bottom w:val="none" w:sz="0" w:space="0" w:color="auto"/>
        <w:right w:val="none" w:sz="0" w:space="0" w:color="auto"/>
      </w:divBdr>
    </w:div>
    <w:div w:id="864908172">
      <w:marLeft w:val="640"/>
      <w:marRight w:val="0"/>
      <w:marTop w:val="0"/>
      <w:marBottom w:val="0"/>
      <w:divBdr>
        <w:top w:val="none" w:sz="0" w:space="0" w:color="auto"/>
        <w:left w:val="none" w:sz="0" w:space="0" w:color="auto"/>
        <w:bottom w:val="none" w:sz="0" w:space="0" w:color="auto"/>
        <w:right w:val="none" w:sz="0" w:space="0" w:color="auto"/>
      </w:divBdr>
    </w:div>
    <w:div w:id="864947403">
      <w:marLeft w:val="640"/>
      <w:marRight w:val="0"/>
      <w:marTop w:val="0"/>
      <w:marBottom w:val="0"/>
      <w:divBdr>
        <w:top w:val="none" w:sz="0" w:space="0" w:color="auto"/>
        <w:left w:val="none" w:sz="0" w:space="0" w:color="auto"/>
        <w:bottom w:val="none" w:sz="0" w:space="0" w:color="auto"/>
        <w:right w:val="none" w:sz="0" w:space="0" w:color="auto"/>
      </w:divBdr>
    </w:div>
    <w:div w:id="865292732">
      <w:marLeft w:val="640"/>
      <w:marRight w:val="0"/>
      <w:marTop w:val="0"/>
      <w:marBottom w:val="0"/>
      <w:divBdr>
        <w:top w:val="none" w:sz="0" w:space="0" w:color="auto"/>
        <w:left w:val="none" w:sz="0" w:space="0" w:color="auto"/>
        <w:bottom w:val="none" w:sz="0" w:space="0" w:color="auto"/>
        <w:right w:val="none" w:sz="0" w:space="0" w:color="auto"/>
      </w:divBdr>
    </w:div>
    <w:div w:id="865874377">
      <w:marLeft w:val="640"/>
      <w:marRight w:val="0"/>
      <w:marTop w:val="0"/>
      <w:marBottom w:val="0"/>
      <w:divBdr>
        <w:top w:val="none" w:sz="0" w:space="0" w:color="auto"/>
        <w:left w:val="none" w:sz="0" w:space="0" w:color="auto"/>
        <w:bottom w:val="none" w:sz="0" w:space="0" w:color="auto"/>
        <w:right w:val="none" w:sz="0" w:space="0" w:color="auto"/>
      </w:divBdr>
    </w:div>
    <w:div w:id="866018708">
      <w:marLeft w:val="640"/>
      <w:marRight w:val="0"/>
      <w:marTop w:val="0"/>
      <w:marBottom w:val="0"/>
      <w:divBdr>
        <w:top w:val="none" w:sz="0" w:space="0" w:color="auto"/>
        <w:left w:val="none" w:sz="0" w:space="0" w:color="auto"/>
        <w:bottom w:val="none" w:sz="0" w:space="0" w:color="auto"/>
        <w:right w:val="none" w:sz="0" w:space="0" w:color="auto"/>
      </w:divBdr>
    </w:div>
    <w:div w:id="866600323">
      <w:marLeft w:val="640"/>
      <w:marRight w:val="0"/>
      <w:marTop w:val="0"/>
      <w:marBottom w:val="0"/>
      <w:divBdr>
        <w:top w:val="none" w:sz="0" w:space="0" w:color="auto"/>
        <w:left w:val="none" w:sz="0" w:space="0" w:color="auto"/>
        <w:bottom w:val="none" w:sz="0" w:space="0" w:color="auto"/>
        <w:right w:val="none" w:sz="0" w:space="0" w:color="auto"/>
      </w:divBdr>
    </w:div>
    <w:div w:id="866790370">
      <w:marLeft w:val="640"/>
      <w:marRight w:val="0"/>
      <w:marTop w:val="0"/>
      <w:marBottom w:val="0"/>
      <w:divBdr>
        <w:top w:val="none" w:sz="0" w:space="0" w:color="auto"/>
        <w:left w:val="none" w:sz="0" w:space="0" w:color="auto"/>
        <w:bottom w:val="none" w:sz="0" w:space="0" w:color="auto"/>
        <w:right w:val="none" w:sz="0" w:space="0" w:color="auto"/>
      </w:divBdr>
    </w:div>
    <w:div w:id="866991780">
      <w:marLeft w:val="640"/>
      <w:marRight w:val="0"/>
      <w:marTop w:val="0"/>
      <w:marBottom w:val="0"/>
      <w:divBdr>
        <w:top w:val="none" w:sz="0" w:space="0" w:color="auto"/>
        <w:left w:val="none" w:sz="0" w:space="0" w:color="auto"/>
        <w:bottom w:val="none" w:sz="0" w:space="0" w:color="auto"/>
        <w:right w:val="none" w:sz="0" w:space="0" w:color="auto"/>
      </w:divBdr>
    </w:div>
    <w:div w:id="867061798">
      <w:marLeft w:val="640"/>
      <w:marRight w:val="0"/>
      <w:marTop w:val="0"/>
      <w:marBottom w:val="0"/>
      <w:divBdr>
        <w:top w:val="none" w:sz="0" w:space="0" w:color="auto"/>
        <w:left w:val="none" w:sz="0" w:space="0" w:color="auto"/>
        <w:bottom w:val="none" w:sz="0" w:space="0" w:color="auto"/>
        <w:right w:val="none" w:sz="0" w:space="0" w:color="auto"/>
      </w:divBdr>
    </w:div>
    <w:div w:id="867062332">
      <w:marLeft w:val="640"/>
      <w:marRight w:val="0"/>
      <w:marTop w:val="0"/>
      <w:marBottom w:val="0"/>
      <w:divBdr>
        <w:top w:val="none" w:sz="0" w:space="0" w:color="auto"/>
        <w:left w:val="none" w:sz="0" w:space="0" w:color="auto"/>
        <w:bottom w:val="none" w:sz="0" w:space="0" w:color="auto"/>
        <w:right w:val="none" w:sz="0" w:space="0" w:color="auto"/>
      </w:divBdr>
    </w:div>
    <w:div w:id="867447016">
      <w:marLeft w:val="640"/>
      <w:marRight w:val="0"/>
      <w:marTop w:val="0"/>
      <w:marBottom w:val="0"/>
      <w:divBdr>
        <w:top w:val="none" w:sz="0" w:space="0" w:color="auto"/>
        <w:left w:val="none" w:sz="0" w:space="0" w:color="auto"/>
        <w:bottom w:val="none" w:sz="0" w:space="0" w:color="auto"/>
        <w:right w:val="none" w:sz="0" w:space="0" w:color="auto"/>
      </w:divBdr>
    </w:div>
    <w:div w:id="867766274">
      <w:marLeft w:val="640"/>
      <w:marRight w:val="0"/>
      <w:marTop w:val="0"/>
      <w:marBottom w:val="0"/>
      <w:divBdr>
        <w:top w:val="none" w:sz="0" w:space="0" w:color="auto"/>
        <w:left w:val="none" w:sz="0" w:space="0" w:color="auto"/>
        <w:bottom w:val="none" w:sz="0" w:space="0" w:color="auto"/>
        <w:right w:val="none" w:sz="0" w:space="0" w:color="auto"/>
      </w:divBdr>
    </w:div>
    <w:div w:id="867791397">
      <w:marLeft w:val="640"/>
      <w:marRight w:val="0"/>
      <w:marTop w:val="0"/>
      <w:marBottom w:val="0"/>
      <w:divBdr>
        <w:top w:val="none" w:sz="0" w:space="0" w:color="auto"/>
        <w:left w:val="none" w:sz="0" w:space="0" w:color="auto"/>
        <w:bottom w:val="none" w:sz="0" w:space="0" w:color="auto"/>
        <w:right w:val="none" w:sz="0" w:space="0" w:color="auto"/>
      </w:divBdr>
    </w:div>
    <w:div w:id="867908750">
      <w:marLeft w:val="640"/>
      <w:marRight w:val="0"/>
      <w:marTop w:val="0"/>
      <w:marBottom w:val="0"/>
      <w:divBdr>
        <w:top w:val="none" w:sz="0" w:space="0" w:color="auto"/>
        <w:left w:val="none" w:sz="0" w:space="0" w:color="auto"/>
        <w:bottom w:val="none" w:sz="0" w:space="0" w:color="auto"/>
        <w:right w:val="none" w:sz="0" w:space="0" w:color="auto"/>
      </w:divBdr>
    </w:div>
    <w:div w:id="867985956">
      <w:marLeft w:val="640"/>
      <w:marRight w:val="0"/>
      <w:marTop w:val="0"/>
      <w:marBottom w:val="0"/>
      <w:divBdr>
        <w:top w:val="none" w:sz="0" w:space="0" w:color="auto"/>
        <w:left w:val="none" w:sz="0" w:space="0" w:color="auto"/>
        <w:bottom w:val="none" w:sz="0" w:space="0" w:color="auto"/>
        <w:right w:val="none" w:sz="0" w:space="0" w:color="auto"/>
      </w:divBdr>
    </w:div>
    <w:div w:id="868179967">
      <w:marLeft w:val="640"/>
      <w:marRight w:val="0"/>
      <w:marTop w:val="0"/>
      <w:marBottom w:val="0"/>
      <w:divBdr>
        <w:top w:val="none" w:sz="0" w:space="0" w:color="auto"/>
        <w:left w:val="none" w:sz="0" w:space="0" w:color="auto"/>
        <w:bottom w:val="none" w:sz="0" w:space="0" w:color="auto"/>
        <w:right w:val="none" w:sz="0" w:space="0" w:color="auto"/>
      </w:divBdr>
    </w:div>
    <w:div w:id="868294163">
      <w:marLeft w:val="640"/>
      <w:marRight w:val="0"/>
      <w:marTop w:val="0"/>
      <w:marBottom w:val="0"/>
      <w:divBdr>
        <w:top w:val="none" w:sz="0" w:space="0" w:color="auto"/>
        <w:left w:val="none" w:sz="0" w:space="0" w:color="auto"/>
        <w:bottom w:val="none" w:sz="0" w:space="0" w:color="auto"/>
        <w:right w:val="none" w:sz="0" w:space="0" w:color="auto"/>
      </w:divBdr>
    </w:div>
    <w:div w:id="868301734">
      <w:marLeft w:val="640"/>
      <w:marRight w:val="0"/>
      <w:marTop w:val="0"/>
      <w:marBottom w:val="0"/>
      <w:divBdr>
        <w:top w:val="none" w:sz="0" w:space="0" w:color="auto"/>
        <w:left w:val="none" w:sz="0" w:space="0" w:color="auto"/>
        <w:bottom w:val="none" w:sz="0" w:space="0" w:color="auto"/>
        <w:right w:val="none" w:sz="0" w:space="0" w:color="auto"/>
      </w:divBdr>
    </w:div>
    <w:div w:id="868303603">
      <w:marLeft w:val="640"/>
      <w:marRight w:val="0"/>
      <w:marTop w:val="0"/>
      <w:marBottom w:val="0"/>
      <w:divBdr>
        <w:top w:val="none" w:sz="0" w:space="0" w:color="auto"/>
        <w:left w:val="none" w:sz="0" w:space="0" w:color="auto"/>
        <w:bottom w:val="none" w:sz="0" w:space="0" w:color="auto"/>
        <w:right w:val="none" w:sz="0" w:space="0" w:color="auto"/>
      </w:divBdr>
    </w:div>
    <w:div w:id="868569509">
      <w:marLeft w:val="640"/>
      <w:marRight w:val="0"/>
      <w:marTop w:val="0"/>
      <w:marBottom w:val="0"/>
      <w:divBdr>
        <w:top w:val="none" w:sz="0" w:space="0" w:color="auto"/>
        <w:left w:val="none" w:sz="0" w:space="0" w:color="auto"/>
        <w:bottom w:val="none" w:sz="0" w:space="0" w:color="auto"/>
        <w:right w:val="none" w:sz="0" w:space="0" w:color="auto"/>
      </w:divBdr>
    </w:div>
    <w:div w:id="868640910">
      <w:marLeft w:val="640"/>
      <w:marRight w:val="0"/>
      <w:marTop w:val="0"/>
      <w:marBottom w:val="0"/>
      <w:divBdr>
        <w:top w:val="none" w:sz="0" w:space="0" w:color="auto"/>
        <w:left w:val="none" w:sz="0" w:space="0" w:color="auto"/>
        <w:bottom w:val="none" w:sz="0" w:space="0" w:color="auto"/>
        <w:right w:val="none" w:sz="0" w:space="0" w:color="auto"/>
      </w:divBdr>
    </w:div>
    <w:div w:id="868761525">
      <w:marLeft w:val="640"/>
      <w:marRight w:val="0"/>
      <w:marTop w:val="0"/>
      <w:marBottom w:val="0"/>
      <w:divBdr>
        <w:top w:val="none" w:sz="0" w:space="0" w:color="auto"/>
        <w:left w:val="none" w:sz="0" w:space="0" w:color="auto"/>
        <w:bottom w:val="none" w:sz="0" w:space="0" w:color="auto"/>
        <w:right w:val="none" w:sz="0" w:space="0" w:color="auto"/>
      </w:divBdr>
    </w:div>
    <w:div w:id="868764382">
      <w:marLeft w:val="640"/>
      <w:marRight w:val="0"/>
      <w:marTop w:val="0"/>
      <w:marBottom w:val="0"/>
      <w:divBdr>
        <w:top w:val="none" w:sz="0" w:space="0" w:color="auto"/>
        <w:left w:val="none" w:sz="0" w:space="0" w:color="auto"/>
        <w:bottom w:val="none" w:sz="0" w:space="0" w:color="auto"/>
        <w:right w:val="none" w:sz="0" w:space="0" w:color="auto"/>
      </w:divBdr>
    </w:div>
    <w:div w:id="869025012">
      <w:marLeft w:val="640"/>
      <w:marRight w:val="0"/>
      <w:marTop w:val="0"/>
      <w:marBottom w:val="0"/>
      <w:divBdr>
        <w:top w:val="none" w:sz="0" w:space="0" w:color="auto"/>
        <w:left w:val="none" w:sz="0" w:space="0" w:color="auto"/>
        <w:bottom w:val="none" w:sz="0" w:space="0" w:color="auto"/>
        <w:right w:val="none" w:sz="0" w:space="0" w:color="auto"/>
      </w:divBdr>
    </w:div>
    <w:div w:id="869030575">
      <w:marLeft w:val="640"/>
      <w:marRight w:val="0"/>
      <w:marTop w:val="0"/>
      <w:marBottom w:val="0"/>
      <w:divBdr>
        <w:top w:val="none" w:sz="0" w:space="0" w:color="auto"/>
        <w:left w:val="none" w:sz="0" w:space="0" w:color="auto"/>
        <w:bottom w:val="none" w:sz="0" w:space="0" w:color="auto"/>
        <w:right w:val="none" w:sz="0" w:space="0" w:color="auto"/>
      </w:divBdr>
    </w:div>
    <w:div w:id="869222624">
      <w:marLeft w:val="640"/>
      <w:marRight w:val="0"/>
      <w:marTop w:val="0"/>
      <w:marBottom w:val="0"/>
      <w:divBdr>
        <w:top w:val="none" w:sz="0" w:space="0" w:color="auto"/>
        <w:left w:val="none" w:sz="0" w:space="0" w:color="auto"/>
        <w:bottom w:val="none" w:sz="0" w:space="0" w:color="auto"/>
        <w:right w:val="none" w:sz="0" w:space="0" w:color="auto"/>
      </w:divBdr>
    </w:div>
    <w:div w:id="869297999">
      <w:marLeft w:val="640"/>
      <w:marRight w:val="0"/>
      <w:marTop w:val="0"/>
      <w:marBottom w:val="0"/>
      <w:divBdr>
        <w:top w:val="none" w:sz="0" w:space="0" w:color="auto"/>
        <w:left w:val="none" w:sz="0" w:space="0" w:color="auto"/>
        <w:bottom w:val="none" w:sz="0" w:space="0" w:color="auto"/>
        <w:right w:val="none" w:sz="0" w:space="0" w:color="auto"/>
      </w:divBdr>
    </w:div>
    <w:div w:id="869343147">
      <w:marLeft w:val="640"/>
      <w:marRight w:val="0"/>
      <w:marTop w:val="0"/>
      <w:marBottom w:val="0"/>
      <w:divBdr>
        <w:top w:val="none" w:sz="0" w:space="0" w:color="auto"/>
        <w:left w:val="none" w:sz="0" w:space="0" w:color="auto"/>
        <w:bottom w:val="none" w:sz="0" w:space="0" w:color="auto"/>
        <w:right w:val="none" w:sz="0" w:space="0" w:color="auto"/>
      </w:divBdr>
    </w:div>
    <w:div w:id="869345167">
      <w:marLeft w:val="640"/>
      <w:marRight w:val="0"/>
      <w:marTop w:val="0"/>
      <w:marBottom w:val="0"/>
      <w:divBdr>
        <w:top w:val="none" w:sz="0" w:space="0" w:color="auto"/>
        <w:left w:val="none" w:sz="0" w:space="0" w:color="auto"/>
        <w:bottom w:val="none" w:sz="0" w:space="0" w:color="auto"/>
        <w:right w:val="none" w:sz="0" w:space="0" w:color="auto"/>
      </w:divBdr>
    </w:div>
    <w:div w:id="869680325">
      <w:marLeft w:val="640"/>
      <w:marRight w:val="0"/>
      <w:marTop w:val="0"/>
      <w:marBottom w:val="0"/>
      <w:divBdr>
        <w:top w:val="none" w:sz="0" w:space="0" w:color="auto"/>
        <w:left w:val="none" w:sz="0" w:space="0" w:color="auto"/>
        <w:bottom w:val="none" w:sz="0" w:space="0" w:color="auto"/>
        <w:right w:val="none" w:sz="0" w:space="0" w:color="auto"/>
      </w:divBdr>
    </w:div>
    <w:div w:id="870072042">
      <w:marLeft w:val="640"/>
      <w:marRight w:val="0"/>
      <w:marTop w:val="0"/>
      <w:marBottom w:val="0"/>
      <w:divBdr>
        <w:top w:val="none" w:sz="0" w:space="0" w:color="auto"/>
        <w:left w:val="none" w:sz="0" w:space="0" w:color="auto"/>
        <w:bottom w:val="none" w:sz="0" w:space="0" w:color="auto"/>
        <w:right w:val="none" w:sz="0" w:space="0" w:color="auto"/>
      </w:divBdr>
    </w:div>
    <w:div w:id="870145142">
      <w:marLeft w:val="640"/>
      <w:marRight w:val="0"/>
      <w:marTop w:val="0"/>
      <w:marBottom w:val="0"/>
      <w:divBdr>
        <w:top w:val="none" w:sz="0" w:space="0" w:color="auto"/>
        <w:left w:val="none" w:sz="0" w:space="0" w:color="auto"/>
        <w:bottom w:val="none" w:sz="0" w:space="0" w:color="auto"/>
        <w:right w:val="none" w:sz="0" w:space="0" w:color="auto"/>
      </w:divBdr>
    </w:div>
    <w:div w:id="870149714">
      <w:marLeft w:val="640"/>
      <w:marRight w:val="0"/>
      <w:marTop w:val="0"/>
      <w:marBottom w:val="0"/>
      <w:divBdr>
        <w:top w:val="none" w:sz="0" w:space="0" w:color="auto"/>
        <w:left w:val="none" w:sz="0" w:space="0" w:color="auto"/>
        <w:bottom w:val="none" w:sz="0" w:space="0" w:color="auto"/>
        <w:right w:val="none" w:sz="0" w:space="0" w:color="auto"/>
      </w:divBdr>
    </w:div>
    <w:div w:id="870188722">
      <w:marLeft w:val="640"/>
      <w:marRight w:val="0"/>
      <w:marTop w:val="0"/>
      <w:marBottom w:val="0"/>
      <w:divBdr>
        <w:top w:val="none" w:sz="0" w:space="0" w:color="auto"/>
        <w:left w:val="none" w:sz="0" w:space="0" w:color="auto"/>
        <w:bottom w:val="none" w:sz="0" w:space="0" w:color="auto"/>
        <w:right w:val="none" w:sz="0" w:space="0" w:color="auto"/>
      </w:divBdr>
    </w:div>
    <w:div w:id="870188791">
      <w:marLeft w:val="640"/>
      <w:marRight w:val="0"/>
      <w:marTop w:val="0"/>
      <w:marBottom w:val="0"/>
      <w:divBdr>
        <w:top w:val="none" w:sz="0" w:space="0" w:color="auto"/>
        <w:left w:val="none" w:sz="0" w:space="0" w:color="auto"/>
        <w:bottom w:val="none" w:sz="0" w:space="0" w:color="auto"/>
        <w:right w:val="none" w:sz="0" w:space="0" w:color="auto"/>
      </w:divBdr>
    </w:div>
    <w:div w:id="870649348">
      <w:marLeft w:val="640"/>
      <w:marRight w:val="0"/>
      <w:marTop w:val="0"/>
      <w:marBottom w:val="0"/>
      <w:divBdr>
        <w:top w:val="none" w:sz="0" w:space="0" w:color="auto"/>
        <w:left w:val="none" w:sz="0" w:space="0" w:color="auto"/>
        <w:bottom w:val="none" w:sz="0" w:space="0" w:color="auto"/>
        <w:right w:val="none" w:sz="0" w:space="0" w:color="auto"/>
      </w:divBdr>
    </w:div>
    <w:div w:id="870651536">
      <w:marLeft w:val="640"/>
      <w:marRight w:val="0"/>
      <w:marTop w:val="0"/>
      <w:marBottom w:val="0"/>
      <w:divBdr>
        <w:top w:val="none" w:sz="0" w:space="0" w:color="auto"/>
        <w:left w:val="none" w:sz="0" w:space="0" w:color="auto"/>
        <w:bottom w:val="none" w:sz="0" w:space="0" w:color="auto"/>
        <w:right w:val="none" w:sz="0" w:space="0" w:color="auto"/>
      </w:divBdr>
    </w:div>
    <w:div w:id="870806193">
      <w:marLeft w:val="640"/>
      <w:marRight w:val="0"/>
      <w:marTop w:val="0"/>
      <w:marBottom w:val="0"/>
      <w:divBdr>
        <w:top w:val="none" w:sz="0" w:space="0" w:color="auto"/>
        <w:left w:val="none" w:sz="0" w:space="0" w:color="auto"/>
        <w:bottom w:val="none" w:sz="0" w:space="0" w:color="auto"/>
        <w:right w:val="none" w:sz="0" w:space="0" w:color="auto"/>
      </w:divBdr>
    </w:div>
    <w:div w:id="870842714">
      <w:marLeft w:val="640"/>
      <w:marRight w:val="0"/>
      <w:marTop w:val="0"/>
      <w:marBottom w:val="0"/>
      <w:divBdr>
        <w:top w:val="none" w:sz="0" w:space="0" w:color="auto"/>
        <w:left w:val="none" w:sz="0" w:space="0" w:color="auto"/>
        <w:bottom w:val="none" w:sz="0" w:space="0" w:color="auto"/>
        <w:right w:val="none" w:sz="0" w:space="0" w:color="auto"/>
      </w:divBdr>
    </w:div>
    <w:div w:id="871385018">
      <w:marLeft w:val="640"/>
      <w:marRight w:val="0"/>
      <w:marTop w:val="0"/>
      <w:marBottom w:val="0"/>
      <w:divBdr>
        <w:top w:val="none" w:sz="0" w:space="0" w:color="auto"/>
        <w:left w:val="none" w:sz="0" w:space="0" w:color="auto"/>
        <w:bottom w:val="none" w:sz="0" w:space="0" w:color="auto"/>
        <w:right w:val="none" w:sz="0" w:space="0" w:color="auto"/>
      </w:divBdr>
    </w:div>
    <w:div w:id="871458979">
      <w:marLeft w:val="640"/>
      <w:marRight w:val="0"/>
      <w:marTop w:val="0"/>
      <w:marBottom w:val="0"/>
      <w:divBdr>
        <w:top w:val="none" w:sz="0" w:space="0" w:color="auto"/>
        <w:left w:val="none" w:sz="0" w:space="0" w:color="auto"/>
        <w:bottom w:val="none" w:sz="0" w:space="0" w:color="auto"/>
        <w:right w:val="none" w:sz="0" w:space="0" w:color="auto"/>
      </w:divBdr>
    </w:div>
    <w:div w:id="871574861">
      <w:marLeft w:val="640"/>
      <w:marRight w:val="0"/>
      <w:marTop w:val="0"/>
      <w:marBottom w:val="0"/>
      <w:divBdr>
        <w:top w:val="none" w:sz="0" w:space="0" w:color="auto"/>
        <w:left w:val="none" w:sz="0" w:space="0" w:color="auto"/>
        <w:bottom w:val="none" w:sz="0" w:space="0" w:color="auto"/>
        <w:right w:val="none" w:sz="0" w:space="0" w:color="auto"/>
      </w:divBdr>
    </w:div>
    <w:div w:id="871960161">
      <w:marLeft w:val="640"/>
      <w:marRight w:val="0"/>
      <w:marTop w:val="0"/>
      <w:marBottom w:val="0"/>
      <w:divBdr>
        <w:top w:val="none" w:sz="0" w:space="0" w:color="auto"/>
        <w:left w:val="none" w:sz="0" w:space="0" w:color="auto"/>
        <w:bottom w:val="none" w:sz="0" w:space="0" w:color="auto"/>
        <w:right w:val="none" w:sz="0" w:space="0" w:color="auto"/>
      </w:divBdr>
    </w:div>
    <w:div w:id="871965041">
      <w:marLeft w:val="640"/>
      <w:marRight w:val="0"/>
      <w:marTop w:val="0"/>
      <w:marBottom w:val="0"/>
      <w:divBdr>
        <w:top w:val="none" w:sz="0" w:space="0" w:color="auto"/>
        <w:left w:val="none" w:sz="0" w:space="0" w:color="auto"/>
        <w:bottom w:val="none" w:sz="0" w:space="0" w:color="auto"/>
        <w:right w:val="none" w:sz="0" w:space="0" w:color="auto"/>
      </w:divBdr>
    </w:div>
    <w:div w:id="871965084">
      <w:marLeft w:val="640"/>
      <w:marRight w:val="0"/>
      <w:marTop w:val="0"/>
      <w:marBottom w:val="0"/>
      <w:divBdr>
        <w:top w:val="none" w:sz="0" w:space="0" w:color="auto"/>
        <w:left w:val="none" w:sz="0" w:space="0" w:color="auto"/>
        <w:bottom w:val="none" w:sz="0" w:space="0" w:color="auto"/>
        <w:right w:val="none" w:sz="0" w:space="0" w:color="auto"/>
      </w:divBdr>
    </w:div>
    <w:div w:id="872036606">
      <w:marLeft w:val="640"/>
      <w:marRight w:val="0"/>
      <w:marTop w:val="0"/>
      <w:marBottom w:val="0"/>
      <w:divBdr>
        <w:top w:val="none" w:sz="0" w:space="0" w:color="auto"/>
        <w:left w:val="none" w:sz="0" w:space="0" w:color="auto"/>
        <w:bottom w:val="none" w:sz="0" w:space="0" w:color="auto"/>
        <w:right w:val="none" w:sz="0" w:space="0" w:color="auto"/>
      </w:divBdr>
    </w:div>
    <w:div w:id="872305268">
      <w:marLeft w:val="640"/>
      <w:marRight w:val="0"/>
      <w:marTop w:val="0"/>
      <w:marBottom w:val="0"/>
      <w:divBdr>
        <w:top w:val="none" w:sz="0" w:space="0" w:color="auto"/>
        <w:left w:val="none" w:sz="0" w:space="0" w:color="auto"/>
        <w:bottom w:val="none" w:sz="0" w:space="0" w:color="auto"/>
        <w:right w:val="none" w:sz="0" w:space="0" w:color="auto"/>
      </w:divBdr>
    </w:div>
    <w:div w:id="872308164">
      <w:marLeft w:val="640"/>
      <w:marRight w:val="0"/>
      <w:marTop w:val="0"/>
      <w:marBottom w:val="0"/>
      <w:divBdr>
        <w:top w:val="none" w:sz="0" w:space="0" w:color="auto"/>
        <w:left w:val="none" w:sz="0" w:space="0" w:color="auto"/>
        <w:bottom w:val="none" w:sz="0" w:space="0" w:color="auto"/>
        <w:right w:val="none" w:sz="0" w:space="0" w:color="auto"/>
      </w:divBdr>
    </w:div>
    <w:div w:id="872382288">
      <w:marLeft w:val="640"/>
      <w:marRight w:val="0"/>
      <w:marTop w:val="0"/>
      <w:marBottom w:val="0"/>
      <w:divBdr>
        <w:top w:val="none" w:sz="0" w:space="0" w:color="auto"/>
        <w:left w:val="none" w:sz="0" w:space="0" w:color="auto"/>
        <w:bottom w:val="none" w:sz="0" w:space="0" w:color="auto"/>
        <w:right w:val="none" w:sz="0" w:space="0" w:color="auto"/>
      </w:divBdr>
    </w:div>
    <w:div w:id="872495489">
      <w:marLeft w:val="640"/>
      <w:marRight w:val="0"/>
      <w:marTop w:val="0"/>
      <w:marBottom w:val="0"/>
      <w:divBdr>
        <w:top w:val="none" w:sz="0" w:space="0" w:color="auto"/>
        <w:left w:val="none" w:sz="0" w:space="0" w:color="auto"/>
        <w:bottom w:val="none" w:sz="0" w:space="0" w:color="auto"/>
        <w:right w:val="none" w:sz="0" w:space="0" w:color="auto"/>
      </w:divBdr>
    </w:div>
    <w:div w:id="872612415">
      <w:marLeft w:val="640"/>
      <w:marRight w:val="0"/>
      <w:marTop w:val="0"/>
      <w:marBottom w:val="0"/>
      <w:divBdr>
        <w:top w:val="none" w:sz="0" w:space="0" w:color="auto"/>
        <w:left w:val="none" w:sz="0" w:space="0" w:color="auto"/>
        <w:bottom w:val="none" w:sz="0" w:space="0" w:color="auto"/>
        <w:right w:val="none" w:sz="0" w:space="0" w:color="auto"/>
      </w:divBdr>
    </w:div>
    <w:div w:id="873077406">
      <w:marLeft w:val="640"/>
      <w:marRight w:val="0"/>
      <w:marTop w:val="0"/>
      <w:marBottom w:val="0"/>
      <w:divBdr>
        <w:top w:val="none" w:sz="0" w:space="0" w:color="auto"/>
        <w:left w:val="none" w:sz="0" w:space="0" w:color="auto"/>
        <w:bottom w:val="none" w:sz="0" w:space="0" w:color="auto"/>
        <w:right w:val="none" w:sz="0" w:space="0" w:color="auto"/>
      </w:divBdr>
    </w:div>
    <w:div w:id="873157484">
      <w:marLeft w:val="640"/>
      <w:marRight w:val="0"/>
      <w:marTop w:val="0"/>
      <w:marBottom w:val="0"/>
      <w:divBdr>
        <w:top w:val="none" w:sz="0" w:space="0" w:color="auto"/>
        <w:left w:val="none" w:sz="0" w:space="0" w:color="auto"/>
        <w:bottom w:val="none" w:sz="0" w:space="0" w:color="auto"/>
        <w:right w:val="none" w:sz="0" w:space="0" w:color="auto"/>
      </w:divBdr>
    </w:div>
    <w:div w:id="873270619">
      <w:marLeft w:val="640"/>
      <w:marRight w:val="0"/>
      <w:marTop w:val="0"/>
      <w:marBottom w:val="0"/>
      <w:divBdr>
        <w:top w:val="none" w:sz="0" w:space="0" w:color="auto"/>
        <w:left w:val="none" w:sz="0" w:space="0" w:color="auto"/>
        <w:bottom w:val="none" w:sz="0" w:space="0" w:color="auto"/>
        <w:right w:val="none" w:sz="0" w:space="0" w:color="auto"/>
      </w:divBdr>
    </w:div>
    <w:div w:id="873541776">
      <w:marLeft w:val="640"/>
      <w:marRight w:val="0"/>
      <w:marTop w:val="0"/>
      <w:marBottom w:val="0"/>
      <w:divBdr>
        <w:top w:val="none" w:sz="0" w:space="0" w:color="auto"/>
        <w:left w:val="none" w:sz="0" w:space="0" w:color="auto"/>
        <w:bottom w:val="none" w:sz="0" w:space="0" w:color="auto"/>
        <w:right w:val="none" w:sz="0" w:space="0" w:color="auto"/>
      </w:divBdr>
    </w:div>
    <w:div w:id="873613636">
      <w:marLeft w:val="640"/>
      <w:marRight w:val="0"/>
      <w:marTop w:val="0"/>
      <w:marBottom w:val="0"/>
      <w:divBdr>
        <w:top w:val="none" w:sz="0" w:space="0" w:color="auto"/>
        <w:left w:val="none" w:sz="0" w:space="0" w:color="auto"/>
        <w:bottom w:val="none" w:sz="0" w:space="0" w:color="auto"/>
        <w:right w:val="none" w:sz="0" w:space="0" w:color="auto"/>
      </w:divBdr>
    </w:div>
    <w:div w:id="873689915">
      <w:marLeft w:val="640"/>
      <w:marRight w:val="0"/>
      <w:marTop w:val="0"/>
      <w:marBottom w:val="0"/>
      <w:divBdr>
        <w:top w:val="none" w:sz="0" w:space="0" w:color="auto"/>
        <w:left w:val="none" w:sz="0" w:space="0" w:color="auto"/>
        <w:bottom w:val="none" w:sz="0" w:space="0" w:color="auto"/>
        <w:right w:val="none" w:sz="0" w:space="0" w:color="auto"/>
      </w:divBdr>
    </w:div>
    <w:div w:id="874347308">
      <w:marLeft w:val="640"/>
      <w:marRight w:val="0"/>
      <w:marTop w:val="0"/>
      <w:marBottom w:val="0"/>
      <w:divBdr>
        <w:top w:val="none" w:sz="0" w:space="0" w:color="auto"/>
        <w:left w:val="none" w:sz="0" w:space="0" w:color="auto"/>
        <w:bottom w:val="none" w:sz="0" w:space="0" w:color="auto"/>
        <w:right w:val="none" w:sz="0" w:space="0" w:color="auto"/>
      </w:divBdr>
    </w:div>
    <w:div w:id="874386928">
      <w:marLeft w:val="640"/>
      <w:marRight w:val="0"/>
      <w:marTop w:val="0"/>
      <w:marBottom w:val="0"/>
      <w:divBdr>
        <w:top w:val="none" w:sz="0" w:space="0" w:color="auto"/>
        <w:left w:val="none" w:sz="0" w:space="0" w:color="auto"/>
        <w:bottom w:val="none" w:sz="0" w:space="0" w:color="auto"/>
        <w:right w:val="none" w:sz="0" w:space="0" w:color="auto"/>
      </w:divBdr>
    </w:div>
    <w:div w:id="874535611">
      <w:marLeft w:val="640"/>
      <w:marRight w:val="0"/>
      <w:marTop w:val="0"/>
      <w:marBottom w:val="0"/>
      <w:divBdr>
        <w:top w:val="none" w:sz="0" w:space="0" w:color="auto"/>
        <w:left w:val="none" w:sz="0" w:space="0" w:color="auto"/>
        <w:bottom w:val="none" w:sz="0" w:space="0" w:color="auto"/>
        <w:right w:val="none" w:sz="0" w:space="0" w:color="auto"/>
      </w:divBdr>
    </w:div>
    <w:div w:id="874661694">
      <w:marLeft w:val="640"/>
      <w:marRight w:val="0"/>
      <w:marTop w:val="0"/>
      <w:marBottom w:val="0"/>
      <w:divBdr>
        <w:top w:val="none" w:sz="0" w:space="0" w:color="auto"/>
        <w:left w:val="none" w:sz="0" w:space="0" w:color="auto"/>
        <w:bottom w:val="none" w:sz="0" w:space="0" w:color="auto"/>
        <w:right w:val="none" w:sz="0" w:space="0" w:color="auto"/>
      </w:divBdr>
    </w:div>
    <w:div w:id="874971896">
      <w:marLeft w:val="640"/>
      <w:marRight w:val="0"/>
      <w:marTop w:val="0"/>
      <w:marBottom w:val="0"/>
      <w:divBdr>
        <w:top w:val="none" w:sz="0" w:space="0" w:color="auto"/>
        <w:left w:val="none" w:sz="0" w:space="0" w:color="auto"/>
        <w:bottom w:val="none" w:sz="0" w:space="0" w:color="auto"/>
        <w:right w:val="none" w:sz="0" w:space="0" w:color="auto"/>
      </w:divBdr>
    </w:div>
    <w:div w:id="875197850">
      <w:marLeft w:val="640"/>
      <w:marRight w:val="0"/>
      <w:marTop w:val="0"/>
      <w:marBottom w:val="0"/>
      <w:divBdr>
        <w:top w:val="none" w:sz="0" w:space="0" w:color="auto"/>
        <w:left w:val="none" w:sz="0" w:space="0" w:color="auto"/>
        <w:bottom w:val="none" w:sz="0" w:space="0" w:color="auto"/>
        <w:right w:val="none" w:sz="0" w:space="0" w:color="auto"/>
      </w:divBdr>
    </w:div>
    <w:div w:id="875240965">
      <w:marLeft w:val="640"/>
      <w:marRight w:val="0"/>
      <w:marTop w:val="0"/>
      <w:marBottom w:val="0"/>
      <w:divBdr>
        <w:top w:val="none" w:sz="0" w:space="0" w:color="auto"/>
        <w:left w:val="none" w:sz="0" w:space="0" w:color="auto"/>
        <w:bottom w:val="none" w:sz="0" w:space="0" w:color="auto"/>
        <w:right w:val="none" w:sz="0" w:space="0" w:color="auto"/>
      </w:divBdr>
    </w:div>
    <w:div w:id="875583342">
      <w:marLeft w:val="640"/>
      <w:marRight w:val="0"/>
      <w:marTop w:val="0"/>
      <w:marBottom w:val="0"/>
      <w:divBdr>
        <w:top w:val="none" w:sz="0" w:space="0" w:color="auto"/>
        <w:left w:val="none" w:sz="0" w:space="0" w:color="auto"/>
        <w:bottom w:val="none" w:sz="0" w:space="0" w:color="auto"/>
        <w:right w:val="none" w:sz="0" w:space="0" w:color="auto"/>
      </w:divBdr>
    </w:div>
    <w:div w:id="875775041">
      <w:marLeft w:val="640"/>
      <w:marRight w:val="0"/>
      <w:marTop w:val="0"/>
      <w:marBottom w:val="0"/>
      <w:divBdr>
        <w:top w:val="none" w:sz="0" w:space="0" w:color="auto"/>
        <w:left w:val="none" w:sz="0" w:space="0" w:color="auto"/>
        <w:bottom w:val="none" w:sz="0" w:space="0" w:color="auto"/>
        <w:right w:val="none" w:sz="0" w:space="0" w:color="auto"/>
      </w:divBdr>
    </w:div>
    <w:div w:id="875778685">
      <w:marLeft w:val="640"/>
      <w:marRight w:val="0"/>
      <w:marTop w:val="0"/>
      <w:marBottom w:val="0"/>
      <w:divBdr>
        <w:top w:val="none" w:sz="0" w:space="0" w:color="auto"/>
        <w:left w:val="none" w:sz="0" w:space="0" w:color="auto"/>
        <w:bottom w:val="none" w:sz="0" w:space="0" w:color="auto"/>
        <w:right w:val="none" w:sz="0" w:space="0" w:color="auto"/>
      </w:divBdr>
    </w:div>
    <w:div w:id="876352382">
      <w:marLeft w:val="640"/>
      <w:marRight w:val="0"/>
      <w:marTop w:val="0"/>
      <w:marBottom w:val="0"/>
      <w:divBdr>
        <w:top w:val="none" w:sz="0" w:space="0" w:color="auto"/>
        <w:left w:val="none" w:sz="0" w:space="0" w:color="auto"/>
        <w:bottom w:val="none" w:sz="0" w:space="0" w:color="auto"/>
        <w:right w:val="none" w:sz="0" w:space="0" w:color="auto"/>
      </w:divBdr>
    </w:div>
    <w:div w:id="876358160">
      <w:marLeft w:val="640"/>
      <w:marRight w:val="0"/>
      <w:marTop w:val="0"/>
      <w:marBottom w:val="0"/>
      <w:divBdr>
        <w:top w:val="none" w:sz="0" w:space="0" w:color="auto"/>
        <w:left w:val="none" w:sz="0" w:space="0" w:color="auto"/>
        <w:bottom w:val="none" w:sz="0" w:space="0" w:color="auto"/>
        <w:right w:val="none" w:sz="0" w:space="0" w:color="auto"/>
      </w:divBdr>
    </w:div>
    <w:div w:id="876506720">
      <w:marLeft w:val="640"/>
      <w:marRight w:val="0"/>
      <w:marTop w:val="0"/>
      <w:marBottom w:val="0"/>
      <w:divBdr>
        <w:top w:val="none" w:sz="0" w:space="0" w:color="auto"/>
        <w:left w:val="none" w:sz="0" w:space="0" w:color="auto"/>
        <w:bottom w:val="none" w:sz="0" w:space="0" w:color="auto"/>
        <w:right w:val="none" w:sz="0" w:space="0" w:color="auto"/>
      </w:divBdr>
    </w:div>
    <w:div w:id="876547267">
      <w:marLeft w:val="640"/>
      <w:marRight w:val="0"/>
      <w:marTop w:val="0"/>
      <w:marBottom w:val="0"/>
      <w:divBdr>
        <w:top w:val="none" w:sz="0" w:space="0" w:color="auto"/>
        <w:left w:val="none" w:sz="0" w:space="0" w:color="auto"/>
        <w:bottom w:val="none" w:sz="0" w:space="0" w:color="auto"/>
        <w:right w:val="none" w:sz="0" w:space="0" w:color="auto"/>
      </w:divBdr>
    </w:div>
    <w:div w:id="876695016">
      <w:marLeft w:val="640"/>
      <w:marRight w:val="0"/>
      <w:marTop w:val="0"/>
      <w:marBottom w:val="0"/>
      <w:divBdr>
        <w:top w:val="none" w:sz="0" w:space="0" w:color="auto"/>
        <w:left w:val="none" w:sz="0" w:space="0" w:color="auto"/>
        <w:bottom w:val="none" w:sz="0" w:space="0" w:color="auto"/>
        <w:right w:val="none" w:sz="0" w:space="0" w:color="auto"/>
      </w:divBdr>
    </w:div>
    <w:div w:id="876700379">
      <w:marLeft w:val="640"/>
      <w:marRight w:val="0"/>
      <w:marTop w:val="0"/>
      <w:marBottom w:val="0"/>
      <w:divBdr>
        <w:top w:val="none" w:sz="0" w:space="0" w:color="auto"/>
        <w:left w:val="none" w:sz="0" w:space="0" w:color="auto"/>
        <w:bottom w:val="none" w:sz="0" w:space="0" w:color="auto"/>
        <w:right w:val="none" w:sz="0" w:space="0" w:color="auto"/>
      </w:divBdr>
    </w:div>
    <w:div w:id="876813689">
      <w:marLeft w:val="640"/>
      <w:marRight w:val="0"/>
      <w:marTop w:val="0"/>
      <w:marBottom w:val="0"/>
      <w:divBdr>
        <w:top w:val="none" w:sz="0" w:space="0" w:color="auto"/>
        <w:left w:val="none" w:sz="0" w:space="0" w:color="auto"/>
        <w:bottom w:val="none" w:sz="0" w:space="0" w:color="auto"/>
        <w:right w:val="none" w:sz="0" w:space="0" w:color="auto"/>
      </w:divBdr>
    </w:div>
    <w:div w:id="876817824">
      <w:marLeft w:val="640"/>
      <w:marRight w:val="0"/>
      <w:marTop w:val="0"/>
      <w:marBottom w:val="0"/>
      <w:divBdr>
        <w:top w:val="none" w:sz="0" w:space="0" w:color="auto"/>
        <w:left w:val="none" w:sz="0" w:space="0" w:color="auto"/>
        <w:bottom w:val="none" w:sz="0" w:space="0" w:color="auto"/>
        <w:right w:val="none" w:sz="0" w:space="0" w:color="auto"/>
      </w:divBdr>
    </w:div>
    <w:div w:id="876964928">
      <w:marLeft w:val="640"/>
      <w:marRight w:val="0"/>
      <w:marTop w:val="0"/>
      <w:marBottom w:val="0"/>
      <w:divBdr>
        <w:top w:val="none" w:sz="0" w:space="0" w:color="auto"/>
        <w:left w:val="none" w:sz="0" w:space="0" w:color="auto"/>
        <w:bottom w:val="none" w:sz="0" w:space="0" w:color="auto"/>
        <w:right w:val="none" w:sz="0" w:space="0" w:color="auto"/>
      </w:divBdr>
    </w:div>
    <w:div w:id="877199512">
      <w:marLeft w:val="640"/>
      <w:marRight w:val="0"/>
      <w:marTop w:val="0"/>
      <w:marBottom w:val="0"/>
      <w:divBdr>
        <w:top w:val="none" w:sz="0" w:space="0" w:color="auto"/>
        <w:left w:val="none" w:sz="0" w:space="0" w:color="auto"/>
        <w:bottom w:val="none" w:sz="0" w:space="0" w:color="auto"/>
        <w:right w:val="none" w:sz="0" w:space="0" w:color="auto"/>
      </w:divBdr>
    </w:div>
    <w:div w:id="877281995">
      <w:marLeft w:val="640"/>
      <w:marRight w:val="0"/>
      <w:marTop w:val="0"/>
      <w:marBottom w:val="0"/>
      <w:divBdr>
        <w:top w:val="none" w:sz="0" w:space="0" w:color="auto"/>
        <w:left w:val="none" w:sz="0" w:space="0" w:color="auto"/>
        <w:bottom w:val="none" w:sz="0" w:space="0" w:color="auto"/>
        <w:right w:val="none" w:sz="0" w:space="0" w:color="auto"/>
      </w:divBdr>
    </w:div>
    <w:div w:id="877284187">
      <w:marLeft w:val="640"/>
      <w:marRight w:val="0"/>
      <w:marTop w:val="0"/>
      <w:marBottom w:val="0"/>
      <w:divBdr>
        <w:top w:val="none" w:sz="0" w:space="0" w:color="auto"/>
        <w:left w:val="none" w:sz="0" w:space="0" w:color="auto"/>
        <w:bottom w:val="none" w:sz="0" w:space="0" w:color="auto"/>
        <w:right w:val="none" w:sz="0" w:space="0" w:color="auto"/>
      </w:divBdr>
    </w:div>
    <w:div w:id="877469863">
      <w:marLeft w:val="640"/>
      <w:marRight w:val="0"/>
      <w:marTop w:val="0"/>
      <w:marBottom w:val="0"/>
      <w:divBdr>
        <w:top w:val="none" w:sz="0" w:space="0" w:color="auto"/>
        <w:left w:val="none" w:sz="0" w:space="0" w:color="auto"/>
        <w:bottom w:val="none" w:sz="0" w:space="0" w:color="auto"/>
        <w:right w:val="none" w:sz="0" w:space="0" w:color="auto"/>
      </w:divBdr>
    </w:div>
    <w:div w:id="878006814">
      <w:marLeft w:val="640"/>
      <w:marRight w:val="0"/>
      <w:marTop w:val="0"/>
      <w:marBottom w:val="0"/>
      <w:divBdr>
        <w:top w:val="none" w:sz="0" w:space="0" w:color="auto"/>
        <w:left w:val="none" w:sz="0" w:space="0" w:color="auto"/>
        <w:bottom w:val="none" w:sz="0" w:space="0" w:color="auto"/>
        <w:right w:val="none" w:sz="0" w:space="0" w:color="auto"/>
      </w:divBdr>
    </w:div>
    <w:div w:id="878125255">
      <w:marLeft w:val="640"/>
      <w:marRight w:val="0"/>
      <w:marTop w:val="0"/>
      <w:marBottom w:val="0"/>
      <w:divBdr>
        <w:top w:val="none" w:sz="0" w:space="0" w:color="auto"/>
        <w:left w:val="none" w:sz="0" w:space="0" w:color="auto"/>
        <w:bottom w:val="none" w:sz="0" w:space="0" w:color="auto"/>
        <w:right w:val="none" w:sz="0" w:space="0" w:color="auto"/>
      </w:divBdr>
    </w:div>
    <w:div w:id="878393610">
      <w:marLeft w:val="640"/>
      <w:marRight w:val="0"/>
      <w:marTop w:val="0"/>
      <w:marBottom w:val="0"/>
      <w:divBdr>
        <w:top w:val="none" w:sz="0" w:space="0" w:color="auto"/>
        <w:left w:val="none" w:sz="0" w:space="0" w:color="auto"/>
        <w:bottom w:val="none" w:sz="0" w:space="0" w:color="auto"/>
        <w:right w:val="none" w:sz="0" w:space="0" w:color="auto"/>
      </w:divBdr>
    </w:div>
    <w:div w:id="878393984">
      <w:marLeft w:val="640"/>
      <w:marRight w:val="0"/>
      <w:marTop w:val="0"/>
      <w:marBottom w:val="0"/>
      <w:divBdr>
        <w:top w:val="none" w:sz="0" w:space="0" w:color="auto"/>
        <w:left w:val="none" w:sz="0" w:space="0" w:color="auto"/>
        <w:bottom w:val="none" w:sz="0" w:space="0" w:color="auto"/>
        <w:right w:val="none" w:sz="0" w:space="0" w:color="auto"/>
      </w:divBdr>
    </w:div>
    <w:div w:id="878468018">
      <w:marLeft w:val="640"/>
      <w:marRight w:val="0"/>
      <w:marTop w:val="0"/>
      <w:marBottom w:val="0"/>
      <w:divBdr>
        <w:top w:val="none" w:sz="0" w:space="0" w:color="auto"/>
        <w:left w:val="none" w:sz="0" w:space="0" w:color="auto"/>
        <w:bottom w:val="none" w:sz="0" w:space="0" w:color="auto"/>
        <w:right w:val="none" w:sz="0" w:space="0" w:color="auto"/>
      </w:divBdr>
    </w:div>
    <w:div w:id="878736228">
      <w:marLeft w:val="640"/>
      <w:marRight w:val="0"/>
      <w:marTop w:val="0"/>
      <w:marBottom w:val="0"/>
      <w:divBdr>
        <w:top w:val="none" w:sz="0" w:space="0" w:color="auto"/>
        <w:left w:val="none" w:sz="0" w:space="0" w:color="auto"/>
        <w:bottom w:val="none" w:sz="0" w:space="0" w:color="auto"/>
        <w:right w:val="none" w:sz="0" w:space="0" w:color="auto"/>
      </w:divBdr>
    </w:div>
    <w:div w:id="878860863">
      <w:marLeft w:val="640"/>
      <w:marRight w:val="0"/>
      <w:marTop w:val="0"/>
      <w:marBottom w:val="0"/>
      <w:divBdr>
        <w:top w:val="none" w:sz="0" w:space="0" w:color="auto"/>
        <w:left w:val="none" w:sz="0" w:space="0" w:color="auto"/>
        <w:bottom w:val="none" w:sz="0" w:space="0" w:color="auto"/>
        <w:right w:val="none" w:sz="0" w:space="0" w:color="auto"/>
      </w:divBdr>
    </w:div>
    <w:div w:id="879165658">
      <w:marLeft w:val="640"/>
      <w:marRight w:val="0"/>
      <w:marTop w:val="0"/>
      <w:marBottom w:val="0"/>
      <w:divBdr>
        <w:top w:val="none" w:sz="0" w:space="0" w:color="auto"/>
        <w:left w:val="none" w:sz="0" w:space="0" w:color="auto"/>
        <w:bottom w:val="none" w:sz="0" w:space="0" w:color="auto"/>
        <w:right w:val="none" w:sz="0" w:space="0" w:color="auto"/>
      </w:divBdr>
    </w:div>
    <w:div w:id="879509044">
      <w:marLeft w:val="640"/>
      <w:marRight w:val="0"/>
      <w:marTop w:val="0"/>
      <w:marBottom w:val="0"/>
      <w:divBdr>
        <w:top w:val="none" w:sz="0" w:space="0" w:color="auto"/>
        <w:left w:val="none" w:sz="0" w:space="0" w:color="auto"/>
        <w:bottom w:val="none" w:sz="0" w:space="0" w:color="auto"/>
        <w:right w:val="none" w:sz="0" w:space="0" w:color="auto"/>
      </w:divBdr>
    </w:div>
    <w:div w:id="879711981">
      <w:marLeft w:val="640"/>
      <w:marRight w:val="0"/>
      <w:marTop w:val="0"/>
      <w:marBottom w:val="0"/>
      <w:divBdr>
        <w:top w:val="none" w:sz="0" w:space="0" w:color="auto"/>
        <w:left w:val="none" w:sz="0" w:space="0" w:color="auto"/>
        <w:bottom w:val="none" w:sz="0" w:space="0" w:color="auto"/>
        <w:right w:val="none" w:sz="0" w:space="0" w:color="auto"/>
      </w:divBdr>
    </w:div>
    <w:div w:id="879897812">
      <w:marLeft w:val="640"/>
      <w:marRight w:val="0"/>
      <w:marTop w:val="0"/>
      <w:marBottom w:val="0"/>
      <w:divBdr>
        <w:top w:val="none" w:sz="0" w:space="0" w:color="auto"/>
        <w:left w:val="none" w:sz="0" w:space="0" w:color="auto"/>
        <w:bottom w:val="none" w:sz="0" w:space="0" w:color="auto"/>
        <w:right w:val="none" w:sz="0" w:space="0" w:color="auto"/>
      </w:divBdr>
    </w:div>
    <w:div w:id="879977982">
      <w:marLeft w:val="640"/>
      <w:marRight w:val="0"/>
      <w:marTop w:val="0"/>
      <w:marBottom w:val="0"/>
      <w:divBdr>
        <w:top w:val="none" w:sz="0" w:space="0" w:color="auto"/>
        <w:left w:val="none" w:sz="0" w:space="0" w:color="auto"/>
        <w:bottom w:val="none" w:sz="0" w:space="0" w:color="auto"/>
        <w:right w:val="none" w:sz="0" w:space="0" w:color="auto"/>
      </w:divBdr>
    </w:div>
    <w:div w:id="880285816">
      <w:marLeft w:val="640"/>
      <w:marRight w:val="0"/>
      <w:marTop w:val="0"/>
      <w:marBottom w:val="0"/>
      <w:divBdr>
        <w:top w:val="none" w:sz="0" w:space="0" w:color="auto"/>
        <w:left w:val="none" w:sz="0" w:space="0" w:color="auto"/>
        <w:bottom w:val="none" w:sz="0" w:space="0" w:color="auto"/>
        <w:right w:val="none" w:sz="0" w:space="0" w:color="auto"/>
      </w:divBdr>
    </w:div>
    <w:div w:id="880359092">
      <w:marLeft w:val="640"/>
      <w:marRight w:val="0"/>
      <w:marTop w:val="0"/>
      <w:marBottom w:val="0"/>
      <w:divBdr>
        <w:top w:val="none" w:sz="0" w:space="0" w:color="auto"/>
        <w:left w:val="none" w:sz="0" w:space="0" w:color="auto"/>
        <w:bottom w:val="none" w:sz="0" w:space="0" w:color="auto"/>
        <w:right w:val="none" w:sz="0" w:space="0" w:color="auto"/>
      </w:divBdr>
    </w:div>
    <w:div w:id="880433221">
      <w:marLeft w:val="640"/>
      <w:marRight w:val="0"/>
      <w:marTop w:val="0"/>
      <w:marBottom w:val="0"/>
      <w:divBdr>
        <w:top w:val="none" w:sz="0" w:space="0" w:color="auto"/>
        <w:left w:val="none" w:sz="0" w:space="0" w:color="auto"/>
        <w:bottom w:val="none" w:sz="0" w:space="0" w:color="auto"/>
        <w:right w:val="none" w:sz="0" w:space="0" w:color="auto"/>
      </w:divBdr>
    </w:div>
    <w:div w:id="880553228">
      <w:marLeft w:val="640"/>
      <w:marRight w:val="0"/>
      <w:marTop w:val="0"/>
      <w:marBottom w:val="0"/>
      <w:divBdr>
        <w:top w:val="none" w:sz="0" w:space="0" w:color="auto"/>
        <w:left w:val="none" w:sz="0" w:space="0" w:color="auto"/>
        <w:bottom w:val="none" w:sz="0" w:space="0" w:color="auto"/>
        <w:right w:val="none" w:sz="0" w:space="0" w:color="auto"/>
      </w:divBdr>
    </w:div>
    <w:div w:id="880747585">
      <w:marLeft w:val="640"/>
      <w:marRight w:val="0"/>
      <w:marTop w:val="0"/>
      <w:marBottom w:val="0"/>
      <w:divBdr>
        <w:top w:val="none" w:sz="0" w:space="0" w:color="auto"/>
        <w:left w:val="none" w:sz="0" w:space="0" w:color="auto"/>
        <w:bottom w:val="none" w:sz="0" w:space="0" w:color="auto"/>
        <w:right w:val="none" w:sz="0" w:space="0" w:color="auto"/>
      </w:divBdr>
    </w:div>
    <w:div w:id="880824855">
      <w:marLeft w:val="640"/>
      <w:marRight w:val="0"/>
      <w:marTop w:val="0"/>
      <w:marBottom w:val="0"/>
      <w:divBdr>
        <w:top w:val="none" w:sz="0" w:space="0" w:color="auto"/>
        <w:left w:val="none" w:sz="0" w:space="0" w:color="auto"/>
        <w:bottom w:val="none" w:sz="0" w:space="0" w:color="auto"/>
        <w:right w:val="none" w:sz="0" w:space="0" w:color="auto"/>
      </w:divBdr>
    </w:div>
    <w:div w:id="880944185">
      <w:marLeft w:val="640"/>
      <w:marRight w:val="0"/>
      <w:marTop w:val="0"/>
      <w:marBottom w:val="0"/>
      <w:divBdr>
        <w:top w:val="none" w:sz="0" w:space="0" w:color="auto"/>
        <w:left w:val="none" w:sz="0" w:space="0" w:color="auto"/>
        <w:bottom w:val="none" w:sz="0" w:space="0" w:color="auto"/>
        <w:right w:val="none" w:sz="0" w:space="0" w:color="auto"/>
      </w:divBdr>
    </w:div>
    <w:div w:id="881329190">
      <w:marLeft w:val="640"/>
      <w:marRight w:val="0"/>
      <w:marTop w:val="0"/>
      <w:marBottom w:val="0"/>
      <w:divBdr>
        <w:top w:val="none" w:sz="0" w:space="0" w:color="auto"/>
        <w:left w:val="none" w:sz="0" w:space="0" w:color="auto"/>
        <w:bottom w:val="none" w:sz="0" w:space="0" w:color="auto"/>
        <w:right w:val="none" w:sz="0" w:space="0" w:color="auto"/>
      </w:divBdr>
    </w:div>
    <w:div w:id="881331550">
      <w:marLeft w:val="640"/>
      <w:marRight w:val="0"/>
      <w:marTop w:val="0"/>
      <w:marBottom w:val="0"/>
      <w:divBdr>
        <w:top w:val="none" w:sz="0" w:space="0" w:color="auto"/>
        <w:left w:val="none" w:sz="0" w:space="0" w:color="auto"/>
        <w:bottom w:val="none" w:sz="0" w:space="0" w:color="auto"/>
        <w:right w:val="none" w:sz="0" w:space="0" w:color="auto"/>
      </w:divBdr>
    </w:div>
    <w:div w:id="881594876">
      <w:marLeft w:val="640"/>
      <w:marRight w:val="0"/>
      <w:marTop w:val="0"/>
      <w:marBottom w:val="0"/>
      <w:divBdr>
        <w:top w:val="none" w:sz="0" w:space="0" w:color="auto"/>
        <w:left w:val="none" w:sz="0" w:space="0" w:color="auto"/>
        <w:bottom w:val="none" w:sz="0" w:space="0" w:color="auto"/>
        <w:right w:val="none" w:sz="0" w:space="0" w:color="auto"/>
      </w:divBdr>
    </w:div>
    <w:div w:id="881937611">
      <w:marLeft w:val="640"/>
      <w:marRight w:val="0"/>
      <w:marTop w:val="0"/>
      <w:marBottom w:val="0"/>
      <w:divBdr>
        <w:top w:val="none" w:sz="0" w:space="0" w:color="auto"/>
        <w:left w:val="none" w:sz="0" w:space="0" w:color="auto"/>
        <w:bottom w:val="none" w:sz="0" w:space="0" w:color="auto"/>
        <w:right w:val="none" w:sz="0" w:space="0" w:color="auto"/>
      </w:divBdr>
    </w:div>
    <w:div w:id="882062494">
      <w:marLeft w:val="640"/>
      <w:marRight w:val="0"/>
      <w:marTop w:val="0"/>
      <w:marBottom w:val="0"/>
      <w:divBdr>
        <w:top w:val="none" w:sz="0" w:space="0" w:color="auto"/>
        <w:left w:val="none" w:sz="0" w:space="0" w:color="auto"/>
        <w:bottom w:val="none" w:sz="0" w:space="0" w:color="auto"/>
        <w:right w:val="none" w:sz="0" w:space="0" w:color="auto"/>
      </w:divBdr>
    </w:div>
    <w:div w:id="882062744">
      <w:marLeft w:val="640"/>
      <w:marRight w:val="0"/>
      <w:marTop w:val="0"/>
      <w:marBottom w:val="0"/>
      <w:divBdr>
        <w:top w:val="none" w:sz="0" w:space="0" w:color="auto"/>
        <w:left w:val="none" w:sz="0" w:space="0" w:color="auto"/>
        <w:bottom w:val="none" w:sz="0" w:space="0" w:color="auto"/>
        <w:right w:val="none" w:sz="0" w:space="0" w:color="auto"/>
      </w:divBdr>
    </w:div>
    <w:div w:id="882329634">
      <w:marLeft w:val="640"/>
      <w:marRight w:val="0"/>
      <w:marTop w:val="0"/>
      <w:marBottom w:val="0"/>
      <w:divBdr>
        <w:top w:val="none" w:sz="0" w:space="0" w:color="auto"/>
        <w:left w:val="none" w:sz="0" w:space="0" w:color="auto"/>
        <w:bottom w:val="none" w:sz="0" w:space="0" w:color="auto"/>
        <w:right w:val="none" w:sz="0" w:space="0" w:color="auto"/>
      </w:divBdr>
    </w:div>
    <w:div w:id="882402569">
      <w:marLeft w:val="640"/>
      <w:marRight w:val="0"/>
      <w:marTop w:val="0"/>
      <w:marBottom w:val="0"/>
      <w:divBdr>
        <w:top w:val="none" w:sz="0" w:space="0" w:color="auto"/>
        <w:left w:val="none" w:sz="0" w:space="0" w:color="auto"/>
        <w:bottom w:val="none" w:sz="0" w:space="0" w:color="auto"/>
        <w:right w:val="none" w:sz="0" w:space="0" w:color="auto"/>
      </w:divBdr>
    </w:div>
    <w:div w:id="882594790">
      <w:marLeft w:val="640"/>
      <w:marRight w:val="0"/>
      <w:marTop w:val="0"/>
      <w:marBottom w:val="0"/>
      <w:divBdr>
        <w:top w:val="none" w:sz="0" w:space="0" w:color="auto"/>
        <w:left w:val="none" w:sz="0" w:space="0" w:color="auto"/>
        <w:bottom w:val="none" w:sz="0" w:space="0" w:color="auto"/>
        <w:right w:val="none" w:sz="0" w:space="0" w:color="auto"/>
      </w:divBdr>
    </w:div>
    <w:div w:id="882867837">
      <w:marLeft w:val="640"/>
      <w:marRight w:val="0"/>
      <w:marTop w:val="0"/>
      <w:marBottom w:val="0"/>
      <w:divBdr>
        <w:top w:val="none" w:sz="0" w:space="0" w:color="auto"/>
        <w:left w:val="none" w:sz="0" w:space="0" w:color="auto"/>
        <w:bottom w:val="none" w:sz="0" w:space="0" w:color="auto"/>
        <w:right w:val="none" w:sz="0" w:space="0" w:color="auto"/>
      </w:divBdr>
    </w:div>
    <w:div w:id="882988443">
      <w:marLeft w:val="640"/>
      <w:marRight w:val="0"/>
      <w:marTop w:val="0"/>
      <w:marBottom w:val="0"/>
      <w:divBdr>
        <w:top w:val="none" w:sz="0" w:space="0" w:color="auto"/>
        <w:left w:val="none" w:sz="0" w:space="0" w:color="auto"/>
        <w:bottom w:val="none" w:sz="0" w:space="0" w:color="auto"/>
        <w:right w:val="none" w:sz="0" w:space="0" w:color="auto"/>
      </w:divBdr>
    </w:div>
    <w:div w:id="883063688">
      <w:marLeft w:val="640"/>
      <w:marRight w:val="0"/>
      <w:marTop w:val="0"/>
      <w:marBottom w:val="0"/>
      <w:divBdr>
        <w:top w:val="none" w:sz="0" w:space="0" w:color="auto"/>
        <w:left w:val="none" w:sz="0" w:space="0" w:color="auto"/>
        <w:bottom w:val="none" w:sz="0" w:space="0" w:color="auto"/>
        <w:right w:val="none" w:sz="0" w:space="0" w:color="auto"/>
      </w:divBdr>
    </w:div>
    <w:div w:id="883172399">
      <w:marLeft w:val="640"/>
      <w:marRight w:val="0"/>
      <w:marTop w:val="0"/>
      <w:marBottom w:val="0"/>
      <w:divBdr>
        <w:top w:val="none" w:sz="0" w:space="0" w:color="auto"/>
        <w:left w:val="none" w:sz="0" w:space="0" w:color="auto"/>
        <w:bottom w:val="none" w:sz="0" w:space="0" w:color="auto"/>
        <w:right w:val="none" w:sz="0" w:space="0" w:color="auto"/>
      </w:divBdr>
    </w:div>
    <w:div w:id="883176901">
      <w:marLeft w:val="640"/>
      <w:marRight w:val="0"/>
      <w:marTop w:val="0"/>
      <w:marBottom w:val="0"/>
      <w:divBdr>
        <w:top w:val="none" w:sz="0" w:space="0" w:color="auto"/>
        <w:left w:val="none" w:sz="0" w:space="0" w:color="auto"/>
        <w:bottom w:val="none" w:sz="0" w:space="0" w:color="auto"/>
        <w:right w:val="none" w:sz="0" w:space="0" w:color="auto"/>
      </w:divBdr>
    </w:div>
    <w:div w:id="883294532">
      <w:marLeft w:val="640"/>
      <w:marRight w:val="0"/>
      <w:marTop w:val="0"/>
      <w:marBottom w:val="0"/>
      <w:divBdr>
        <w:top w:val="none" w:sz="0" w:space="0" w:color="auto"/>
        <w:left w:val="none" w:sz="0" w:space="0" w:color="auto"/>
        <w:bottom w:val="none" w:sz="0" w:space="0" w:color="auto"/>
        <w:right w:val="none" w:sz="0" w:space="0" w:color="auto"/>
      </w:divBdr>
    </w:div>
    <w:div w:id="883295679">
      <w:marLeft w:val="640"/>
      <w:marRight w:val="0"/>
      <w:marTop w:val="0"/>
      <w:marBottom w:val="0"/>
      <w:divBdr>
        <w:top w:val="none" w:sz="0" w:space="0" w:color="auto"/>
        <w:left w:val="none" w:sz="0" w:space="0" w:color="auto"/>
        <w:bottom w:val="none" w:sz="0" w:space="0" w:color="auto"/>
        <w:right w:val="none" w:sz="0" w:space="0" w:color="auto"/>
      </w:divBdr>
    </w:div>
    <w:div w:id="883559237">
      <w:marLeft w:val="640"/>
      <w:marRight w:val="0"/>
      <w:marTop w:val="0"/>
      <w:marBottom w:val="0"/>
      <w:divBdr>
        <w:top w:val="none" w:sz="0" w:space="0" w:color="auto"/>
        <w:left w:val="none" w:sz="0" w:space="0" w:color="auto"/>
        <w:bottom w:val="none" w:sz="0" w:space="0" w:color="auto"/>
        <w:right w:val="none" w:sz="0" w:space="0" w:color="auto"/>
      </w:divBdr>
    </w:div>
    <w:div w:id="884027062">
      <w:marLeft w:val="640"/>
      <w:marRight w:val="0"/>
      <w:marTop w:val="0"/>
      <w:marBottom w:val="0"/>
      <w:divBdr>
        <w:top w:val="none" w:sz="0" w:space="0" w:color="auto"/>
        <w:left w:val="none" w:sz="0" w:space="0" w:color="auto"/>
        <w:bottom w:val="none" w:sz="0" w:space="0" w:color="auto"/>
        <w:right w:val="none" w:sz="0" w:space="0" w:color="auto"/>
      </w:divBdr>
    </w:div>
    <w:div w:id="884295644">
      <w:marLeft w:val="640"/>
      <w:marRight w:val="0"/>
      <w:marTop w:val="0"/>
      <w:marBottom w:val="0"/>
      <w:divBdr>
        <w:top w:val="none" w:sz="0" w:space="0" w:color="auto"/>
        <w:left w:val="none" w:sz="0" w:space="0" w:color="auto"/>
        <w:bottom w:val="none" w:sz="0" w:space="0" w:color="auto"/>
        <w:right w:val="none" w:sz="0" w:space="0" w:color="auto"/>
      </w:divBdr>
    </w:div>
    <w:div w:id="884365492">
      <w:marLeft w:val="640"/>
      <w:marRight w:val="0"/>
      <w:marTop w:val="0"/>
      <w:marBottom w:val="0"/>
      <w:divBdr>
        <w:top w:val="none" w:sz="0" w:space="0" w:color="auto"/>
        <w:left w:val="none" w:sz="0" w:space="0" w:color="auto"/>
        <w:bottom w:val="none" w:sz="0" w:space="0" w:color="auto"/>
        <w:right w:val="none" w:sz="0" w:space="0" w:color="auto"/>
      </w:divBdr>
    </w:div>
    <w:div w:id="885147557">
      <w:marLeft w:val="640"/>
      <w:marRight w:val="0"/>
      <w:marTop w:val="0"/>
      <w:marBottom w:val="0"/>
      <w:divBdr>
        <w:top w:val="none" w:sz="0" w:space="0" w:color="auto"/>
        <w:left w:val="none" w:sz="0" w:space="0" w:color="auto"/>
        <w:bottom w:val="none" w:sz="0" w:space="0" w:color="auto"/>
        <w:right w:val="none" w:sz="0" w:space="0" w:color="auto"/>
      </w:divBdr>
    </w:div>
    <w:div w:id="885333230">
      <w:marLeft w:val="640"/>
      <w:marRight w:val="0"/>
      <w:marTop w:val="0"/>
      <w:marBottom w:val="0"/>
      <w:divBdr>
        <w:top w:val="none" w:sz="0" w:space="0" w:color="auto"/>
        <w:left w:val="none" w:sz="0" w:space="0" w:color="auto"/>
        <w:bottom w:val="none" w:sz="0" w:space="0" w:color="auto"/>
        <w:right w:val="none" w:sz="0" w:space="0" w:color="auto"/>
      </w:divBdr>
    </w:div>
    <w:div w:id="885482228">
      <w:marLeft w:val="640"/>
      <w:marRight w:val="0"/>
      <w:marTop w:val="0"/>
      <w:marBottom w:val="0"/>
      <w:divBdr>
        <w:top w:val="none" w:sz="0" w:space="0" w:color="auto"/>
        <w:left w:val="none" w:sz="0" w:space="0" w:color="auto"/>
        <w:bottom w:val="none" w:sz="0" w:space="0" w:color="auto"/>
        <w:right w:val="none" w:sz="0" w:space="0" w:color="auto"/>
      </w:divBdr>
    </w:div>
    <w:div w:id="886112796">
      <w:marLeft w:val="640"/>
      <w:marRight w:val="0"/>
      <w:marTop w:val="0"/>
      <w:marBottom w:val="0"/>
      <w:divBdr>
        <w:top w:val="none" w:sz="0" w:space="0" w:color="auto"/>
        <w:left w:val="none" w:sz="0" w:space="0" w:color="auto"/>
        <w:bottom w:val="none" w:sz="0" w:space="0" w:color="auto"/>
        <w:right w:val="none" w:sz="0" w:space="0" w:color="auto"/>
      </w:divBdr>
    </w:div>
    <w:div w:id="886187256">
      <w:marLeft w:val="640"/>
      <w:marRight w:val="0"/>
      <w:marTop w:val="0"/>
      <w:marBottom w:val="0"/>
      <w:divBdr>
        <w:top w:val="none" w:sz="0" w:space="0" w:color="auto"/>
        <w:left w:val="none" w:sz="0" w:space="0" w:color="auto"/>
        <w:bottom w:val="none" w:sz="0" w:space="0" w:color="auto"/>
        <w:right w:val="none" w:sz="0" w:space="0" w:color="auto"/>
      </w:divBdr>
    </w:div>
    <w:div w:id="886334316">
      <w:marLeft w:val="640"/>
      <w:marRight w:val="0"/>
      <w:marTop w:val="0"/>
      <w:marBottom w:val="0"/>
      <w:divBdr>
        <w:top w:val="none" w:sz="0" w:space="0" w:color="auto"/>
        <w:left w:val="none" w:sz="0" w:space="0" w:color="auto"/>
        <w:bottom w:val="none" w:sz="0" w:space="0" w:color="auto"/>
        <w:right w:val="none" w:sz="0" w:space="0" w:color="auto"/>
      </w:divBdr>
    </w:div>
    <w:div w:id="886453704">
      <w:marLeft w:val="640"/>
      <w:marRight w:val="0"/>
      <w:marTop w:val="0"/>
      <w:marBottom w:val="0"/>
      <w:divBdr>
        <w:top w:val="none" w:sz="0" w:space="0" w:color="auto"/>
        <w:left w:val="none" w:sz="0" w:space="0" w:color="auto"/>
        <w:bottom w:val="none" w:sz="0" w:space="0" w:color="auto"/>
        <w:right w:val="none" w:sz="0" w:space="0" w:color="auto"/>
      </w:divBdr>
    </w:div>
    <w:div w:id="887103630">
      <w:marLeft w:val="640"/>
      <w:marRight w:val="0"/>
      <w:marTop w:val="0"/>
      <w:marBottom w:val="0"/>
      <w:divBdr>
        <w:top w:val="none" w:sz="0" w:space="0" w:color="auto"/>
        <w:left w:val="none" w:sz="0" w:space="0" w:color="auto"/>
        <w:bottom w:val="none" w:sz="0" w:space="0" w:color="auto"/>
        <w:right w:val="none" w:sz="0" w:space="0" w:color="auto"/>
      </w:divBdr>
    </w:div>
    <w:div w:id="887181875">
      <w:marLeft w:val="640"/>
      <w:marRight w:val="0"/>
      <w:marTop w:val="0"/>
      <w:marBottom w:val="0"/>
      <w:divBdr>
        <w:top w:val="none" w:sz="0" w:space="0" w:color="auto"/>
        <w:left w:val="none" w:sz="0" w:space="0" w:color="auto"/>
        <w:bottom w:val="none" w:sz="0" w:space="0" w:color="auto"/>
        <w:right w:val="none" w:sz="0" w:space="0" w:color="auto"/>
      </w:divBdr>
    </w:div>
    <w:div w:id="887186951">
      <w:marLeft w:val="640"/>
      <w:marRight w:val="0"/>
      <w:marTop w:val="0"/>
      <w:marBottom w:val="0"/>
      <w:divBdr>
        <w:top w:val="none" w:sz="0" w:space="0" w:color="auto"/>
        <w:left w:val="none" w:sz="0" w:space="0" w:color="auto"/>
        <w:bottom w:val="none" w:sz="0" w:space="0" w:color="auto"/>
        <w:right w:val="none" w:sz="0" w:space="0" w:color="auto"/>
      </w:divBdr>
    </w:div>
    <w:div w:id="887492763">
      <w:marLeft w:val="640"/>
      <w:marRight w:val="0"/>
      <w:marTop w:val="0"/>
      <w:marBottom w:val="0"/>
      <w:divBdr>
        <w:top w:val="none" w:sz="0" w:space="0" w:color="auto"/>
        <w:left w:val="none" w:sz="0" w:space="0" w:color="auto"/>
        <w:bottom w:val="none" w:sz="0" w:space="0" w:color="auto"/>
        <w:right w:val="none" w:sz="0" w:space="0" w:color="auto"/>
      </w:divBdr>
    </w:div>
    <w:div w:id="887762444">
      <w:marLeft w:val="640"/>
      <w:marRight w:val="0"/>
      <w:marTop w:val="0"/>
      <w:marBottom w:val="0"/>
      <w:divBdr>
        <w:top w:val="none" w:sz="0" w:space="0" w:color="auto"/>
        <w:left w:val="none" w:sz="0" w:space="0" w:color="auto"/>
        <w:bottom w:val="none" w:sz="0" w:space="0" w:color="auto"/>
        <w:right w:val="none" w:sz="0" w:space="0" w:color="auto"/>
      </w:divBdr>
    </w:div>
    <w:div w:id="887763057">
      <w:marLeft w:val="640"/>
      <w:marRight w:val="0"/>
      <w:marTop w:val="0"/>
      <w:marBottom w:val="0"/>
      <w:divBdr>
        <w:top w:val="none" w:sz="0" w:space="0" w:color="auto"/>
        <w:left w:val="none" w:sz="0" w:space="0" w:color="auto"/>
        <w:bottom w:val="none" w:sz="0" w:space="0" w:color="auto"/>
        <w:right w:val="none" w:sz="0" w:space="0" w:color="auto"/>
      </w:divBdr>
    </w:div>
    <w:div w:id="888107452">
      <w:marLeft w:val="640"/>
      <w:marRight w:val="0"/>
      <w:marTop w:val="0"/>
      <w:marBottom w:val="0"/>
      <w:divBdr>
        <w:top w:val="none" w:sz="0" w:space="0" w:color="auto"/>
        <w:left w:val="none" w:sz="0" w:space="0" w:color="auto"/>
        <w:bottom w:val="none" w:sz="0" w:space="0" w:color="auto"/>
        <w:right w:val="none" w:sz="0" w:space="0" w:color="auto"/>
      </w:divBdr>
    </w:div>
    <w:div w:id="888301571">
      <w:marLeft w:val="640"/>
      <w:marRight w:val="0"/>
      <w:marTop w:val="0"/>
      <w:marBottom w:val="0"/>
      <w:divBdr>
        <w:top w:val="none" w:sz="0" w:space="0" w:color="auto"/>
        <w:left w:val="none" w:sz="0" w:space="0" w:color="auto"/>
        <w:bottom w:val="none" w:sz="0" w:space="0" w:color="auto"/>
        <w:right w:val="none" w:sz="0" w:space="0" w:color="auto"/>
      </w:divBdr>
    </w:div>
    <w:div w:id="888734249">
      <w:marLeft w:val="640"/>
      <w:marRight w:val="0"/>
      <w:marTop w:val="0"/>
      <w:marBottom w:val="0"/>
      <w:divBdr>
        <w:top w:val="none" w:sz="0" w:space="0" w:color="auto"/>
        <w:left w:val="none" w:sz="0" w:space="0" w:color="auto"/>
        <w:bottom w:val="none" w:sz="0" w:space="0" w:color="auto"/>
        <w:right w:val="none" w:sz="0" w:space="0" w:color="auto"/>
      </w:divBdr>
    </w:div>
    <w:div w:id="888765562">
      <w:marLeft w:val="640"/>
      <w:marRight w:val="0"/>
      <w:marTop w:val="0"/>
      <w:marBottom w:val="0"/>
      <w:divBdr>
        <w:top w:val="none" w:sz="0" w:space="0" w:color="auto"/>
        <w:left w:val="none" w:sz="0" w:space="0" w:color="auto"/>
        <w:bottom w:val="none" w:sz="0" w:space="0" w:color="auto"/>
        <w:right w:val="none" w:sz="0" w:space="0" w:color="auto"/>
      </w:divBdr>
    </w:div>
    <w:div w:id="888876160">
      <w:marLeft w:val="640"/>
      <w:marRight w:val="0"/>
      <w:marTop w:val="0"/>
      <w:marBottom w:val="0"/>
      <w:divBdr>
        <w:top w:val="none" w:sz="0" w:space="0" w:color="auto"/>
        <w:left w:val="none" w:sz="0" w:space="0" w:color="auto"/>
        <w:bottom w:val="none" w:sz="0" w:space="0" w:color="auto"/>
        <w:right w:val="none" w:sz="0" w:space="0" w:color="auto"/>
      </w:divBdr>
    </w:div>
    <w:div w:id="889151685">
      <w:marLeft w:val="640"/>
      <w:marRight w:val="0"/>
      <w:marTop w:val="0"/>
      <w:marBottom w:val="0"/>
      <w:divBdr>
        <w:top w:val="none" w:sz="0" w:space="0" w:color="auto"/>
        <w:left w:val="none" w:sz="0" w:space="0" w:color="auto"/>
        <w:bottom w:val="none" w:sz="0" w:space="0" w:color="auto"/>
        <w:right w:val="none" w:sz="0" w:space="0" w:color="auto"/>
      </w:divBdr>
    </w:div>
    <w:div w:id="889611039">
      <w:marLeft w:val="640"/>
      <w:marRight w:val="0"/>
      <w:marTop w:val="0"/>
      <w:marBottom w:val="0"/>
      <w:divBdr>
        <w:top w:val="none" w:sz="0" w:space="0" w:color="auto"/>
        <w:left w:val="none" w:sz="0" w:space="0" w:color="auto"/>
        <w:bottom w:val="none" w:sz="0" w:space="0" w:color="auto"/>
        <w:right w:val="none" w:sz="0" w:space="0" w:color="auto"/>
      </w:divBdr>
    </w:div>
    <w:div w:id="889611626">
      <w:marLeft w:val="640"/>
      <w:marRight w:val="0"/>
      <w:marTop w:val="0"/>
      <w:marBottom w:val="0"/>
      <w:divBdr>
        <w:top w:val="none" w:sz="0" w:space="0" w:color="auto"/>
        <w:left w:val="none" w:sz="0" w:space="0" w:color="auto"/>
        <w:bottom w:val="none" w:sz="0" w:space="0" w:color="auto"/>
        <w:right w:val="none" w:sz="0" w:space="0" w:color="auto"/>
      </w:divBdr>
    </w:div>
    <w:div w:id="889733521">
      <w:marLeft w:val="640"/>
      <w:marRight w:val="0"/>
      <w:marTop w:val="0"/>
      <w:marBottom w:val="0"/>
      <w:divBdr>
        <w:top w:val="none" w:sz="0" w:space="0" w:color="auto"/>
        <w:left w:val="none" w:sz="0" w:space="0" w:color="auto"/>
        <w:bottom w:val="none" w:sz="0" w:space="0" w:color="auto"/>
        <w:right w:val="none" w:sz="0" w:space="0" w:color="auto"/>
      </w:divBdr>
    </w:div>
    <w:div w:id="889801744">
      <w:marLeft w:val="640"/>
      <w:marRight w:val="0"/>
      <w:marTop w:val="0"/>
      <w:marBottom w:val="0"/>
      <w:divBdr>
        <w:top w:val="none" w:sz="0" w:space="0" w:color="auto"/>
        <w:left w:val="none" w:sz="0" w:space="0" w:color="auto"/>
        <w:bottom w:val="none" w:sz="0" w:space="0" w:color="auto"/>
        <w:right w:val="none" w:sz="0" w:space="0" w:color="auto"/>
      </w:divBdr>
    </w:div>
    <w:div w:id="889808439">
      <w:marLeft w:val="640"/>
      <w:marRight w:val="0"/>
      <w:marTop w:val="0"/>
      <w:marBottom w:val="0"/>
      <w:divBdr>
        <w:top w:val="none" w:sz="0" w:space="0" w:color="auto"/>
        <w:left w:val="none" w:sz="0" w:space="0" w:color="auto"/>
        <w:bottom w:val="none" w:sz="0" w:space="0" w:color="auto"/>
        <w:right w:val="none" w:sz="0" w:space="0" w:color="auto"/>
      </w:divBdr>
    </w:div>
    <w:div w:id="889995440">
      <w:marLeft w:val="640"/>
      <w:marRight w:val="0"/>
      <w:marTop w:val="0"/>
      <w:marBottom w:val="0"/>
      <w:divBdr>
        <w:top w:val="none" w:sz="0" w:space="0" w:color="auto"/>
        <w:left w:val="none" w:sz="0" w:space="0" w:color="auto"/>
        <w:bottom w:val="none" w:sz="0" w:space="0" w:color="auto"/>
        <w:right w:val="none" w:sz="0" w:space="0" w:color="auto"/>
      </w:divBdr>
    </w:div>
    <w:div w:id="890114197">
      <w:marLeft w:val="640"/>
      <w:marRight w:val="0"/>
      <w:marTop w:val="0"/>
      <w:marBottom w:val="0"/>
      <w:divBdr>
        <w:top w:val="none" w:sz="0" w:space="0" w:color="auto"/>
        <w:left w:val="none" w:sz="0" w:space="0" w:color="auto"/>
        <w:bottom w:val="none" w:sz="0" w:space="0" w:color="auto"/>
        <w:right w:val="none" w:sz="0" w:space="0" w:color="auto"/>
      </w:divBdr>
    </w:div>
    <w:div w:id="890262766">
      <w:marLeft w:val="640"/>
      <w:marRight w:val="0"/>
      <w:marTop w:val="0"/>
      <w:marBottom w:val="0"/>
      <w:divBdr>
        <w:top w:val="none" w:sz="0" w:space="0" w:color="auto"/>
        <w:left w:val="none" w:sz="0" w:space="0" w:color="auto"/>
        <w:bottom w:val="none" w:sz="0" w:space="0" w:color="auto"/>
        <w:right w:val="none" w:sz="0" w:space="0" w:color="auto"/>
      </w:divBdr>
    </w:div>
    <w:div w:id="890266921">
      <w:marLeft w:val="640"/>
      <w:marRight w:val="0"/>
      <w:marTop w:val="0"/>
      <w:marBottom w:val="0"/>
      <w:divBdr>
        <w:top w:val="none" w:sz="0" w:space="0" w:color="auto"/>
        <w:left w:val="none" w:sz="0" w:space="0" w:color="auto"/>
        <w:bottom w:val="none" w:sz="0" w:space="0" w:color="auto"/>
        <w:right w:val="none" w:sz="0" w:space="0" w:color="auto"/>
      </w:divBdr>
    </w:div>
    <w:div w:id="890464076">
      <w:marLeft w:val="640"/>
      <w:marRight w:val="0"/>
      <w:marTop w:val="0"/>
      <w:marBottom w:val="0"/>
      <w:divBdr>
        <w:top w:val="none" w:sz="0" w:space="0" w:color="auto"/>
        <w:left w:val="none" w:sz="0" w:space="0" w:color="auto"/>
        <w:bottom w:val="none" w:sz="0" w:space="0" w:color="auto"/>
        <w:right w:val="none" w:sz="0" w:space="0" w:color="auto"/>
      </w:divBdr>
    </w:div>
    <w:div w:id="890574163">
      <w:marLeft w:val="640"/>
      <w:marRight w:val="0"/>
      <w:marTop w:val="0"/>
      <w:marBottom w:val="0"/>
      <w:divBdr>
        <w:top w:val="none" w:sz="0" w:space="0" w:color="auto"/>
        <w:left w:val="none" w:sz="0" w:space="0" w:color="auto"/>
        <w:bottom w:val="none" w:sz="0" w:space="0" w:color="auto"/>
        <w:right w:val="none" w:sz="0" w:space="0" w:color="auto"/>
      </w:divBdr>
    </w:div>
    <w:div w:id="891697809">
      <w:marLeft w:val="640"/>
      <w:marRight w:val="0"/>
      <w:marTop w:val="0"/>
      <w:marBottom w:val="0"/>
      <w:divBdr>
        <w:top w:val="none" w:sz="0" w:space="0" w:color="auto"/>
        <w:left w:val="none" w:sz="0" w:space="0" w:color="auto"/>
        <w:bottom w:val="none" w:sz="0" w:space="0" w:color="auto"/>
        <w:right w:val="none" w:sz="0" w:space="0" w:color="auto"/>
      </w:divBdr>
    </w:div>
    <w:div w:id="891770229">
      <w:marLeft w:val="640"/>
      <w:marRight w:val="0"/>
      <w:marTop w:val="0"/>
      <w:marBottom w:val="0"/>
      <w:divBdr>
        <w:top w:val="none" w:sz="0" w:space="0" w:color="auto"/>
        <w:left w:val="none" w:sz="0" w:space="0" w:color="auto"/>
        <w:bottom w:val="none" w:sz="0" w:space="0" w:color="auto"/>
        <w:right w:val="none" w:sz="0" w:space="0" w:color="auto"/>
      </w:divBdr>
    </w:div>
    <w:div w:id="892276792">
      <w:marLeft w:val="640"/>
      <w:marRight w:val="0"/>
      <w:marTop w:val="0"/>
      <w:marBottom w:val="0"/>
      <w:divBdr>
        <w:top w:val="none" w:sz="0" w:space="0" w:color="auto"/>
        <w:left w:val="none" w:sz="0" w:space="0" w:color="auto"/>
        <w:bottom w:val="none" w:sz="0" w:space="0" w:color="auto"/>
        <w:right w:val="none" w:sz="0" w:space="0" w:color="auto"/>
      </w:divBdr>
    </w:div>
    <w:div w:id="892428124">
      <w:marLeft w:val="640"/>
      <w:marRight w:val="0"/>
      <w:marTop w:val="0"/>
      <w:marBottom w:val="0"/>
      <w:divBdr>
        <w:top w:val="none" w:sz="0" w:space="0" w:color="auto"/>
        <w:left w:val="none" w:sz="0" w:space="0" w:color="auto"/>
        <w:bottom w:val="none" w:sz="0" w:space="0" w:color="auto"/>
        <w:right w:val="none" w:sz="0" w:space="0" w:color="auto"/>
      </w:divBdr>
    </w:div>
    <w:div w:id="892428262">
      <w:marLeft w:val="640"/>
      <w:marRight w:val="0"/>
      <w:marTop w:val="0"/>
      <w:marBottom w:val="0"/>
      <w:divBdr>
        <w:top w:val="none" w:sz="0" w:space="0" w:color="auto"/>
        <w:left w:val="none" w:sz="0" w:space="0" w:color="auto"/>
        <w:bottom w:val="none" w:sz="0" w:space="0" w:color="auto"/>
        <w:right w:val="none" w:sz="0" w:space="0" w:color="auto"/>
      </w:divBdr>
    </w:div>
    <w:div w:id="892501049">
      <w:marLeft w:val="640"/>
      <w:marRight w:val="0"/>
      <w:marTop w:val="0"/>
      <w:marBottom w:val="0"/>
      <w:divBdr>
        <w:top w:val="none" w:sz="0" w:space="0" w:color="auto"/>
        <w:left w:val="none" w:sz="0" w:space="0" w:color="auto"/>
        <w:bottom w:val="none" w:sz="0" w:space="0" w:color="auto"/>
        <w:right w:val="none" w:sz="0" w:space="0" w:color="auto"/>
      </w:divBdr>
    </w:div>
    <w:div w:id="892617465">
      <w:marLeft w:val="640"/>
      <w:marRight w:val="0"/>
      <w:marTop w:val="0"/>
      <w:marBottom w:val="0"/>
      <w:divBdr>
        <w:top w:val="none" w:sz="0" w:space="0" w:color="auto"/>
        <w:left w:val="none" w:sz="0" w:space="0" w:color="auto"/>
        <w:bottom w:val="none" w:sz="0" w:space="0" w:color="auto"/>
        <w:right w:val="none" w:sz="0" w:space="0" w:color="auto"/>
      </w:divBdr>
    </w:div>
    <w:div w:id="892697995">
      <w:marLeft w:val="640"/>
      <w:marRight w:val="0"/>
      <w:marTop w:val="0"/>
      <w:marBottom w:val="0"/>
      <w:divBdr>
        <w:top w:val="none" w:sz="0" w:space="0" w:color="auto"/>
        <w:left w:val="none" w:sz="0" w:space="0" w:color="auto"/>
        <w:bottom w:val="none" w:sz="0" w:space="0" w:color="auto"/>
        <w:right w:val="none" w:sz="0" w:space="0" w:color="auto"/>
      </w:divBdr>
    </w:div>
    <w:div w:id="892740669">
      <w:marLeft w:val="640"/>
      <w:marRight w:val="0"/>
      <w:marTop w:val="0"/>
      <w:marBottom w:val="0"/>
      <w:divBdr>
        <w:top w:val="none" w:sz="0" w:space="0" w:color="auto"/>
        <w:left w:val="none" w:sz="0" w:space="0" w:color="auto"/>
        <w:bottom w:val="none" w:sz="0" w:space="0" w:color="auto"/>
        <w:right w:val="none" w:sz="0" w:space="0" w:color="auto"/>
      </w:divBdr>
    </w:div>
    <w:div w:id="892813337">
      <w:marLeft w:val="640"/>
      <w:marRight w:val="0"/>
      <w:marTop w:val="0"/>
      <w:marBottom w:val="0"/>
      <w:divBdr>
        <w:top w:val="none" w:sz="0" w:space="0" w:color="auto"/>
        <w:left w:val="none" w:sz="0" w:space="0" w:color="auto"/>
        <w:bottom w:val="none" w:sz="0" w:space="0" w:color="auto"/>
        <w:right w:val="none" w:sz="0" w:space="0" w:color="auto"/>
      </w:divBdr>
    </w:div>
    <w:div w:id="892959235">
      <w:marLeft w:val="640"/>
      <w:marRight w:val="0"/>
      <w:marTop w:val="0"/>
      <w:marBottom w:val="0"/>
      <w:divBdr>
        <w:top w:val="none" w:sz="0" w:space="0" w:color="auto"/>
        <w:left w:val="none" w:sz="0" w:space="0" w:color="auto"/>
        <w:bottom w:val="none" w:sz="0" w:space="0" w:color="auto"/>
        <w:right w:val="none" w:sz="0" w:space="0" w:color="auto"/>
      </w:divBdr>
    </w:div>
    <w:div w:id="893275847">
      <w:marLeft w:val="640"/>
      <w:marRight w:val="0"/>
      <w:marTop w:val="0"/>
      <w:marBottom w:val="0"/>
      <w:divBdr>
        <w:top w:val="none" w:sz="0" w:space="0" w:color="auto"/>
        <w:left w:val="none" w:sz="0" w:space="0" w:color="auto"/>
        <w:bottom w:val="none" w:sz="0" w:space="0" w:color="auto"/>
        <w:right w:val="none" w:sz="0" w:space="0" w:color="auto"/>
      </w:divBdr>
    </w:div>
    <w:div w:id="893353874">
      <w:marLeft w:val="640"/>
      <w:marRight w:val="0"/>
      <w:marTop w:val="0"/>
      <w:marBottom w:val="0"/>
      <w:divBdr>
        <w:top w:val="none" w:sz="0" w:space="0" w:color="auto"/>
        <w:left w:val="none" w:sz="0" w:space="0" w:color="auto"/>
        <w:bottom w:val="none" w:sz="0" w:space="0" w:color="auto"/>
        <w:right w:val="none" w:sz="0" w:space="0" w:color="auto"/>
      </w:divBdr>
    </w:div>
    <w:div w:id="893389299">
      <w:marLeft w:val="640"/>
      <w:marRight w:val="0"/>
      <w:marTop w:val="0"/>
      <w:marBottom w:val="0"/>
      <w:divBdr>
        <w:top w:val="none" w:sz="0" w:space="0" w:color="auto"/>
        <w:left w:val="none" w:sz="0" w:space="0" w:color="auto"/>
        <w:bottom w:val="none" w:sz="0" w:space="0" w:color="auto"/>
        <w:right w:val="none" w:sz="0" w:space="0" w:color="auto"/>
      </w:divBdr>
    </w:div>
    <w:div w:id="893548100">
      <w:marLeft w:val="640"/>
      <w:marRight w:val="0"/>
      <w:marTop w:val="0"/>
      <w:marBottom w:val="0"/>
      <w:divBdr>
        <w:top w:val="none" w:sz="0" w:space="0" w:color="auto"/>
        <w:left w:val="none" w:sz="0" w:space="0" w:color="auto"/>
        <w:bottom w:val="none" w:sz="0" w:space="0" w:color="auto"/>
        <w:right w:val="none" w:sz="0" w:space="0" w:color="auto"/>
      </w:divBdr>
    </w:div>
    <w:div w:id="893735108">
      <w:marLeft w:val="640"/>
      <w:marRight w:val="0"/>
      <w:marTop w:val="0"/>
      <w:marBottom w:val="0"/>
      <w:divBdr>
        <w:top w:val="none" w:sz="0" w:space="0" w:color="auto"/>
        <w:left w:val="none" w:sz="0" w:space="0" w:color="auto"/>
        <w:bottom w:val="none" w:sz="0" w:space="0" w:color="auto"/>
        <w:right w:val="none" w:sz="0" w:space="0" w:color="auto"/>
      </w:divBdr>
    </w:div>
    <w:div w:id="893925522">
      <w:marLeft w:val="640"/>
      <w:marRight w:val="0"/>
      <w:marTop w:val="0"/>
      <w:marBottom w:val="0"/>
      <w:divBdr>
        <w:top w:val="none" w:sz="0" w:space="0" w:color="auto"/>
        <w:left w:val="none" w:sz="0" w:space="0" w:color="auto"/>
        <w:bottom w:val="none" w:sz="0" w:space="0" w:color="auto"/>
        <w:right w:val="none" w:sz="0" w:space="0" w:color="auto"/>
      </w:divBdr>
    </w:div>
    <w:div w:id="893934447">
      <w:marLeft w:val="640"/>
      <w:marRight w:val="0"/>
      <w:marTop w:val="0"/>
      <w:marBottom w:val="0"/>
      <w:divBdr>
        <w:top w:val="none" w:sz="0" w:space="0" w:color="auto"/>
        <w:left w:val="none" w:sz="0" w:space="0" w:color="auto"/>
        <w:bottom w:val="none" w:sz="0" w:space="0" w:color="auto"/>
        <w:right w:val="none" w:sz="0" w:space="0" w:color="auto"/>
      </w:divBdr>
    </w:div>
    <w:div w:id="894044529">
      <w:marLeft w:val="640"/>
      <w:marRight w:val="0"/>
      <w:marTop w:val="0"/>
      <w:marBottom w:val="0"/>
      <w:divBdr>
        <w:top w:val="none" w:sz="0" w:space="0" w:color="auto"/>
        <w:left w:val="none" w:sz="0" w:space="0" w:color="auto"/>
        <w:bottom w:val="none" w:sz="0" w:space="0" w:color="auto"/>
        <w:right w:val="none" w:sz="0" w:space="0" w:color="auto"/>
      </w:divBdr>
    </w:div>
    <w:div w:id="894122677">
      <w:marLeft w:val="640"/>
      <w:marRight w:val="0"/>
      <w:marTop w:val="0"/>
      <w:marBottom w:val="0"/>
      <w:divBdr>
        <w:top w:val="none" w:sz="0" w:space="0" w:color="auto"/>
        <w:left w:val="none" w:sz="0" w:space="0" w:color="auto"/>
        <w:bottom w:val="none" w:sz="0" w:space="0" w:color="auto"/>
        <w:right w:val="none" w:sz="0" w:space="0" w:color="auto"/>
      </w:divBdr>
    </w:div>
    <w:div w:id="894589958">
      <w:marLeft w:val="640"/>
      <w:marRight w:val="0"/>
      <w:marTop w:val="0"/>
      <w:marBottom w:val="0"/>
      <w:divBdr>
        <w:top w:val="none" w:sz="0" w:space="0" w:color="auto"/>
        <w:left w:val="none" w:sz="0" w:space="0" w:color="auto"/>
        <w:bottom w:val="none" w:sz="0" w:space="0" w:color="auto"/>
        <w:right w:val="none" w:sz="0" w:space="0" w:color="auto"/>
      </w:divBdr>
    </w:div>
    <w:div w:id="894896507">
      <w:marLeft w:val="640"/>
      <w:marRight w:val="0"/>
      <w:marTop w:val="0"/>
      <w:marBottom w:val="0"/>
      <w:divBdr>
        <w:top w:val="none" w:sz="0" w:space="0" w:color="auto"/>
        <w:left w:val="none" w:sz="0" w:space="0" w:color="auto"/>
        <w:bottom w:val="none" w:sz="0" w:space="0" w:color="auto"/>
        <w:right w:val="none" w:sz="0" w:space="0" w:color="auto"/>
      </w:divBdr>
    </w:div>
    <w:div w:id="894967549">
      <w:marLeft w:val="640"/>
      <w:marRight w:val="0"/>
      <w:marTop w:val="0"/>
      <w:marBottom w:val="0"/>
      <w:divBdr>
        <w:top w:val="none" w:sz="0" w:space="0" w:color="auto"/>
        <w:left w:val="none" w:sz="0" w:space="0" w:color="auto"/>
        <w:bottom w:val="none" w:sz="0" w:space="0" w:color="auto"/>
        <w:right w:val="none" w:sz="0" w:space="0" w:color="auto"/>
      </w:divBdr>
    </w:div>
    <w:div w:id="895043996">
      <w:marLeft w:val="640"/>
      <w:marRight w:val="0"/>
      <w:marTop w:val="0"/>
      <w:marBottom w:val="0"/>
      <w:divBdr>
        <w:top w:val="none" w:sz="0" w:space="0" w:color="auto"/>
        <w:left w:val="none" w:sz="0" w:space="0" w:color="auto"/>
        <w:bottom w:val="none" w:sz="0" w:space="0" w:color="auto"/>
        <w:right w:val="none" w:sz="0" w:space="0" w:color="auto"/>
      </w:divBdr>
    </w:div>
    <w:div w:id="895241907">
      <w:marLeft w:val="640"/>
      <w:marRight w:val="0"/>
      <w:marTop w:val="0"/>
      <w:marBottom w:val="0"/>
      <w:divBdr>
        <w:top w:val="none" w:sz="0" w:space="0" w:color="auto"/>
        <w:left w:val="none" w:sz="0" w:space="0" w:color="auto"/>
        <w:bottom w:val="none" w:sz="0" w:space="0" w:color="auto"/>
        <w:right w:val="none" w:sz="0" w:space="0" w:color="auto"/>
      </w:divBdr>
    </w:div>
    <w:div w:id="895554600">
      <w:marLeft w:val="640"/>
      <w:marRight w:val="0"/>
      <w:marTop w:val="0"/>
      <w:marBottom w:val="0"/>
      <w:divBdr>
        <w:top w:val="none" w:sz="0" w:space="0" w:color="auto"/>
        <w:left w:val="none" w:sz="0" w:space="0" w:color="auto"/>
        <w:bottom w:val="none" w:sz="0" w:space="0" w:color="auto"/>
        <w:right w:val="none" w:sz="0" w:space="0" w:color="auto"/>
      </w:divBdr>
    </w:div>
    <w:div w:id="895626474">
      <w:marLeft w:val="640"/>
      <w:marRight w:val="0"/>
      <w:marTop w:val="0"/>
      <w:marBottom w:val="0"/>
      <w:divBdr>
        <w:top w:val="none" w:sz="0" w:space="0" w:color="auto"/>
        <w:left w:val="none" w:sz="0" w:space="0" w:color="auto"/>
        <w:bottom w:val="none" w:sz="0" w:space="0" w:color="auto"/>
        <w:right w:val="none" w:sz="0" w:space="0" w:color="auto"/>
      </w:divBdr>
    </w:div>
    <w:div w:id="895704268">
      <w:marLeft w:val="640"/>
      <w:marRight w:val="0"/>
      <w:marTop w:val="0"/>
      <w:marBottom w:val="0"/>
      <w:divBdr>
        <w:top w:val="none" w:sz="0" w:space="0" w:color="auto"/>
        <w:left w:val="none" w:sz="0" w:space="0" w:color="auto"/>
        <w:bottom w:val="none" w:sz="0" w:space="0" w:color="auto"/>
        <w:right w:val="none" w:sz="0" w:space="0" w:color="auto"/>
      </w:divBdr>
    </w:div>
    <w:div w:id="896285923">
      <w:marLeft w:val="640"/>
      <w:marRight w:val="0"/>
      <w:marTop w:val="0"/>
      <w:marBottom w:val="0"/>
      <w:divBdr>
        <w:top w:val="none" w:sz="0" w:space="0" w:color="auto"/>
        <w:left w:val="none" w:sz="0" w:space="0" w:color="auto"/>
        <w:bottom w:val="none" w:sz="0" w:space="0" w:color="auto"/>
        <w:right w:val="none" w:sz="0" w:space="0" w:color="auto"/>
      </w:divBdr>
    </w:div>
    <w:div w:id="896475780">
      <w:marLeft w:val="640"/>
      <w:marRight w:val="0"/>
      <w:marTop w:val="0"/>
      <w:marBottom w:val="0"/>
      <w:divBdr>
        <w:top w:val="none" w:sz="0" w:space="0" w:color="auto"/>
        <w:left w:val="none" w:sz="0" w:space="0" w:color="auto"/>
        <w:bottom w:val="none" w:sz="0" w:space="0" w:color="auto"/>
        <w:right w:val="none" w:sz="0" w:space="0" w:color="auto"/>
      </w:divBdr>
    </w:div>
    <w:div w:id="897129101">
      <w:marLeft w:val="640"/>
      <w:marRight w:val="0"/>
      <w:marTop w:val="0"/>
      <w:marBottom w:val="0"/>
      <w:divBdr>
        <w:top w:val="none" w:sz="0" w:space="0" w:color="auto"/>
        <w:left w:val="none" w:sz="0" w:space="0" w:color="auto"/>
        <w:bottom w:val="none" w:sz="0" w:space="0" w:color="auto"/>
        <w:right w:val="none" w:sz="0" w:space="0" w:color="auto"/>
      </w:divBdr>
    </w:div>
    <w:div w:id="897131227">
      <w:marLeft w:val="640"/>
      <w:marRight w:val="0"/>
      <w:marTop w:val="0"/>
      <w:marBottom w:val="0"/>
      <w:divBdr>
        <w:top w:val="none" w:sz="0" w:space="0" w:color="auto"/>
        <w:left w:val="none" w:sz="0" w:space="0" w:color="auto"/>
        <w:bottom w:val="none" w:sz="0" w:space="0" w:color="auto"/>
        <w:right w:val="none" w:sz="0" w:space="0" w:color="auto"/>
      </w:divBdr>
    </w:div>
    <w:div w:id="897209620">
      <w:marLeft w:val="640"/>
      <w:marRight w:val="0"/>
      <w:marTop w:val="0"/>
      <w:marBottom w:val="0"/>
      <w:divBdr>
        <w:top w:val="none" w:sz="0" w:space="0" w:color="auto"/>
        <w:left w:val="none" w:sz="0" w:space="0" w:color="auto"/>
        <w:bottom w:val="none" w:sz="0" w:space="0" w:color="auto"/>
        <w:right w:val="none" w:sz="0" w:space="0" w:color="auto"/>
      </w:divBdr>
    </w:div>
    <w:div w:id="897741630">
      <w:marLeft w:val="640"/>
      <w:marRight w:val="0"/>
      <w:marTop w:val="0"/>
      <w:marBottom w:val="0"/>
      <w:divBdr>
        <w:top w:val="none" w:sz="0" w:space="0" w:color="auto"/>
        <w:left w:val="none" w:sz="0" w:space="0" w:color="auto"/>
        <w:bottom w:val="none" w:sz="0" w:space="0" w:color="auto"/>
        <w:right w:val="none" w:sz="0" w:space="0" w:color="auto"/>
      </w:divBdr>
    </w:div>
    <w:div w:id="897786870">
      <w:marLeft w:val="640"/>
      <w:marRight w:val="0"/>
      <w:marTop w:val="0"/>
      <w:marBottom w:val="0"/>
      <w:divBdr>
        <w:top w:val="none" w:sz="0" w:space="0" w:color="auto"/>
        <w:left w:val="none" w:sz="0" w:space="0" w:color="auto"/>
        <w:bottom w:val="none" w:sz="0" w:space="0" w:color="auto"/>
        <w:right w:val="none" w:sz="0" w:space="0" w:color="auto"/>
      </w:divBdr>
    </w:div>
    <w:div w:id="897860512">
      <w:marLeft w:val="640"/>
      <w:marRight w:val="0"/>
      <w:marTop w:val="0"/>
      <w:marBottom w:val="0"/>
      <w:divBdr>
        <w:top w:val="none" w:sz="0" w:space="0" w:color="auto"/>
        <w:left w:val="none" w:sz="0" w:space="0" w:color="auto"/>
        <w:bottom w:val="none" w:sz="0" w:space="0" w:color="auto"/>
        <w:right w:val="none" w:sz="0" w:space="0" w:color="auto"/>
      </w:divBdr>
    </w:div>
    <w:div w:id="897975440">
      <w:marLeft w:val="640"/>
      <w:marRight w:val="0"/>
      <w:marTop w:val="0"/>
      <w:marBottom w:val="0"/>
      <w:divBdr>
        <w:top w:val="none" w:sz="0" w:space="0" w:color="auto"/>
        <w:left w:val="none" w:sz="0" w:space="0" w:color="auto"/>
        <w:bottom w:val="none" w:sz="0" w:space="0" w:color="auto"/>
        <w:right w:val="none" w:sz="0" w:space="0" w:color="auto"/>
      </w:divBdr>
    </w:div>
    <w:div w:id="897980913">
      <w:marLeft w:val="640"/>
      <w:marRight w:val="0"/>
      <w:marTop w:val="0"/>
      <w:marBottom w:val="0"/>
      <w:divBdr>
        <w:top w:val="none" w:sz="0" w:space="0" w:color="auto"/>
        <w:left w:val="none" w:sz="0" w:space="0" w:color="auto"/>
        <w:bottom w:val="none" w:sz="0" w:space="0" w:color="auto"/>
        <w:right w:val="none" w:sz="0" w:space="0" w:color="auto"/>
      </w:divBdr>
    </w:div>
    <w:div w:id="898057128">
      <w:marLeft w:val="640"/>
      <w:marRight w:val="0"/>
      <w:marTop w:val="0"/>
      <w:marBottom w:val="0"/>
      <w:divBdr>
        <w:top w:val="none" w:sz="0" w:space="0" w:color="auto"/>
        <w:left w:val="none" w:sz="0" w:space="0" w:color="auto"/>
        <w:bottom w:val="none" w:sz="0" w:space="0" w:color="auto"/>
        <w:right w:val="none" w:sz="0" w:space="0" w:color="auto"/>
      </w:divBdr>
    </w:div>
    <w:div w:id="898245202">
      <w:marLeft w:val="640"/>
      <w:marRight w:val="0"/>
      <w:marTop w:val="0"/>
      <w:marBottom w:val="0"/>
      <w:divBdr>
        <w:top w:val="none" w:sz="0" w:space="0" w:color="auto"/>
        <w:left w:val="none" w:sz="0" w:space="0" w:color="auto"/>
        <w:bottom w:val="none" w:sz="0" w:space="0" w:color="auto"/>
        <w:right w:val="none" w:sz="0" w:space="0" w:color="auto"/>
      </w:divBdr>
    </w:div>
    <w:div w:id="898323169">
      <w:marLeft w:val="640"/>
      <w:marRight w:val="0"/>
      <w:marTop w:val="0"/>
      <w:marBottom w:val="0"/>
      <w:divBdr>
        <w:top w:val="none" w:sz="0" w:space="0" w:color="auto"/>
        <w:left w:val="none" w:sz="0" w:space="0" w:color="auto"/>
        <w:bottom w:val="none" w:sz="0" w:space="0" w:color="auto"/>
        <w:right w:val="none" w:sz="0" w:space="0" w:color="auto"/>
      </w:divBdr>
    </w:div>
    <w:div w:id="898783960">
      <w:marLeft w:val="640"/>
      <w:marRight w:val="0"/>
      <w:marTop w:val="0"/>
      <w:marBottom w:val="0"/>
      <w:divBdr>
        <w:top w:val="none" w:sz="0" w:space="0" w:color="auto"/>
        <w:left w:val="none" w:sz="0" w:space="0" w:color="auto"/>
        <w:bottom w:val="none" w:sz="0" w:space="0" w:color="auto"/>
        <w:right w:val="none" w:sz="0" w:space="0" w:color="auto"/>
      </w:divBdr>
    </w:div>
    <w:div w:id="898899518">
      <w:marLeft w:val="640"/>
      <w:marRight w:val="0"/>
      <w:marTop w:val="0"/>
      <w:marBottom w:val="0"/>
      <w:divBdr>
        <w:top w:val="none" w:sz="0" w:space="0" w:color="auto"/>
        <w:left w:val="none" w:sz="0" w:space="0" w:color="auto"/>
        <w:bottom w:val="none" w:sz="0" w:space="0" w:color="auto"/>
        <w:right w:val="none" w:sz="0" w:space="0" w:color="auto"/>
      </w:divBdr>
    </w:div>
    <w:div w:id="898907145">
      <w:marLeft w:val="640"/>
      <w:marRight w:val="0"/>
      <w:marTop w:val="0"/>
      <w:marBottom w:val="0"/>
      <w:divBdr>
        <w:top w:val="none" w:sz="0" w:space="0" w:color="auto"/>
        <w:left w:val="none" w:sz="0" w:space="0" w:color="auto"/>
        <w:bottom w:val="none" w:sz="0" w:space="0" w:color="auto"/>
        <w:right w:val="none" w:sz="0" w:space="0" w:color="auto"/>
      </w:divBdr>
    </w:div>
    <w:div w:id="898981482">
      <w:marLeft w:val="640"/>
      <w:marRight w:val="0"/>
      <w:marTop w:val="0"/>
      <w:marBottom w:val="0"/>
      <w:divBdr>
        <w:top w:val="none" w:sz="0" w:space="0" w:color="auto"/>
        <w:left w:val="none" w:sz="0" w:space="0" w:color="auto"/>
        <w:bottom w:val="none" w:sz="0" w:space="0" w:color="auto"/>
        <w:right w:val="none" w:sz="0" w:space="0" w:color="auto"/>
      </w:divBdr>
    </w:div>
    <w:div w:id="899052949">
      <w:marLeft w:val="640"/>
      <w:marRight w:val="0"/>
      <w:marTop w:val="0"/>
      <w:marBottom w:val="0"/>
      <w:divBdr>
        <w:top w:val="none" w:sz="0" w:space="0" w:color="auto"/>
        <w:left w:val="none" w:sz="0" w:space="0" w:color="auto"/>
        <w:bottom w:val="none" w:sz="0" w:space="0" w:color="auto"/>
        <w:right w:val="none" w:sz="0" w:space="0" w:color="auto"/>
      </w:divBdr>
    </w:div>
    <w:div w:id="899366129">
      <w:marLeft w:val="640"/>
      <w:marRight w:val="0"/>
      <w:marTop w:val="0"/>
      <w:marBottom w:val="0"/>
      <w:divBdr>
        <w:top w:val="none" w:sz="0" w:space="0" w:color="auto"/>
        <w:left w:val="none" w:sz="0" w:space="0" w:color="auto"/>
        <w:bottom w:val="none" w:sz="0" w:space="0" w:color="auto"/>
        <w:right w:val="none" w:sz="0" w:space="0" w:color="auto"/>
      </w:divBdr>
    </w:div>
    <w:div w:id="899369680">
      <w:marLeft w:val="640"/>
      <w:marRight w:val="0"/>
      <w:marTop w:val="0"/>
      <w:marBottom w:val="0"/>
      <w:divBdr>
        <w:top w:val="none" w:sz="0" w:space="0" w:color="auto"/>
        <w:left w:val="none" w:sz="0" w:space="0" w:color="auto"/>
        <w:bottom w:val="none" w:sz="0" w:space="0" w:color="auto"/>
        <w:right w:val="none" w:sz="0" w:space="0" w:color="auto"/>
      </w:divBdr>
    </w:div>
    <w:div w:id="899441441">
      <w:marLeft w:val="640"/>
      <w:marRight w:val="0"/>
      <w:marTop w:val="0"/>
      <w:marBottom w:val="0"/>
      <w:divBdr>
        <w:top w:val="none" w:sz="0" w:space="0" w:color="auto"/>
        <w:left w:val="none" w:sz="0" w:space="0" w:color="auto"/>
        <w:bottom w:val="none" w:sz="0" w:space="0" w:color="auto"/>
        <w:right w:val="none" w:sz="0" w:space="0" w:color="auto"/>
      </w:divBdr>
    </w:div>
    <w:div w:id="899484144">
      <w:marLeft w:val="640"/>
      <w:marRight w:val="0"/>
      <w:marTop w:val="0"/>
      <w:marBottom w:val="0"/>
      <w:divBdr>
        <w:top w:val="none" w:sz="0" w:space="0" w:color="auto"/>
        <w:left w:val="none" w:sz="0" w:space="0" w:color="auto"/>
        <w:bottom w:val="none" w:sz="0" w:space="0" w:color="auto"/>
        <w:right w:val="none" w:sz="0" w:space="0" w:color="auto"/>
      </w:divBdr>
    </w:div>
    <w:div w:id="900216323">
      <w:marLeft w:val="640"/>
      <w:marRight w:val="0"/>
      <w:marTop w:val="0"/>
      <w:marBottom w:val="0"/>
      <w:divBdr>
        <w:top w:val="none" w:sz="0" w:space="0" w:color="auto"/>
        <w:left w:val="none" w:sz="0" w:space="0" w:color="auto"/>
        <w:bottom w:val="none" w:sz="0" w:space="0" w:color="auto"/>
        <w:right w:val="none" w:sz="0" w:space="0" w:color="auto"/>
      </w:divBdr>
    </w:div>
    <w:div w:id="900480285">
      <w:marLeft w:val="640"/>
      <w:marRight w:val="0"/>
      <w:marTop w:val="0"/>
      <w:marBottom w:val="0"/>
      <w:divBdr>
        <w:top w:val="none" w:sz="0" w:space="0" w:color="auto"/>
        <w:left w:val="none" w:sz="0" w:space="0" w:color="auto"/>
        <w:bottom w:val="none" w:sz="0" w:space="0" w:color="auto"/>
        <w:right w:val="none" w:sz="0" w:space="0" w:color="auto"/>
      </w:divBdr>
    </w:div>
    <w:div w:id="900553135">
      <w:marLeft w:val="640"/>
      <w:marRight w:val="0"/>
      <w:marTop w:val="0"/>
      <w:marBottom w:val="0"/>
      <w:divBdr>
        <w:top w:val="none" w:sz="0" w:space="0" w:color="auto"/>
        <w:left w:val="none" w:sz="0" w:space="0" w:color="auto"/>
        <w:bottom w:val="none" w:sz="0" w:space="0" w:color="auto"/>
        <w:right w:val="none" w:sz="0" w:space="0" w:color="auto"/>
      </w:divBdr>
    </w:div>
    <w:div w:id="900822832">
      <w:marLeft w:val="640"/>
      <w:marRight w:val="0"/>
      <w:marTop w:val="0"/>
      <w:marBottom w:val="0"/>
      <w:divBdr>
        <w:top w:val="none" w:sz="0" w:space="0" w:color="auto"/>
        <w:left w:val="none" w:sz="0" w:space="0" w:color="auto"/>
        <w:bottom w:val="none" w:sz="0" w:space="0" w:color="auto"/>
        <w:right w:val="none" w:sz="0" w:space="0" w:color="auto"/>
      </w:divBdr>
    </w:div>
    <w:div w:id="901334896">
      <w:marLeft w:val="640"/>
      <w:marRight w:val="0"/>
      <w:marTop w:val="0"/>
      <w:marBottom w:val="0"/>
      <w:divBdr>
        <w:top w:val="none" w:sz="0" w:space="0" w:color="auto"/>
        <w:left w:val="none" w:sz="0" w:space="0" w:color="auto"/>
        <w:bottom w:val="none" w:sz="0" w:space="0" w:color="auto"/>
        <w:right w:val="none" w:sz="0" w:space="0" w:color="auto"/>
      </w:divBdr>
    </w:div>
    <w:div w:id="901480272">
      <w:marLeft w:val="640"/>
      <w:marRight w:val="0"/>
      <w:marTop w:val="0"/>
      <w:marBottom w:val="0"/>
      <w:divBdr>
        <w:top w:val="none" w:sz="0" w:space="0" w:color="auto"/>
        <w:left w:val="none" w:sz="0" w:space="0" w:color="auto"/>
        <w:bottom w:val="none" w:sz="0" w:space="0" w:color="auto"/>
        <w:right w:val="none" w:sz="0" w:space="0" w:color="auto"/>
      </w:divBdr>
    </w:div>
    <w:div w:id="901870613">
      <w:marLeft w:val="640"/>
      <w:marRight w:val="0"/>
      <w:marTop w:val="0"/>
      <w:marBottom w:val="0"/>
      <w:divBdr>
        <w:top w:val="none" w:sz="0" w:space="0" w:color="auto"/>
        <w:left w:val="none" w:sz="0" w:space="0" w:color="auto"/>
        <w:bottom w:val="none" w:sz="0" w:space="0" w:color="auto"/>
        <w:right w:val="none" w:sz="0" w:space="0" w:color="auto"/>
      </w:divBdr>
    </w:div>
    <w:div w:id="902134744">
      <w:marLeft w:val="640"/>
      <w:marRight w:val="0"/>
      <w:marTop w:val="0"/>
      <w:marBottom w:val="0"/>
      <w:divBdr>
        <w:top w:val="none" w:sz="0" w:space="0" w:color="auto"/>
        <w:left w:val="none" w:sz="0" w:space="0" w:color="auto"/>
        <w:bottom w:val="none" w:sz="0" w:space="0" w:color="auto"/>
        <w:right w:val="none" w:sz="0" w:space="0" w:color="auto"/>
      </w:divBdr>
    </w:div>
    <w:div w:id="902376517">
      <w:marLeft w:val="640"/>
      <w:marRight w:val="0"/>
      <w:marTop w:val="0"/>
      <w:marBottom w:val="0"/>
      <w:divBdr>
        <w:top w:val="none" w:sz="0" w:space="0" w:color="auto"/>
        <w:left w:val="none" w:sz="0" w:space="0" w:color="auto"/>
        <w:bottom w:val="none" w:sz="0" w:space="0" w:color="auto"/>
        <w:right w:val="none" w:sz="0" w:space="0" w:color="auto"/>
      </w:divBdr>
    </w:div>
    <w:div w:id="902911024">
      <w:marLeft w:val="640"/>
      <w:marRight w:val="0"/>
      <w:marTop w:val="0"/>
      <w:marBottom w:val="0"/>
      <w:divBdr>
        <w:top w:val="none" w:sz="0" w:space="0" w:color="auto"/>
        <w:left w:val="none" w:sz="0" w:space="0" w:color="auto"/>
        <w:bottom w:val="none" w:sz="0" w:space="0" w:color="auto"/>
        <w:right w:val="none" w:sz="0" w:space="0" w:color="auto"/>
      </w:divBdr>
    </w:div>
    <w:div w:id="903025054">
      <w:marLeft w:val="640"/>
      <w:marRight w:val="0"/>
      <w:marTop w:val="0"/>
      <w:marBottom w:val="0"/>
      <w:divBdr>
        <w:top w:val="none" w:sz="0" w:space="0" w:color="auto"/>
        <w:left w:val="none" w:sz="0" w:space="0" w:color="auto"/>
        <w:bottom w:val="none" w:sz="0" w:space="0" w:color="auto"/>
        <w:right w:val="none" w:sz="0" w:space="0" w:color="auto"/>
      </w:divBdr>
    </w:div>
    <w:div w:id="903682460">
      <w:marLeft w:val="640"/>
      <w:marRight w:val="0"/>
      <w:marTop w:val="0"/>
      <w:marBottom w:val="0"/>
      <w:divBdr>
        <w:top w:val="none" w:sz="0" w:space="0" w:color="auto"/>
        <w:left w:val="none" w:sz="0" w:space="0" w:color="auto"/>
        <w:bottom w:val="none" w:sz="0" w:space="0" w:color="auto"/>
        <w:right w:val="none" w:sz="0" w:space="0" w:color="auto"/>
      </w:divBdr>
    </w:div>
    <w:div w:id="903835111">
      <w:marLeft w:val="640"/>
      <w:marRight w:val="0"/>
      <w:marTop w:val="0"/>
      <w:marBottom w:val="0"/>
      <w:divBdr>
        <w:top w:val="none" w:sz="0" w:space="0" w:color="auto"/>
        <w:left w:val="none" w:sz="0" w:space="0" w:color="auto"/>
        <w:bottom w:val="none" w:sz="0" w:space="0" w:color="auto"/>
        <w:right w:val="none" w:sz="0" w:space="0" w:color="auto"/>
      </w:divBdr>
    </w:div>
    <w:div w:id="904028284">
      <w:marLeft w:val="640"/>
      <w:marRight w:val="0"/>
      <w:marTop w:val="0"/>
      <w:marBottom w:val="0"/>
      <w:divBdr>
        <w:top w:val="none" w:sz="0" w:space="0" w:color="auto"/>
        <w:left w:val="none" w:sz="0" w:space="0" w:color="auto"/>
        <w:bottom w:val="none" w:sz="0" w:space="0" w:color="auto"/>
        <w:right w:val="none" w:sz="0" w:space="0" w:color="auto"/>
      </w:divBdr>
    </w:div>
    <w:div w:id="904099638">
      <w:marLeft w:val="640"/>
      <w:marRight w:val="0"/>
      <w:marTop w:val="0"/>
      <w:marBottom w:val="0"/>
      <w:divBdr>
        <w:top w:val="none" w:sz="0" w:space="0" w:color="auto"/>
        <w:left w:val="none" w:sz="0" w:space="0" w:color="auto"/>
        <w:bottom w:val="none" w:sz="0" w:space="0" w:color="auto"/>
        <w:right w:val="none" w:sz="0" w:space="0" w:color="auto"/>
      </w:divBdr>
    </w:div>
    <w:div w:id="904101876">
      <w:marLeft w:val="640"/>
      <w:marRight w:val="0"/>
      <w:marTop w:val="0"/>
      <w:marBottom w:val="0"/>
      <w:divBdr>
        <w:top w:val="none" w:sz="0" w:space="0" w:color="auto"/>
        <w:left w:val="none" w:sz="0" w:space="0" w:color="auto"/>
        <w:bottom w:val="none" w:sz="0" w:space="0" w:color="auto"/>
        <w:right w:val="none" w:sz="0" w:space="0" w:color="auto"/>
      </w:divBdr>
    </w:div>
    <w:div w:id="904222515">
      <w:marLeft w:val="640"/>
      <w:marRight w:val="0"/>
      <w:marTop w:val="0"/>
      <w:marBottom w:val="0"/>
      <w:divBdr>
        <w:top w:val="none" w:sz="0" w:space="0" w:color="auto"/>
        <w:left w:val="none" w:sz="0" w:space="0" w:color="auto"/>
        <w:bottom w:val="none" w:sz="0" w:space="0" w:color="auto"/>
        <w:right w:val="none" w:sz="0" w:space="0" w:color="auto"/>
      </w:divBdr>
    </w:div>
    <w:div w:id="904337771">
      <w:marLeft w:val="640"/>
      <w:marRight w:val="0"/>
      <w:marTop w:val="0"/>
      <w:marBottom w:val="0"/>
      <w:divBdr>
        <w:top w:val="none" w:sz="0" w:space="0" w:color="auto"/>
        <w:left w:val="none" w:sz="0" w:space="0" w:color="auto"/>
        <w:bottom w:val="none" w:sz="0" w:space="0" w:color="auto"/>
        <w:right w:val="none" w:sz="0" w:space="0" w:color="auto"/>
      </w:divBdr>
    </w:div>
    <w:div w:id="904535733">
      <w:marLeft w:val="640"/>
      <w:marRight w:val="0"/>
      <w:marTop w:val="0"/>
      <w:marBottom w:val="0"/>
      <w:divBdr>
        <w:top w:val="none" w:sz="0" w:space="0" w:color="auto"/>
        <w:left w:val="none" w:sz="0" w:space="0" w:color="auto"/>
        <w:bottom w:val="none" w:sz="0" w:space="0" w:color="auto"/>
        <w:right w:val="none" w:sz="0" w:space="0" w:color="auto"/>
      </w:divBdr>
    </w:div>
    <w:div w:id="904991545">
      <w:marLeft w:val="640"/>
      <w:marRight w:val="0"/>
      <w:marTop w:val="0"/>
      <w:marBottom w:val="0"/>
      <w:divBdr>
        <w:top w:val="none" w:sz="0" w:space="0" w:color="auto"/>
        <w:left w:val="none" w:sz="0" w:space="0" w:color="auto"/>
        <w:bottom w:val="none" w:sz="0" w:space="0" w:color="auto"/>
        <w:right w:val="none" w:sz="0" w:space="0" w:color="auto"/>
      </w:divBdr>
    </w:div>
    <w:div w:id="905264832">
      <w:marLeft w:val="640"/>
      <w:marRight w:val="0"/>
      <w:marTop w:val="0"/>
      <w:marBottom w:val="0"/>
      <w:divBdr>
        <w:top w:val="none" w:sz="0" w:space="0" w:color="auto"/>
        <w:left w:val="none" w:sz="0" w:space="0" w:color="auto"/>
        <w:bottom w:val="none" w:sz="0" w:space="0" w:color="auto"/>
        <w:right w:val="none" w:sz="0" w:space="0" w:color="auto"/>
      </w:divBdr>
    </w:div>
    <w:div w:id="905380559">
      <w:marLeft w:val="640"/>
      <w:marRight w:val="0"/>
      <w:marTop w:val="0"/>
      <w:marBottom w:val="0"/>
      <w:divBdr>
        <w:top w:val="none" w:sz="0" w:space="0" w:color="auto"/>
        <w:left w:val="none" w:sz="0" w:space="0" w:color="auto"/>
        <w:bottom w:val="none" w:sz="0" w:space="0" w:color="auto"/>
        <w:right w:val="none" w:sz="0" w:space="0" w:color="auto"/>
      </w:divBdr>
    </w:div>
    <w:div w:id="905720880">
      <w:marLeft w:val="640"/>
      <w:marRight w:val="0"/>
      <w:marTop w:val="0"/>
      <w:marBottom w:val="0"/>
      <w:divBdr>
        <w:top w:val="none" w:sz="0" w:space="0" w:color="auto"/>
        <w:left w:val="none" w:sz="0" w:space="0" w:color="auto"/>
        <w:bottom w:val="none" w:sz="0" w:space="0" w:color="auto"/>
        <w:right w:val="none" w:sz="0" w:space="0" w:color="auto"/>
      </w:divBdr>
    </w:div>
    <w:div w:id="905803817">
      <w:marLeft w:val="640"/>
      <w:marRight w:val="0"/>
      <w:marTop w:val="0"/>
      <w:marBottom w:val="0"/>
      <w:divBdr>
        <w:top w:val="none" w:sz="0" w:space="0" w:color="auto"/>
        <w:left w:val="none" w:sz="0" w:space="0" w:color="auto"/>
        <w:bottom w:val="none" w:sz="0" w:space="0" w:color="auto"/>
        <w:right w:val="none" w:sz="0" w:space="0" w:color="auto"/>
      </w:divBdr>
    </w:div>
    <w:div w:id="905804127">
      <w:marLeft w:val="640"/>
      <w:marRight w:val="0"/>
      <w:marTop w:val="0"/>
      <w:marBottom w:val="0"/>
      <w:divBdr>
        <w:top w:val="none" w:sz="0" w:space="0" w:color="auto"/>
        <w:left w:val="none" w:sz="0" w:space="0" w:color="auto"/>
        <w:bottom w:val="none" w:sz="0" w:space="0" w:color="auto"/>
        <w:right w:val="none" w:sz="0" w:space="0" w:color="auto"/>
      </w:divBdr>
    </w:div>
    <w:div w:id="905844988">
      <w:marLeft w:val="640"/>
      <w:marRight w:val="0"/>
      <w:marTop w:val="0"/>
      <w:marBottom w:val="0"/>
      <w:divBdr>
        <w:top w:val="none" w:sz="0" w:space="0" w:color="auto"/>
        <w:left w:val="none" w:sz="0" w:space="0" w:color="auto"/>
        <w:bottom w:val="none" w:sz="0" w:space="0" w:color="auto"/>
        <w:right w:val="none" w:sz="0" w:space="0" w:color="auto"/>
      </w:divBdr>
    </w:div>
    <w:div w:id="905919468">
      <w:marLeft w:val="640"/>
      <w:marRight w:val="0"/>
      <w:marTop w:val="0"/>
      <w:marBottom w:val="0"/>
      <w:divBdr>
        <w:top w:val="none" w:sz="0" w:space="0" w:color="auto"/>
        <w:left w:val="none" w:sz="0" w:space="0" w:color="auto"/>
        <w:bottom w:val="none" w:sz="0" w:space="0" w:color="auto"/>
        <w:right w:val="none" w:sz="0" w:space="0" w:color="auto"/>
      </w:divBdr>
    </w:div>
    <w:div w:id="905993875">
      <w:marLeft w:val="640"/>
      <w:marRight w:val="0"/>
      <w:marTop w:val="0"/>
      <w:marBottom w:val="0"/>
      <w:divBdr>
        <w:top w:val="none" w:sz="0" w:space="0" w:color="auto"/>
        <w:left w:val="none" w:sz="0" w:space="0" w:color="auto"/>
        <w:bottom w:val="none" w:sz="0" w:space="0" w:color="auto"/>
        <w:right w:val="none" w:sz="0" w:space="0" w:color="auto"/>
      </w:divBdr>
    </w:div>
    <w:div w:id="905996711">
      <w:marLeft w:val="640"/>
      <w:marRight w:val="0"/>
      <w:marTop w:val="0"/>
      <w:marBottom w:val="0"/>
      <w:divBdr>
        <w:top w:val="none" w:sz="0" w:space="0" w:color="auto"/>
        <w:left w:val="none" w:sz="0" w:space="0" w:color="auto"/>
        <w:bottom w:val="none" w:sz="0" w:space="0" w:color="auto"/>
        <w:right w:val="none" w:sz="0" w:space="0" w:color="auto"/>
      </w:divBdr>
    </w:div>
    <w:div w:id="906182314">
      <w:marLeft w:val="640"/>
      <w:marRight w:val="0"/>
      <w:marTop w:val="0"/>
      <w:marBottom w:val="0"/>
      <w:divBdr>
        <w:top w:val="none" w:sz="0" w:space="0" w:color="auto"/>
        <w:left w:val="none" w:sz="0" w:space="0" w:color="auto"/>
        <w:bottom w:val="none" w:sz="0" w:space="0" w:color="auto"/>
        <w:right w:val="none" w:sz="0" w:space="0" w:color="auto"/>
      </w:divBdr>
    </w:div>
    <w:div w:id="906578056">
      <w:marLeft w:val="640"/>
      <w:marRight w:val="0"/>
      <w:marTop w:val="0"/>
      <w:marBottom w:val="0"/>
      <w:divBdr>
        <w:top w:val="none" w:sz="0" w:space="0" w:color="auto"/>
        <w:left w:val="none" w:sz="0" w:space="0" w:color="auto"/>
        <w:bottom w:val="none" w:sz="0" w:space="0" w:color="auto"/>
        <w:right w:val="none" w:sz="0" w:space="0" w:color="auto"/>
      </w:divBdr>
    </w:div>
    <w:div w:id="906651787">
      <w:marLeft w:val="640"/>
      <w:marRight w:val="0"/>
      <w:marTop w:val="0"/>
      <w:marBottom w:val="0"/>
      <w:divBdr>
        <w:top w:val="none" w:sz="0" w:space="0" w:color="auto"/>
        <w:left w:val="none" w:sz="0" w:space="0" w:color="auto"/>
        <w:bottom w:val="none" w:sz="0" w:space="0" w:color="auto"/>
        <w:right w:val="none" w:sz="0" w:space="0" w:color="auto"/>
      </w:divBdr>
    </w:div>
    <w:div w:id="907542669">
      <w:marLeft w:val="640"/>
      <w:marRight w:val="0"/>
      <w:marTop w:val="0"/>
      <w:marBottom w:val="0"/>
      <w:divBdr>
        <w:top w:val="none" w:sz="0" w:space="0" w:color="auto"/>
        <w:left w:val="none" w:sz="0" w:space="0" w:color="auto"/>
        <w:bottom w:val="none" w:sz="0" w:space="0" w:color="auto"/>
        <w:right w:val="none" w:sz="0" w:space="0" w:color="auto"/>
      </w:divBdr>
    </w:div>
    <w:div w:id="907617649">
      <w:marLeft w:val="640"/>
      <w:marRight w:val="0"/>
      <w:marTop w:val="0"/>
      <w:marBottom w:val="0"/>
      <w:divBdr>
        <w:top w:val="none" w:sz="0" w:space="0" w:color="auto"/>
        <w:left w:val="none" w:sz="0" w:space="0" w:color="auto"/>
        <w:bottom w:val="none" w:sz="0" w:space="0" w:color="auto"/>
        <w:right w:val="none" w:sz="0" w:space="0" w:color="auto"/>
      </w:divBdr>
    </w:div>
    <w:div w:id="907813277">
      <w:marLeft w:val="640"/>
      <w:marRight w:val="0"/>
      <w:marTop w:val="0"/>
      <w:marBottom w:val="0"/>
      <w:divBdr>
        <w:top w:val="none" w:sz="0" w:space="0" w:color="auto"/>
        <w:left w:val="none" w:sz="0" w:space="0" w:color="auto"/>
        <w:bottom w:val="none" w:sz="0" w:space="0" w:color="auto"/>
        <w:right w:val="none" w:sz="0" w:space="0" w:color="auto"/>
      </w:divBdr>
    </w:div>
    <w:div w:id="907963482">
      <w:marLeft w:val="640"/>
      <w:marRight w:val="0"/>
      <w:marTop w:val="0"/>
      <w:marBottom w:val="0"/>
      <w:divBdr>
        <w:top w:val="none" w:sz="0" w:space="0" w:color="auto"/>
        <w:left w:val="none" w:sz="0" w:space="0" w:color="auto"/>
        <w:bottom w:val="none" w:sz="0" w:space="0" w:color="auto"/>
        <w:right w:val="none" w:sz="0" w:space="0" w:color="auto"/>
      </w:divBdr>
    </w:div>
    <w:div w:id="908072173">
      <w:marLeft w:val="640"/>
      <w:marRight w:val="0"/>
      <w:marTop w:val="0"/>
      <w:marBottom w:val="0"/>
      <w:divBdr>
        <w:top w:val="none" w:sz="0" w:space="0" w:color="auto"/>
        <w:left w:val="none" w:sz="0" w:space="0" w:color="auto"/>
        <w:bottom w:val="none" w:sz="0" w:space="0" w:color="auto"/>
        <w:right w:val="none" w:sz="0" w:space="0" w:color="auto"/>
      </w:divBdr>
    </w:div>
    <w:div w:id="908151104">
      <w:marLeft w:val="640"/>
      <w:marRight w:val="0"/>
      <w:marTop w:val="0"/>
      <w:marBottom w:val="0"/>
      <w:divBdr>
        <w:top w:val="none" w:sz="0" w:space="0" w:color="auto"/>
        <w:left w:val="none" w:sz="0" w:space="0" w:color="auto"/>
        <w:bottom w:val="none" w:sz="0" w:space="0" w:color="auto"/>
        <w:right w:val="none" w:sz="0" w:space="0" w:color="auto"/>
      </w:divBdr>
    </w:div>
    <w:div w:id="908156926">
      <w:marLeft w:val="640"/>
      <w:marRight w:val="0"/>
      <w:marTop w:val="0"/>
      <w:marBottom w:val="0"/>
      <w:divBdr>
        <w:top w:val="none" w:sz="0" w:space="0" w:color="auto"/>
        <w:left w:val="none" w:sz="0" w:space="0" w:color="auto"/>
        <w:bottom w:val="none" w:sz="0" w:space="0" w:color="auto"/>
        <w:right w:val="none" w:sz="0" w:space="0" w:color="auto"/>
      </w:divBdr>
    </w:div>
    <w:div w:id="908344863">
      <w:marLeft w:val="640"/>
      <w:marRight w:val="0"/>
      <w:marTop w:val="0"/>
      <w:marBottom w:val="0"/>
      <w:divBdr>
        <w:top w:val="none" w:sz="0" w:space="0" w:color="auto"/>
        <w:left w:val="none" w:sz="0" w:space="0" w:color="auto"/>
        <w:bottom w:val="none" w:sz="0" w:space="0" w:color="auto"/>
        <w:right w:val="none" w:sz="0" w:space="0" w:color="auto"/>
      </w:divBdr>
    </w:div>
    <w:div w:id="908416580">
      <w:marLeft w:val="640"/>
      <w:marRight w:val="0"/>
      <w:marTop w:val="0"/>
      <w:marBottom w:val="0"/>
      <w:divBdr>
        <w:top w:val="none" w:sz="0" w:space="0" w:color="auto"/>
        <w:left w:val="none" w:sz="0" w:space="0" w:color="auto"/>
        <w:bottom w:val="none" w:sz="0" w:space="0" w:color="auto"/>
        <w:right w:val="none" w:sz="0" w:space="0" w:color="auto"/>
      </w:divBdr>
    </w:div>
    <w:div w:id="908420441">
      <w:marLeft w:val="640"/>
      <w:marRight w:val="0"/>
      <w:marTop w:val="0"/>
      <w:marBottom w:val="0"/>
      <w:divBdr>
        <w:top w:val="none" w:sz="0" w:space="0" w:color="auto"/>
        <w:left w:val="none" w:sz="0" w:space="0" w:color="auto"/>
        <w:bottom w:val="none" w:sz="0" w:space="0" w:color="auto"/>
        <w:right w:val="none" w:sz="0" w:space="0" w:color="auto"/>
      </w:divBdr>
    </w:div>
    <w:div w:id="908464327">
      <w:marLeft w:val="640"/>
      <w:marRight w:val="0"/>
      <w:marTop w:val="0"/>
      <w:marBottom w:val="0"/>
      <w:divBdr>
        <w:top w:val="none" w:sz="0" w:space="0" w:color="auto"/>
        <w:left w:val="none" w:sz="0" w:space="0" w:color="auto"/>
        <w:bottom w:val="none" w:sz="0" w:space="0" w:color="auto"/>
        <w:right w:val="none" w:sz="0" w:space="0" w:color="auto"/>
      </w:divBdr>
    </w:div>
    <w:div w:id="908922209">
      <w:marLeft w:val="640"/>
      <w:marRight w:val="0"/>
      <w:marTop w:val="0"/>
      <w:marBottom w:val="0"/>
      <w:divBdr>
        <w:top w:val="none" w:sz="0" w:space="0" w:color="auto"/>
        <w:left w:val="none" w:sz="0" w:space="0" w:color="auto"/>
        <w:bottom w:val="none" w:sz="0" w:space="0" w:color="auto"/>
        <w:right w:val="none" w:sz="0" w:space="0" w:color="auto"/>
      </w:divBdr>
    </w:div>
    <w:div w:id="909001075">
      <w:marLeft w:val="640"/>
      <w:marRight w:val="0"/>
      <w:marTop w:val="0"/>
      <w:marBottom w:val="0"/>
      <w:divBdr>
        <w:top w:val="none" w:sz="0" w:space="0" w:color="auto"/>
        <w:left w:val="none" w:sz="0" w:space="0" w:color="auto"/>
        <w:bottom w:val="none" w:sz="0" w:space="0" w:color="auto"/>
        <w:right w:val="none" w:sz="0" w:space="0" w:color="auto"/>
      </w:divBdr>
    </w:div>
    <w:div w:id="909075590">
      <w:marLeft w:val="640"/>
      <w:marRight w:val="0"/>
      <w:marTop w:val="0"/>
      <w:marBottom w:val="0"/>
      <w:divBdr>
        <w:top w:val="none" w:sz="0" w:space="0" w:color="auto"/>
        <w:left w:val="none" w:sz="0" w:space="0" w:color="auto"/>
        <w:bottom w:val="none" w:sz="0" w:space="0" w:color="auto"/>
        <w:right w:val="none" w:sz="0" w:space="0" w:color="auto"/>
      </w:divBdr>
    </w:div>
    <w:div w:id="909265867">
      <w:marLeft w:val="640"/>
      <w:marRight w:val="0"/>
      <w:marTop w:val="0"/>
      <w:marBottom w:val="0"/>
      <w:divBdr>
        <w:top w:val="none" w:sz="0" w:space="0" w:color="auto"/>
        <w:left w:val="none" w:sz="0" w:space="0" w:color="auto"/>
        <w:bottom w:val="none" w:sz="0" w:space="0" w:color="auto"/>
        <w:right w:val="none" w:sz="0" w:space="0" w:color="auto"/>
      </w:divBdr>
    </w:div>
    <w:div w:id="909458734">
      <w:marLeft w:val="640"/>
      <w:marRight w:val="0"/>
      <w:marTop w:val="0"/>
      <w:marBottom w:val="0"/>
      <w:divBdr>
        <w:top w:val="none" w:sz="0" w:space="0" w:color="auto"/>
        <w:left w:val="none" w:sz="0" w:space="0" w:color="auto"/>
        <w:bottom w:val="none" w:sz="0" w:space="0" w:color="auto"/>
        <w:right w:val="none" w:sz="0" w:space="0" w:color="auto"/>
      </w:divBdr>
    </w:div>
    <w:div w:id="910235611">
      <w:marLeft w:val="640"/>
      <w:marRight w:val="0"/>
      <w:marTop w:val="0"/>
      <w:marBottom w:val="0"/>
      <w:divBdr>
        <w:top w:val="none" w:sz="0" w:space="0" w:color="auto"/>
        <w:left w:val="none" w:sz="0" w:space="0" w:color="auto"/>
        <w:bottom w:val="none" w:sz="0" w:space="0" w:color="auto"/>
        <w:right w:val="none" w:sz="0" w:space="0" w:color="auto"/>
      </w:divBdr>
    </w:div>
    <w:div w:id="910237189">
      <w:marLeft w:val="640"/>
      <w:marRight w:val="0"/>
      <w:marTop w:val="0"/>
      <w:marBottom w:val="0"/>
      <w:divBdr>
        <w:top w:val="none" w:sz="0" w:space="0" w:color="auto"/>
        <w:left w:val="none" w:sz="0" w:space="0" w:color="auto"/>
        <w:bottom w:val="none" w:sz="0" w:space="0" w:color="auto"/>
        <w:right w:val="none" w:sz="0" w:space="0" w:color="auto"/>
      </w:divBdr>
    </w:div>
    <w:div w:id="910389690">
      <w:marLeft w:val="640"/>
      <w:marRight w:val="0"/>
      <w:marTop w:val="0"/>
      <w:marBottom w:val="0"/>
      <w:divBdr>
        <w:top w:val="none" w:sz="0" w:space="0" w:color="auto"/>
        <w:left w:val="none" w:sz="0" w:space="0" w:color="auto"/>
        <w:bottom w:val="none" w:sz="0" w:space="0" w:color="auto"/>
        <w:right w:val="none" w:sz="0" w:space="0" w:color="auto"/>
      </w:divBdr>
    </w:div>
    <w:div w:id="910503330">
      <w:marLeft w:val="640"/>
      <w:marRight w:val="0"/>
      <w:marTop w:val="0"/>
      <w:marBottom w:val="0"/>
      <w:divBdr>
        <w:top w:val="none" w:sz="0" w:space="0" w:color="auto"/>
        <w:left w:val="none" w:sz="0" w:space="0" w:color="auto"/>
        <w:bottom w:val="none" w:sz="0" w:space="0" w:color="auto"/>
        <w:right w:val="none" w:sz="0" w:space="0" w:color="auto"/>
      </w:divBdr>
    </w:div>
    <w:div w:id="910582902">
      <w:marLeft w:val="640"/>
      <w:marRight w:val="0"/>
      <w:marTop w:val="0"/>
      <w:marBottom w:val="0"/>
      <w:divBdr>
        <w:top w:val="none" w:sz="0" w:space="0" w:color="auto"/>
        <w:left w:val="none" w:sz="0" w:space="0" w:color="auto"/>
        <w:bottom w:val="none" w:sz="0" w:space="0" w:color="auto"/>
        <w:right w:val="none" w:sz="0" w:space="0" w:color="auto"/>
      </w:divBdr>
    </w:div>
    <w:div w:id="910768960">
      <w:marLeft w:val="640"/>
      <w:marRight w:val="0"/>
      <w:marTop w:val="0"/>
      <w:marBottom w:val="0"/>
      <w:divBdr>
        <w:top w:val="none" w:sz="0" w:space="0" w:color="auto"/>
        <w:left w:val="none" w:sz="0" w:space="0" w:color="auto"/>
        <w:bottom w:val="none" w:sz="0" w:space="0" w:color="auto"/>
        <w:right w:val="none" w:sz="0" w:space="0" w:color="auto"/>
      </w:divBdr>
    </w:div>
    <w:div w:id="910819879">
      <w:marLeft w:val="640"/>
      <w:marRight w:val="0"/>
      <w:marTop w:val="0"/>
      <w:marBottom w:val="0"/>
      <w:divBdr>
        <w:top w:val="none" w:sz="0" w:space="0" w:color="auto"/>
        <w:left w:val="none" w:sz="0" w:space="0" w:color="auto"/>
        <w:bottom w:val="none" w:sz="0" w:space="0" w:color="auto"/>
        <w:right w:val="none" w:sz="0" w:space="0" w:color="auto"/>
      </w:divBdr>
    </w:div>
    <w:div w:id="910886832">
      <w:marLeft w:val="640"/>
      <w:marRight w:val="0"/>
      <w:marTop w:val="0"/>
      <w:marBottom w:val="0"/>
      <w:divBdr>
        <w:top w:val="none" w:sz="0" w:space="0" w:color="auto"/>
        <w:left w:val="none" w:sz="0" w:space="0" w:color="auto"/>
        <w:bottom w:val="none" w:sz="0" w:space="0" w:color="auto"/>
        <w:right w:val="none" w:sz="0" w:space="0" w:color="auto"/>
      </w:divBdr>
    </w:div>
    <w:div w:id="910892131">
      <w:marLeft w:val="640"/>
      <w:marRight w:val="0"/>
      <w:marTop w:val="0"/>
      <w:marBottom w:val="0"/>
      <w:divBdr>
        <w:top w:val="none" w:sz="0" w:space="0" w:color="auto"/>
        <w:left w:val="none" w:sz="0" w:space="0" w:color="auto"/>
        <w:bottom w:val="none" w:sz="0" w:space="0" w:color="auto"/>
        <w:right w:val="none" w:sz="0" w:space="0" w:color="auto"/>
      </w:divBdr>
    </w:div>
    <w:div w:id="911234925">
      <w:marLeft w:val="640"/>
      <w:marRight w:val="0"/>
      <w:marTop w:val="0"/>
      <w:marBottom w:val="0"/>
      <w:divBdr>
        <w:top w:val="none" w:sz="0" w:space="0" w:color="auto"/>
        <w:left w:val="none" w:sz="0" w:space="0" w:color="auto"/>
        <w:bottom w:val="none" w:sz="0" w:space="0" w:color="auto"/>
        <w:right w:val="none" w:sz="0" w:space="0" w:color="auto"/>
      </w:divBdr>
    </w:div>
    <w:div w:id="911350975">
      <w:marLeft w:val="640"/>
      <w:marRight w:val="0"/>
      <w:marTop w:val="0"/>
      <w:marBottom w:val="0"/>
      <w:divBdr>
        <w:top w:val="none" w:sz="0" w:space="0" w:color="auto"/>
        <w:left w:val="none" w:sz="0" w:space="0" w:color="auto"/>
        <w:bottom w:val="none" w:sz="0" w:space="0" w:color="auto"/>
        <w:right w:val="none" w:sz="0" w:space="0" w:color="auto"/>
      </w:divBdr>
    </w:div>
    <w:div w:id="911545581">
      <w:marLeft w:val="640"/>
      <w:marRight w:val="0"/>
      <w:marTop w:val="0"/>
      <w:marBottom w:val="0"/>
      <w:divBdr>
        <w:top w:val="none" w:sz="0" w:space="0" w:color="auto"/>
        <w:left w:val="none" w:sz="0" w:space="0" w:color="auto"/>
        <w:bottom w:val="none" w:sz="0" w:space="0" w:color="auto"/>
        <w:right w:val="none" w:sz="0" w:space="0" w:color="auto"/>
      </w:divBdr>
    </w:div>
    <w:div w:id="911621394">
      <w:marLeft w:val="640"/>
      <w:marRight w:val="0"/>
      <w:marTop w:val="0"/>
      <w:marBottom w:val="0"/>
      <w:divBdr>
        <w:top w:val="none" w:sz="0" w:space="0" w:color="auto"/>
        <w:left w:val="none" w:sz="0" w:space="0" w:color="auto"/>
        <w:bottom w:val="none" w:sz="0" w:space="0" w:color="auto"/>
        <w:right w:val="none" w:sz="0" w:space="0" w:color="auto"/>
      </w:divBdr>
    </w:div>
    <w:div w:id="912007682">
      <w:marLeft w:val="640"/>
      <w:marRight w:val="0"/>
      <w:marTop w:val="0"/>
      <w:marBottom w:val="0"/>
      <w:divBdr>
        <w:top w:val="none" w:sz="0" w:space="0" w:color="auto"/>
        <w:left w:val="none" w:sz="0" w:space="0" w:color="auto"/>
        <w:bottom w:val="none" w:sz="0" w:space="0" w:color="auto"/>
        <w:right w:val="none" w:sz="0" w:space="0" w:color="auto"/>
      </w:divBdr>
    </w:div>
    <w:div w:id="912742874">
      <w:marLeft w:val="640"/>
      <w:marRight w:val="0"/>
      <w:marTop w:val="0"/>
      <w:marBottom w:val="0"/>
      <w:divBdr>
        <w:top w:val="none" w:sz="0" w:space="0" w:color="auto"/>
        <w:left w:val="none" w:sz="0" w:space="0" w:color="auto"/>
        <w:bottom w:val="none" w:sz="0" w:space="0" w:color="auto"/>
        <w:right w:val="none" w:sz="0" w:space="0" w:color="auto"/>
      </w:divBdr>
    </w:div>
    <w:div w:id="912812746">
      <w:marLeft w:val="640"/>
      <w:marRight w:val="0"/>
      <w:marTop w:val="0"/>
      <w:marBottom w:val="0"/>
      <w:divBdr>
        <w:top w:val="none" w:sz="0" w:space="0" w:color="auto"/>
        <w:left w:val="none" w:sz="0" w:space="0" w:color="auto"/>
        <w:bottom w:val="none" w:sz="0" w:space="0" w:color="auto"/>
        <w:right w:val="none" w:sz="0" w:space="0" w:color="auto"/>
      </w:divBdr>
    </w:div>
    <w:div w:id="912935476">
      <w:marLeft w:val="640"/>
      <w:marRight w:val="0"/>
      <w:marTop w:val="0"/>
      <w:marBottom w:val="0"/>
      <w:divBdr>
        <w:top w:val="none" w:sz="0" w:space="0" w:color="auto"/>
        <w:left w:val="none" w:sz="0" w:space="0" w:color="auto"/>
        <w:bottom w:val="none" w:sz="0" w:space="0" w:color="auto"/>
        <w:right w:val="none" w:sz="0" w:space="0" w:color="auto"/>
      </w:divBdr>
    </w:div>
    <w:div w:id="913047671">
      <w:marLeft w:val="640"/>
      <w:marRight w:val="0"/>
      <w:marTop w:val="0"/>
      <w:marBottom w:val="0"/>
      <w:divBdr>
        <w:top w:val="none" w:sz="0" w:space="0" w:color="auto"/>
        <w:left w:val="none" w:sz="0" w:space="0" w:color="auto"/>
        <w:bottom w:val="none" w:sz="0" w:space="0" w:color="auto"/>
        <w:right w:val="none" w:sz="0" w:space="0" w:color="auto"/>
      </w:divBdr>
    </w:div>
    <w:div w:id="913393984">
      <w:marLeft w:val="640"/>
      <w:marRight w:val="0"/>
      <w:marTop w:val="0"/>
      <w:marBottom w:val="0"/>
      <w:divBdr>
        <w:top w:val="none" w:sz="0" w:space="0" w:color="auto"/>
        <w:left w:val="none" w:sz="0" w:space="0" w:color="auto"/>
        <w:bottom w:val="none" w:sz="0" w:space="0" w:color="auto"/>
        <w:right w:val="none" w:sz="0" w:space="0" w:color="auto"/>
      </w:divBdr>
    </w:div>
    <w:div w:id="913394228">
      <w:marLeft w:val="640"/>
      <w:marRight w:val="0"/>
      <w:marTop w:val="0"/>
      <w:marBottom w:val="0"/>
      <w:divBdr>
        <w:top w:val="none" w:sz="0" w:space="0" w:color="auto"/>
        <w:left w:val="none" w:sz="0" w:space="0" w:color="auto"/>
        <w:bottom w:val="none" w:sz="0" w:space="0" w:color="auto"/>
        <w:right w:val="none" w:sz="0" w:space="0" w:color="auto"/>
      </w:divBdr>
    </w:div>
    <w:div w:id="913584305">
      <w:marLeft w:val="640"/>
      <w:marRight w:val="0"/>
      <w:marTop w:val="0"/>
      <w:marBottom w:val="0"/>
      <w:divBdr>
        <w:top w:val="none" w:sz="0" w:space="0" w:color="auto"/>
        <w:left w:val="none" w:sz="0" w:space="0" w:color="auto"/>
        <w:bottom w:val="none" w:sz="0" w:space="0" w:color="auto"/>
        <w:right w:val="none" w:sz="0" w:space="0" w:color="auto"/>
      </w:divBdr>
    </w:div>
    <w:div w:id="913666140">
      <w:marLeft w:val="640"/>
      <w:marRight w:val="0"/>
      <w:marTop w:val="0"/>
      <w:marBottom w:val="0"/>
      <w:divBdr>
        <w:top w:val="none" w:sz="0" w:space="0" w:color="auto"/>
        <w:left w:val="none" w:sz="0" w:space="0" w:color="auto"/>
        <w:bottom w:val="none" w:sz="0" w:space="0" w:color="auto"/>
        <w:right w:val="none" w:sz="0" w:space="0" w:color="auto"/>
      </w:divBdr>
    </w:div>
    <w:div w:id="914047487">
      <w:marLeft w:val="640"/>
      <w:marRight w:val="0"/>
      <w:marTop w:val="0"/>
      <w:marBottom w:val="0"/>
      <w:divBdr>
        <w:top w:val="none" w:sz="0" w:space="0" w:color="auto"/>
        <w:left w:val="none" w:sz="0" w:space="0" w:color="auto"/>
        <w:bottom w:val="none" w:sz="0" w:space="0" w:color="auto"/>
        <w:right w:val="none" w:sz="0" w:space="0" w:color="auto"/>
      </w:divBdr>
    </w:div>
    <w:div w:id="914049996">
      <w:marLeft w:val="640"/>
      <w:marRight w:val="0"/>
      <w:marTop w:val="0"/>
      <w:marBottom w:val="0"/>
      <w:divBdr>
        <w:top w:val="none" w:sz="0" w:space="0" w:color="auto"/>
        <w:left w:val="none" w:sz="0" w:space="0" w:color="auto"/>
        <w:bottom w:val="none" w:sz="0" w:space="0" w:color="auto"/>
        <w:right w:val="none" w:sz="0" w:space="0" w:color="auto"/>
      </w:divBdr>
    </w:div>
    <w:div w:id="914632942">
      <w:marLeft w:val="640"/>
      <w:marRight w:val="0"/>
      <w:marTop w:val="0"/>
      <w:marBottom w:val="0"/>
      <w:divBdr>
        <w:top w:val="none" w:sz="0" w:space="0" w:color="auto"/>
        <w:left w:val="none" w:sz="0" w:space="0" w:color="auto"/>
        <w:bottom w:val="none" w:sz="0" w:space="0" w:color="auto"/>
        <w:right w:val="none" w:sz="0" w:space="0" w:color="auto"/>
      </w:divBdr>
    </w:div>
    <w:div w:id="914781006">
      <w:marLeft w:val="640"/>
      <w:marRight w:val="0"/>
      <w:marTop w:val="0"/>
      <w:marBottom w:val="0"/>
      <w:divBdr>
        <w:top w:val="none" w:sz="0" w:space="0" w:color="auto"/>
        <w:left w:val="none" w:sz="0" w:space="0" w:color="auto"/>
        <w:bottom w:val="none" w:sz="0" w:space="0" w:color="auto"/>
        <w:right w:val="none" w:sz="0" w:space="0" w:color="auto"/>
      </w:divBdr>
    </w:div>
    <w:div w:id="914781504">
      <w:marLeft w:val="640"/>
      <w:marRight w:val="0"/>
      <w:marTop w:val="0"/>
      <w:marBottom w:val="0"/>
      <w:divBdr>
        <w:top w:val="none" w:sz="0" w:space="0" w:color="auto"/>
        <w:left w:val="none" w:sz="0" w:space="0" w:color="auto"/>
        <w:bottom w:val="none" w:sz="0" w:space="0" w:color="auto"/>
        <w:right w:val="none" w:sz="0" w:space="0" w:color="auto"/>
      </w:divBdr>
    </w:div>
    <w:div w:id="915240459">
      <w:marLeft w:val="640"/>
      <w:marRight w:val="0"/>
      <w:marTop w:val="0"/>
      <w:marBottom w:val="0"/>
      <w:divBdr>
        <w:top w:val="none" w:sz="0" w:space="0" w:color="auto"/>
        <w:left w:val="none" w:sz="0" w:space="0" w:color="auto"/>
        <w:bottom w:val="none" w:sz="0" w:space="0" w:color="auto"/>
        <w:right w:val="none" w:sz="0" w:space="0" w:color="auto"/>
      </w:divBdr>
    </w:div>
    <w:div w:id="915478073">
      <w:marLeft w:val="640"/>
      <w:marRight w:val="0"/>
      <w:marTop w:val="0"/>
      <w:marBottom w:val="0"/>
      <w:divBdr>
        <w:top w:val="none" w:sz="0" w:space="0" w:color="auto"/>
        <w:left w:val="none" w:sz="0" w:space="0" w:color="auto"/>
        <w:bottom w:val="none" w:sz="0" w:space="0" w:color="auto"/>
        <w:right w:val="none" w:sz="0" w:space="0" w:color="auto"/>
      </w:divBdr>
    </w:div>
    <w:div w:id="915549983">
      <w:marLeft w:val="640"/>
      <w:marRight w:val="0"/>
      <w:marTop w:val="0"/>
      <w:marBottom w:val="0"/>
      <w:divBdr>
        <w:top w:val="none" w:sz="0" w:space="0" w:color="auto"/>
        <w:left w:val="none" w:sz="0" w:space="0" w:color="auto"/>
        <w:bottom w:val="none" w:sz="0" w:space="0" w:color="auto"/>
        <w:right w:val="none" w:sz="0" w:space="0" w:color="auto"/>
      </w:divBdr>
    </w:div>
    <w:div w:id="915627640">
      <w:marLeft w:val="640"/>
      <w:marRight w:val="0"/>
      <w:marTop w:val="0"/>
      <w:marBottom w:val="0"/>
      <w:divBdr>
        <w:top w:val="none" w:sz="0" w:space="0" w:color="auto"/>
        <w:left w:val="none" w:sz="0" w:space="0" w:color="auto"/>
        <w:bottom w:val="none" w:sz="0" w:space="0" w:color="auto"/>
        <w:right w:val="none" w:sz="0" w:space="0" w:color="auto"/>
      </w:divBdr>
    </w:div>
    <w:div w:id="915823133">
      <w:marLeft w:val="640"/>
      <w:marRight w:val="0"/>
      <w:marTop w:val="0"/>
      <w:marBottom w:val="0"/>
      <w:divBdr>
        <w:top w:val="none" w:sz="0" w:space="0" w:color="auto"/>
        <w:left w:val="none" w:sz="0" w:space="0" w:color="auto"/>
        <w:bottom w:val="none" w:sz="0" w:space="0" w:color="auto"/>
        <w:right w:val="none" w:sz="0" w:space="0" w:color="auto"/>
      </w:divBdr>
    </w:div>
    <w:div w:id="915937208">
      <w:marLeft w:val="640"/>
      <w:marRight w:val="0"/>
      <w:marTop w:val="0"/>
      <w:marBottom w:val="0"/>
      <w:divBdr>
        <w:top w:val="none" w:sz="0" w:space="0" w:color="auto"/>
        <w:left w:val="none" w:sz="0" w:space="0" w:color="auto"/>
        <w:bottom w:val="none" w:sz="0" w:space="0" w:color="auto"/>
        <w:right w:val="none" w:sz="0" w:space="0" w:color="auto"/>
      </w:divBdr>
    </w:div>
    <w:div w:id="916134481">
      <w:marLeft w:val="640"/>
      <w:marRight w:val="0"/>
      <w:marTop w:val="0"/>
      <w:marBottom w:val="0"/>
      <w:divBdr>
        <w:top w:val="none" w:sz="0" w:space="0" w:color="auto"/>
        <w:left w:val="none" w:sz="0" w:space="0" w:color="auto"/>
        <w:bottom w:val="none" w:sz="0" w:space="0" w:color="auto"/>
        <w:right w:val="none" w:sz="0" w:space="0" w:color="auto"/>
      </w:divBdr>
    </w:div>
    <w:div w:id="916210159">
      <w:marLeft w:val="640"/>
      <w:marRight w:val="0"/>
      <w:marTop w:val="0"/>
      <w:marBottom w:val="0"/>
      <w:divBdr>
        <w:top w:val="none" w:sz="0" w:space="0" w:color="auto"/>
        <w:left w:val="none" w:sz="0" w:space="0" w:color="auto"/>
        <w:bottom w:val="none" w:sz="0" w:space="0" w:color="auto"/>
        <w:right w:val="none" w:sz="0" w:space="0" w:color="auto"/>
      </w:divBdr>
    </w:div>
    <w:div w:id="916406300">
      <w:marLeft w:val="640"/>
      <w:marRight w:val="0"/>
      <w:marTop w:val="0"/>
      <w:marBottom w:val="0"/>
      <w:divBdr>
        <w:top w:val="none" w:sz="0" w:space="0" w:color="auto"/>
        <w:left w:val="none" w:sz="0" w:space="0" w:color="auto"/>
        <w:bottom w:val="none" w:sz="0" w:space="0" w:color="auto"/>
        <w:right w:val="none" w:sz="0" w:space="0" w:color="auto"/>
      </w:divBdr>
    </w:div>
    <w:div w:id="916481866">
      <w:marLeft w:val="640"/>
      <w:marRight w:val="0"/>
      <w:marTop w:val="0"/>
      <w:marBottom w:val="0"/>
      <w:divBdr>
        <w:top w:val="none" w:sz="0" w:space="0" w:color="auto"/>
        <w:left w:val="none" w:sz="0" w:space="0" w:color="auto"/>
        <w:bottom w:val="none" w:sz="0" w:space="0" w:color="auto"/>
        <w:right w:val="none" w:sz="0" w:space="0" w:color="auto"/>
      </w:divBdr>
    </w:div>
    <w:div w:id="916524091">
      <w:marLeft w:val="640"/>
      <w:marRight w:val="0"/>
      <w:marTop w:val="0"/>
      <w:marBottom w:val="0"/>
      <w:divBdr>
        <w:top w:val="none" w:sz="0" w:space="0" w:color="auto"/>
        <w:left w:val="none" w:sz="0" w:space="0" w:color="auto"/>
        <w:bottom w:val="none" w:sz="0" w:space="0" w:color="auto"/>
        <w:right w:val="none" w:sz="0" w:space="0" w:color="auto"/>
      </w:divBdr>
    </w:div>
    <w:div w:id="916666453">
      <w:marLeft w:val="640"/>
      <w:marRight w:val="0"/>
      <w:marTop w:val="0"/>
      <w:marBottom w:val="0"/>
      <w:divBdr>
        <w:top w:val="none" w:sz="0" w:space="0" w:color="auto"/>
        <w:left w:val="none" w:sz="0" w:space="0" w:color="auto"/>
        <w:bottom w:val="none" w:sz="0" w:space="0" w:color="auto"/>
        <w:right w:val="none" w:sz="0" w:space="0" w:color="auto"/>
      </w:divBdr>
    </w:div>
    <w:div w:id="916667002">
      <w:marLeft w:val="640"/>
      <w:marRight w:val="0"/>
      <w:marTop w:val="0"/>
      <w:marBottom w:val="0"/>
      <w:divBdr>
        <w:top w:val="none" w:sz="0" w:space="0" w:color="auto"/>
        <w:left w:val="none" w:sz="0" w:space="0" w:color="auto"/>
        <w:bottom w:val="none" w:sz="0" w:space="0" w:color="auto"/>
        <w:right w:val="none" w:sz="0" w:space="0" w:color="auto"/>
      </w:divBdr>
    </w:div>
    <w:div w:id="916718121">
      <w:marLeft w:val="640"/>
      <w:marRight w:val="0"/>
      <w:marTop w:val="0"/>
      <w:marBottom w:val="0"/>
      <w:divBdr>
        <w:top w:val="none" w:sz="0" w:space="0" w:color="auto"/>
        <w:left w:val="none" w:sz="0" w:space="0" w:color="auto"/>
        <w:bottom w:val="none" w:sz="0" w:space="0" w:color="auto"/>
        <w:right w:val="none" w:sz="0" w:space="0" w:color="auto"/>
      </w:divBdr>
    </w:div>
    <w:div w:id="917130446">
      <w:marLeft w:val="640"/>
      <w:marRight w:val="0"/>
      <w:marTop w:val="0"/>
      <w:marBottom w:val="0"/>
      <w:divBdr>
        <w:top w:val="none" w:sz="0" w:space="0" w:color="auto"/>
        <w:left w:val="none" w:sz="0" w:space="0" w:color="auto"/>
        <w:bottom w:val="none" w:sz="0" w:space="0" w:color="auto"/>
        <w:right w:val="none" w:sz="0" w:space="0" w:color="auto"/>
      </w:divBdr>
    </w:div>
    <w:div w:id="917328547">
      <w:marLeft w:val="640"/>
      <w:marRight w:val="0"/>
      <w:marTop w:val="0"/>
      <w:marBottom w:val="0"/>
      <w:divBdr>
        <w:top w:val="none" w:sz="0" w:space="0" w:color="auto"/>
        <w:left w:val="none" w:sz="0" w:space="0" w:color="auto"/>
        <w:bottom w:val="none" w:sz="0" w:space="0" w:color="auto"/>
        <w:right w:val="none" w:sz="0" w:space="0" w:color="auto"/>
      </w:divBdr>
    </w:div>
    <w:div w:id="917783756">
      <w:marLeft w:val="640"/>
      <w:marRight w:val="0"/>
      <w:marTop w:val="0"/>
      <w:marBottom w:val="0"/>
      <w:divBdr>
        <w:top w:val="none" w:sz="0" w:space="0" w:color="auto"/>
        <w:left w:val="none" w:sz="0" w:space="0" w:color="auto"/>
        <w:bottom w:val="none" w:sz="0" w:space="0" w:color="auto"/>
        <w:right w:val="none" w:sz="0" w:space="0" w:color="auto"/>
      </w:divBdr>
    </w:div>
    <w:div w:id="917863918">
      <w:marLeft w:val="640"/>
      <w:marRight w:val="0"/>
      <w:marTop w:val="0"/>
      <w:marBottom w:val="0"/>
      <w:divBdr>
        <w:top w:val="none" w:sz="0" w:space="0" w:color="auto"/>
        <w:left w:val="none" w:sz="0" w:space="0" w:color="auto"/>
        <w:bottom w:val="none" w:sz="0" w:space="0" w:color="auto"/>
        <w:right w:val="none" w:sz="0" w:space="0" w:color="auto"/>
      </w:divBdr>
    </w:div>
    <w:div w:id="917981979">
      <w:marLeft w:val="640"/>
      <w:marRight w:val="0"/>
      <w:marTop w:val="0"/>
      <w:marBottom w:val="0"/>
      <w:divBdr>
        <w:top w:val="none" w:sz="0" w:space="0" w:color="auto"/>
        <w:left w:val="none" w:sz="0" w:space="0" w:color="auto"/>
        <w:bottom w:val="none" w:sz="0" w:space="0" w:color="auto"/>
        <w:right w:val="none" w:sz="0" w:space="0" w:color="auto"/>
      </w:divBdr>
    </w:div>
    <w:div w:id="918056496">
      <w:marLeft w:val="640"/>
      <w:marRight w:val="0"/>
      <w:marTop w:val="0"/>
      <w:marBottom w:val="0"/>
      <w:divBdr>
        <w:top w:val="none" w:sz="0" w:space="0" w:color="auto"/>
        <w:left w:val="none" w:sz="0" w:space="0" w:color="auto"/>
        <w:bottom w:val="none" w:sz="0" w:space="0" w:color="auto"/>
        <w:right w:val="none" w:sz="0" w:space="0" w:color="auto"/>
      </w:divBdr>
    </w:div>
    <w:div w:id="918249623">
      <w:marLeft w:val="640"/>
      <w:marRight w:val="0"/>
      <w:marTop w:val="0"/>
      <w:marBottom w:val="0"/>
      <w:divBdr>
        <w:top w:val="none" w:sz="0" w:space="0" w:color="auto"/>
        <w:left w:val="none" w:sz="0" w:space="0" w:color="auto"/>
        <w:bottom w:val="none" w:sz="0" w:space="0" w:color="auto"/>
        <w:right w:val="none" w:sz="0" w:space="0" w:color="auto"/>
      </w:divBdr>
    </w:div>
    <w:div w:id="918557191">
      <w:marLeft w:val="640"/>
      <w:marRight w:val="0"/>
      <w:marTop w:val="0"/>
      <w:marBottom w:val="0"/>
      <w:divBdr>
        <w:top w:val="none" w:sz="0" w:space="0" w:color="auto"/>
        <w:left w:val="none" w:sz="0" w:space="0" w:color="auto"/>
        <w:bottom w:val="none" w:sz="0" w:space="0" w:color="auto"/>
        <w:right w:val="none" w:sz="0" w:space="0" w:color="auto"/>
      </w:divBdr>
    </w:div>
    <w:div w:id="918641127">
      <w:marLeft w:val="640"/>
      <w:marRight w:val="0"/>
      <w:marTop w:val="0"/>
      <w:marBottom w:val="0"/>
      <w:divBdr>
        <w:top w:val="none" w:sz="0" w:space="0" w:color="auto"/>
        <w:left w:val="none" w:sz="0" w:space="0" w:color="auto"/>
        <w:bottom w:val="none" w:sz="0" w:space="0" w:color="auto"/>
        <w:right w:val="none" w:sz="0" w:space="0" w:color="auto"/>
      </w:divBdr>
    </w:div>
    <w:div w:id="918713727">
      <w:marLeft w:val="640"/>
      <w:marRight w:val="0"/>
      <w:marTop w:val="0"/>
      <w:marBottom w:val="0"/>
      <w:divBdr>
        <w:top w:val="none" w:sz="0" w:space="0" w:color="auto"/>
        <w:left w:val="none" w:sz="0" w:space="0" w:color="auto"/>
        <w:bottom w:val="none" w:sz="0" w:space="0" w:color="auto"/>
        <w:right w:val="none" w:sz="0" w:space="0" w:color="auto"/>
      </w:divBdr>
    </w:div>
    <w:div w:id="919095612">
      <w:marLeft w:val="640"/>
      <w:marRight w:val="0"/>
      <w:marTop w:val="0"/>
      <w:marBottom w:val="0"/>
      <w:divBdr>
        <w:top w:val="none" w:sz="0" w:space="0" w:color="auto"/>
        <w:left w:val="none" w:sz="0" w:space="0" w:color="auto"/>
        <w:bottom w:val="none" w:sz="0" w:space="0" w:color="auto"/>
        <w:right w:val="none" w:sz="0" w:space="0" w:color="auto"/>
      </w:divBdr>
    </w:div>
    <w:div w:id="919412388">
      <w:marLeft w:val="640"/>
      <w:marRight w:val="0"/>
      <w:marTop w:val="0"/>
      <w:marBottom w:val="0"/>
      <w:divBdr>
        <w:top w:val="none" w:sz="0" w:space="0" w:color="auto"/>
        <w:left w:val="none" w:sz="0" w:space="0" w:color="auto"/>
        <w:bottom w:val="none" w:sz="0" w:space="0" w:color="auto"/>
        <w:right w:val="none" w:sz="0" w:space="0" w:color="auto"/>
      </w:divBdr>
    </w:div>
    <w:div w:id="919561780">
      <w:marLeft w:val="640"/>
      <w:marRight w:val="0"/>
      <w:marTop w:val="0"/>
      <w:marBottom w:val="0"/>
      <w:divBdr>
        <w:top w:val="none" w:sz="0" w:space="0" w:color="auto"/>
        <w:left w:val="none" w:sz="0" w:space="0" w:color="auto"/>
        <w:bottom w:val="none" w:sz="0" w:space="0" w:color="auto"/>
        <w:right w:val="none" w:sz="0" w:space="0" w:color="auto"/>
      </w:divBdr>
    </w:div>
    <w:div w:id="919563355">
      <w:marLeft w:val="640"/>
      <w:marRight w:val="0"/>
      <w:marTop w:val="0"/>
      <w:marBottom w:val="0"/>
      <w:divBdr>
        <w:top w:val="none" w:sz="0" w:space="0" w:color="auto"/>
        <w:left w:val="none" w:sz="0" w:space="0" w:color="auto"/>
        <w:bottom w:val="none" w:sz="0" w:space="0" w:color="auto"/>
        <w:right w:val="none" w:sz="0" w:space="0" w:color="auto"/>
      </w:divBdr>
    </w:div>
    <w:div w:id="919679674">
      <w:marLeft w:val="640"/>
      <w:marRight w:val="0"/>
      <w:marTop w:val="0"/>
      <w:marBottom w:val="0"/>
      <w:divBdr>
        <w:top w:val="none" w:sz="0" w:space="0" w:color="auto"/>
        <w:left w:val="none" w:sz="0" w:space="0" w:color="auto"/>
        <w:bottom w:val="none" w:sz="0" w:space="0" w:color="auto"/>
        <w:right w:val="none" w:sz="0" w:space="0" w:color="auto"/>
      </w:divBdr>
    </w:div>
    <w:div w:id="919749462">
      <w:marLeft w:val="640"/>
      <w:marRight w:val="0"/>
      <w:marTop w:val="0"/>
      <w:marBottom w:val="0"/>
      <w:divBdr>
        <w:top w:val="none" w:sz="0" w:space="0" w:color="auto"/>
        <w:left w:val="none" w:sz="0" w:space="0" w:color="auto"/>
        <w:bottom w:val="none" w:sz="0" w:space="0" w:color="auto"/>
        <w:right w:val="none" w:sz="0" w:space="0" w:color="auto"/>
      </w:divBdr>
    </w:div>
    <w:div w:id="919952098">
      <w:marLeft w:val="640"/>
      <w:marRight w:val="0"/>
      <w:marTop w:val="0"/>
      <w:marBottom w:val="0"/>
      <w:divBdr>
        <w:top w:val="none" w:sz="0" w:space="0" w:color="auto"/>
        <w:left w:val="none" w:sz="0" w:space="0" w:color="auto"/>
        <w:bottom w:val="none" w:sz="0" w:space="0" w:color="auto"/>
        <w:right w:val="none" w:sz="0" w:space="0" w:color="auto"/>
      </w:divBdr>
    </w:div>
    <w:div w:id="920676783">
      <w:marLeft w:val="640"/>
      <w:marRight w:val="0"/>
      <w:marTop w:val="0"/>
      <w:marBottom w:val="0"/>
      <w:divBdr>
        <w:top w:val="none" w:sz="0" w:space="0" w:color="auto"/>
        <w:left w:val="none" w:sz="0" w:space="0" w:color="auto"/>
        <w:bottom w:val="none" w:sz="0" w:space="0" w:color="auto"/>
        <w:right w:val="none" w:sz="0" w:space="0" w:color="auto"/>
      </w:divBdr>
    </w:div>
    <w:div w:id="920991523">
      <w:marLeft w:val="640"/>
      <w:marRight w:val="0"/>
      <w:marTop w:val="0"/>
      <w:marBottom w:val="0"/>
      <w:divBdr>
        <w:top w:val="none" w:sz="0" w:space="0" w:color="auto"/>
        <w:left w:val="none" w:sz="0" w:space="0" w:color="auto"/>
        <w:bottom w:val="none" w:sz="0" w:space="0" w:color="auto"/>
        <w:right w:val="none" w:sz="0" w:space="0" w:color="auto"/>
      </w:divBdr>
    </w:div>
    <w:div w:id="921254141">
      <w:marLeft w:val="640"/>
      <w:marRight w:val="0"/>
      <w:marTop w:val="0"/>
      <w:marBottom w:val="0"/>
      <w:divBdr>
        <w:top w:val="none" w:sz="0" w:space="0" w:color="auto"/>
        <w:left w:val="none" w:sz="0" w:space="0" w:color="auto"/>
        <w:bottom w:val="none" w:sz="0" w:space="0" w:color="auto"/>
        <w:right w:val="none" w:sz="0" w:space="0" w:color="auto"/>
      </w:divBdr>
    </w:div>
    <w:div w:id="921329896">
      <w:marLeft w:val="640"/>
      <w:marRight w:val="0"/>
      <w:marTop w:val="0"/>
      <w:marBottom w:val="0"/>
      <w:divBdr>
        <w:top w:val="none" w:sz="0" w:space="0" w:color="auto"/>
        <w:left w:val="none" w:sz="0" w:space="0" w:color="auto"/>
        <w:bottom w:val="none" w:sz="0" w:space="0" w:color="auto"/>
        <w:right w:val="none" w:sz="0" w:space="0" w:color="auto"/>
      </w:divBdr>
    </w:div>
    <w:div w:id="921988587">
      <w:marLeft w:val="640"/>
      <w:marRight w:val="0"/>
      <w:marTop w:val="0"/>
      <w:marBottom w:val="0"/>
      <w:divBdr>
        <w:top w:val="none" w:sz="0" w:space="0" w:color="auto"/>
        <w:left w:val="none" w:sz="0" w:space="0" w:color="auto"/>
        <w:bottom w:val="none" w:sz="0" w:space="0" w:color="auto"/>
        <w:right w:val="none" w:sz="0" w:space="0" w:color="auto"/>
      </w:divBdr>
    </w:div>
    <w:div w:id="922299723">
      <w:marLeft w:val="640"/>
      <w:marRight w:val="0"/>
      <w:marTop w:val="0"/>
      <w:marBottom w:val="0"/>
      <w:divBdr>
        <w:top w:val="none" w:sz="0" w:space="0" w:color="auto"/>
        <w:left w:val="none" w:sz="0" w:space="0" w:color="auto"/>
        <w:bottom w:val="none" w:sz="0" w:space="0" w:color="auto"/>
        <w:right w:val="none" w:sz="0" w:space="0" w:color="auto"/>
      </w:divBdr>
    </w:div>
    <w:div w:id="922564440">
      <w:marLeft w:val="640"/>
      <w:marRight w:val="0"/>
      <w:marTop w:val="0"/>
      <w:marBottom w:val="0"/>
      <w:divBdr>
        <w:top w:val="none" w:sz="0" w:space="0" w:color="auto"/>
        <w:left w:val="none" w:sz="0" w:space="0" w:color="auto"/>
        <w:bottom w:val="none" w:sz="0" w:space="0" w:color="auto"/>
        <w:right w:val="none" w:sz="0" w:space="0" w:color="auto"/>
      </w:divBdr>
    </w:div>
    <w:div w:id="922564507">
      <w:marLeft w:val="640"/>
      <w:marRight w:val="0"/>
      <w:marTop w:val="0"/>
      <w:marBottom w:val="0"/>
      <w:divBdr>
        <w:top w:val="none" w:sz="0" w:space="0" w:color="auto"/>
        <w:left w:val="none" w:sz="0" w:space="0" w:color="auto"/>
        <w:bottom w:val="none" w:sz="0" w:space="0" w:color="auto"/>
        <w:right w:val="none" w:sz="0" w:space="0" w:color="auto"/>
      </w:divBdr>
    </w:div>
    <w:div w:id="922648108">
      <w:marLeft w:val="640"/>
      <w:marRight w:val="0"/>
      <w:marTop w:val="0"/>
      <w:marBottom w:val="0"/>
      <w:divBdr>
        <w:top w:val="none" w:sz="0" w:space="0" w:color="auto"/>
        <w:left w:val="none" w:sz="0" w:space="0" w:color="auto"/>
        <w:bottom w:val="none" w:sz="0" w:space="0" w:color="auto"/>
        <w:right w:val="none" w:sz="0" w:space="0" w:color="auto"/>
      </w:divBdr>
    </w:div>
    <w:div w:id="922839646">
      <w:marLeft w:val="640"/>
      <w:marRight w:val="0"/>
      <w:marTop w:val="0"/>
      <w:marBottom w:val="0"/>
      <w:divBdr>
        <w:top w:val="none" w:sz="0" w:space="0" w:color="auto"/>
        <w:left w:val="none" w:sz="0" w:space="0" w:color="auto"/>
        <w:bottom w:val="none" w:sz="0" w:space="0" w:color="auto"/>
        <w:right w:val="none" w:sz="0" w:space="0" w:color="auto"/>
      </w:divBdr>
    </w:div>
    <w:div w:id="922909095">
      <w:marLeft w:val="640"/>
      <w:marRight w:val="0"/>
      <w:marTop w:val="0"/>
      <w:marBottom w:val="0"/>
      <w:divBdr>
        <w:top w:val="none" w:sz="0" w:space="0" w:color="auto"/>
        <w:left w:val="none" w:sz="0" w:space="0" w:color="auto"/>
        <w:bottom w:val="none" w:sz="0" w:space="0" w:color="auto"/>
        <w:right w:val="none" w:sz="0" w:space="0" w:color="auto"/>
      </w:divBdr>
    </w:div>
    <w:div w:id="923297134">
      <w:marLeft w:val="640"/>
      <w:marRight w:val="0"/>
      <w:marTop w:val="0"/>
      <w:marBottom w:val="0"/>
      <w:divBdr>
        <w:top w:val="none" w:sz="0" w:space="0" w:color="auto"/>
        <w:left w:val="none" w:sz="0" w:space="0" w:color="auto"/>
        <w:bottom w:val="none" w:sz="0" w:space="0" w:color="auto"/>
        <w:right w:val="none" w:sz="0" w:space="0" w:color="auto"/>
      </w:divBdr>
    </w:div>
    <w:div w:id="924071215">
      <w:marLeft w:val="640"/>
      <w:marRight w:val="0"/>
      <w:marTop w:val="0"/>
      <w:marBottom w:val="0"/>
      <w:divBdr>
        <w:top w:val="none" w:sz="0" w:space="0" w:color="auto"/>
        <w:left w:val="none" w:sz="0" w:space="0" w:color="auto"/>
        <w:bottom w:val="none" w:sz="0" w:space="0" w:color="auto"/>
        <w:right w:val="none" w:sz="0" w:space="0" w:color="auto"/>
      </w:divBdr>
    </w:div>
    <w:div w:id="924149719">
      <w:marLeft w:val="640"/>
      <w:marRight w:val="0"/>
      <w:marTop w:val="0"/>
      <w:marBottom w:val="0"/>
      <w:divBdr>
        <w:top w:val="none" w:sz="0" w:space="0" w:color="auto"/>
        <w:left w:val="none" w:sz="0" w:space="0" w:color="auto"/>
        <w:bottom w:val="none" w:sz="0" w:space="0" w:color="auto"/>
        <w:right w:val="none" w:sz="0" w:space="0" w:color="auto"/>
      </w:divBdr>
    </w:div>
    <w:div w:id="924189479">
      <w:marLeft w:val="640"/>
      <w:marRight w:val="0"/>
      <w:marTop w:val="0"/>
      <w:marBottom w:val="0"/>
      <w:divBdr>
        <w:top w:val="none" w:sz="0" w:space="0" w:color="auto"/>
        <w:left w:val="none" w:sz="0" w:space="0" w:color="auto"/>
        <w:bottom w:val="none" w:sz="0" w:space="0" w:color="auto"/>
        <w:right w:val="none" w:sz="0" w:space="0" w:color="auto"/>
      </w:divBdr>
    </w:div>
    <w:div w:id="924385959">
      <w:marLeft w:val="640"/>
      <w:marRight w:val="0"/>
      <w:marTop w:val="0"/>
      <w:marBottom w:val="0"/>
      <w:divBdr>
        <w:top w:val="none" w:sz="0" w:space="0" w:color="auto"/>
        <w:left w:val="none" w:sz="0" w:space="0" w:color="auto"/>
        <w:bottom w:val="none" w:sz="0" w:space="0" w:color="auto"/>
        <w:right w:val="none" w:sz="0" w:space="0" w:color="auto"/>
      </w:divBdr>
    </w:div>
    <w:div w:id="924680133">
      <w:marLeft w:val="640"/>
      <w:marRight w:val="0"/>
      <w:marTop w:val="0"/>
      <w:marBottom w:val="0"/>
      <w:divBdr>
        <w:top w:val="none" w:sz="0" w:space="0" w:color="auto"/>
        <w:left w:val="none" w:sz="0" w:space="0" w:color="auto"/>
        <w:bottom w:val="none" w:sz="0" w:space="0" w:color="auto"/>
        <w:right w:val="none" w:sz="0" w:space="0" w:color="auto"/>
      </w:divBdr>
    </w:div>
    <w:div w:id="924844785">
      <w:marLeft w:val="640"/>
      <w:marRight w:val="0"/>
      <w:marTop w:val="0"/>
      <w:marBottom w:val="0"/>
      <w:divBdr>
        <w:top w:val="none" w:sz="0" w:space="0" w:color="auto"/>
        <w:left w:val="none" w:sz="0" w:space="0" w:color="auto"/>
        <w:bottom w:val="none" w:sz="0" w:space="0" w:color="auto"/>
        <w:right w:val="none" w:sz="0" w:space="0" w:color="auto"/>
      </w:divBdr>
    </w:div>
    <w:div w:id="924848211">
      <w:marLeft w:val="640"/>
      <w:marRight w:val="0"/>
      <w:marTop w:val="0"/>
      <w:marBottom w:val="0"/>
      <w:divBdr>
        <w:top w:val="none" w:sz="0" w:space="0" w:color="auto"/>
        <w:left w:val="none" w:sz="0" w:space="0" w:color="auto"/>
        <w:bottom w:val="none" w:sz="0" w:space="0" w:color="auto"/>
        <w:right w:val="none" w:sz="0" w:space="0" w:color="auto"/>
      </w:divBdr>
    </w:div>
    <w:div w:id="924923231">
      <w:marLeft w:val="640"/>
      <w:marRight w:val="0"/>
      <w:marTop w:val="0"/>
      <w:marBottom w:val="0"/>
      <w:divBdr>
        <w:top w:val="none" w:sz="0" w:space="0" w:color="auto"/>
        <w:left w:val="none" w:sz="0" w:space="0" w:color="auto"/>
        <w:bottom w:val="none" w:sz="0" w:space="0" w:color="auto"/>
        <w:right w:val="none" w:sz="0" w:space="0" w:color="auto"/>
      </w:divBdr>
    </w:div>
    <w:div w:id="925113317">
      <w:marLeft w:val="640"/>
      <w:marRight w:val="0"/>
      <w:marTop w:val="0"/>
      <w:marBottom w:val="0"/>
      <w:divBdr>
        <w:top w:val="none" w:sz="0" w:space="0" w:color="auto"/>
        <w:left w:val="none" w:sz="0" w:space="0" w:color="auto"/>
        <w:bottom w:val="none" w:sz="0" w:space="0" w:color="auto"/>
        <w:right w:val="none" w:sz="0" w:space="0" w:color="auto"/>
      </w:divBdr>
    </w:div>
    <w:div w:id="925260817">
      <w:marLeft w:val="640"/>
      <w:marRight w:val="0"/>
      <w:marTop w:val="0"/>
      <w:marBottom w:val="0"/>
      <w:divBdr>
        <w:top w:val="none" w:sz="0" w:space="0" w:color="auto"/>
        <w:left w:val="none" w:sz="0" w:space="0" w:color="auto"/>
        <w:bottom w:val="none" w:sz="0" w:space="0" w:color="auto"/>
        <w:right w:val="none" w:sz="0" w:space="0" w:color="auto"/>
      </w:divBdr>
    </w:div>
    <w:div w:id="925303192">
      <w:marLeft w:val="640"/>
      <w:marRight w:val="0"/>
      <w:marTop w:val="0"/>
      <w:marBottom w:val="0"/>
      <w:divBdr>
        <w:top w:val="none" w:sz="0" w:space="0" w:color="auto"/>
        <w:left w:val="none" w:sz="0" w:space="0" w:color="auto"/>
        <w:bottom w:val="none" w:sz="0" w:space="0" w:color="auto"/>
        <w:right w:val="none" w:sz="0" w:space="0" w:color="auto"/>
      </w:divBdr>
    </w:div>
    <w:div w:id="925462037">
      <w:marLeft w:val="640"/>
      <w:marRight w:val="0"/>
      <w:marTop w:val="0"/>
      <w:marBottom w:val="0"/>
      <w:divBdr>
        <w:top w:val="none" w:sz="0" w:space="0" w:color="auto"/>
        <w:left w:val="none" w:sz="0" w:space="0" w:color="auto"/>
        <w:bottom w:val="none" w:sz="0" w:space="0" w:color="auto"/>
        <w:right w:val="none" w:sz="0" w:space="0" w:color="auto"/>
      </w:divBdr>
    </w:div>
    <w:div w:id="925728241">
      <w:marLeft w:val="640"/>
      <w:marRight w:val="0"/>
      <w:marTop w:val="0"/>
      <w:marBottom w:val="0"/>
      <w:divBdr>
        <w:top w:val="none" w:sz="0" w:space="0" w:color="auto"/>
        <w:left w:val="none" w:sz="0" w:space="0" w:color="auto"/>
        <w:bottom w:val="none" w:sz="0" w:space="0" w:color="auto"/>
        <w:right w:val="none" w:sz="0" w:space="0" w:color="auto"/>
      </w:divBdr>
    </w:div>
    <w:div w:id="925958691">
      <w:marLeft w:val="640"/>
      <w:marRight w:val="0"/>
      <w:marTop w:val="0"/>
      <w:marBottom w:val="0"/>
      <w:divBdr>
        <w:top w:val="none" w:sz="0" w:space="0" w:color="auto"/>
        <w:left w:val="none" w:sz="0" w:space="0" w:color="auto"/>
        <w:bottom w:val="none" w:sz="0" w:space="0" w:color="auto"/>
        <w:right w:val="none" w:sz="0" w:space="0" w:color="auto"/>
      </w:divBdr>
    </w:div>
    <w:div w:id="926497392">
      <w:marLeft w:val="640"/>
      <w:marRight w:val="0"/>
      <w:marTop w:val="0"/>
      <w:marBottom w:val="0"/>
      <w:divBdr>
        <w:top w:val="none" w:sz="0" w:space="0" w:color="auto"/>
        <w:left w:val="none" w:sz="0" w:space="0" w:color="auto"/>
        <w:bottom w:val="none" w:sz="0" w:space="0" w:color="auto"/>
        <w:right w:val="none" w:sz="0" w:space="0" w:color="auto"/>
      </w:divBdr>
    </w:div>
    <w:div w:id="926957986">
      <w:marLeft w:val="640"/>
      <w:marRight w:val="0"/>
      <w:marTop w:val="0"/>
      <w:marBottom w:val="0"/>
      <w:divBdr>
        <w:top w:val="none" w:sz="0" w:space="0" w:color="auto"/>
        <w:left w:val="none" w:sz="0" w:space="0" w:color="auto"/>
        <w:bottom w:val="none" w:sz="0" w:space="0" w:color="auto"/>
        <w:right w:val="none" w:sz="0" w:space="0" w:color="auto"/>
      </w:divBdr>
    </w:div>
    <w:div w:id="927035618">
      <w:marLeft w:val="640"/>
      <w:marRight w:val="0"/>
      <w:marTop w:val="0"/>
      <w:marBottom w:val="0"/>
      <w:divBdr>
        <w:top w:val="none" w:sz="0" w:space="0" w:color="auto"/>
        <w:left w:val="none" w:sz="0" w:space="0" w:color="auto"/>
        <w:bottom w:val="none" w:sz="0" w:space="0" w:color="auto"/>
        <w:right w:val="none" w:sz="0" w:space="0" w:color="auto"/>
      </w:divBdr>
    </w:div>
    <w:div w:id="927495899">
      <w:marLeft w:val="640"/>
      <w:marRight w:val="0"/>
      <w:marTop w:val="0"/>
      <w:marBottom w:val="0"/>
      <w:divBdr>
        <w:top w:val="none" w:sz="0" w:space="0" w:color="auto"/>
        <w:left w:val="none" w:sz="0" w:space="0" w:color="auto"/>
        <w:bottom w:val="none" w:sz="0" w:space="0" w:color="auto"/>
        <w:right w:val="none" w:sz="0" w:space="0" w:color="auto"/>
      </w:divBdr>
    </w:div>
    <w:div w:id="927615805">
      <w:marLeft w:val="640"/>
      <w:marRight w:val="0"/>
      <w:marTop w:val="0"/>
      <w:marBottom w:val="0"/>
      <w:divBdr>
        <w:top w:val="none" w:sz="0" w:space="0" w:color="auto"/>
        <w:left w:val="none" w:sz="0" w:space="0" w:color="auto"/>
        <w:bottom w:val="none" w:sz="0" w:space="0" w:color="auto"/>
        <w:right w:val="none" w:sz="0" w:space="0" w:color="auto"/>
      </w:divBdr>
    </w:div>
    <w:div w:id="927616966">
      <w:marLeft w:val="640"/>
      <w:marRight w:val="0"/>
      <w:marTop w:val="0"/>
      <w:marBottom w:val="0"/>
      <w:divBdr>
        <w:top w:val="none" w:sz="0" w:space="0" w:color="auto"/>
        <w:left w:val="none" w:sz="0" w:space="0" w:color="auto"/>
        <w:bottom w:val="none" w:sz="0" w:space="0" w:color="auto"/>
        <w:right w:val="none" w:sz="0" w:space="0" w:color="auto"/>
      </w:divBdr>
    </w:div>
    <w:div w:id="927884880">
      <w:marLeft w:val="640"/>
      <w:marRight w:val="0"/>
      <w:marTop w:val="0"/>
      <w:marBottom w:val="0"/>
      <w:divBdr>
        <w:top w:val="none" w:sz="0" w:space="0" w:color="auto"/>
        <w:left w:val="none" w:sz="0" w:space="0" w:color="auto"/>
        <w:bottom w:val="none" w:sz="0" w:space="0" w:color="auto"/>
        <w:right w:val="none" w:sz="0" w:space="0" w:color="auto"/>
      </w:divBdr>
    </w:div>
    <w:div w:id="927927038">
      <w:marLeft w:val="640"/>
      <w:marRight w:val="0"/>
      <w:marTop w:val="0"/>
      <w:marBottom w:val="0"/>
      <w:divBdr>
        <w:top w:val="none" w:sz="0" w:space="0" w:color="auto"/>
        <w:left w:val="none" w:sz="0" w:space="0" w:color="auto"/>
        <w:bottom w:val="none" w:sz="0" w:space="0" w:color="auto"/>
        <w:right w:val="none" w:sz="0" w:space="0" w:color="auto"/>
      </w:divBdr>
    </w:div>
    <w:div w:id="927929191">
      <w:marLeft w:val="640"/>
      <w:marRight w:val="0"/>
      <w:marTop w:val="0"/>
      <w:marBottom w:val="0"/>
      <w:divBdr>
        <w:top w:val="none" w:sz="0" w:space="0" w:color="auto"/>
        <w:left w:val="none" w:sz="0" w:space="0" w:color="auto"/>
        <w:bottom w:val="none" w:sz="0" w:space="0" w:color="auto"/>
        <w:right w:val="none" w:sz="0" w:space="0" w:color="auto"/>
      </w:divBdr>
    </w:div>
    <w:div w:id="929197445">
      <w:marLeft w:val="640"/>
      <w:marRight w:val="0"/>
      <w:marTop w:val="0"/>
      <w:marBottom w:val="0"/>
      <w:divBdr>
        <w:top w:val="none" w:sz="0" w:space="0" w:color="auto"/>
        <w:left w:val="none" w:sz="0" w:space="0" w:color="auto"/>
        <w:bottom w:val="none" w:sz="0" w:space="0" w:color="auto"/>
        <w:right w:val="none" w:sz="0" w:space="0" w:color="auto"/>
      </w:divBdr>
    </w:div>
    <w:div w:id="929390053">
      <w:marLeft w:val="640"/>
      <w:marRight w:val="0"/>
      <w:marTop w:val="0"/>
      <w:marBottom w:val="0"/>
      <w:divBdr>
        <w:top w:val="none" w:sz="0" w:space="0" w:color="auto"/>
        <w:left w:val="none" w:sz="0" w:space="0" w:color="auto"/>
        <w:bottom w:val="none" w:sz="0" w:space="0" w:color="auto"/>
        <w:right w:val="none" w:sz="0" w:space="0" w:color="auto"/>
      </w:divBdr>
    </w:div>
    <w:div w:id="929898525">
      <w:marLeft w:val="640"/>
      <w:marRight w:val="0"/>
      <w:marTop w:val="0"/>
      <w:marBottom w:val="0"/>
      <w:divBdr>
        <w:top w:val="none" w:sz="0" w:space="0" w:color="auto"/>
        <w:left w:val="none" w:sz="0" w:space="0" w:color="auto"/>
        <w:bottom w:val="none" w:sz="0" w:space="0" w:color="auto"/>
        <w:right w:val="none" w:sz="0" w:space="0" w:color="auto"/>
      </w:divBdr>
    </w:div>
    <w:div w:id="930118041">
      <w:marLeft w:val="640"/>
      <w:marRight w:val="0"/>
      <w:marTop w:val="0"/>
      <w:marBottom w:val="0"/>
      <w:divBdr>
        <w:top w:val="none" w:sz="0" w:space="0" w:color="auto"/>
        <w:left w:val="none" w:sz="0" w:space="0" w:color="auto"/>
        <w:bottom w:val="none" w:sz="0" w:space="0" w:color="auto"/>
        <w:right w:val="none" w:sz="0" w:space="0" w:color="auto"/>
      </w:divBdr>
    </w:div>
    <w:div w:id="930167209">
      <w:marLeft w:val="640"/>
      <w:marRight w:val="0"/>
      <w:marTop w:val="0"/>
      <w:marBottom w:val="0"/>
      <w:divBdr>
        <w:top w:val="none" w:sz="0" w:space="0" w:color="auto"/>
        <w:left w:val="none" w:sz="0" w:space="0" w:color="auto"/>
        <w:bottom w:val="none" w:sz="0" w:space="0" w:color="auto"/>
        <w:right w:val="none" w:sz="0" w:space="0" w:color="auto"/>
      </w:divBdr>
    </w:div>
    <w:div w:id="930507539">
      <w:marLeft w:val="640"/>
      <w:marRight w:val="0"/>
      <w:marTop w:val="0"/>
      <w:marBottom w:val="0"/>
      <w:divBdr>
        <w:top w:val="none" w:sz="0" w:space="0" w:color="auto"/>
        <w:left w:val="none" w:sz="0" w:space="0" w:color="auto"/>
        <w:bottom w:val="none" w:sz="0" w:space="0" w:color="auto"/>
        <w:right w:val="none" w:sz="0" w:space="0" w:color="auto"/>
      </w:divBdr>
    </w:div>
    <w:div w:id="930746284">
      <w:marLeft w:val="640"/>
      <w:marRight w:val="0"/>
      <w:marTop w:val="0"/>
      <w:marBottom w:val="0"/>
      <w:divBdr>
        <w:top w:val="none" w:sz="0" w:space="0" w:color="auto"/>
        <w:left w:val="none" w:sz="0" w:space="0" w:color="auto"/>
        <w:bottom w:val="none" w:sz="0" w:space="0" w:color="auto"/>
        <w:right w:val="none" w:sz="0" w:space="0" w:color="auto"/>
      </w:divBdr>
    </w:div>
    <w:div w:id="930823052">
      <w:marLeft w:val="640"/>
      <w:marRight w:val="0"/>
      <w:marTop w:val="0"/>
      <w:marBottom w:val="0"/>
      <w:divBdr>
        <w:top w:val="none" w:sz="0" w:space="0" w:color="auto"/>
        <w:left w:val="none" w:sz="0" w:space="0" w:color="auto"/>
        <w:bottom w:val="none" w:sz="0" w:space="0" w:color="auto"/>
        <w:right w:val="none" w:sz="0" w:space="0" w:color="auto"/>
      </w:divBdr>
    </w:div>
    <w:div w:id="931087083">
      <w:marLeft w:val="640"/>
      <w:marRight w:val="0"/>
      <w:marTop w:val="0"/>
      <w:marBottom w:val="0"/>
      <w:divBdr>
        <w:top w:val="none" w:sz="0" w:space="0" w:color="auto"/>
        <w:left w:val="none" w:sz="0" w:space="0" w:color="auto"/>
        <w:bottom w:val="none" w:sz="0" w:space="0" w:color="auto"/>
        <w:right w:val="none" w:sz="0" w:space="0" w:color="auto"/>
      </w:divBdr>
    </w:div>
    <w:div w:id="931087442">
      <w:marLeft w:val="640"/>
      <w:marRight w:val="0"/>
      <w:marTop w:val="0"/>
      <w:marBottom w:val="0"/>
      <w:divBdr>
        <w:top w:val="none" w:sz="0" w:space="0" w:color="auto"/>
        <w:left w:val="none" w:sz="0" w:space="0" w:color="auto"/>
        <w:bottom w:val="none" w:sz="0" w:space="0" w:color="auto"/>
        <w:right w:val="none" w:sz="0" w:space="0" w:color="auto"/>
      </w:divBdr>
    </w:div>
    <w:div w:id="931428036">
      <w:marLeft w:val="640"/>
      <w:marRight w:val="0"/>
      <w:marTop w:val="0"/>
      <w:marBottom w:val="0"/>
      <w:divBdr>
        <w:top w:val="none" w:sz="0" w:space="0" w:color="auto"/>
        <w:left w:val="none" w:sz="0" w:space="0" w:color="auto"/>
        <w:bottom w:val="none" w:sz="0" w:space="0" w:color="auto"/>
        <w:right w:val="none" w:sz="0" w:space="0" w:color="auto"/>
      </w:divBdr>
    </w:div>
    <w:div w:id="931745781">
      <w:marLeft w:val="640"/>
      <w:marRight w:val="0"/>
      <w:marTop w:val="0"/>
      <w:marBottom w:val="0"/>
      <w:divBdr>
        <w:top w:val="none" w:sz="0" w:space="0" w:color="auto"/>
        <w:left w:val="none" w:sz="0" w:space="0" w:color="auto"/>
        <w:bottom w:val="none" w:sz="0" w:space="0" w:color="auto"/>
        <w:right w:val="none" w:sz="0" w:space="0" w:color="auto"/>
      </w:divBdr>
    </w:div>
    <w:div w:id="932057555">
      <w:marLeft w:val="640"/>
      <w:marRight w:val="0"/>
      <w:marTop w:val="0"/>
      <w:marBottom w:val="0"/>
      <w:divBdr>
        <w:top w:val="none" w:sz="0" w:space="0" w:color="auto"/>
        <w:left w:val="none" w:sz="0" w:space="0" w:color="auto"/>
        <w:bottom w:val="none" w:sz="0" w:space="0" w:color="auto"/>
        <w:right w:val="none" w:sz="0" w:space="0" w:color="auto"/>
      </w:divBdr>
    </w:div>
    <w:div w:id="932126036">
      <w:marLeft w:val="640"/>
      <w:marRight w:val="0"/>
      <w:marTop w:val="0"/>
      <w:marBottom w:val="0"/>
      <w:divBdr>
        <w:top w:val="none" w:sz="0" w:space="0" w:color="auto"/>
        <w:left w:val="none" w:sz="0" w:space="0" w:color="auto"/>
        <w:bottom w:val="none" w:sz="0" w:space="0" w:color="auto"/>
        <w:right w:val="none" w:sz="0" w:space="0" w:color="auto"/>
      </w:divBdr>
    </w:div>
    <w:div w:id="932709794">
      <w:marLeft w:val="640"/>
      <w:marRight w:val="0"/>
      <w:marTop w:val="0"/>
      <w:marBottom w:val="0"/>
      <w:divBdr>
        <w:top w:val="none" w:sz="0" w:space="0" w:color="auto"/>
        <w:left w:val="none" w:sz="0" w:space="0" w:color="auto"/>
        <w:bottom w:val="none" w:sz="0" w:space="0" w:color="auto"/>
        <w:right w:val="none" w:sz="0" w:space="0" w:color="auto"/>
      </w:divBdr>
    </w:div>
    <w:div w:id="932785503">
      <w:marLeft w:val="640"/>
      <w:marRight w:val="0"/>
      <w:marTop w:val="0"/>
      <w:marBottom w:val="0"/>
      <w:divBdr>
        <w:top w:val="none" w:sz="0" w:space="0" w:color="auto"/>
        <w:left w:val="none" w:sz="0" w:space="0" w:color="auto"/>
        <w:bottom w:val="none" w:sz="0" w:space="0" w:color="auto"/>
        <w:right w:val="none" w:sz="0" w:space="0" w:color="auto"/>
      </w:divBdr>
    </w:div>
    <w:div w:id="933123401">
      <w:marLeft w:val="640"/>
      <w:marRight w:val="0"/>
      <w:marTop w:val="0"/>
      <w:marBottom w:val="0"/>
      <w:divBdr>
        <w:top w:val="none" w:sz="0" w:space="0" w:color="auto"/>
        <w:left w:val="none" w:sz="0" w:space="0" w:color="auto"/>
        <w:bottom w:val="none" w:sz="0" w:space="0" w:color="auto"/>
        <w:right w:val="none" w:sz="0" w:space="0" w:color="auto"/>
      </w:divBdr>
    </w:div>
    <w:div w:id="933243988">
      <w:marLeft w:val="640"/>
      <w:marRight w:val="0"/>
      <w:marTop w:val="0"/>
      <w:marBottom w:val="0"/>
      <w:divBdr>
        <w:top w:val="none" w:sz="0" w:space="0" w:color="auto"/>
        <w:left w:val="none" w:sz="0" w:space="0" w:color="auto"/>
        <w:bottom w:val="none" w:sz="0" w:space="0" w:color="auto"/>
        <w:right w:val="none" w:sz="0" w:space="0" w:color="auto"/>
      </w:divBdr>
    </w:div>
    <w:div w:id="933635812">
      <w:marLeft w:val="640"/>
      <w:marRight w:val="0"/>
      <w:marTop w:val="0"/>
      <w:marBottom w:val="0"/>
      <w:divBdr>
        <w:top w:val="none" w:sz="0" w:space="0" w:color="auto"/>
        <w:left w:val="none" w:sz="0" w:space="0" w:color="auto"/>
        <w:bottom w:val="none" w:sz="0" w:space="0" w:color="auto"/>
        <w:right w:val="none" w:sz="0" w:space="0" w:color="auto"/>
      </w:divBdr>
    </w:div>
    <w:div w:id="933703968">
      <w:marLeft w:val="640"/>
      <w:marRight w:val="0"/>
      <w:marTop w:val="0"/>
      <w:marBottom w:val="0"/>
      <w:divBdr>
        <w:top w:val="none" w:sz="0" w:space="0" w:color="auto"/>
        <w:left w:val="none" w:sz="0" w:space="0" w:color="auto"/>
        <w:bottom w:val="none" w:sz="0" w:space="0" w:color="auto"/>
        <w:right w:val="none" w:sz="0" w:space="0" w:color="auto"/>
      </w:divBdr>
    </w:div>
    <w:div w:id="933704743">
      <w:marLeft w:val="640"/>
      <w:marRight w:val="0"/>
      <w:marTop w:val="0"/>
      <w:marBottom w:val="0"/>
      <w:divBdr>
        <w:top w:val="none" w:sz="0" w:space="0" w:color="auto"/>
        <w:left w:val="none" w:sz="0" w:space="0" w:color="auto"/>
        <w:bottom w:val="none" w:sz="0" w:space="0" w:color="auto"/>
        <w:right w:val="none" w:sz="0" w:space="0" w:color="auto"/>
      </w:divBdr>
    </w:div>
    <w:div w:id="933783963">
      <w:marLeft w:val="640"/>
      <w:marRight w:val="0"/>
      <w:marTop w:val="0"/>
      <w:marBottom w:val="0"/>
      <w:divBdr>
        <w:top w:val="none" w:sz="0" w:space="0" w:color="auto"/>
        <w:left w:val="none" w:sz="0" w:space="0" w:color="auto"/>
        <w:bottom w:val="none" w:sz="0" w:space="0" w:color="auto"/>
        <w:right w:val="none" w:sz="0" w:space="0" w:color="auto"/>
      </w:divBdr>
    </w:div>
    <w:div w:id="933829857">
      <w:marLeft w:val="640"/>
      <w:marRight w:val="0"/>
      <w:marTop w:val="0"/>
      <w:marBottom w:val="0"/>
      <w:divBdr>
        <w:top w:val="none" w:sz="0" w:space="0" w:color="auto"/>
        <w:left w:val="none" w:sz="0" w:space="0" w:color="auto"/>
        <w:bottom w:val="none" w:sz="0" w:space="0" w:color="auto"/>
        <w:right w:val="none" w:sz="0" w:space="0" w:color="auto"/>
      </w:divBdr>
    </w:div>
    <w:div w:id="934099191">
      <w:marLeft w:val="640"/>
      <w:marRight w:val="0"/>
      <w:marTop w:val="0"/>
      <w:marBottom w:val="0"/>
      <w:divBdr>
        <w:top w:val="none" w:sz="0" w:space="0" w:color="auto"/>
        <w:left w:val="none" w:sz="0" w:space="0" w:color="auto"/>
        <w:bottom w:val="none" w:sz="0" w:space="0" w:color="auto"/>
        <w:right w:val="none" w:sz="0" w:space="0" w:color="auto"/>
      </w:divBdr>
    </w:div>
    <w:div w:id="934439115">
      <w:marLeft w:val="640"/>
      <w:marRight w:val="0"/>
      <w:marTop w:val="0"/>
      <w:marBottom w:val="0"/>
      <w:divBdr>
        <w:top w:val="none" w:sz="0" w:space="0" w:color="auto"/>
        <w:left w:val="none" w:sz="0" w:space="0" w:color="auto"/>
        <w:bottom w:val="none" w:sz="0" w:space="0" w:color="auto"/>
        <w:right w:val="none" w:sz="0" w:space="0" w:color="auto"/>
      </w:divBdr>
    </w:div>
    <w:div w:id="934510547">
      <w:marLeft w:val="640"/>
      <w:marRight w:val="0"/>
      <w:marTop w:val="0"/>
      <w:marBottom w:val="0"/>
      <w:divBdr>
        <w:top w:val="none" w:sz="0" w:space="0" w:color="auto"/>
        <w:left w:val="none" w:sz="0" w:space="0" w:color="auto"/>
        <w:bottom w:val="none" w:sz="0" w:space="0" w:color="auto"/>
        <w:right w:val="none" w:sz="0" w:space="0" w:color="auto"/>
      </w:divBdr>
    </w:div>
    <w:div w:id="934940149">
      <w:marLeft w:val="640"/>
      <w:marRight w:val="0"/>
      <w:marTop w:val="0"/>
      <w:marBottom w:val="0"/>
      <w:divBdr>
        <w:top w:val="none" w:sz="0" w:space="0" w:color="auto"/>
        <w:left w:val="none" w:sz="0" w:space="0" w:color="auto"/>
        <w:bottom w:val="none" w:sz="0" w:space="0" w:color="auto"/>
        <w:right w:val="none" w:sz="0" w:space="0" w:color="auto"/>
      </w:divBdr>
    </w:div>
    <w:div w:id="935214383">
      <w:marLeft w:val="640"/>
      <w:marRight w:val="0"/>
      <w:marTop w:val="0"/>
      <w:marBottom w:val="0"/>
      <w:divBdr>
        <w:top w:val="none" w:sz="0" w:space="0" w:color="auto"/>
        <w:left w:val="none" w:sz="0" w:space="0" w:color="auto"/>
        <w:bottom w:val="none" w:sz="0" w:space="0" w:color="auto"/>
        <w:right w:val="none" w:sz="0" w:space="0" w:color="auto"/>
      </w:divBdr>
    </w:div>
    <w:div w:id="935482569">
      <w:marLeft w:val="640"/>
      <w:marRight w:val="0"/>
      <w:marTop w:val="0"/>
      <w:marBottom w:val="0"/>
      <w:divBdr>
        <w:top w:val="none" w:sz="0" w:space="0" w:color="auto"/>
        <w:left w:val="none" w:sz="0" w:space="0" w:color="auto"/>
        <w:bottom w:val="none" w:sz="0" w:space="0" w:color="auto"/>
        <w:right w:val="none" w:sz="0" w:space="0" w:color="auto"/>
      </w:divBdr>
    </w:div>
    <w:div w:id="936255718">
      <w:marLeft w:val="640"/>
      <w:marRight w:val="0"/>
      <w:marTop w:val="0"/>
      <w:marBottom w:val="0"/>
      <w:divBdr>
        <w:top w:val="none" w:sz="0" w:space="0" w:color="auto"/>
        <w:left w:val="none" w:sz="0" w:space="0" w:color="auto"/>
        <w:bottom w:val="none" w:sz="0" w:space="0" w:color="auto"/>
        <w:right w:val="none" w:sz="0" w:space="0" w:color="auto"/>
      </w:divBdr>
    </w:div>
    <w:div w:id="936448281">
      <w:marLeft w:val="640"/>
      <w:marRight w:val="0"/>
      <w:marTop w:val="0"/>
      <w:marBottom w:val="0"/>
      <w:divBdr>
        <w:top w:val="none" w:sz="0" w:space="0" w:color="auto"/>
        <w:left w:val="none" w:sz="0" w:space="0" w:color="auto"/>
        <w:bottom w:val="none" w:sz="0" w:space="0" w:color="auto"/>
        <w:right w:val="none" w:sz="0" w:space="0" w:color="auto"/>
      </w:divBdr>
    </w:div>
    <w:div w:id="936865790">
      <w:marLeft w:val="640"/>
      <w:marRight w:val="0"/>
      <w:marTop w:val="0"/>
      <w:marBottom w:val="0"/>
      <w:divBdr>
        <w:top w:val="none" w:sz="0" w:space="0" w:color="auto"/>
        <w:left w:val="none" w:sz="0" w:space="0" w:color="auto"/>
        <w:bottom w:val="none" w:sz="0" w:space="0" w:color="auto"/>
        <w:right w:val="none" w:sz="0" w:space="0" w:color="auto"/>
      </w:divBdr>
    </w:div>
    <w:div w:id="936867062">
      <w:marLeft w:val="640"/>
      <w:marRight w:val="0"/>
      <w:marTop w:val="0"/>
      <w:marBottom w:val="0"/>
      <w:divBdr>
        <w:top w:val="none" w:sz="0" w:space="0" w:color="auto"/>
        <w:left w:val="none" w:sz="0" w:space="0" w:color="auto"/>
        <w:bottom w:val="none" w:sz="0" w:space="0" w:color="auto"/>
        <w:right w:val="none" w:sz="0" w:space="0" w:color="auto"/>
      </w:divBdr>
    </w:div>
    <w:div w:id="937104790">
      <w:marLeft w:val="640"/>
      <w:marRight w:val="0"/>
      <w:marTop w:val="0"/>
      <w:marBottom w:val="0"/>
      <w:divBdr>
        <w:top w:val="none" w:sz="0" w:space="0" w:color="auto"/>
        <w:left w:val="none" w:sz="0" w:space="0" w:color="auto"/>
        <w:bottom w:val="none" w:sz="0" w:space="0" w:color="auto"/>
        <w:right w:val="none" w:sz="0" w:space="0" w:color="auto"/>
      </w:divBdr>
    </w:div>
    <w:div w:id="937442179">
      <w:marLeft w:val="640"/>
      <w:marRight w:val="0"/>
      <w:marTop w:val="0"/>
      <w:marBottom w:val="0"/>
      <w:divBdr>
        <w:top w:val="none" w:sz="0" w:space="0" w:color="auto"/>
        <w:left w:val="none" w:sz="0" w:space="0" w:color="auto"/>
        <w:bottom w:val="none" w:sz="0" w:space="0" w:color="auto"/>
        <w:right w:val="none" w:sz="0" w:space="0" w:color="auto"/>
      </w:divBdr>
    </w:div>
    <w:div w:id="937637965">
      <w:marLeft w:val="640"/>
      <w:marRight w:val="0"/>
      <w:marTop w:val="0"/>
      <w:marBottom w:val="0"/>
      <w:divBdr>
        <w:top w:val="none" w:sz="0" w:space="0" w:color="auto"/>
        <w:left w:val="none" w:sz="0" w:space="0" w:color="auto"/>
        <w:bottom w:val="none" w:sz="0" w:space="0" w:color="auto"/>
        <w:right w:val="none" w:sz="0" w:space="0" w:color="auto"/>
      </w:divBdr>
    </w:div>
    <w:div w:id="937638912">
      <w:marLeft w:val="640"/>
      <w:marRight w:val="0"/>
      <w:marTop w:val="0"/>
      <w:marBottom w:val="0"/>
      <w:divBdr>
        <w:top w:val="none" w:sz="0" w:space="0" w:color="auto"/>
        <w:left w:val="none" w:sz="0" w:space="0" w:color="auto"/>
        <w:bottom w:val="none" w:sz="0" w:space="0" w:color="auto"/>
        <w:right w:val="none" w:sz="0" w:space="0" w:color="auto"/>
      </w:divBdr>
    </w:div>
    <w:div w:id="938098412">
      <w:marLeft w:val="640"/>
      <w:marRight w:val="0"/>
      <w:marTop w:val="0"/>
      <w:marBottom w:val="0"/>
      <w:divBdr>
        <w:top w:val="none" w:sz="0" w:space="0" w:color="auto"/>
        <w:left w:val="none" w:sz="0" w:space="0" w:color="auto"/>
        <w:bottom w:val="none" w:sz="0" w:space="0" w:color="auto"/>
        <w:right w:val="none" w:sz="0" w:space="0" w:color="auto"/>
      </w:divBdr>
    </w:div>
    <w:div w:id="938221051">
      <w:marLeft w:val="640"/>
      <w:marRight w:val="0"/>
      <w:marTop w:val="0"/>
      <w:marBottom w:val="0"/>
      <w:divBdr>
        <w:top w:val="none" w:sz="0" w:space="0" w:color="auto"/>
        <w:left w:val="none" w:sz="0" w:space="0" w:color="auto"/>
        <w:bottom w:val="none" w:sz="0" w:space="0" w:color="auto"/>
        <w:right w:val="none" w:sz="0" w:space="0" w:color="auto"/>
      </w:divBdr>
    </w:div>
    <w:div w:id="938222324">
      <w:marLeft w:val="640"/>
      <w:marRight w:val="0"/>
      <w:marTop w:val="0"/>
      <w:marBottom w:val="0"/>
      <w:divBdr>
        <w:top w:val="none" w:sz="0" w:space="0" w:color="auto"/>
        <w:left w:val="none" w:sz="0" w:space="0" w:color="auto"/>
        <w:bottom w:val="none" w:sz="0" w:space="0" w:color="auto"/>
        <w:right w:val="none" w:sz="0" w:space="0" w:color="auto"/>
      </w:divBdr>
    </w:div>
    <w:div w:id="938222406">
      <w:marLeft w:val="640"/>
      <w:marRight w:val="0"/>
      <w:marTop w:val="0"/>
      <w:marBottom w:val="0"/>
      <w:divBdr>
        <w:top w:val="none" w:sz="0" w:space="0" w:color="auto"/>
        <w:left w:val="none" w:sz="0" w:space="0" w:color="auto"/>
        <w:bottom w:val="none" w:sz="0" w:space="0" w:color="auto"/>
        <w:right w:val="none" w:sz="0" w:space="0" w:color="auto"/>
      </w:divBdr>
    </w:div>
    <w:div w:id="938293335">
      <w:marLeft w:val="640"/>
      <w:marRight w:val="0"/>
      <w:marTop w:val="0"/>
      <w:marBottom w:val="0"/>
      <w:divBdr>
        <w:top w:val="none" w:sz="0" w:space="0" w:color="auto"/>
        <w:left w:val="none" w:sz="0" w:space="0" w:color="auto"/>
        <w:bottom w:val="none" w:sz="0" w:space="0" w:color="auto"/>
        <w:right w:val="none" w:sz="0" w:space="0" w:color="auto"/>
      </w:divBdr>
    </w:div>
    <w:div w:id="938412599">
      <w:marLeft w:val="640"/>
      <w:marRight w:val="0"/>
      <w:marTop w:val="0"/>
      <w:marBottom w:val="0"/>
      <w:divBdr>
        <w:top w:val="none" w:sz="0" w:space="0" w:color="auto"/>
        <w:left w:val="none" w:sz="0" w:space="0" w:color="auto"/>
        <w:bottom w:val="none" w:sz="0" w:space="0" w:color="auto"/>
        <w:right w:val="none" w:sz="0" w:space="0" w:color="auto"/>
      </w:divBdr>
    </w:div>
    <w:div w:id="938678219">
      <w:marLeft w:val="640"/>
      <w:marRight w:val="0"/>
      <w:marTop w:val="0"/>
      <w:marBottom w:val="0"/>
      <w:divBdr>
        <w:top w:val="none" w:sz="0" w:space="0" w:color="auto"/>
        <w:left w:val="none" w:sz="0" w:space="0" w:color="auto"/>
        <w:bottom w:val="none" w:sz="0" w:space="0" w:color="auto"/>
        <w:right w:val="none" w:sz="0" w:space="0" w:color="auto"/>
      </w:divBdr>
    </w:div>
    <w:div w:id="938678707">
      <w:marLeft w:val="640"/>
      <w:marRight w:val="0"/>
      <w:marTop w:val="0"/>
      <w:marBottom w:val="0"/>
      <w:divBdr>
        <w:top w:val="none" w:sz="0" w:space="0" w:color="auto"/>
        <w:left w:val="none" w:sz="0" w:space="0" w:color="auto"/>
        <w:bottom w:val="none" w:sz="0" w:space="0" w:color="auto"/>
        <w:right w:val="none" w:sz="0" w:space="0" w:color="auto"/>
      </w:divBdr>
    </w:div>
    <w:div w:id="938759660">
      <w:marLeft w:val="640"/>
      <w:marRight w:val="0"/>
      <w:marTop w:val="0"/>
      <w:marBottom w:val="0"/>
      <w:divBdr>
        <w:top w:val="none" w:sz="0" w:space="0" w:color="auto"/>
        <w:left w:val="none" w:sz="0" w:space="0" w:color="auto"/>
        <w:bottom w:val="none" w:sz="0" w:space="0" w:color="auto"/>
        <w:right w:val="none" w:sz="0" w:space="0" w:color="auto"/>
      </w:divBdr>
    </w:div>
    <w:div w:id="938948902">
      <w:marLeft w:val="640"/>
      <w:marRight w:val="0"/>
      <w:marTop w:val="0"/>
      <w:marBottom w:val="0"/>
      <w:divBdr>
        <w:top w:val="none" w:sz="0" w:space="0" w:color="auto"/>
        <w:left w:val="none" w:sz="0" w:space="0" w:color="auto"/>
        <w:bottom w:val="none" w:sz="0" w:space="0" w:color="auto"/>
        <w:right w:val="none" w:sz="0" w:space="0" w:color="auto"/>
      </w:divBdr>
    </w:div>
    <w:div w:id="939216035">
      <w:marLeft w:val="640"/>
      <w:marRight w:val="0"/>
      <w:marTop w:val="0"/>
      <w:marBottom w:val="0"/>
      <w:divBdr>
        <w:top w:val="none" w:sz="0" w:space="0" w:color="auto"/>
        <w:left w:val="none" w:sz="0" w:space="0" w:color="auto"/>
        <w:bottom w:val="none" w:sz="0" w:space="0" w:color="auto"/>
        <w:right w:val="none" w:sz="0" w:space="0" w:color="auto"/>
      </w:divBdr>
    </w:div>
    <w:div w:id="939458644">
      <w:marLeft w:val="640"/>
      <w:marRight w:val="0"/>
      <w:marTop w:val="0"/>
      <w:marBottom w:val="0"/>
      <w:divBdr>
        <w:top w:val="none" w:sz="0" w:space="0" w:color="auto"/>
        <w:left w:val="none" w:sz="0" w:space="0" w:color="auto"/>
        <w:bottom w:val="none" w:sz="0" w:space="0" w:color="auto"/>
        <w:right w:val="none" w:sz="0" w:space="0" w:color="auto"/>
      </w:divBdr>
    </w:div>
    <w:div w:id="939683865">
      <w:marLeft w:val="640"/>
      <w:marRight w:val="0"/>
      <w:marTop w:val="0"/>
      <w:marBottom w:val="0"/>
      <w:divBdr>
        <w:top w:val="none" w:sz="0" w:space="0" w:color="auto"/>
        <w:left w:val="none" w:sz="0" w:space="0" w:color="auto"/>
        <w:bottom w:val="none" w:sz="0" w:space="0" w:color="auto"/>
        <w:right w:val="none" w:sz="0" w:space="0" w:color="auto"/>
      </w:divBdr>
    </w:div>
    <w:div w:id="940533769">
      <w:marLeft w:val="640"/>
      <w:marRight w:val="0"/>
      <w:marTop w:val="0"/>
      <w:marBottom w:val="0"/>
      <w:divBdr>
        <w:top w:val="none" w:sz="0" w:space="0" w:color="auto"/>
        <w:left w:val="none" w:sz="0" w:space="0" w:color="auto"/>
        <w:bottom w:val="none" w:sz="0" w:space="0" w:color="auto"/>
        <w:right w:val="none" w:sz="0" w:space="0" w:color="auto"/>
      </w:divBdr>
    </w:div>
    <w:div w:id="940722223">
      <w:marLeft w:val="640"/>
      <w:marRight w:val="0"/>
      <w:marTop w:val="0"/>
      <w:marBottom w:val="0"/>
      <w:divBdr>
        <w:top w:val="none" w:sz="0" w:space="0" w:color="auto"/>
        <w:left w:val="none" w:sz="0" w:space="0" w:color="auto"/>
        <w:bottom w:val="none" w:sz="0" w:space="0" w:color="auto"/>
        <w:right w:val="none" w:sz="0" w:space="0" w:color="auto"/>
      </w:divBdr>
    </w:div>
    <w:div w:id="941228648">
      <w:marLeft w:val="640"/>
      <w:marRight w:val="0"/>
      <w:marTop w:val="0"/>
      <w:marBottom w:val="0"/>
      <w:divBdr>
        <w:top w:val="none" w:sz="0" w:space="0" w:color="auto"/>
        <w:left w:val="none" w:sz="0" w:space="0" w:color="auto"/>
        <w:bottom w:val="none" w:sz="0" w:space="0" w:color="auto"/>
        <w:right w:val="none" w:sz="0" w:space="0" w:color="auto"/>
      </w:divBdr>
    </w:div>
    <w:div w:id="941231370">
      <w:marLeft w:val="640"/>
      <w:marRight w:val="0"/>
      <w:marTop w:val="0"/>
      <w:marBottom w:val="0"/>
      <w:divBdr>
        <w:top w:val="none" w:sz="0" w:space="0" w:color="auto"/>
        <w:left w:val="none" w:sz="0" w:space="0" w:color="auto"/>
        <w:bottom w:val="none" w:sz="0" w:space="0" w:color="auto"/>
        <w:right w:val="none" w:sz="0" w:space="0" w:color="auto"/>
      </w:divBdr>
    </w:div>
    <w:div w:id="941567344">
      <w:marLeft w:val="640"/>
      <w:marRight w:val="0"/>
      <w:marTop w:val="0"/>
      <w:marBottom w:val="0"/>
      <w:divBdr>
        <w:top w:val="none" w:sz="0" w:space="0" w:color="auto"/>
        <w:left w:val="none" w:sz="0" w:space="0" w:color="auto"/>
        <w:bottom w:val="none" w:sz="0" w:space="0" w:color="auto"/>
        <w:right w:val="none" w:sz="0" w:space="0" w:color="auto"/>
      </w:divBdr>
    </w:div>
    <w:div w:id="941571678">
      <w:marLeft w:val="640"/>
      <w:marRight w:val="0"/>
      <w:marTop w:val="0"/>
      <w:marBottom w:val="0"/>
      <w:divBdr>
        <w:top w:val="none" w:sz="0" w:space="0" w:color="auto"/>
        <w:left w:val="none" w:sz="0" w:space="0" w:color="auto"/>
        <w:bottom w:val="none" w:sz="0" w:space="0" w:color="auto"/>
        <w:right w:val="none" w:sz="0" w:space="0" w:color="auto"/>
      </w:divBdr>
    </w:div>
    <w:div w:id="941687661">
      <w:marLeft w:val="640"/>
      <w:marRight w:val="0"/>
      <w:marTop w:val="0"/>
      <w:marBottom w:val="0"/>
      <w:divBdr>
        <w:top w:val="none" w:sz="0" w:space="0" w:color="auto"/>
        <w:left w:val="none" w:sz="0" w:space="0" w:color="auto"/>
        <w:bottom w:val="none" w:sz="0" w:space="0" w:color="auto"/>
        <w:right w:val="none" w:sz="0" w:space="0" w:color="auto"/>
      </w:divBdr>
    </w:div>
    <w:div w:id="941839468">
      <w:marLeft w:val="640"/>
      <w:marRight w:val="0"/>
      <w:marTop w:val="0"/>
      <w:marBottom w:val="0"/>
      <w:divBdr>
        <w:top w:val="none" w:sz="0" w:space="0" w:color="auto"/>
        <w:left w:val="none" w:sz="0" w:space="0" w:color="auto"/>
        <w:bottom w:val="none" w:sz="0" w:space="0" w:color="auto"/>
        <w:right w:val="none" w:sz="0" w:space="0" w:color="auto"/>
      </w:divBdr>
    </w:div>
    <w:div w:id="941885892">
      <w:marLeft w:val="640"/>
      <w:marRight w:val="0"/>
      <w:marTop w:val="0"/>
      <w:marBottom w:val="0"/>
      <w:divBdr>
        <w:top w:val="none" w:sz="0" w:space="0" w:color="auto"/>
        <w:left w:val="none" w:sz="0" w:space="0" w:color="auto"/>
        <w:bottom w:val="none" w:sz="0" w:space="0" w:color="auto"/>
        <w:right w:val="none" w:sz="0" w:space="0" w:color="auto"/>
      </w:divBdr>
    </w:div>
    <w:div w:id="941962134">
      <w:marLeft w:val="640"/>
      <w:marRight w:val="0"/>
      <w:marTop w:val="0"/>
      <w:marBottom w:val="0"/>
      <w:divBdr>
        <w:top w:val="none" w:sz="0" w:space="0" w:color="auto"/>
        <w:left w:val="none" w:sz="0" w:space="0" w:color="auto"/>
        <w:bottom w:val="none" w:sz="0" w:space="0" w:color="auto"/>
        <w:right w:val="none" w:sz="0" w:space="0" w:color="auto"/>
      </w:divBdr>
    </w:div>
    <w:div w:id="942803176">
      <w:marLeft w:val="640"/>
      <w:marRight w:val="0"/>
      <w:marTop w:val="0"/>
      <w:marBottom w:val="0"/>
      <w:divBdr>
        <w:top w:val="none" w:sz="0" w:space="0" w:color="auto"/>
        <w:left w:val="none" w:sz="0" w:space="0" w:color="auto"/>
        <w:bottom w:val="none" w:sz="0" w:space="0" w:color="auto"/>
        <w:right w:val="none" w:sz="0" w:space="0" w:color="auto"/>
      </w:divBdr>
    </w:div>
    <w:div w:id="943150468">
      <w:marLeft w:val="640"/>
      <w:marRight w:val="0"/>
      <w:marTop w:val="0"/>
      <w:marBottom w:val="0"/>
      <w:divBdr>
        <w:top w:val="none" w:sz="0" w:space="0" w:color="auto"/>
        <w:left w:val="none" w:sz="0" w:space="0" w:color="auto"/>
        <w:bottom w:val="none" w:sz="0" w:space="0" w:color="auto"/>
        <w:right w:val="none" w:sz="0" w:space="0" w:color="auto"/>
      </w:divBdr>
    </w:div>
    <w:div w:id="943879334">
      <w:marLeft w:val="640"/>
      <w:marRight w:val="0"/>
      <w:marTop w:val="0"/>
      <w:marBottom w:val="0"/>
      <w:divBdr>
        <w:top w:val="none" w:sz="0" w:space="0" w:color="auto"/>
        <w:left w:val="none" w:sz="0" w:space="0" w:color="auto"/>
        <w:bottom w:val="none" w:sz="0" w:space="0" w:color="auto"/>
        <w:right w:val="none" w:sz="0" w:space="0" w:color="auto"/>
      </w:divBdr>
    </w:div>
    <w:div w:id="944072821">
      <w:marLeft w:val="640"/>
      <w:marRight w:val="0"/>
      <w:marTop w:val="0"/>
      <w:marBottom w:val="0"/>
      <w:divBdr>
        <w:top w:val="none" w:sz="0" w:space="0" w:color="auto"/>
        <w:left w:val="none" w:sz="0" w:space="0" w:color="auto"/>
        <w:bottom w:val="none" w:sz="0" w:space="0" w:color="auto"/>
        <w:right w:val="none" w:sz="0" w:space="0" w:color="auto"/>
      </w:divBdr>
    </w:div>
    <w:div w:id="944264133">
      <w:marLeft w:val="640"/>
      <w:marRight w:val="0"/>
      <w:marTop w:val="0"/>
      <w:marBottom w:val="0"/>
      <w:divBdr>
        <w:top w:val="none" w:sz="0" w:space="0" w:color="auto"/>
        <w:left w:val="none" w:sz="0" w:space="0" w:color="auto"/>
        <w:bottom w:val="none" w:sz="0" w:space="0" w:color="auto"/>
        <w:right w:val="none" w:sz="0" w:space="0" w:color="auto"/>
      </w:divBdr>
    </w:div>
    <w:div w:id="944384322">
      <w:marLeft w:val="640"/>
      <w:marRight w:val="0"/>
      <w:marTop w:val="0"/>
      <w:marBottom w:val="0"/>
      <w:divBdr>
        <w:top w:val="none" w:sz="0" w:space="0" w:color="auto"/>
        <w:left w:val="none" w:sz="0" w:space="0" w:color="auto"/>
        <w:bottom w:val="none" w:sz="0" w:space="0" w:color="auto"/>
        <w:right w:val="none" w:sz="0" w:space="0" w:color="auto"/>
      </w:divBdr>
    </w:div>
    <w:div w:id="944776698">
      <w:marLeft w:val="640"/>
      <w:marRight w:val="0"/>
      <w:marTop w:val="0"/>
      <w:marBottom w:val="0"/>
      <w:divBdr>
        <w:top w:val="none" w:sz="0" w:space="0" w:color="auto"/>
        <w:left w:val="none" w:sz="0" w:space="0" w:color="auto"/>
        <w:bottom w:val="none" w:sz="0" w:space="0" w:color="auto"/>
        <w:right w:val="none" w:sz="0" w:space="0" w:color="auto"/>
      </w:divBdr>
    </w:div>
    <w:div w:id="944964064">
      <w:marLeft w:val="640"/>
      <w:marRight w:val="0"/>
      <w:marTop w:val="0"/>
      <w:marBottom w:val="0"/>
      <w:divBdr>
        <w:top w:val="none" w:sz="0" w:space="0" w:color="auto"/>
        <w:left w:val="none" w:sz="0" w:space="0" w:color="auto"/>
        <w:bottom w:val="none" w:sz="0" w:space="0" w:color="auto"/>
        <w:right w:val="none" w:sz="0" w:space="0" w:color="auto"/>
      </w:divBdr>
    </w:div>
    <w:div w:id="945187305">
      <w:marLeft w:val="640"/>
      <w:marRight w:val="0"/>
      <w:marTop w:val="0"/>
      <w:marBottom w:val="0"/>
      <w:divBdr>
        <w:top w:val="none" w:sz="0" w:space="0" w:color="auto"/>
        <w:left w:val="none" w:sz="0" w:space="0" w:color="auto"/>
        <w:bottom w:val="none" w:sz="0" w:space="0" w:color="auto"/>
        <w:right w:val="none" w:sz="0" w:space="0" w:color="auto"/>
      </w:divBdr>
    </w:div>
    <w:div w:id="945505167">
      <w:marLeft w:val="640"/>
      <w:marRight w:val="0"/>
      <w:marTop w:val="0"/>
      <w:marBottom w:val="0"/>
      <w:divBdr>
        <w:top w:val="none" w:sz="0" w:space="0" w:color="auto"/>
        <w:left w:val="none" w:sz="0" w:space="0" w:color="auto"/>
        <w:bottom w:val="none" w:sz="0" w:space="0" w:color="auto"/>
        <w:right w:val="none" w:sz="0" w:space="0" w:color="auto"/>
      </w:divBdr>
    </w:div>
    <w:div w:id="946080037">
      <w:marLeft w:val="640"/>
      <w:marRight w:val="0"/>
      <w:marTop w:val="0"/>
      <w:marBottom w:val="0"/>
      <w:divBdr>
        <w:top w:val="none" w:sz="0" w:space="0" w:color="auto"/>
        <w:left w:val="none" w:sz="0" w:space="0" w:color="auto"/>
        <w:bottom w:val="none" w:sz="0" w:space="0" w:color="auto"/>
        <w:right w:val="none" w:sz="0" w:space="0" w:color="auto"/>
      </w:divBdr>
    </w:div>
    <w:div w:id="946159606">
      <w:marLeft w:val="640"/>
      <w:marRight w:val="0"/>
      <w:marTop w:val="0"/>
      <w:marBottom w:val="0"/>
      <w:divBdr>
        <w:top w:val="none" w:sz="0" w:space="0" w:color="auto"/>
        <w:left w:val="none" w:sz="0" w:space="0" w:color="auto"/>
        <w:bottom w:val="none" w:sz="0" w:space="0" w:color="auto"/>
        <w:right w:val="none" w:sz="0" w:space="0" w:color="auto"/>
      </w:divBdr>
    </w:div>
    <w:div w:id="946161279">
      <w:marLeft w:val="640"/>
      <w:marRight w:val="0"/>
      <w:marTop w:val="0"/>
      <w:marBottom w:val="0"/>
      <w:divBdr>
        <w:top w:val="none" w:sz="0" w:space="0" w:color="auto"/>
        <w:left w:val="none" w:sz="0" w:space="0" w:color="auto"/>
        <w:bottom w:val="none" w:sz="0" w:space="0" w:color="auto"/>
        <w:right w:val="none" w:sz="0" w:space="0" w:color="auto"/>
      </w:divBdr>
    </w:div>
    <w:div w:id="947082391">
      <w:marLeft w:val="640"/>
      <w:marRight w:val="0"/>
      <w:marTop w:val="0"/>
      <w:marBottom w:val="0"/>
      <w:divBdr>
        <w:top w:val="none" w:sz="0" w:space="0" w:color="auto"/>
        <w:left w:val="none" w:sz="0" w:space="0" w:color="auto"/>
        <w:bottom w:val="none" w:sz="0" w:space="0" w:color="auto"/>
        <w:right w:val="none" w:sz="0" w:space="0" w:color="auto"/>
      </w:divBdr>
    </w:div>
    <w:div w:id="947466945">
      <w:marLeft w:val="640"/>
      <w:marRight w:val="0"/>
      <w:marTop w:val="0"/>
      <w:marBottom w:val="0"/>
      <w:divBdr>
        <w:top w:val="none" w:sz="0" w:space="0" w:color="auto"/>
        <w:left w:val="none" w:sz="0" w:space="0" w:color="auto"/>
        <w:bottom w:val="none" w:sz="0" w:space="0" w:color="auto"/>
        <w:right w:val="none" w:sz="0" w:space="0" w:color="auto"/>
      </w:divBdr>
    </w:div>
    <w:div w:id="947539042">
      <w:marLeft w:val="640"/>
      <w:marRight w:val="0"/>
      <w:marTop w:val="0"/>
      <w:marBottom w:val="0"/>
      <w:divBdr>
        <w:top w:val="none" w:sz="0" w:space="0" w:color="auto"/>
        <w:left w:val="none" w:sz="0" w:space="0" w:color="auto"/>
        <w:bottom w:val="none" w:sz="0" w:space="0" w:color="auto"/>
        <w:right w:val="none" w:sz="0" w:space="0" w:color="auto"/>
      </w:divBdr>
    </w:div>
    <w:div w:id="947658761">
      <w:marLeft w:val="640"/>
      <w:marRight w:val="0"/>
      <w:marTop w:val="0"/>
      <w:marBottom w:val="0"/>
      <w:divBdr>
        <w:top w:val="none" w:sz="0" w:space="0" w:color="auto"/>
        <w:left w:val="none" w:sz="0" w:space="0" w:color="auto"/>
        <w:bottom w:val="none" w:sz="0" w:space="0" w:color="auto"/>
        <w:right w:val="none" w:sz="0" w:space="0" w:color="auto"/>
      </w:divBdr>
    </w:div>
    <w:div w:id="947666121">
      <w:marLeft w:val="640"/>
      <w:marRight w:val="0"/>
      <w:marTop w:val="0"/>
      <w:marBottom w:val="0"/>
      <w:divBdr>
        <w:top w:val="none" w:sz="0" w:space="0" w:color="auto"/>
        <w:left w:val="none" w:sz="0" w:space="0" w:color="auto"/>
        <w:bottom w:val="none" w:sz="0" w:space="0" w:color="auto"/>
        <w:right w:val="none" w:sz="0" w:space="0" w:color="auto"/>
      </w:divBdr>
    </w:div>
    <w:div w:id="948001755">
      <w:marLeft w:val="640"/>
      <w:marRight w:val="0"/>
      <w:marTop w:val="0"/>
      <w:marBottom w:val="0"/>
      <w:divBdr>
        <w:top w:val="none" w:sz="0" w:space="0" w:color="auto"/>
        <w:left w:val="none" w:sz="0" w:space="0" w:color="auto"/>
        <w:bottom w:val="none" w:sz="0" w:space="0" w:color="auto"/>
        <w:right w:val="none" w:sz="0" w:space="0" w:color="auto"/>
      </w:divBdr>
    </w:div>
    <w:div w:id="948852236">
      <w:marLeft w:val="640"/>
      <w:marRight w:val="0"/>
      <w:marTop w:val="0"/>
      <w:marBottom w:val="0"/>
      <w:divBdr>
        <w:top w:val="none" w:sz="0" w:space="0" w:color="auto"/>
        <w:left w:val="none" w:sz="0" w:space="0" w:color="auto"/>
        <w:bottom w:val="none" w:sz="0" w:space="0" w:color="auto"/>
        <w:right w:val="none" w:sz="0" w:space="0" w:color="auto"/>
      </w:divBdr>
    </w:div>
    <w:div w:id="948856700">
      <w:marLeft w:val="640"/>
      <w:marRight w:val="0"/>
      <w:marTop w:val="0"/>
      <w:marBottom w:val="0"/>
      <w:divBdr>
        <w:top w:val="none" w:sz="0" w:space="0" w:color="auto"/>
        <w:left w:val="none" w:sz="0" w:space="0" w:color="auto"/>
        <w:bottom w:val="none" w:sz="0" w:space="0" w:color="auto"/>
        <w:right w:val="none" w:sz="0" w:space="0" w:color="auto"/>
      </w:divBdr>
    </w:div>
    <w:div w:id="948972480">
      <w:marLeft w:val="640"/>
      <w:marRight w:val="0"/>
      <w:marTop w:val="0"/>
      <w:marBottom w:val="0"/>
      <w:divBdr>
        <w:top w:val="none" w:sz="0" w:space="0" w:color="auto"/>
        <w:left w:val="none" w:sz="0" w:space="0" w:color="auto"/>
        <w:bottom w:val="none" w:sz="0" w:space="0" w:color="auto"/>
        <w:right w:val="none" w:sz="0" w:space="0" w:color="auto"/>
      </w:divBdr>
    </w:div>
    <w:div w:id="949047603">
      <w:marLeft w:val="640"/>
      <w:marRight w:val="0"/>
      <w:marTop w:val="0"/>
      <w:marBottom w:val="0"/>
      <w:divBdr>
        <w:top w:val="none" w:sz="0" w:space="0" w:color="auto"/>
        <w:left w:val="none" w:sz="0" w:space="0" w:color="auto"/>
        <w:bottom w:val="none" w:sz="0" w:space="0" w:color="auto"/>
        <w:right w:val="none" w:sz="0" w:space="0" w:color="auto"/>
      </w:divBdr>
    </w:div>
    <w:div w:id="949121718">
      <w:marLeft w:val="640"/>
      <w:marRight w:val="0"/>
      <w:marTop w:val="0"/>
      <w:marBottom w:val="0"/>
      <w:divBdr>
        <w:top w:val="none" w:sz="0" w:space="0" w:color="auto"/>
        <w:left w:val="none" w:sz="0" w:space="0" w:color="auto"/>
        <w:bottom w:val="none" w:sz="0" w:space="0" w:color="auto"/>
        <w:right w:val="none" w:sz="0" w:space="0" w:color="auto"/>
      </w:divBdr>
    </w:div>
    <w:div w:id="949243227">
      <w:marLeft w:val="640"/>
      <w:marRight w:val="0"/>
      <w:marTop w:val="0"/>
      <w:marBottom w:val="0"/>
      <w:divBdr>
        <w:top w:val="none" w:sz="0" w:space="0" w:color="auto"/>
        <w:left w:val="none" w:sz="0" w:space="0" w:color="auto"/>
        <w:bottom w:val="none" w:sz="0" w:space="0" w:color="auto"/>
        <w:right w:val="none" w:sz="0" w:space="0" w:color="auto"/>
      </w:divBdr>
    </w:div>
    <w:div w:id="949312575">
      <w:marLeft w:val="640"/>
      <w:marRight w:val="0"/>
      <w:marTop w:val="0"/>
      <w:marBottom w:val="0"/>
      <w:divBdr>
        <w:top w:val="none" w:sz="0" w:space="0" w:color="auto"/>
        <w:left w:val="none" w:sz="0" w:space="0" w:color="auto"/>
        <w:bottom w:val="none" w:sz="0" w:space="0" w:color="auto"/>
        <w:right w:val="none" w:sz="0" w:space="0" w:color="auto"/>
      </w:divBdr>
    </w:div>
    <w:div w:id="949438575">
      <w:marLeft w:val="640"/>
      <w:marRight w:val="0"/>
      <w:marTop w:val="0"/>
      <w:marBottom w:val="0"/>
      <w:divBdr>
        <w:top w:val="none" w:sz="0" w:space="0" w:color="auto"/>
        <w:left w:val="none" w:sz="0" w:space="0" w:color="auto"/>
        <w:bottom w:val="none" w:sz="0" w:space="0" w:color="auto"/>
        <w:right w:val="none" w:sz="0" w:space="0" w:color="auto"/>
      </w:divBdr>
    </w:div>
    <w:div w:id="949509431">
      <w:marLeft w:val="640"/>
      <w:marRight w:val="0"/>
      <w:marTop w:val="0"/>
      <w:marBottom w:val="0"/>
      <w:divBdr>
        <w:top w:val="none" w:sz="0" w:space="0" w:color="auto"/>
        <w:left w:val="none" w:sz="0" w:space="0" w:color="auto"/>
        <w:bottom w:val="none" w:sz="0" w:space="0" w:color="auto"/>
        <w:right w:val="none" w:sz="0" w:space="0" w:color="auto"/>
      </w:divBdr>
    </w:div>
    <w:div w:id="949748136">
      <w:marLeft w:val="640"/>
      <w:marRight w:val="0"/>
      <w:marTop w:val="0"/>
      <w:marBottom w:val="0"/>
      <w:divBdr>
        <w:top w:val="none" w:sz="0" w:space="0" w:color="auto"/>
        <w:left w:val="none" w:sz="0" w:space="0" w:color="auto"/>
        <w:bottom w:val="none" w:sz="0" w:space="0" w:color="auto"/>
        <w:right w:val="none" w:sz="0" w:space="0" w:color="auto"/>
      </w:divBdr>
    </w:div>
    <w:div w:id="949773931">
      <w:marLeft w:val="640"/>
      <w:marRight w:val="0"/>
      <w:marTop w:val="0"/>
      <w:marBottom w:val="0"/>
      <w:divBdr>
        <w:top w:val="none" w:sz="0" w:space="0" w:color="auto"/>
        <w:left w:val="none" w:sz="0" w:space="0" w:color="auto"/>
        <w:bottom w:val="none" w:sz="0" w:space="0" w:color="auto"/>
        <w:right w:val="none" w:sz="0" w:space="0" w:color="auto"/>
      </w:divBdr>
    </w:div>
    <w:div w:id="949778868">
      <w:marLeft w:val="640"/>
      <w:marRight w:val="0"/>
      <w:marTop w:val="0"/>
      <w:marBottom w:val="0"/>
      <w:divBdr>
        <w:top w:val="none" w:sz="0" w:space="0" w:color="auto"/>
        <w:left w:val="none" w:sz="0" w:space="0" w:color="auto"/>
        <w:bottom w:val="none" w:sz="0" w:space="0" w:color="auto"/>
        <w:right w:val="none" w:sz="0" w:space="0" w:color="auto"/>
      </w:divBdr>
    </w:div>
    <w:div w:id="949975814">
      <w:marLeft w:val="640"/>
      <w:marRight w:val="0"/>
      <w:marTop w:val="0"/>
      <w:marBottom w:val="0"/>
      <w:divBdr>
        <w:top w:val="none" w:sz="0" w:space="0" w:color="auto"/>
        <w:left w:val="none" w:sz="0" w:space="0" w:color="auto"/>
        <w:bottom w:val="none" w:sz="0" w:space="0" w:color="auto"/>
        <w:right w:val="none" w:sz="0" w:space="0" w:color="auto"/>
      </w:divBdr>
    </w:div>
    <w:div w:id="950087121">
      <w:marLeft w:val="640"/>
      <w:marRight w:val="0"/>
      <w:marTop w:val="0"/>
      <w:marBottom w:val="0"/>
      <w:divBdr>
        <w:top w:val="none" w:sz="0" w:space="0" w:color="auto"/>
        <w:left w:val="none" w:sz="0" w:space="0" w:color="auto"/>
        <w:bottom w:val="none" w:sz="0" w:space="0" w:color="auto"/>
        <w:right w:val="none" w:sz="0" w:space="0" w:color="auto"/>
      </w:divBdr>
    </w:div>
    <w:div w:id="950168800">
      <w:marLeft w:val="640"/>
      <w:marRight w:val="0"/>
      <w:marTop w:val="0"/>
      <w:marBottom w:val="0"/>
      <w:divBdr>
        <w:top w:val="none" w:sz="0" w:space="0" w:color="auto"/>
        <w:left w:val="none" w:sz="0" w:space="0" w:color="auto"/>
        <w:bottom w:val="none" w:sz="0" w:space="0" w:color="auto"/>
        <w:right w:val="none" w:sz="0" w:space="0" w:color="auto"/>
      </w:divBdr>
    </w:div>
    <w:div w:id="950283099">
      <w:marLeft w:val="640"/>
      <w:marRight w:val="0"/>
      <w:marTop w:val="0"/>
      <w:marBottom w:val="0"/>
      <w:divBdr>
        <w:top w:val="none" w:sz="0" w:space="0" w:color="auto"/>
        <w:left w:val="none" w:sz="0" w:space="0" w:color="auto"/>
        <w:bottom w:val="none" w:sz="0" w:space="0" w:color="auto"/>
        <w:right w:val="none" w:sz="0" w:space="0" w:color="auto"/>
      </w:divBdr>
    </w:div>
    <w:div w:id="950553245">
      <w:marLeft w:val="640"/>
      <w:marRight w:val="0"/>
      <w:marTop w:val="0"/>
      <w:marBottom w:val="0"/>
      <w:divBdr>
        <w:top w:val="none" w:sz="0" w:space="0" w:color="auto"/>
        <w:left w:val="none" w:sz="0" w:space="0" w:color="auto"/>
        <w:bottom w:val="none" w:sz="0" w:space="0" w:color="auto"/>
        <w:right w:val="none" w:sz="0" w:space="0" w:color="auto"/>
      </w:divBdr>
    </w:div>
    <w:div w:id="950553365">
      <w:marLeft w:val="640"/>
      <w:marRight w:val="0"/>
      <w:marTop w:val="0"/>
      <w:marBottom w:val="0"/>
      <w:divBdr>
        <w:top w:val="none" w:sz="0" w:space="0" w:color="auto"/>
        <w:left w:val="none" w:sz="0" w:space="0" w:color="auto"/>
        <w:bottom w:val="none" w:sz="0" w:space="0" w:color="auto"/>
        <w:right w:val="none" w:sz="0" w:space="0" w:color="auto"/>
      </w:divBdr>
    </w:div>
    <w:div w:id="951592381">
      <w:marLeft w:val="640"/>
      <w:marRight w:val="0"/>
      <w:marTop w:val="0"/>
      <w:marBottom w:val="0"/>
      <w:divBdr>
        <w:top w:val="none" w:sz="0" w:space="0" w:color="auto"/>
        <w:left w:val="none" w:sz="0" w:space="0" w:color="auto"/>
        <w:bottom w:val="none" w:sz="0" w:space="0" w:color="auto"/>
        <w:right w:val="none" w:sz="0" w:space="0" w:color="auto"/>
      </w:divBdr>
    </w:div>
    <w:div w:id="951667145">
      <w:marLeft w:val="640"/>
      <w:marRight w:val="0"/>
      <w:marTop w:val="0"/>
      <w:marBottom w:val="0"/>
      <w:divBdr>
        <w:top w:val="none" w:sz="0" w:space="0" w:color="auto"/>
        <w:left w:val="none" w:sz="0" w:space="0" w:color="auto"/>
        <w:bottom w:val="none" w:sz="0" w:space="0" w:color="auto"/>
        <w:right w:val="none" w:sz="0" w:space="0" w:color="auto"/>
      </w:divBdr>
    </w:div>
    <w:div w:id="951936074">
      <w:marLeft w:val="640"/>
      <w:marRight w:val="0"/>
      <w:marTop w:val="0"/>
      <w:marBottom w:val="0"/>
      <w:divBdr>
        <w:top w:val="none" w:sz="0" w:space="0" w:color="auto"/>
        <w:left w:val="none" w:sz="0" w:space="0" w:color="auto"/>
        <w:bottom w:val="none" w:sz="0" w:space="0" w:color="auto"/>
        <w:right w:val="none" w:sz="0" w:space="0" w:color="auto"/>
      </w:divBdr>
    </w:div>
    <w:div w:id="952059658">
      <w:marLeft w:val="640"/>
      <w:marRight w:val="0"/>
      <w:marTop w:val="0"/>
      <w:marBottom w:val="0"/>
      <w:divBdr>
        <w:top w:val="none" w:sz="0" w:space="0" w:color="auto"/>
        <w:left w:val="none" w:sz="0" w:space="0" w:color="auto"/>
        <w:bottom w:val="none" w:sz="0" w:space="0" w:color="auto"/>
        <w:right w:val="none" w:sz="0" w:space="0" w:color="auto"/>
      </w:divBdr>
    </w:div>
    <w:div w:id="952401210">
      <w:marLeft w:val="640"/>
      <w:marRight w:val="0"/>
      <w:marTop w:val="0"/>
      <w:marBottom w:val="0"/>
      <w:divBdr>
        <w:top w:val="none" w:sz="0" w:space="0" w:color="auto"/>
        <w:left w:val="none" w:sz="0" w:space="0" w:color="auto"/>
        <w:bottom w:val="none" w:sz="0" w:space="0" w:color="auto"/>
        <w:right w:val="none" w:sz="0" w:space="0" w:color="auto"/>
      </w:divBdr>
    </w:div>
    <w:div w:id="952446973">
      <w:marLeft w:val="640"/>
      <w:marRight w:val="0"/>
      <w:marTop w:val="0"/>
      <w:marBottom w:val="0"/>
      <w:divBdr>
        <w:top w:val="none" w:sz="0" w:space="0" w:color="auto"/>
        <w:left w:val="none" w:sz="0" w:space="0" w:color="auto"/>
        <w:bottom w:val="none" w:sz="0" w:space="0" w:color="auto"/>
        <w:right w:val="none" w:sz="0" w:space="0" w:color="auto"/>
      </w:divBdr>
    </w:div>
    <w:div w:id="952596793">
      <w:marLeft w:val="640"/>
      <w:marRight w:val="0"/>
      <w:marTop w:val="0"/>
      <w:marBottom w:val="0"/>
      <w:divBdr>
        <w:top w:val="none" w:sz="0" w:space="0" w:color="auto"/>
        <w:left w:val="none" w:sz="0" w:space="0" w:color="auto"/>
        <w:bottom w:val="none" w:sz="0" w:space="0" w:color="auto"/>
        <w:right w:val="none" w:sz="0" w:space="0" w:color="auto"/>
      </w:divBdr>
    </w:div>
    <w:div w:id="952829673">
      <w:marLeft w:val="640"/>
      <w:marRight w:val="0"/>
      <w:marTop w:val="0"/>
      <w:marBottom w:val="0"/>
      <w:divBdr>
        <w:top w:val="none" w:sz="0" w:space="0" w:color="auto"/>
        <w:left w:val="none" w:sz="0" w:space="0" w:color="auto"/>
        <w:bottom w:val="none" w:sz="0" w:space="0" w:color="auto"/>
        <w:right w:val="none" w:sz="0" w:space="0" w:color="auto"/>
      </w:divBdr>
    </w:div>
    <w:div w:id="952983511">
      <w:marLeft w:val="640"/>
      <w:marRight w:val="0"/>
      <w:marTop w:val="0"/>
      <w:marBottom w:val="0"/>
      <w:divBdr>
        <w:top w:val="none" w:sz="0" w:space="0" w:color="auto"/>
        <w:left w:val="none" w:sz="0" w:space="0" w:color="auto"/>
        <w:bottom w:val="none" w:sz="0" w:space="0" w:color="auto"/>
        <w:right w:val="none" w:sz="0" w:space="0" w:color="auto"/>
      </w:divBdr>
    </w:div>
    <w:div w:id="953054814">
      <w:marLeft w:val="640"/>
      <w:marRight w:val="0"/>
      <w:marTop w:val="0"/>
      <w:marBottom w:val="0"/>
      <w:divBdr>
        <w:top w:val="none" w:sz="0" w:space="0" w:color="auto"/>
        <w:left w:val="none" w:sz="0" w:space="0" w:color="auto"/>
        <w:bottom w:val="none" w:sz="0" w:space="0" w:color="auto"/>
        <w:right w:val="none" w:sz="0" w:space="0" w:color="auto"/>
      </w:divBdr>
    </w:div>
    <w:div w:id="953367789">
      <w:marLeft w:val="640"/>
      <w:marRight w:val="0"/>
      <w:marTop w:val="0"/>
      <w:marBottom w:val="0"/>
      <w:divBdr>
        <w:top w:val="none" w:sz="0" w:space="0" w:color="auto"/>
        <w:left w:val="none" w:sz="0" w:space="0" w:color="auto"/>
        <w:bottom w:val="none" w:sz="0" w:space="0" w:color="auto"/>
        <w:right w:val="none" w:sz="0" w:space="0" w:color="auto"/>
      </w:divBdr>
    </w:div>
    <w:div w:id="953629843">
      <w:marLeft w:val="640"/>
      <w:marRight w:val="0"/>
      <w:marTop w:val="0"/>
      <w:marBottom w:val="0"/>
      <w:divBdr>
        <w:top w:val="none" w:sz="0" w:space="0" w:color="auto"/>
        <w:left w:val="none" w:sz="0" w:space="0" w:color="auto"/>
        <w:bottom w:val="none" w:sz="0" w:space="0" w:color="auto"/>
        <w:right w:val="none" w:sz="0" w:space="0" w:color="auto"/>
      </w:divBdr>
    </w:div>
    <w:div w:id="953708622">
      <w:marLeft w:val="640"/>
      <w:marRight w:val="0"/>
      <w:marTop w:val="0"/>
      <w:marBottom w:val="0"/>
      <w:divBdr>
        <w:top w:val="none" w:sz="0" w:space="0" w:color="auto"/>
        <w:left w:val="none" w:sz="0" w:space="0" w:color="auto"/>
        <w:bottom w:val="none" w:sz="0" w:space="0" w:color="auto"/>
        <w:right w:val="none" w:sz="0" w:space="0" w:color="auto"/>
      </w:divBdr>
    </w:div>
    <w:div w:id="953899614">
      <w:marLeft w:val="640"/>
      <w:marRight w:val="0"/>
      <w:marTop w:val="0"/>
      <w:marBottom w:val="0"/>
      <w:divBdr>
        <w:top w:val="none" w:sz="0" w:space="0" w:color="auto"/>
        <w:left w:val="none" w:sz="0" w:space="0" w:color="auto"/>
        <w:bottom w:val="none" w:sz="0" w:space="0" w:color="auto"/>
        <w:right w:val="none" w:sz="0" w:space="0" w:color="auto"/>
      </w:divBdr>
    </w:div>
    <w:div w:id="954143177">
      <w:marLeft w:val="640"/>
      <w:marRight w:val="0"/>
      <w:marTop w:val="0"/>
      <w:marBottom w:val="0"/>
      <w:divBdr>
        <w:top w:val="none" w:sz="0" w:space="0" w:color="auto"/>
        <w:left w:val="none" w:sz="0" w:space="0" w:color="auto"/>
        <w:bottom w:val="none" w:sz="0" w:space="0" w:color="auto"/>
        <w:right w:val="none" w:sz="0" w:space="0" w:color="auto"/>
      </w:divBdr>
    </w:div>
    <w:div w:id="954169129">
      <w:marLeft w:val="640"/>
      <w:marRight w:val="0"/>
      <w:marTop w:val="0"/>
      <w:marBottom w:val="0"/>
      <w:divBdr>
        <w:top w:val="none" w:sz="0" w:space="0" w:color="auto"/>
        <w:left w:val="none" w:sz="0" w:space="0" w:color="auto"/>
        <w:bottom w:val="none" w:sz="0" w:space="0" w:color="auto"/>
        <w:right w:val="none" w:sz="0" w:space="0" w:color="auto"/>
      </w:divBdr>
    </w:div>
    <w:div w:id="954945039">
      <w:marLeft w:val="640"/>
      <w:marRight w:val="0"/>
      <w:marTop w:val="0"/>
      <w:marBottom w:val="0"/>
      <w:divBdr>
        <w:top w:val="none" w:sz="0" w:space="0" w:color="auto"/>
        <w:left w:val="none" w:sz="0" w:space="0" w:color="auto"/>
        <w:bottom w:val="none" w:sz="0" w:space="0" w:color="auto"/>
        <w:right w:val="none" w:sz="0" w:space="0" w:color="auto"/>
      </w:divBdr>
    </w:div>
    <w:div w:id="955064335">
      <w:marLeft w:val="640"/>
      <w:marRight w:val="0"/>
      <w:marTop w:val="0"/>
      <w:marBottom w:val="0"/>
      <w:divBdr>
        <w:top w:val="none" w:sz="0" w:space="0" w:color="auto"/>
        <w:left w:val="none" w:sz="0" w:space="0" w:color="auto"/>
        <w:bottom w:val="none" w:sz="0" w:space="0" w:color="auto"/>
        <w:right w:val="none" w:sz="0" w:space="0" w:color="auto"/>
      </w:divBdr>
    </w:div>
    <w:div w:id="955066222">
      <w:marLeft w:val="640"/>
      <w:marRight w:val="0"/>
      <w:marTop w:val="0"/>
      <w:marBottom w:val="0"/>
      <w:divBdr>
        <w:top w:val="none" w:sz="0" w:space="0" w:color="auto"/>
        <w:left w:val="none" w:sz="0" w:space="0" w:color="auto"/>
        <w:bottom w:val="none" w:sz="0" w:space="0" w:color="auto"/>
        <w:right w:val="none" w:sz="0" w:space="0" w:color="auto"/>
      </w:divBdr>
    </w:div>
    <w:div w:id="955215218">
      <w:marLeft w:val="640"/>
      <w:marRight w:val="0"/>
      <w:marTop w:val="0"/>
      <w:marBottom w:val="0"/>
      <w:divBdr>
        <w:top w:val="none" w:sz="0" w:space="0" w:color="auto"/>
        <w:left w:val="none" w:sz="0" w:space="0" w:color="auto"/>
        <w:bottom w:val="none" w:sz="0" w:space="0" w:color="auto"/>
        <w:right w:val="none" w:sz="0" w:space="0" w:color="auto"/>
      </w:divBdr>
    </w:div>
    <w:div w:id="955789090">
      <w:marLeft w:val="640"/>
      <w:marRight w:val="0"/>
      <w:marTop w:val="0"/>
      <w:marBottom w:val="0"/>
      <w:divBdr>
        <w:top w:val="none" w:sz="0" w:space="0" w:color="auto"/>
        <w:left w:val="none" w:sz="0" w:space="0" w:color="auto"/>
        <w:bottom w:val="none" w:sz="0" w:space="0" w:color="auto"/>
        <w:right w:val="none" w:sz="0" w:space="0" w:color="auto"/>
      </w:divBdr>
    </w:div>
    <w:div w:id="956444741">
      <w:marLeft w:val="640"/>
      <w:marRight w:val="0"/>
      <w:marTop w:val="0"/>
      <w:marBottom w:val="0"/>
      <w:divBdr>
        <w:top w:val="none" w:sz="0" w:space="0" w:color="auto"/>
        <w:left w:val="none" w:sz="0" w:space="0" w:color="auto"/>
        <w:bottom w:val="none" w:sz="0" w:space="0" w:color="auto"/>
        <w:right w:val="none" w:sz="0" w:space="0" w:color="auto"/>
      </w:divBdr>
    </w:div>
    <w:div w:id="956451190">
      <w:marLeft w:val="640"/>
      <w:marRight w:val="0"/>
      <w:marTop w:val="0"/>
      <w:marBottom w:val="0"/>
      <w:divBdr>
        <w:top w:val="none" w:sz="0" w:space="0" w:color="auto"/>
        <w:left w:val="none" w:sz="0" w:space="0" w:color="auto"/>
        <w:bottom w:val="none" w:sz="0" w:space="0" w:color="auto"/>
        <w:right w:val="none" w:sz="0" w:space="0" w:color="auto"/>
      </w:divBdr>
    </w:div>
    <w:div w:id="956839356">
      <w:marLeft w:val="640"/>
      <w:marRight w:val="0"/>
      <w:marTop w:val="0"/>
      <w:marBottom w:val="0"/>
      <w:divBdr>
        <w:top w:val="none" w:sz="0" w:space="0" w:color="auto"/>
        <w:left w:val="none" w:sz="0" w:space="0" w:color="auto"/>
        <w:bottom w:val="none" w:sz="0" w:space="0" w:color="auto"/>
        <w:right w:val="none" w:sz="0" w:space="0" w:color="auto"/>
      </w:divBdr>
    </w:div>
    <w:div w:id="957250906">
      <w:marLeft w:val="640"/>
      <w:marRight w:val="0"/>
      <w:marTop w:val="0"/>
      <w:marBottom w:val="0"/>
      <w:divBdr>
        <w:top w:val="none" w:sz="0" w:space="0" w:color="auto"/>
        <w:left w:val="none" w:sz="0" w:space="0" w:color="auto"/>
        <w:bottom w:val="none" w:sz="0" w:space="0" w:color="auto"/>
        <w:right w:val="none" w:sz="0" w:space="0" w:color="auto"/>
      </w:divBdr>
    </w:div>
    <w:div w:id="957490922">
      <w:marLeft w:val="640"/>
      <w:marRight w:val="0"/>
      <w:marTop w:val="0"/>
      <w:marBottom w:val="0"/>
      <w:divBdr>
        <w:top w:val="none" w:sz="0" w:space="0" w:color="auto"/>
        <w:left w:val="none" w:sz="0" w:space="0" w:color="auto"/>
        <w:bottom w:val="none" w:sz="0" w:space="0" w:color="auto"/>
        <w:right w:val="none" w:sz="0" w:space="0" w:color="auto"/>
      </w:divBdr>
    </w:div>
    <w:div w:id="957639310">
      <w:marLeft w:val="640"/>
      <w:marRight w:val="0"/>
      <w:marTop w:val="0"/>
      <w:marBottom w:val="0"/>
      <w:divBdr>
        <w:top w:val="none" w:sz="0" w:space="0" w:color="auto"/>
        <w:left w:val="none" w:sz="0" w:space="0" w:color="auto"/>
        <w:bottom w:val="none" w:sz="0" w:space="0" w:color="auto"/>
        <w:right w:val="none" w:sz="0" w:space="0" w:color="auto"/>
      </w:divBdr>
    </w:div>
    <w:div w:id="957687598">
      <w:marLeft w:val="640"/>
      <w:marRight w:val="0"/>
      <w:marTop w:val="0"/>
      <w:marBottom w:val="0"/>
      <w:divBdr>
        <w:top w:val="none" w:sz="0" w:space="0" w:color="auto"/>
        <w:left w:val="none" w:sz="0" w:space="0" w:color="auto"/>
        <w:bottom w:val="none" w:sz="0" w:space="0" w:color="auto"/>
        <w:right w:val="none" w:sz="0" w:space="0" w:color="auto"/>
      </w:divBdr>
    </w:div>
    <w:div w:id="958225706">
      <w:marLeft w:val="640"/>
      <w:marRight w:val="0"/>
      <w:marTop w:val="0"/>
      <w:marBottom w:val="0"/>
      <w:divBdr>
        <w:top w:val="none" w:sz="0" w:space="0" w:color="auto"/>
        <w:left w:val="none" w:sz="0" w:space="0" w:color="auto"/>
        <w:bottom w:val="none" w:sz="0" w:space="0" w:color="auto"/>
        <w:right w:val="none" w:sz="0" w:space="0" w:color="auto"/>
      </w:divBdr>
    </w:div>
    <w:div w:id="958294437">
      <w:marLeft w:val="640"/>
      <w:marRight w:val="0"/>
      <w:marTop w:val="0"/>
      <w:marBottom w:val="0"/>
      <w:divBdr>
        <w:top w:val="none" w:sz="0" w:space="0" w:color="auto"/>
        <w:left w:val="none" w:sz="0" w:space="0" w:color="auto"/>
        <w:bottom w:val="none" w:sz="0" w:space="0" w:color="auto"/>
        <w:right w:val="none" w:sz="0" w:space="0" w:color="auto"/>
      </w:divBdr>
    </w:div>
    <w:div w:id="958299230">
      <w:marLeft w:val="640"/>
      <w:marRight w:val="0"/>
      <w:marTop w:val="0"/>
      <w:marBottom w:val="0"/>
      <w:divBdr>
        <w:top w:val="none" w:sz="0" w:space="0" w:color="auto"/>
        <w:left w:val="none" w:sz="0" w:space="0" w:color="auto"/>
        <w:bottom w:val="none" w:sz="0" w:space="0" w:color="auto"/>
        <w:right w:val="none" w:sz="0" w:space="0" w:color="auto"/>
      </w:divBdr>
    </w:div>
    <w:div w:id="958299677">
      <w:marLeft w:val="640"/>
      <w:marRight w:val="0"/>
      <w:marTop w:val="0"/>
      <w:marBottom w:val="0"/>
      <w:divBdr>
        <w:top w:val="none" w:sz="0" w:space="0" w:color="auto"/>
        <w:left w:val="none" w:sz="0" w:space="0" w:color="auto"/>
        <w:bottom w:val="none" w:sz="0" w:space="0" w:color="auto"/>
        <w:right w:val="none" w:sz="0" w:space="0" w:color="auto"/>
      </w:divBdr>
    </w:div>
    <w:div w:id="958335555">
      <w:marLeft w:val="640"/>
      <w:marRight w:val="0"/>
      <w:marTop w:val="0"/>
      <w:marBottom w:val="0"/>
      <w:divBdr>
        <w:top w:val="none" w:sz="0" w:space="0" w:color="auto"/>
        <w:left w:val="none" w:sz="0" w:space="0" w:color="auto"/>
        <w:bottom w:val="none" w:sz="0" w:space="0" w:color="auto"/>
        <w:right w:val="none" w:sz="0" w:space="0" w:color="auto"/>
      </w:divBdr>
    </w:div>
    <w:div w:id="958529702">
      <w:marLeft w:val="640"/>
      <w:marRight w:val="0"/>
      <w:marTop w:val="0"/>
      <w:marBottom w:val="0"/>
      <w:divBdr>
        <w:top w:val="none" w:sz="0" w:space="0" w:color="auto"/>
        <w:left w:val="none" w:sz="0" w:space="0" w:color="auto"/>
        <w:bottom w:val="none" w:sz="0" w:space="0" w:color="auto"/>
        <w:right w:val="none" w:sz="0" w:space="0" w:color="auto"/>
      </w:divBdr>
    </w:div>
    <w:div w:id="958530722">
      <w:marLeft w:val="640"/>
      <w:marRight w:val="0"/>
      <w:marTop w:val="0"/>
      <w:marBottom w:val="0"/>
      <w:divBdr>
        <w:top w:val="none" w:sz="0" w:space="0" w:color="auto"/>
        <w:left w:val="none" w:sz="0" w:space="0" w:color="auto"/>
        <w:bottom w:val="none" w:sz="0" w:space="0" w:color="auto"/>
        <w:right w:val="none" w:sz="0" w:space="0" w:color="auto"/>
      </w:divBdr>
    </w:div>
    <w:div w:id="958754902">
      <w:marLeft w:val="640"/>
      <w:marRight w:val="0"/>
      <w:marTop w:val="0"/>
      <w:marBottom w:val="0"/>
      <w:divBdr>
        <w:top w:val="none" w:sz="0" w:space="0" w:color="auto"/>
        <w:left w:val="none" w:sz="0" w:space="0" w:color="auto"/>
        <w:bottom w:val="none" w:sz="0" w:space="0" w:color="auto"/>
        <w:right w:val="none" w:sz="0" w:space="0" w:color="auto"/>
      </w:divBdr>
    </w:div>
    <w:div w:id="958796770">
      <w:marLeft w:val="640"/>
      <w:marRight w:val="0"/>
      <w:marTop w:val="0"/>
      <w:marBottom w:val="0"/>
      <w:divBdr>
        <w:top w:val="none" w:sz="0" w:space="0" w:color="auto"/>
        <w:left w:val="none" w:sz="0" w:space="0" w:color="auto"/>
        <w:bottom w:val="none" w:sz="0" w:space="0" w:color="auto"/>
        <w:right w:val="none" w:sz="0" w:space="0" w:color="auto"/>
      </w:divBdr>
    </w:div>
    <w:div w:id="958876231">
      <w:marLeft w:val="640"/>
      <w:marRight w:val="0"/>
      <w:marTop w:val="0"/>
      <w:marBottom w:val="0"/>
      <w:divBdr>
        <w:top w:val="none" w:sz="0" w:space="0" w:color="auto"/>
        <w:left w:val="none" w:sz="0" w:space="0" w:color="auto"/>
        <w:bottom w:val="none" w:sz="0" w:space="0" w:color="auto"/>
        <w:right w:val="none" w:sz="0" w:space="0" w:color="auto"/>
      </w:divBdr>
    </w:div>
    <w:div w:id="958991915">
      <w:marLeft w:val="640"/>
      <w:marRight w:val="0"/>
      <w:marTop w:val="0"/>
      <w:marBottom w:val="0"/>
      <w:divBdr>
        <w:top w:val="none" w:sz="0" w:space="0" w:color="auto"/>
        <w:left w:val="none" w:sz="0" w:space="0" w:color="auto"/>
        <w:bottom w:val="none" w:sz="0" w:space="0" w:color="auto"/>
        <w:right w:val="none" w:sz="0" w:space="0" w:color="auto"/>
      </w:divBdr>
    </w:div>
    <w:div w:id="959452750">
      <w:marLeft w:val="640"/>
      <w:marRight w:val="0"/>
      <w:marTop w:val="0"/>
      <w:marBottom w:val="0"/>
      <w:divBdr>
        <w:top w:val="none" w:sz="0" w:space="0" w:color="auto"/>
        <w:left w:val="none" w:sz="0" w:space="0" w:color="auto"/>
        <w:bottom w:val="none" w:sz="0" w:space="0" w:color="auto"/>
        <w:right w:val="none" w:sz="0" w:space="0" w:color="auto"/>
      </w:divBdr>
    </w:div>
    <w:div w:id="959803102">
      <w:marLeft w:val="640"/>
      <w:marRight w:val="0"/>
      <w:marTop w:val="0"/>
      <w:marBottom w:val="0"/>
      <w:divBdr>
        <w:top w:val="none" w:sz="0" w:space="0" w:color="auto"/>
        <w:left w:val="none" w:sz="0" w:space="0" w:color="auto"/>
        <w:bottom w:val="none" w:sz="0" w:space="0" w:color="auto"/>
        <w:right w:val="none" w:sz="0" w:space="0" w:color="auto"/>
      </w:divBdr>
    </w:div>
    <w:div w:id="960111801">
      <w:marLeft w:val="640"/>
      <w:marRight w:val="0"/>
      <w:marTop w:val="0"/>
      <w:marBottom w:val="0"/>
      <w:divBdr>
        <w:top w:val="none" w:sz="0" w:space="0" w:color="auto"/>
        <w:left w:val="none" w:sz="0" w:space="0" w:color="auto"/>
        <w:bottom w:val="none" w:sz="0" w:space="0" w:color="auto"/>
        <w:right w:val="none" w:sz="0" w:space="0" w:color="auto"/>
      </w:divBdr>
    </w:div>
    <w:div w:id="960460621">
      <w:marLeft w:val="640"/>
      <w:marRight w:val="0"/>
      <w:marTop w:val="0"/>
      <w:marBottom w:val="0"/>
      <w:divBdr>
        <w:top w:val="none" w:sz="0" w:space="0" w:color="auto"/>
        <w:left w:val="none" w:sz="0" w:space="0" w:color="auto"/>
        <w:bottom w:val="none" w:sz="0" w:space="0" w:color="auto"/>
        <w:right w:val="none" w:sz="0" w:space="0" w:color="auto"/>
      </w:divBdr>
    </w:div>
    <w:div w:id="960570108">
      <w:marLeft w:val="640"/>
      <w:marRight w:val="0"/>
      <w:marTop w:val="0"/>
      <w:marBottom w:val="0"/>
      <w:divBdr>
        <w:top w:val="none" w:sz="0" w:space="0" w:color="auto"/>
        <w:left w:val="none" w:sz="0" w:space="0" w:color="auto"/>
        <w:bottom w:val="none" w:sz="0" w:space="0" w:color="auto"/>
        <w:right w:val="none" w:sz="0" w:space="0" w:color="auto"/>
      </w:divBdr>
    </w:div>
    <w:div w:id="960653064">
      <w:marLeft w:val="640"/>
      <w:marRight w:val="0"/>
      <w:marTop w:val="0"/>
      <w:marBottom w:val="0"/>
      <w:divBdr>
        <w:top w:val="none" w:sz="0" w:space="0" w:color="auto"/>
        <w:left w:val="none" w:sz="0" w:space="0" w:color="auto"/>
        <w:bottom w:val="none" w:sz="0" w:space="0" w:color="auto"/>
        <w:right w:val="none" w:sz="0" w:space="0" w:color="auto"/>
      </w:divBdr>
    </w:div>
    <w:div w:id="960764273">
      <w:marLeft w:val="640"/>
      <w:marRight w:val="0"/>
      <w:marTop w:val="0"/>
      <w:marBottom w:val="0"/>
      <w:divBdr>
        <w:top w:val="none" w:sz="0" w:space="0" w:color="auto"/>
        <w:left w:val="none" w:sz="0" w:space="0" w:color="auto"/>
        <w:bottom w:val="none" w:sz="0" w:space="0" w:color="auto"/>
        <w:right w:val="none" w:sz="0" w:space="0" w:color="auto"/>
      </w:divBdr>
    </w:div>
    <w:div w:id="961031197">
      <w:marLeft w:val="640"/>
      <w:marRight w:val="0"/>
      <w:marTop w:val="0"/>
      <w:marBottom w:val="0"/>
      <w:divBdr>
        <w:top w:val="none" w:sz="0" w:space="0" w:color="auto"/>
        <w:left w:val="none" w:sz="0" w:space="0" w:color="auto"/>
        <w:bottom w:val="none" w:sz="0" w:space="0" w:color="auto"/>
        <w:right w:val="none" w:sz="0" w:space="0" w:color="auto"/>
      </w:divBdr>
    </w:div>
    <w:div w:id="961301445">
      <w:marLeft w:val="640"/>
      <w:marRight w:val="0"/>
      <w:marTop w:val="0"/>
      <w:marBottom w:val="0"/>
      <w:divBdr>
        <w:top w:val="none" w:sz="0" w:space="0" w:color="auto"/>
        <w:left w:val="none" w:sz="0" w:space="0" w:color="auto"/>
        <w:bottom w:val="none" w:sz="0" w:space="0" w:color="auto"/>
        <w:right w:val="none" w:sz="0" w:space="0" w:color="auto"/>
      </w:divBdr>
    </w:div>
    <w:div w:id="961418415">
      <w:marLeft w:val="640"/>
      <w:marRight w:val="0"/>
      <w:marTop w:val="0"/>
      <w:marBottom w:val="0"/>
      <w:divBdr>
        <w:top w:val="none" w:sz="0" w:space="0" w:color="auto"/>
        <w:left w:val="none" w:sz="0" w:space="0" w:color="auto"/>
        <w:bottom w:val="none" w:sz="0" w:space="0" w:color="auto"/>
        <w:right w:val="none" w:sz="0" w:space="0" w:color="auto"/>
      </w:divBdr>
    </w:div>
    <w:div w:id="961498257">
      <w:marLeft w:val="640"/>
      <w:marRight w:val="0"/>
      <w:marTop w:val="0"/>
      <w:marBottom w:val="0"/>
      <w:divBdr>
        <w:top w:val="none" w:sz="0" w:space="0" w:color="auto"/>
        <w:left w:val="none" w:sz="0" w:space="0" w:color="auto"/>
        <w:bottom w:val="none" w:sz="0" w:space="0" w:color="auto"/>
        <w:right w:val="none" w:sz="0" w:space="0" w:color="auto"/>
      </w:divBdr>
    </w:div>
    <w:div w:id="961690099">
      <w:marLeft w:val="640"/>
      <w:marRight w:val="0"/>
      <w:marTop w:val="0"/>
      <w:marBottom w:val="0"/>
      <w:divBdr>
        <w:top w:val="none" w:sz="0" w:space="0" w:color="auto"/>
        <w:left w:val="none" w:sz="0" w:space="0" w:color="auto"/>
        <w:bottom w:val="none" w:sz="0" w:space="0" w:color="auto"/>
        <w:right w:val="none" w:sz="0" w:space="0" w:color="auto"/>
      </w:divBdr>
    </w:div>
    <w:div w:id="961959107">
      <w:marLeft w:val="640"/>
      <w:marRight w:val="0"/>
      <w:marTop w:val="0"/>
      <w:marBottom w:val="0"/>
      <w:divBdr>
        <w:top w:val="none" w:sz="0" w:space="0" w:color="auto"/>
        <w:left w:val="none" w:sz="0" w:space="0" w:color="auto"/>
        <w:bottom w:val="none" w:sz="0" w:space="0" w:color="auto"/>
        <w:right w:val="none" w:sz="0" w:space="0" w:color="auto"/>
      </w:divBdr>
    </w:div>
    <w:div w:id="962078849">
      <w:marLeft w:val="640"/>
      <w:marRight w:val="0"/>
      <w:marTop w:val="0"/>
      <w:marBottom w:val="0"/>
      <w:divBdr>
        <w:top w:val="none" w:sz="0" w:space="0" w:color="auto"/>
        <w:left w:val="none" w:sz="0" w:space="0" w:color="auto"/>
        <w:bottom w:val="none" w:sz="0" w:space="0" w:color="auto"/>
        <w:right w:val="none" w:sz="0" w:space="0" w:color="auto"/>
      </w:divBdr>
    </w:div>
    <w:div w:id="962268534">
      <w:marLeft w:val="640"/>
      <w:marRight w:val="0"/>
      <w:marTop w:val="0"/>
      <w:marBottom w:val="0"/>
      <w:divBdr>
        <w:top w:val="none" w:sz="0" w:space="0" w:color="auto"/>
        <w:left w:val="none" w:sz="0" w:space="0" w:color="auto"/>
        <w:bottom w:val="none" w:sz="0" w:space="0" w:color="auto"/>
        <w:right w:val="none" w:sz="0" w:space="0" w:color="auto"/>
      </w:divBdr>
    </w:div>
    <w:div w:id="962344210">
      <w:marLeft w:val="640"/>
      <w:marRight w:val="0"/>
      <w:marTop w:val="0"/>
      <w:marBottom w:val="0"/>
      <w:divBdr>
        <w:top w:val="none" w:sz="0" w:space="0" w:color="auto"/>
        <w:left w:val="none" w:sz="0" w:space="0" w:color="auto"/>
        <w:bottom w:val="none" w:sz="0" w:space="0" w:color="auto"/>
        <w:right w:val="none" w:sz="0" w:space="0" w:color="auto"/>
      </w:divBdr>
    </w:div>
    <w:div w:id="962737524">
      <w:marLeft w:val="640"/>
      <w:marRight w:val="0"/>
      <w:marTop w:val="0"/>
      <w:marBottom w:val="0"/>
      <w:divBdr>
        <w:top w:val="none" w:sz="0" w:space="0" w:color="auto"/>
        <w:left w:val="none" w:sz="0" w:space="0" w:color="auto"/>
        <w:bottom w:val="none" w:sz="0" w:space="0" w:color="auto"/>
        <w:right w:val="none" w:sz="0" w:space="0" w:color="auto"/>
      </w:divBdr>
    </w:div>
    <w:div w:id="962887239">
      <w:marLeft w:val="640"/>
      <w:marRight w:val="0"/>
      <w:marTop w:val="0"/>
      <w:marBottom w:val="0"/>
      <w:divBdr>
        <w:top w:val="none" w:sz="0" w:space="0" w:color="auto"/>
        <w:left w:val="none" w:sz="0" w:space="0" w:color="auto"/>
        <w:bottom w:val="none" w:sz="0" w:space="0" w:color="auto"/>
        <w:right w:val="none" w:sz="0" w:space="0" w:color="auto"/>
      </w:divBdr>
    </w:div>
    <w:div w:id="963074123">
      <w:marLeft w:val="640"/>
      <w:marRight w:val="0"/>
      <w:marTop w:val="0"/>
      <w:marBottom w:val="0"/>
      <w:divBdr>
        <w:top w:val="none" w:sz="0" w:space="0" w:color="auto"/>
        <w:left w:val="none" w:sz="0" w:space="0" w:color="auto"/>
        <w:bottom w:val="none" w:sz="0" w:space="0" w:color="auto"/>
        <w:right w:val="none" w:sz="0" w:space="0" w:color="auto"/>
      </w:divBdr>
    </w:div>
    <w:div w:id="963464119">
      <w:marLeft w:val="640"/>
      <w:marRight w:val="0"/>
      <w:marTop w:val="0"/>
      <w:marBottom w:val="0"/>
      <w:divBdr>
        <w:top w:val="none" w:sz="0" w:space="0" w:color="auto"/>
        <w:left w:val="none" w:sz="0" w:space="0" w:color="auto"/>
        <w:bottom w:val="none" w:sz="0" w:space="0" w:color="auto"/>
        <w:right w:val="none" w:sz="0" w:space="0" w:color="auto"/>
      </w:divBdr>
    </w:div>
    <w:div w:id="963778826">
      <w:marLeft w:val="640"/>
      <w:marRight w:val="0"/>
      <w:marTop w:val="0"/>
      <w:marBottom w:val="0"/>
      <w:divBdr>
        <w:top w:val="none" w:sz="0" w:space="0" w:color="auto"/>
        <w:left w:val="none" w:sz="0" w:space="0" w:color="auto"/>
        <w:bottom w:val="none" w:sz="0" w:space="0" w:color="auto"/>
        <w:right w:val="none" w:sz="0" w:space="0" w:color="auto"/>
      </w:divBdr>
    </w:div>
    <w:div w:id="963803577">
      <w:marLeft w:val="640"/>
      <w:marRight w:val="0"/>
      <w:marTop w:val="0"/>
      <w:marBottom w:val="0"/>
      <w:divBdr>
        <w:top w:val="none" w:sz="0" w:space="0" w:color="auto"/>
        <w:left w:val="none" w:sz="0" w:space="0" w:color="auto"/>
        <w:bottom w:val="none" w:sz="0" w:space="0" w:color="auto"/>
        <w:right w:val="none" w:sz="0" w:space="0" w:color="auto"/>
      </w:divBdr>
    </w:div>
    <w:div w:id="964309586">
      <w:marLeft w:val="640"/>
      <w:marRight w:val="0"/>
      <w:marTop w:val="0"/>
      <w:marBottom w:val="0"/>
      <w:divBdr>
        <w:top w:val="none" w:sz="0" w:space="0" w:color="auto"/>
        <w:left w:val="none" w:sz="0" w:space="0" w:color="auto"/>
        <w:bottom w:val="none" w:sz="0" w:space="0" w:color="auto"/>
        <w:right w:val="none" w:sz="0" w:space="0" w:color="auto"/>
      </w:divBdr>
    </w:div>
    <w:div w:id="964390409">
      <w:marLeft w:val="640"/>
      <w:marRight w:val="0"/>
      <w:marTop w:val="0"/>
      <w:marBottom w:val="0"/>
      <w:divBdr>
        <w:top w:val="none" w:sz="0" w:space="0" w:color="auto"/>
        <w:left w:val="none" w:sz="0" w:space="0" w:color="auto"/>
        <w:bottom w:val="none" w:sz="0" w:space="0" w:color="auto"/>
        <w:right w:val="none" w:sz="0" w:space="0" w:color="auto"/>
      </w:divBdr>
    </w:div>
    <w:div w:id="964508737">
      <w:marLeft w:val="640"/>
      <w:marRight w:val="0"/>
      <w:marTop w:val="0"/>
      <w:marBottom w:val="0"/>
      <w:divBdr>
        <w:top w:val="none" w:sz="0" w:space="0" w:color="auto"/>
        <w:left w:val="none" w:sz="0" w:space="0" w:color="auto"/>
        <w:bottom w:val="none" w:sz="0" w:space="0" w:color="auto"/>
        <w:right w:val="none" w:sz="0" w:space="0" w:color="auto"/>
      </w:divBdr>
    </w:div>
    <w:div w:id="964774394">
      <w:marLeft w:val="640"/>
      <w:marRight w:val="0"/>
      <w:marTop w:val="0"/>
      <w:marBottom w:val="0"/>
      <w:divBdr>
        <w:top w:val="none" w:sz="0" w:space="0" w:color="auto"/>
        <w:left w:val="none" w:sz="0" w:space="0" w:color="auto"/>
        <w:bottom w:val="none" w:sz="0" w:space="0" w:color="auto"/>
        <w:right w:val="none" w:sz="0" w:space="0" w:color="auto"/>
      </w:divBdr>
    </w:div>
    <w:div w:id="965240238">
      <w:marLeft w:val="640"/>
      <w:marRight w:val="0"/>
      <w:marTop w:val="0"/>
      <w:marBottom w:val="0"/>
      <w:divBdr>
        <w:top w:val="none" w:sz="0" w:space="0" w:color="auto"/>
        <w:left w:val="none" w:sz="0" w:space="0" w:color="auto"/>
        <w:bottom w:val="none" w:sz="0" w:space="0" w:color="auto"/>
        <w:right w:val="none" w:sz="0" w:space="0" w:color="auto"/>
      </w:divBdr>
    </w:div>
    <w:div w:id="965352440">
      <w:marLeft w:val="640"/>
      <w:marRight w:val="0"/>
      <w:marTop w:val="0"/>
      <w:marBottom w:val="0"/>
      <w:divBdr>
        <w:top w:val="none" w:sz="0" w:space="0" w:color="auto"/>
        <w:left w:val="none" w:sz="0" w:space="0" w:color="auto"/>
        <w:bottom w:val="none" w:sz="0" w:space="0" w:color="auto"/>
        <w:right w:val="none" w:sz="0" w:space="0" w:color="auto"/>
      </w:divBdr>
    </w:div>
    <w:div w:id="965353805">
      <w:marLeft w:val="640"/>
      <w:marRight w:val="0"/>
      <w:marTop w:val="0"/>
      <w:marBottom w:val="0"/>
      <w:divBdr>
        <w:top w:val="none" w:sz="0" w:space="0" w:color="auto"/>
        <w:left w:val="none" w:sz="0" w:space="0" w:color="auto"/>
        <w:bottom w:val="none" w:sz="0" w:space="0" w:color="auto"/>
        <w:right w:val="none" w:sz="0" w:space="0" w:color="auto"/>
      </w:divBdr>
    </w:div>
    <w:div w:id="965501669">
      <w:marLeft w:val="640"/>
      <w:marRight w:val="0"/>
      <w:marTop w:val="0"/>
      <w:marBottom w:val="0"/>
      <w:divBdr>
        <w:top w:val="none" w:sz="0" w:space="0" w:color="auto"/>
        <w:left w:val="none" w:sz="0" w:space="0" w:color="auto"/>
        <w:bottom w:val="none" w:sz="0" w:space="0" w:color="auto"/>
        <w:right w:val="none" w:sz="0" w:space="0" w:color="auto"/>
      </w:divBdr>
    </w:div>
    <w:div w:id="965816553">
      <w:marLeft w:val="640"/>
      <w:marRight w:val="0"/>
      <w:marTop w:val="0"/>
      <w:marBottom w:val="0"/>
      <w:divBdr>
        <w:top w:val="none" w:sz="0" w:space="0" w:color="auto"/>
        <w:left w:val="none" w:sz="0" w:space="0" w:color="auto"/>
        <w:bottom w:val="none" w:sz="0" w:space="0" w:color="auto"/>
        <w:right w:val="none" w:sz="0" w:space="0" w:color="auto"/>
      </w:divBdr>
    </w:div>
    <w:div w:id="966009090">
      <w:marLeft w:val="640"/>
      <w:marRight w:val="0"/>
      <w:marTop w:val="0"/>
      <w:marBottom w:val="0"/>
      <w:divBdr>
        <w:top w:val="none" w:sz="0" w:space="0" w:color="auto"/>
        <w:left w:val="none" w:sz="0" w:space="0" w:color="auto"/>
        <w:bottom w:val="none" w:sz="0" w:space="0" w:color="auto"/>
        <w:right w:val="none" w:sz="0" w:space="0" w:color="auto"/>
      </w:divBdr>
    </w:div>
    <w:div w:id="966397300">
      <w:marLeft w:val="640"/>
      <w:marRight w:val="0"/>
      <w:marTop w:val="0"/>
      <w:marBottom w:val="0"/>
      <w:divBdr>
        <w:top w:val="none" w:sz="0" w:space="0" w:color="auto"/>
        <w:left w:val="none" w:sz="0" w:space="0" w:color="auto"/>
        <w:bottom w:val="none" w:sz="0" w:space="0" w:color="auto"/>
        <w:right w:val="none" w:sz="0" w:space="0" w:color="auto"/>
      </w:divBdr>
    </w:div>
    <w:div w:id="966550440">
      <w:marLeft w:val="640"/>
      <w:marRight w:val="0"/>
      <w:marTop w:val="0"/>
      <w:marBottom w:val="0"/>
      <w:divBdr>
        <w:top w:val="none" w:sz="0" w:space="0" w:color="auto"/>
        <w:left w:val="none" w:sz="0" w:space="0" w:color="auto"/>
        <w:bottom w:val="none" w:sz="0" w:space="0" w:color="auto"/>
        <w:right w:val="none" w:sz="0" w:space="0" w:color="auto"/>
      </w:divBdr>
    </w:div>
    <w:div w:id="966660911">
      <w:marLeft w:val="640"/>
      <w:marRight w:val="0"/>
      <w:marTop w:val="0"/>
      <w:marBottom w:val="0"/>
      <w:divBdr>
        <w:top w:val="none" w:sz="0" w:space="0" w:color="auto"/>
        <w:left w:val="none" w:sz="0" w:space="0" w:color="auto"/>
        <w:bottom w:val="none" w:sz="0" w:space="0" w:color="auto"/>
        <w:right w:val="none" w:sz="0" w:space="0" w:color="auto"/>
      </w:divBdr>
    </w:div>
    <w:div w:id="966935321">
      <w:marLeft w:val="640"/>
      <w:marRight w:val="0"/>
      <w:marTop w:val="0"/>
      <w:marBottom w:val="0"/>
      <w:divBdr>
        <w:top w:val="none" w:sz="0" w:space="0" w:color="auto"/>
        <w:left w:val="none" w:sz="0" w:space="0" w:color="auto"/>
        <w:bottom w:val="none" w:sz="0" w:space="0" w:color="auto"/>
        <w:right w:val="none" w:sz="0" w:space="0" w:color="auto"/>
      </w:divBdr>
    </w:div>
    <w:div w:id="967588370">
      <w:marLeft w:val="640"/>
      <w:marRight w:val="0"/>
      <w:marTop w:val="0"/>
      <w:marBottom w:val="0"/>
      <w:divBdr>
        <w:top w:val="none" w:sz="0" w:space="0" w:color="auto"/>
        <w:left w:val="none" w:sz="0" w:space="0" w:color="auto"/>
        <w:bottom w:val="none" w:sz="0" w:space="0" w:color="auto"/>
        <w:right w:val="none" w:sz="0" w:space="0" w:color="auto"/>
      </w:divBdr>
    </w:div>
    <w:div w:id="967979206">
      <w:marLeft w:val="640"/>
      <w:marRight w:val="0"/>
      <w:marTop w:val="0"/>
      <w:marBottom w:val="0"/>
      <w:divBdr>
        <w:top w:val="none" w:sz="0" w:space="0" w:color="auto"/>
        <w:left w:val="none" w:sz="0" w:space="0" w:color="auto"/>
        <w:bottom w:val="none" w:sz="0" w:space="0" w:color="auto"/>
        <w:right w:val="none" w:sz="0" w:space="0" w:color="auto"/>
      </w:divBdr>
    </w:div>
    <w:div w:id="968242369">
      <w:marLeft w:val="640"/>
      <w:marRight w:val="0"/>
      <w:marTop w:val="0"/>
      <w:marBottom w:val="0"/>
      <w:divBdr>
        <w:top w:val="none" w:sz="0" w:space="0" w:color="auto"/>
        <w:left w:val="none" w:sz="0" w:space="0" w:color="auto"/>
        <w:bottom w:val="none" w:sz="0" w:space="0" w:color="auto"/>
        <w:right w:val="none" w:sz="0" w:space="0" w:color="auto"/>
      </w:divBdr>
    </w:div>
    <w:div w:id="968360386">
      <w:marLeft w:val="640"/>
      <w:marRight w:val="0"/>
      <w:marTop w:val="0"/>
      <w:marBottom w:val="0"/>
      <w:divBdr>
        <w:top w:val="none" w:sz="0" w:space="0" w:color="auto"/>
        <w:left w:val="none" w:sz="0" w:space="0" w:color="auto"/>
        <w:bottom w:val="none" w:sz="0" w:space="0" w:color="auto"/>
        <w:right w:val="none" w:sz="0" w:space="0" w:color="auto"/>
      </w:divBdr>
    </w:div>
    <w:div w:id="968363432">
      <w:marLeft w:val="640"/>
      <w:marRight w:val="0"/>
      <w:marTop w:val="0"/>
      <w:marBottom w:val="0"/>
      <w:divBdr>
        <w:top w:val="none" w:sz="0" w:space="0" w:color="auto"/>
        <w:left w:val="none" w:sz="0" w:space="0" w:color="auto"/>
        <w:bottom w:val="none" w:sz="0" w:space="0" w:color="auto"/>
        <w:right w:val="none" w:sz="0" w:space="0" w:color="auto"/>
      </w:divBdr>
    </w:div>
    <w:div w:id="968436811">
      <w:marLeft w:val="640"/>
      <w:marRight w:val="0"/>
      <w:marTop w:val="0"/>
      <w:marBottom w:val="0"/>
      <w:divBdr>
        <w:top w:val="none" w:sz="0" w:space="0" w:color="auto"/>
        <w:left w:val="none" w:sz="0" w:space="0" w:color="auto"/>
        <w:bottom w:val="none" w:sz="0" w:space="0" w:color="auto"/>
        <w:right w:val="none" w:sz="0" w:space="0" w:color="auto"/>
      </w:divBdr>
    </w:div>
    <w:div w:id="968441650">
      <w:marLeft w:val="640"/>
      <w:marRight w:val="0"/>
      <w:marTop w:val="0"/>
      <w:marBottom w:val="0"/>
      <w:divBdr>
        <w:top w:val="none" w:sz="0" w:space="0" w:color="auto"/>
        <w:left w:val="none" w:sz="0" w:space="0" w:color="auto"/>
        <w:bottom w:val="none" w:sz="0" w:space="0" w:color="auto"/>
        <w:right w:val="none" w:sz="0" w:space="0" w:color="auto"/>
      </w:divBdr>
    </w:div>
    <w:div w:id="969094858">
      <w:marLeft w:val="640"/>
      <w:marRight w:val="0"/>
      <w:marTop w:val="0"/>
      <w:marBottom w:val="0"/>
      <w:divBdr>
        <w:top w:val="none" w:sz="0" w:space="0" w:color="auto"/>
        <w:left w:val="none" w:sz="0" w:space="0" w:color="auto"/>
        <w:bottom w:val="none" w:sz="0" w:space="0" w:color="auto"/>
        <w:right w:val="none" w:sz="0" w:space="0" w:color="auto"/>
      </w:divBdr>
    </w:div>
    <w:div w:id="969361070">
      <w:marLeft w:val="640"/>
      <w:marRight w:val="0"/>
      <w:marTop w:val="0"/>
      <w:marBottom w:val="0"/>
      <w:divBdr>
        <w:top w:val="none" w:sz="0" w:space="0" w:color="auto"/>
        <w:left w:val="none" w:sz="0" w:space="0" w:color="auto"/>
        <w:bottom w:val="none" w:sz="0" w:space="0" w:color="auto"/>
        <w:right w:val="none" w:sz="0" w:space="0" w:color="auto"/>
      </w:divBdr>
    </w:div>
    <w:div w:id="969552675">
      <w:marLeft w:val="640"/>
      <w:marRight w:val="0"/>
      <w:marTop w:val="0"/>
      <w:marBottom w:val="0"/>
      <w:divBdr>
        <w:top w:val="none" w:sz="0" w:space="0" w:color="auto"/>
        <w:left w:val="none" w:sz="0" w:space="0" w:color="auto"/>
        <w:bottom w:val="none" w:sz="0" w:space="0" w:color="auto"/>
        <w:right w:val="none" w:sz="0" w:space="0" w:color="auto"/>
      </w:divBdr>
    </w:div>
    <w:div w:id="969677075">
      <w:marLeft w:val="640"/>
      <w:marRight w:val="0"/>
      <w:marTop w:val="0"/>
      <w:marBottom w:val="0"/>
      <w:divBdr>
        <w:top w:val="none" w:sz="0" w:space="0" w:color="auto"/>
        <w:left w:val="none" w:sz="0" w:space="0" w:color="auto"/>
        <w:bottom w:val="none" w:sz="0" w:space="0" w:color="auto"/>
        <w:right w:val="none" w:sz="0" w:space="0" w:color="auto"/>
      </w:divBdr>
    </w:div>
    <w:div w:id="969941116">
      <w:marLeft w:val="640"/>
      <w:marRight w:val="0"/>
      <w:marTop w:val="0"/>
      <w:marBottom w:val="0"/>
      <w:divBdr>
        <w:top w:val="none" w:sz="0" w:space="0" w:color="auto"/>
        <w:left w:val="none" w:sz="0" w:space="0" w:color="auto"/>
        <w:bottom w:val="none" w:sz="0" w:space="0" w:color="auto"/>
        <w:right w:val="none" w:sz="0" w:space="0" w:color="auto"/>
      </w:divBdr>
    </w:div>
    <w:div w:id="970129516">
      <w:marLeft w:val="640"/>
      <w:marRight w:val="0"/>
      <w:marTop w:val="0"/>
      <w:marBottom w:val="0"/>
      <w:divBdr>
        <w:top w:val="none" w:sz="0" w:space="0" w:color="auto"/>
        <w:left w:val="none" w:sz="0" w:space="0" w:color="auto"/>
        <w:bottom w:val="none" w:sz="0" w:space="0" w:color="auto"/>
        <w:right w:val="none" w:sz="0" w:space="0" w:color="auto"/>
      </w:divBdr>
    </w:div>
    <w:div w:id="970328555">
      <w:marLeft w:val="640"/>
      <w:marRight w:val="0"/>
      <w:marTop w:val="0"/>
      <w:marBottom w:val="0"/>
      <w:divBdr>
        <w:top w:val="none" w:sz="0" w:space="0" w:color="auto"/>
        <w:left w:val="none" w:sz="0" w:space="0" w:color="auto"/>
        <w:bottom w:val="none" w:sz="0" w:space="0" w:color="auto"/>
        <w:right w:val="none" w:sz="0" w:space="0" w:color="auto"/>
      </w:divBdr>
    </w:div>
    <w:div w:id="970402402">
      <w:marLeft w:val="640"/>
      <w:marRight w:val="0"/>
      <w:marTop w:val="0"/>
      <w:marBottom w:val="0"/>
      <w:divBdr>
        <w:top w:val="none" w:sz="0" w:space="0" w:color="auto"/>
        <w:left w:val="none" w:sz="0" w:space="0" w:color="auto"/>
        <w:bottom w:val="none" w:sz="0" w:space="0" w:color="auto"/>
        <w:right w:val="none" w:sz="0" w:space="0" w:color="auto"/>
      </w:divBdr>
    </w:div>
    <w:div w:id="970673951">
      <w:marLeft w:val="640"/>
      <w:marRight w:val="0"/>
      <w:marTop w:val="0"/>
      <w:marBottom w:val="0"/>
      <w:divBdr>
        <w:top w:val="none" w:sz="0" w:space="0" w:color="auto"/>
        <w:left w:val="none" w:sz="0" w:space="0" w:color="auto"/>
        <w:bottom w:val="none" w:sz="0" w:space="0" w:color="auto"/>
        <w:right w:val="none" w:sz="0" w:space="0" w:color="auto"/>
      </w:divBdr>
    </w:div>
    <w:div w:id="971834555">
      <w:marLeft w:val="640"/>
      <w:marRight w:val="0"/>
      <w:marTop w:val="0"/>
      <w:marBottom w:val="0"/>
      <w:divBdr>
        <w:top w:val="none" w:sz="0" w:space="0" w:color="auto"/>
        <w:left w:val="none" w:sz="0" w:space="0" w:color="auto"/>
        <w:bottom w:val="none" w:sz="0" w:space="0" w:color="auto"/>
        <w:right w:val="none" w:sz="0" w:space="0" w:color="auto"/>
      </w:divBdr>
    </w:div>
    <w:div w:id="971977617">
      <w:marLeft w:val="640"/>
      <w:marRight w:val="0"/>
      <w:marTop w:val="0"/>
      <w:marBottom w:val="0"/>
      <w:divBdr>
        <w:top w:val="none" w:sz="0" w:space="0" w:color="auto"/>
        <w:left w:val="none" w:sz="0" w:space="0" w:color="auto"/>
        <w:bottom w:val="none" w:sz="0" w:space="0" w:color="auto"/>
        <w:right w:val="none" w:sz="0" w:space="0" w:color="auto"/>
      </w:divBdr>
    </w:div>
    <w:div w:id="971981916">
      <w:marLeft w:val="640"/>
      <w:marRight w:val="0"/>
      <w:marTop w:val="0"/>
      <w:marBottom w:val="0"/>
      <w:divBdr>
        <w:top w:val="none" w:sz="0" w:space="0" w:color="auto"/>
        <w:left w:val="none" w:sz="0" w:space="0" w:color="auto"/>
        <w:bottom w:val="none" w:sz="0" w:space="0" w:color="auto"/>
        <w:right w:val="none" w:sz="0" w:space="0" w:color="auto"/>
      </w:divBdr>
    </w:div>
    <w:div w:id="972642070">
      <w:marLeft w:val="640"/>
      <w:marRight w:val="0"/>
      <w:marTop w:val="0"/>
      <w:marBottom w:val="0"/>
      <w:divBdr>
        <w:top w:val="none" w:sz="0" w:space="0" w:color="auto"/>
        <w:left w:val="none" w:sz="0" w:space="0" w:color="auto"/>
        <w:bottom w:val="none" w:sz="0" w:space="0" w:color="auto"/>
        <w:right w:val="none" w:sz="0" w:space="0" w:color="auto"/>
      </w:divBdr>
    </w:div>
    <w:div w:id="972711447">
      <w:marLeft w:val="640"/>
      <w:marRight w:val="0"/>
      <w:marTop w:val="0"/>
      <w:marBottom w:val="0"/>
      <w:divBdr>
        <w:top w:val="none" w:sz="0" w:space="0" w:color="auto"/>
        <w:left w:val="none" w:sz="0" w:space="0" w:color="auto"/>
        <w:bottom w:val="none" w:sz="0" w:space="0" w:color="auto"/>
        <w:right w:val="none" w:sz="0" w:space="0" w:color="auto"/>
      </w:divBdr>
    </w:div>
    <w:div w:id="973098868">
      <w:marLeft w:val="640"/>
      <w:marRight w:val="0"/>
      <w:marTop w:val="0"/>
      <w:marBottom w:val="0"/>
      <w:divBdr>
        <w:top w:val="none" w:sz="0" w:space="0" w:color="auto"/>
        <w:left w:val="none" w:sz="0" w:space="0" w:color="auto"/>
        <w:bottom w:val="none" w:sz="0" w:space="0" w:color="auto"/>
        <w:right w:val="none" w:sz="0" w:space="0" w:color="auto"/>
      </w:divBdr>
    </w:div>
    <w:div w:id="973295566">
      <w:marLeft w:val="640"/>
      <w:marRight w:val="0"/>
      <w:marTop w:val="0"/>
      <w:marBottom w:val="0"/>
      <w:divBdr>
        <w:top w:val="none" w:sz="0" w:space="0" w:color="auto"/>
        <w:left w:val="none" w:sz="0" w:space="0" w:color="auto"/>
        <w:bottom w:val="none" w:sz="0" w:space="0" w:color="auto"/>
        <w:right w:val="none" w:sz="0" w:space="0" w:color="auto"/>
      </w:divBdr>
    </w:div>
    <w:div w:id="973369927">
      <w:marLeft w:val="640"/>
      <w:marRight w:val="0"/>
      <w:marTop w:val="0"/>
      <w:marBottom w:val="0"/>
      <w:divBdr>
        <w:top w:val="none" w:sz="0" w:space="0" w:color="auto"/>
        <w:left w:val="none" w:sz="0" w:space="0" w:color="auto"/>
        <w:bottom w:val="none" w:sz="0" w:space="0" w:color="auto"/>
        <w:right w:val="none" w:sz="0" w:space="0" w:color="auto"/>
      </w:divBdr>
    </w:div>
    <w:div w:id="973607594">
      <w:marLeft w:val="640"/>
      <w:marRight w:val="0"/>
      <w:marTop w:val="0"/>
      <w:marBottom w:val="0"/>
      <w:divBdr>
        <w:top w:val="none" w:sz="0" w:space="0" w:color="auto"/>
        <w:left w:val="none" w:sz="0" w:space="0" w:color="auto"/>
        <w:bottom w:val="none" w:sz="0" w:space="0" w:color="auto"/>
        <w:right w:val="none" w:sz="0" w:space="0" w:color="auto"/>
      </w:divBdr>
    </w:div>
    <w:div w:id="973608581">
      <w:marLeft w:val="640"/>
      <w:marRight w:val="0"/>
      <w:marTop w:val="0"/>
      <w:marBottom w:val="0"/>
      <w:divBdr>
        <w:top w:val="none" w:sz="0" w:space="0" w:color="auto"/>
        <w:left w:val="none" w:sz="0" w:space="0" w:color="auto"/>
        <w:bottom w:val="none" w:sz="0" w:space="0" w:color="auto"/>
        <w:right w:val="none" w:sz="0" w:space="0" w:color="auto"/>
      </w:divBdr>
    </w:div>
    <w:div w:id="974408103">
      <w:marLeft w:val="640"/>
      <w:marRight w:val="0"/>
      <w:marTop w:val="0"/>
      <w:marBottom w:val="0"/>
      <w:divBdr>
        <w:top w:val="none" w:sz="0" w:space="0" w:color="auto"/>
        <w:left w:val="none" w:sz="0" w:space="0" w:color="auto"/>
        <w:bottom w:val="none" w:sz="0" w:space="0" w:color="auto"/>
        <w:right w:val="none" w:sz="0" w:space="0" w:color="auto"/>
      </w:divBdr>
    </w:div>
    <w:div w:id="974487385">
      <w:marLeft w:val="640"/>
      <w:marRight w:val="0"/>
      <w:marTop w:val="0"/>
      <w:marBottom w:val="0"/>
      <w:divBdr>
        <w:top w:val="none" w:sz="0" w:space="0" w:color="auto"/>
        <w:left w:val="none" w:sz="0" w:space="0" w:color="auto"/>
        <w:bottom w:val="none" w:sz="0" w:space="0" w:color="auto"/>
        <w:right w:val="none" w:sz="0" w:space="0" w:color="auto"/>
      </w:divBdr>
    </w:div>
    <w:div w:id="974528415">
      <w:marLeft w:val="640"/>
      <w:marRight w:val="0"/>
      <w:marTop w:val="0"/>
      <w:marBottom w:val="0"/>
      <w:divBdr>
        <w:top w:val="none" w:sz="0" w:space="0" w:color="auto"/>
        <w:left w:val="none" w:sz="0" w:space="0" w:color="auto"/>
        <w:bottom w:val="none" w:sz="0" w:space="0" w:color="auto"/>
        <w:right w:val="none" w:sz="0" w:space="0" w:color="auto"/>
      </w:divBdr>
    </w:div>
    <w:div w:id="974674624">
      <w:marLeft w:val="640"/>
      <w:marRight w:val="0"/>
      <w:marTop w:val="0"/>
      <w:marBottom w:val="0"/>
      <w:divBdr>
        <w:top w:val="none" w:sz="0" w:space="0" w:color="auto"/>
        <w:left w:val="none" w:sz="0" w:space="0" w:color="auto"/>
        <w:bottom w:val="none" w:sz="0" w:space="0" w:color="auto"/>
        <w:right w:val="none" w:sz="0" w:space="0" w:color="auto"/>
      </w:divBdr>
    </w:div>
    <w:div w:id="974682240">
      <w:marLeft w:val="640"/>
      <w:marRight w:val="0"/>
      <w:marTop w:val="0"/>
      <w:marBottom w:val="0"/>
      <w:divBdr>
        <w:top w:val="none" w:sz="0" w:space="0" w:color="auto"/>
        <w:left w:val="none" w:sz="0" w:space="0" w:color="auto"/>
        <w:bottom w:val="none" w:sz="0" w:space="0" w:color="auto"/>
        <w:right w:val="none" w:sz="0" w:space="0" w:color="auto"/>
      </w:divBdr>
    </w:div>
    <w:div w:id="974723484">
      <w:marLeft w:val="640"/>
      <w:marRight w:val="0"/>
      <w:marTop w:val="0"/>
      <w:marBottom w:val="0"/>
      <w:divBdr>
        <w:top w:val="none" w:sz="0" w:space="0" w:color="auto"/>
        <w:left w:val="none" w:sz="0" w:space="0" w:color="auto"/>
        <w:bottom w:val="none" w:sz="0" w:space="0" w:color="auto"/>
        <w:right w:val="none" w:sz="0" w:space="0" w:color="auto"/>
      </w:divBdr>
    </w:div>
    <w:div w:id="975331152">
      <w:marLeft w:val="640"/>
      <w:marRight w:val="0"/>
      <w:marTop w:val="0"/>
      <w:marBottom w:val="0"/>
      <w:divBdr>
        <w:top w:val="none" w:sz="0" w:space="0" w:color="auto"/>
        <w:left w:val="none" w:sz="0" w:space="0" w:color="auto"/>
        <w:bottom w:val="none" w:sz="0" w:space="0" w:color="auto"/>
        <w:right w:val="none" w:sz="0" w:space="0" w:color="auto"/>
      </w:divBdr>
    </w:div>
    <w:div w:id="975376537">
      <w:marLeft w:val="640"/>
      <w:marRight w:val="0"/>
      <w:marTop w:val="0"/>
      <w:marBottom w:val="0"/>
      <w:divBdr>
        <w:top w:val="none" w:sz="0" w:space="0" w:color="auto"/>
        <w:left w:val="none" w:sz="0" w:space="0" w:color="auto"/>
        <w:bottom w:val="none" w:sz="0" w:space="0" w:color="auto"/>
        <w:right w:val="none" w:sz="0" w:space="0" w:color="auto"/>
      </w:divBdr>
    </w:div>
    <w:div w:id="975449465">
      <w:marLeft w:val="640"/>
      <w:marRight w:val="0"/>
      <w:marTop w:val="0"/>
      <w:marBottom w:val="0"/>
      <w:divBdr>
        <w:top w:val="none" w:sz="0" w:space="0" w:color="auto"/>
        <w:left w:val="none" w:sz="0" w:space="0" w:color="auto"/>
        <w:bottom w:val="none" w:sz="0" w:space="0" w:color="auto"/>
        <w:right w:val="none" w:sz="0" w:space="0" w:color="auto"/>
      </w:divBdr>
    </w:div>
    <w:div w:id="975793122">
      <w:marLeft w:val="640"/>
      <w:marRight w:val="0"/>
      <w:marTop w:val="0"/>
      <w:marBottom w:val="0"/>
      <w:divBdr>
        <w:top w:val="none" w:sz="0" w:space="0" w:color="auto"/>
        <w:left w:val="none" w:sz="0" w:space="0" w:color="auto"/>
        <w:bottom w:val="none" w:sz="0" w:space="0" w:color="auto"/>
        <w:right w:val="none" w:sz="0" w:space="0" w:color="auto"/>
      </w:divBdr>
    </w:div>
    <w:div w:id="975989525">
      <w:marLeft w:val="640"/>
      <w:marRight w:val="0"/>
      <w:marTop w:val="0"/>
      <w:marBottom w:val="0"/>
      <w:divBdr>
        <w:top w:val="none" w:sz="0" w:space="0" w:color="auto"/>
        <w:left w:val="none" w:sz="0" w:space="0" w:color="auto"/>
        <w:bottom w:val="none" w:sz="0" w:space="0" w:color="auto"/>
        <w:right w:val="none" w:sz="0" w:space="0" w:color="auto"/>
      </w:divBdr>
    </w:div>
    <w:div w:id="976182556">
      <w:marLeft w:val="640"/>
      <w:marRight w:val="0"/>
      <w:marTop w:val="0"/>
      <w:marBottom w:val="0"/>
      <w:divBdr>
        <w:top w:val="none" w:sz="0" w:space="0" w:color="auto"/>
        <w:left w:val="none" w:sz="0" w:space="0" w:color="auto"/>
        <w:bottom w:val="none" w:sz="0" w:space="0" w:color="auto"/>
        <w:right w:val="none" w:sz="0" w:space="0" w:color="auto"/>
      </w:divBdr>
    </w:div>
    <w:div w:id="976641206">
      <w:marLeft w:val="640"/>
      <w:marRight w:val="0"/>
      <w:marTop w:val="0"/>
      <w:marBottom w:val="0"/>
      <w:divBdr>
        <w:top w:val="none" w:sz="0" w:space="0" w:color="auto"/>
        <w:left w:val="none" w:sz="0" w:space="0" w:color="auto"/>
        <w:bottom w:val="none" w:sz="0" w:space="0" w:color="auto"/>
        <w:right w:val="none" w:sz="0" w:space="0" w:color="auto"/>
      </w:divBdr>
    </w:div>
    <w:div w:id="976683364">
      <w:marLeft w:val="640"/>
      <w:marRight w:val="0"/>
      <w:marTop w:val="0"/>
      <w:marBottom w:val="0"/>
      <w:divBdr>
        <w:top w:val="none" w:sz="0" w:space="0" w:color="auto"/>
        <w:left w:val="none" w:sz="0" w:space="0" w:color="auto"/>
        <w:bottom w:val="none" w:sz="0" w:space="0" w:color="auto"/>
        <w:right w:val="none" w:sz="0" w:space="0" w:color="auto"/>
      </w:divBdr>
    </w:div>
    <w:div w:id="976841478">
      <w:marLeft w:val="640"/>
      <w:marRight w:val="0"/>
      <w:marTop w:val="0"/>
      <w:marBottom w:val="0"/>
      <w:divBdr>
        <w:top w:val="none" w:sz="0" w:space="0" w:color="auto"/>
        <w:left w:val="none" w:sz="0" w:space="0" w:color="auto"/>
        <w:bottom w:val="none" w:sz="0" w:space="0" w:color="auto"/>
        <w:right w:val="none" w:sz="0" w:space="0" w:color="auto"/>
      </w:divBdr>
    </w:div>
    <w:div w:id="977226342">
      <w:marLeft w:val="640"/>
      <w:marRight w:val="0"/>
      <w:marTop w:val="0"/>
      <w:marBottom w:val="0"/>
      <w:divBdr>
        <w:top w:val="none" w:sz="0" w:space="0" w:color="auto"/>
        <w:left w:val="none" w:sz="0" w:space="0" w:color="auto"/>
        <w:bottom w:val="none" w:sz="0" w:space="0" w:color="auto"/>
        <w:right w:val="none" w:sz="0" w:space="0" w:color="auto"/>
      </w:divBdr>
    </w:div>
    <w:div w:id="977298174">
      <w:marLeft w:val="640"/>
      <w:marRight w:val="0"/>
      <w:marTop w:val="0"/>
      <w:marBottom w:val="0"/>
      <w:divBdr>
        <w:top w:val="none" w:sz="0" w:space="0" w:color="auto"/>
        <w:left w:val="none" w:sz="0" w:space="0" w:color="auto"/>
        <w:bottom w:val="none" w:sz="0" w:space="0" w:color="auto"/>
        <w:right w:val="none" w:sz="0" w:space="0" w:color="auto"/>
      </w:divBdr>
    </w:div>
    <w:div w:id="977421225">
      <w:marLeft w:val="640"/>
      <w:marRight w:val="0"/>
      <w:marTop w:val="0"/>
      <w:marBottom w:val="0"/>
      <w:divBdr>
        <w:top w:val="none" w:sz="0" w:space="0" w:color="auto"/>
        <w:left w:val="none" w:sz="0" w:space="0" w:color="auto"/>
        <w:bottom w:val="none" w:sz="0" w:space="0" w:color="auto"/>
        <w:right w:val="none" w:sz="0" w:space="0" w:color="auto"/>
      </w:divBdr>
    </w:div>
    <w:div w:id="978269014">
      <w:marLeft w:val="640"/>
      <w:marRight w:val="0"/>
      <w:marTop w:val="0"/>
      <w:marBottom w:val="0"/>
      <w:divBdr>
        <w:top w:val="none" w:sz="0" w:space="0" w:color="auto"/>
        <w:left w:val="none" w:sz="0" w:space="0" w:color="auto"/>
        <w:bottom w:val="none" w:sz="0" w:space="0" w:color="auto"/>
        <w:right w:val="none" w:sz="0" w:space="0" w:color="auto"/>
      </w:divBdr>
    </w:div>
    <w:div w:id="978269397">
      <w:marLeft w:val="640"/>
      <w:marRight w:val="0"/>
      <w:marTop w:val="0"/>
      <w:marBottom w:val="0"/>
      <w:divBdr>
        <w:top w:val="none" w:sz="0" w:space="0" w:color="auto"/>
        <w:left w:val="none" w:sz="0" w:space="0" w:color="auto"/>
        <w:bottom w:val="none" w:sz="0" w:space="0" w:color="auto"/>
        <w:right w:val="none" w:sz="0" w:space="0" w:color="auto"/>
      </w:divBdr>
    </w:div>
    <w:div w:id="978652939">
      <w:marLeft w:val="640"/>
      <w:marRight w:val="0"/>
      <w:marTop w:val="0"/>
      <w:marBottom w:val="0"/>
      <w:divBdr>
        <w:top w:val="none" w:sz="0" w:space="0" w:color="auto"/>
        <w:left w:val="none" w:sz="0" w:space="0" w:color="auto"/>
        <w:bottom w:val="none" w:sz="0" w:space="0" w:color="auto"/>
        <w:right w:val="none" w:sz="0" w:space="0" w:color="auto"/>
      </w:divBdr>
    </w:div>
    <w:div w:id="979190455">
      <w:marLeft w:val="640"/>
      <w:marRight w:val="0"/>
      <w:marTop w:val="0"/>
      <w:marBottom w:val="0"/>
      <w:divBdr>
        <w:top w:val="none" w:sz="0" w:space="0" w:color="auto"/>
        <w:left w:val="none" w:sz="0" w:space="0" w:color="auto"/>
        <w:bottom w:val="none" w:sz="0" w:space="0" w:color="auto"/>
        <w:right w:val="none" w:sz="0" w:space="0" w:color="auto"/>
      </w:divBdr>
    </w:div>
    <w:div w:id="979380474">
      <w:marLeft w:val="640"/>
      <w:marRight w:val="0"/>
      <w:marTop w:val="0"/>
      <w:marBottom w:val="0"/>
      <w:divBdr>
        <w:top w:val="none" w:sz="0" w:space="0" w:color="auto"/>
        <w:left w:val="none" w:sz="0" w:space="0" w:color="auto"/>
        <w:bottom w:val="none" w:sz="0" w:space="0" w:color="auto"/>
        <w:right w:val="none" w:sz="0" w:space="0" w:color="auto"/>
      </w:divBdr>
    </w:div>
    <w:div w:id="979504172">
      <w:marLeft w:val="640"/>
      <w:marRight w:val="0"/>
      <w:marTop w:val="0"/>
      <w:marBottom w:val="0"/>
      <w:divBdr>
        <w:top w:val="none" w:sz="0" w:space="0" w:color="auto"/>
        <w:left w:val="none" w:sz="0" w:space="0" w:color="auto"/>
        <w:bottom w:val="none" w:sz="0" w:space="0" w:color="auto"/>
        <w:right w:val="none" w:sz="0" w:space="0" w:color="auto"/>
      </w:divBdr>
    </w:div>
    <w:div w:id="979697780">
      <w:marLeft w:val="640"/>
      <w:marRight w:val="0"/>
      <w:marTop w:val="0"/>
      <w:marBottom w:val="0"/>
      <w:divBdr>
        <w:top w:val="none" w:sz="0" w:space="0" w:color="auto"/>
        <w:left w:val="none" w:sz="0" w:space="0" w:color="auto"/>
        <w:bottom w:val="none" w:sz="0" w:space="0" w:color="auto"/>
        <w:right w:val="none" w:sz="0" w:space="0" w:color="auto"/>
      </w:divBdr>
    </w:div>
    <w:div w:id="979725378">
      <w:marLeft w:val="640"/>
      <w:marRight w:val="0"/>
      <w:marTop w:val="0"/>
      <w:marBottom w:val="0"/>
      <w:divBdr>
        <w:top w:val="none" w:sz="0" w:space="0" w:color="auto"/>
        <w:left w:val="none" w:sz="0" w:space="0" w:color="auto"/>
        <w:bottom w:val="none" w:sz="0" w:space="0" w:color="auto"/>
        <w:right w:val="none" w:sz="0" w:space="0" w:color="auto"/>
      </w:divBdr>
    </w:div>
    <w:div w:id="980306998">
      <w:marLeft w:val="640"/>
      <w:marRight w:val="0"/>
      <w:marTop w:val="0"/>
      <w:marBottom w:val="0"/>
      <w:divBdr>
        <w:top w:val="none" w:sz="0" w:space="0" w:color="auto"/>
        <w:left w:val="none" w:sz="0" w:space="0" w:color="auto"/>
        <w:bottom w:val="none" w:sz="0" w:space="0" w:color="auto"/>
        <w:right w:val="none" w:sz="0" w:space="0" w:color="auto"/>
      </w:divBdr>
    </w:div>
    <w:div w:id="980425536">
      <w:marLeft w:val="640"/>
      <w:marRight w:val="0"/>
      <w:marTop w:val="0"/>
      <w:marBottom w:val="0"/>
      <w:divBdr>
        <w:top w:val="none" w:sz="0" w:space="0" w:color="auto"/>
        <w:left w:val="none" w:sz="0" w:space="0" w:color="auto"/>
        <w:bottom w:val="none" w:sz="0" w:space="0" w:color="auto"/>
        <w:right w:val="none" w:sz="0" w:space="0" w:color="auto"/>
      </w:divBdr>
    </w:div>
    <w:div w:id="980496017">
      <w:marLeft w:val="640"/>
      <w:marRight w:val="0"/>
      <w:marTop w:val="0"/>
      <w:marBottom w:val="0"/>
      <w:divBdr>
        <w:top w:val="none" w:sz="0" w:space="0" w:color="auto"/>
        <w:left w:val="none" w:sz="0" w:space="0" w:color="auto"/>
        <w:bottom w:val="none" w:sz="0" w:space="0" w:color="auto"/>
        <w:right w:val="none" w:sz="0" w:space="0" w:color="auto"/>
      </w:divBdr>
    </w:div>
    <w:div w:id="980501933">
      <w:marLeft w:val="640"/>
      <w:marRight w:val="0"/>
      <w:marTop w:val="0"/>
      <w:marBottom w:val="0"/>
      <w:divBdr>
        <w:top w:val="none" w:sz="0" w:space="0" w:color="auto"/>
        <w:left w:val="none" w:sz="0" w:space="0" w:color="auto"/>
        <w:bottom w:val="none" w:sz="0" w:space="0" w:color="auto"/>
        <w:right w:val="none" w:sz="0" w:space="0" w:color="auto"/>
      </w:divBdr>
    </w:div>
    <w:div w:id="980577719">
      <w:marLeft w:val="640"/>
      <w:marRight w:val="0"/>
      <w:marTop w:val="0"/>
      <w:marBottom w:val="0"/>
      <w:divBdr>
        <w:top w:val="none" w:sz="0" w:space="0" w:color="auto"/>
        <w:left w:val="none" w:sz="0" w:space="0" w:color="auto"/>
        <w:bottom w:val="none" w:sz="0" w:space="0" w:color="auto"/>
        <w:right w:val="none" w:sz="0" w:space="0" w:color="auto"/>
      </w:divBdr>
    </w:div>
    <w:div w:id="980771173">
      <w:marLeft w:val="640"/>
      <w:marRight w:val="0"/>
      <w:marTop w:val="0"/>
      <w:marBottom w:val="0"/>
      <w:divBdr>
        <w:top w:val="none" w:sz="0" w:space="0" w:color="auto"/>
        <w:left w:val="none" w:sz="0" w:space="0" w:color="auto"/>
        <w:bottom w:val="none" w:sz="0" w:space="0" w:color="auto"/>
        <w:right w:val="none" w:sz="0" w:space="0" w:color="auto"/>
      </w:divBdr>
    </w:div>
    <w:div w:id="980889780">
      <w:marLeft w:val="640"/>
      <w:marRight w:val="0"/>
      <w:marTop w:val="0"/>
      <w:marBottom w:val="0"/>
      <w:divBdr>
        <w:top w:val="none" w:sz="0" w:space="0" w:color="auto"/>
        <w:left w:val="none" w:sz="0" w:space="0" w:color="auto"/>
        <w:bottom w:val="none" w:sz="0" w:space="0" w:color="auto"/>
        <w:right w:val="none" w:sz="0" w:space="0" w:color="auto"/>
      </w:divBdr>
    </w:div>
    <w:div w:id="981229158">
      <w:marLeft w:val="640"/>
      <w:marRight w:val="0"/>
      <w:marTop w:val="0"/>
      <w:marBottom w:val="0"/>
      <w:divBdr>
        <w:top w:val="none" w:sz="0" w:space="0" w:color="auto"/>
        <w:left w:val="none" w:sz="0" w:space="0" w:color="auto"/>
        <w:bottom w:val="none" w:sz="0" w:space="0" w:color="auto"/>
        <w:right w:val="none" w:sz="0" w:space="0" w:color="auto"/>
      </w:divBdr>
    </w:div>
    <w:div w:id="981883572">
      <w:marLeft w:val="640"/>
      <w:marRight w:val="0"/>
      <w:marTop w:val="0"/>
      <w:marBottom w:val="0"/>
      <w:divBdr>
        <w:top w:val="none" w:sz="0" w:space="0" w:color="auto"/>
        <w:left w:val="none" w:sz="0" w:space="0" w:color="auto"/>
        <w:bottom w:val="none" w:sz="0" w:space="0" w:color="auto"/>
        <w:right w:val="none" w:sz="0" w:space="0" w:color="auto"/>
      </w:divBdr>
    </w:div>
    <w:div w:id="982350219">
      <w:marLeft w:val="640"/>
      <w:marRight w:val="0"/>
      <w:marTop w:val="0"/>
      <w:marBottom w:val="0"/>
      <w:divBdr>
        <w:top w:val="none" w:sz="0" w:space="0" w:color="auto"/>
        <w:left w:val="none" w:sz="0" w:space="0" w:color="auto"/>
        <w:bottom w:val="none" w:sz="0" w:space="0" w:color="auto"/>
        <w:right w:val="none" w:sz="0" w:space="0" w:color="auto"/>
      </w:divBdr>
    </w:div>
    <w:div w:id="982389961">
      <w:marLeft w:val="640"/>
      <w:marRight w:val="0"/>
      <w:marTop w:val="0"/>
      <w:marBottom w:val="0"/>
      <w:divBdr>
        <w:top w:val="none" w:sz="0" w:space="0" w:color="auto"/>
        <w:left w:val="none" w:sz="0" w:space="0" w:color="auto"/>
        <w:bottom w:val="none" w:sz="0" w:space="0" w:color="auto"/>
        <w:right w:val="none" w:sz="0" w:space="0" w:color="auto"/>
      </w:divBdr>
    </w:div>
    <w:div w:id="982656746">
      <w:marLeft w:val="640"/>
      <w:marRight w:val="0"/>
      <w:marTop w:val="0"/>
      <w:marBottom w:val="0"/>
      <w:divBdr>
        <w:top w:val="none" w:sz="0" w:space="0" w:color="auto"/>
        <w:left w:val="none" w:sz="0" w:space="0" w:color="auto"/>
        <w:bottom w:val="none" w:sz="0" w:space="0" w:color="auto"/>
        <w:right w:val="none" w:sz="0" w:space="0" w:color="auto"/>
      </w:divBdr>
    </w:div>
    <w:div w:id="982805649">
      <w:marLeft w:val="640"/>
      <w:marRight w:val="0"/>
      <w:marTop w:val="0"/>
      <w:marBottom w:val="0"/>
      <w:divBdr>
        <w:top w:val="none" w:sz="0" w:space="0" w:color="auto"/>
        <w:left w:val="none" w:sz="0" w:space="0" w:color="auto"/>
        <w:bottom w:val="none" w:sz="0" w:space="0" w:color="auto"/>
        <w:right w:val="none" w:sz="0" w:space="0" w:color="auto"/>
      </w:divBdr>
    </w:div>
    <w:div w:id="982925284">
      <w:marLeft w:val="640"/>
      <w:marRight w:val="0"/>
      <w:marTop w:val="0"/>
      <w:marBottom w:val="0"/>
      <w:divBdr>
        <w:top w:val="none" w:sz="0" w:space="0" w:color="auto"/>
        <w:left w:val="none" w:sz="0" w:space="0" w:color="auto"/>
        <w:bottom w:val="none" w:sz="0" w:space="0" w:color="auto"/>
        <w:right w:val="none" w:sz="0" w:space="0" w:color="auto"/>
      </w:divBdr>
    </w:div>
    <w:div w:id="982930110">
      <w:marLeft w:val="640"/>
      <w:marRight w:val="0"/>
      <w:marTop w:val="0"/>
      <w:marBottom w:val="0"/>
      <w:divBdr>
        <w:top w:val="none" w:sz="0" w:space="0" w:color="auto"/>
        <w:left w:val="none" w:sz="0" w:space="0" w:color="auto"/>
        <w:bottom w:val="none" w:sz="0" w:space="0" w:color="auto"/>
        <w:right w:val="none" w:sz="0" w:space="0" w:color="auto"/>
      </w:divBdr>
    </w:div>
    <w:div w:id="983047752">
      <w:marLeft w:val="640"/>
      <w:marRight w:val="0"/>
      <w:marTop w:val="0"/>
      <w:marBottom w:val="0"/>
      <w:divBdr>
        <w:top w:val="none" w:sz="0" w:space="0" w:color="auto"/>
        <w:left w:val="none" w:sz="0" w:space="0" w:color="auto"/>
        <w:bottom w:val="none" w:sz="0" w:space="0" w:color="auto"/>
        <w:right w:val="none" w:sz="0" w:space="0" w:color="auto"/>
      </w:divBdr>
    </w:div>
    <w:div w:id="983123065">
      <w:marLeft w:val="640"/>
      <w:marRight w:val="0"/>
      <w:marTop w:val="0"/>
      <w:marBottom w:val="0"/>
      <w:divBdr>
        <w:top w:val="none" w:sz="0" w:space="0" w:color="auto"/>
        <w:left w:val="none" w:sz="0" w:space="0" w:color="auto"/>
        <w:bottom w:val="none" w:sz="0" w:space="0" w:color="auto"/>
        <w:right w:val="none" w:sz="0" w:space="0" w:color="auto"/>
      </w:divBdr>
    </w:div>
    <w:div w:id="983313112">
      <w:marLeft w:val="640"/>
      <w:marRight w:val="0"/>
      <w:marTop w:val="0"/>
      <w:marBottom w:val="0"/>
      <w:divBdr>
        <w:top w:val="none" w:sz="0" w:space="0" w:color="auto"/>
        <w:left w:val="none" w:sz="0" w:space="0" w:color="auto"/>
        <w:bottom w:val="none" w:sz="0" w:space="0" w:color="auto"/>
        <w:right w:val="none" w:sz="0" w:space="0" w:color="auto"/>
      </w:divBdr>
    </w:div>
    <w:div w:id="983314916">
      <w:marLeft w:val="640"/>
      <w:marRight w:val="0"/>
      <w:marTop w:val="0"/>
      <w:marBottom w:val="0"/>
      <w:divBdr>
        <w:top w:val="none" w:sz="0" w:space="0" w:color="auto"/>
        <w:left w:val="none" w:sz="0" w:space="0" w:color="auto"/>
        <w:bottom w:val="none" w:sz="0" w:space="0" w:color="auto"/>
        <w:right w:val="none" w:sz="0" w:space="0" w:color="auto"/>
      </w:divBdr>
    </w:div>
    <w:div w:id="983317874">
      <w:marLeft w:val="640"/>
      <w:marRight w:val="0"/>
      <w:marTop w:val="0"/>
      <w:marBottom w:val="0"/>
      <w:divBdr>
        <w:top w:val="none" w:sz="0" w:space="0" w:color="auto"/>
        <w:left w:val="none" w:sz="0" w:space="0" w:color="auto"/>
        <w:bottom w:val="none" w:sz="0" w:space="0" w:color="auto"/>
        <w:right w:val="none" w:sz="0" w:space="0" w:color="auto"/>
      </w:divBdr>
    </w:div>
    <w:div w:id="983318793">
      <w:marLeft w:val="640"/>
      <w:marRight w:val="0"/>
      <w:marTop w:val="0"/>
      <w:marBottom w:val="0"/>
      <w:divBdr>
        <w:top w:val="none" w:sz="0" w:space="0" w:color="auto"/>
        <w:left w:val="none" w:sz="0" w:space="0" w:color="auto"/>
        <w:bottom w:val="none" w:sz="0" w:space="0" w:color="auto"/>
        <w:right w:val="none" w:sz="0" w:space="0" w:color="auto"/>
      </w:divBdr>
    </w:div>
    <w:div w:id="983658814">
      <w:marLeft w:val="640"/>
      <w:marRight w:val="0"/>
      <w:marTop w:val="0"/>
      <w:marBottom w:val="0"/>
      <w:divBdr>
        <w:top w:val="none" w:sz="0" w:space="0" w:color="auto"/>
        <w:left w:val="none" w:sz="0" w:space="0" w:color="auto"/>
        <w:bottom w:val="none" w:sz="0" w:space="0" w:color="auto"/>
        <w:right w:val="none" w:sz="0" w:space="0" w:color="auto"/>
      </w:divBdr>
    </w:div>
    <w:div w:id="983705694">
      <w:marLeft w:val="640"/>
      <w:marRight w:val="0"/>
      <w:marTop w:val="0"/>
      <w:marBottom w:val="0"/>
      <w:divBdr>
        <w:top w:val="none" w:sz="0" w:space="0" w:color="auto"/>
        <w:left w:val="none" w:sz="0" w:space="0" w:color="auto"/>
        <w:bottom w:val="none" w:sz="0" w:space="0" w:color="auto"/>
        <w:right w:val="none" w:sz="0" w:space="0" w:color="auto"/>
      </w:divBdr>
    </w:div>
    <w:div w:id="983706186">
      <w:marLeft w:val="640"/>
      <w:marRight w:val="0"/>
      <w:marTop w:val="0"/>
      <w:marBottom w:val="0"/>
      <w:divBdr>
        <w:top w:val="none" w:sz="0" w:space="0" w:color="auto"/>
        <w:left w:val="none" w:sz="0" w:space="0" w:color="auto"/>
        <w:bottom w:val="none" w:sz="0" w:space="0" w:color="auto"/>
        <w:right w:val="none" w:sz="0" w:space="0" w:color="auto"/>
      </w:divBdr>
    </w:div>
    <w:div w:id="984043032">
      <w:marLeft w:val="640"/>
      <w:marRight w:val="0"/>
      <w:marTop w:val="0"/>
      <w:marBottom w:val="0"/>
      <w:divBdr>
        <w:top w:val="none" w:sz="0" w:space="0" w:color="auto"/>
        <w:left w:val="none" w:sz="0" w:space="0" w:color="auto"/>
        <w:bottom w:val="none" w:sz="0" w:space="0" w:color="auto"/>
        <w:right w:val="none" w:sz="0" w:space="0" w:color="auto"/>
      </w:divBdr>
    </w:div>
    <w:div w:id="984090730">
      <w:marLeft w:val="640"/>
      <w:marRight w:val="0"/>
      <w:marTop w:val="0"/>
      <w:marBottom w:val="0"/>
      <w:divBdr>
        <w:top w:val="none" w:sz="0" w:space="0" w:color="auto"/>
        <w:left w:val="none" w:sz="0" w:space="0" w:color="auto"/>
        <w:bottom w:val="none" w:sz="0" w:space="0" w:color="auto"/>
        <w:right w:val="none" w:sz="0" w:space="0" w:color="auto"/>
      </w:divBdr>
    </w:div>
    <w:div w:id="984358587">
      <w:marLeft w:val="640"/>
      <w:marRight w:val="0"/>
      <w:marTop w:val="0"/>
      <w:marBottom w:val="0"/>
      <w:divBdr>
        <w:top w:val="none" w:sz="0" w:space="0" w:color="auto"/>
        <w:left w:val="none" w:sz="0" w:space="0" w:color="auto"/>
        <w:bottom w:val="none" w:sz="0" w:space="0" w:color="auto"/>
        <w:right w:val="none" w:sz="0" w:space="0" w:color="auto"/>
      </w:divBdr>
    </w:div>
    <w:div w:id="985089824">
      <w:marLeft w:val="640"/>
      <w:marRight w:val="0"/>
      <w:marTop w:val="0"/>
      <w:marBottom w:val="0"/>
      <w:divBdr>
        <w:top w:val="none" w:sz="0" w:space="0" w:color="auto"/>
        <w:left w:val="none" w:sz="0" w:space="0" w:color="auto"/>
        <w:bottom w:val="none" w:sz="0" w:space="0" w:color="auto"/>
        <w:right w:val="none" w:sz="0" w:space="0" w:color="auto"/>
      </w:divBdr>
    </w:div>
    <w:div w:id="985400922">
      <w:marLeft w:val="640"/>
      <w:marRight w:val="0"/>
      <w:marTop w:val="0"/>
      <w:marBottom w:val="0"/>
      <w:divBdr>
        <w:top w:val="none" w:sz="0" w:space="0" w:color="auto"/>
        <w:left w:val="none" w:sz="0" w:space="0" w:color="auto"/>
        <w:bottom w:val="none" w:sz="0" w:space="0" w:color="auto"/>
        <w:right w:val="none" w:sz="0" w:space="0" w:color="auto"/>
      </w:divBdr>
    </w:div>
    <w:div w:id="985472013">
      <w:marLeft w:val="640"/>
      <w:marRight w:val="0"/>
      <w:marTop w:val="0"/>
      <w:marBottom w:val="0"/>
      <w:divBdr>
        <w:top w:val="none" w:sz="0" w:space="0" w:color="auto"/>
        <w:left w:val="none" w:sz="0" w:space="0" w:color="auto"/>
        <w:bottom w:val="none" w:sz="0" w:space="0" w:color="auto"/>
        <w:right w:val="none" w:sz="0" w:space="0" w:color="auto"/>
      </w:divBdr>
    </w:div>
    <w:div w:id="985554269">
      <w:marLeft w:val="640"/>
      <w:marRight w:val="0"/>
      <w:marTop w:val="0"/>
      <w:marBottom w:val="0"/>
      <w:divBdr>
        <w:top w:val="none" w:sz="0" w:space="0" w:color="auto"/>
        <w:left w:val="none" w:sz="0" w:space="0" w:color="auto"/>
        <w:bottom w:val="none" w:sz="0" w:space="0" w:color="auto"/>
        <w:right w:val="none" w:sz="0" w:space="0" w:color="auto"/>
      </w:divBdr>
    </w:div>
    <w:div w:id="985625748">
      <w:marLeft w:val="640"/>
      <w:marRight w:val="0"/>
      <w:marTop w:val="0"/>
      <w:marBottom w:val="0"/>
      <w:divBdr>
        <w:top w:val="none" w:sz="0" w:space="0" w:color="auto"/>
        <w:left w:val="none" w:sz="0" w:space="0" w:color="auto"/>
        <w:bottom w:val="none" w:sz="0" w:space="0" w:color="auto"/>
        <w:right w:val="none" w:sz="0" w:space="0" w:color="auto"/>
      </w:divBdr>
    </w:div>
    <w:div w:id="985938496">
      <w:marLeft w:val="640"/>
      <w:marRight w:val="0"/>
      <w:marTop w:val="0"/>
      <w:marBottom w:val="0"/>
      <w:divBdr>
        <w:top w:val="none" w:sz="0" w:space="0" w:color="auto"/>
        <w:left w:val="none" w:sz="0" w:space="0" w:color="auto"/>
        <w:bottom w:val="none" w:sz="0" w:space="0" w:color="auto"/>
        <w:right w:val="none" w:sz="0" w:space="0" w:color="auto"/>
      </w:divBdr>
    </w:div>
    <w:div w:id="986013883">
      <w:marLeft w:val="640"/>
      <w:marRight w:val="0"/>
      <w:marTop w:val="0"/>
      <w:marBottom w:val="0"/>
      <w:divBdr>
        <w:top w:val="none" w:sz="0" w:space="0" w:color="auto"/>
        <w:left w:val="none" w:sz="0" w:space="0" w:color="auto"/>
        <w:bottom w:val="none" w:sz="0" w:space="0" w:color="auto"/>
        <w:right w:val="none" w:sz="0" w:space="0" w:color="auto"/>
      </w:divBdr>
    </w:div>
    <w:div w:id="986058789">
      <w:marLeft w:val="640"/>
      <w:marRight w:val="0"/>
      <w:marTop w:val="0"/>
      <w:marBottom w:val="0"/>
      <w:divBdr>
        <w:top w:val="none" w:sz="0" w:space="0" w:color="auto"/>
        <w:left w:val="none" w:sz="0" w:space="0" w:color="auto"/>
        <w:bottom w:val="none" w:sz="0" w:space="0" w:color="auto"/>
        <w:right w:val="none" w:sz="0" w:space="0" w:color="auto"/>
      </w:divBdr>
    </w:div>
    <w:div w:id="986204162">
      <w:marLeft w:val="640"/>
      <w:marRight w:val="0"/>
      <w:marTop w:val="0"/>
      <w:marBottom w:val="0"/>
      <w:divBdr>
        <w:top w:val="none" w:sz="0" w:space="0" w:color="auto"/>
        <w:left w:val="none" w:sz="0" w:space="0" w:color="auto"/>
        <w:bottom w:val="none" w:sz="0" w:space="0" w:color="auto"/>
        <w:right w:val="none" w:sz="0" w:space="0" w:color="auto"/>
      </w:divBdr>
    </w:div>
    <w:div w:id="986587972">
      <w:marLeft w:val="640"/>
      <w:marRight w:val="0"/>
      <w:marTop w:val="0"/>
      <w:marBottom w:val="0"/>
      <w:divBdr>
        <w:top w:val="none" w:sz="0" w:space="0" w:color="auto"/>
        <w:left w:val="none" w:sz="0" w:space="0" w:color="auto"/>
        <w:bottom w:val="none" w:sz="0" w:space="0" w:color="auto"/>
        <w:right w:val="none" w:sz="0" w:space="0" w:color="auto"/>
      </w:divBdr>
    </w:div>
    <w:div w:id="987127640">
      <w:marLeft w:val="640"/>
      <w:marRight w:val="0"/>
      <w:marTop w:val="0"/>
      <w:marBottom w:val="0"/>
      <w:divBdr>
        <w:top w:val="none" w:sz="0" w:space="0" w:color="auto"/>
        <w:left w:val="none" w:sz="0" w:space="0" w:color="auto"/>
        <w:bottom w:val="none" w:sz="0" w:space="0" w:color="auto"/>
        <w:right w:val="none" w:sz="0" w:space="0" w:color="auto"/>
      </w:divBdr>
    </w:div>
    <w:div w:id="987176060">
      <w:marLeft w:val="640"/>
      <w:marRight w:val="0"/>
      <w:marTop w:val="0"/>
      <w:marBottom w:val="0"/>
      <w:divBdr>
        <w:top w:val="none" w:sz="0" w:space="0" w:color="auto"/>
        <w:left w:val="none" w:sz="0" w:space="0" w:color="auto"/>
        <w:bottom w:val="none" w:sz="0" w:space="0" w:color="auto"/>
        <w:right w:val="none" w:sz="0" w:space="0" w:color="auto"/>
      </w:divBdr>
    </w:div>
    <w:div w:id="987319016">
      <w:marLeft w:val="640"/>
      <w:marRight w:val="0"/>
      <w:marTop w:val="0"/>
      <w:marBottom w:val="0"/>
      <w:divBdr>
        <w:top w:val="none" w:sz="0" w:space="0" w:color="auto"/>
        <w:left w:val="none" w:sz="0" w:space="0" w:color="auto"/>
        <w:bottom w:val="none" w:sz="0" w:space="0" w:color="auto"/>
        <w:right w:val="none" w:sz="0" w:space="0" w:color="auto"/>
      </w:divBdr>
    </w:div>
    <w:div w:id="987439967">
      <w:marLeft w:val="640"/>
      <w:marRight w:val="0"/>
      <w:marTop w:val="0"/>
      <w:marBottom w:val="0"/>
      <w:divBdr>
        <w:top w:val="none" w:sz="0" w:space="0" w:color="auto"/>
        <w:left w:val="none" w:sz="0" w:space="0" w:color="auto"/>
        <w:bottom w:val="none" w:sz="0" w:space="0" w:color="auto"/>
        <w:right w:val="none" w:sz="0" w:space="0" w:color="auto"/>
      </w:divBdr>
    </w:div>
    <w:div w:id="987442062">
      <w:marLeft w:val="640"/>
      <w:marRight w:val="0"/>
      <w:marTop w:val="0"/>
      <w:marBottom w:val="0"/>
      <w:divBdr>
        <w:top w:val="none" w:sz="0" w:space="0" w:color="auto"/>
        <w:left w:val="none" w:sz="0" w:space="0" w:color="auto"/>
        <w:bottom w:val="none" w:sz="0" w:space="0" w:color="auto"/>
        <w:right w:val="none" w:sz="0" w:space="0" w:color="auto"/>
      </w:divBdr>
    </w:div>
    <w:div w:id="987514850">
      <w:marLeft w:val="640"/>
      <w:marRight w:val="0"/>
      <w:marTop w:val="0"/>
      <w:marBottom w:val="0"/>
      <w:divBdr>
        <w:top w:val="none" w:sz="0" w:space="0" w:color="auto"/>
        <w:left w:val="none" w:sz="0" w:space="0" w:color="auto"/>
        <w:bottom w:val="none" w:sz="0" w:space="0" w:color="auto"/>
        <w:right w:val="none" w:sz="0" w:space="0" w:color="auto"/>
      </w:divBdr>
    </w:div>
    <w:div w:id="987637908">
      <w:marLeft w:val="640"/>
      <w:marRight w:val="0"/>
      <w:marTop w:val="0"/>
      <w:marBottom w:val="0"/>
      <w:divBdr>
        <w:top w:val="none" w:sz="0" w:space="0" w:color="auto"/>
        <w:left w:val="none" w:sz="0" w:space="0" w:color="auto"/>
        <w:bottom w:val="none" w:sz="0" w:space="0" w:color="auto"/>
        <w:right w:val="none" w:sz="0" w:space="0" w:color="auto"/>
      </w:divBdr>
    </w:div>
    <w:div w:id="987704693">
      <w:marLeft w:val="640"/>
      <w:marRight w:val="0"/>
      <w:marTop w:val="0"/>
      <w:marBottom w:val="0"/>
      <w:divBdr>
        <w:top w:val="none" w:sz="0" w:space="0" w:color="auto"/>
        <w:left w:val="none" w:sz="0" w:space="0" w:color="auto"/>
        <w:bottom w:val="none" w:sz="0" w:space="0" w:color="auto"/>
        <w:right w:val="none" w:sz="0" w:space="0" w:color="auto"/>
      </w:divBdr>
    </w:div>
    <w:div w:id="987830204">
      <w:marLeft w:val="640"/>
      <w:marRight w:val="0"/>
      <w:marTop w:val="0"/>
      <w:marBottom w:val="0"/>
      <w:divBdr>
        <w:top w:val="none" w:sz="0" w:space="0" w:color="auto"/>
        <w:left w:val="none" w:sz="0" w:space="0" w:color="auto"/>
        <w:bottom w:val="none" w:sz="0" w:space="0" w:color="auto"/>
        <w:right w:val="none" w:sz="0" w:space="0" w:color="auto"/>
      </w:divBdr>
    </w:div>
    <w:div w:id="987976024">
      <w:marLeft w:val="640"/>
      <w:marRight w:val="0"/>
      <w:marTop w:val="0"/>
      <w:marBottom w:val="0"/>
      <w:divBdr>
        <w:top w:val="none" w:sz="0" w:space="0" w:color="auto"/>
        <w:left w:val="none" w:sz="0" w:space="0" w:color="auto"/>
        <w:bottom w:val="none" w:sz="0" w:space="0" w:color="auto"/>
        <w:right w:val="none" w:sz="0" w:space="0" w:color="auto"/>
      </w:divBdr>
    </w:div>
    <w:div w:id="988049124">
      <w:marLeft w:val="640"/>
      <w:marRight w:val="0"/>
      <w:marTop w:val="0"/>
      <w:marBottom w:val="0"/>
      <w:divBdr>
        <w:top w:val="none" w:sz="0" w:space="0" w:color="auto"/>
        <w:left w:val="none" w:sz="0" w:space="0" w:color="auto"/>
        <w:bottom w:val="none" w:sz="0" w:space="0" w:color="auto"/>
        <w:right w:val="none" w:sz="0" w:space="0" w:color="auto"/>
      </w:divBdr>
    </w:div>
    <w:div w:id="988511972">
      <w:marLeft w:val="640"/>
      <w:marRight w:val="0"/>
      <w:marTop w:val="0"/>
      <w:marBottom w:val="0"/>
      <w:divBdr>
        <w:top w:val="none" w:sz="0" w:space="0" w:color="auto"/>
        <w:left w:val="none" w:sz="0" w:space="0" w:color="auto"/>
        <w:bottom w:val="none" w:sz="0" w:space="0" w:color="auto"/>
        <w:right w:val="none" w:sz="0" w:space="0" w:color="auto"/>
      </w:divBdr>
    </w:div>
    <w:div w:id="988555211">
      <w:marLeft w:val="640"/>
      <w:marRight w:val="0"/>
      <w:marTop w:val="0"/>
      <w:marBottom w:val="0"/>
      <w:divBdr>
        <w:top w:val="none" w:sz="0" w:space="0" w:color="auto"/>
        <w:left w:val="none" w:sz="0" w:space="0" w:color="auto"/>
        <w:bottom w:val="none" w:sz="0" w:space="0" w:color="auto"/>
        <w:right w:val="none" w:sz="0" w:space="0" w:color="auto"/>
      </w:divBdr>
    </w:div>
    <w:div w:id="988633937">
      <w:marLeft w:val="640"/>
      <w:marRight w:val="0"/>
      <w:marTop w:val="0"/>
      <w:marBottom w:val="0"/>
      <w:divBdr>
        <w:top w:val="none" w:sz="0" w:space="0" w:color="auto"/>
        <w:left w:val="none" w:sz="0" w:space="0" w:color="auto"/>
        <w:bottom w:val="none" w:sz="0" w:space="0" w:color="auto"/>
        <w:right w:val="none" w:sz="0" w:space="0" w:color="auto"/>
      </w:divBdr>
    </w:div>
    <w:div w:id="989165830">
      <w:marLeft w:val="640"/>
      <w:marRight w:val="0"/>
      <w:marTop w:val="0"/>
      <w:marBottom w:val="0"/>
      <w:divBdr>
        <w:top w:val="none" w:sz="0" w:space="0" w:color="auto"/>
        <w:left w:val="none" w:sz="0" w:space="0" w:color="auto"/>
        <w:bottom w:val="none" w:sz="0" w:space="0" w:color="auto"/>
        <w:right w:val="none" w:sz="0" w:space="0" w:color="auto"/>
      </w:divBdr>
    </w:div>
    <w:div w:id="989284508">
      <w:marLeft w:val="640"/>
      <w:marRight w:val="0"/>
      <w:marTop w:val="0"/>
      <w:marBottom w:val="0"/>
      <w:divBdr>
        <w:top w:val="none" w:sz="0" w:space="0" w:color="auto"/>
        <w:left w:val="none" w:sz="0" w:space="0" w:color="auto"/>
        <w:bottom w:val="none" w:sz="0" w:space="0" w:color="auto"/>
        <w:right w:val="none" w:sz="0" w:space="0" w:color="auto"/>
      </w:divBdr>
    </w:div>
    <w:div w:id="989555305">
      <w:marLeft w:val="640"/>
      <w:marRight w:val="0"/>
      <w:marTop w:val="0"/>
      <w:marBottom w:val="0"/>
      <w:divBdr>
        <w:top w:val="none" w:sz="0" w:space="0" w:color="auto"/>
        <w:left w:val="none" w:sz="0" w:space="0" w:color="auto"/>
        <w:bottom w:val="none" w:sz="0" w:space="0" w:color="auto"/>
        <w:right w:val="none" w:sz="0" w:space="0" w:color="auto"/>
      </w:divBdr>
    </w:div>
    <w:div w:id="989673622">
      <w:marLeft w:val="640"/>
      <w:marRight w:val="0"/>
      <w:marTop w:val="0"/>
      <w:marBottom w:val="0"/>
      <w:divBdr>
        <w:top w:val="none" w:sz="0" w:space="0" w:color="auto"/>
        <w:left w:val="none" w:sz="0" w:space="0" w:color="auto"/>
        <w:bottom w:val="none" w:sz="0" w:space="0" w:color="auto"/>
        <w:right w:val="none" w:sz="0" w:space="0" w:color="auto"/>
      </w:divBdr>
    </w:div>
    <w:div w:id="989674846">
      <w:marLeft w:val="640"/>
      <w:marRight w:val="0"/>
      <w:marTop w:val="0"/>
      <w:marBottom w:val="0"/>
      <w:divBdr>
        <w:top w:val="none" w:sz="0" w:space="0" w:color="auto"/>
        <w:left w:val="none" w:sz="0" w:space="0" w:color="auto"/>
        <w:bottom w:val="none" w:sz="0" w:space="0" w:color="auto"/>
        <w:right w:val="none" w:sz="0" w:space="0" w:color="auto"/>
      </w:divBdr>
    </w:div>
    <w:div w:id="989745277">
      <w:marLeft w:val="640"/>
      <w:marRight w:val="0"/>
      <w:marTop w:val="0"/>
      <w:marBottom w:val="0"/>
      <w:divBdr>
        <w:top w:val="none" w:sz="0" w:space="0" w:color="auto"/>
        <w:left w:val="none" w:sz="0" w:space="0" w:color="auto"/>
        <w:bottom w:val="none" w:sz="0" w:space="0" w:color="auto"/>
        <w:right w:val="none" w:sz="0" w:space="0" w:color="auto"/>
      </w:divBdr>
    </w:div>
    <w:div w:id="989863030">
      <w:marLeft w:val="640"/>
      <w:marRight w:val="0"/>
      <w:marTop w:val="0"/>
      <w:marBottom w:val="0"/>
      <w:divBdr>
        <w:top w:val="none" w:sz="0" w:space="0" w:color="auto"/>
        <w:left w:val="none" w:sz="0" w:space="0" w:color="auto"/>
        <w:bottom w:val="none" w:sz="0" w:space="0" w:color="auto"/>
        <w:right w:val="none" w:sz="0" w:space="0" w:color="auto"/>
      </w:divBdr>
    </w:div>
    <w:div w:id="989870096">
      <w:marLeft w:val="640"/>
      <w:marRight w:val="0"/>
      <w:marTop w:val="0"/>
      <w:marBottom w:val="0"/>
      <w:divBdr>
        <w:top w:val="none" w:sz="0" w:space="0" w:color="auto"/>
        <w:left w:val="none" w:sz="0" w:space="0" w:color="auto"/>
        <w:bottom w:val="none" w:sz="0" w:space="0" w:color="auto"/>
        <w:right w:val="none" w:sz="0" w:space="0" w:color="auto"/>
      </w:divBdr>
    </w:div>
    <w:div w:id="990328877">
      <w:marLeft w:val="640"/>
      <w:marRight w:val="0"/>
      <w:marTop w:val="0"/>
      <w:marBottom w:val="0"/>
      <w:divBdr>
        <w:top w:val="none" w:sz="0" w:space="0" w:color="auto"/>
        <w:left w:val="none" w:sz="0" w:space="0" w:color="auto"/>
        <w:bottom w:val="none" w:sz="0" w:space="0" w:color="auto"/>
        <w:right w:val="none" w:sz="0" w:space="0" w:color="auto"/>
      </w:divBdr>
    </w:div>
    <w:div w:id="990329440">
      <w:marLeft w:val="640"/>
      <w:marRight w:val="0"/>
      <w:marTop w:val="0"/>
      <w:marBottom w:val="0"/>
      <w:divBdr>
        <w:top w:val="none" w:sz="0" w:space="0" w:color="auto"/>
        <w:left w:val="none" w:sz="0" w:space="0" w:color="auto"/>
        <w:bottom w:val="none" w:sz="0" w:space="0" w:color="auto"/>
        <w:right w:val="none" w:sz="0" w:space="0" w:color="auto"/>
      </w:divBdr>
    </w:div>
    <w:div w:id="991175656">
      <w:marLeft w:val="640"/>
      <w:marRight w:val="0"/>
      <w:marTop w:val="0"/>
      <w:marBottom w:val="0"/>
      <w:divBdr>
        <w:top w:val="none" w:sz="0" w:space="0" w:color="auto"/>
        <w:left w:val="none" w:sz="0" w:space="0" w:color="auto"/>
        <w:bottom w:val="none" w:sz="0" w:space="0" w:color="auto"/>
        <w:right w:val="none" w:sz="0" w:space="0" w:color="auto"/>
      </w:divBdr>
    </w:div>
    <w:div w:id="991637148">
      <w:marLeft w:val="640"/>
      <w:marRight w:val="0"/>
      <w:marTop w:val="0"/>
      <w:marBottom w:val="0"/>
      <w:divBdr>
        <w:top w:val="none" w:sz="0" w:space="0" w:color="auto"/>
        <w:left w:val="none" w:sz="0" w:space="0" w:color="auto"/>
        <w:bottom w:val="none" w:sz="0" w:space="0" w:color="auto"/>
        <w:right w:val="none" w:sz="0" w:space="0" w:color="auto"/>
      </w:divBdr>
    </w:div>
    <w:div w:id="991638434">
      <w:marLeft w:val="640"/>
      <w:marRight w:val="0"/>
      <w:marTop w:val="0"/>
      <w:marBottom w:val="0"/>
      <w:divBdr>
        <w:top w:val="none" w:sz="0" w:space="0" w:color="auto"/>
        <w:left w:val="none" w:sz="0" w:space="0" w:color="auto"/>
        <w:bottom w:val="none" w:sz="0" w:space="0" w:color="auto"/>
        <w:right w:val="none" w:sz="0" w:space="0" w:color="auto"/>
      </w:divBdr>
    </w:div>
    <w:div w:id="991829705">
      <w:marLeft w:val="640"/>
      <w:marRight w:val="0"/>
      <w:marTop w:val="0"/>
      <w:marBottom w:val="0"/>
      <w:divBdr>
        <w:top w:val="none" w:sz="0" w:space="0" w:color="auto"/>
        <w:left w:val="none" w:sz="0" w:space="0" w:color="auto"/>
        <w:bottom w:val="none" w:sz="0" w:space="0" w:color="auto"/>
        <w:right w:val="none" w:sz="0" w:space="0" w:color="auto"/>
      </w:divBdr>
    </w:div>
    <w:div w:id="992222394">
      <w:marLeft w:val="640"/>
      <w:marRight w:val="0"/>
      <w:marTop w:val="0"/>
      <w:marBottom w:val="0"/>
      <w:divBdr>
        <w:top w:val="none" w:sz="0" w:space="0" w:color="auto"/>
        <w:left w:val="none" w:sz="0" w:space="0" w:color="auto"/>
        <w:bottom w:val="none" w:sz="0" w:space="0" w:color="auto"/>
        <w:right w:val="none" w:sz="0" w:space="0" w:color="auto"/>
      </w:divBdr>
    </w:div>
    <w:div w:id="992368400">
      <w:marLeft w:val="640"/>
      <w:marRight w:val="0"/>
      <w:marTop w:val="0"/>
      <w:marBottom w:val="0"/>
      <w:divBdr>
        <w:top w:val="none" w:sz="0" w:space="0" w:color="auto"/>
        <w:left w:val="none" w:sz="0" w:space="0" w:color="auto"/>
        <w:bottom w:val="none" w:sz="0" w:space="0" w:color="auto"/>
        <w:right w:val="none" w:sz="0" w:space="0" w:color="auto"/>
      </w:divBdr>
    </w:div>
    <w:div w:id="992484534">
      <w:marLeft w:val="640"/>
      <w:marRight w:val="0"/>
      <w:marTop w:val="0"/>
      <w:marBottom w:val="0"/>
      <w:divBdr>
        <w:top w:val="none" w:sz="0" w:space="0" w:color="auto"/>
        <w:left w:val="none" w:sz="0" w:space="0" w:color="auto"/>
        <w:bottom w:val="none" w:sz="0" w:space="0" w:color="auto"/>
        <w:right w:val="none" w:sz="0" w:space="0" w:color="auto"/>
      </w:divBdr>
    </w:div>
    <w:div w:id="992609113">
      <w:marLeft w:val="640"/>
      <w:marRight w:val="0"/>
      <w:marTop w:val="0"/>
      <w:marBottom w:val="0"/>
      <w:divBdr>
        <w:top w:val="none" w:sz="0" w:space="0" w:color="auto"/>
        <w:left w:val="none" w:sz="0" w:space="0" w:color="auto"/>
        <w:bottom w:val="none" w:sz="0" w:space="0" w:color="auto"/>
        <w:right w:val="none" w:sz="0" w:space="0" w:color="auto"/>
      </w:divBdr>
    </w:div>
    <w:div w:id="992637294">
      <w:marLeft w:val="640"/>
      <w:marRight w:val="0"/>
      <w:marTop w:val="0"/>
      <w:marBottom w:val="0"/>
      <w:divBdr>
        <w:top w:val="none" w:sz="0" w:space="0" w:color="auto"/>
        <w:left w:val="none" w:sz="0" w:space="0" w:color="auto"/>
        <w:bottom w:val="none" w:sz="0" w:space="0" w:color="auto"/>
        <w:right w:val="none" w:sz="0" w:space="0" w:color="auto"/>
      </w:divBdr>
    </w:div>
    <w:div w:id="992761463">
      <w:marLeft w:val="640"/>
      <w:marRight w:val="0"/>
      <w:marTop w:val="0"/>
      <w:marBottom w:val="0"/>
      <w:divBdr>
        <w:top w:val="none" w:sz="0" w:space="0" w:color="auto"/>
        <w:left w:val="none" w:sz="0" w:space="0" w:color="auto"/>
        <w:bottom w:val="none" w:sz="0" w:space="0" w:color="auto"/>
        <w:right w:val="none" w:sz="0" w:space="0" w:color="auto"/>
      </w:divBdr>
    </w:div>
    <w:div w:id="992834105">
      <w:marLeft w:val="640"/>
      <w:marRight w:val="0"/>
      <w:marTop w:val="0"/>
      <w:marBottom w:val="0"/>
      <w:divBdr>
        <w:top w:val="none" w:sz="0" w:space="0" w:color="auto"/>
        <w:left w:val="none" w:sz="0" w:space="0" w:color="auto"/>
        <w:bottom w:val="none" w:sz="0" w:space="0" w:color="auto"/>
        <w:right w:val="none" w:sz="0" w:space="0" w:color="auto"/>
      </w:divBdr>
    </w:div>
    <w:div w:id="993072126">
      <w:marLeft w:val="640"/>
      <w:marRight w:val="0"/>
      <w:marTop w:val="0"/>
      <w:marBottom w:val="0"/>
      <w:divBdr>
        <w:top w:val="none" w:sz="0" w:space="0" w:color="auto"/>
        <w:left w:val="none" w:sz="0" w:space="0" w:color="auto"/>
        <w:bottom w:val="none" w:sz="0" w:space="0" w:color="auto"/>
        <w:right w:val="none" w:sz="0" w:space="0" w:color="auto"/>
      </w:divBdr>
    </w:div>
    <w:div w:id="993141193">
      <w:marLeft w:val="640"/>
      <w:marRight w:val="0"/>
      <w:marTop w:val="0"/>
      <w:marBottom w:val="0"/>
      <w:divBdr>
        <w:top w:val="none" w:sz="0" w:space="0" w:color="auto"/>
        <w:left w:val="none" w:sz="0" w:space="0" w:color="auto"/>
        <w:bottom w:val="none" w:sz="0" w:space="0" w:color="auto"/>
        <w:right w:val="none" w:sz="0" w:space="0" w:color="auto"/>
      </w:divBdr>
    </w:div>
    <w:div w:id="993486148">
      <w:marLeft w:val="640"/>
      <w:marRight w:val="0"/>
      <w:marTop w:val="0"/>
      <w:marBottom w:val="0"/>
      <w:divBdr>
        <w:top w:val="none" w:sz="0" w:space="0" w:color="auto"/>
        <w:left w:val="none" w:sz="0" w:space="0" w:color="auto"/>
        <w:bottom w:val="none" w:sz="0" w:space="0" w:color="auto"/>
        <w:right w:val="none" w:sz="0" w:space="0" w:color="auto"/>
      </w:divBdr>
    </w:div>
    <w:div w:id="993489125">
      <w:marLeft w:val="640"/>
      <w:marRight w:val="0"/>
      <w:marTop w:val="0"/>
      <w:marBottom w:val="0"/>
      <w:divBdr>
        <w:top w:val="none" w:sz="0" w:space="0" w:color="auto"/>
        <w:left w:val="none" w:sz="0" w:space="0" w:color="auto"/>
        <w:bottom w:val="none" w:sz="0" w:space="0" w:color="auto"/>
        <w:right w:val="none" w:sz="0" w:space="0" w:color="auto"/>
      </w:divBdr>
    </w:div>
    <w:div w:id="993535412">
      <w:marLeft w:val="640"/>
      <w:marRight w:val="0"/>
      <w:marTop w:val="0"/>
      <w:marBottom w:val="0"/>
      <w:divBdr>
        <w:top w:val="none" w:sz="0" w:space="0" w:color="auto"/>
        <w:left w:val="none" w:sz="0" w:space="0" w:color="auto"/>
        <w:bottom w:val="none" w:sz="0" w:space="0" w:color="auto"/>
        <w:right w:val="none" w:sz="0" w:space="0" w:color="auto"/>
      </w:divBdr>
    </w:div>
    <w:div w:id="993604874">
      <w:marLeft w:val="640"/>
      <w:marRight w:val="0"/>
      <w:marTop w:val="0"/>
      <w:marBottom w:val="0"/>
      <w:divBdr>
        <w:top w:val="none" w:sz="0" w:space="0" w:color="auto"/>
        <w:left w:val="none" w:sz="0" w:space="0" w:color="auto"/>
        <w:bottom w:val="none" w:sz="0" w:space="0" w:color="auto"/>
        <w:right w:val="none" w:sz="0" w:space="0" w:color="auto"/>
      </w:divBdr>
    </w:div>
    <w:div w:id="993872057">
      <w:marLeft w:val="640"/>
      <w:marRight w:val="0"/>
      <w:marTop w:val="0"/>
      <w:marBottom w:val="0"/>
      <w:divBdr>
        <w:top w:val="none" w:sz="0" w:space="0" w:color="auto"/>
        <w:left w:val="none" w:sz="0" w:space="0" w:color="auto"/>
        <w:bottom w:val="none" w:sz="0" w:space="0" w:color="auto"/>
        <w:right w:val="none" w:sz="0" w:space="0" w:color="auto"/>
      </w:divBdr>
    </w:div>
    <w:div w:id="994334521">
      <w:marLeft w:val="640"/>
      <w:marRight w:val="0"/>
      <w:marTop w:val="0"/>
      <w:marBottom w:val="0"/>
      <w:divBdr>
        <w:top w:val="none" w:sz="0" w:space="0" w:color="auto"/>
        <w:left w:val="none" w:sz="0" w:space="0" w:color="auto"/>
        <w:bottom w:val="none" w:sz="0" w:space="0" w:color="auto"/>
        <w:right w:val="none" w:sz="0" w:space="0" w:color="auto"/>
      </w:divBdr>
    </w:div>
    <w:div w:id="994719064">
      <w:marLeft w:val="640"/>
      <w:marRight w:val="0"/>
      <w:marTop w:val="0"/>
      <w:marBottom w:val="0"/>
      <w:divBdr>
        <w:top w:val="none" w:sz="0" w:space="0" w:color="auto"/>
        <w:left w:val="none" w:sz="0" w:space="0" w:color="auto"/>
        <w:bottom w:val="none" w:sz="0" w:space="0" w:color="auto"/>
        <w:right w:val="none" w:sz="0" w:space="0" w:color="auto"/>
      </w:divBdr>
    </w:div>
    <w:div w:id="995037946">
      <w:marLeft w:val="640"/>
      <w:marRight w:val="0"/>
      <w:marTop w:val="0"/>
      <w:marBottom w:val="0"/>
      <w:divBdr>
        <w:top w:val="none" w:sz="0" w:space="0" w:color="auto"/>
        <w:left w:val="none" w:sz="0" w:space="0" w:color="auto"/>
        <w:bottom w:val="none" w:sz="0" w:space="0" w:color="auto"/>
        <w:right w:val="none" w:sz="0" w:space="0" w:color="auto"/>
      </w:divBdr>
    </w:div>
    <w:div w:id="995065631">
      <w:marLeft w:val="640"/>
      <w:marRight w:val="0"/>
      <w:marTop w:val="0"/>
      <w:marBottom w:val="0"/>
      <w:divBdr>
        <w:top w:val="none" w:sz="0" w:space="0" w:color="auto"/>
        <w:left w:val="none" w:sz="0" w:space="0" w:color="auto"/>
        <w:bottom w:val="none" w:sz="0" w:space="0" w:color="auto"/>
        <w:right w:val="none" w:sz="0" w:space="0" w:color="auto"/>
      </w:divBdr>
    </w:div>
    <w:div w:id="995458824">
      <w:marLeft w:val="640"/>
      <w:marRight w:val="0"/>
      <w:marTop w:val="0"/>
      <w:marBottom w:val="0"/>
      <w:divBdr>
        <w:top w:val="none" w:sz="0" w:space="0" w:color="auto"/>
        <w:left w:val="none" w:sz="0" w:space="0" w:color="auto"/>
        <w:bottom w:val="none" w:sz="0" w:space="0" w:color="auto"/>
        <w:right w:val="none" w:sz="0" w:space="0" w:color="auto"/>
      </w:divBdr>
    </w:div>
    <w:div w:id="995913274">
      <w:marLeft w:val="640"/>
      <w:marRight w:val="0"/>
      <w:marTop w:val="0"/>
      <w:marBottom w:val="0"/>
      <w:divBdr>
        <w:top w:val="none" w:sz="0" w:space="0" w:color="auto"/>
        <w:left w:val="none" w:sz="0" w:space="0" w:color="auto"/>
        <w:bottom w:val="none" w:sz="0" w:space="0" w:color="auto"/>
        <w:right w:val="none" w:sz="0" w:space="0" w:color="auto"/>
      </w:divBdr>
    </w:div>
    <w:div w:id="995962355">
      <w:marLeft w:val="640"/>
      <w:marRight w:val="0"/>
      <w:marTop w:val="0"/>
      <w:marBottom w:val="0"/>
      <w:divBdr>
        <w:top w:val="none" w:sz="0" w:space="0" w:color="auto"/>
        <w:left w:val="none" w:sz="0" w:space="0" w:color="auto"/>
        <w:bottom w:val="none" w:sz="0" w:space="0" w:color="auto"/>
        <w:right w:val="none" w:sz="0" w:space="0" w:color="auto"/>
      </w:divBdr>
    </w:div>
    <w:div w:id="996500577">
      <w:marLeft w:val="640"/>
      <w:marRight w:val="0"/>
      <w:marTop w:val="0"/>
      <w:marBottom w:val="0"/>
      <w:divBdr>
        <w:top w:val="none" w:sz="0" w:space="0" w:color="auto"/>
        <w:left w:val="none" w:sz="0" w:space="0" w:color="auto"/>
        <w:bottom w:val="none" w:sz="0" w:space="0" w:color="auto"/>
        <w:right w:val="none" w:sz="0" w:space="0" w:color="auto"/>
      </w:divBdr>
    </w:div>
    <w:div w:id="996612229">
      <w:marLeft w:val="640"/>
      <w:marRight w:val="0"/>
      <w:marTop w:val="0"/>
      <w:marBottom w:val="0"/>
      <w:divBdr>
        <w:top w:val="none" w:sz="0" w:space="0" w:color="auto"/>
        <w:left w:val="none" w:sz="0" w:space="0" w:color="auto"/>
        <w:bottom w:val="none" w:sz="0" w:space="0" w:color="auto"/>
        <w:right w:val="none" w:sz="0" w:space="0" w:color="auto"/>
      </w:divBdr>
    </w:div>
    <w:div w:id="996615637">
      <w:marLeft w:val="640"/>
      <w:marRight w:val="0"/>
      <w:marTop w:val="0"/>
      <w:marBottom w:val="0"/>
      <w:divBdr>
        <w:top w:val="none" w:sz="0" w:space="0" w:color="auto"/>
        <w:left w:val="none" w:sz="0" w:space="0" w:color="auto"/>
        <w:bottom w:val="none" w:sz="0" w:space="0" w:color="auto"/>
        <w:right w:val="none" w:sz="0" w:space="0" w:color="auto"/>
      </w:divBdr>
    </w:div>
    <w:div w:id="997004961">
      <w:marLeft w:val="640"/>
      <w:marRight w:val="0"/>
      <w:marTop w:val="0"/>
      <w:marBottom w:val="0"/>
      <w:divBdr>
        <w:top w:val="none" w:sz="0" w:space="0" w:color="auto"/>
        <w:left w:val="none" w:sz="0" w:space="0" w:color="auto"/>
        <w:bottom w:val="none" w:sz="0" w:space="0" w:color="auto"/>
        <w:right w:val="none" w:sz="0" w:space="0" w:color="auto"/>
      </w:divBdr>
    </w:div>
    <w:div w:id="997149558">
      <w:marLeft w:val="640"/>
      <w:marRight w:val="0"/>
      <w:marTop w:val="0"/>
      <w:marBottom w:val="0"/>
      <w:divBdr>
        <w:top w:val="none" w:sz="0" w:space="0" w:color="auto"/>
        <w:left w:val="none" w:sz="0" w:space="0" w:color="auto"/>
        <w:bottom w:val="none" w:sz="0" w:space="0" w:color="auto"/>
        <w:right w:val="none" w:sz="0" w:space="0" w:color="auto"/>
      </w:divBdr>
    </w:div>
    <w:div w:id="997464658">
      <w:marLeft w:val="640"/>
      <w:marRight w:val="0"/>
      <w:marTop w:val="0"/>
      <w:marBottom w:val="0"/>
      <w:divBdr>
        <w:top w:val="none" w:sz="0" w:space="0" w:color="auto"/>
        <w:left w:val="none" w:sz="0" w:space="0" w:color="auto"/>
        <w:bottom w:val="none" w:sz="0" w:space="0" w:color="auto"/>
        <w:right w:val="none" w:sz="0" w:space="0" w:color="auto"/>
      </w:divBdr>
    </w:div>
    <w:div w:id="997615414">
      <w:marLeft w:val="640"/>
      <w:marRight w:val="0"/>
      <w:marTop w:val="0"/>
      <w:marBottom w:val="0"/>
      <w:divBdr>
        <w:top w:val="none" w:sz="0" w:space="0" w:color="auto"/>
        <w:left w:val="none" w:sz="0" w:space="0" w:color="auto"/>
        <w:bottom w:val="none" w:sz="0" w:space="0" w:color="auto"/>
        <w:right w:val="none" w:sz="0" w:space="0" w:color="auto"/>
      </w:divBdr>
    </w:div>
    <w:div w:id="997726442">
      <w:marLeft w:val="640"/>
      <w:marRight w:val="0"/>
      <w:marTop w:val="0"/>
      <w:marBottom w:val="0"/>
      <w:divBdr>
        <w:top w:val="none" w:sz="0" w:space="0" w:color="auto"/>
        <w:left w:val="none" w:sz="0" w:space="0" w:color="auto"/>
        <w:bottom w:val="none" w:sz="0" w:space="0" w:color="auto"/>
        <w:right w:val="none" w:sz="0" w:space="0" w:color="auto"/>
      </w:divBdr>
    </w:div>
    <w:div w:id="997853128">
      <w:bodyDiv w:val="1"/>
      <w:marLeft w:val="0"/>
      <w:marRight w:val="0"/>
      <w:marTop w:val="0"/>
      <w:marBottom w:val="0"/>
      <w:divBdr>
        <w:top w:val="none" w:sz="0" w:space="0" w:color="auto"/>
        <w:left w:val="none" w:sz="0" w:space="0" w:color="auto"/>
        <w:bottom w:val="none" w:sz="0" w:space="0" w:color="auto"/>
        <w:right w:val="none" w:sz="0" w:space="0" w:color="auto"/>
      </w:divBdr>
      <w:divsChild>
        <w:div w:id="37776983">
          <w:marLeft w:val="640"/>
          <w:marRight w:val="0"/>
          <w:marTop w:val="0"/>
          <w:marBottom w:val="0"/>
          <w:divBdr>
            <w:top w:val="none" w:sz="0" w:space="0" w:color="auto"/>
            <w:left w:val="none" w:sz="0" w:space="0" w:color="auto"/>
            <w:bottom w:val="none" w:sz="0" w:space="0" w:color="auto"/>
            <w:right w:val="none" w:sz="0" w:space="0" w:color="auto"/>
          </w:divBdr>
        </w:div>
        <w:div w:id="66538230">
          <w:marLeft w:val="640"/>
          <w:marRight w:val="0"/>
          <w:marTop w:val="0"/>
          <w:marBottom w:val="0"/>
          <w:divBdr>
            <w:top w:val="none" w:sz="0" w:space="0" w:color="auto"/>
            <w:left w:val="none" w:sz="0" w:space="0" w:color="auto"/>
            <w:bottom w:val="none" w:sz="0" w:space="0" w:color="auto"/>
            <w:right w:val="none" w:sz="0" w:space="0" w:color="auto"/>
          </w:divBdr>
        </w:div>
        <w:div w:id="85733004">
          <w:marLeft w:val="640"/>
          <w:marRight w:val="0"/>
          <w:marTop w:val="0"/>
          <w:marBottom w:val="0"/>
          <w:divBdr>
            <w:top w:val="none" w:sz="0" w:space="0" w:color="auto"/>
            <w:left w:val="none" w:sz="0" w:space="0" w:color="auto"/>
            <w:bottom w:val="none" w:sz="0" w:space="0" w:color="auto"/>
            <w:right w:val="none" w:sz="0" w:space="0" w:color="auto"/>
          </w:divBdr>
        </w:div>
        <w:div w:id="108162328">
          <w:marLeft w:val="640"/>
          <w:marRight w:val="0"/>
          <w:marTop w:val="0"/>
          <w:marBottom w:val="0"/>
          <w:divBdr>
            <w:top w:val="none" w:sz="0" w:space="0" w:color="auto"/>
            <w:left w:val="none" w:sz="0" w:space="0" w:color="auto"/>
            <w:bottom w:val="none" w:sz="0" w:space="0" w:color="auto"/>
            <w:right w:val="none" w:sz="0" w:space="0" w:color="auto"/>
          </w:divBdr>
        </w:div>
        <w:div w:id="113716933">
          <w:marLeft w:val="640"/>
          <w:marRight w:val="0"/>
          <w:marTop w:val="0"/>
          <w:marBottom w:val="0"/>
          <w:divBdr>
            <w:top w:val="none" w:sz="0" w:space="0" w:color="auto"/>
            <w:left w:val="none" w:sz="0" w:space="0" w:color="auto"/>
            <w:bottom w:val="none" w:sz="0" w:space="0" w:color="auto"/>
            <w:right w:val="none" w:sz="0" w:space="0" w:color="auto"/>
          </w:divBdr>
        </w:div>
        <w:div w:id="123164187">
          <w:marLeft w:val="640"/>
          <w:marRight w:val="0"/>
          <w:marTop w:val="0"/>
          <w:marBottom w:val="0"/>
          <w:divBdr>
            <w:top w:val="none" w:sz="0" w:space="0" w:color="auto"/>
            <w:left w:val="none" w:sz="0" w:space="0" w:color="auto"/>
            <w:bottom w:val="none" w:sz="0" w:space="0" w:color="auto"/>
            <w:right w:val="none" w:sz="0" w:space="0" w:color="auto"/>
          </w:divBdr>
        </w:div>
        <w:div w:id="123930523">
          <w:marLeft w:val="640"/>
          <w:marRight w:val="0"/>
          <w:marTop w:val="0"/>
          <w:marBottom w:val="0"/>
          <w:divBdr>
            <w:top w:val="none" w:sz="0" w:space="0" w:color="auto"/>
            <w:left w:val="none" w:sz="0" w:space="0" w:color="auto"/>
            <w:bottom w:val="none" w:sz="0" w:space="0" w:color="auto"/>
            <w:right w:val="none" w:sz="0" w:space="0" w:color="auto"/>
          </w:divBdr>
        </w:div>
        <w:div w:id="126242240">
          <w:marLeft w:val="640"/>
          <w:marRight w:val="0"/>
          <w:marTop w:val="0"/>
          <w:marBottom w:val="0"/>
          <w:divBdr>
            <w:top w:val="none" w:sz="0" w:space="0" w:color="auto"/>
            <w:left w:val="none" w:sz="0" w:space="0" w:color="auto"/>
            <w:bottom w:val="none" w:sz="0" w:space="0" w:color="auto"/>
            <w:right w:val="none" w:sz="0" w:space="0" w:color="auto"/>
          </w:divBdr>
        </w:div>
        <w:div w:id="130749632">
          <w:marLeft w:val="640"/>
          <w:marRight w:val="0"/>
          <w:marTop w:val="0"/>
          <w:marBottom w:val="0"/>
          <w:divBdr>
            <w:top w:val="none" w:sz="0" w:space="0" w:color="auto"/>
            <w:left w:val="none" w:sz="0" w:space="0" w:color="auto"/>
            <w:bottom w:val="none" w:sz="0" w:space="0" w:color="auto"/>
            <w:right w:val="none" w:sz="0" w:space="0" w:color="auto"/>
          </w:divBdr>
        </w:div>
        <w:div w:id="147021069">
          <w:marLeft w:val="640"/>
          <w:marRight w:val="0"/>
          <w:marTop w:val="0"/>
          <w:marBottom w:val="0"/>
          <w:divBdr>
            <w:top w:val="none" w:sz="0" w:space="0" w:color="auto"/>
            <w:left w:val="none" w:sz="0" w:space="0" w:color="auto"/>
            <w:bottom w:val="none" w:sz="0" w:space="0" w:color="auto"/>
            <w:right w:val="none" w:sz="0" w:space="0" w:color="auto"/>
          </w:divBdr>
        </w:div>
        <w:div w:id="159078178">
          <w:marLeft w:val="640"/>
          <w:marRight w:val="0"/>
          <w:marTop w:val="0"/>
          <w:marBottom w:val="0"/>
          <w:divBdr>
            <w:top w:val="none" w:sz="0" w:space="0" w:color="auto"/>
            <w:left w:val="none" w:sz="0" w:space="0" w:color="auto"/>
            <w:bottom w:val="none" w:sz="0" w:space="0" w:color="auto"/>
            <w:right w:val="none" w:sz="0" w:space="0" w:color="auto"/>
          </w:divBdr>
        </w:div>
        <w:div w:id="232400157">
          <w:marLeft w:val="640"/>
          <w:marRight w:val="0"/>
          <w:marTop w:val="0"/>
          <w:marBottom w:val="0"/>
          <w:divBdr>
            <w:top w:val="none" w:sz="0" w:space="0" w:color="auto"/>
            <w:left w:val="none" w:sz="0" w:space="0" w:color="auto"/>
            <w:bottom w:val="none" w:sz="0" w:space="0" w:color="auto"/>
            <w:right w:val="none" w:sz="0" w:space="0" w:color="auto"/>
          </w:divBdr>
        </w:div>
        <w:div w:id="257711714">
          <w:marLeft w:val="640"/>
          <w:marRight w:val="0"/>
          <w:marTop w:val="0"/>
          <w:marBottom w:val="0"/>
          <w:divBdr>
            <w:top w:val="none" w:sz="0" w:space="0" w:color="auto"/>
            <w:left w:val="none" w:sz="0" w:space="0" w:color="auto"/>
            <w:bottom w:val="none" w:sz="0" w:space="0" w:color="auto"/>
            <w:right w:val="none" w:sz="0" w:space="0" w:color="auto"/>
          </w:divBdr>
        </w:div>
        <w:div w:id="277295025">
          <w:marLeft w:val="640"/>
          <w:marRight w:val="0"/>
          <w:marTop w:val="0"/>
          <w:marBottom w:val="0"/>
          <w:divBdr>
            <w:top w:val="none" w:sz="0" w:space="0" w:color="auto"/>
            <w:left w:val="none" w:sz="0" w:space="0" w:color="auto"/>
            <w:bottom w:val="none" w:sz="0" w:space="0" w:color="auto"/>
            <w:right w:val="none" w:sz="0" w:space="0" w:color="auto"/>
          </w:divBdr>
        </w:div>
        <w:div w:id="290866952">
          <w:marLeft w:val="640"/>
          <w:marRight w:val="0"/>
          <w:marTop w:val="0"/>
          <w:marBottom w:val="0"/>
          <w:divBdr>
            <w:top w:val="none" w:sz="0" w:space="0" w:color="auto"/>
            <w:left w:val="none" w:sz="0" w:space="0" w:color="auto"/>
            <w:bottom w:val="none" w:sz="0" w:space="0" w:color="auto"/>
            <w:right w:val="none" w:sz="0" w:space="0" w:color="auto"/>
          </w:divBdr>
        </w:div>
        <w:div w:id="295991101">
          <w:marLeft w:val="640"/>
          <w:marRight w:val="0"/>
          <w:marTop w:val="0"/>
          <w:marBottom w:val="0"/>
          <w:divBdr>
            <w:top w:val="none" w:sz="0" w:space="0" w:color="auto"/>
            <w:left w:val="none" w:sz="0" w:space="0" w:color="auto"/>
            <w:bottom w:val="none" w:sz="0" w:space="0" w:color="auto"/>
            <w:right w:val="none" w:sz="0" w:space="0" w:color="auto"/>
          </w:divBdr>
        </w:div>
        <w:div w:id="306588348">
          <w:marLeft w:val="640"/>
          <w:marRight w:val="0"/>
          <w:marTop w:val="0"/>
          <w:marBottom w:val="0"/>
          <w:divBdr>
            <w:top w:val="none" w:sz="0" w:space="0" w:color="auto"/>
            <w:left w:val="none" w:sz="0" w:space="0" w:color="auto"/>
            <w:bottom w:val="none" w:sz="0" w:space="0" w:color="auto"/>
            <w:right w:val="none" w:sz="0" w:space="0" w:color="auto"/>
          </w:divBdr>
        </w:div>
        <w:div w:id="323975827">
          <w:marLeft w:val="640"/>
          <w:marRight w:val="0"/>
          <w:marTop w:val="0"/>
          <w:marBottom w:val="0"/>
          <w:divBdr>
            <w:top w:val="none" w:sz="0" w:space="0" w:color="auto"/>
            <w:left w:val="none" w:sz="0" w:space="0" w:color="auto"/>
            <w:bottom w:val="none" w:sz="0" w:space="0" w:color="auto"/>
            <w:right w:val="none" w:sz="0" w:space="0" w:color="auto"/>
          </w:divBdr>
        </w:div>
        <w:div w:id="331026152">
          <w:marLeft w:val="640"/>
          <w:marRight w:val="0"/>
          <w:marTop w:val="0"/>
          <w:marBottom w:val="0"/>
          <w:divBdr>
            <w:top w:val="none" w:sz="0" w:space="0" w:color="auto"/>
            <w:left w:val="none" w:sz="0" w:space="0" w:color="auto"/>
            <w:bottom w:val="none" w:sz="0" w:space="0" w:color="auto"/>
            <w:right w:val="none" w:sz="0" w:space="0" w:color="auto"/>
          </w:divBdr>
        </w:div>
        <w:div w:id="332494903">
          <w:marLeft w:val="640"/>
          <w:marRight w:val="0"/>
          <w:marTop w:val="0"/>
          <w:marBottom w:val="0"/>
          <w:divBdr>
            <w:top w:val="none" w:sz="0" w:space="0" w:color="auto"/>
            <w:left w:val="none" w:sz="0" w:space="0" w:color="auto"/>
            <w:bottom w:val="none" w:sz="0" w:space="0" w:color="auto"/>
            <w:right w:val="none" w:sz="0" w:space="0" w:color="auto"/>
          </w:divBdr>
        </w:div>
        <w:div w:id="378667744">
          <w:marLeft w:val="640"/>
          <w:marRight w:val="0"/>
          <w:marTop w:val="0"/>
          <w:marBottom w:val="0"/>
          <w:divBdr>
            <w:top w:val="none" w:sz="0" w:space="0" w:color="auto"/>
            <w:left w:val="none" w:sz="0" w:space="0" w:color="auto"/>
            <w:bottom w:val="none" w:sz="0" w:space="0" w:color="auto"/>
            <w:right w:val="none" w:sz="0" w:space="0" w:color="auto"/>
          </w:divBdr>
        </w:div>
        <w:div w:id="381103464">
          <w:marLeft w:val="640"/>
          <w:marRight w:val="0"/>
          <w:marTop w:val="0"/>
          <w:marBottom w:val="0"/>
          <w:divBdr>
            <w:top w:val="none" w:sz="0" w:space="0" w:color="auto"/>
            <w:left w:val="none" w:sz="0" w:space="0" w:color="auto"/>
            <w:bottom w:val="none" w:sz="0" w:space="0" w:color="auto"/>
            <w:right w:val="none" w:sz="0" w:space="0" w:color="auto"/>
          </w:divBdr>
        </w:div>
        <w:div w:id="394158873">
          <w:marLeft w:val="640"/>
          <w:marRight w:val="0"/>
          <w:marTop w:val="0"/>
          <w:marBottom w:val="0"/>
          <w:divBdr>
            <w:top w:val="none" w:sz="0" w:space="0" w:color="auto"/>
            <w:left w:val="none" w:sz="0" w:space="0" w:color="auto"/>
            <w:bottom w:val="none" w:sz="0" w:space="0" w:color="auto"/>
            <w:right w:val="none" w:sz="0" w:space="0" w:color="auto"/>
          </w:divBdr>
        </w:div>
        <w:div w:id="404762164">
          <w:marLeft w:val="640"/>
          <w:marRight w:val="0"/>
          <w:marTop w:val="0"/>
          <w:marBottom w:val="0"/>
          <w:divBdr>
            <w:top w:val="none" w:sz="0" w:space="0" w:color="auto"/>
            <w:left w:val="none" w:sz="0" w:space="0" w:color="auto"/>
            <w:bottom w:val="none" w:sz="0" w:space="0" w:color="auto"/>
            <w:right w:val="none" w:sz="0" w:space="0" w:color="auto"/>
          </w:divBdr>
        </w:div>
        <w:div w:id="428740859">
          <w:marLeft w:val="640"/>
          <w:marRight w:val="0"/>
          <w:marTop w:val="0"/>
          <w:marBottom w:val="0"/>
          <w:divBdr>
            <w:top w:val="none" w:sz="0" w:space="0" w:color="auto"/>
            <w:left w:val="none" w:sz="0" w:space="0" w:color="auto"/>
            <w:bottom w:val="none" w:sz="0" w:space="0" w:color="auto"/>
            <w:right w:val="none" w:sz="0" w:space="0" w:color="auto"/>
          </w:divBdr>
        </w:div>
        <w:div w:id="440993505">
          <w:marLeft w:val="640"/>
          <w:marRight w:val="0"/>
          <w:marTop w:val="0"/>
          <w:marBottom w:val="0"/>
          <w:divBdr>
            <w:top w:val="none" w:sz="0" w:space="0" w:color="auto"/>
            <w:left w:val="none" w:sz="0" w:space="0" w:color="auto"/>
            <w:bottom w:val="none" w:sz="0" w:space="0" w:color="auto"/>
            <w:right w:val="none" w:sz="0" w:space="0" w:color="auto"/>
          </w:divBdr>
        </w:div>
        <w:div w:id="444884227">
          <w:marLeft w:val="640"/>
          <w:marRight w:val="0"/>
          <w:marTop w:val="0"/>
          <w:marBottom w:val="0"/>
          <w:divBdr>
            <w:top w:val="none" w:sz="0" w:space="0" w:color="auto"/>
            <w:left w:val="none" w:sz="0" w:space="0" w:color="auto"/>
            <w:bottom w:val="none" w:sz="0" w:space="0" w:color="auto"/>
            <w:right w:val="none" w:sz="0" w:space="0" w:color="auto"/>
          </w:divBdr>
        </w:div>
        <w:div w:id="458308062">
          <w:marLeft w:val="640"/>
          <w:marRight w:val="0"/>
          <w:marTop w:val="0"/>
          <w:marBottom w:val="0"/>
          <w:divBdr>
            <w:top w:val="none" w:sz="0" w:space="0" w:color="auto"/>
            <w:left w:val="none" w:sz="0" w:space="0" w:color="auto"/>
            <w:bottom w:val="none" w:sz="0" w:space="0" w:color="auto"/>
            <w:right w:val="none" w:sz="0" w:space="0" w:color="auto"/>
          </w:divBdr>
        </w:div>
        <w:div w:id="461728686">
          <w:marLeft w:val="640"/>
          <w:marRight w:val="0"/>
          <w:marTop w:val="0"/>
          <w:marBottom w:val="0"/>
          <w:divBdr>
            <w:top w:val="none" w:sz="0" w:space="0" w:color="auto"/>
            <w:left w:val="none" w:sz="0" w:space="0" w:color="auto"/>
            <w:bottom w:val="none" w:sz="0" w:space="0" w:color="auto"/>
            <w:right w:val="none" w:sz="0" w:space="0" w:color="auto"/>
          </w:divBdr>
        </w:div>
        <w:div w:id="463623404">
          <w:marLeft w:val="640"/>
          <w:marRight w:val="0"/>
          <w:marTop w:val="0"/>
          <w:marBottom w:val="0"/>
          <w:divBdr>
            <w:top w:val="none" w:sz="0" w:space="0" w:color="auto"/>
            <w:left w:val="none" w:sz="0" w:space="0" w:color="auto"/>
            <w:bottom w:val="none" w:sz="0" w:space="0" w:color="auto"/>
            <w:right w:val="none" w:sz="0" w:space="0" w:color="auto"/>
          </w:divBdr>
        </w:div>
        <w:div w:id="471756018">
          <w:marLeft w:val="640"/>
          <w:marRight w:val="0"/>
          <w:marTop w:val="0"/>
          <w:marBottom w:val="0"/>
          <w:divBdr>
            <w:top w:val="none" w:sz="0" w:space="0" w:color="auto"/>
            <w:left w:val="none" w:sz="0" w:space="0" w:color="auto"/>
            <w:bottom w:val="none" w:sz="0" w:space="0" w:color="auto"/>
            <w:right w:val="none" w:sz="0" w:space="0" w:color="auto"/>
          </w:divBdr>
        </w:div>
        <w:div w:id="473181890">
          <w:marLeft w:val="640"/>
          <w:marRight w:val="0"/>
          <w:marTop w:val="0"/>
          <w:marBottom w:val="0"/>
          <w:divBdr>
            <w:top w:val="none" w:sz="0" w:space="0" w:color="auto"/>
            <w:left w:val="none" w:sz="0" w:space="0" w:color="auto"/>
            <w:bottom w:val="none" w:sz="0" w:space="0" w:color="auto"/>
            <w:right w:val="none" w:sz="0" w:space="0" w:color="auto"/>
          </w:divBdr>
        </w:div>
        <w:div w:id="511798640">
          <w:marLeft w:val="640"/>
          <w:marRight w:val="0"/>
          <w:marTop w:val="0"/>
          <w:marBottom w:val="0"/>
          <w:divBdr>
            <w:top w:val="none" w:sz="0" w:space="0" w:color="auto"/>
            <w:left w:val="none" w:sz="0" w:space="0" w:color="auto"/>
            <w:bottom w:val="none" w:sz="0" w:space="0" w:color="auto"/>
            <w:right w:val="none" w:sz="0" w:space="0" w:color="auto"/>
          </w:divBdr>
        </w:div>
        <w:div w:id="528178105">
          <w:marLeft w:val="640"/>
          <w:marRight w:val="0"/>
          <w:marTop w:val="0"/>
          <w:marBottom w:val="0"/>
          <w:divBdr>
            <w:top w:val="none" w:sz="0" w:space="0" w:color="auto"/>
            <w:left w:val="none" w:sz="0" w:space="0" w:color="auto"/>
            <w:bottom w:val="none" w:sz="0" w:space="0" w:color="auto"/>
            <w:right w:val="none" w:sz="0" w:space="0" w:color="auto"/>
          </w:divBdr>
        </w:div>
        <w:div w:id="548568718">
          <w:marLeft w:val="640"/>
          <w:marRight w:val="0"/>
          <w:marTop w:val="0"/>
          <w:marBottom w:val="0"/>
          <w:divBdr>
            <w:top w:val="none" w:sz="0" w:space="0" w:color="auto"/>
            <w:left w:val="none" w:sz="0" w:space="0" w:color="auto"/>
            <w:bottom w:val="none" w:sz="0" w:space="0" w:color="auto"/>
            <w:right w:val="none" w:sz="0" w:space="0" w:color="auto"/>
          </w:divBdr>
        </w:div>
        <w:div w:id="561408980">
          <w:marLeft w:val="640"/>
          <w:marRight w:val="0"/>
          <w:marTop w:val="0"/>
          <w:marBottom w:val="0"/>
          <w:divBdr>
            <w:top w:val="none" w:sz="0" w:space="0" w:color="auto"/>
            <w:left w:val="none" w:sz="0" w:space="0" w:color="auto"/>
            <w:bottom w:val="none" w:sz="0" w:space="0" w:color="auto"/>
            <w:right w:val="none" w:sz="0" w:space="0" w:color="auto"/>
          </w:divBdr>
        </w:div>
        <w:div w:id="580215652">
          <w:marLeft w:val="640"/>
          <w:marRight w:val="0"/>
          <w:marTop w:val="0"/>
          <w:marBottom w:val="0"/>
          <w:divBdr>
            <w:top w:val="none" w:sz="0" w:space="0" w:color="auto"/>
            <w:left w:val="none" w:sz="0" w:space="0" w:color="auto"/>
            <w:bottom w:val="none" w:sz="0" w:space="0" w:color="auto"/>
            <w:right w:val="none" w:sz="0" w:space="0" w:color="auto"/>
          </w:divBdr>
        </w:div>
        <w:div w:id="584190106">
          <w:marLeft w:val="640"/>
          <w:marRight w:val="0"/>
          <w:marTop w:val="0"/>
          <w:marBottom w:val="0"/>
          <w:divBdr>
            <w:top w:val="none" w:sz="0" w:space="0" w:color="auto"/>
            <w:left w:val="none" w:sz="0" w:space="0" w:color="auto"/>
            <w:bottom w:val="none" w:sz="0" w:space="0" w:color="auto"/>
            <w:right w:val="none" w:sz="0" w:space="0" w:color="auto"/>
          </w:divBdr>
        </w:div>
        <w:div w:id="650209302">
          <w:marLeft w:val="640"/>
          <w:marRight w:val="0"/>
          <w:marTop w:val="0"/>
          <w:marBottom w:val="0"/>
          <w:divBdr>
            <w:top w:val="none" w:sz="0" w:space="0" w:color="auto"/>
            <w:left w:val="none" w:sz="0" w:space="0" w:color="auto"/>
            <w:bottom w:val="none" w:sz="0" w:space="0" w:color="auto"/>
            <w:right w:val="none" w:sz="0" w:space="0" w:color="auto"/>
          </w:divBdr>
        </w:div>
        <w:div w:id="653677746">
          <w:marLeft w:val="640"/>
          <w:marRight w:val="0"/>
          <w:marTop w:val="0"/>
          <w:marBottom w:val="0"/>
          <w:divBdr>
            <w:top w:val="none" w:sz="0" w:space="0" w:color="auto"/>
            <w:left w:val="none" w:sz="0" w:space="0" w:color="auto"/>
            <w:bottom w:val="none" w:sz="0" w:space="0" w:color="auto"/>
            <w:right w:val="none" w:sz="0" w:space="0" w:color="auto"/>
          </w:divBdr>
        </w:div>
        <w:div w:id="709762884">
          <w:marLeft w:val="640"/>
          <w:marRight w:val="0"/>
          <w:marTop w:val="0"/>
          <w:marBottom w:val="0"/>
          <w:divBdr>
            <w:top w:val="none" w:sz="0" w:space="0" w:color="auto"/>
            <w:left w:val="none" w:sz="0" w:space="0" w:color="auto"/>
            <w:bottom w:val="none" w:sz="0" w:space="0" w:color="auto"/>
            <w:right w:val="none" w:sz="0" w:space="0" w:color="auto"/>
          </w:divBdr>
        </w:div>
        <w:div w:id="730619365">
          <w:marLeft w:val="640"/>
          <w:marRight w:val="0"/>
          <w:marTop w:val="0"/>
          <w:marBottom w:val="0"/>
          <w:divBdr>
            <w:top w:val="none" w:sz="0" w:space="0" w:color="auto"/>
            <w:left w:val="none" w:sz="0" w:space="0" w:color="auto"/>
            <w:bottom w:val="none" w:sz="0" w:space="0" w:color="auto"/>
            <w:right w:val="none" w:sz="0" w:space="0" w:color="auto"/>
          </w:divBdr>
        </w:div>
        <w:div w:id="731732574">
          <w:marLeft w:val="640"/>
          <w:marRight w:val="0"/>
          <w:marTop w:val="0"/>
          <w:marBottom w:val="0"/>
          <w:divBdr>
            <w:top w:val="none" w:sz="0" w:space="0" w:color="auto"/>
            <w:left w:val="none" w:sz="0" w:space="0" w:color="auto"/>
            <w:bottom w:val="none" w:sz="0" w:space="0" w:color="auto"/>
            <w:right w:val="none" w:sz="0" w:space="0" w:color="auto"/>
          </w:divBdr>
        </w:div>
        <w:div w:id="739795274">
          <w:marLeft w:val="640"/>
          <w:marRight w:val="0"/>
          <w:marTop w:val="0"/>
          <w:marBottom w:val="0"/>
          <w:divBdr>
            <w:top w:val="none" w:sz="0" w:space="0" w:color="auto"/>
            <w:left w:val="none" w:sz="0" w:space="0" w:color="auto"/>
            <w:bottom w:val="none" w:sz="0" w:space="0" w:color="auto"/>
            <w:right w:val="none" w:sz="0" w:space="0" w:color="auto"/>
          </w:divBdr>
        </w:div>
        <w:div w:id="743649678">
          <w:marLeft w:val="640"/>
          <w:marRight w:val="0"/>
          <w:marTop w:val="0"/>
          <w:marBottom w:val="0"/>
          <w:divBdr>
            <w:top w:val="none" w:sz="0" w:space="0" w:color="auto"/>
            <w:left w:val="none" w:sz="0" w:space="0" w:color="auto"/>
            <w:bottom w:val="none" w:sz="0" w:space="0" w:color="auto"/>
            <w:right w:val="none" w:sz="0" w:space="0" w:color="auto"/>
          </w:divBdr>
        </w:div>
        <w:div w:id="757559002">
          <w:marLeft w:val="640"/>
          <w:marRight w:val="0"/>
          <w:marTop w:val="0"/>
          <w:marBottom w:val="0"/>
          <w:divBdr>
            <w:top w:val="none" w:sz="0" w:space="0" w:color="auto"/>
            <w:left w:val="none" w:sz="0" w:space="0" w:color="auto"/>
            <w:bottom w:val="none" w:sz="0" w:space="0" w:color="auto"/>
            <w:right w:val="none" w:sz="0" w:space="0" w:color="auto"/>
          </w:divBdr>
        </w:div>
        <w:div w:id="789974417">
          <w:marLeft w:val="640"/>
          <w:marRight w:val="0"/>
          <w:marTop w:val="0"/>
          <w:marBottom w:val="0"/>
          <w:divBdr>
            <w:top w:val="none" w:sz="0" w:space="0" w:color="auto"/>
            <w:left w:val="none" w:sz="0" w:space="0" w:color="auto"/>
            <w:bottom w:val="none" w:sz="0" w:space="0" w:color="auto"/>
            <w:right w:val="none" w:sz="0" w:space="0" w:color="auto"/>
          </w:divBdr>
        </w:div>
        <w:div w:id="790631103">
          <w:marLeft w:val="640"/>
          <w:marRight w:val="0"/>
          <w:marTop w:val="0"/>
          <w:marBottom w:val="0"/>
          <w:divBdr>
            <w:top w:val="none" w:sz="0" w:space="0" w:color="auto"/>
            <w:left w:val="none" w:sz="0" w:space="0" w:color="auto"/>
            <w:bottom w:val="none" w:sz="0" w:space="0" w:color="auto"/>
            <w:right w:val="none" w:sz="0" w:space="0" w:color="auto"/>
          </w:divBdr>
        </w:div>
        <w:div w:id="865023519">
          <w:marLeft w:val="640"/>
          <w:marRight w:val="0"/>
          <w:marTop w:val="0"/>
          <w:marBottom w:val="0"/>
          <w:divBdr>
            <w:top w:val="none" w:sz="0" w:space="0" w:color="auto"/>
            <w:left w:val="none" w:sz="0" w:space="0" w:color="auto"/>
            <w:bottom w:val="none" w:sz="0" w:space="0" w:color="auto"/>
            <w:right w:val="none" w:sz="0" w:space="0" w:color="auto"/>
          </w:divBdr>
        </w:div>
        <w:div w:id="867764890">
          <w:marLeft w:val="640"/>
          <w:marRight w:val="0"/>
          <w:marTop w:val="0"/>
          <w:marBottom w:val="0"/>
          <w:divBdr>
            <w:top w:val="none" w:sz="0" w:space="0" w:color="auto"/>
            <w:left w:val="none" w:sz="0" w:space="0" w:color="auto"/>
            <w:bottom w:val="none" w:sz="0" w:space="0" w:color="auto"/>
            <w:right w:val="none" w:sz="0" w:space="0" w:color="auto"/>
          </w:divBdr>
        </w:div>
        <w:div w:id="873035083">
          <w:marLeft w:val="640"/>
          <w:marRight w:val="0"/>
          <w:marTop w:val="0"/>
          <w:marBottom w:val="0"/>
          <w:divBdr>
            <w:top w:val="none" w:sz="0" w:space="0" w:color="auto"/>
            <w:left w:val="none" w:sz="0" w:space="0" w:color="auto"/>
            <w:bottom w:val="none" w:sz="0" w:space="0" w:color="auto"/>
            <w:right w:val="none" w:sz="0" w:space="0" w:color="auto"/>
          </w:divBdr>
        </w:div>
        <w:div w:id="893857775">
          <w:marLeft w:val="640"/>
          <w:marRight w:val="0"/>
          <w:marTop w:val="0"/>
          <w:marBottom w:val="0"/>
          <w:divBdr>
            <w:top w:val="none" w:sz="0" w:space="0" w:color="auto"/>
            <w:left w:val="none" w:sz="0" w:space="0" w:color="auto"/>
            <w:bottom w:val="none" w:sz="0" w:space="0" w:color="auto"/>
            <w:right w:val="none" w:sz="0" w:space="0" w:color="auto"/>
          </w:divBdr>
        </w:div>
        <w:div w:id="899511915">
          <w:marLeft w:val="640"/>
          <w:marRight w:val="0"/>
          <w:marTop w:val="0"/>
          <w:marBottom w:val="0"/>
          <w:divBdr>
            <w:top w:val="none" w:sz="0" w:space="0" w:color="auto"/>
            <w:left w:val="none" w:sz="0" w:space="0" w:color="auto"/>
            <w:bottom w:val="none" w:sz="0" w:space="0" w:color="auto"/>
            <w:right w:val="none" w:sz="0" w:space="0" w:color="auto"/>
          </w:divBdr>
        </w:div>
        <w:div w:id="903218987">
          <w:marLeft w:val="640"/>
          <w:marRight w:val="0"/>
          <w:marTop w:val="0"/>
          <w:marBottom w:val="0"/>
          <w:divBdr>
            <w:top w:val="none" w:sz="0" w:space="0" w:color="auto"/>
            <w:left w:val="none" w:sz="0" w:space="0" w:color="auto"/>
            <w:bottom w:val="none" w:sz="0" w:space="0" w:color="auto"/>
            <w:right w:val="none" w:sz="0" w:space="0" w:color="auto"/>
          </w:divBdr>
        </w:div>
        <w:div w:id="964852832">
          <w:marLeft w:val="640"/>
          <w:marRight w:val="0"/>
          <w:marTop w:val="0"/>
          <w:marBottom w:val="0"/>
          <w:divBdr>
            <w:top w:val="none" w:sz="0" w:space="0" w:color="auto"/>
            <w:left w:val="none" w:sz="0" w:space="0" w:color="auto"/>
            <w:bottom w:val="none" w:sz="0" w:space="0" w:color="auto"/>
            <w:right w:val="none" w:sz="0" w:space="0" w:color="auto"/>
          </w:divBdr>
        </w:div>
        <w:div w:id="965045791">
          <w:marLeft w:val="640"/>
          <w:marRight w:val="0"/>
          <w:marTop w:val="0"/>
          <w:marBottom w:val="0"/>
          <w:divBdr>
            <w:top w:val="none" w:sz="0" w:space="0" w:color="auto"/>
            <w:left w:val="none" w:sz="0" w:space="0" w:color="auto"/>
            <w:bottom w:val="none" w:sz="0" w:space="0" w:color="auto"/>
            <w:right w:val="none" w:sz="0" w:space="0" w:color="auto"/>
          </w:divBdr>
        </w:div>
        <w:div w:id="966159840">
          <w:marLeft w:val="640"/>
          <w:marRight w:val="0"/>
          <w:marTop w:val="0"/>
          <w:marBottom w:val="0"/>
          <w:divBdr>
            <w:top w:val="none" w:sz="0" w:space="0" w:color="auto"/>
            <w:left w:val="none" w:sz="0" w:space="0" w:color="auto"/>
            <w:bottom w:val="none" w:sz="0" w:space="0" w:color="auto"/>
            <w:right w:val="none" w:sz="0" w:space="0" w:color="auto"/>
          </w:divBdr>
        </w:div>
        <w:div w:id="967007432">
          <w:marLeft w:val="640"/>
          <w:marRight w:val="0"/>
          <w:marTop w:val="0"/>
          <w:marBottom w:val="0"/>
          <w:divBdr>
            <w:top w:val="none" w:sz="0" w:space="0" w:color="auto"/>
            <w:left w:val="none" w:sz="0" w:space="0" w:color="auto"/>
            <w:bottom w:val="none" w:sz="0" w:space="0" w:color="auto"/>
            <w:right w:val="none" w:sz="0" w:space="0" w:color="auto"/>
          </w:divBdr>
        </w:div>
        <w:div w:id="991635749">
          <w:marLeft w:val="640"/>
          <w:marRight w:val="0"/>
          <w:marTop w:val="0"/>
          <w:marBottom w:val="0"/>
          <w:divBdr>
            <w:top w:val="none" w:sz="0" w:space="0" w:color="auto"/>
            <w:left w:val="none" w:sz="0" w:space="0" w:color="auto"/>
            <w:bottom w:val="none" w:sz="0" w:space="0" w:color="auto"/>
            <w:right w:val="none" w:sz="0" w:space="0" w:color="auto"/>
          </w:divBdr>
        </w:div>
        <w:div w:id="1014069952">
          <w:marLeft w:val="640"/>
          <w:marRight w:val="0"/>
          <w:marTop w:val="0"/>
          <w:marBottom w:val="0"/>
          <w:divBdr>
            <w:top w:val="none" w:sz="0" w:space="0" w:color="auto"/>
            <w:left w:val="none" w:sz="0" w:space="0" w:color="auto"/>
            <w:bottom w:val="none" w:sz="0" w:space="0" w:color="auto"/>
            <w:right w:val="none" w:sz="0" w:space="0" w:color="auto"/>
          </w:divBdr>
        </w:div>
        <w:div w:id="1024097030">
          <w:marLeft w:val="640"/>
          <w:marRight w:val="0"/>
          <w:marTop w:val="0"/>
          <w:marBottom w:val="0"/>
          <w:divBdr>
            <w:top w:val="none" w:sz="0" w:space="0" w:color="auto"/>
            <w:left w:val="none" w:sz="0" w:space="0" w:color="auto"/>
            <w:bottom w:val="none" w:sz="0" w:space="0" w:color="auto"/>
            <w:right w:val="none" w:sz="0" w:space="0" w:color="auto"/>
          </w:divBdr>
        </w:div>
        <w:div w:id="1031875897">
          <w:marLeft w:val="640"/>
          <w:marRight w:val="0"/>
          <w:marTop w:val="0"/>
          <w:marBottom w:val="0"/>
          <w:divBdr>
            <w:top w:val="none" w:sz="0" w:space="0" w:color="auto"/>
            <w:left w:val="none" w:sz="0" w:space="0" w:color="auto"/>
            <w:bottom w:val="none" w:sz="0" w:space="0" w:color="auto"/>
            <w:right w:val="none" w:sz="0" w:space="0" w:color="auto"/>
          </w:divBdr>
        </w:div>
        <w:div w:id="1038166617">
          <w:marLeft w:val="640"/>
          <w:marRight w:val="0"/>
          <w:marTop w:val="0"/>
          <w:marBottom w:val="0"/>
          <w:divBdr>
            <w:top w:val="none" w:sz="0" w:space="0" w:color="auto"/>
            <w:left w:val="none" w:sz="0" w:space="0" w:color="auto"/>
            <w:bottom w:val="none" w:sz="0" w:space="0" w:color="auto"/>
            <w:right w:val="none" w:sz="0" w:space="0" w:color="auto"/>
          </w:divBdr>
        </w:div>
        <w:div w:id="1067801555">
          <w:marLeft w:val="640"/>
          <w:marRight w:val="0"/>
          <w:marTop w:val="0"/>
          <w:marBottom w:val="0"/>
          <w:divBdr>
            <w:top w:val="none" w:sz="0" w:space="0" w:color="auto"/>
            <w:left w:val="none" w:sz="0" w:space="0" w:color="auto"/>
            <w:bottom w:val="none" w:sz="0" w:space="0" w:color="auto"/>
            <w:right w:val="none" w:sz="0" w:space="0" w:color="auto"/>
          </w:divBdr>
        </w:div>
        <w:div w:id="1068381104">
          <w:marLeft w:val="640"/>
          <w:marRight w:val="0"/>
          <w:marTop w:val="0"/>
          <w:marBottom w:val="0"/>
          <w:divBdr>
            <w:top w:val="none" w:sz="0" w:space="0" w:color="auto"/>
            <w:left w:val="none" w:sz="0" w:space="0" w:color="auto"/>
            <w:bottom w:val="none" w:sz="0" w:space="0" w:color="auto"/>
            <w:right w:val="none" w:sz="0" w:space="0" w:color="auto"/>
          </w:divBdr>
        </w:div>
        <w:div w:id="1086532658">
          <w:marLeft w:val="640"/>
          <w:marRight w:val="0"/>
          <w:marTop w:val="0"/>
          <w:marBottom w:val="0"/>
          <w:divBdr>
            <w:top w:val="none" w:sz="0" w:space="0" w:color="auto"/>
            <w:left w:val="none" w:sz="0" w:space="0" w:color="auto"/>
            <w:bottom w:val="none" w:sz="0" w:space="0" w:color="auto"/>
            <w:right w:val="none" w:sz="0" w:space="0" w:color="auto"/>
          </w:divBdr>
        </w:div>
        <w:div w:id="1091005978">
          <w:marLeft w:val="640"/>
          <w:marRight w:val="0"/>
          <w:marTop w:val="0"/>
          <w:marBottom w:val="0"/>
          <w:divBdr>
            <w:top w:val="none" w:sz="0" w:space="0" w:color="auto"/>
            <w:left w:val="none" w:sz="0" w:space="0" w:color="auto"/>
            <w:bottom w:val="none" w:sz="0" w:space="0" w:color="auto"/>
            <w:right w:val="none" w:sz="0" w:space="0" w:color="auto"/>
          </w:divBdr>
        </w:div>
        <w:div w:id="1098676471">
          <w:marLeft w:val="640"/>
          <w:marRight w:val="0"/>
          <w:marTop w:val="0"/>
          <w:marBottom w:val="0"/>
          <w:divBdr>
            <w:top w:val="none" w:sz="0" w:space="0" w:color="auto"/>
            <w:left w:val="none" w:sz="0" w:space="0" w:color="auto"/>
            <w:bottom w:val="none" w:sz="0" w:space="0" w:color="auto"/>
            <w:right w:val="none" w:sz="0" w:space="0" w:color="auto"/>
          </w:divBdr>
        </w:div>
        <w:div w:id="1105035245">
          <w:marLeft w:val="640"/>
          <w:marRight w:val="0"/>
          <w:marTop w:val="0"/>
          <w:marBottom w:val="0"/>
          <w:divBdr>
            <w:top w:val="none" w:sz="0" w:space="0" w:color="auto"/>
            <w:left w:val="none" w:sz="0" w:space="0" w:color="auto"/>
            <w:bottom w:val="none" w:sz="0" w:space="0" w:color="auto"/>
            <w:right w:val="none" w:sz="0" w:space="0" w:color="auto"/>
          </w:divBdr>
        </w:div>
        <w:div w:id="1108310499">
          <w:marLeft w:val="640"/>
          <w:marRight w:val="0"/>
          <w:marTop w:val="0"/>
          <w:marBottom w:val="0"/>
          <w:divBdr>
            <w:top w:val="none" w:sz="0" w:space="0" w:color="auto"/>
            <w:left w:val="none" w:sz="0" w:space="0" w:color="auto"/>
            <w:bottom w:val="none" w:sz="0" w:space="0" w:color="auto"/>
            <w:right w:val="none" w:sz="0" w:space="0" w:color="auto"/>
          </w:divBdr>
        </w:div>
        <w:div w:id="1117869738">
          <w:marLeft w:val="640"/>
          <w:marRight w:val="0"/>
          <w:marTop w:val="0"/>
          <w:marBottom w:val="0"/>
          <w:divBdr>
            <w:top w:val="none" w:sz="0" w:space="0" w:color="auto"/>
            <w:left w:val="none" w:sz="0" w:space="0" w:color="auto"/>
            <w:bottom w:val="none" w:sz="0" w:space="0" w:color="auto"/>
            <w:right w:val="none" w:sz="0" w:space="0" w:color="auto"/>
          </w:divBdr>
        </w:div>
        <w:div w:id="1130394764">
          <w:marLeft w:val="640"/>
          <w:marRight w:val="0"/>
          <w:marTop w:val="0"/>
          <w:marBottom w:val="0"/>
          <w:divBdr>
            <w:top w:val="none" w:sz="0" w:space="0" w:color="auto"/>
            <w:left w:val="none" w:sz="0" w:space="0" w:color="auto"/>
            <w:bottom w:val="none" w:sz="0" w:space="0" w:color="auto"/>
            <w:right w:val="none" w:sz="0" w:space="0" w:color="auto"/>
          </w:divBdr>
        </w:div>
        <w:div w:id="1136490010">
          <w:marLeft w:val="640"/>
          <w:marRight w:val="0"/>
          <w:marTop w:val="0"/>
          <w:marBottom w:val="0"/>
          <w:divBdr>
            <w:top w:val="none" w:sz="0" w:space="0" w:color="auto"/>
            <w:left w:val="none" w:sz="0" w:space="0" w:color="auto"/>
            <w:bottom w:val="none" w:sz="0" w:space="0" w:color="auto"/>
            <w:right w:val="none" w:sz="0" w:space="0" w:color="auto"/>
          </w:divBdr>
        </w:div>
        <w:div w:id="1161895330">
          <w:marLeft w:val="640"/>
          <w:marRight w:val="0"/>
          <w:marTop w:val="0"/>
          <w:marBottom w:val="0"/>
          <w:divBdr>
            <w:top w:val="none" w:sz="0" w:space="0" w:color="auto"/>
            <w:left w:val="none" w:sz="0" w:space="0" w:color="auto"/>
            <w:bottom w:val="none" w:sz="0" w:space="0" w:color="auto"/>
            <w:right w:val="none" w:sz="0" w:space="0" w:color="auto"/>
          </w:divBdr>
        </w:div>
        <w:div w:id="1168591792">
          <w:marLeft w:val="640"/>
          <w:marRight w:val="0"/>
          <w:marTop w:val="0"/>
          <w:marBottom w:val="0"/>
          <w:divBdr>
            <w:top w:val="none" w:sz="0" w:space="0" w:color="auto"/>
            <w:left w:val="none" w:sz="0" w:space="0" w:color="auto"/>
            <w:bottom w:val="none" w:sz="0" w:space="0" w:color="auto"/>
            <w:right w:val="none" w:sz="0" w:space="0" w:color="auto"/>
          </w:divBdr>
        </w:div>
        <w:div w:id="1179736774">
          <w:marLeft w:val="640"/>
          <w:marRight w:val="0"/>
          <w:marTop w:val="0"/>
          <w:marBottom w:val="0"/>
          <w:divBdr>
            <w:top w:val="none" w:sz="0" w:space="0" w:color="auto"/>
            <w:left w:val="none" w:sz="0" w:space="0" w:color="auto"/>
            <w:bottom w:val="none" w:sz="0" w:space="0" w:color="auto"/>
            <w:right w:val="none" w:sz="0" w:space="0" w:color="auto"/>
          </w:divBdr>
        </w:div>
        <w:div w:id="1188837334">
          <w:marLeft w:val="640"/>
          <w:marRight w:val="0"/>
          <w:marTop w:val="0"/>
          <w:marBottom w:val="0"/>
          <w:divBdr>
            <w:top w:val="none" w:sz="0" w:space="0" w:color="auto"/>
            <w:left w:val="none" w:sz="0" w:space="0" w:color="auto"/>
            <w:bottom w:val="none" w:sz="0" w:space="0" w:color="auto"/>
            <w:right w:val="none" w:sz="0" w:space="0" w:color="auto"/>
          </w:divBdr>
        </w:div>
        <w:div w:id="1190027920">
          <w:marLeft w:val="640"/>
          <w:marRight w:val="0"/>
          <w:marTop w:val="0"/>
          <w:marBottom w:val="0"/>
          <w:divBdr>
            <w:top w:val="none" w:sz="0" w:space="0" w:color="auto"/>
            <w:left w:val="none" w:sz="0" w:space="0" w:color="auto"/>
            <w:bottom w:val="none" w:sz="0" w:space="0" w:color="auto"/>
            <w:right w:val="none" w:sz="0" w:space="0" w:color="auto"/>
          </w:divBdr>
        </w:div>
        <w:div w:id="1224219678">
          <w:marLeft w:val="640"/>
          <w:marRight w:val="0"/>
          <w:marTop w:val="0"/>
          <w:marBottom w:val="0"/>
          <w:divBdr>
            <w:top w:val="none" w:sz="0" w:space="0" w:color="auto"/>
            <w:left w:val="none" w:sz="0" w:space="0" w:color="auto"/>
            <w:bottom w:val="none" w:sz="0" w:space="0" w:color="auto"/>
            <w:right w:val="none" w:sz="0" w:space="0" w:color="auto"/>
          </w:divBdr>
        </w:div>
        <w:div w:id="1224294250">
          <w:marLeft w:val="640"/>
          <w:marRight w:val="0"/>
          <w:marTop w:val="0"/>
          <w:marBottom w:val="0"/>
          <w:divBdr>
            <w:top w:val="none" w:sz="0" w:space="0" w:color="auto"/>
            <w:left w:val="none" w:sz="0" w:space="0" w:color="auto"/>
            <w:bottom w:val="none" w:sz="0" w:space="0" w:color="auto"/>
            <w:right w:val="none" w:sz="0" w:space="0" w:color="auto"/>
          </w:divBdr>
        </w:div>
        <w:div w:id="1245645489">
          <w:marLeft w:val="640"/>
          <w:marRight w:val="0"/>
          <w:marTop w:val="0"/>
          <w:marBottom w:val="0"/>
          <w:divBdr>
            <w:top w:val="none" w:sz="0" w:space="0" w:color="auto"/>
            <w:left w:val="none" w:sz="0" w:space="0" w:color="auto"/>
            <w:bottom w:val="none" w:sz="0" w:space="0" w:color="auto"/>
            <w:right w:val="none" w:sz="0" w:space="0" w:color="auto"/>
          </w:divBdr>
        </w:div>
        <w:div w:id="1248231176">
          <w:marLeft w:val="640"/>
          <w:marRight w:val="0"/>
          <w:marTop w:val="0"/>
          <w:marBottom w:val="0"/>
          <w:divBdr>
            <w:top w:val="none" w:sz="0" w:space="0" w:color="auto"/>
            <w:left w:val="none" w:sz="0" w:space="0" w:color="auto"/>
            <w:bottom w:val="none" w:sz="0" w:space="0" w:color="auto"/>
            <w:right w:val="none" w:sz="0" w:space="0" w:color="auto"/>
          </w:divBdr>
        </w:div>
        <w:div w:id="1273174070">
          <w:marLeft w:val="640"/>
          <w:marRight w:val="0"/>
          <w:marTop w:val="0"/>
          <w:marBottom w:val="0"/>
          <w:divBdr>
            <w:top w:val="none" w:sz="0" w:space="0" w:color="auto"/>
            <w:left w:val="none" w:sz="0" w:space="0" w:color="auto"/>
            <w:bottom w:val="none" w:sz="0" w:space="0" w:color="auto"/>
            <w:right w:val="none" w:sz="0" w:space="0" w:color="auto"/>
          </w:divBdr>
        </w:div>
        <w:div w:id="1303733801">
          <w:marLeft w:val="640"/>
          <w:marRight w:val="0"/>
          <w:marTop w:val="0"/>
          <w:marBottom w:val="0"/>
          <w:divBdr>
            <w:top w:val="none" w:sz="0" w:space="0" w:color="auto"/>
            <w:left w:val="none" w:sz="0" w:space="0" w:color="auto"/>
            <w:bottom w:val="none" w:sz="0" w:space="0" w:color="auto"/>
            <w:right w:val="none" w:sz="0" w:space="0" w:color="auto"/>
          </w:divBdr>
        </w:div>
        <w:div w:id="1321229053">
          <w:marLeft w:val="640"/>
          <w:marRight w:val="0"/>
          <w:marTop w:val="0"/>
          <w:marBottom w:val="0"/>
          <w:divBdr>
            <w:top w:val="none" w:sz="0" w:space="0" w:color="auto"/>
            <w:left w:val="none" w:sz="0" w:space="0" w:color="auto"/>
            <w:bottom w:val="none" w:sz="0" w:space="0" w:color="auto"/>
            <w:right w:val="none" w:sz="0" w:space="0" w:color="auto"/>
          </w:divBdr>
        </w:div>
        <w:div w:id="1332442038">
          <w:marLeft w:val="640"/>
          <w:marRight w:val="0"/>
          <w:marTop w:val="0"/>
          <w:marBottom w:val="0"/>
          <w:divBdr>
            <w:top w:val="none" w:sz="0" w:space="0" w:color="auto"/>
            <w:left w:val="none" w:sz="0" w:space="0" w:color="auto"/>
            <w:bottom w:val="none" w:sz="0" w:space="0" w:color="auto"/>
            <w:right w:val="none" w:sz="0" w:space="0" w:color="auto"/>
          </w:divBdr>
        </w:div>
        <w:div w:id="1364935790">
          <w:marLeft w:val="640"/>
          <w:marRight w:val="0"/>
          <w:marTop w:val="0"/>
          <w:marBottom w:val="0"/>
          <w:divBdr>
            <w:top w:val="none" w:sz="0" w:space="0" w:color="auto"/>
            <w:left w:val="none" w:sz="0" w:space="0" w:color="auto"/>
            <w:bottom w:val="none" w:sz="0" w:space="0" w:color="auto"/>
            <w:right w:val="none" w:sz="0" w:space="0" w:color="auto"/>
          </w:divBdr>
        </w:div>
        <w:div w:id="1404639407">
          <w:marLeft w:val="640"/>
          <w:marRight w:val="0"/>
          <w:marTop w:val="0"/>
          <w:marBottom w:val="0"/>
          <w:divBdr>
            <w:top w:val="none" w:sz="0" w:space="0" w:color="auto"/>
            <w:left w:val="none" w:sz="0" w:space="0" w:color="auto"/>
            <w:bottom w:val="none" w:sz="0" w:space="0" w:color="auto"/>
            <w:right w:val="none" w:sz="0" w:space="0" w:color="auto"/>
          </w:divBdr>
        </w:div>
        <w:div w:id="1410495158">
          <w:marLeft w:val="640"/>
          <w:marRight w:val="0"/>
          <w:marTop w:val="0"/>
          <w:marBottom w:val="0"/>
          <w:divBdr>
            <w:top w:val="none" w:sz="0" w:space="0" w:color="auto"/>
            <w:left w:val="none" w:sz="0" w:space="0" w:color="auto"/>
            <w:bottom w:val="none" w:sz="0" w:space="0" w:color="auto"/>
            <w:right w:val="none" w:sz="0" w:space="0" w:color="auto"/>
          </w:divBdr>
        </w:div>
        <w:div w:id="1444839316">
          <w:marLeft w:val="640"/>
          <w:marRight w:val="0"/>
          <w:marTop w:val="0"/>
          <w:marBottom w:val="0"/>
          <w:divBdr>
            <w:top w:val="none" w:sz="0" w:space="0" w:color="auto"/>
            <w:left w:val="none" w:sz="0" w:space="0" w:color="auto"/>
            <w:bottom w:val="none" w:sz="0" w:space="0" w:color="auto"/>
            <w:right w:val="none" w:sz="0" w:space="0" w:color="auto"/>
          </w:divBdr>
        </w:div>
        <w:div w:id="1450006668">
          <w:marLeft w:val="640"/>
          <w:marRight w:val="0"/>
          <w:marTop w:val="0"/>
          <w:marBottom w:val="0"/>
          <w:divBdr>
            <w:top w:val="none" w:sz="0" w:space="0" w:color="auto"/>
            <w:left w:val="none" w:sz="0" w:space="0" w:color="auto"/>
            <w:bottom w:val="none" w:sz="0" w:space="0" w:color="auto"/>
            <w:right w:val="none" w:sz="0" w:space="0" w:color="auto"/>
          </w:divBdr>
        </w:div>
        <w:div w:id="1497457327">
          <w:marLeft w:val="640"/>
          <w:marRight w:val="0"/>
          <w:marTop w:val="0"/>
          <w:marBottom w:val="0"/>
          <w:divBdr>
            <w:top w:val="none" w:sz="0" w:space="0" w:color="auto"/>
            <w:left w:val="none" w:sz="0" w:space="0" w:color="auto"/>
            <w:bottom w:val="none" w:sz="0" w:space="0" w:color="auto"/>
            <w:right w:val="none" w:sz="0" w:space="0" w:color="auto"/>
          </w:divBdr>
        </w:div>
        <w:div w:id="1515025528">
          <w:marLeft w:val="640"/>
          <w:marRight w:val="0"/>
          <w:marTop w:val="0"/>
          <w:marBottom w:val="0"/>
          <w:divBdr>
            <w:top w:val="none" w:sz="0" w:space="0" w:color="auto"/>
            <w:left w:val="none" w:sz="0" w:space="0" w:color="auto"/>
            <w:bottom w:val="none" w:sz="0" w:space="0" w:color="auto"/>
            <w:right w:val="none" w:sz="0" w:space="0" w:color="auto"/>
          </w:divBdr>
        </w:div>
        <w:div w:id="1519924764">
          <w:marLeft w:val="640"/>
          <w:marRight w:val="0"/>
          <w:marTop w:val="0"/>
          <w:marBottom w:val="0"/>
          <w:divBdr>
            <w:top w:val="none" w:sz="0" w:space="0" w:color="auto"/>
            <w:left w:val="none" w:sz="0" w:space="0" w:color="auto"/>
            <w:bottom w:val="none" w:sz="0" w:space="0" w:color="auto"/>
            <w:right w:val="none" w:sz="0" w:space="0" w:color="auto"/>
          </w:divBdr>
        </w:div>
        <w:div w:id="1530069104">
          <w:marLeft w:val="640"/>
          <w:marRight w:val="0"/>
          <w:marTop w:val="0"/>
          <w:marBottom w:val="0"/>
          <w:divBdr>
            <w:top w:val="none" w:sz="0" w:space="0" w:color="auto"/>
            <w:left w:val="none" w:sz="0" w:space="0" w:color="auto"/>
            <w:bottom w:val="none" w:sz="0" w:space="0" w:color="auto"/>
            <w:right w:val="none" w:sz="0" w:space="0" w:color="auto"/>
          </w:divBdr>
        </w:div>
        <w:div w:id="1564609053">
          <w:marLeft w:val="640"/>
          <w:marRight w:val="0"/>
          <w:marTop w:val="0"/>
          <w:marBottom w:val="0"/>
          <w:divBdr>
            <w:top w:val="none" w:sz="0" w:space="0" w:color="auto"/>
            <w:left w:val="none" w:sz="0" w:space="0" w:color="auto"/>
            <w:bottom w:val="none" w:sz="0" w:space="0" w:color="auto"/>
            <w:right w:val="none" w:sz="0" w:space="0" w:color="auto"/>
          </w:divBdr>
        </w:div>
        <w:div w:id="1580676359">
          <w:marLeft w:val="640"/>
          <w:marRight w:val="0"/>
          <w:marTop w:val="0"/>
          <w:marBottom w:val="0"/>
          <w:divBdr>
            <w:top w:val="none" w:sz="0" w:space="0" w:color="auto"/>
            <w:left w:val="none" w:sz="0" w:space="0" w:color="auto"/>
            <w:bottom w:val="none" w:sz="0" w:space="0" w:color="auto"/>
            <w:right w:val="none" w:sz="0" w:space="0" w:color="auto"/>
          </w:divBdr>
        </w:div>
        <w:div w:id="1607347232">
          <w:marLeft w:val="640"/>
          <w:marRight w:val="0"/>
          <w:marTop w:val="0"/>
          <w:marBottom w:val="0"/>
          <w:divBdr>
            <w:top w:val="none" w:sz="0" w:space="0" w:color="auto"/>
            <w:left w:val="none" w:sz="0" w:space="0" w:color="auto"/>
            <w:bottom w:val="none" w:sz="0" w:space="0" w:color="auto"/>
            <w:right w:val="none" w:sz="0" w:space="0" w:color="auto"/>
          </w:divBdr>
        </w:div>
        <w:div w:id="1613706320">
          <w:marLeft w:val="640"/>
          <w:marRight w:val="0"/>
          <w:marTop w:val="0"/>
          <w:marBottom w:val="0"/>
          <w:divBdr>
            <w:top w:val="none" w:sz="0" w:space="0" w:color="auto"/>
            <w:left w:val="none" w:sz="0" w:space="0" w:color="auto"/>
            <w:bottom w:val="none" w:sz="0" w:space="0" w:color="auto"/>
            <w:right w:val="none" w:sz="0" w:space="0" w:color="auto"/>
          </w:divBdr>
        </w:div>
        <w:div w:id="1613785558">
          <w:marLeft w:val="640"/>
          <w:marRight w:val="0"/>
          <w:marTop w:val="0"/>
          <w:marBottom w:val="0"/>
          <w:divBdr>
            <w:top w:val="none" w:sz="0" w:space="0" w:color="auto"/>
            <w:left w:val="none" w:sz="0" w:space="0" w:color="auto"/>
            <w:bottom w:val="none" w:sz="0" w:space="0" w:color="auto"/>
            <w:right w:val="none" w:sz="0" w:space="0" w:color="auto"/>
          </w:divBdr>
        </w:div>
        <w:div w:id="1650555897">
          <w:marLeft w:val="640"/>
          <w:marRight w:val="0"/>
          <w:marTop w:val="0"/>
          <w:marBottom w:val="0"/>
          <w:divBdr>
            <w:top w:val="none" w:sz="0" w:space="0" w:color="auto"/>
            <w:left w:val="none" w:sz="0" w:space="0" w:color="auto"/>
            <w:bottom w:val="none" w:sz="0" w:space="0" w:color="auto"/>
            <w:right w:val="none" w:sz="0" w:space="0" w:color="auto"/>
          </w:divBdr>
        </w:div>
        <w:div w:id="1686784681">
          <w:marLeft w:val="640"/>
          <w:marRight w:val="0"/>
          <w:marTop w:val="0"/>
          <w:marBottom w:val="0"/>
          <w:divBdr>
            <w:top w:val="none" w:sz="0" w:space="0" w:color="auto"/>
            <w:left w:val="none" w:sz="0" w:space="0" w:color="auto"/>
            <w:bottom w:val="none" w:sz="0" w:space="0" w:color="auto"/>
            <w:right w:val="none" w:sz="0" w:space="0" w:color="auto"/>
          </w:divBdr>
        </w:div>
        <w:div w:id="1696269733">
          <w:marLeft w:val="640"/>
          <w:marRight w:val="0"/>
          <w:marTop w:val="0"/>
          <w:marBottom w:val="0"/>
          <w:divBdr>
            <w:top w:val="none" w:sz="0" w:space="0" w:color="auto"/>
            <w:left w:val="none" w:sz="0" w:space="0" w:color="auto"/>
            <w:bottom w:val="none" w:sz="0" w:space="0" w:color="auto"/>
            <w:right w:val="none" w:sz="0" w:space="0" w:color="auto"/>
          </w:divBdr>
        </w:div>
        <w:div w:id="1723214688">
          <w:marLeft w:val="640"/>
          <w:marRight w:val="0"/>
          <w:marTop w:val="0"/>
          <w:marBottom w:val="0"/>
          <w:divBdr>
            <w:top w:val="none" w:sz="0" w:space="0" w:color="auto"/>
            <w:left w:val="none" w:sz="0" w:space="0" w:color="auto"/>
            <w:bottom w:val="none" w:sz="0" w:space="0" w:color="auto"/>
            <w:right w:val="none" w:sz="0" w:space="0" w:color="auto"/>
          </w:divBdr>
        </w:div>
        <w:div w:id="1802258851">
          <w:marLeft w:val="640"/>
          <w:marRight w:val="0"/>
          <w:marTop w:val="0"/>
          <w:marBottom w:val="0"/>
          <w:divBdr>
            <w:top w:val="none" w:sz="0" w:space="0" w:color="auto"/>
            <w:left w:val="none" w:sz="0" w:space="0" w:color="auto"/>
            <w:bottom w:val="none" w:sz="0" w:space="0" w:color="auto"/>
            <w:right w:val="none" w:sz="0" w:space="0" w:color="auto"/>
          </w:divBdr>
        </w:div>
        <w:div w:id="1816951774">
          <w:marLeft w:val="640"/>
          <w:marRight w:val="0"/>
          <w:marTop w:val="0"/>
          <w:marBottom w:val="0"/>
          <w:divBdr>
            <w:top w:val="none" w:sz="0" w:space="0" w:color="auto"/>
            <w:left w:val="none" w:sz="0" w:space="0" w:color="auto"/>
            <w:bottom w:val="none" w:sz="0" w:space="0" w:color="auto"/>
            <w:right w:val="none" w:sz="0" w:space="0" w:color="auto"/>
          </w:divBdr>
        </w:div>
        <w:div w:id="1819302888">
          <w:marLeft w:val="640"/>
          <w:marRight w:val="0"/>
          <w:marTop w:val="0"/>
          <w:marBottom w:val="0"/>
          <w:divBdr>
            <w:top w:val="none" w:sz="0" w:space="0" w:color="auto"/>
            <w:left w:val="none" w:sz="0" w:space="0" w:color="auto"/>
            <w:bottom w:val="none" w:sz="0" w:space="0" w:color="auto"/>
            <w:right w:val="none" w:sz="0" w:space="0" w:color="auto"/>
          </w:divBdr>
        </w:div>
        <w:div w:id="1839926913">
          <w:marLeft w:val="640"/>
          <w:marRight w:val="0"/>
          <w:marTop w:val="0"/>
          <w:marBottom w:val="0"/>
          <w:divBdr>
            <w:top w:val="none" w:sz="0" w:space="0" w:color="auto"/>
            <w:left w:val="none" w:sz="0" w:space="0" w:color="auto"/>
            <w:bottom w:val="none" w:sz="0" w:space="0" w:color="auto"/>
            <w:right w:val="none" w:sz="0" w:space="0" w:color="auto"/>
          </w:divBdr>
        </w:div>
        <w:div w:id="1841122167">
          <w:marLeft w:val="640"/>
          <w:marRight w:val="0"/>
          <w:marTop w:val="0"/>
          <w:marBottom w:val="0"/>
          <w:divBdr>
            <w:top w:val="none" w:sz="0" w:space="0" w:color="auto"/>
            <w:left w:val="none" w:sz="0" w:space="0" w:color="auto"/>
            <w:bottom w:val="none" w:sz="0" w:space="0" w:color="auto"/>
            <w:right w:val="none" w:sz="0" w:space="0" w:color="auto"/>
          </w:divBdr>
        </w:div>
        <w:div w:id="1860774132">
          <w:marLeft w:val="640"/>
          <w:marRight w:val="0"/>
          <w:marTop w:val="0"/>
          <w:marBottom w:val="0"/>
          <w:divBdr>
            <w:top w:val="none" w:sz="0" w:space="0" w:color="auto"/>
            <w:left w:val="none" w:sz="0" w:space="0" w:color="auto"/>
            <w:bottom w:val="none" w:sz="0" w:space="0" w:color="auto"/>
            <w:right w:val="none" w:sz="0" w:space="0" w:color="auto"/>
          </w:divBdr>
        </w:div>
        <w:div w:id="1869293909">
          <w:marLeft w:val="640"/>
          <w:marRight w:val="0"/>
          <w:marTop w:val="0"/>
          <w:marBottom w:val="0"/>
          <w:divBdr>
            <w:top w:val="none" w:sz="0" w:space="0" w:color="auto"/>
            <w:left w:val="none" w:sz="0" w:space="0" w:color="auto"/>
            <w:bottom w:val="none" w:sz="0" w:space="0" w:color="auto"/>
            <w:right w:val="none" w:sz="0" w:space="0" w:color="auto"/>
          </w:divBdr>
        </w:div>
        <w:div w:id="1878620034">
          <w:marLeft w:val="640"/>
          <w:marRight w:val="0"/>
          <w:marTop w:val="0"/>
          <w:marBottom w:val="0"/>
          <w:divBdr>
            <w:top w:val="none" w:sz="0" w:space="0" w:color="auto"/>
            <w:left w:val="none" w:sz="0" w:space="0" w:color="auto"/>
            <w:bottom w:val="none" w:sz="0" w:space="0" w:color="auto"/>
            <w:right w:val="none" w:sz="0" w:space="0" w:color="auto"/>
          </w:divBdr>
        </w:div>
        <w:div w:id="1900939573">
          <w:marLeft w:val="640"/>
          <w:marRight w:val="0"/>
          <w:marTop w:val="0"/>
          <w:marBottom w:val="0"/>
          <w:divBdr>
            <w:top w:val="none" w:sz="0" w:space="0" w:color="auto"/>
            <w:left w:val="none" w:sz="0" w:space="0" w:color="auto"/>
            <w:bottom w:val="none" w:sz="0" w:space="0" w:color="auto"/>
            <w:right w:val="none" w:sz="0" w:space="0" w:color="auto"/>
          </w:divBdr>
        </w:div>
        <w:div w:id="1933659551">
          <w:marLeft w:val="640"/>
          <w:marRight w:val="0"/>
          <w:marTop w:val="0"/>
          <w:marBottom w:val="0"/>
          <w:divBdr>
            <w:top w:val="none" w:sz="0" w:space="0" w:color="auto"/>
            <w:left w:val="none" w:sz="0" w:space="0" w:color="auto"/>
            <w:bottom w:val="none" w:sz="0" w:space="0" w:color="auto"/>
            <w:right w:val="none" w:sz="0" w:space="0" w:color="auto"/>
          </w:divBdr>
        </w:div>
        <w:div w:id="1945965530">
          <w:marLeft w:val="640"/>
          <w:marRight w:val="0"/>
          <w:marTop w:val="0"/>
          <w:marBottom w:val="0"/>
          <w:divBdr>
            <w:top w:val="none" w:sz="0" w:space="0" w:color="auto"/>
            <w:left w:val="none" w:sz="0" w:space="0" w:color="auto"/>
            <w:bottom w:val="none" w:sz="0" w:space="0" w:color="auto"/>
            <w:right w:val="none" w:sz="0" w:space="0" w:color="auto"/>
          </w:divBdr>
        </w:div>
        <w:div w:id="1983849714">
          <w:marLeft w:val="640"/>
          <w:marRight w:val="0"/>
          <w:marTop w:val="0"/>
          <w:marBottom w:val="0"/>
          <w:divBdr>
            <w:top w:val="none" w:sz="0" w:space="0" w:color="auto"/>
            <w:left w:val="none" w:sz="0" w:space="0" w:color="auto"/>
            <w:bottom w:val="none" w:sz="0" w:space="0" w:color="auto"/>
            <w:right w:val="none" w:sz="0" w:space="0" w:color="auto"/>
          </w:divBdr>
        </w:div>
        <w:div w:id="1984389754">
          <w:marLeft w:val="640"/>
          <w:marRight w:val="0"/>
          <w:marTop w:val="0"/>
          <w:marBottom w:val="0"/>
          <w:divBdr>
            <w:top w:val="none" w:sz="0" w:space="0" w:color="auto"/>
            <w:left w:val="none" w:sz="0" w:space="0" w:color="auto"/>
            <w:bottom w:val="none" w:sz="0" w:space="0" w:color="auto"/>
            <w:right w:val="none" w:sz="0" w:space="0" w:color="auto"/>
          </w:divBdr>
        </w:div>
        <w:div w:id="1994138140">
          <w:marLeft w:val="640"/>
          <w:marRight w:val="0"/>
          <w:marTop w:val="0"/>
          <w:marBottom w:val="0"/>
          <w:divBdr>
            <w:top w:val="none" w:sz="0" w:space="0" w:color="auto"/>
            <w:left w:val="none" w:sz="0" w:space="0" w:color="auto"/>
            <w:bottom w:val="none" w:sz="0" w:space="0" w:color="auto"/>
            <w:right w:val="none" w:sz="0" w:space="0" w:color="auto"/>
          </w:divBdr>
        </w:div>
        <w:div w:id="2004814559">
          <w:marLeft w:val="640"/>
          <w:marRight w:val="0"/>
          <w:marTop w:val="0"/>
          <w:marBottom w:val="0"/>
          <w:divBdr>
            <w:top w:val="none" w:sz="0" w:space="0" w:color="auto"/>
            <w:left w:val="none" w:sz="0" w:space="0" w:color="auto"/>
            <w:bottom w:val="none" w:sz="0" w:space="0" w:color="auto"/>
            <w:right w:val="none" w:sz="0" w:space="0" w:color="auto"/>
          </w:divBdr>
        </w:div>
        <w:div w:id="2008097575">
          <w:marLeft w:val="640"/>
          <w:marRight w:val="0"/>
          <w:marTop w:val="0"/>
          <w:marBottom w:val="0"/>
          <w:divBdr>
            <w:top w:val="none" w:sz="0" w:space="0" w:color="auto"/>
            <w:left w:val="none" w:sz="0" w:space="0" w:color="auto"/>
            <w:bottom w:val="none" w:sz="0" w:space="0" w:color="auto"/>
            <w:right w:val="none" w:sz="0" w:space="0" w:color="auto"/>
          </w:divBdr>
        </w:div>
        <w:div w:id="2022470798">
          <w:marLeft w:val="640"/>
          <w:marRight w:val="0"/>
          <w:marTop w:val="0"/>
          <w:marBottom w:val="0"/>
          <w:divBdr>
            <w:top w:val="none" w:sz="0" w:space="0" w:color="auto"/>
            <w:left w:val="none" w:sz="0" w:space="0" w:color="auto"/>
            <w:bottom w:val="none" w:sz="0" w:space="0" w:color="auto"/>
            <w:right w:val="none" w:sz="0" w:space="0" w:color="auto"/>
          </w:divBdr>
        </w:div>
        <w:div w:id="2058820022">
          <w:marLeft w:val="640"/>
          <w:marRight w:val="0"/>
          <w:marTop w:val="0"/>
          <w:marBottom w:val="0"/>
          <w:divBdr>
            <w:top w:val="none" w:sz="0" w:space="0" w:color="auto"/>
            <w:left w:val="none" w:sz="0" w:space="0" w:color="auto"/>
            <w:bottom w:val="none" w:sz="0" w:space="0" w:color="auto"/>
            <w:right w:val="none" w:sz="0" w:space="0" w:color="auto"/>
          </w:divBdr>
        </w:div>
        <w:div w:id="2075426065">
          <w:marLeft w:val="640"/>
          <w:marRight w:val="0"/>
          <w:marTop w:val="0"/>
          <w:marBottom w:val="0"/>
          <w:divBdr>
            <w:top w:val="none" w:sz="0" w:space="0" w:color="auto"/>
            <w:left w:val="none" w:sz="0" w:space="0" w:color="auto"/>
            <w:bottom w:val="none" w:sz="0" w:space="0" w:color="auto"/>
            <w:right w:val="none" w:sz="0" w:space="0" w:color="auto"/>
          </w:divBdr>
        </w:div>
        <w:div w:id="2108647125">
          <w:marLeft w:val="640"/>
          <w:marRight w:val="0"/>
          <w:marTop w:val="0"/>
          <w:marBottom w:val="0"/>
          <w:divBdr>
            <w:top w:val="none" w:sz="0" w:space="0" w:color="auto"/>
            <w:left w:val="none" w:sz="0" w:space="0" w:color="auto"/>
            <w:bottom w:val="none" w:sz="0" w:space="0" w:color="auto"/>
            <w:right w:val="none" w:sz="0" w:space="0" w:color="auto"/>
          </w:divBdr>
        </w:div>
        <w:div w:id="2132018491">
          <w:marLeft w:val="640"/>
          <w:marRight w:val="0"/>
          <w:marTop w:val="0"/>
          <w:marBottom w:val="0"/>
          <w:divBdr>
            <w:top w:val="none" w:sz="0" w:space="0" w:color="auto"/>
            <w:left w:val="none" w:sz="0" w:space="0" w:color="auto"/>
            <w:bottom w:val="none" w:sz="0" w:space="0" w:color="auto"/>
            <w:right w:val="none" w:sz="0" w:space="0" w:color="auto"/>
          </w:divBdr>
        </w:div>
      </w:divsChild>
    </w:div>
    <w:div w:id="998002739">
      <w:marLeft w:val="640"/>
      <w:marRight w:val="0"/>
      <w:marTop w:val="0"/>
      <w:marBottom w:val="0"/>
      <w:divBdr>
        <w:top w:val="none" w:sz="0" w:space="0" w:color="auto"/>
        <w:left w:val="none" w:sz="0" w:space="0" w:color="auto"/>
        <w:bottom w:val="none" w:sz="0" w:space="0" w:color="auto"/>
        <w:right w:val="none" w:sz="0" w:space="0" w:color="auto"/>
      </w:divBdr>
    </w:div>
    <w:div w:id="998070558">
      <w:marLeft w:val="640"/>
      <w:marRight w:val="0"/>
      <w:marTop w:val="0"/>
      <w:marBottom w:val="0"/>
      <w:divBdr>
        <w:top w:val="none" w:sz="0" w:space="0" w:color="auto"/>
        <w:left w:val="none" w:sz="0" w:space="0" w:color="auto"/>
        <w:bottom w:val="none" w:sz="0" w:space="0" w:color="auto"/>
        <w:right w:val="none" w:sz="0" w:space="0" w:color="auto"/>
      </w:divBdr>
    </w:div>
    <w:div w:id="998264846">
      <w:marLeft w:val="640"/>
      <w:marRight w:val="0"/>
      <w:marTop w:val="0"/>
      <w:marBottom w:val="0"/>
      <w:divBdr>
        <w:top w:val="none" w:sz="0" w:space="0" w:color="auto"/>
        <w:left w:val="none" w:sz="0" w:space="0" w:color="auto"/>
        <w:bottom w:val="none" w:sz="0" w:space="0" w:color="auto"/>
        <w:right w:val="none" w:sz="0" w:space="0" w:color="auto"/>
      </w:divBdr>
    </w:div>
    <w:div w:id="998533197">
      <w:marLeft w:val="640"/>
      <w:marRight w:val="0"/>
      <w:marTop w:val="0"/>
      <w:marBottom w:val="0"/>
      <w:divBdr>
        <w:top w:val="none" w:sz="0" w:space="0" w:color="auto"/>
        <w:left w:val="none" w:sz="0" w:space="0" w:color="auto"/>
        <w:bottom w:val="none" w:sz="0" w:space="0" w:color="auto"/>
        <w:right w:val="none" w:sz="0" w:space="0" w:color="auto"/>
      </w:divBdr>
    </w:div>
    <w:div w:id="998920753">
      <w:marLeft w:val="640"/>
      <w:marRight w:val="0"/>
      <w:marTop w:val="0"/>
      <w:marBottom w:val="0"/>
      <w:divBdr>
        <w:top w:val="none" w:sz="0" w:space="0" w:color="auto"/>
        <w:left w:val="none" w:sz="0" w:space="0" w:color="auto"/>
        <w:bottom w:val="none" w:sz="0" w:space="0" w:color="auto"/>
        <w:right w:val="none" w:sz="0" w:space="0" w:color="auto"/>
      </w:divBdr>
    </w:div>
    <w:div w:id="998968993">
      <w:marLeft w:val="640"/>
      <w:marRight w:val="0"/>
      <w:marTop w:val="0"/>
      <w:marBottom w:val="0"/>
      <w:divBdr>
        <w:top w:val="none" w:sz="0" w:space="0" w:color="auto"/>
        <w:left w:val="none" w:sz="0" w:space="0" w:color="auto"/>
        <w:bottom w:val="none" w:sz="0" w:space="0" w:color="auto"/>
        <w:right w:val="none" w:sz="0" w:space="0" w:color="auto"/>
      </w:divBdr>
    </w:div>
    <w:div w:id="999311905">
      <w:marLeft w:val="640"/>
      <w:marRight w:val="0"/>
      <w:marTop w:val="0"/>
      <w:marBottom w:val="0"/>
      <w:divBdr>
        <w:top w:val="none" w:sz="0" w:space="0" w:color="auto"/>
        <w:left w:val="none" w:sz="0" w:space="0" w:color="auto"/>
        <w:bottom w:val="none" w:sz="0" w:space="0" w:color="auto"/>
        <w:right w:val="none" w:sz="0" w:space="0" w:color="auto"/>
      </w:divBdr>
    </w:div>
    <w:div w:id="999312683">
      <w:marLeft w:val="640"/>
      <w:marRight w:val="0"/>
      <w:marTop w:val="0"/>
      <w:marBottom w:val="0"/>
      <w:divBdr>
        <w:top w:val="none" w:sz="0" w:space="0" w:color="auto"/>
        <w:left w:val="none" w:sz="0" w:space="0" w:color="auto"/>
        <w:bottom w:val="none" w:sz="0" w:space="0" w:color="auto"/>
        <w:right w:val="none" w:sz="0" w:space="0" w:color="auto"/>
      </w:divBdr>
    </w:div>
    <w:div w:id="999314030">
      <w:marLeft w:val="640"/>
      <w:marRight w:val="0"/>
      <w:marTop w:val="0"/>
      <w:marBottom w:val="0"/>
      <w:divBdr>
        <w:top w:val="none" w:sz="0" w:space="0" w:color="auto"/>
        <w:left w:val="none" w:sz="0" w:space="0" w:color="auto"/>
        <w:bottom w:val="none" w:sz="0" w:space="0" w:color="auto"/>
        <w:right w:val="none" w:sz="0" w:space="0" w:color="auto"/>
      </w:divBdr>
    </w:div>
    <w:div w:id="999314199">
      <w:marLeft w:val="640"/>
      <w:marRight w:val="0"/>
      <w:marTop w:val="0"/>
      <w:marBottom w:val="0"/>
      <w:divBdr>
        <w:top w:val="none" w:sz="0" w:space="0" w:color="auto"/>
        <w:left w:val="none" w:sz="0" w:space="0" w:color="auto"/>
        <w:bottom w:val="none" w:sz="0" w:space="0" w:color="auto"/>
        <w:right w:val="none" w:sz="0" w:space="0" w:color="auto"/>
      </w:divBdr>
    </w:div>
    <w:div w:id="999427497">
      <w:marLeft w:val="640"/>
      <w:marRight w:val="0"/>
      <w:marTop w:val="0"/>
      <w:marBottom w:val="0"/>
      <w:divBdr>
        <w:top w:val="none" w:sz="0" w:space="0" w:color="auto"/>
        <w:left w:val="none" w:sz="0" w:space="0" w:color="auto"/>
        <w:bottom w:val="none" w:sz="0" w:space="0" w:color="auto"/>
        <w:right w:val="none" w:sz="0" w:space="0" w:color="auto"/>
      </w:divBdr>
    </w:div>
    <w:div w:id="999505449">
      <w:marLeft w:val="640"/>
      <w:marRight w:val="0"/>
      <w:marTop w:val="0"/>
      <w:marBottom w:val="0"/>
      <w:divBdr>
        <w:top w:val="none" w:sz="0" w:space="0" w:color="auto"/>
        <w:left w:val="none" w:sz="0" w:space="0" w:color="auto"/>
        <w:bottom w:val="none" w:sz="0" w:space="0" w:color="auto"/>
        <w:right w:val="none" w:sz="0" w:space="0" w:color="auto"/>
      </w:divBdr>
    </w:div>
    <w:div w:id="999576486">
      <w:marLeft w:val="640"/>
      <w:marRight w:val="0"/>
      <w:marTop w:val="0"/>
      <w:marBottom w:val="0"/>
      <w:divBdr>
        <w:top w:val="none" w:sz="0" w:space="0" w:color="auto"/>
        <w:left w:val="none" w:sz="0" w:space="0" w:color="auto"/>
        <w:bottom w:val="none" w:sz="0" w:space="0" w:color="auto"/>
        <w:right w:val="none" w:sz="0" w:space="0" w:color="auto"/>
      </w:divBdr>
    </w:div>
    <w:div w:id="999818004">
      <w:marLeft w:val="640"/>
      <w:marRight w:val="0"/>
      <w:marTop w:val="0"/>
      <w:marBottom w:val="0"/>
      <w:divBdr>
        <w:top w:val="none" w:sz="0" w:space="0" w:color="auto"/>
        <w:left w:val="none" w:sz="0" w:space="0" w:color="auto"/>
        <w:bottom w:val="none" w:sz="0" w:space="0" w:color="auto"/>
        <w:right w:val="none" w:sz="0" w:space="0" w:color="auto"/>
      </w:divBdr>
    </w:div>
    <w:div w:id="999885915">
      <w:marLeft w:val="640"/>
      <w:marRight w:val="0"/>
      <w:marTop w:val="0"/>
      <w:marBottom w:val="0"/>
      <w:divBdr>
        <w:top w:val="none" w:sz="0" w:space="0" w:color="auto"/>
        <w:left w:val="none" w:sz="0" w:space="0" w:color="auto"/>
        <w:bottom w:val="none" w:sz="0" w:space="0" w:color="auto"/>
        <w:right w:val="none" w:sz="0" w:space="0" w:color="auto"/>
      </w:divBdr>
    </w:div>
    <w:div w:id="1000036328">
      <w:marLeft w:val="640"/>
      <w:marRight w:val="0"/>
      <w:marTop w:val="0"/>
      <w:marBottom w:val="0"/>
      <w:divBdr>
        <w:top w:val="none" w:sz="0" w:space="0" w:color="auto"/>
        <w:left w:val="none" w:sz="0" w:space="0" w:color="auto"/>
        <w:bottom w:val="none" w:sz="0" w:space="0" w:color="auto"/>
        <w:right w:val="none" w:sz="0" w:space="0" w:color="auto"/>
      </w:divBdr>
    </w:div>
    <w:div w:id="1000348904">
      <w:marLeft w:val="640"/>
      <w:marRight w:val="0"/>
      <w:marTop w:val="0"/>
      <w:marBottom w:val="0"/>
      <w:divBdr>
        <w:top w:val="none" w:sz="0" w:space="0" w:color="auto"/>
        <w:left w:val="none" w:sz="0" w:space="0" w:color="auto"/>
        <w:bottom w:val="none" w:sz="0" w:space="0" w:color="auto"/>
        <w:right w:val="none" w:sz="0" w:space="0" w:color="auto"/>
      </w:divBdr>
    </w:div>
    <w:div w:id="1000353755">
      <w:marLeft w:val="640"/>
      <w:marRight w:val="0"/>
      <w:marTop w:val="0"/>
      <w:marBottom w:val="0"/>
      <w:divBdr>
        <w:top w:val="none" w:sz="0" w:space="0" w:color="auto"/>
        <w:left w:val="none" w:sz="0" w:space="0" w:color="auto"/>
        <w:bottom w:val="none" w:sz="0" w:space="0" w:color="auto"/>
        <w:right w:val="none" w:sz="0" w:space="0" w:color="auto"/>
      </w:divBdr>
    </w:div>
    <w:div w:id="1000888569">
      <w:marLeft w:val="640"/>
      <w:marRight w:val="0"/>
      <w:marTop w:val="0"/>
      <w:marBottom w:val="0"/>
      <w:divBdr>
        <w:top w:val="none" w:sz="0" w:space="0" w:color="auto"/>
        <w:left w:val="none" w:sz="0" w:space="0" w:color="auto"/>
        <w:bottom w:val="none" w:sz="0" w:space="0" w:color="auto"/>
        <w:right w:val="none" w:sz="0" w:space="0" w:color="auto"/>
      </w:divBdr>
    </w:div>
    <w:div w:id="1001196966">
      <w:marLeft w:val="640"/>
      <w:marRight w:val="0"/>
      <w:marTop w:val="0"/>
      <w:marBottom w:val="0"/>
      <w:divBdr>
        <w:top w:val="none" w:sz="0" w:space="0" w:color="auto"/>
        <w:left w:val="none" w:sz="0" w:space="0" w:color="auto"/>
        <w:bottom w:val="none" w:sz="0" w:space="0" w:color="auto"/>
        <w:right w:val="none" w:sz="0" w:space="0" w:color="auto"/>
      </w:divBdr>
    </w:div>
    <w:div w:id="1001203809">
      <w:marLeft w:val="640"/>
      <w:marRight w:val="0"/>
      <w:marTop w:val="0"/>
      <w:marBottom w:val="0"/>
      <w:divBdr>
        <w:top w:val="none" w:sz="0" w:space="0" w:color="auto"/>
        <w:left w:val="none" w:sz="0" w:space="0" w:color="auto"/>
        <w:bottom w:val="none" w:sz="0" w:space="0" w:color="auto"/>
        <w:right w:val="none" w:sz="0" w:space="0" w:color="auto"/>
      </w:divBdr>
    </w:div>
    <w:div w:id="1001353353">
      <w:marLeft w:val="640"/>
      <w:marRight w:val="0"/>
      <w:marTop w:val="0"/>
      <w:marBottom w:val="0"/>
      <w:divBdr>
        <w:top w:val="none" w:sz="0" w:space="0" w:color="auto"/>
        <w:left w:val="none" w:sz="0" w:space="0" w:color="auto"/>
        <w:bottom w:val="none" w:sz="0" w:space="0" w:color="auto"/>
        <w:right w:val="none" w:sz="0" w:space="0" w:color="auto"/>
      </w:divBdr>
    </w:div>
    <w:div w:id="1002049631">
      <w:marLeft w:val="640"/>
      <w:marRight w:val="0"/>
      <w:marTop w:val="0"/>
      <w:marBottom w:val="0"/>
      <w:divBdr>
        <w:top w:val="none" w:sz="0" w:space="0" w:color="auto"/>
        <w:left w:val="none" w:sz="0" w:space="0" w:color="auto"/>
        <w:bottom w:val="none" w:sz="0" w:space="0" w:color="auto"/>
        <w:right w:val="none" w:sz="0" w:space="0" w:color="auto"/>
      </w:divBdr>
    </w:div>
    <w:div w:id="1002513214">
      <w:marLeft w:val="640"/>
      <w:marRight w:val="0"/>
      <w:marTop w:val="0"/>
      <w:marBottom w:val="0"/>
      <w:divBdr>
        <w:top w:val="none" w:sz="0" w:space="0" w:color="auto"/>
        <w:left w:val="none" w:sz="0" w:space="0" w:color="auto"/>
        <w:bottom w:val="none" w:sz="0" w:space="0" w:color="auto"/>
        <w:right w:val="none" w:sz="0" w:space="0" w:color="auto"/>
      </w:divBdr>
    </w:div>
    <w:div w:id="1002582096">
      <w:marLeft w:val="640"/>
      <w:marRight w:val="0"/>
      <w:marTop w:val="0"/>
      <w:marBottom w:val="0"/>
      <w:divBdr>
        <w:top w:val="none" w:sz="0" w:space="0" w:color="auto"/>
        <w:left w:val="none" w:sz="0" w:space="0" w:color="auto"/>
        <w:bottom w:val="none" w:sz="0" w:space="0" w:color="auto"/>
        <w:right w:val="none" w:sz="0" w:space="0" w:color="auto"/>
      </w:divBdr>
    </w:div>
    <w:div w:id="1003321214">
      <w:marLeft w:val="640"/>
      <w:marRight w:val="0"/>
      <w:marTop w:val="0"/>
      <w:marBottom w:val="0"/>
      <w:divBdr>
        <w:top w:val="none" w:sz="0" w:space="0" w:color="auto"/>
        <w:left w:val="none" w:sz="0" w:space="0" w:color="auto"/>
        <w:bottom w:val="none" w:sz="0" w:space="0" w:color="auto"/>
        <w:right w:val="none" w:sz="0" w:space="0" w:color="auto"/>
      </w:divBdr>
    </w:div>
    <w:div w:id="1003360646">
      <w:marLeft w:val="640"/>
      <w:marRight w:val="0"/>
      <w:marTop w:val="0"/>
      <w:marBottom w:val="0"/>
      <w:divBdr>
        <w:top w:val="none" w:sz="0" w:space="0" w:color="auto"/>
        <w:left w:val="none" w:sz="0" w:space="0" w:color="auto"/>
        <w:bottom w:val="none" w:sz="0" w:space="0" w:color="auto"/>
        <w:right w:val="none" w:sz="0" w:space="0" w:color="auto"/>
      </w:divBdr>
    </w:div>
    <w:div w:id="1003361559">
      <w:marLeft w:val="640"/>
      <w:marRight w:val="0"/>
      <w:marTop w:val="0"/>
      <w:marBottom w:val="0"/>
      <w:divBdr>
        <w:top w:val="none" w:sz="0" w:space="0" w:color="auto"/>
        <w:left w:val="none" w:sz="0" w:space="0" w:color="auto"/>
        <w:bottom w:val="none" w:sz="0" w:space="0" w:color="auto"/>
        <w:right w:val="none" w:sz="0" w:space="0" w:color="auto"/>
      </w:divBdr>
    </w:div>
    <w:div w:id="1003438673">
      <w:marLeft w:val="640"/>
      <w:marRight w:val="0"/>
      <w:marTop w:val="0"/>
      <w:marBottom w:val="0"/>
      <w:divBdr>
        <w:top w:val="none" w:sz="0" w:space="0" w:color="auto"/>
        <w:left w:val="none" w:sz="0" w:space="0" w:color="auto"/>
        <w:bottom w:val="none" w:sz="0" w:space="0" w:color="auto"/>
        <w:right w:val="none" w:sz="0" w:space="0" w:color="auto"/>
      </w:divBdr>
    </w:div>
    <w:div w:id="1003892870">
      <w:marLeft w:val="640"/>
      <w:marRight w:val="0"/>
      <w:marTop w:val="0"/>
      <w:marBottom w:val="0"/>
      <w:divBdr>
        <w:top w:val="none" w:sz="0" w:space="0" w:color="auto"/>
        <w:left w:val="none" w:sz="0" w:space="0" w:color="auto"/>
        <w:bottom w:val="none" w:sz="0" w:space="0" w:color="auto"/>
        <w:right w:val="none" w:sz="0" w:space="0" w:color="auto"/>
      </w:divBdr>
    </w:div>
    <w:div w:id="1003972473">
      <w:marLeft w:val="640"/>
      <w:marRight w:val="0"/>
      <w:marTop w:val="0"/>
      <w:marBottom w:val="0"/>
      <w:divBdr>
        <w:top w:val="none" w:sz="0" w:space="0" w:color="auto"/>
        <w:left w:val="none" w:sz="0" w:space="0" w:color="auto"/>
        <w:bottom w:val="none" w:sz="0" w:space="0" w:color="auto"/>
        <w:right w:val="none" w:sz="0" w:space="0" w:color="auto"/>
      </w:divBdr>
    </w:div>
    <w:div w:id="1004165298">
      <w:marLeft w:val="640"/>
      <w:marRight w:val="0"/>
      <w:marTop w:val="0"/>
      <w:marBottom w:val="0"/>
      <w:divBdr>
        <w:top w:val="none" w:sz="0" w:space="0" w:color="auto"/>
        <w:left w:val="none" w:sz="0" w:space="0" w:color="auto"/>
        <w:bottom w:val="none" w:sz="0" w:space="0" w:color="auto"/>
        <w:right w:val="none" w:sz="0" w:space="0" w:color="auto"/>
      </w:divBdr>
    </w:div>
    <w:div w:id="1004170120">
      <w:marLeft w:val="640"/>
      <w:marRight w:val="0"/>
      <w:marTop w:val="0"/>
      <w:marBottom w:val="0"/>
      <w:divBdr>
        <w:top w:val="none" w:sz="0" w:space="0" w:color="auto"/>
        <w:left w:val="none" w:sz="0" w:space="0" w:color="auto"/>
        <w:bottom w:val="none" w:sz="0" w:space="0" w:color="auto"/>
        <w:right w:val="none" w:sz="0" w:space="0" w:color="auto"/>
      </w:divBdr>
    </w:div>
    <w:div w:id="1004212795">
      <w:marLeft w:val="640"/>
      <w:marRight w:val="0"/>
      <w:marTop w:val="0"/>
      <w:marBottom w:val="0"/>
      <w:divBdr>
        <w:top w:val="none" w:sz="0" w:space="0" w:color="auto"/>
        <w:left w:val="none" w:sz="0" w:space="0" w:color="auto"/>
        <w:bottom w:val="none" w:sz="0" w:space="0" w:color="auto"/>
        <w:right w:val="none" w:sz="0" w:space="0" w:color="auto"/>
      </w:divBdr>
    </w:div>
    <w:div w:id="1004281665">
      <w:marLeft w:val="640"/>
      <w:marRight w:val="0"/>
      <w:marTop w:val="0"/>
      <w:marBottom w:val="0"/>
      <w:divBdr>
        <w:top w:val="none" w:sz="0" w:space="0" w:color="auto"/>
        <w:left w:val="none" w:sz="0" w:space="0" w:color="auto"/>
        <w:bottom w:val="none" w:sz="0" w:space="0" w:color="auto"/>
        <w:right w:val="none" w:sz="0" w:space="0" w:color="auto"/>
      </w:divBdr>
    </w:div>
    <w:div w:id="1004699624">
      <w:marLeft w:val="640"/>
      <w:marRight w:val="0"/>
      <w:marTop w:val="0"/>
      <w:marBottom w:val="0"/>
      <w:divBdr>
        <w:top w:val="none" w:sz="0" w:space="0" w:color="auto"/>
        <w:left w:val="none" w:sz="0" w:space="0" w:color="auto"/>
        <w:bottom w:val="none" w:sz="0" w:space="0" w:color="auto"/>
        <w:right w:val="none" w:sz="0" w:space="0" w:color="auto"/>
      </w:divBdr>
    </w:div>
    <w:div w:id="1004820494">
      <w:marLeft w:val="640"/>
      <w:marRight w:val="0"/>
      <w:marTop w:val="0"/>
      <w:marBottom w:val="0"/>
      <w:divBdr>
        <w:top w:val="none" w:sz="0" w:space="0" w:color="auto"/>
        <w:left w:val="none" w:sz="0" w:space="0" w:color="auto"/>
        <w:bottom w:val="none" w:sz="0" w:space="0" w:color="auto"/>
        <w:right w:val="none" w:sz="0" w:space="0" w:color="auto"/>
      </w:divBdr>
    </w:div>
    <w:div w:id="1005084958">
      <w:marLeft w:val="640"/>
      <w:marRight w:val="0"/>
      <w:marTop w:val="0"/>
      <w:marBottom w:val="0"/>
      <w:divBdr>
        <w:top w:val="none" w:sz="0" w:space="0" w:color="auto"/>
        <w:left w:val="none" w:sz="0" w:space="0" w:color="auto"/>
        <w:bottom w:val="none" w:sz="0" w:space="0" w:color="auto"/>
        <w:right w:val="none" w:sz="0" w:space="0" w:color="auto"/>
      </w:divBdr>
    </w:div>
    <w:div w:id="1005089314">
      <w:marLeft w:val="640"/>
      <w:marRight w:val="0"/>
      <w:marTop w:val="0"/>
      <w:marBottom w:val="0"/>
      <w:divBdr>
        <w:top w:val="none" w:sz="0" w:space="0" w:color="auto"/>
        <w:left w:val="none" w:sz="0" w:space="0" w:color="auto"/>
        <w:bottom w:val="none" w:sz="0" w:space="0" w:color="auto"/>
        <w:right w:val="none" w:sz="0" w:space="0" w:color="auto"/>
      </w:divBdr>
    </w:div>
    <w:div w:id="1005208839">
      <w:marLeft w:val="640"/>
      <w:marRight w:val="0"/>
      <w:marTop w:val="0"/>
      <w:marBottom w:val="0"/>
      <w:divBdr>
        <w:top w:val="none" w:sz="0" w:space="0" w:color="auto"/>
        <w:left w:val="none" w:sz="0" w:space="0" w:color="auto"/>
        <w:bottom w:val="none" w:sz="0" w:space="0" w:color="auto"/>
        <w:right w:val="none" w:sz="0" w:space="0" w:color="auto"/>
      </w:divBdr>
    </w:div>
    <w:div w:id="1005665753">
      <w:marLeft w:val="640"/>
      <w:marRight w:val="0"/>
      <w:marTop w:val="0"/>
      <w:marBottom w:val="0"/>
      <w:divBdr>
        <w:top w:val="none" w:sz="0" w:space="0" w:color="auto"/>
        <w:left w:val="none" w:sz="0" w:space="0" w:color="auto"/>
        <w:bottom w:val="none" w:sz="0" w:space="0" w:color="auto"/>
        <w:right w:val="none" w:sz="0" w:space="0" w:color="auto"/>
      </w:divBdr>
    </w:div>
    <w:div w:id="1006204341">
      <w:marLeft w:val="640"/>
      <w:marRight w:val="0"/>
      <w:marTop w:val="0"/>
      <w:marBottom w:val="0"/>
      <w:divBdr>
        <w:top w:val="none" w:sz="0" w:space="0" w:color="auto"/>
        <w:left w:val="none" w:sz="0" w:space="0" w:color="auto"/>
        <w:bottom w:val="none" w:sz="0" w:space="0" w:color="auto"/>
        <w:right w:val="none" w:sz="0" w:space="0" w:color="auto"/>
      </w:divBdr>
    </w:div>
    <w:div w:id="1006401732">
      <w:marLeft w:val="640"/>
      <w:marRight w:val="0"/>
      <w:marTop w:val="0"/>
      <w:marBottom w:val="0"/>
      <w:divBdr>
        <w:top w:val="none" w:sz="0" w:space="0" w:color="auto"/>
        <w:left w:val="none" w:sz="0" w:space="0" w:color="auto"/>
        <w:bottom w:val="none" w:sz="0" w:space="0" w:color="auto"/>
        <w:right w:val="none" w:sz="0" w:space="0" w:color="auto"/>
      </w:divBdr>
    </w:div>
    <w:div w:id="1006437961">
      <w:marLeft w:val="640"/>
      <w:marRight w:val="0"/>
      <w:marTop w:val="0"/>
      <w:marBottom w:val="0"/>
      <w:divBdr>
        <w:top w:val="none" w:sz="0" w:space="0" w:color="auto"/>
        <w:left w:val="none" w:sz="0" w:space="0" w:color="auto"/>
        <w:bottom w:val="none" w:sz="0" w:space="0" w:color="auto"/>
        <w:right w:val="none" w:sz="0" w:space="0" w:color="auto"/>
      </w:divBdr>
    </w:div>
    <w:div w:id="1007749835">
      <w:marLeft w:val="640"/>
      <w:marRight w:val="0"/>
      <w:marTop w:val="0"/>
      <w:marBottom w:val="0"/>
      <w:divBdr>
        <w:top w:val="none" w:sz="0" w:space="0" w:color="auto"/>
        <w:left w:val="none" w:sz="0" w:space="0" w:color="auto"/>
        <w:bottom w:val="none" w:sz="0" w:space="0" w:color="auto"/>
        <w:right w:val="none" w:sz="0" w:space="0" w:color="auto"/>
      </w:divBdr>
    </w:div>
    <w:div w:id="1007948301">
      <w:marLeft w:val="640"/>
      <w:marRight w:val="0"/>
      <w:marTop w:val="0"/>
      <w:marBottom w:val="0"/>
      <w:divBdr>
        <w:top w:val="none" w:sz="0" w:space="0" w:color="auto"/>
        <w:left w:val="none" w:sz="0" w:space="0" w:color="auto"/>
        <w:bottom w:val="none" w:sz="0" w:space="0" w:color="auto"/>
        <w:right w:val="none" w:sz="0" w:space="0" w:color="auto"/>
      </w:divBdr>
    </w:div>
    <w:div w:id="1008212285">
      <w:marLeft w:val="640"/>
      <w:marRight w:val="0"/>
      <w:marTop w:val="0"/>
      <w:marBottom w:val="0"/>
      <w:divBdr>
        <w:top w:val="none" w:sz="0" w:space="0" w:color="auto"/>
        <w:left w:val="none" w:sz="0" w:space="0" w:color="auto"/>
        <w:bottom w:val="none" w:sz="0" w:space="0" w:color="auto"/>
        <w:right w:val="none" w:sz="0" w:space="0" w:color="auto"/>
      </w:divBdr>
    </w:div>
    <w:div w:id="1008217214">
      <w:marLeft w:val="640"/>
      <w:marRight w:val="0"/>
      <w:marTop w:val="0"/>
      <w:marBottom w:val="0"/>
      <w:divBdr>
        <w:top w:val="none" w:sz="0" w:space="0" w:color="auto"/>
        <w:left w:val="none" w:sz="0" w:space="0" w:color="auto"/>
        <w:bottom w:val="none" w:sz="0" w:space="0" w:color="auto"/>
        <w:right w:val="none" w:sz="0" w:space="0" w:color="auto"/>
      </w:divBdr>
    </w:div>
    <w:div w:id="1008291015">
      <w:marLeft w:val="640"/>
      <w:marRight w:val="0"/>
      <w:marTop w:val="0"/>
      <w:marBottom w:val="0"/>
      <w:divBdr>
        <w:top w:val="none" w:sz="0" w:space="0" w:color="auto"/>
        <w:left w:val="none" w:sz="0" w:space="0" w:color="auto"/>
        <w:bottom w:val="none" w:sz="0" w:space="0" w:color="auto"/>
        <w:right w:val="none" w:sz="0" w:space="0" w:color="auto"/>
      </w:divBdr>
    </w:div>
    <w:div w:id="1008604037">
      <w:marLeft w:val="640"/>
      <w:marRight w:val="0"/>
      <w:marTop w:val="0"/>
      <w:marBottom w:val="0"/>
      <w:divBdr>
        <w:top w:val="none" w:sz="0" w:space="0" w:color="auto"/>
        <w:left w:val="none" w:sz="0" w:space="0" w:color="auto"/>
        <w:bottom w:val="none" w:sz="0" w:space="0" w:color="auto"/>
        <w:right w:val="none" w:sz="0" w:space="0" w:color="auto"/>
      </w:divBdr>
    </w:div>
    <w:div w:id="1009064410">
      <w:marLeft w:val="640"/>
      <w:marRight w:val="0"/>
      <w:marTop w:val="0"/>
      <w:marBottom w:val="0"/>
      <w:divBdr>
        <w:top w:val="none" w:sz="0" w:space="0" w:color="auto"/>
        <w:left w:val="none" w:sz="0" w:space="0" w:color="auto"/>
        <w:bottom w:val="none" w:sz="0" w:space="0" w:color="auto"/>
        <w:right w:val="none" w:sz="0" w:space="0" w:color="auto"/>
      </w:divBdr>
    </w:div>
    <w:div w:id="1009064837">
      <w:marLeft w:val="640"/>
      <w:marRight w:val="0"/>
      <w:marTop w:val="0"/>
      <w:marBottom w:val="0"/>
      <w:divBdr>
        <w:top w:val="none" w:sz="0" w:space="0" w:color="auto"/>
        <w:left w:val="none" w:sz="0" w:space="0" w:color="auto"/>
        <w:bottom w:val="none" w:sz="0" w:space="0" w:color="auto"/>
        <w:right w:val="none" w:sz="0" w:space="0" w:color="auto"/>
      </w:divBdr>
    </w:div>
    <w:div w:id="1009140129">
      <w:marLeft w:val="640"/>
      <w:marRight w:val="0"/>
      <w:marTop w:val="0"/>
      <w:marBottom w:val="0"/>
      <w:divBdr>
        <w:top w:val="none" w:sz="0" w:space="0" w:color="auto"/>
        <w:left w:val="none" w:sz="0" w:space="0" w:color="auto"/>
        <w:bottom w:val="none" w:sz="0" w:space="0" w:color="auto"/>
        <w:right w:val="none" w:sz="0" w:space="0" w:color="auto"/>
      </w:divBdr>
    </w:div>
    <w:div w:id="1009404767">
      <w:marLeft w:val="640"/>
      <w:marRight w:val="0"/>
      <w:marTop w:val="0"/>
      <w:marBottom w:val="0"/>
      <w:divBdr>
        <w:top w:val="none" w:sz="0" w:space="0" w:color="auto"/>
        <w:left w:val="none" w:sz="0" w:space="0" w:color="auto"/>
        <w:bottom w:val="none" w:sz="0" w:space="0" w:color="auto"/>
        <w:right w:val="none" w:sz="0" w:space="0" w:color="auto"/>
      </w:divBdr>
    </w:div>
    <w:div w:id="1009720523">
      <w:marLeft w:val="640"/>
      <w:marRight w:val="0"/>
      <w:marTop w:val="0"/>
      <w:marBottom w:val="0"/>
      <w:divBdr>
        <w:top w:val="none" w:sz="0" w:space="0" w:color="auto"/>
        <w:left w:val="none" w:sz="0" w:space="0" w:color="auto"/>
        <w:bottom w:val="none" w:sz="0" w:space="0" w:color="auto"/>
        <w:right w:val="none" w:sz="0" w:space="0" w:color="auto"/>
      </w:divBdr>
    </w:div>
    <w:div w:id="1009912015">
      <w:marLeft w:val="640"/>
      <w:marRight w:val="0"/>
      <w:marTop w:val="0"/>
      <w:marBottom w:val="0"/>
      <w:divBdr>
        <w:top w:val="none" w:sz="0" w:space="0" w:color="auto"/>
        <w:left w:val="none" w:sz="0" w:space="0" w:color="auto"/>
        <w:bottom w:val="none" w:sz="0" w:space="0" w:color="auto"/>
        <w:right w:val="none" w:sz="0" w:space="0" w:color="auto"/>
      </w:divBdr>
    </w:div>
    <w:div w:id="1009987891">
      <w:marLeft w:val="640"/>
      <w:marRight w:val="0"/>
      <w:marTop w:val="0"/>
      <w:marBottom w:val="0"/>
      <w:divBdr>
        <w:top w:val="none" w:sz="0" w:space="0" w:color="auto"/>
        <w:left w:val="none" w:sz="0" w:space="0" w:color="auto"/>
        <w:bottom w:val="none" w:sz="0" w:space="0" w:color="auto"/>
        <w:right w:val="none" w:sz="0" w:space="0" w:color="auto"/>
      </w:divBdr>
    </w:div>
    <w:div w:id="1009990999">
      <w:marLeft w:val="640"/>
      <w:marRight w:val="0"/>
      <w:marTop w:val="0"/>
      <w:marBottom w:val="0"/>
      <w:divBdr>
        <w:top w:val="none" w:sz="0" w:space="0" w:color="auto"/>
        <w:left w:val="none" w:sz="0" w:space="0" w:color="auto"/>
        <w:bottom w:val="none" w:sz="0" w:space="0" w:color="auto"/>
        <w:right w:val="none" w:sz="0" w:space="0" w:color="auto"/>
      </w:divBdr>
    </w:div>
    <w:div w:id="1010138137">
      <w:marLeft w:val="640"/>
      <w:marRight w:val="0"/>
      <w:marTop w:val="0"/>
      <w:marBottom w:val="0"/>
      <w:divBdr>
        <w:top w:val="none" w:sz="0" w:space="0" w:color="auto"/>
        <w:left w:val="none" w:sz="0" w:space="0" w:color="auto"/>
        <w:bottom w:val="none" w:sz="0" w:space="0" w:color="auto"/>
        <w:right w:val="none" w:sz="0" w:space="0" w:color="auto"/>
      </w:divBdr>
    </w:div>
    <w:div w:id="1010372833">
      <w:marLeft w:val="640"/>
      <w:marRight w:val="0"/>
      <w:marTop w:val="0"/>
      <w:marBottom w:val="0"/>
      <w:divBdr>
        <w:top w:val="none" w:sz="0" w:space="0" w:color="auto"/>
        <w:left w:val="none" w:sz="0" w:space="0" w:color="auto"/>
        <w:bottom w:val="none" w:sz="0" w:space="0" w:color="auto"/>
        <w:right w:val="none" w:sz="0" w:space="0" w:color="auto"/>
      </w:divBdr>
    </w:div>
    <w:div w:id="1010378883">
      <w:marLeft w:val="640"/>
      <w:marRight w:val="0"/>
      <w:marTop w:val="0"/>
      <w:marBottom w:val="0"/>
      <w:divBdr>
        <w:top w:val="none" w:sz="0" w:space="0" w:color="auto"/>
        <w:left w:val="none" w:sz="0" w:space="0" w:color="auto"/>
        <w:bottom w:val="none" w:sz="0" w:space="0" w:color="auto"/>
        <w:right w:val="none" w:sz="0" w:space="0" w:color="auto"/>
      </w:divBdr>
    </w:div>
    <w:div w:id="1010714807">
      <w:marLeft w:val="640"/>
      <w:marRight w:val="0"/>
      <w:marTop w:val="0"/>
      <w:marBottom w:val="0"/>
      <w:divBdr>
        <w:top w:val="none" w:sz="0" w:space="0" w:color="auto"/>
        <w:left w:val="none" w:sz="0" w:space="0" w:color="auto"/>
        <w:bottom w:val="none" w:sz="0" w:space="0" w:color="auto"/>
        <w:right w:val="none" w:sz="0" w:space="0" w:color="auto"/>
      </w:divBdr>
    </w:div>
    <w:div w:id="1010837792">
      <w:marLeft w:val="640"/>
      <w:marRight w:val="0"/>
      <w:marTop w:val="0"/>
      <w:marBottom w:val="0"/>
      <w:divBdr>
        <w:top w:val="none" w:sz="0" w:space="0" w:color="auto"/>
        <w:left w:val="none" w:sz="0" w:space="0" w:color="auto"/>
        <w:bottom w:val="none" w:sz="0" w:space="0" w:color="auto"/>
        <w:right w:val="none" w:sz="0" w:space="0" w:color="auto"/>
      </w:divBdr>
    </w:div>
    <w:div w:id="1010909370">
      <w:marLeft w:val="640"/>
      <w:marRight w:val="0"/>
      <w:marTop w:val="0"/>
      <w:marBottom w:val="0"/>
      <w:divBdr>
        <w:top w:val="none" w:sz="0" w:space="0" w:color="auto"/>
        <w:left w:val="none" w:sz="0" w:space="0" w:color="auto"/>
        <w:bottom w:val="none" w:sz="0" w:space="0" w:color="auto"/>
        <w:right w:val="none" w:sz="0" w:space="0" w:color="auto"/>
      </w:divBdr>
    </w:div>
    <w:div w:id="1010986994">
      <w:marLeft w:val="640"/>
      <w:marRight w:val="0"/>
      <w:marTop w:val="0"/>
      <w:marBottom w:val="0"/>
      <w:divBdr>
        <w:top w:val="none" w:sz="0" w:space="0" w:color="auto"/>
        <w:left w:val="none" w:sz="0" w:space="0" w:color="auto"/>
        <w:bottom w:val="none" w:sz="0" w:space="0" w:color="auto"/>
        <w:right w:val="none" w:sz="0" w:space="0" w:color="auto"/>
      </w:divBdr>
    </w:div>
    <w:div w:id="1010989179">
      <w:marLeft w:val="640"/>
      <w:marRight w:val="0"/>
      <w:marTop w:val="0"/>
      <w:marBottom w:val="0"/>
      <w:divBdr>
        <w:top w:val="none" w:sz="0" w:space="0" w:color="auto"/>
        <w:left w:val="none" w:sz="0" w:space="0" w:color="auto"/>
        <w:bottom w:val="none" w:sz="0" w:space="0" w:color="auto"/>
        <w:right w:val="none" w:sz="0" w:space="0" w:color="auto"/>
      </w:divBdr>
    </w:div>
    <w:div w:id="1011681993">
      <w:marLeft w:val="640"/>
      <w:marRight w:val="0"/>
      <w:marTop w:val="0"/>
      <w:marBottom w:val="0"/>
      <w:divBdr>
        <w:top w:val="none" w:sz="0" w:space="0" w:color="auto"/>
        <w:left w:val="none" w:sz="0" w:space="0" w:color="auto"/>
        <w:bottom w:val="none" w:sz="0" w:space="0" w:color="auto"/>
        <w:right w:val="none" w:sz="0" w:space="0" w:color="auto"/>
      </w:divBdr>
    </w:div>
    <w:div w:id="1012149354">
      <w:marLeft w:val="640"/>
      <w:marRight w:val="0"/>
      <w:marTop w:val="0"/>
      <w:marBottom w:val="0"/>
      <w:divBdr>
        <w:top w:val="none" w:sz="0" w:space="0" w:color="auto"/>
        <w:left w:val="none" w:sz="0" w:space="0" w:color="auto"/>
        <w:bottom w:val="none" w:sz="0" w:space="0" w:color="auto"/>
        <w:right w:val="none" w:sz="0" w:space="0" w:color="auto"/>
      </w:divBdr>
    </w:div>
    <w:div w:id="1012224208">
      <w:marLeft w:val="640"/>
      <w:marRight w:val="0"/>
      <w:marTop w:val="0"/>
      <w:marBottom w:val="0"/>
      <w:divBdr>
        <w:top w:val="none" w:sz="0" w:space="0" w:color="auto"/>
        <w:left w:val="none" w:sz="0" w:space="0" w:color="auto"/>
        <w:bottom w:val="none" w:sz="0" w:space="0" w:color="auto"/>
        <w:right w:val="none" w:sz="0" w:space="0" w:color="auto"/>
      </w:divBdr>
    </w:div>
    <w:div w:id="1012412116">
      <w:marLeft w:val="640"/>
      <w:marRight w:val="0"/>
      <w:marTop w:val="0"/>
      <w:marBottom w:val="0"/>
      <w:divBdr>
        <w:top w:val="none" w:sz="0" w:space="0" w:color="auto"/>
        <w:left w:val="none" w:sz="0" w:space="0" w:color="auto"/>
        <w:bottom w:val="none" w:sz="0" w:space="0" w:color="auto"/>
        <w:right w:val="none" w:sz="0" w:space="0" w:color="auto"/>
      </w:divBdr>
    </w:div>
    <w:div w:id="1012491411">
      <w:marLeft w:val="640"/>
      <w:marRight w:val="0"/>
      <w:marTop w:val="0"/>
      <w:marBottom w:val="0"/>
      <w:divBdr>
        <w:top w:val="none" w:sz="0" w:space="0" w:color="auto"/>
        <w:left w:val="none" w:sz="0" w:space="0" w:color="auto"/>
        <w:bottom w:val="none" w:sz="0" w:space="0" w:color="auto"/>
        <w:right w:val="none" w:sz="0" w:space="0" w:color="auto"/>
      </w:divBdr>
    </w:div>
    <w:div w:id="1012948165">
      <w:marLeft w:val="640"/>
      <w:marRight w:val="0"/>
      <w:marTop w:val="0"/>
      <w:marBottom w:val="0"/>
      <w:divBdr>
        <w:top w:val="none" w:sz="0" w:space="0" w:color="auto"/>
        <w:left w:val="none" w:sz="0" w:space="0" w:color="auto"/>
        <w:bottom w:val="none" w:sz="0" w:space="0" w:color="auto"/>
        <w:right w:val="none" w:sz="0" w:space="0" w:color="auto"/>
      </w:divBdr>
    </w:div>
    <w:div w:id="1013142091">
      <w:marLeft w:val="640"/>
      <w:marRight w:val="0"/>
      <w:marTop w:val="0"/>
      <w:marBottom w:val="0"/>
      <w:divBdr>
        <w:top w:val="none" w:sz="0" w:space="0" w:color="auto"/>
        <w:left w:val="none" w:sz="0" w:space="0" w:color="auto"/>
        <w:bottom w:val="none" w:sz="0" w:space="0" w:color="auto"/>
        <w:right w:val="none" w:sz="0" w:space="0" w:color="auto"/>
      </w:divBdr>
    </w:div>
    <w:div w:id="1013187529">
      <w:marLeft w:val="640"/>
      <w:marRight w:val="0"/>
      <w:marTop w:val="0"/>
      <w:marBottom w:val="0"/>
      <w:divBdr>
        <w:top w:val="none" w:sz="0" w:space="0" w:color="auto"/>
        <w:left w:val="none" w:sz="0" w:space="0" w:color="auto"/>
        <w:bottom w:val="none" w:sz="0" w:space="0" w:color="auto"/>
        <w:right w:val="none" w:sz="0" w:space="0" w:color="auto"/>
      </w:divBdr>
    </w:div>
    <w:div w:id="1013721611">
      <w:marLeft w:val="640"/>
      <w:marRight w:val="0"/>
      <w:marTop w:val="0"/>
      <w:marBottom w:val="0"/>
      <w:divBdr>
        <w:top w:val="none" w:sz="0" w:space="0" w:color="auto"/>
        <w:left w:val="none" w:sz="0" w:space="0" w:color="auto"/>
        <w:bottom w:val="none" w:sz="0" w:space="0" w:color="auto"/>
        <w:right w:val="none" w:sz="0" w:space="0" w:color="auto"/>
      </w:divBdr>
    </w:div>
    <w:div w:id="1013800976">
      <w:marLeft w:val="640"/>
      <w:marRight w:val="0"/>
      <w:marTop w:val="0"/>
      <w:marBottom w:val="0"/>
      <w:divBdr>
        <w:top w:val="none" w:sz="0" w:space="0" w:color="auto"/>
        <w:left w:val="none" w:sz="0" w:space="0" w:color="auto"/>
        <w:bottom w:val="none" w:sz="0" w:space="0" w:color="auto"/>
        <w:right w:val="none" w:sz="0" w:space="0" w:color="auto"/>
      </w:divBdr>
    </w:div>
    <w:div w:id="1013923379">
      <w:marLeft w:val="640"/>
      <w:marRight w:val="0"/>
      <w:marTop w:val="0"/>
      <w:marBottom w:val="0"/>
      <w:divBdr>
        <w:top w:val="none" w:sz="0" w:space="0" w:color="auto"/>
        <w:left w:val="none" w:sz="0" w:space="0" w:color="auto"/>
        <w:bottom w:val="none" w:sz="0" w:space="0" w:color="auto"/>
        <w:right w:val="none" w:sz="0" w:space="0" w:color="auto"/>
      </w:divBdr>
    </w:div>
    <w:div w:id="1014190936">
      <w:marLeft w:val="640"/>
      <w:marRight w:val="0"/>
      <w:marTop w:val="0"/>
      <w:marBottom w:val="0"/>
      <w:divBdr>
        <w:top w:val="none" w:sz="0" w:space="0" w:color="auto"/>
        <w:left w:val="none" w:sz="0" w:space="0" w:color="auto"/>
        <w:bottom w:val="none" w:sz="0" w:space="0" w:color="auto"/>
        <w:right w:val="none" w:sz="0" w:space="0" w:color="auto"/>
      </w:divBdr>
    </w:div>
    <w:div w:id="1014267845">
      <w:marLeft w:val="640"/>
      <w:marRight w:val="0"/>
      <w:marTop w:val="0"/>
      <w:marBottom w:val="0"/>
      <w:divBdr>
        <w:top w:val="none" w:sz="0" w:space="0" w:color="auto"/>
        <w:left w:val="none" w:sz="0" w:space="0" w:color="auto"/>
        <w:bottom w:val="none" w:sz="0" w:space="0" w:color="auto"/>
        <w:right w:val="none" w:sz="0" w:space="0" w:color="auto"/>
      </w:divBdr>
    </w:div>
    <w:div w:id="1014500743">
      <w:marLeft w:val="640"/>
      <w:marRight w:val="0"/>
      <w:marTop w:val="0"/>
      <w:marBottom w:val="0"/>
      <w:divBdr>
        <w:top w:val="none" w:sz="0" w:space="0" w:color="auto"/>
        <w:left w:val="none" w:sz="0" w:space="0" w:color="auto"/>
        <w:bottom w:val="none" w:sz="0" w:space="0" w:color="auto"/>
        <w:right w:val="none" w:sz="0" w:space="0" w:color="auto"/>
      </w:divBdr>
    </w:div>
    <w:div w:id="1014577253">
      <w:marLeft w:val="640"/>
      <w:marRight w:val="0"/>
      <w:marTop w:val="0"/>
      <w:marBottom w:val="0"/>
      <w:divBdr>
        <w:top w:val="none" w:sz="0" w:space="0" w:color="auto"/>
        <w:left w:val="none" w:sz="0" w:space="0" w:color="auto"/>
        <w:bottom w:val="none" w:sz="0" w:space="0" w:color="auto"/>
        <w:right w:val="none" w:sz="0" w:space="0" w:color="auto"/>
      </w:divBdr>
    </w:div>
    <w:div w:id="1014725750">
      <w:marLeft w:val="640"/>
      <w:marRight w:val="0"/>
      <w:marTop w:val="0"/>
      <w:marBottom w:val="0"/>
      <w:divBdr>
        <w:top w:val="none" w:sz="0" w:space="0" w:color="auto"/>
        <w:left w:val="none" w:sz="0" w:space="0" w:color="auto"/>
        <w:bottom w:val="none" w:sz="0" w:space="0" w:color="auto"/>
        <w:right w:val="none" w:sz="0" w:space="0" w:color="auto"/>
      </w:divBdr>
    </w:div>
    <w:div w:id="1014841326">
      <w:marLeft w:val="640"/>
      <w:marRight w:val="0"/>
      <w:marTop w:val="0"/>
      <w:marBottom w:val="0"/>
      <w:divBdr>
        <w:top w:val="none" w:sz="0" w:space="0" w:color="auto"/>
        <w:left w:val="none" w:sz="0" w:space="0" w:color="auto"/>
        <w:bottom w:val="none" w:sz="0" w:space="0" w:color="auto"/>
        <w:right w:val="none" w:sz="0" w:space="0" w:color="auto"/>
      </w:divBdr>
    </w:div>
    <w:div w:id="1014915674">
      <w:marLeft w:val="640"/>
      <w:marRight w:val="0"/>
      <w:marTop w:val="0"/>
      <w:marBottom w:val="0"/>
      <w:divBdr>
        <w:top w:val="none" w:sz="0" w:space="0" w:color="auto"/>
        <w:left w:val="none" w:sz="0" w:space="0" w:color="auto"/>
        <w:bottom w:val="none" w:sz="0" w:space="0" w:color="auto"/>
        <w:right w:val="none" w:sz="0" w:space="0" w:color="auto"/>
      </w:divBdr>
    </w:div>
    <w:div w:id="1014920792">
      <w:marLeft w:val="640"/>
      <w:marRight w:val="0"/>
      <w:marTop w:val="0"/>
      <w:marBottom w:val="0"/>
      <w:divBdr>
        <w:top w:val="none" w:sz="0" w:space="0" w:color="auto"/>
        <w:left w:val="none" w:sz="0" w:space="0" w:color="auto"/>
        <w:bottom w:val="none" w:sz="0" w:space="0" w:color="auto"/>
        <w:right w:val="none" w:sz="0" w:space="0" w:color="auto"/>
      </w:divBdr>
    </w:div>
    <w:div w:id="1015308267">
      <w:marLeft w:val="640"/>
      <w:marRight w:val="0"/>
      <w:marTop w:val="0"/>
      <w:marBottom w:val="0"/>
      <w:divBdr>
        <w:top w:val="none" w:sz="0" w:space="0" w:color="auto"/>
        <w:left w:val="none" w:sz="0" w:space="0" w:color="auto"/>
        <w:bottom w:val="none" w:sz="0" w:space="0" w:color="auto"/>
        <w:right w:val="none" w:sz="0" w:space="0" w:color="auto"/>
      </w:divBdr>
    </w:div>
    <w:div w:id="1016034085">
      <w:marLeft w:val="640"/>
      <w:marRight w:val="0"/>
      <w:marTop w:val="0"/>
      <w:marBottom w:val="0"/>
      <w:divBdr>
        <w:top w:val="none" w:sz="0" w:space="0" w:color="auto"/>
        <w:left w:val="none" w:sz="0" w:space="0" w:color="auto"/>
        <w:bottom w:val="none" w:sz="0" w:space="0" w:color="auto"/>
        <w:right w:val="none" w:sz="0" w:space="0" w:color="auto"/>
      </w:divBdr>
    </w:div>
    <w:div w:id="1016232489">
      <w:marLeft w:val="640"/>
      <w:marRight w:val="0"/>
      <w:marTop w:val="0"/>
      <w:marBottom w:val="0"/>
      <w:divBdr>
        <w:top w:val="none" w:sz="0" w:space="0" w:color="auto"/>
        <w:left w:val="none" w:sz="0" w:space="0" w:color="auto"/>
        <w:bottom w:val="none" w:sz="0" w:space="0" w:color="auto"/>
        <w:right w:val="none" w:sz="0" w:space="0" w:color="auto"/>
      </w:divBdr>
    </w:div>
    <w:div w:id="1016343558">
      <w:marLeft w:val="640"/>
      <w:marRight w:val="0"/>
      <w:marTop w:val="0"/>
      <w:marBottom w:val="0"/>
      <w:divBdr>
        <w:top w:val="none" w:sz="0" w:space="0" w:color="auto"/>
        <w:left w:val="none" w:sz="0" w:space="0" w:color="auto"/>
        <w:bottom w:val="none" w:sz="0" w:space="0" w:color="auto"/>
        <w:right w:val="none" w:sz="0" w:space="0" w:color="auto"/>
      </w:divBdr>
    </w:div>
    <w:div w:id="1016494498">
      <w:marLeft w:val="640"/>
      <w:marRight w:val="0"/>
      <w:marTop w:val="0"/>
      <w:marBottom w:val="0"/>
      <w:divBdr>
        <w:top w:val="none" w:sz="0" w:space="0" w:color="auto"/>
        <w:left w:val="none" w:sz="0" w:space="0" w:color="auto"/>
        <w:bottom w:val="none" w:sz="0" w:space="0" w:color="auto"/>
        <w:right w:val="none" w:sz="0" w:space="0" w:color="auto"/>
      </w:divBdr>
    </w:div>
    <w:div w:id="1017124073">
      <w:marLeft w:val="640"/>
      <w:marRight w:val="0"/>
      <w:marTop w:val="0"/>
      <w:marBottom w:val="0"/>
      <w:divBdr>
        <w:top w:val="none" w:sz="0" w:space="0" w:color="auto"/>
        <w:left w:val="none" w:sz="0" w:space="0" w:color="auto"/>
        <w:bottom w:val="none" w:sz="0" w:space="0" w:color="auto"/>
        <w:right w:val="none" w:sz="0" w:space="0" w:color="auto"/>
      </w:divBdr>
    </w:div>
    <w:div w:id="1017464198">
      <w:marLeft w:val="640"/>
      <w:marRight w:val="0"/>
      <w:marTop w:val="0"/>
      <w:marBottom w:val="0"/>
      <w:divBdr>
        <w:top w:val="none" w:sz="0" w:space="0" w:color="auto"/>
        <w:left w:val="none" w:sz="0" w:space="0" w:color="auto"/>
        <w:bottom w:val="none" w:sz="0" w:space="0" w:color="auto"/>
        <w:right w:val="none" w:sz="0" w:space="0" w:color="auto"/>
      </w:divBdr>
    </w:div>
    <w:div w:id="1017464720">
      <w:marLeft w:val="640"/>
      <w:marRight w:val="0"/>
      <w:marTop w:val="0"/>
      <w:marBottom w:val="0"/>
      <w:divBdr>
        <w:top w:val="none" w:sz="0" w:space="0" w:color="auto"/>
        <w:left w:val="none" w:sz="0" w:space="0" w:color="auto"/>
        <w:bottom w:val="none" w:sz="0" w:space="0" w:color="auto"/>
        <w:right w:val="none" w:sz="0" w:space="0" w:color="auto"/>
      </w:divBdr>
    </w:div>
    <w:div w:id="1017468831">
      <w:marLeft w:val="640"/>
      <w:marRight w:val="0"/>
      <w:marTop w:val="0"/>
      <w:marBottom w:val="0"/>
      <w:divBdr>
        <w:top w:val="none" w:sz="0" w:space="0" w:color="auto"/>
        <w:left w:val="none" w:sz="0" w:space="0" w:color="auto"/>
        <w:bottom w:val="none" w:sz="0" w:space="0" w:color="auto"/>
        <w:right w:val="none" w:sz="0" w:space="0" w:color="auto"/>
      </w:divBdr>
    </w:div>
    <w:div w:id="1017536119">
      <w:marLeft w:val="640"/>
      <w:marRight w:val="0"/>
      <w:marTop w:val="0"/>
      <w:marBottom w:val="0"/>
      <w:divBdr>
        <w:top w:val="none" w:sz="0" w:space="0" w:color="auto"/>
        <w:left w:val="none" w:sz="0" w:space="0" w:color="auto"/>
        <w:bottom w:val="none" w:sz="0" w:space="0" w:color="auto"/>
        <w:right w:val="none" w:sz="0" w:space="0" w:color="auto"/>
      </w:divBdr>
    </w:div>
    <w:div w:id="1017544060">
      <w:bodyDiv w:val="1"/>
      <w:marLeft w:val="0"/>
      <w:marRight w:val="0"/>
      <w:marTop w:val="0"/>
      <w:marBottom w:val="0"/>
      <w:divBdr>
        <w:top w:val="none" w:sz="0" w:space="0" w:color="auto"/>
        <w:left w:val="none" w:sz="0" w:space="0" w:color="auto"/>
        <w:bottom w:val="none" w:sz="0" w:space="0" w:color="auto"/>
        <w:right w:val="none" w:sz="0" w:space="0" w:color="auto"/>
      </w:divBdr>
    </w:div>
    <w:div w:id="1018041588">
      <w:marLeft w:val="640"/>
      <w:marRight w:val="0"/>
      <w:marTop w:val="0"/>
      <w:marBottom w:val="0"/>
      <w:divBdr>
        <w:top w:val="none" w:sz="0" w:space="0" w:color="auto"/>
        <w:left w:val="none" w:sz="0" w:space="0" w:color="auto"/>
        <w:bottom w:val="none" w:sz="0" w:space="0" w:color="auto"/>
        <w:right w:val="none" w:sz="0" w:space="0" w:color="auto"/>
      </w:divBdr>
    </w:div>
    <w:div w:id="1018045435">
      <w:marLeft w:val="640"/>
      <w:marRight w:val="0"/>
      <w:marTop w:val="0"/>
      <w:marBottom w:val="0"/>
      <w:divBdr>
        <w:top w:val="none" w:sz="0" w:space="0" w:color="auto"/>
        <w:left w:val="none" w:sz="0" w:space="0" w:color="auto"/>
        <w:bottom w:val="none" w:sz="0" w:space="0" w:color="auto"/>
        <w:right w:val="none" w:sz="0" w:space="0" w:color="auto"/>
      </w:divBdr>
    </w:div>
    <w:div w:id="1018310839">
      <w:marLeft w:val="640"/>
      <w:marRight w:val="0"/>
      <w:marTop w:val="0"/>
      <w:marBottom w:val="0"/>
      <w:divBdr>
        <w:top w:val="none" w:sz="0" w:space="0" w:color="auto"/>
        <w:left w:val="none" w:sz="0" w:space="0" w:color="auto"/>
        <w:bottom w:val="none" w:sz="0" w:space="0" w:color="auto"/>
        <w:right w:val="none" w:sz="0" w:space="0" w:color="auto"/>
      </w:divBdr>
    </w:div>
    <w:div w:id="1018506785">
      <w:marLeft w:val="640"/>
      <w:marRight w:val="0"/>
      <w:marTop w:val="0"/>
      <w:marBottom w:val="0"/>
      <w:divBdr>
        <w:top w:val="none" w:sz="0" w:space="0" w:color="auto"/>
        <w:left w:val="none" w:sz="0" w:space="0" w:color="auto"/>
        <w:bottom w:val="none" w:sz="0" w:space="0" w:color="auto"/>
        <w:right w:val="none" w:sz="0" w:space="0" w:color="auto"/>
      </w:divBdr>
    </w:div>
    <w:div w:id="1018850567">
      <w:marLeft w:val="640"/>
      <w:marRight w:val="0"/>
      <w:marTop w:val="0"/>
      <w:marBottom w:val="0"/>
      <w:divBdr>
        <w:top w:val="none" w:sz="0" w:space="0" w:color="auto"/>
        <w:left w:val="none" w:sz="0" w:space="0" w:color="auto"/>
        <w:bottom w:val="none" w:sz="0" w:space="0" w:color="auto"/>
        <w:right w:val="none" w:sz="0" w:space="0" w:color="auto"/>
      </w:divBdr>
    </w:div>
    <w:div w:id="1019282793">
      <w:marLeft w:val="640"/>
      <w:marRight w:val="0"/>
      <w:marTop w:val="0"/>
      <w:marBottom w:val="0"/>
      <w:divBdr>
        <w:top w:val="none" w:sz="0" w:space="0" w:color="auto"/>
        <w:left w:val="none" w:sz="0" w:space="0" w:color="auto"/>
        <w:bottom w:val="none" w:sz="0" w:space="0" w:color="auto"/>
        <w:right w:val="none" w:sz="0" w:space="0" w:color="auto"/>
      </w:divBdr>
    </w:div>
    <w:div w:id="1019425998">
      <w:marLeft w:val="640"/>
      <w:marRight w:val="0"/>
      <w:marTop w:val="0"/>
      <w:marBottom w:val="0"/>
      <w:divBdr>
        <w:top w:val="none" w:sz="0" w:space="0" w:color="auto"/>
        <w:left w:val="none" w:sz="0" w:space="0" w:color="auto"/>
        <w:bottom w:val="none" w:sz="0" w:space="0" w:color="auto"/>
        <w:right w:val="none" w:sz="0" w:space="0" w:color="auto"/>
      </w:divBdr>
    </w:div>
    <w:div w:id="1019550891">
      <w:marLeft w:val="640"/>
      <w:marRight w:val="0"/>
      <w:marTop w:val="0"/>
      <w:marBottom w:val="0"/>
      <w:divBdr>
        <w:top w:val="none" w:sz="0" w:space="0" w:color="auto"/>
        <w:left w:val="none" w:sz="0" w:space="0" w:color="auto"/>
        <w:bottom w:val="none" w:sz="0" w:space="0" w:color="auto"/>
        <w:right w:val="none" w:sz="0" w:space="0" w:color="auto"/>
      </w:divBdr>
    </w:div>
    <w:div w:id="1019820086">
      <w:marLeft w:val="640"/>
      <w:marRight w:val="0"/>
      <w:marTop w:val="0"/>
      <w:marBottom w:val="0"/>
      <w:divBdr>
        <w:top w:val="none" w:sz="0" w:space="0" w:color="auto"/>
        <w:left w:val="none" w:sz="0" w:space="0" w:color="auto"/>
        <w:bottom w:val="none" w:sz="0" w:space="0" w:color="auto"/>
        <w:right w:val="none" w:sz="0" w:space="0" w:color="auto"/>
      </w:divBdr>
    </w:div>
    <w:div w:id="1020014851">
      <w:marLeft w:val="640"/>
      <w:marRight w:val="0"/>
      <w:marTop w:val="0"/>
      <w:marBottom w:val="0"/>
      <w:divBdr>
        <w:top w:val="none" w:sz="0" w:space="0" w:color="auto"/>
        <w:left w:val="none" w:sz="0" w:space="0" w:color="auto"/>
        <w:bottom w:val="none" w:sz="0" w:space="0" w:color="auto"/>
        <w:right w:val="none" w:sz="0" w:space="0" w:color="auto"/>
      </w:divBdr>
    </w:div>
    <w:div w:id="1020859904">
      <w:marLeft w:val="640"/>
      <w:marRight w:val="0"/>
      <w:marTop w:val="0"/>
      <w:marBottom w:val="0"/>
      <w:divBdr>
        <w:top w:val="none" w:sz="0" w:space="0" w:color="auto"/>
        <w:left w:val="none" w:sz="0" w:space="0" w:color="auto"/>
        <w:bottom w:val="none" w:sz="0" w:space="0" w:color="auto"/>
        <w:right w:val="none" w:sz="0" w:space="0" w:color="auto"/>
      </w:divBdr>
    </w:div>
    <w:div w:id="1020936048">
      <w:marLeft w:val="640"/>
      <w:marRight w:val="0"/>
      <w:marTop w:val="0"/>
      <w:marBottom w:val="0"/>
      <w:divBdr>
        <w:top w:val="none" w:sz="0" w:space="0" w:color="auto"/>
        <w:left w:val="none" w:sz="0" w:space="0" w:color="auto"/>
        <w:bottom w:val="none" w:sz="0" w:space="0" w:color="auto"/>
        <w:right w:val="none" w:sz="0" w:space="0" w:color="auto"/>
      </w:divBdr>
    </w:div>
    <w:div w:id="1021080650">
      <w:marLeft w:val="640"/>
      <w:marRight w:val="0"/>
      <w:marTop w:val="0"/>
      <w:marBottom w:val="0"/>
      <w:divBdr>
        <w:top w:val="none" w:sz="0" w:space="0" w:color="auto"/>
        <w:left w:val="none" w:sz="0" w:space="0" w:color="auto"/>
        <w:bottom w:val="none" w:sz="0" w:space="0" w:color="auto"/>
        <w:right w:val="none" w:sz="0" w:space="0" w:color="auto"/>
      </w:divBdr>
    </w:div>
    <w:div w:id="1021081386">
      <w:marLeft w:val="640"/>
      <w:marRight w:val="0"/>
      <w:marTop w:val="0"/>
      <w:marBottom w:val="0"/>
      <w:divBdr>
        <w:top w:val="none" w:sz="0" w:space="0" w:color="auto"/>
        <w:left w:val="none" w:sz="0" w:space="0" w:color="auto"/>
        <w:bottom w:val="none" w:sz="0" w:space="0" w:color="auto"/>
        <w:right w:val="none" w:sz="0" w:space="0" w:color="auto"/>
      </w:divBdr>
    </w:div>
    <w:div w:id="1021125177">
      <w:marLeft w:val="640"/>
      <w:marRight w:val="0"/>
      <w:marTop w:val="0"/>
      <w:marBottom w:val="0"/>
      <w:divBdr>
        <w:top w:val="none" w:sz="0" w:space="0" w:color="auto"/>
        <w:left w:val="none" w:sz="0" w:space="0" w:color="auto"/>
        <w:bottom w:val="none" w:sz="0" w:space="0" w:color="auto"/>
        <w:right w:val="none" w:sz="0" w:space="0" w:color="auto"/>
      </w:divBdr>
    </w:div>
    <w:div w:id="1021317334">
      <w:marLeft w:val="640"/>
      <w:marRight w:val="0"/>
      <w:marTop w:val="0"/>
      <w:marBottom w:val="0"/>
      <w:divBdr>
        <w:top w:val="none" w:sz="0" w:space="0" w:color="auto"/>
        <w:left w:val="none" w:sz="0" w:space="0" w:color="auto"/>
        <w:bottom w:val="none" w:sz="0" w:space="0" w:color="auto"/>
        <w:right w:val="none" w:sz="0" w:space="0" w:color="auto"/>
      </w:divBdr>
    </w:div>
    <w:div w:id="1021586640">
      <w:marLeft w:val="640"/>
      <w:marRight w:val="0"/>
      <w:marTop w:val="0"/>
      <w:marBottom w:val="0"/>
      <w:divBdr>
        <w:top w:val="none" w:sz="0" w:space="0" w:color="auto"/>
        <w:left w:val="none" w:sz="0" w:space="0" w:color="auto"/>
        <w:bottom w:val="none" w:sz="0" w:space="0" w:color="auto"/>
        <w:right w:val="none" w:sz="0" w:space="0" w:color="auto"/>
      </w:divBdr>
    </w:div>
    <w:div w:id="1021589703">
      <w:marLeft w:val="640"/>
      <w:marRight w:val="0"/>
      <w:marTop w:val="0"/>
      <w:marBottom w:val="0"/>
      <w:divBdr>
        <w:top w:val="none" w:sz="0" w:space="0" w:color="auto"/>
        <w:left w:val="none" w:sz="0" w:space="0" w:color="auto"/>
        <w:bottom w:val="none" w:sz="0" w:space="0" w:color="auto"/>
        <w:right w:val="none" w:sz="0" w:space="0" w:color="auto"/>
      </w:divBdr>
    </w:div>
    <w:div w:id="1021663526">
      <w:marLeft w:val="640"/>
      <w:marRight w:val="0"/>
      <w:marTop w:val="0"/>
      <w:marBottom w:val="0"/>
      <w:divBdr>
        <w:top w:val="none" w:sz="0" w:space="0" w:color="auto"/>
        <w:left w:val="none" w:sz="0" w:space="0" w:color="auto"/>
        <w:bottom w:val="none" w:sz="0" w:space="0" w:color="auto"/>
        <w:right w:val="none" w:sz="0" w:space="0" w:color="auto"/>
      </w:divBdr>
    </w:div>
    <w:div w:id="1021709851">
      <w:marLeft w:val="640"/>
      <w:marRight w:val="0"/>
      <w:marTop w:val="0"/>
      <w:marBottom w:val="0"/>
      <w:divBdr>
        <w:top w:val="none" w:sz="0" w:space="0" w:color="auto"/>
        <w:left w:val="none" w:sz="0" w:space="0" w:color="auto"/>
        <w:bottom w:val="none" w:sz="0" w:space="0" w:color="auto"/>
        <w:right w:val="none" w:sz="0" w:space="0" w:color="auto"/>
      </w:divBdr>
    </w:div>
    <w:div w:id="1021711769">
      <w:marLeft w:val="640"/>
      <w:marRight w:val="0"/>
      <w:marTop w:val="0"/>
      <w:marBottom w:val="0"/>
      <w:divBdr>
        <w:top w:val="none" w:sz="0" w:space="0" w:color="auto"/>
        <w:left w:val="none" w:sz="0" w:space="0" w:color="auto"/>
        <w:bottom w:val="none" w:sz="0" w:space="0" w:color="auto"/>
        <w:right w:val="none" w:sz="0" w:space="0" w:color="auto"/>
      </w:divBdr>
    </w:div>
    <w:div w:id="1022390522">
      <w:marLeft w:val="640"/>
      <w:marRight w:val="0"/>
      <w:marTop w:val="0"/>
      <w:marBottom w:val="0"/>
      <w:divBdr>
        <w:top w:val="none" w:sz="0" w:space="0" w:color="auto"/>
        <w:left w:val="none" w:sz="0" w:space="0" w:color="auto"/>
        <w:bottom w:val="none" w:sz="0" w:space="0" w:color="auto"/>
        <w:right w:val="none" w:sz="0" w:space="0" w:color="auto"/>
      </w:divBdr>
    </w:div>
    <w:div w:id="1022434002">
      <w:marLeft w:val="640"/>
      <w:marRight w:val="0"/>
      <w:marTop w:val="0"/>
      <w:marBottom w:val="0"/>
      <w:divBdr>
        <w:top w:val="none" w:sz="0" w:space="0" w:color="auto"/>
        <w:left w:val="none" w:sz="0" w:space="0" w:color="auto"/>
        <w:bottom w:val="none" w:sz="0" w:space="0" w:color="auto"/>
        <w:right w:val="none" w:sz="0" w:space="0" w:color="auto"/>
      </w:divBdr>
    </w:div>
    <w:div w:id="1022434179">
      <w:marLeft w:val="640"/>
      <w:marRight w:val="0"/>
      <w:marTop w:val="0"/>
      <w:marBottom w:val="0"/>
      <w:divBdr>
        <w:top w:val="none" w:sz="0" w:space="0" w:color="auto"/>
        <w:left w:val="none" w:sz="0" w:space="0" w:color="auto"/>
        <w:bottom w:val="none" w:sz="0" w:space="0" w:color="auto"/>
        <w:right w:val="none" w:sz="0" w:space="0" w:color="auto"/>
      </w:divBdr>
    </w:div>
    <w:div w:id="1022515242">
      <w:marLeft w:val="640"/>
      <w:marRight w:val="0"/>
      <w:marTop w:val="0"/>
      <w:marBottom w:val="0"/>
      <w:divBdr>
        <w:top w:val="none" w:sz="0" w:space="0" w:color="auto"/>
        <w:left w:val="none" w:sz="0" w:space="0" w:color="auto"/>
        <w:bottom w:val="none" w:sz="0" w:space="0" w:color="auto"/>
        <w:right w:val="none" w:sz="0" w:space="0" w:color="auto"/>
      </w:divBdr>
    </w:div>
    <w:div w:id="1022632232">
      <w:marLeft w:val="640"/>
      <w:marRight w:val="0"/>
      <w:marTop w:val="0"/>
      <w:marBottom w:val="0"/>
      <w:divBdr>
        <w:top w:val="none" w:sz="0" w:space="0" w:color="auto"/>
        <w:left w:val="none" w:sz="0" w:space="0" w:color="auto"/>
        <w:bottom w:val="none" w:sz="0" w:space="0" w:color="auto"/>
        <w:right w:val="none" w:sz="0" w:space="0" w:color="auto"/>
      </w:divBdr>
    </w:div>
    <w:div w:id="1022707899">
      <w:marLeft w:val="640"/>
      <w:marRight w:val="0"/>
      <w:marTop w:val="0"/>
      <w:marBottom w:val="0"/>
      <w:divBdr>
        <w:top w:val="none" w:sz="0" w:space="0" w:color="auto"/>
        <w:left w:val="none" w:sz="0" w:space="0" w:color="auto"/>
        <w:bottom w:val="none" w:sz="0" w:space="0" w:color="auto"/>
        <w:right w:val="none" w:sz="0" w:space="0" w:color="auto"/>
      </w:divBdr>
    </w:div>
    <w:div w:id="1022978853">
      <w:marLeft w:val="640"/>
      <w:marRight w:val="0"/>
      <w:marTop w:val="0"/>
      <w:marBottom w:val="0"/>
      <w:divBdr>
        <w:top w:val="none" w:sz="0" w:space="0" w:color="auto"/>
        <w:left w:val="none" w:sz="0" w:space="0" w:color="auto"/>
        <w:bottom w:val="none" w:sz="0" w:space="0" w:color="auto"/>
        <w:right w:val="none" w:sz="0" w:space="0" w:color="auto"/>
      </w:divBdr>
    </w:div>
    <w:div w:id="1023482925">
      <w:marLeft w:val="640"/>
      <w:marRight w:val="0"/>
      <w:marTop w:val="0"/>
      <w:marBottom w:val="0"/>
      <w:divBdr>
        <w:top w:val="none" w:sz="0" w:space="0" w:color="auto"/>
        <w:left w:val="none" w:sz="0" w:space="0" w:color="auto"/>
        <w:bottom w:val="none" w:sz="0" w:space="0" w:color="auto"/>
        <w:right w:val="none" w:sz="0" w:space="0" w:color="auto"/>
      </w:divBdr>
    </w:div>
    <w:div w:id="1024136114">
      <w:marLeft w:val="640"/>
      <w:marRight w:val="0"/>
      <w:marTop w:val="0"/>
      <w:marBottom w:val="0"/>
      <w:divBdr>
        <w:top w:val="none" w:sz="0" w:space="0" w:color="auto"/>
        <w:left w:val="none" w:sz="0" w:space="0" w:color="auto"/>
        <w:bottom w:val="none" w:sz="0" w:space="0" w:color="auto"/>
        <w:right w:val="none" w:sz="0" w:space="0" w:color="auto"/>
      </w:divBdr>
    </w:div>
    <w:div w:id="1024137322">
      <w:marLeft w:val="640"/>
      <w:marRight w:val="0"/>
      <w:marTop w:val="0"/>
      <w:marBottom w:val="0"/>
      <w:divBdr>
        <w:top w:val="none" w:sz="0" w:space="0" w:color="auto"/>
        <w:left w:val="none" w:sz="0" w:space="0" w:color="auto"/>
        <w:bottom w:val="none" w:sz="0" w:space="0" w:color="auto"/>
        <w:right w:val="none" w:sz="0" w:space="0" w:color="auto"/>
      </w:divBdr>
    </w:div>
    <w:div w:id="1024358084">
      <w:marLeft w:val="640"/>
      <w:marRight w:val="0"/>
      <w:marTop w:val="0"/>
      <w:marBottom w:val="0"/>
      <w:divBdr>
        <w:top w:val="none" w:sz="0" w:space="0" w:color="auto"/>
        <w:left w:val="none" w:sz="0" w:space="0" w:color="auto"/>
        <w:bottom w:val="none" w:sz="0" w:space="0" w:color="auto"/>
        <w:right w:val="none" w:sz="0" w:space="0" w:color="auto"/>
      </w:divBdr>
    </w:div>
    <w:div w:id="1024593631">
      <w:marLeft w:val="640"/>
      <w:marRight w:val="0"/>
      <w:marTop w:val="0"/>
      <w:marBottom w:val="0"/>
      <w:divBdr>
        <w:top w:val="none" w:sz="0" w:space="0" w:color="auto"/>
        <w:left w:val="none" w:sz="0" w:space="0" w:color="auto"/>
        <w:bottom w:val="none" w:sz="0" w:space="0" w:color="auto"/>
        <w:right w:val="none" w:sz="0" w:space="0" w:color="auto"/>
      </w:divBdr>
    </w:div>
    <w:div w:id="1024745543">
      <w:marLeft w:val="640"/>
      <w:marRight w:val="0"/>
      <w:marTop w:val="0"/>
      <w:marBottom w:val="0"/>
      <w:divBdr>
        <w:top w:val="none" w:sz="0" w:space="0" w:color="auto"/>
        <w:left w:val="none" w:sz="0" w:space="0" w:color="auto"/>
        <w:bottom w:val="none" w:sz="0" w:space="0" w:color="auto"/>
        <w:right w:val="none" w:sz="0" w:space="0" w:color="auto"/>
      </w:divBdr>
    </w:div>
    <w:div w:id="1024984932">
      <w:marLeft w:val="640"/>
      <w:marRight w:val="0"/>
      <w:marTop w:val="0"/>
      <w:marBottom w:val="0"/>
      <w:divBdr>
        <w:top w:val="none" w:sz="0" w:space="0" w:color="auto"/>
        <w:left w:val="none" w:sz="0" w:space="0" w:color="auto"/>
        <w:bottom w:val="none" w:sz="0" w:space="0" w:color="auto"/>
        <w:right w:val="none" w:sz="0" w:space="0" w:color="auto"/>
      </w:divBdr>
    </w:div>
    <w:div w:id="1025060377">
      <w:marLeft w:val="640"/>
      <w:marRight w:val="0"/>
      <w:marTop w:val="0"/>
      <w:marBottom w:val="0"/>
      <w:divBdr>
        <w:top w:val="none" w:sz="0" w:space="0" w:color="auto"/>
        <w:left w:val="none" w:sz="0" w:space="0" w:color="auto"/>
        <w:bottom w:val="none" w:sz="0" w:space="0" w:color="auto"/>
        <w:right w:val="none" w:sz="0" w:space="0" w:color="auto"/>
      </w:divBdr>
    </w:div>
    <w:div w:id="1025205326">
      <w:marLeft w:val="640"/>
      <w:marRight w:val="0"/>
      <w:marTop w:val="0"/>
      <w:marBottom w:val="0"/>
      <w:divBdr>
        <w:top w:val="none" w:sz="0" w:space="0" w:color="auto"/>
        <w:left w:val="none" w:sz="0" w:space="0" w:color="auto"/>
        <w:bottom w:val="none" w:sz="0" w:space="0" w:color="auto"/>
        <w:right w:val="none" w:sz="0" w:space="0" w:color="auto"/>
      </w:divBdr>
    </w:div>
    <w:div w:id="1025210306">
      <w:marLeft w:val="640"/>
      <w:marRight w:val="0"/>
      <w:marTop w:val="0"/>
      <w:marBottom w:val="0"/>
      <w:divBdr>
        <w:top w:val="none" w:sz="0" w:space="0" w:color="auto"/>
        <w:left w:val="none" w:sz="0" w:space="0" w:color="auto"/>
        <w:bottom w:val="none" w:sz="0" w:space="0" w:color="auto"/>
        <w:right w:val="none" w:sz="0" w:space="0" w:color="auto"/>
      </w:divBdr>
    </w:div>
    <w:div w:id="1025250190">
      <w:marLeft w:val="640"/>
      <w:marRight w:val="0"/>
      <w:marTop w:val="0"/>
      <w:marBottom w:val="0"/>
      <w:divBdr>
        <w:top w:val="none" w:sz="0" w:space="0" w:color="auto"/>
        <w:left w:val="none" w:sz="0" w:space="0" w:color="auto"/>
        <w:bottom w:val="none" w:sz="0" w:space="0" w:color="auto"/>
        <w:right w:val="none" w:sz="0" w:space="0" w:color="auto"/>
      </w:divBdr>
    </w:div>
    <w:div w:id="1025865992">
      <w:marLeft w:val="640"/>
      <w:marRight w:val="0"/>
      <w:marTop w:val="0"/>
      <w:marBottom w:val="0"/>
      <w:divBdr>
        <w:top w:val="none" w:sz="0" w:space="0" w:color="auto"/>
        <w:left w:val="none" w:sz="0" w:space="0" w:color="auto"/>
        <w:bottom w:val="none" w:sz="0" w:space="0" w:color="auto"/>
        <w:right w:val="none" w:sz="0" w:space="0" w:color="auto"/>
      </w:divBdr>
    </w:div>
    <w:div w:id="1026248939">
      <w:marLeft w:val="640"/>
      <w:marRight w:val="0"/>
      <w:marTop w:val="0"/>
      <w:marBottom w:val="0"/>
      <w:divBdr>
        <w:top w:val="none" w:sz="0" w:space="0" w:color="auto"/>
        <w:left w:val="none" w:sz="0" w:space="0" w:color="auto"/>
        <w:bottom w:val="none" w:sz="0" w:space="0" w:color="auto"/>
        <w:right w:val="none" w:sz="0" w:space="0" w:color="auto"/>
      </w:divBdr>
    </w:div>
    <w:div w:id="1026517980">
      <w:marLeft w:val="640"/>
      <w:marRight w:val="0"/>
      <w:marTop w:val="0"/>
      <w:marBottom w:val="0"/>
      <w:divBdr>
        <w:top w:val="none" w:sz="0" w:space="0" w:color="auto"/>
        <w:left w:val="none" w:sz="0" w:space="0" w:color="auto"/>
        <w:bottom w:val="none" w:sz="0" w:space="0" w:color="auto"/>
        <w:right w:val="none" w:sz="0" w:space="0" w:color="auto"/>
      </w:divBdr>
    </w:div>
    <w:div w:id="1026560670">
      <w:marLeft w:val="640"/>
      <w:marRight w:val="0"/>
      <w:marTop w:val="0"/>
      <w:marBottom w:val="0"/>
      <w:divBdr>
        <w:top w:val="none" w:sz="0" w:space="0" w:color="auto"/>
        <w:left w:val="none" w:sz="0" w:space="0" w:color="auto"/>
        <w:bottom w:val="none" w:sz="0" w:space="0" w:color="auto"/>
        <w:right w:val="none" w:sz="0" w:space="0" w:color="auto"/>
      </w:divBdr>
    </w:div>
    <w:div w:id="1026754415">
      <w:marLeft w:val="640"/>
      <w:marRight w:val="0"/>
      <w:marTop w:val="0"/>
      <w:marBottom w:val="0"/>
      <w:divBdr>
        <w:top w:val="none" w:sz="0" w:space="0" w:color="auto"/>
        <w:left w:val="none" w:sz="0" w:space="0" w:color="auto"/>
        <w:bottom w:val="none" w:sz="0" w:space="0" w:color="auto"/>
        <w:right w:val="none" w:sz="0" w:space="0" w:color="auto"/>
      </w:divBdr>
    </w:div>
    <w:div w:id="1027411334">
      <w:marLeft w:val="640"/>
      <w:marRight w:val="0"/>
      <w:marTop w:val="0"/>
      <w:marBottom w:val="0"/>
      <w:divBdr>
        <w:top w:val="none" w:sz="0" w:space="0" w:color="auto"/>
        <w:left w:val="none" w:sz="0" w:space="0" w:color="auto"/>
        <w:bottom w:val="none" w:sz="0" w:space="0" w:color="auto"/>
        <w:right w:val="none" w:sz="0" w:space="0" w:color="auto"/>
      </w:divBdr>
    </w:div>
    <w:div w:id="1027605598">
      <w:marLeft w:val="640"/>
      <w:marRight w:val="0"/>
      <w:marTop w:val="0"/>
      <w:marBottom w:val="0"/>
      <w:divBdr>
        <w:top w:val="none" w:sz="0" w:space="0" w:color="auto"/>
        <w:left w:val="none" w:sz="0" w:space="0" w:color="auto"/>
        <w:bottom w:val="none" w:sz="0" w:space="0" w:color="auto"/>
        <w:right w:val="none" w:sz="0" w:space="0" w:color="auto"/>
      </w:divBdr>
    </w:div>
    <w:div w:id="1027869718">
      <w:marLeft w:val="640"/>
      <w:marRight w:val="0"/>
      <w:marTop w:val="0"/>
      <w:marBottom w:val="0"/>
      <w:divBdr>
        <w:top w:val="none" w:sz="0" w:space="0" w:color="auto"/>
        <w:left w:val="none" w:sz="0" w:space="0" w:color="auto"/>
        <w:bottom w:val="none" w:sz="0" w:space="0" w:color="auto"/>
        <w:right w:val="none" w:sz="0" w:space="0" w:color="auto"/>
      </w:divBdr>
    </w:div>
    <w:div w:id="1028406086">
      <w:marLeft w:val="640"/>
      <w:marRight w:val="0"/>
      <w:marTop w:val="0"/>
      <w:marBottom w:val="0"/>
      <w:divBdr>
        <w:top w:val="none" w:sz="0" w:space="0" w:color="auto"/>
        <w:left w:val="none" w:sz="0" w:space="0" w:color="auto"/>
        <w:bottom w:val="none" w:sz="0" w:space="0" w:color="auto"/>
        <w:right w:val="none" w:sz="0" w:space="0" w:color="auto"/>
      </w:divBdr>
    </w:div>
    <w:div w:id="1028608024">
      <w:marLeft w:val="640"/>
      <w:marRight w:val="0"/>
      <w:marTop w:val="0"/>
      <w:marBottom w:val="0"/>
      <w:divBdr>
        <w:top w:val="none" w:sz="0" w:space="0" w:color="auto"/>
        <w:left w:val="none" w:sz="0" w:space="0" w:color="auto"/>
        <w:bottom w:val="none" w:sz="0" w:space="0" w:color="auto"/>
        <w:right w:val="none" w:sz="0" w:space="0" w:color="auto"/>
      </w:divBdr>
    </w:div>
    <w:div w:id="1029261609">
      <w:marLeft w:val="640"/>
      <w:marRight w:val="0"/>
      <w:marTop w:val="0"/>
      <w:marBottom w:val="0"/>
      <w:divBdr>
        <w:top w:val="none" w:sz="0" w:space="0" w:color="auto"/>
        <w:left w:val="none" w:sz="0" w:space="0" w:color="auto"/>
        <w:bottom w:val="none" w:sz="0" w:space="0" w:color="auto"/>
        <w:right w:val="none" w:sz="0" w:space="0" w:color="auto"/>
      </w:divBdr>
    </w:div>
    <w:div w:id="1029331327">
      <w:marLeft w:val="640"/>
      <w:marRight w:val="0"/>
      <w:marTop w:val="0"/>
      <w:marBottom w:val="0"/>
      <w:divBdr>
        <w:top w:val="none" w:sz="0" w:space="0" w:color="auto"/>
        <w:left w:val="none" w:sz="0" w:space="0" w:color="auto"/>
        <w:bottom w:val="none" w:sz="0" w:space="0" w:color="auto"/>
        <w:right w:val="none" w:sz="0" w:space="0" w:color="auto"/>
      </w:divBdr>
    </w:div>
    <w:div w:id="1029335085">
      <w:marLeft w:val="640"/>
      <w:marRight w:val="0"/>
      <w:marTop w:val="0"/>
      <w:marBottom w:val="0"/>
      <w:divBdr>
        <w:top w:val="none" w:sz="0" w:space="0" w:color="auto"/>
        <w:left w:val="none" w:sz="0" w:space="0" w:color="auto"/>
        <w:bottom w:val="none" w:sz="0" w:space="0" w:color="auto"/>
        <w:right w:val="none" w:sz="0" w:space="0" w:color="auto"/>
      </w:divBdr>
    </w:div>
    <w:div w:id="1029448102">
      <w:marLeft w:val="640"/>
      <w:marRight w:val="0"/>
      <w:marTop w:val="0"/>
      <w:marBottom w:val="0"/>
      <w:divBdr>
        <w:top w:val="none" w:sz="0" w:space="0" w:color="auto"/>
        <w:left w:val="none" w:sz="0" w:space="0" w:color="auto"/>
        <w:bottom w:val="none" w:sz="0" w:space="0" w:color="auto"/>
        <w:right w:val="none" w:sz="0" w:space="0" w:color="auto"/>
      </w:divBdr>
    </w:div>
    <w:div w:id="1029573305">
      <w:marLeft w:val="640"/>
      <w:marRight w:val="0"/>
      <w:marTop w:val="0"/>
      <w:marBottom w:val="0"/>
      <w:divBdr>
        <w:top w:val="none" w:sz="0" w:space="0" w:color="auto"/>
        <w:left w:val="none" w:sz="0" w:space="0" w:color="auto"/>
        <w:bottom w:val="none" w:sz="0" w:space="0" w:color="auto"/>
        <w:right w:val="none" w:sz="0" w:space="0" w:color="auto"/>
      </w:divBdr>
    </w:div>
    <w:div w:id="1029573944">
      <w:marLeft w:val="640"/>
      <w:marRight w:val="0"/>
      <w:marTop w:val="0"/>
      <w:marBottom w:val="0"/>
      <w:divBdr>
        <w:top w:val="none" w:sz="0" w:space="0" w:color="auto"/>
        <w:left w:val="none" w:sz="0" w:space="0" w:color="auto"/>
        <w:bottom w:val="none" w:sz="0" w:space="0" w:color="auto"/>
        <w:right w:val="none" w:sz="0" w:space="0" w:color="auto"/>
      </w:divBdr>
    </w:div>
    <w:div w:id="1030256902">
      <w:marLeft w:val="640"/>
      <w:marRight w:val="0"/>
      <w:marTop w:val="0"/>
      <w:marBottom w:val="0"/>
      <w:divBdr>
        <w:top w:val="none" w:sz="0" w:space="0" w:color="auto"/>
        <w:left w:val="none" w:sz="0" w:space="0" w:color="auto"/>
        <w:bottom w:val="none" w:sz="0" w:space="0" w:color="auto"/>
        <w:right w:val="none" w:sz="0" w:space="0" w:color="auto"/>
      </w:divBdr>
    </w:div>
    <w:div w:id="1030305376">
      <w:marLeft w:val="640"/>
      <w:marRight w:val="0"/>
      <w:marTop w:val="0"/>
      <w:marBottom w:val="0"/>
      <w:divBdr>
        <w:top w:val="none" w:sz="0" w:space="0" w:color="auto"/>
        <w:left w:val="none" w:sz="0" w:space="0" w:color="auto"/>
        <w:bottom w:val="none" w:sz="0" w:space="0" w:color="auto"/>
        <w:right w:val="none" w:sz="0" w:space="0" w:color="auto"/>
      </w:divBdr>
    </w:div>
    <w:div w:id="1031146735">
      <w:marLeft w:val="640"/>
      <w:marRight w:val="0"/>
      <w:marTop w:val="0"/>
      <w:marBottom w:val="0"/>
      <w:divBdr>
        <w:top w:val="none" w:sz="0" w:space="0" w:color="auto"/>
        <w:left w:val="none" w:sz="0" w:space="0" w:color="auto"/>
        <w:bottom w:val="none" w:sz="0" w:space="0" w:color="auto"/>
        <w:right w:val="none" w:sz="0" w:space="0" w:color="auto"/>
      </w:divBdr>
    </w:div>
    <w:div w:id="1031418368">
      <w:marLeft w:val="640"/>
      <w:marRight w:val="0"/>
      <w:marTop w:val="0"/>
      <w:marBottom w:val="0"/>
      <w:divBdr>
        <w:top w:val="none" w:sz="0" w:space="0" w:color="auto"/>
        <w:left w:val="none" w:sz="0" w:space="0" w:color="auto"/>
        <w:bottom w:val="none" w:sz="0" w:space="0" w:color="auto"/>
        <w:right w:val="none" w:sz="0" w:space="0" w:color="auto"/>
      </w:divBdr>
    </w:div>
    <w:div w:id="1031801956">
      <w:marLeft w:val="640"/>
      <w:marRight w:val="0"/>
      <w:marTop w:val="0"/>
      <w:marBottom w:val="0"/>
      <w:divBdr>
        <w:top w:val="none" w:sz="0" w:space="0" w:color="auto"/>
        <w:left w:val="none" w:sz="0" w:space="0" w:color="auto"/>
        <w:bottom w:val="none" w:sz="0" w:space="0" w:color="auto"/>
        <w:right w:val="none" w:sz="0" w:space="0" w:color="auto"/>
      </w:divBdr>
    </w:div>
    <w:div w:id="1031806367">
      <w:marLeft w:val="640"/>
      <w:marRight w:val="0"/>
      <w:marTop w:val="0"/>
      <w:marBottom w:val="0"/>
      <w:divBdr>
        <w:top w:val="none" w:sz="0" w:space="0" w:color="auto"/>
        <w:left w:val="none" w:sz="0" w:space="0" w:color="auto"/>
        <w:bottom w:val="none" w:sz="0" w:space="0" w:color="auto"/>
        <w:right w:val="none" w:sz="0" w:space="0" w:color="auto"/>
      </w:divBdr>
    </w:div>
    <w:div w:id="1031959259">
      <w:marLeft w:val="640"/>
      <w:marRight w:val="0"/>
      <w:marTop w:val="0"/>
      <w:marBottom w:val="0"/>
      <w:divBdr>
        <w:top w:val="none" w:sz="0" w:space="0" w:color="auto"/>
        <w:left w:val="none" w:sz="0" w:space="0" w:color="auto"/>
        <w:bottom w:val="none" w:sz="0" w:space="0" w:color="auto"/>
        <w:right w:val="none" w:sz="0" w:space="0" w:color="auto"/>
      </w:divBdr>
    </w:div>
    <w:div w:id="1031998109">
      <w:marLeft w:val="640"/>
      <w:marRight w:val="0"/>
      <w:marTop w:val="0"/>
      <w:marBottom w:val="0"/>
      <w:divBdr>
        <w:top w:val="none" w:sz="0" w:space="0" w:color="auto"/>
        <w:left w:val="none" w:sz="0" w:space="0" w:color="auto"/>
        <w:bottom w:val="none" w:sz="0" w:space="0" w:color="auto"/>
        <w:right w:val="none" w:sz="0" w:space="0" w:color="auto"/>
      </w:divBdr>
    </w:div>
    <w:div w:id="1032609228">
      <w:marLeft w:val="640"/>
      <w:marRight w:val="0"/>
      <w:marTop w:val="0"/>
      <w:marBottom w:val="0"/>
      <w:divBdr>
        <w:top w:val="none" w:sz="0" w:space="0" w:color="auto"/>
        <w:left w:val="none" w:sz="0" w:space="0" w:color="auto"/>
        <w:bottom w:val="none" w:sz="0" w:space="0" w:color="auto"/>
        <w:right w:val="none" w:sz="0" w:space="0" w:color="auto"/>
      </w:divBdr>
    </w:div>
    <w:div w:id="1032874794">
      <w:marLeft w:val="640"/>
      <w:marRight w:val="0"/>
      <w:marTop w:val="0"/>
      <w:marBottom w:val="0"/>
      <w:divBdr>
        <w:top w:val="none" w:sz="0" w:space="0" w:color="auto"/>
        <w:left w:val="none" w:sz="0" w:space="0" w:color="auto"/>
        <w:bottom w:val="none" w:sz="0" w:space="0" w:color="auto"/>
        <w:right w:val="none" w:sz="0" w:space="0" w:color="auto"/>
      </w:divBdr>
    </w:div>
    <w:div w:id="1032918802">
      <w:marLeft w:val="640"/>
      <w:marRight w:val="0"/>
      <w:marTop w:val="0"/>
      <w:marBottom w:val="0"/>
      <w:divBdr>
        <w:top w:val="none" w:sz="0" w:space="0" w:color="auto"/>
        <w:left w:val="none" w:sz="0" w:space="0" w:color="auto"/>
        <w:bottom w:val="none" w:sz="0" w:space="0" w:color="auto"/>
        <w:right w:val="none" w:sz="0" w:space="0" w:color="auto"/>
      </w:divBdr>
    </w:div>
    <w:div w:id="1033770748">
      <w:marLeft w:val="640"/>
      <w:marRight w:val="0"/>
      <w:marTop w:val="0"/>
      <w:marBottom w:val="0"/>
      <w:divBdr>
        <w:top w:val="none" w:sz="0" w:space="0" w:color="auto"/>
        <w:left w:val="none" w:sz="0" w:space="0" w:color="auto"/>
        <w:bottom w:val="none" w:sz="0" w:space="0" w:color="auto"/>
        <w:right w:val="none" w:sz="0" w:space="0" w:color="auto"/>
      </w:divBdr>
    </w:div>
    <w:div w:id="1033917887">
      <w:marLeft w:val="640"/>
      <w:marRight w:val="0"/>
      <w:marTop w:val="0"/>
      <w:marBottom w:val="0"/>
      <w:divBdr>
        <w:top w:val="none" w:sz="0" w:space="0" w:color="auto"/>
        <w:left w:val="none" w:sz="0" w:space="0" w:color="auto"/>
        <w:bottom w:val="none" w:sz="0" w:space="0" w:color="auto"/>
        <w:right w:val="none" w:sz="0" w:space="0" w:color="auto"/>
      </w:divBdr>
    </w:div>
    <w:div w:id="1033964555">
      <w:marLeft w:val="640"/>
      <w:marRight w:val="0"/>
      <w:marTop w:val="0"/>
      <w:marBottom w:val="0"/>
      <w:divBdr>
        <w:top w:val="none" w:sz="0" w:space="0" w:color="auto"/>
        <w:left w:val="none" w:sz="0" w:space="0" w:color="auto"/>
        <w:bottom w:val="none" w:sz="0" w:space="0" w:color="auto"/>
        <w:right w:val="none" w:sz="0" w:space="0" w:color="auto"/>
      </w:divBdr>
    </w:div>
    <w:div w:id="1034111344">
      <w:marLeft w:val="640"/>
      <w:marRight w:val="0"/>
      <w:marTop w:val="0"/>
      <w:marBottom w:val="0"/>
      <w:divBdr>
        <w:top w:val="none" w:sz="0" w:space="0" w:color="auto"/>
        <w:left w:val="none" w:sz="0" w:space="0" w:color="auto"/>
        <w:bottom w:val="none" w:sz="0" w:space="0" w:color="auto"/>
        <w:right w:val="none" w:sz="0" w:space="0" w:color="auto"/>
      </w:divBdr>
    </w:div>
    <w:div w:id="1034427846">
      <w:marLeft w:val="640"/>
      <w:marRight w:val="0"/>
      <w:marTop w:val="0"/>
      <w:marBottom w:val="0"/>
      <w:divBdr>
        <w:top w:val="none" w:sz="0" w:space="0" w:color="auto"/>
        <w:left w:val="none" w:sz="0" w:space="0" w:color="auto"/>
        <w:bottom w:val="none" w:sz="0" w:space="0" w:color="auto"/>
        <w:right w:val="none" w:sz="0" w:space="0" w:color="auto"/>
      </w:divBdr>
    </w:div>
    <w:div w:id="1035040870">
      <w:marLeft w:val="640"/>
      <w:marRight w:val="0"/>
      <w:marTop w:val="0"/>
      <w:marBottom w:val="0"/>
      <w:divBdr>
        <w:top w:val="none" w:sz="0" w:space="0" w:color="auto"/>
        <w:left w:val="none" w:sz="0" w:space="0" w:color="auto"/>
        <w:bottom w:val="none" w:sz="0" w:space="0" w:color="auto"/>
        <w:right w:val="none" w:sz="0" w:space="0" w:color="auto"/>
      </w:divBdr>
    </w:div>
    <w:div w:id="1035080366">
      <w:marLeft w:val="640"/>
      <w:marRight w:val="0"/>
      <w:marTop w:val="0"/>
      <w:marBottom w:val="0"/>
      <w:divBdr>
        <w:top w:val="none" w:sz="0" w:space="0" w:color="auto"/>
        <w:left w:val="none" w:sz="0" w:space="0" w:color="auto"/>
        <w:bottom w:val="none" w:sz="0" w:space="0" w:color="auto"/>
        <w:right w:val="none" w:sz="0" w:space="0" w:color="auto"/>
      </w:divBdr>
    </w:div>
    <w:div w:id="1035423216">
      <w:marLeft w:val="640"/>
      <w:marRight w:val="0"/>
      <w:marTop w:val="0"/>
      <w:marBottom w:val="0"/>
      <w:divBdr>
        <w:top w:val="none" w:sz="0" w:space="0" w:color="auto"/>
        <w:left w:val="none" w:sz="0" w:space="0" w:color="auto"/>
        <w:bottom w:val="none" w:sz="0" w:space="0" w:color="auto"/>
        <w:right w:val="none" w:sz="0" w:space="0" w:color="auto"/>
      </w:divBdr>
    </w:div>
    <w:div w:id="1035500173">
      <w:marLeft w:val="640"/>
      <w:marRight w:val="0"/>
      <w:marTop w:val="0"/>
      <w:marBottom w:val="0"/>
      <w:divBdr>
        <w:top w:val="none" w:sz="0" w:space="0" w:color="auto"/>
        <w:left w:val="none" w:sz="0" w:space="0" w:color="auto"/>
        <w:bottom w:val="none" w:sz="0" w:space="0" w:color="auto"/>
        <w:right w:val="none" w:sz="0" w:space="0" w:color="auto"/>
      </w:divBdr>
    </w:div>
    <w:div w:id="1035690500">
      <w:marLeft w:val="640"/>
      <w:marRight w:val="0"/>
      <w:marTop w:val="0"/>
      <w:marBottom w:val="0"/>
      <w:divBdr>
        <w:top w:val="none" w:sz="0" w:space="0" w:color="auto"/>
        <w:left w:val="none" w:sz="0" w:space="0" w:color="auto"/>
        <w:bottom w:val="none" w:sz="0" w:space="0" w:color="auto"/>
        <w:right w:val="none" w:sz="0" w:space="0" w:color="auto"/>
      </w:divBdr>
    </w:div>
    <w:div w:id="1035736576">
      <w:marLeft w:val="640"/>
      <w:marRight w:val="0"/>
      <w:marTop w:val="0"/>
      <w:marBottom w:val="0"/>
      <w:divBdr>
        <w:top w:val="none" w:sz="0" w:space="0" w:color="auto"/>
        <w:left w:val="none" w:sz="0" w:space="0" w:color="auto"/>
        <w:bottom w:val="none" w:sz="0" w:space="0" w:color="auto"/>
        <w:right w:val="none" w:sz="0" w:space="0" w:color="auto"/>
      </w:divBdr>
    </w:div>
    <w:div w:id="1036156363">
      <w:marLeft w:val="640"/>
      <w:marRight w:val="0"/>
      <w:marTop w:val="0"/>
      <w:marBottom w:val="0"/>
      <w:divBdr>
        <w:top w:val="none" w:sz="0" w:space="0" w:color="auto"/>
        <w:left w:val="none" w:sz="0" w:space="0" w:color="auto"/>
        <w:bottom w:val="none" w:sz="0" w:space="0" w:color="auto"/>
        <w:right w:val="none" w:sz="0" w:space="0" w:color="auto"/>
      </w:divBdr>
    </w:div>
    <w:div w:id="1036274595">
      <w:marLeft w:val="640"/>
      <w:marRight w:val="0"/>
      <w:marTop w:val="0"/>
      <w:marBottom w:val="0"/>
      <w:divBdr>
        <w:top w:val="none" w:sz="0" w:space="0" w:color="auto"/>
        <w:left w:val="none" w:sz="0" w:space="0" w:color="auto"/>
        <w:bottom w:val="none" w:sz="0" w:space="0" w:color="auto"/>
        <w:right w:val="none" w:sz="0" w:space="0" w:color="auto"/>
      </w:divBdr>
    </w:div>
    <w:div w:id="1036586224">
      <w:marLeft w:val="640"/>
      <w:marRight w:val="0"/>
      <w:marTop w:val="0"/>
      <w:marBottom w:val="0"/>
      <w:divBdr>
        <w:top w:val="none" w:sz="0" w:space="0" w:color="auto"/>
        <w:left w:val="none" w:sz="0" w:space="0" w:color="auto"/>
        <w:bottom w:val="none" w:sz="0" w:space="0" w:color="auto"/>
        <w:right w:val="none" w:sz="0" w:space="0" w:color="auto"/>
      </w:divBdr>
    </w:div>
    <w:div w:id="1037242433">
      <w:marLeft w:val="640"/>
      <w:marRight w:val="0"/>
      <w:marTop w:val="0"/>
      <w:marBottom w:val="0"/>
      <w:divBdr>
        <w:top w:val="none" w:sz="0" w:space="0" w:color="auto"/>
        <w:left w:val="none" w:sz="0" w:space="0" w:color="auto"/>
        <w:bottom w:val="none" w:sz="0" w:space="0" w:color="auto"/>
        <w:right w:val="none" w:sz="0" w:space="0" w:color="auto"/>
      </w:divBdr>
    </w:div>
    <w:div w:id="1037243543">
      <w:marLeft w:val="640"/>
      <w:marRight w:val="0"/>
      <w:marTop w:val="0"/>
      <w:marBottom w:val="0"/>
      <w:divBdr>
        <w:top w:val="none" w:sz="0" w:space="0" w:color="auto"/>
        <w:left w:val="none" w:sz="0" w:space="0" w:color="auto"/>
        <w:bottom w:val="none" w:sz="0" w:space="0" w:color="auto"/>
        <w:right w:val="none" w:sz="0" w:space="0" w:color="auto"/>
      </w:divBdr>
    </w:div>
    <w:div w:id="1037244002">
      <w:marLeft w:val="640"/>
      <w:marRight w:val="0"/>
      <w:marTop w:val="0"/>
      <w:marBottom w:val="0"/>
      <w:divBdr>
        <w:top w:val="none" w:sz="0" w:space="0" w:color="auto"/>
        <w:left w:val="none" w:sz="0" w:space="0" w:color="auto"/>
        <w:bottom w:val="none" w:sz="0" w:space="0" w:color="auto"/>
        <w:right w:val="none" w:sz="0" w:space="0" w:color="auto"/>
      </w:divBdr>
    </w:div>
    <w:div w:id="1037390985">
      <w:marLeft w:val="640"/>
      <w:marRight w:val="0"/>
      <w:marTop w:val="0"/>
      <w:marBottom w:val="0"/>
      <w:divBdr>
        <w:top w:val="none" w:sz="0" w:space="0" w:color="auto"/>
        <w:left w:val="none" w:sz="0" w:space="0" w:color="auto"/>
        <w:bottom w:val="none" w:sz="0" w:space="0" w:color="auto"/>
        <w:right w:val="none" w:sz="0" w:space="0" w:color="auto"/>
      </w:divBdr>
    </w:div>
    <w:div w:id="1037579818">
      <w:marLeft w:val="640"/>
      <w:marRight w:val="0"/>
      <w:marTop w:val="0"/>
      <w:marBottom w:val="0"/>
      <w:divBdr>
        <w:top w:val="none" w:sz="0" w:space="0" w:color="auto"/>
        <w:left w:val="none" w:sz="0" w:space="0" w:color="auto"/>
        <w:bottom w:val="none" w:sz="0" w:space="0" w:color="auto"/>
        <w:right w:val="none" w:sz="0" w:space="0" w:color="auto"/>
      </w:divBdr>
    </w:div>
    <w:div w:id="1037854627">
      <w:marLeft w:val="640"/>
      <w:marRight w:val="0"/>
      <w:marTop w:val="0"/>
      <w:marBottom w:val="0"/>
      <w:divBdr>
        <w:top w:val="none" w:sz="0" w:space="0" w:color="auto"/>
        <w:left w:val="none" w:sz="0" w:space="0" w:color="auto"/>
        <w:bottom w:val="none" w:sz="0" w:space="0" w:color="auto"/>
        <w:right w:val="none" w:sz="0" w:space="0" w:color="auto"/>
      </w:divBdr>
    </w:div>
    <w:div w:id="1038552543">
      <w:marLeft w:val="640"/>
      <w:marRight w:val="0"/>
      <w:marTop w:val="0"/>
      <w:marBottom w:val="0"/>
      <w:divBdr>
        <w:top w:val="none" w:sz="0" w:space="0" w:color="auto"/>
        <w:left w:val="none" w:sz="0" w:space="0" w:color="auto"/>
        <w:bottom w:val="none" w:sz="0" w:space="0" w:color="auto"/>
        <w:right w:val="none" w:sz="0" w:space="0" w:color="auto"/>
      </w:divBdr>
    </w:div>
    <w:div w:id="1039014070">
      <w:marLeft w:val="640"/>
      <w:marRight w:val="0"/>
      <w:marTop w:val="0"/>
      <w:marBottom w:val="0"/>
      <w:divBdr>
        <w:top w:val="none" w:sz="0" w:space="0" w:color="auto"/>
        <w:left w:val="none" w:sz="0" w:space="0" w:color="auto"/>
        <w:bottom w:val="none" w:sz="0" w:space="0" w:color="auto"/>
        <w:right w:val="none" w:sz="0" w:space="0" w:color="auto"/>
      </w:divBdr>
    </w:div>
    <w:div w:id="1039163442">
      <w:marLeft w:val="640"/>
      <w:marRight w:val="0"/>
      <w:marTop w:val="0"/>
      <w:marBottom w:val="0"/>
      <w:divBdr>
        <w:top w:val="none" w:sz="0" w:space="0" w:color="auto"/>
        <w:left w:val="none" w:sz="0" w:space="0" w:color="auto"/>
        <w:bottom w:val="none" w:sz="0" w:space="0" w:color="auto"/>
        <w:right w:val="none" w:sz="0" w:space="0" w:color="auto"/>
      </w:divBdr>
    </w:div>
    <w:div w:id="1039545457">
      <w:marLeft w:val="640"/>
      <w:marRight w:val="0"/>
      <w:marTop w:val="0"/>
      <w:marBottom w:val="0"/>
      <w:divBdr>
        <w:top w:val="none" w:sz="0" w:space="0" w:color="auto"/>
        <w:left w:val="none" w:sz="0" w:space="0" w:color="auto"/>
        <w:bottom w:val="none" w:sz="0" w:space="0" w:color="auto"/>
        <w:right w:val="none" w:sz="0" w:space="0" w:color="auto"/>
      </w:divBdr>
    </w:div>
    <w:div w:id="1039666889">
      <w:marLeft w:val="640"/>
      <w:marRight w:val="0"/>
      <w:marTop w:val="0"/>
      <w:marBottom w:val="0"/>
      <w:divBdr>
        <w:top w:val="none" w:sz="0" w:space="0" w:color="auto"/>
        <w:left w:val="none" w:sz="0" w:space="0" w:color="auto"/>
        <w:bottom w:val="none" w:sz="0" w:space="0" w:color="auto"/>
        <w:right w:val="none" w:sz="0" w:space="0" w:color="auto"/>
      </w:divBdr>
    </w:div>
    <w:div w:id="1040284999">
      <w:marLeft w:val="640"/>
      <w:marRight w:val="0"/>
      <w:marTop w:val="0"/>
      <w:marBottom w:val="0"/>
      <w:divBdr>
        <w:top w:val="none" w:sz="0" w:space="0" w:color="auto"/>
        <w:left w:val="none" w:sz="0" w:space="0" w:color="auto"/>
        <w:bottom w:val="none" w:sz="0" w:space="0" w:color="auto"/>
        <w:right w:val="none" w:sz="0" w:space="0" w:color="auto"/>
      </w:divBdr>
    </w:div>
    <w:div w:id="1040323073">
      <w:marLeft w:val="640"/>
      <w:marRight w:val="0"/>
      <w:marTop w:val="0"/>
      <w:marBottom w:val="0"/>
      <w:divBdr>
        <w:top w:val="none" w:sz="0" w:space="0" w:color="auto"/>
        <w:left w:val="none" w:sz="0" w:space="0" w:color="auto"/>
        <w:bottom w:val="none" w:sz="0" w:space="0" w:color="auto"/>
        <w:right w:val="none" w:sz="0" w:space="0" w:color="auto"/>
      </w:divBdr>
    </w:div>
    <w:div w:id="1040327829">
      <w:marLeft w:val="640"/>
      <w:marRight w:val="0"/>
      <w:marTop w:val="0"/>
      <w:marBottom w:val="0"/>
      <w:divBdr>
        <w:top w:val="none" w:sz="0" w:space="0" w:color="auto"/>
        <w:left w:val="none" w:sz="0" w:space="0" w:color="auto"/>
        <w:bottom w:val="none" w:sz="0" w:space="0" w:color="auto"/>
        <w:right w:val="none" w:sz="0" w:space="0" w:color="auto"/>
      </w:divBdr>
    </w:div>
    <w:div w:id="1040399426">
      <w:marLeft w:val="640"/>
      <w:marRight w:val="0"/>
      <w:marTop w:val="0"/>
      <w:marBottom w:val="0"/>
      <w:divBdr>
        <w:top w:val="none" w:sz="0" w:space="0" w:color="auto"/>
        <w:left w:val="none" w:sz="0" w:space="0" w:color="auto"/>
        <w:bottom w:val="none" w:sz="0" w:space="0" w:color="auto"/>
        <w:right w:val="none" w:sz="0" w:space="0" w:color="auto"/>
      </w:divBdr>
    </w:div>
    <w:div w:id="1040477743">
      <w:marLeft w:val="640"/>
      <w:marRight w:val="0"/>
      <w:marTop w:val="0"/>
      <w:marBottom w:val="0"/>
      <w:divBdr>
        <w:top w:val="none" w:sz="0" w:space="0" w:color="auto"/>
        <w:left w:val="none" w:sz="0" w:space="0" w:color="auto"/>
        <w:bottom w:val="none" w:sz="0" w:space="0" w:color="auto"/>
        <w:right w:val="none" w:sz="0" w:space="0" w:color="auto"/>
      </w:divBdr>
    </w:div>
    <w:div w:id="1040517374">
      <w:marLeft w:val="640"/>
      <w:marRight w:val="0"/>
      <w:marTop w:val="0"/>
      <w:marBottom w:val="0"/>
      <w:divBdr>
        <w:top w:val="none" w:sz="0" w:space="0" w:color="auto"/>
        <w:left w:val="none" w:sz="0" w:space="0" w:color="auto"/>
        <w:bottom w:val="none" w:sz="0" w:space="0" w:color="auto"/>
        <w:right w:val="none" w:sz="0" w:space="0" w:color="auto"/>
      </w:divBdr>
    </w:div>
    <w:div w:id="1040592661">
      <w:marLeft w:val="640"/>
      <w:marRight w:val="0"/>
      <w:marTop w:val="0"/>
      <w:marBottom w:val="0"/>
      <w:divBdr>
        <w:top w:val="none" w:sz="0" w:space="0" w:color="auto"/>
        <w:left w:val="none" w:sz="0" w:space="0" w:color="auto"/>
        <w:bottom w:val="none" w:sz="0" w:space="0" w:color="auto"/>
        <w:right w:val="none" w:sz="0" w:space="0" w:color="auto"/>
      </w:divBdr>
    </w:div>
    <w:div w:id="1040856881">
      <w:marLeft w:val="640"/>
      <w:marRight w:val="0"/>
      <w:marTop w:val="0"/>
      <w:marBottom w:val="0"/>
      <w:divBdr>
        <w:top w:val="none" w:sz="0" w:space="0" w:color="auto"/>
        <w:left w:val="none" w:sz="0" w:space="0" w:color="auto"/>
        <w:bottom w:val="none" w:sz="0" w:space="0" w:color="auto"/>
        <w:right w:val="none" w:sz="0" w:space="0" w:color="auto"/>
      </w:divBdr>
    </w:div>
    <w:div w:id="1041126773">
      <w:marLeft w:val="640"/>
      <w:marRight w:val="0"/>
      <w:marTop w:val="0"/>
      <w:marBottom w:val="0"/>
      <w:divBdr>
        <w:top w:val="none" w:sz="0" w:space="0" w:color="auto"/>
        <w:left w:val="none" w:sz="0" w:space="0" w:color="auto"/>
        <w:bottom w:val="none" w:sz="0" w:space="0" w:color="auto"/>
        <w:right w:val="none" w:sz="0" w:space="0" w:color="auto"/>
      </w:divBdr>
    </w:div>
    <w:div w:id="1041516599">
      <w:marLeft w:val="640"/>
      <w:marRight w:val="0"/>
      <w:marTop w:val="0"/>
      <w:marBottom w:val="0"/>
      <w:divBdr>
        <w:top w:val="none" w:sz="0" w:space="0" w:color="auto"/>
        <w:left w:val="none" w:sz="0" w:space="0" w:color="auto"/>
        <w:bottom w:val="none" w:sz="0" w:space="0" w:color="auto"/>
        <w:right w:val="none" w:sz="0" w:space="0" w:color="auto"/>
      </w:divBdr>
    </w:div>
    <w:div w:id="1041856020">
      <w:marLeft w:val="640"/>
      <w:marRight w:val="0"/>
      <w:marTop w:val="0"/>
      <w:marBottom w:val="0"/>
      <w:divBdr>
        <w:top w:val="none" w:sz="0" w:space="0" w:color="auto"/>
        <w:left w:val="none" w:sz="0" w:space="0" w:color="auto"/>
        <w:bottom w:val="none" w:sz="0" w:space="0" w:color="auto"/>
        <w:right w:val="none" w:sz="0" w:space="0" w:color="auto"/>
      </w:divBdr>
    </w:div>
    <w:div w:id="1042023927">
      <w:marLeft w:val="640"/>
      <w:marRight w:val="0"/>
      <w:marTop w:val="0"/>
      <w:marBottom w:val="0"/>
      <w:divBdr>
        <w:top w:val="none" w:sz="0" w:space="0" w:color="auto"/>
        <w:left w:val="none" w:sz="0" w:space="0" w:color="auto"/>
        <w:bottom w:val="none" w:sz="0" w:space="0" w:color="auto"/>
        <w:right w:val="none" w:sz="0" w:space="0" w:color="auto"/>
      </w:divBdr>
    </w:div>
    <w:div w:id="1042093063">
      <w:marLeft w:val="640"/>
      <w:marRight w:val="0"/>
      <w:marTop w:val="0"/>
      <w:marBottom w:val="0"/>
      <w:divBdr>
        <w:top w:val="none" w:sz="0" w:space="0" w:color="auto"/>
        <w:left w:val="none" w:sz="0" w:space="0" w:color="auto"/>
        <w:bottom w:val="none" w:sz="0" w:space="0" w:color="auto"/>
        <w:right w:val="none" w:sz="0" w:space="0" w:color="auto"/>
      </w:divBdr>
    </w:div>
    <w:div w:id="1042286673">
      <w:marLeft w:val="640"/>
      <w:marRight w:val="0"/>
      <w:marTop w:val="0"/>
      <w:marBottom w:val="0"/>
      <w:divBdr>
        <w:top w:val="none" w:sz="0" w:space="0" w:color="auto"/>
        <w:left w:val="none" w:sz="0" w:space="0" w:color="auto"/>
        <w:bottom w:val="none" w:sz="0" w:space="0" w:color="auto"/>
        <w:right w:val="none" w:sz="0" w:space="0" w:color="auto"/>
      </w:divBdr>
    </w:div>
    <w:div w:id="1042559663">
      <w:marLeft w:val="640"/>
      <w:marRight w:val="0"/>
      <w:marTop w:val="0"/>
      <w:marBottom w:val="0"/>
      <w:divBdr>
        <w:top w:val="none" w:sz="0" w:space="0" w:color="auto"/>
        <w:left w:val="none" w:sz="0" w:space="0" w:color="auto"/>
        <w:bottom w:val="none" w:sz="0" w:space="0" w:color="auto"/>
        <w:right w:val="none" w:sz="0" w:space="0" w:color="auto"/>
      </w:divBdr>
    </w:div>
    <w:div w:id="1043094347">
      <w:marLeft w:val="640"/>
      <w:marRight w:val="0"/>
      <w:marTop w:val="0"/>
      <w:marBottom w:val="0"/>
      <w:divBdr>
        <w:top w:val="none" w:sz="0" w:space="0" w:color="auto"/>
        <w:left w:val="none" w:sz="0" w:space="0" w:color="auto"/>
        <w:bottom w:val="none" w:sz="0" w:space="0" w:color="auto"/>
        <w:right w:val="none" w:sz="0" w:space="0" w:color="auto"/>
      </w:divBdr>
    </w:div>
    <w:div w:id="1043409479">
      <w:marLeft w:val="640"/>
      <w:marRight w:val="0"/>
      <w:marTop w:val="0"/>
      <w:marBottom w:val="0"/>
      <w:divBdr>
        <w:top w:val="none" w:sz="0" w:space="0" w:color="auto"/>
        <w:left w:val="none" w:sz="0" w:space="0" w:color="auto"/>
        <w:bottom w:val="none" w:sz="0" w:space="0" w:color="auto"/>
        <w:right w:val="none" w:sz="0" w:space="0" w:color="auto"/>
      </w:divBdr>
    </w:div>
    <w:div w:id="1043560838">
      <w:marLeft w:val="640"/>
      <w:marRight w:val="0"/>
      <w:marTop w:val="0"/>
      <w:marBottom w:val="0"/>
      <w:divBdr>
        <w:top w:val="none" w:sz="0" w:space="0" w:color="auto"/>
        <w:left w:val="none" w:sz="0" w:space="0" w:color="auto"/>
        <w:bottom w:val="none" w:sz="0" w:space="0" w:color="auto"/>
        <w:right w:val="none" w:sz="0" w:space="0" w:color="auto"/>
      </w:divBdr>
    </w:div>
    <w:div w:id="1043627992">
      <w:marLeft w:val="640"/>
      <w:marRight w:val="0"/>
      <w:marTop w:val="0"/>
      <w:marBottom w:val="0"/>
      <w:divBdr>
        <w:top w:val="none" w:sz="0" w:space="0" w:color="auto"/>
        <w:left w:val="none" w:sz="0" w:space="0" w:color="auto"/>
        <w:bottom w:val="none" w:sz="0" w:space="0" w:color="auto"/>
        <w:right w:val="none" w:sz="0" w:space="0" w:color="auto"/>
      </w:divBdr>
    </w:div>
    <w:div w:id="1044404652">
      <w:marLeft w:val="640"/>
      <w:marRight w:val="0"/>
      <w:marTop w:val="0"/>
      <w:marBottom w:val="0"/>
      <w:divBdr>
        <w:top w:val="none" w:sz="0" w:space="0" w:color="auto"/>
        <w:left w:val="none" w:sz="0" w:space="0" w:color="auto"/>
        <w:bottom w:val="none" w:sz="0" w:space="0" w:color="auto"/>
        <w:right w:val="none" w:sz="0" w:space="0" w:color="auto"/>
      </w:divBdr>
    </w:div>
    <w:div w:id="1044478821">
      <w:marLeft w:val="640"/>
      <w:marRight w:val="0"/>
      <w:marTop w:val="0"/>
      <w:marBottom w:val="0"/>
      <w:divBdr>
        <w:top w:val="none" w:sz="0" w:space="0" w:color="auto"/>
        <w:left w:val="none" w:sz="0" w:space="0" w:color="auto"/>
        <w:bottom w:val="none" w:sz="0" w:space="0" w:color="auto"/>
        <w:right w:val="none" w:sz="0" w:space="0" w:color="auto"/>
      </w:divBdr>
    </w:div>
    <w:div w:id="1044522805">
      <w:marLeft w:val="640"/>
      <w:marRight w:val="0"/>
      <w:marTop w:val="0"/>
      <w:marBottom w:val="0"/>
      <w:divBdr>
        <w:top w:val="none" w:sz="0" w:space="0" w:color="auto"/>
        <w:left w:val="none" w:sz="0" w:space="0" w:color="auto"/>
        <w:bottom w:val="none" w:sz="0" w:space="0" w:color="auto"/>
        <w:right w:val="none" w:sz="0" w:space="0" w:color="auto"/>
      </w:divBdr>
    </w:div>
    <w:div w:id="1044672282">
      <w:marLeft w:val="640"/>
      <w:marRight w:val="0"/>
      <w:marTop w:val="0"/>
      <w:marBottom w:val="0"/>
      <w:divBdr>
        <w:top w:val="none" w:sz="0" w:space="0" w:color="auto"/>
        <w:left w:val="none" w:sz="0" w:space="0" w:color="auto"/>
        <w:bottom w:val="none" w:sz="0" w:space="0" w:color="auto"/>
        <w:right w:val="none" w:sz="0" w:space="0" w:color="auto"/>
      </w:divBdr>
    </w:div>
    <w:div w:id="1044714416">
      <w:marLeft w:val="640"/>
      <w:marRight w:val="0"/>
      <w:marTop w:val="0"/>
      <w:marBottom w:val="0"/>
      <w:divBdr>
        <w:top w:val="none" w:sz="0" w:space="0" w:color="auto"/>
        <w:left w:val="none" w:sz="0" w:space="0" w:color="auto"/>
        <w:bottom w:val="none" w:sz="0" w:space="0" w:color="auto"/>
        <w:right w:val="none" w:sz="0" w:space="0" w:color="auto"/>
      </w:divBdr>
    </w:div>
    <w:div w:id="1044914668">
      <w:marLeft w:val="640"/>
      <w:marRight w:val="0"/>
      <w:marTop w:val="0"/>
      <w:marBottom w:val="0"/>
      <w:divBdr>
        <w:top w:val="none" w:sz="0" w:space="0" w:color="auto"/>
        <w:left w:val="none" w:sz="0" w:space="0" w:color="auto"/>
        <w:bottom w:val="none" w:sz="0" w:space="0" w:color="auto"/>
        <w:right w:val="none" w:sz="0" w:space="0" w:color="auto"/>
      </w:divBdr>
    </w:div>
    <w:div w:id="1045063547">
      <w:marLeft w:val="640"/>
      <w:marRight w:val="0"/>
      <w:marTop w:val="0"/>
      <w:marBottom w:val="0"/>
      <w:divBdr>
        <w:top w:val="none" w:sz="0" w:space="0" w:color="auto"/>
        <w:left w:val="none" w:sz="0" w:space="0" w:color="auto"/>
        <w:bottom w:val="none" w:sz="0" w:space="0" w:color="auto"/>
        <w:right w:val="none" w:sz="0" w:space="0" w:color="auto"/>
      </w:divBdr>
    </w:div>
    <w:div w:id="1045175523">
      <w:marLeft w:val="640"/>
      <w:marRight w:val="0"/>
      <w:marTop w:val="0"/>
      <w:marBottom w:val="0"/>
      <w:divBdr>
        <w:top w:val="none" w:sz="0" w:space="0" w:color="auto"/>
        <w:left w:val="none" w:sz="0" w:space="0" w:color="auto"/>
        <w:bottom w:val="none" w:sz="0" w:space="0" w:color="auto"/>
        <w:right w:val="none" w:sz="0" w:space="0" w:color="auto"/>
      </w:divBdr>
    </w:div>
    <w:div w:id="1045175648">
      <w:marLeft w:val="640"/>
      <w:marRight w:val="0"/>
      <w:marTop w:val="0"/>
      <w:marBottom w:val="0"/>
      <w:divBdr>
        <w:top w:val="none" w:sz="0" w:space="0" w:color="auto"/>
        <w:left w:val="none" w:sz="0" w:space="0" w:color="auto"/>
        <w:bottom w:val="none" w:sz="0" w:space="0" w:color="auto"/>
        <w:right w:val="none" w:sz="0" w:space="0" w:color="auto"/>
      </w:divBdr>
    </w:div>
    <w:div w:id="1045325075">
      <w:marLeft w:val="640"/>
      <w:marRight w:val="0"/>
      <w:marTop w:val="0"/>
      <w:marBottom w:val="0"/>
      <w:divBdr>
        <w:top w:val="none" w:sz="0" w:space="0" w:color="auto"/>
        <w:left w:val="none" w:sz="0" w:space="0" w:color="auto"/>
        <w:bottom w:val="none" w:sz="0" w:space="0" w:color="auto"/>
        <w:right w:val="none" w:sz="0" w:space="0" w:color="auto"/>
      </w:divBdr>
    </w:div>
    <w:div w:id="1045644937">
      <w:marLeft w:val="640"/>
      <w:marRight w:val="0"/>
      <w:marTop w:val="0"/>
      <w:marBottom w:val="0"/>
      <w:divBdr>
        <w:top w:val="none" w:sz="0" w:space="0" w:color="auto"/>
        <w:left w:val="none" w:sz="0" w:space="0" w:color="auto"/>
        <w:bottom w:val="none" w:sz="0" w:space="0" w:color="auto"/>
        <w:right w:val="none" w:sz="0" w:space="0" w:color="auto"/>
      </w:divBdr>
    </w:div>
    <w:div w:id="1046099235">
      <w:marLeft w:val="640"/>
      <w:marRight w:val="0"/>
      <w:marTop w:val="0"/>
      <w:marBottom w:val="0"/>
      <w:divBdr>
        <w:top w:val="none" w:sz="0" w:space="0" w:color="auto"/>
        <w:left w:val="none" w:sz="0" w:space="0" w:color="auto"/>
        <w:bottom w:val="none" w:sz="0" w:space="0" w:color="auto"/>
        <w:right w:val="none" w:sz="0" w:space="0" w:color="auto"/>
      </w:divBdr>
    </w:div>
    <w:div w:id="1046293268">
      <w:marLeft w:val="640"/>
      <w:marRight w:val="0"/>
      <w:marTop w:val="0"/>
      <w:marBottom w:val="0"/>
      <w:divBdr>
        <w:top w:val="none" w:sz="0" w:space="0" w:color="auto"/>
        <w:left w:val="none" w:sz="0" w:space="0" w:color="auto"/>
        <w:bottom w:val="none" w:sz="0" w:space="0" w:color="auto"/>
        <w:right w:val="none" w:sz="0" w:space="0" w:color="auto"/>
      </w:divBdr>
    </w:div>
    <w:div w:id="1046295560">
      <w:marLeft w:val="640"/>
      <w:marRight w:val="0"/>
      <w:marTop w:val="0"/>
      <w:marBottom w:val="0"/>
      <w:divBdr>
        <w:top w:val="none" w:sz="0" w:space="0" w:color="auto"/>
        <w:left w:val="none" w:sz="0" w:space="0" w:color="auto"/>
        <w:bottom w:val="none" w:sz="0" w:space="0" w:color="auto"/>
        <w:right w:val="none" w:sz="0" w:space="0" w:color="auto"/>
      </w:divBdr>
    </w:div>
    <w:div w:id="1046368536">
      <w:marLeft w:val="640"/>
      <w:marRight w:val="0"/>
      <w:marTop w:val="0"/>
      <w:marBottom w:val="0"/>
      <w:divBdr>
        <w:top w:val="none" w:sz="0" w:space="0" w:color="auto"/>
        <w:left w:val="none" w:sz="0" w:space="0" w:color="auto"/>
        <w:bottom w:val="none" w:sz="0" w:space="0" w:color="auto"/>
        <w:right w:val="none" w:sz="0" w:space="0" w:color="auto"/>
      </w:divBdr>
    </w:div>
    <w:div w:id="1046485729">
      <w:marLeft w:val="640"/>
      <w:marRight w:val="0"/>
      <w:marTop w:val="0"/>
      <w:marBottom w:val="0"/>
      <w:divBdr>
        <w:top w:val="none" w:sz="0" w:space="0" w:color="auto"/>
        <w:left w:val="none" w:sz="0" w:space="0" w:color="auto"/>
        <w:bottom w:val="none" w:sz="0" w:space="0" w:color="auto"/>
        <w:right w:val="none" w:sz="0" w:space="0" w:color="auto"/>
      </w:divBdr>
    </w:div>
    <w:div w:id="1046834047">
      <w:marLeft w:val="640"/>
      <w:marRight w:val="0"/>
      <w:marTop w:val="0"/>
      <w:marBottom w:val="0"/>
      <w:divBdr>
        <w:top w:val="none" w:sz="0" w:space="0" w:color="auto"/>
        <w:left w:val="none" w:sz="0" w:space="0" w:color="auto"/>
        <w:bottom w:val="none" w:sz="0" w:space="0" w:color="auto"/>
        <w:right w:val="none" w:sz="0" w:space="0" w:color="auto"/>
      </w:divBdr>
    </w:div>
    <w:div w:id="1046875055">
      <w:marLeft w:val="640"/>
      <w:marRight w:val="0"/>
      <w:marTop w:val="0"/>
      <w:marBottom w:val="0"/>
      <w:divBdr>
        <w:top w:val="none" w:sz="0" w:space="0" w:color="auto"/>
        <w:left w:val="none" w:sz="0" w:space="0" w:color="auto"/>
        <w:bottom w:val="none" w:sz="0" w:space="0" w:color="auto"/>
        <w:right w:val="none" w:sz="0" w:space="0" w:color="auto"/>
      </w:divBdr>
    </w:div>
    <w:div w:id="1047223979">
      <w:marLeft w:val="640"/>
      <w:marRight w:val="0"/>
      <w:marTop w:val="0"/>
      <w:marBottom w:val="0"/>
      <w:divBdr>
        <w:top w:val="none" w:sz="0" w:space="0" w:color="auto"/>
        <w:left w:val="none" w:sz="0" w:space="0" w:color="auto"/>
        <w:bottom w:val="none" w:sz="0" w:space="0" w:color="auto"/>
        <w:right w:val="none" w:sz="0" w:space="0" w:color="auto"/>
      </w:divBdr>
    </w:div>
    <w:div w:id="1047413602">
      <w:marLeft w:val="640"/>
      <w:marRight w:val="0"/>
      <w:marTop w:val="0"/>
      <w:marBottom w:val="0"/>
      <w:divBdr>
        <w:top w:val="none" w:sz="0" w:space="0" w:color="auto"/>
        <w:left w:val="none" w:sz="0" w:space="0" w:color="auto"/>
        <w:bottom w:val="none" w:sz="0" w:space="0" w:color="auto"/>
        <w:right w:val="none" w:sz="0" w:space="0" w:color="auto"/>
      </w:divBdr>
    </w:div>
    <w:div w:id="1047682549">
      <w:marLeft w:val="640"/>
      <w:marRight w:val="0"/>
      <w:marTop w:val="0"/>
      <w:marBottom w:val="0"/>
      <w:divBdr>
        <w:top w:val="none" w:sz="0" w:space="0" w:color="auto"/>
        <w:left w:val="none" w:sz="0" w:space="0" w:color="auto"/>
        <w:bottom w:val="none" w:sz="0" w:space="0" w:color="auto"/>
        <w:right w:val="none" w:sz="0" w:space="0" w:color="auto"/>
      </w:divBdr>
    </w:div>
    <w:div w:id="1047872823">
      <w:marLeft w:val="640"/>
      <w:marRight w:val="0"/>
      <w:marTop w:val="0"/>
      <w:marBottom w:val="0"/>
      <w:divBdr>
        <w:top w:val="none" w:sz="0" w:space="0" w:color="auto"/>
        <w:left w:val="none" w:sz="0" w:space="0" w:color="auto"/>
        <w:bottom w:val="none" w:sz="0" w:space="0" w:color="auto"/>
        <w:right w:val="none" w:sz="0" w:space="0" w:color="auto"/>
      </w:divBdr>
    </w:div>
    <w:div w:id="1047996961">
      <w:marLeft w:val="640"/>
      <w:marRight w:val="0"/>
      <w:marTop w:val="0"/>
      <w:marBottom w:val="0"/>
      <w:divBdr>
        <w:top w:val="none" w:sz="0" w:space="0" w:color="auto"/>
        <w:left w:val="none" w:sz="0" w:space="0" w:color="auto"/>
        <w:bottom w:val="none" w:sz="0" w:space="0" w:color="auto"/>
        <w:right w:val="none" w:sz="0" w:space="0" w:color="auto"/>
      </w:divBdr>
    </w:div>
    <w:div w:id="1048189232">
      <w:marLeft w:val="640"/>
      <w:marRight w:val="0"/>
      <w:marTop w:val="0"/>
      <w:marBottom w:val="0"/>
      <w:divBdr>
        <w:top w:val="none" w:sz="0" w:space="0" w:color="auto"/>
        <w:left w:val="none" w:sz="0" w:space="0" w:color="auto"/>
        <w:bottom w:val="none" w:sz="0" w:space="0" w:color="auto"/>
        <w:right w:val="none" w:sz="0" w:space="0" w:color="auto"/>
      </w:divBdr>
    </w:div>
    <w:div w:id="1048723893">
      <w:marLeft w:val="640"/>
      <w:marRight w:val="0"/>
      <w:marTop w:val="0"/>
      <w:marBottom w:val="0"/>
      <w:divBdr>
        <w:top w:val="none" w:sz="0" w:space="0" w:color="auto"/>
        <w:left w:val="none" w:sz="0" w:space="0" w:color="auto"/>
        <w:bottom w:val="none" w:sz="0" w:space="0" w:color="auto"/>
        <w:right w:val="none" w:sz="0" w:space="0" w:color="auto"/>
      </w:divBdr>
    </w:div>
    <w:div w:id="1048843099">
      <w:marLeft w:val="640"/>
      <w:marRight w:val="0"/>
      <w:marTop w:val="0"/>
      <w:marBottom w:val="0"/>
      <w:divBdr>
        <w:top w:val="none" w:sz="0" w:space="0" w:color="auto"/>
        <w:left w:val="none" w:sz="0" w:space="0" w:color="auto"/>
        <w:bottom w:val="none" w:sz="0" w:space="0" w:color="auto"/>
        <w:right w:val="none" w:sz="0" w:space="0" w:color="auto"/>
      </w:divBdr>
    </w:div>
    <w:div w:id="1048917975">
      <w:marLeft w:val="640"/>
      <w:marRight w:val="0"/>
      <w:marTop w:val="0"/>
      <w:marBottom w:val="0"/>
      <w:divBdr>
        <w:top w:val="none" w:sz="0" w:space="0" w:color="auto"/>
        <w:left w:val="none" w:sz="0" w:space="0" w:color="auto"/>
        <w:bottom w:val="none" w:sz="0" w:space="0" w:color="auto"/>
        <w:right w:val="none" w:sz="0" w:space="0" w:color="auto"/>
      </w:divBdr>
    </w:div>
    <w:div w:id="1049111005">
      <w:marLeft w:val="640"/>
      <w:marRight w:val="0"/>
      <w:marTop w:val="0"/>
      <w:marBottom w:val="0"/>
      <w:divBdr>
        <w:top w:val="none" w:sz="0" w:space="0" w:color="auto"/>
        <w:left w:val="none" w:sz="0" w:space="0" w:color="auto"/>
        <w:bottom w:val="none" w:sz="0" w:space="0" w:color="auto"/>
        <w:right w:val="none" w:sz="0" w:space="0" w:color="auto"/>
      </w:divBdr>
    </w:div>
    <w:div w:id="1049112614">
      <w:marLeft w:val="640"/>
      <w:marRight w:val="0"/>
      <w:marTop w:val="0"/>
      <w:marBottom w:val="0"/>
      <w:divBdr>
        <w:top w:val="none" w:sz="0" w:space="0" w:color="auto"/>
        <w:left w:val="none" w:sz="0" w:space="0" w:color="auto"/>
        <w:bottom w:val="none" w:sz="0" w:space="0" w:color="auto"/>
        <w:right w:val="none" w:sz="0" w:space="0" w:color="auto"/>
      </w:divBdr>
    </w:div>
    <w:div w:id="1049257980">
      <w:marLeft w:val="640"/>
      <w:marRight w:val="0"/>
      <w:marTop w:val="0"/>
      <w:marBottom w:val="0"/>
      <w:divBdr>
        <w:top w:val="none" w:sz="0" w:space="0" w:color="auto"/>
        <w:left w:val="none" w:sz="0" w:space="0" w:color="auto"/>
        <w:bottom w:val="none" w:sz="0" w:space="0" w:color="auto"/>
        <w:right w:val="none" w:sz="0" w:space="0" w:color="auto"/>
      </w:divBdr>
    </w:div>
    <w:div w:id="1049568653">
      <w:marLeft w:val="640"/>
      <w:marRight w:val="0"/>
      <w:marTop w:val="0"/>
      <w:marBottom w:val="0"/>
      <w:divBdr>
        <w:top w:val="none" w:sz="0" w:space="0" w:color="auto"/>
        <w:left w:val="none" w:sz="0" w:space="0" w:color="auto"/>
        <w:bottom w:val="none" w:sz="0" w:space="0" w:color="auto"/>
        <w:right w:val="none" w:sz="0" w:space="0" w:color="auto"/>
      </w:divBdr>
    </w:div>
    <w:div w:id="1049643986">
      <w:marLeft w:val="640"/>
      <w:marRight w:val="0"/>
      <w:marTop w:val="0"/>
      <w:marBottom w:val="0"/>
      <w:divBdr>
        <w:top w:val="none" w:sz="0" w:space="0" w:color="auto"/>
        <w:left w:val="none" w:sz="0" w:space="0" w:color="auto"/>
        <w:bottom w:val="none" w:sz="0" w:space="0" w:color="auto"/>
        <w:right w:val="none" w:sz="0" w:space="0" w:color="auto"/>
      </w:divBdr>
    </w:div>
    <w:div w:id="1049770056">
      <w:marLeft w:val="640"/>
      <w:marRight w:val="0"/>
      <w:marTop w:val="0"/>
      <w:marBottom w:val="0"/>
      <w:divBdr>
        <w:top w:val="none" w:sz="0" w:space="0" w:color="auto"/>
        <w:left w:val="none" w:sz="0" w:space="0" w:color="auto"/>
        <w:bottom w:val="none" w:sz="0" w:space="0" w:color="auto"/>
        <w:right w:val="none" w:sz="0" w:space="0" w:color="auto"/>
      </w:divBdr>
    </w:div>
    <w:div w:id="1049958195">
      <w:marLeft w:val="640"/>
      <w:marRight w:val="0"/>
      <w:marTop w:val="0"/>
      <w:marBottom w:val="0"/>
      <w:divBdr>
        <w:top w:val="none" w:sz="0" w:space="0" w:color="auto"/>
        <w:left w:val="none" w:sz="0" w:space="0" w:color="auto"/>
        <w:bottom w:val="none" w:sz="0" w:space="0" w:color="auto"/>
        <w:right w:val="none" w:sz="0" w:space="0" w:color="auto"/>
      </w:divBdr>
    </w:div>
    <w:div w:id="1050348747">
      <w:marLeft w:val="640"/>
      <w:marRight w:val="0"/>
      <w:marTop w:val="0"/>
      <w:marBottom w:val="0"/>
      <w:divBdr>
        <w:top w:val="none" w:sz="0" w:space="0" w:color="auto"/>
        <w:left w:val="none" w:sz="0" w:space="0" w:color="auto"/>
        <w:bottom w:val="none" w:sz="0" w:space="0" w:color="auto"/>
        <w:right w:val="none" w:sz="0" w:space="0" w:color="auto"/>
      </w:divBdr>
    </w:div>
    <w:div w:id="1050419535">
      <w:marLeft w:val="640"/>
      <w:marRight w:val="0"/>
      <w:marTop w:val="0"/>
      <w:marBottom w:val="0"/>
      <w:divBdr>
        <w:top w:val="none" w:sz="0" w:space="0" w:color="auto"/>
        <w:left w:val="none" w:sz="0" w:space="0" w:color="auto"/>
        <w:bottom w:val="none" w:sz="0" w:space="0" w:color="auto"/>
        <w:right w:val="none" w:sz="0" w:space="0" w:color="auto"/>
      </w:divBdr>
    </w:div>
    <w:div w:id="1050498807">
      <w:marLeft w:val="640"/>
      <w:marRight w:val="0"/>
      <w:marTop w:val="0"/>
      <w:marBottom w:val="0"/>
      <w:divBdr>
        <w:top w:val="none" w:sz="0" w:space="0" w:color="auto"/>
        <w:left w:val="none" w:sz="0" w:space="0" w:color="auto"/>
        <w:bottom w:val="none" w:sz="0" w:space="0" w:color="auto"/>
        <w:right w:val="none" w:sz="0" w:space="0" w:color="auto"/>
      </w:divBdr>
    </w:div>
    <w:div w:id="1050878977">
      <w:marLeft w:val="640"/>
      <w:marRight w:val="0"/>
      <w:marTop w:val="0"/>
      <w:marBottom w:val="0"/>
      <w:divBdr>
        <w:top w:val="none" w:sz="0" w:space="0" w:color="auto"/>
        <w:left w:val="none" w:sz="0" w:space="0" w:color="auto"/>
        <w:bottom w:val="none" w:sz="0" w:space="0" w:color="auto"/>
        <w:right w:val="none" w:sz="0" w:space="0" w:color="auto"/>
      </w:divBdr>
    </w:div>
    <w:div w:id="1050957619">
      <w:marLeft w:val="640"/>
      <w:marRight w:val="0"/>
      <w:marTop w:val="0"/>
      <w:marBottom w:val="0"/>
      <w:divBdr>
        <w:top w:val="none" w:sz="0" w:space="0" w:color="auto"/>
        <w:left w:val="none" w:sz="0" w:space="0" w:color="auto"/>
        <w:bottom w:val="none" w:sz="0" w:space="0" w:color="auto"/>
        <w:right w:val="none" w:sz="0" w:space="0" w:color="auto"/>
      </w:divBdr>
    </w:div>
    <w:div w:id="1051346224">
      <w:marLeft w:val="640"/>
      <w:marRight w:val="0"/>
      <w:marTop w:val="0"/>
      <w:marBottom w:val="0"/>
      <w:divBdr>
        <w:top w:val="none" w:sz="0" w:space="0" w:color="auto"/>
        <w:left w:val="none" w:sz="0" w:space="0" w:color="auto"/>
        <w:bottom w:val="none" w:sz="0" w:space="0" w:color="auto"/>
        <w:right w:val="none" w:sz="0" w:space="0" w:color="auto"/>
      </w:divBdr>
    </w:div>
    <w:div w:id="1051424300">
      <w:marLeft w:val="640"/>
      <w:marRight w:val="0"/>
      <w:marTop w:val="0"/>
      <w:marBottom w:val="0"/>
      <w:divBdr>
        <w:top w:val="none" w:sz="0" w:space="0" w:color="auto"/>
        <w:left w:val="none" w:sz="0" w:space="0" w:color="auto"/>
        <w:bottom w:val="none" w:sz="0" w:space="0" w:color="auto"/>
        <w:right w:val="none" w:sz="0" w:space="0" w:color="auto"/>
      </w:divBdr>
    </w:div>
    <w:div w:id="1051424721">
      <w:marLeft w:val="640"/>
      <w:marRight w:val="0"/>
      <w:marTop w:val="0"/>
      <w:marBottom w:val="0"/>
      <w:divBdr>
        <w:top w:val="none" w:sz="0" w:space="0" w:color="auto"/>
        <w:left w:val="none" w:sz="0" w:space="0" w:color="auto"/>
        <w:bottom w:val="none" w:sz="0" w:space="0" w:color="auto"/>
        <w:right w:val="none" w:sz="0" w:space="0" w:color="auto"/>
      </w:divBdr>
    </w:div>
    <w:div w:id="1051491874">
      <w:marLeft w:val="640"/>
      <w:marRight w:val="0"/>
      <w:marTop w:val="0"/>
      <w:marBottom w:val="0"/>
      <w:divBdr>
        <w:top w:val="none" w:sz="0" w:space="0" w:color="auto"/>
        <w:left w:val="none" w:sz="0" w:space="0" w:color="auto"/>
        <w:bottom w:val="none" w:sz="0" w:space="0" w:color="auto"/>
        <w:right w:val="none" w:sz="0" w:space="0" w:color="auto"/>
      </w:divBdr>
    </w:div>
    <w:div w:id="1051657328">
      <w:marLeft w:val="640"/>
      <w:marRight w:val="0"/>
      <w:marTop w:val="0"/>
      <w:marBottom w:val="0"/>
      <w:divBdr>
        <w:top w:val="none" w:sz="0" w:space="0" w:color="auto"/>
        <w:left w:val="none" w:sz="0" w:space="0" w:color="auto"/>
        <w:bottom w:val="none" w:sz="0" w:space="0" w:color="auto"/>
        <w:right w:val="none" w:sz="0" w:space="0" w:color="auto"/>
      </w:divBdr>
    </w:div>
    <w:div w:id="1052078583">
      <w:marLeft w:val="640"/>
      <w:marRight w:val="0"/>
      <w:marTop w:val="0"/>
      <w:marBottom w:val="0"/>
      <w:divBdr>
        <w:top w:val="none" w:sz="0" w:space="0" w:color="auto"/>
        <w:left w:val="none" w:sz="0" w:space="0" w:color="auto"/>
        <w:bottom w:val="none" w:sz="0" w:space="0" w:color="auto"/>
        <w:right w:val="none" w:sz="0" w:space="0" w:color="auto"/>
      </w:divBdr>
    </w:div>
    <w:div w:id="1052539227">
      <w:marLeft w:val="640"/>
      <w:marRight w:val="0"/>
      <w:marTop w:val="0"/>
      <w:marBottom w:val="0"/>
      <w:divBdr>
        <w:top w:val="none" w:sz="0" w:space="0" w:color="auto"/>
        <w:left w:val="none" w:sz="0" w:space="0" w:color="auto"/>
        <w:bottom w:val="none" w:sz="0" w:space="0" w:color="auto"/>
        <w:right w:val="none" w:sz="0" w:space="0" w:color="auto"/>
      </w:divBdr>
    </w:div>
    <w:div w:id="1052656924">
      <w:marLeft w:val="640"/>
      <w:marRight w:val="0"/>
      <w:marTop w:val="0"/>
      <w:marBottom w:val="0"/>
      <w:divBdr>
        <w:top w:val="none" w:sz="0" w:space="0" w:color="auto"/>
        <w:left w:val="none" w:sz="0" w:space="0" w:color="auto"/>
        <w:bottom w:val="none" w:sz="0" w:space="0" w:color="auto"/>
        <w:right w:val="none" w:sz="0" w:space="0" w:color="auto"/>
      </w:divBdr>
    </w:div>
    <w:div w:id="1052928467">
      <w:marLeft w:val="640"/>
      <w:marRight w:val="0"/>
      <w:marTop w:val="0"/>
      <w:marBottom w:val="0"/>
      <w:divBdr>
        <w:top w:val="none" w:sz="0" w:space="0" w:color="auto"/>
        <w:left w:val="none" w:sz="0" w:space="0" w:color="auto"/>
        <w:bottom w:val="none" w:sz="0" w:space="0" w:color="auto"/>
        <w:right w:val="none" w:sz="0" w:space="0" w:color="auto"/>
      </w:divBdr>
    </w:div>
    <w:div w:id="1053236584">
      <w:marLeft w:val="640"/>
      <w:marRight w:val="0"/>
      <w:marTop w:val="0"/>
      <w:marBottom w:val="0"/>
      <w:divBdr>
        <w:top w:val="none" w:sz="0" w:space="0" w:color="auto"/>
        <w:left w:val="none" w:sz="0" w:space="0" w:color="auto"/>
        <w:bottom w:val="none" w:sz="0" w:space="0" w:color="auto"/>
        <w:right w:val="none" w:sz="0" w:space="0" w:color="auto"/>
      </w:divBdr>
    </w:div>
    <w:div w:id="1053239632">
      <w:marLeft w:val="640"/>
      <w:marRight w:val="0"/>
      <w:marTop w:val="0"/>
      <w:marBottom w:val="0"/>
      <w:divBdr>
        <w:top w:val="none" w:sz="0" w:space="0" w:color="auto"/>
        <w:left w:val="none" w:sz="0" w:space="0" w:color="auto"/>
        <w:bottom w:val="none" w:sz="0" w:space="0" w:color="auto"/>
        <w:right w:val="none" w:sz="0" w:space="0" w:color="auto"/>
      </w:divBdr>
    </w:div>
    <w:div w:id="1053771301">
      <w:marLeft w:val="640"/>
      <w:marRight w:val="0"/>
      <w:marTop w:val="0"/>
      <w:marBottom w:val="0"/>
      <w:divBdr>
        <w:top w:val="none" w:sz="0" w:space="0" w:color="auto"/>
        <w:left w:val="none" w:sz="0" w:space="0" w:color="auto"/>
        <w:bottom w:val="none" w:sz="0" w:space="0" w:color="auto"/>
        <w:right w:val="none" w:sz="0" w:space="0" w:color="auto"/>
      </w:divBdr>
    </w:div>
    <w:div w:id="1053776486">
      <w:marLeft w:val="640"/>
      <w:marRight w:val="0"/>
      <w:marTop w:val="0"/>
      <w:marBottom w:val="0"/>
      <w:divBdr>
        <w:top w:val="none" w:sz="0" w:space="0" w:color="auto"/>
        <w:left w:val="none" w:sz="0" w:space="0" w:color="auto"/>
        <w:bottom w:val="none" w:sz="0" w:space="0" w:color="auto"/>
        <w:right w:val="none" w:sz="0" w:space="0" w:color="auto"/>
      </w:divBdr>
    </w:div>
    <w:div w:id="1053970360">
      <w:marLeft w:val="640"/>
      <w:marRight w:val="0"/>
      <w:marTop w:val="0"/>
      <w:marBottom w:val="0"/>
      <w:divBdr>
        <w:top w:val="none" w:sz="0" w:space="0" w:color="auto"/>
        <w:left w:val="none" w:sz="0" w:space="0" w:color="auto"/>
        <w:bottom w:val="none" w:sz="0" w:space="0" w:color="auto"/>
        <w:right w:val="none" w:sz="0" w:space="0" w:color="auto"/>
      </w:divBdr>
    </w:div>
    <w:div w:id="1054160576">
      <w:marLeft w:val="640"/>
      <w:marRight w:val="0"/>
      <w:marTop w:val="0"/>
      <w:marBottom w:val="0"/>
      <w:divBdr>
        <w:top w:val="none" w:sz="0" w:space="0" w:color="auto"/>
        <w:left w:val="none" w:sz="0" w:space="0" w:color="auto"/>
        <w:bottom w:val="none" w:sz="0" w:space="0" w:color="auto"/>
        <w:right w:val="none" w:sz="0" w:space="0" w:color="auto"/>
      </w:divBdr>
    </w:div>
    <w:div w:id="1054424602">
      <w:marLeft w:val="640"/>
      <w:marRight w:val="0"/>
      <w:marTop w:val="0"/>
      <w:marBottom w:val="0"/>
      <w:divBdr>
        <w:top w:val="none" w:sz="0" w:space="0" w:color="auto"/>
        <w:left w:val="none" w:sz="0" w:space="0" w:color="auto"/>
        <w:bottom w:val="none" w:sz="0" w:space="0" w:color="auto"/>
        <w:right w:val="none" w:sz="0" w:space="0" w:color="auto"/>
      </w:divBdr>
    </w:div>
    <w:div w:id="1054549505">
      <w:marLeft w:val="640"/>
      <w:marRight w:val="0"/>
      <w:marTop w:val="0"/>
      <w:marBottom w:val="0"/>
      <w:divBdr>
        <w:top w:val="none" w:sz="0" w:space="0" w:color="auto"/>
        <w:left w:val="none" w:sz="0" w:space="0" w:color="auto"/>
        <w:bottom w:val="none" w:sz="0" w:space="0" w:color="auto"/>
        <w:right w:val="none" w:sz="0" w:space="0" w:color="auto"/>
      </w:divBdr>
    </w:div>
    <w:div w:id="1054815373">
      <w:marLeft w:val="640"/>
      <w:marRight w:val="0"/>
      <w:marTop w:val="0"/>
      <w:marBottom w:val="0"/>
      <w:divBdr>
        <w:top w:val="none" w:sz="0" w:space="0" w:color="auto"/>
        <w:left w:val="none" w:sz="0" w:space="0" w:color="auto"/>
        <w:bottom w:val="none" w:sz="0" w:space="0" w:color="auto"/>
        <w:right w:val="none" w:sz="0" w:space="0" w:color="auto"/>
      </w:divBdr>
    </w:div>
    <w:div w:id="1055156887">
      <w:marLeft w:val="640"/>
      <w:marRight w:val="0"/>
      <w:marTop w:val="0"/>
      <w:marBottom w:val="0"/>
      <w:divBdr>
        <w:top w:val="none" w:sz="0" w:space="0" w:color="auto"/>
        <w:left w:val="none" w:sz="0" w:space="0" w:color="auto"/>
        <w:bottom w:val="none" w:sz="0" w:space="0" w:color="auto"/>
        <w:right w:val="none" w:sz="0" w:space="0" w:color="auto"/>
      </w:divBdr>
    </w:div>
    <w:div w:id="1055277127">
      <w:marLeft w:val="640"/>
      <w:marRight w:val="0"/>
      <w:marTop w:val="0"/>
      <w:marBottom w:val="0"/>
      <w:divBdr>
        <w:top w:val="none" w:sz="0" w:space="0" w:color="auto"/>
        <w:left w:val="none" w:sz="0" w:space="0" w:color="auto"/>
        <w:bottom w:val="none" w:sz="0" w:space="0" w:color="auto"/>
        <w:right w:val="none" w:sz="0" w:space="0" w:color="auto"/>
      </w:divBdr>
    </w:div>
    <w:div w:id="1055471517">
      <w:marLeft w:val="640"/>
      <w:marRight w:val="0"/>
      <w:marTop w:val="0"/>
      <w:marBottom w:val="0"/>
      <w:divBdr>
        <w:top w:val="none" w:sz="0" w:space="0" w:color="auto"/>
        <w:left w:val="none" w:sz="0" w:space="0" w:color="auto"/>
        <w:bottom w:val="none" w:sz="0" w:space="0" w:color="auto"/>
        <w:right w:val="none" w:sz="0" w:space="0" w:color="auto"/>
      </w:divBdr>
    </w:div>
    <w:div w:id="1055591671">
      <w:marLeft w:val="640"/>
      <w:marRight w:val="0"/>
      <w:marTop w:val="0"/>
      <w:marBottom w:val="0"/>
      <w:divBdr>
        <w:top w:val="none" w:sz="0" w:space="0" w:color="auto"/>
        <w:left w:val="none" w:sz="0" w:space="0" w:color="auto"/>
        <w:bottom w:val="none" w:sz="0" w:space="0" w:color="auto"/>
        <w:right w:val="none" w:sz="0" w:space="0" w:color="auto"/>
      </w:divBdr>
    </w:div>
    <w:div w:id="1055741738">
      <w:marLeft w:val="640"/>
      <w:marRight w:val="0"/>
      <w:marTop w:val="0"/>
      <w:marBottom w:val="0"/>
      <w:divBdr>
        <w:top w:val="none" w:sz="0" w:space="0" w:color="auto"/>
        <w:left w:val="none" w:sz="0" w:space="0" w:color="auto"/>
        <w:bottom w:val="none" w:sz="0" w:space="0" w:color="auto"/>
        <w:right w:val="none" w:sz="0" w:space="0" w:color="auto"/>
      </w:divBdr>
    </w:div>
    <w:div w:id="1055812568">
      <w:marLeft w:val="640"/>
      <w:marRight w:val="0"/>
      <w:marTop w:val="0"/>
      <w:marBottom w:val="0"/>
      <w:divBdr>
        <w:top w:val="none" w:sz="0" w:space="0" w:color="auto"/>
        <w:left w:val="none" w:sz="0" w:space="0" w:color="auto"/>
        <w:bottom w:val="none" w:sz="0" w:space="0" w:color="auto"/>
        <w:right w:val="none" w:sz="0" w:space="0" w:color="auto"/>
      </w:divBdr>
    </w:div>
    <w:div w:id="1055816202">
      <w:marLeft w:val="640"/>
      <w:marRight w:val="0"/>
      <w:marTop w:val="0"/>
      <w:marBottom w:val="0"/>
      <w:divBdr>
        <w:top w:val="none" w:sz="0" w:space="0" w:color="auto"/>
        <w:left w:val="none" w:sz="0" w:space="0" w:color="auto"/>
        <w:bottom w:val="none" w:sz="0" w:space="0" w:color="auto"/>
        <w:right w:val="none" w:sz="0" w:space="0" w:color="auto"/>
      </w:divBdr>
    </w:div>
    <w:div w:id="1056003870">
      <w:marLeft w:val="640"/>
      <w:marRight w:val="0"/>
      <w:marTop w:val="0"/>
      <w:marBottom w:val="0"/>
      <w:divBdr>
        <w:top w:val="none" w:sz="0" w:space="0" w:color="auto"/>
        <w:left w:val="none" w:sz="0" w:space="0" w:color="auto"/>
        <w:bottom w:val="none" w:sz="0" w:space="0" w:color="auto"/>
        <w:right w:val="none" w:sz="0" w:space="0" w:color="auto"/>
      </w:divBdr>
    </w:div>
    <w:div w:id="1056204120">
      <w:marLeft w:val="640"/>
      <w:marRight w:val="0"/>
      <w:marTop w:val="0"/>
      <w:marBottom w:val="0"/>
      <w:divBdr>
        <w:top w:val="none" w:sz="0" w:space="0" w:color="auto"/>
        <w:left w:val="none" w:sz="0" w:space="0" w:color="auto"/>
        <w:bottom w:val="none" w:sz="0" w:space="0" w:color="auto"/>
        <w:right w:val="none" w:sz="0" w:space="0" w:color="auto"/>
      </w:divBdr>
    </w:div>
    <w:div w:id="1056275342">
      <w:marLeft w:val="640"/>
      <w:marRight w:val="0"/>
      <w:marTop w:val="0"/>
      <w:marBottom w:val="0"/>
      <w:divBdr>
        <w:top w:val="none" w:sz="0" w:space="0" w:color="auto"/>
        <w:left w:val="none" w:sz="0" w:space="0" w:color="auto"/>
        <w:bottom w:val="none" w:sz="0" w:space="0" w:color="auto"/>
        <w:right w:val="none" w:sz="0" w:space="0" w:color="auto"/>
      </w:divBdr>
    </w:div>
    <w:div w:id="1056466552">
      <w:marLeft w:val="640"/>
      <w:marRight w:val="0"/>
      <w:marTop w:val="0"/>
      <w:marBottom w:val="0"/>
      <w:divBdr>
        <w:top w:val="none" w:sz="0" w:space="0" w:color="auto"/>
        <w:left w:val="none" w:sz="0" w:space="0" w:color="auto"/>
        <w:bottom w:val="none" w:sz="0" w:space="0" w:color="auto"/>
        <w:right w:val="none" w:sz="0" w:space="0" w:color="auto"/>
      </w:divBdr>
    </w:div>
    <w:div w:id="1056661998">
      <w:marLeft w:val="640"/>
      <w:marRight w:val="0"/>
      <w:marTop w:val="0"/>
      <w:marBottom w:val="0"/>
      <w:divBdr>
        <w:top w:val="none" w:sz="0" w:space="0" w:color="auto"/>
        <w:left w:val="none" w:sz="0" w:space="0" w:color="auto"/>
        <w:bottom w:val="none" w:sz="0" w:space="0" w:color="auto"/>
        <w:right w:val="none" w:sz="0" w:space="0" w:color="auto"/>
      </w:divBdr>
    </w:div>
    <w:div w:id="1056665241">
      <w:marLeft w:val="640"/>
      <w:marRight w:val="0"/>
      <w:marTop w:val="0"/>
      <w:marBottom w:val="0"/>
      <w:divBdr>
        <w:top w:val="none" w:sz="0" w:space="0" w:color="auto"/>
        <w:left w:val="none" w:sz="0" w:space="0" w:color="auto"/>
        <w:bottom w:val="none" w:sz="0" w:space="0" w:color="auto"/>
        <w:right w:val="none" w:sz="0" w:space="0" w:color="auto"/>
      </w:divBdr>
    </w:div>
    <w:div w:id="1056704101">
      <w:marLeft w:val="640"/>
      <w:marRight w:val="0"/>
      <w:marTop w:val="0"/>
      <w:marBottom w:val="0"/>
      <w:divBdr>
        <w:top w:val="none" w:sz="0" w:space="0" w:color="auto"/>
        <w:left w:val="none" w:sz="0" w:space="0" w:color="auto"/>
        <w:bottom w:val="none" w:sz="0" w:space="0" w:color="auto"/>
        <w:right w:val="none" w:sz="0" w:space="0" w:color="auto"/>
      </w:divBdr>
    </w:div>
    <w:div w:id="1057388872">
      <w:marLeft w:val="640"/>
      <w:marRight w:val="0"/>
      <w:marTop w:val="0"/>
      <w:marBottom w:val="0"/>
      <w:divBdr>
        <w:top w:val="none" w:sz="0" w:space="0" w:color="auto"/>
        <w:left w:val="none" w:sz="0" w:space="0" w:color="auto"/>
        <w:bottom w:val="none" w:sz="0" w:space="0" w:color="auto"/>
        <w:right w:val="none" w:sz="0" w:space="0" w:color="auto"/>
      </w:divBdr>
    </w:div>
    <w:div w:id="1057433253">
      <w:marLeft w:val="640"/>
      <w:marRight w:val="0"/>
      <w:marTop w:val="0"/>
      <w:marBottom w:val="0"/>
      <w:divBdr>
        <w:top w:val="none" w:sz="0" w:space="0" w:color="auto"/>
        <w:left w:val="none" w:sz="0" w:space="0" w:color="auto"/>
        <w:bottom w:val="none" w:sz="0" w:space="0" w:color="auto"/>
        <w:right w:val="none" w:sz="0" w:space="0" w:color="auto"/>
      </w:divBdr>
    </w:div>
    <w:div w:id="1057633450">
      <w:marLeft w:val="640"/>
      <w:marRight w:val="0"/>
      <w:marTop w:val="0"/>
      <w:marBottom w:val="0"/>
      <w:divBdr>
        <w:top w:val="none" w:sz="0" w:space="0" w:color="auto"/>
        <w:left w:val="none" w:sz="0" w:space="0" w:color="auto"/>
        <w:bottom w:val="none" w:sz="0" w:space="0" w:color="auto"/>
        <w:right w:val="none" w:sz="0" w:space="0" w:color="auto"/>
      </w:divBdr>
    </w:div>
    <w:div w:id="1057704393">
      <w:marLeft w:val="640"/>
      <w:marRight w:val="0"/>
      <w:marTop w:val="0"/>
      <w:marBottom w:val="0"/>
      <w:divBdr>
        <w:top w:val="none" w:sz="0" w:space="0" w:color="auto"/>
        <w:left w:val="none" w:sz="0" w:space="0" w:color="auto"/>
        <w:bottom w:val="none" w:sz="0" w:space="0" w:color="auto"/>
        <w:right w:val="none" w:sz="0" w:space="0" w:color="auto"/>
      </w:divBdr>
    </w:div>
    <w:div w:id="1057897745">
      <w:marLeft w:val="640"/>
      <w:marRight w:val="0"/>
      <w:marTop w:val="0"/>
      <w:marBottom w:val="0"/>
      <w:divBdr>
        <w:top w:val="none" w:sz="0" w:space="0" w:color="auto"/>
        <w:left w:val="none" w:sz="0" w:space="0" w:color="auto"/>
        <w:bottom w:val="none" w:sz="0" w:space="0" w:color="auto"/>
        <w:right w:val="none" w:sz="0" w:space="0" w:color="auto"/>
      </w:divBdr>
    </w:div>
    <w:div w:id="1057975666">
      <w:marLeft w:val="640"/>
      <w:marRight w:val="0"/>
      <w:marTop w:val="0"/>
      <w:marBottom w:val="0"/>
      <w:divBdr>
        <w:top w:val="none" w:sz="0" w:space="0" w:color="auto"/>
        <w:left w:val="none" w:sz="0" w:space="0" w:color="auto"/>
        <w:bottom w:val="none" w:sz="0" w:space="0" w:color="auto"/>
        <w:right w:val="none" w:sz="0" w:space="0" w:color="auto"/>
      </w:divBdr>
    </w:div>
    <w:div w:id="1057976314">
      <w:marLeft w:val="640"/>
      <w:marRight w:val="0"/>
      <w:marTop w:val="0"/>
      <w:marBottom w:val="0"/>
      <w:divBdr>
        <w:top w:val="none" w:sz="0" w:space="0" w:color="auto"/>
        <w:left w:val="none" w:sz="0" w:space="0" w:color="auto"/>
        <w:bottom w:val="none" w:sz="0" w:space="0" w:color="auto"/>
        <w:right w:val="none" w:sz="0" w:space="0" w:color="auto"/>
      </w:divBdr>
    </w:div>
    <w:div w:id="1058287112">
      <w:marLeft w:val="640"/>
      <w:marRight w:val="0"/>
      <w:marTop w:val="0"/>
      <w:marBottom w:val="0"/>
      <w:divBdr>
        <w:top w:val="none" w:sz="0" w:space="0" w:color="auto"/>
        <w:left w:val="none" w:sz="0" w:space="0" w:color="auto"/>
        <w:bottom w:val="none" w:sz="0" w:space="0" w:color="auto"/>
        <w:right w:val="none" w:sz="0" w:space="0" w:color="auto"/>
      </w:divBdr>
    </w:div>
    <w:div w:id="1058358783">
      <w:marLeft w:val="640"/>
      <w:marRight w:val="0"/>
      <w:marTop w:val="0"/>
      <w:marBottom w:val="0"/>
      <w:divBdr>
        <w:top w:val="none" w:sz="0" w:space="0" w:color="auto"/>
        <w:left w:val="none" w:sz="0" w:space="0" w:color="auto"/>
        <w:bottom w:val="none" w:sz="0" w:space="0" w:color="auto"/>
        <w:right w:val="none" w:sz="0" w:space="0" w:color="auto"/>
      </w:divBdr>
    </w:div>
    <w:div w:id="1058482206">
      <w:marLeft w:val="640"/>
      <w:marRight w:val="0"/>
      <w:marTop w:val="0"/>
      <w:marBottom w:val="0"/>
      <w:divBdr>
        <w:top w:val="none" w:sz="0" w:space="0" w:color="auto"/>
        <w:left w:val="none" w:sz="0" w:space="0" w:color="auto"/>
        <w:bottom w:val="none" w:sz="0" w:space="0" w:color="auto"/>
        <w:right w:val="none" w:sz="0" w:space="0" w:color="auto"/>
      </w:divBdr>
    </w:div>
    <w:div w:id="1058675686">
      <w:marLeft w:val="640"/>
      <w:marRight w:val="0"/>
      <w:marTop w:val="0"/>
      <w:marBottom w:val="0"/>
      <w:divBdr>
        <w:top w:val="none" w:sz="0" w:space="0" w:color="auto"/>
        <w:left w:val="none" w:sz="0" w:space="0" w:color="auto"/>
        <w:bottom w:val="none" w:sz="0" w:space="0" w:color="auto"/>
        <w:right w:val="none" w:sz="0" w:space="0" w:color="auto"/>
      </w:divBdr>
    </w:div>
    <w:div w:id="1058749363">
      <w:marLeft w:val="640"/>
      <w:marRight w:val="0"/>
      <w:marTop w:val="0"/>
      <w:marBottom w:val="0"/>
      <w:divBdr>
        <w:top w:val="none" w:sz="0" w:space="0" w:color="auto"/>
        <w:left w:val="none" w:sz="0" w:space="0" w:color="auto"/>
        <w:bottom w:val="none" w:sz="0" w:space="0" w:color="auto"/>
        <w:right w:val="none" w:sz="0" w:space="0" w:color="auto"/>
      </w:divBdr>
    </w:div>
    <w:div w:id="1059016539">
      <w:marLeft w:val="640"/>
      <w:marRight w:val="0"/>
      <w:marTop w:val="0"/>
      <w:marBottom w:val="0"/>
      <w:divBdr>
        <w:top w:val="none" w:sz="0" w:space="0" w:color="auto"/>
        <w:left w:val="none" w:sz="0" w:space="0" w:color="auto"/>
        <w:bottom w:val="none" w:sz="0" w:space="0" w:color="auto"/>
        <w:right w:val="none" w:sz="0" w:space="0" w:color="auto"/>
      </w:divBdr>
    </w:div>
    <w:div w:id="1059405018">
      <w:marLeft w:val="640"/>
      <w:marRight w:val="0"/>
      <w:marTop w:val="0"/>
      <w:marBottom w:val="0"/>
      <w:divBdr>
        <w:top w:val="none" w:sz="0" w:space="0" w:color="auto"/>
        <w:left w:val="none" w:sz="0" w:space="0" w:color="auto"/>
        <w:bottom w:val="none" w:sz="0" w:space="0" w:color="auto"/>
        <w:right w:val="none" w:sz="0" w:space="0" w:color="auto"/>
      </w:divBdr>
    </w:div>
    <w:div w:id="1059746235">
      <w:marLeft w:val="640"/>
      <w:marRight w:val="0"/>
      <w:marTop w:val="0"/>
      <w:marBottom w:val="0"/>
      <w:divBdr>
        <w:top w:val="none" w:sz="0" w:space="0" w:color="auto"/>
        <w:left w:val="none" w:sz="0" w:space="0" w:color="auto"/>
        <w:bottom w:val="none" w:sz="0" w:space="0" w:color="auto"/>
        <w:right w:val="none" w:sz="0" w:space="0" w:color="auto"/>
      </w:divBdr>
    </w:div>
    <w:div w:id="1060399810">
      <w:marLeft w:val="640"/>
      <w:marRight w:val="0"/>
      <w:marTop w:val="0"/>
      <w:marBottom w:val="0"/>
      <w:divBdr>
        <w:top w:val="none" w:sz="0" w:space="0" w:color="auto"/>
        <w:left w:val="none" w:sz="0" w:space="0" w:color="auto"/>
        <w:bottom w:val="none" w:sz="0" w:space="0" w:color="auto"/>
        <w:right w:val="none" w:sz="0" w:space="0" w:color="auto"/>
      </w:divBdr>
    </w:div>
    <w:div w:id="1060515516">
      <w:marLeft w:val="640"/>
      <w:marRight w:val="0"/>
      <w:marTop w:val="0"/>
      <w:marBottom w:val="0"/>
      <w:divBdr>
        <w:top w:val="none" w:sz="0" w:space="0" w:color="auto"/>
        <w:left w:val="none" w:sz="0" w:space="0" w:color="auto"/>
        <w:bottom w:val="none" w:sz="0" w:space="0" w:color="auto"/>
        <w:right w:val="none" w:sz="0" w:space="0" w:color="auto"/>
      </w:divBdr>
    </w:div>
    <w:div w:id="1060636629">
      <w:marLeft w:val="640"/>
      <w:marRight w:val="0"/>
      <w:marTop w:val="0"/>
      <w:marBottom w:val="0"/>
      <w:divBdr>
        <w:top w:val="none" w:sz="0" w:space="0" w:color="auto"/>
        <w:left w:val="none" w:sz="0" w:space="0" w:color="auto"/>
        <w:bottom w:val="none" w:sz="0" w:space="0" w:color="auto"/>
        <w:right w:val="none" w:sz="0" w:space="0" w:color="auto"/>
      </w:divBdr>
    </w:div>
    <w:div w:id="1060786177">
      <w:marLeft w:val="640"/>
      <w:marRight w:val="0"/>
      <w:marTop w:val="0"/>
      <w:marBottom w:val="0"/>
      <w:divBdr>
        <w:top w:val="none" w:sz="0" w:space="0" w:color="auto"/>
        <w:left w:val="none" w:sz="0" w:space="0" w:color="auto"/>
        <w:bottom w:val="none" w:sz="0" w:space="0" w:color="auto"/>
        <w:right w:val="none" w:sz="0" w:space="0" w:color="auto"/>
      </w:divBdr>
    </w:div>
    <w:div w:id="1060831455">
      <w:marLeft w:val="640"/>
      <w:marRight w:val="0"/>
      <w:marTop w:val="0"/>
      <w:marBottom w:val="0"/>
      <w:divBdr>
        <w:top w:val="none" w:sz="0" w:space="0" w:color="auto"/>
        <w:left w:val="none" w:sz="0" w:space="0" w:color="auto"/>
        <w:bottom w:val="none" w:sz="0" w:space="0" w:color="auto"/>
        <w:right w:val="none" w:sz="0" w:space="0" w:color="auto"/>
      </w:divBdr>
    </w:div>
    <w:div w:id="1060905776">
      <w:marLeft w:val="640"/>
      <w:marRight w:val="0"/>
      <w:marTop w:val="0"/>
      <w:marBottom w:val="0"/>
      <w:divBdr>
        <w:top w:val="none" w:sz="0" w:space="0" w:color="auto"/>
        <w:left w:val="none" w:sz="0" w:space="0" w:color="auto"/>
        <w:bottom w:val="none" w:sz="0" w:space="0" w:color="auto"/>
        <w:right w:val="none" w:sz="0" w:space="0" w:color="auto"/>
      </w:divBdr>
    </w:div>
    <w:div w:id="1061099305">
      <w:marLeft w:val="640"/>
      <w:marRight w:val="0"/>
      <w:marTop w:val="0"/>
      <w:marBottom w:val="0"/>
      <w:divBdr>
        <w:top w:val="none" w:sz="0" w:space="0" w:color="auto"/>
        <w:left w:val="none" w:sz="0" w:space="0" w:color="auto"/>
        <w:bottom w:val="none" w:sz="0" w:space="0" w:color="auto"/>
        <w:right w:val="none" w:sz="0" w:space="0" w:color="auto"/>
      </w:divBdr>
    </w:div>
    <w:div w:id="1061099718">
      <w:marLeft w:val="640"/>
      <w:marRight w:val="0"/>
      <w:marTop w:val="0"/>
      <w:marBottom w:val="0"/>
      <w:divBdr>
        <w:top w:val="none" w:sz="0" w:space="0" w:color="auto"/>
        <w:left w:val="none" w:sz="0" w:space="0" w:color="auto"/>
        <w:bottom w:val="none" w:sz="0" w:space="0" w:color="auto"/>
        <w:right w:val="none" w:sz="0" w:space="0" w:color="auto"/>
      </w:divBdr>
    </w:div>
    <w:div w:id="1061900868">
      <w:marLeft w:val="640"/>
      <w:marRight w:val="0"/>
      <w:marTop w:val="0"/>
      <w:marBottom w:val="0"/>
      <w:divBdr>
        <w:top w:val="none" w:sz="0" w:space="0" w:color="auto"/>
        <w:left w:val="none" w:sz="0" w:space="0" w:color="auto"/>
        <w:bottom w:val="none" w:sz="0" w:space="0" w:color="auto"/>
        <w:right w:val="none" w:sz="0" w:space="0" w:color="auto"/>
      </w:divBdr>
    </w:div>
    <w:div w:id="1061902531">
      <w:marLeft w:val="640"/>
      <w:marRight w:val="0"/>
      <w:marTop w:val="0"/>
      <w:marBottom w:val="0"/>
      <w:divBdr>
        <w:top w:val="none" w:sz="0" w:space="0" w:color="auto"/>
        <w:left w:val="none" w:sz="0" w:space="0" w:color="auto"/>
        <w:bottom w:val="none" w:sz="0" w:space="0" w:color="auto"/>
        <w:right w:val="none" w:sz="0" w:space="0" w:color="auto"/>
      </w:divBdr>
    </w:div>
    <w:div w:id="1061976166">
      <w:marLeft w:val="640"/>
      <w:marRight w:val="0"/>
      <w:marTop w:val="0"/>
      <w:marBottom w:val="0"/>
      <w:divBdr>
        <w:top w:val="none" w:sz="0" w:space="0" w:color="auto"/>
        <w:left w:val="none" w:sz="0" w:space="0" w:color="auto"/>
        <w:bottom w:val="none" w:sz="0" w:space="0" w:color="auto"/>
        <w:right w:val="none" w:sz="0" w:space="0" w:color="auto"/>
      </w:divBdr>
    </w:div>
    <w:div w:id="1062484142">
      <w:marLeft w:val="640"/>
      <w:marRight w:val="0"/>
      <w:marTop w:val="0"/>
      <w:marBottom w:val="0"/>
      <w:divBdr>
        <w:top w:val="none" w:sz="0" w:space="0" w:color="auto"/>
        <w:left w:val="none" w:sz="0" w:space="0" w:color="auto"/>
        <w:bottom w:val="none" w:sz="0" w:space="0" w:color="auto"/>
        <w:right w:val="none" w:sz="0" w:space="0" w:color="auto"/>
      </w:divBdr>
    </w:div>
    <w:div w:id="1062678219">
      <w:marLeft w:val="640"/>
      <w:marRight w:val="0"/>
      <w:marTop w:val="0"/>
      <w:marBottom w:val="0"/>
      <w:divBdr>
        <w:top w:val="none" w:sz="0" w:space="0" w:color="auto"/>
        <w:left w:val="none" w:sz="0" w:space="0" w:color="auto"/>
        <w:bottom w:val="none" w:sz="0" w:space="0" w:color="auto"/>
        <w:right w:val="none" w:sz="0" w:space="0" w:color="auto"/>
      </w:divBdr>
    </w:div>
    <w:div w:id="1062824314">
      <w:marLeft w:val="640"/>
      <w:marRight w:val="0"/>
      <w:marTop w:val="0"/>
      <w:marBottom w:val="0"/>
      <w:divBdr>
        <w:top w:val="none" w:sz="0" w:space="0" w:color="auto"/>
        <w:left w:val="none" w:sz="0" w:space="0" w:color="auto"/>
        <w:bottom w:val="none" w:sz="0" w:space="0" w:color="auto"/>
        <w:right w:val="none" w:sz="0" w:space="0" w:color="auto"/>
      </w:divBdr>
    </w:div>
    <w:div w:id="1062825479">
      <w:marLeft w:val="640"/>
      <w:marRight w:val="0"/>
      <w:marTop w:val="0"/>
      <w:marBottom w:val="0"/>
      <w:divBdr>
        <w:top w:val="none" w:sz="0" w:space="0" w:color="auto"/>
        <w:left w:val="none" w:sz="0" w:space="0" w:color="auto"/>
        <w:bottom w:val="none" w:sz="0" w:space="0" w:color="auto"/>
        <w:right w:val="none" w:sz="0" w:space="0" w:color="auto"/>
      </w:divBdr>
    </w:div>
    <w:div w:id="1062943631">
      <w:marLeft w:val="640"/>
      <w:marRight w:val="0"/>
      <w:marTop w:val="0"/>
      <w:marBottom w:val="0"/>
      <w:divBdr>
        <w:top w:val="none" w:sz="0" w:space="0" w:color="auto"/>
        <w:left w:val="none" w:sz="0" w:space="0" w:color="auto"/>
        <w:bottom w:val="none" w:sz="0" w:space="0" w:color="auto"/>
        <w:right w:val="none" w:sz="0" w:space="0" w:color="auto"/>
      </w:divBdr>
    </w:div>
    <w:div w:id="1062950347">
      <w:marLeft w:val="640"/>
      <w:marRight w:val="0"/>
      <w:marTop w:val="0"/>
      <w:marBottom w:val="0"/>
      <w:divBdr>
        <w:top w:val="none" w:sz="0" w:space="0" w:color="auto"/>
        <w:left w:val="none" w:sz="0" w:space="0" w:color="auto"/>
        <w:bottom w:val="none" w:sz="0" w:space="0" w:color="auto"/>
        <w:right w:val="none" w:sz="0" w:space="0" w:color="auto"/>
      </w:divBdr>
    </w:div>
    <w:div w:id="1063331410">
      <w:marLeft w:val="640"/>
      <w:marRight w:val="0"/>
      <w:marTop w:val="0"/>
      <w:marBottom w:val="0"/>
      <w:divBdr>
        <w:top w:val="none" w:sz="0" w:space="0" w:color="auto"/>
        <w:left w:val="none" w:sz="0" w:space="0" w:color="auto"/>
        <w:bottom w:val="none" w:sz="0" w:space="0" w:color="auto"/>
        <w:right w:val="none" w:sz="0" w:space="0" w:color="auto"/>
      </w:divBdr>
    </w:div>
    <w:div w:id="1063724367">
      <w:marLeft w:val="640"/>
      <w:marRight w:val="0"/>
      <w:marTop w:val="0"/>
      <w:marBottom w:val="0"/>
      <w:divBdr>
        <w:top w:val="none" w:sz="0" w:space="0" w:color="auto"/>
        <w:left w:val="none" w:sz="0" w:space="0" w:color="auto"/>
        <w:bottom w:val="none" w:sz="0" w:space="0" w:color="auto"/>
        <w:right w:val="none" w:sz="0" w:space="0" w:color="auto"/>
      </w:divBdr>
    </w:div>
    <w:div w:id="1063870838">
      <w:marLeft w:val="640"/>
      <w:marRight w:val="0"/>
      <w:marTop w:val="0"/>
      <w:marBottom w:val="0"/>
      <w:divBdr>
        <w:top w:val="none" w:sz="0" w:space="0" w:color="auto"/>
        <w:left w:val="none" w:sz="0" w:space="0" w:color="auto"/>
        <w:bottom w:val="none" w:sz="0" w:space="0" w:color="auto"/>
        <w:right w:val="none" w:sz="0" w:space="0" w:color="auto"/>
      </w:divBdr>
    </w:div>
    <w:div w:id="1064181434">
      <w:marLeft w:val="640"/>
      <w:marRight w:val="0"/>
      <w:marTop w:val="0"/>
      <w:marBottom w:val="0"/>
      <w:divBdr>
        <w:top w:val="none" w:sz="0" w:space="0" w:color="auto"/>
        <w:left w:val="none" w:sz="0" w:space="0" w:color="auto"/>
        <w:bottom w:val="none" w:sz="0" w:space="0" w:color="auto"/>
        <w:right w:val="none" w:sz="0" w:space="0" w:color="auto"/>
      </w:divBdr>
    </w:div>
    <w:div w:id="1064451491">
      <w:marLeft w:val="640"/>
      <w:marRight w:val="0"/>
      <w:marTop w:val="0"/>
      <w:marBottom w:val="0"/>
      <w:divBdr>
        <w:top w:val="none" w:sz="0" w:space="0" w:color="auto"/>
        <w:left w:val="none" w:sz="0" w:space="0" w:color="auto"/>
        <w:bottom w:val="none" w:sz="0" w:space="0" w:color="auto"/>
        <w:right w:val="none" w:sz="0" w:space="0" w:color="auto"/>
      </w:divBdr>
    </w:div>
    <w:div w:id="1064646444">
      <w:marLeft w:val="640"/>
      <w:marRight w:val="0"/>
      <w:marTop w:val="0"/>
      <w:marBottom w:val="0"/>
      <w:divBdr>
        <w:top w:val="none" w:sz="0" w:space="0" w:color="auto"/>
        <w:left w:val="none" w:sz="0" w:space="0" w:color="auto"/>
        <w:bottom w:val="none" w:sz="0" w:space="0" w:color="auto"/>
        <w:right w:val="none" w:sz="0" w:space="0" w:color="auto"/>
      </w:divBdr>
    </w:div>
    <w:div w:id="1064912232">
      <w:marLeft w:val="640"/>
      <w:marRight w:val="0"/>
      <w:marTop w:val="0"/>
      <w:marBottom w:val="0"/>
      <w:divBdr>
        <w:top w:val="none" w:sz="0" w:space="0" w:color="auto"/>
        <w:left w:val="none" w:sz="0" w:space="0" w:color="auto"/>
        <w:bottom w:val="none" w:sz="0" w:space="0" w:color="auto"/>
        <w:right w:val="none" w:sz="0" w:space="0" w:color="auto"/>
      </w:divBdr>
    </w:div>
    <w:div w:id="1065027023">
      <w:marLeft w:val="640"/>
      <w:marRight w:val="0"/>
      <w:marTop w:val="0"/>
      <w:marBottom w:val="0"/>
      <w:divBdr>
        <w:top w:val="none" w:sz="0" w:space="0" w:color="auto"/>
        <w:left w:val="none" w:sz="0" w:space="0" w:color="auto"/>
        <w:bottom w:val="none" w:sz="0" w:space="0" w:color="auto"/>
        <w:right w:val="none" w:sz="0" w:space="0" w:color="auto"/>
      </w:divBdr>
    </w:div>
    <w:div w:id="1065371301">
      <w:marLeft w:val="640"/>
      <w:marRight w:val="0"/>
      <w:marTop w:val="0"/>
      <w:marBottom w:val="0"/>
      <w:divBdr>
        <w:top w:val="none" w:sz="0" w:space="0" w:color="auto"/>
        <w:left w:val="none" w:sz="0" w:space="0" w:color="auto"/>
        <w:bottom w:val="none" w:sz="0" w:space="0" w:color="auto"/>
        <w:right w:val="none" w:sz="0" w:space="0" w:color="auto"/>
      </w:divBdr>
    </w:div>
    <w:div w:id="1065953638">
      <w:marLeft w:val="640"/>
      <w:marRight w:val="0"/>
      <w:marTop w:val="0"/>
      <w:marBottom w:val="0"/>
      <w:divBdr>
        <w:top w:val="none" w:sz="0" w:space="0" w:color="auto"/>
        <w:left w:val="none" w:sz="0" w:space="0" w:color="auto"/>
        <w:bottom w:val="none" w:sz="0" w:space="0" w:color="auto"/>
        <w:right w:val="none" w:sz="0" w:space="0" w:color="auto"/>
      </w:divBdr>
    </w:div>
    <w:div w:id="1066100298">
      <w:marLeft w:val="640"/>
      <w:marRight w:val="0"/>
      <w:marTop w:val="0"/>
      <w:marBottom w:val="0"/>
      <w:divBdr>
        <w:top w:val="none" w:sz="0" w:space="0" w:color="auto"/>
        <w:left w:val="none" w:sz="0" w:space="0" w:color="auto"/>
        <w:bottom w:val="none" w:sz="0" w:space="0" w:color="auto"/>
        <w:right w:val="none" w:sz="0" w:space="0" w:color="auto"/>
      </w:divBdr>
    </w:div>
    <w:div w:id="1066102760">
      <w:marLeft w:val="640"/>
      <w:marRight w:val="0"/>
      <w:marTop w:val="0"/>
      <w:marBottom w:val="0"/>
      <w:divBdr>
        <w:top w:val="none" w:sz="0" w:space="0" w:color="auto"/>
        <w:left w:val="none" w:sz="0" w:space="0" w:color="auto"/>
        <w:bottom w:val="none" w:sz="0" w:space="0" w:color="auto"/>
        <w:right w:val="none" w:sz="0" w:space="0" w:color="auto"/>
      </w:divBdr>
    </w:div>
    <w:div w:id="1066295332">
      <w:marLeft w:val="640"/>
      <w:marRight w:val="0"/>
      <w:marTop w:val="0"/>
      <w:marBottom w:val="0"/>
      <w:divBdr>
        <w:top w:val="none" w:sz="0" w:space="0" w:color="auto"/>
        <w:left w:val="none" w:sz="0" w:space="0" w:color="auto"/>
        <w:bottom w:val="none" w:sz="0" w:space="0" w:color="auto"/>
        <w:right w:val="none" w:sz="0" w:space="0" w:color="auto"/>
      </w:divBdr>
    </w:div>
    <w:div w:id="1066298471">
      <w:marLeft w:val="640"/>
      <w:marRight w:val="0"/>
      <w:marTop w:val="0"/>
      <w:marBottom w:val="0"/>
      <w:divBdr>
        <w:top w:val="none" w:sz="0" w:space="0" w:color="auto"/>
        <w:left w:val="none" w:sz="0" w:space="0" w:color="auto"/>
        <w:bottom w:val="none" w:sz="0" w:space="0" w:color="auto"/>
        <w:right w:val="none" w:sz="0" w:space="0" w:color="auto"/>
      </w:divBdr>
    </w:div>
    <w:div w:id="1066302199">
      <w:marLeft w:val="640"/>
      <w:marRight w:val="0"/>
      <w:marTop w:val="0"/>
      <w:marBottom w:val="0"/>
      <w:divBdr>
        <w:top w:val="none" w:sz="0" w:space="0" w:color="auto"/>
        <w:left w:val="none" w:sz="0" w:space="0" w:color="auto"/>
        <w:bottom w:val="none" w:sz="0" w:space="0" w:color="auto"/>
        <w:right w:val="none" w:sz="0" w:space="0" w:color="auto"/>
      </w:divBdr>
    </w:div>
    <w:div w:id="1066412220">
      <w:marLeft w:val="640"/>
      <w:marRight w:val="0"/>
      <w:marTop w:val="0"/>
      <w:marBottom w:val="0"/>
      <w:divBdr>
        <w:top w:val="none" w:sz="0" w:space="0" w:color="auto"/>
        <w:left w:val="none" w:sz="0" w:space="0" w:color="auto"/>
        <w:bottom w:val="none" w:sz="0" w:space="0" w:color="auto"/>
        <w:right w:val="none" w:sz="0" w:space="0" w:color="auto"/>
      </w:divBdr>
    </w:div>
    <w:div w:id="1066417682">
      <w:marLeft w:val="640"/>
      <w:marRight w:val="0"/>
      <w:marTop w:val="0"/>
      <w:marBottom w:val="0"/>
      <w:divBdr>
        <w:top w:val="none" w:sz="0" w:space="0" w:color="auto"/>
        <w:left w:val="none" w:sz="0" w:space="0" w:color="auto"/>
        <w:bottom w:val="none" w:sz="0" w:space="0" w:color="auto"/>
        <w:right w:val="none" w:sz="0" w:space="0" w:color="auto"/>
      </w:divBdr>
    </w:div>
    <w:div w:id="1066418644">
      <w:marLeft w:val="640"/>
      <w:marRight w:val="0"/>
      <w:marTop w:val="0"/>
      <w:marBottom w:val="0"/>
      <w:divBdr>
        <w:top w:val="none" w:sz="0" w:space="0" w:color="auto"/>
        <w:left w:val="none" w:sz="0" w:space="0" w:color="auto"/>
        <w:bottom w:val="none" w:sz="0" w:space="0" w:color="auto"/>
        <w:right w:val="none" w:sz="0" w:space="0" w:color="auto"/>
      </w:divBdr>
    </w:div>
    <w:div w:id="1066490993">
      <w:marLeft w:val="640"/>
      <w:marRight w:val="0"/>
      <w:marTop w:val="0"/>
      <w:marBottom w:val="0"/>
      <w:divBdr>
        <w:top w:val="none" w:sz="0" w:space="0" w:color="auto"/>
        <w:left w:val="none" w:sz="0" w:space="0" w:color="auto"/>
        <w:bottom w:val="none" w:sz="0" w:space="0" w:color="auto"/>
        <w:right w:val="none" w:sz="0" w:space="0" w:color="auto"/>
      </w:divBdr>
    </w:div>
    <w:div w:id="1066494493">
      <w:marLeft w:val="640"/>
      <w:marRight w:val="0"/>
      <w:marTop w:val="0"/>
      <w:marBottom w:val="0"/>
      <w:divBdr>
        <w:top w:val="none" w:sz="0" w:space="0" w:color="auto"/>
        <w:left w:val="none" w:sz="0" w:space="0" w:color="auto"/>
        <w:bottom w:val="none" w:sz="0" w:space="0" w:color="auto"/>
        <w:right w:val="none" w:sz="0" w:space="0" w:color="auto"/>
      </w:divBdr>
    </w:div>
    <w:div w:id="1066563742">
      <w:marLeft w:val="640"/>
      <w:marRight w:val="0"/>
      <w:marTop w:val="0"/>
      <w:marBottom w:val="0"/>
      <w:divBdr>
        <w:top w:val="none" w:sz="0" w:space="0" w:color="auto"/>
        <w:left w:val="none" w:sz="0" w:space="0" w:color="auto"/>
        <w:bottom w:val="none" w:sz="0" w:space="0" w:color="auto"/>
        <w:right w:val="none" w:sz="0" w:space="0" w:color="auto"/>
      </w:divBdr>
    </w:div>
    <w:div w:id="1066803465">
      <w:marLeft w:val="640"/>
      <w:marRight w:val="0"/>
      <w:marTop w:val="0"/>
      <w:marBottom w:val="0"/>
      <w:divBdr>
        <w:top w:val="none" w:sz="0" w:space="0" w:color="auto"/>
        <w:left w:val="none" w:sz="0" w:space="0" w:color="auto"/>
        <w:bottom w:val="none" w:sz="0" w:space="0" w:color="auto"/>
        <w:right w:val="none" w:sz="0" w:space="0" w:color="auto"/>
      </w:divBdr>
    </w:div>
    <w:div w:id="1066881448">
      <w:marLeft w:val="640"/>
      <w:marRight w:val="0"/>
      <w:marTop w:val="0"/>
      <w:marBottom w:val="0"/>
      <w:divBdr>
        <w:top w:val="none" w:sz="0" w:space="0" w:color="auto"/>
        <w:left w:val="none" w:sz="0" w:space="0" w:color="auto"/>
        <w:bottom w:val="none" w:sz="0" w:space="0" w:color="auto"/>
        <w:right w:val="none" w:sz="0" w:space="0" w:color="auto"/>
      </w:divBdr>
    </w:div>
    <w:div w:id="1066994653">
      <w:marLeft w:val="640"/>
      <w:marRight w:val="0"/>
      <w:marTop w:val="0"/>
      <w:marBottom w:val="0"/>
      <w:divBdr>
        <w:top w:val="none" w:sz="0" w:space="0" w:color="auto"/>
        <w:left w:val="none" w:sz="0" w:space="0" w:color="auto"/>
        <w:bottom w:val="none" w:sz="0" w:space="0" w:color="auto"/>
        <w:right w:val="none" w:sz="0" w:space="0" w:color="auto"/>
      </w:divBdr>
    </w:div>
    <w:div w:id="1067218952">
      <w:marLeft w:val="640"/>
      <w:marRight w:val="0"/>
      <w:marTop w:val="0"/>
      <w:marBottom w:val="0"/>
      <w:divBdr>
        <w:top w:val="none" w:sz="0" w:space="0" w:color="auto"/>
        <w:left w:val="none" w:sz="0" w:space="0" w:color="auto"/>
        <w:bottom w:val="none" w:sz="0" w:space="0" w:color="auto"/>
        <w:right w:val="none" w:sz="0" w:space="0" w:color="auto"/>
      </w:divBdr>
    </w:div>
    <w:div w:id="1068111161">
      <w:marLeft w:val="640"/>
      <w:marRight w:val="0"/>
      <w:marTop w:val="0"/>
      <w:marBottom w:val="0"/>
      <w:divBdr>
        <w:top w:val="none" w:sz="0" w:space="0" w:color="auto"/>
        <w:left w:val="none" w:sz="0" w:space="0" w:color="auto"/>
        <w:bottom w:val="none" w:sz="0" w:space="0" w:color="auto"/>
        <w:right w:val="none" w:sz="0" w:space="0" w:color="auto"/>
      </w:divBdr>
    </w:div>
    <w:div w:id="1068115492">
      <w:marLeft w:val="640"/>
      <w:marRight w:val="0"/>
      <w:marTop w:val="0"/>
      <w:marBottom w:val="0"/>
      <w:divBdr>
        <w:top w:val="none" w:sz="0" w:space="0" w:color="auto"/>
        <w:left w:val="none" w:sz="0" w:space="0" w:color="auto"/>
        <w:bottom w:val="none" w:sz="0" w:space="0" w:color="auto"/>
        <w:right w:val="none" w:sz="0" w:space="0" w:color="auto"/>
      </w:divBdr>
    </w:div>
    <w:div w:id="1068263774">
      <w:marLeft w:val="640"/>
      <w:marRight w:val="0"/>
      <w:marTop w:val="0"/>
      <w:marBottom w:val="0"/>
      <w:divBdr>
        <w:top w:val="none" w:sz="0" w:space="0" w:color="auto"/>
        <w:left w:val="none" w:sz="0" w:space="0" w:color="auto"/>
        <w:bottom w:val="none" w:sz="0" w:space="0" w:color="auto"/>
        <w:right w:val="none" w:sz="0" w:space="0" w:color="auto"/>
      </w:divBdr>
    </w:div>
    <w:div w:id="1068528928">
      <w:marLeft w:val="640"/>
      <w:marRight w:val="0"/>
      <w:marTop w:val="0"/>
      <w:marBottom w:val="0"/>
      <w:divBdr>
        <w:top w:val="none" w:sz="0" w:space="0" w:color="auto"/>
        <w:left w:val="none" w:sz="0" w:space="0" w:color="auto"/>
        <w:bottom w:val="none" w:sz="0" w:space="0" w:color="auto"/>
        <w:right w:val="none" w:sz="0" w:space="0" w:color="auto"/>
      </w:divBdr>
    </w:div>
    <w:div w:id="1068575902">
      <w:marLeft w:val="640"/>
      <w:marRight w:val="0"/>
      <w:marTop w:val="0"/>
      <w:marBottom w:val="0"/>
      <w:divBdr>
        <w:top w:val="none" w:sz="0" w:space="0" w:color="auto"/>
        <w:left w:val="none" w:sz="0" w:space="0" w:color="auto"/>
        <w:bottom w:val="none" w:sz="0" w:space="0" w:color="auto"/>
        <w:right w:val="none" w:sz="0" w:space="0" w:color="auto"/>
      </w:divBdr>
    </w:div>
    <w:div w:id="1068697587">
      <w:marLeft w:val="640"/>
      <w:marRight w:val="0"/>
      <w:marTop w:val="0"/>
      <w:marBottom w:val="0"/>
      <w:divBdr>
        <w:top w:val="none" w:sz="0" w:space="0" w:color="auto"/>
        <w:left w:val="none" w:sz="0" w:space="0" w:color="auto"/>
        <w:bottom w:val="none" w:sz="0" w:space="0" w:color="auto"/>
        <w:right w:val="none" w:sz="0" w:space="0" w:color="auto"/>
      </w:divBdr>
    </w:div>
    <w:div w:id="1068841663">
      <w:marLeft w:val="640"/>
      <w:marRight w:val="0"/>
      <w:marTop w:val="0"/>
      <w:marBottom w:val="0"/>
      <w:divBdr>
        <w:top w:val="none" w:sz="0" w:space="0" w:color="auto"/>
        <w:left w:val="none" w:sz="0" w:space="0" w:color="auto"/>
        <w:bottom w:val="none" w:sz="0" w:space="0" w:color="auto"/>
        <w:right w:val="none" w:sz="0" w:space="0" w:color="auto"/>
      </w:divBdr>
    </w:div>
    <w:div w:id="1069034708">
      <w:marLeft w:val="640"/>
      <w:marRight w:val="0"/>
      <w:marTop w:val="0"/>
      <w:marBottom w:val="0"/>
      <w:divBdr>
        <w:top w:val="none" w:sz="0" w:space="0" w:color="auto"/>
        <w:left w:val="none" w:sz="0" w:space="0" w:color="auto"/>
        <w:bottom w:val="none" w:sz="0" w:space="0" w:color="auto"/>
        <w:right w:val="none" w:sz="0" w:space="0" w:color="auto"/>
      </w:divBdr>
    </w:div>
    <w:div w:id="1069226255">
      <w:marLeft w:val="640"/>
      <w:marRight w:val="0"/>
      <w:marTop w:val="0"/>
      <w:marBottom w:val="0"/>
      <w:divBdr>
        <w:top w:val="none" w:sz="0" w:space="0" w:color="auto"/>
        <w:left w:val="none" w:sz="0" w:space="0" w:color="auto"/>
        <w:bottom w:val="none" w:sz="0" w:space="0" w:color="auto"/>
        <w:right w:val="none" w:sz="0" w:space="0" w:color="auto"/>
      </w:divBdr>
    </w:div>
    <w:div w:id="1069571478">
      <w:marLeft w:val="640"/>
      <w:marRight w:val="0"/>
      <w:marTop w:val="0"/>
      <w:marBottom w:val="0"/>
      <w:divBdr>
        <w:top w:val="none" w:sz="0" w:space="0" w:color="auto"/>
        <w:left w:val="none" w:sz="0" w:space="0" w:color="auto"/>
        <w:bottom w:val="none" w:sz="0" w:space="0" w:color="auto"/>
        <w:right w:val="none" w:sz="0" w:space="0" w:color="auto"/>
      </w:divBdr>
    </w:div>
    <w:div w:id="1069765474">
      <w:marLeft w:val="640"/>
      <w:marRight w:val="0"/>
      <w:marTop w:val="0"/>
      <w:marBottom w:val="0"/>
      <w:divBdr>
        <w:top w:val="none" w:sz="0" w:space="0" w:color="auto"/>
        <w:left w:val="none" w:sz="0" w:space="0" w:color="auto"/>
        <w:bottom w:val="none" w:sz="0" w:space="0" w:color="auto"/>
        <w:right w:val="none" w:sz="0" w:space="0" w:color="auto"/>
      </w:divBdr>
    </w:div>
    <w:div w:id="1069814617">
      <w:marLeft w:val="640"/>
      <w:marRight w:val="0"/>
      <w:marTop w:val="0"/>
      <w:marBottom w:val="0"/>
      <w:divBdr>
        <w:top w:val="none" w:sz="0" w:space="0" w:color="auto"/>
        <w:left w:val="none" w:sz="0" w:space="0" w:color="auto"/>
        <w:bottom w:val="none" w:sz="0" w:space="0" w:color="auto"/>
        <w:right w:val="none" w:sz="0" w:space="0" w:color="auto"/>
      </w:divBdr>
    </w:div>
    <w:div w:id="1070036833">
      <w:marLeft w:val="640"/>
      <w:marRight w:val="0"/>
      <w:marTop w:val="0"/>
      <w:marBottom w:val="0"/>
      <w:divBdr>
        <w:top w:val="none" w:sz="0" w:space="0" w:color="auto"/>
        <w:left w:val="none" w:sz="0" w:space="0" w:color="auto"/>
        <w:bottom w:val="none" w:sz="0" w:space="0" w:color="auto"/>
        <w:right w:val="none" w:sz="0" w:space="0" w:color="auto"/>
      </w:divBdr>
    </w:div>
    <w:div w:id="1070083427">
      <w:marLeft w:val="640"/>
      <w:marRight w:val="0"/>
      <w:marTop w:val="0"/>
      <w:marBottom w:val="0"/>
      <w:divBdr>
        <w:top w:val="none" w:sz="0" w:space="0" w:color="auto"/>
        <w:left w:val="none" w:sz="0" w:space="0" w:color="auto"/>
        <w:bottom w:val="none" w:sz="0" w:space="0" w:color="auto"/>
        <w:right w:val="none" w:sz="0" w:space="0" w:color="auto"/>
      </w:divBdr>
    </w:div>
    <w:div w:id="1070420040">
      <w:marLeft w:val="640"/>
      <w:marRight w:val="0"/>
      <w:marTop w:val="0"/>
      <w:marBottom w:val="0"/>
      <w:divBdr>
        <w:top w:val="none" w:sz="0" w:space="0" w:color="auto"/>
        <w:left w:val="none" w:sz="0" w:space="0" w:color="auto"/>
        <w:bottom w:val="none" w:sz="0" w:space="0" w:color="auto"/>
        <w:right w:val="none" w:sz="0" w:space="0" w:color="auto"/>
      </w:divBdr>
    </w:div>
    <w:div w:id="1070734128">
      <w:marLeft w:val="640"/>
      <w:marRight w:val="0"/>
      <w:marTop w:val="0"/>
      <w:marBottom w:val="0"/>
      <w:divBdr>
        <w:top w:val="none" w:sz="0" w:space="0" w:color="auto"/>
        <w:left w:val="none" w:sz="0" w:space="0" w:color="auto"/>
        <w:bottom w:val="none" w:sz="0" w:space="0" w:color="auto"/>
        <w:right w:val="none" w:sz="0" w:space="0" w:color="auto"/>
      </w:divBdr>
    </w:div>
    <w:div w:id="1071124424">
      <w:marLeft w:val="640"/>
      <w:marRight w:val="0"/>
      <w:marTop w:val="0"/>
      <w:marBottom w:val="0"/>
      <w:divBdr>
        <w:top w:val="none" w:sz="0" w:space="0" w:color="auto"/>
        <w:left w:val="none" w:sz="0" w:space="0" w:color="auto"/>
        <w:bottom w:val="none" w:sz="0" w:space="0" w:color="auto"/>
        <w:right w:val="none" w:sz="0" w:space="0" w:color="auto"/>
      </w:divBdr>
    </w:div>
    <w:div w:id="1071385522">
      <w:marLeft w:val="640"/>
      <w:marRight w:val="0"/>
      <w:marTop w:val="0"/>
      <w:marBottom w:val="0"/>
      <w:divBdr>
        <w:top w:val="none" w:sz="0" w:space="0" w:color="auto"/>
        <w:left w:val="none" w:sz="0" w:space="0" w:color="auto"/>
        <w:bottom w:val="none" w:sz="0" w:space="0" w:color="auto"/>
        <w:right w:val="none" w:sz="0" w:space="0" w:color="auto"/>
      </w:divBdr>
    </w:div>
    <w:div w:id="1071611399">
      <w:marLeft w:val="640"/>
      <w:marRight w:val="0"/>
      <w:marTop w:val="0"/>
      <w:marBottom w:val="0"/>
      <w:divBdr>
        <w:top w:val="none" w:sz="0" w:space="0" w:color="auto"/>
        <w:left w:val="none" w:sz="0" w:space="0" w:color="auto"/>
        <w:bottom w:val="none" w:sz="0" w:space="0" w:color="auto"/>
        <w:right w:val="none" w:sz="0" w:space="0" w:color="auto"/>
      </w:divBdr>
    </w:div>
    <w:div w:id="1071777579">
      <w:marLeft w:val="640"/>
      <w:marRight w:val="0"/>
      <w:marTop w:val="0"/>
      <w:marBottom w:val="0"/>
      <w:divBdr>
        <w:top w:val="none" w:sz="0" w:space="0" w:color="auto"/>
        <w:left w:val="none" w:sz="0" w:space="0" w:color="auto"/>
        <w:bottom w:val="none" w:sz="0" w:space="0" w:color="auto"/>
        <w:right w:val="none" w:sz="0" w:space="0" w:color="auto"/>
      </w:divBdr>
    </w:div>
    <w:div w:id="1071804571">
      <w:marLeft w:val="640"/>
      <w:marRight w:val="0"/>
      <w:marTop w:val="0"/>
      <w:marBottom w:val="0"/>
      <w:divBdr>
        <w:top w:val="none" w:sz="0" w:space="0" w:color="auto"/>
        <w:left w:val="none" w:sz="0" w:space="0" w:color="auto"/>
        <w:bottom w:val="none" w:sz="0" w:space="0" w:color="auto"/>
        <w:right w:val="none" w:sz="0" w:space="0" w:color="auto"/>
      </w:divBdr>
    </w:div>
    <w:div w:id="1071973761">
      <w:marLeft w:val="640"/>
      <w:marRight w:val="0"/>
      <w:marTop w:val="0"/>
      <w:marBottom w:val="0"/>
      <w:divBdr>
        <w:top w:val="none" w:sz="0" w:space="0" w:color="auto"/>
        <w:left w:val="none" w:sz="0" w:space="0" w:color="auto"/>
        <w:bottom w:val="none" w:sz="0" w:space="0" w:color="auto"/>
        <w:right w:val="none" w:sz="0" w:space="0" w:color="auto"/>
      </w:divBdr>
    </w:div>
    <w:div w:id="1072002289">
      <w:marLeft w:val="640"/>
      <w:marRight w:val="0"/>
      <w:marTop w:val="0"/>
      <w:marBottom w:val="0"/>
      <w:divBdr>
        <w:top w:val="none" w:sz="0" w:space="0" w:color="auto"/>
        <w:left w:val="none" w:sz="0" w:space="0" w:color="auto"/>
        <w:bottom w:val="none" w:sz="0" w:space="0" w:color="auto"/>
        <w:right w:val="none" w:sz="0" w:space="0" w:color="auto"/>
      </w:divBdr>
    </w:div>
    <w:div w:id="1072120641">
      <w:marLeft w:val="640"/>
      <w:marRight w:val="0"/>
      <w:marTop w:val="0"/>
      <w:marBottom w:val="0"/>
      <w:divBdr>
        <w:top w:val="none" w:sz="0" w:space="0" w:color="auto"/>
        <w:left w:val="none" w:sz="0" w:space="0" w:color="auto"/>
        <w:bottom w:val="none" w:sz="0" w:space="0" w:color="auto"/>
        <w:right w:val="none" w:sz="0" w:space="0" w:color="auto"/>
      </w:divBdr>
    </w:div>
    <w:div w:id="1072459853">
      <w:marLeft w:val="640"/>
      <w:marRight w:val="0"/>
      <w:marTop w:val="0"/>
      <w:marBottom w:val="0"/>
      <w:divBdr>
        <w:top w:val="none" w:sz="0" w:space="0" w:color="auto"/>
        <w:left w:val="none" w:sz="0" w:space="0" w:color="auto"/>
        <w:bottom w:val="none" w:sz="0" w:space="0" w:color="auto"/>
        <w:right w:val="none" w:sz="0" w:space="0" w:color="auto"/>
      </w:divBdr>
    </w:div>
    <w:div w:id="1072579069">
      <w:marLeft w:val="640"/>
      <w:marRight w:val="0"/>
      <w:marTop w:val="0"/>
      <w:marBottom w:val="0"/>
      <w:divBdr>
        <w:top w:val="none" w:sz="0" w:space="0" w:color="auto"/>
        <w:left w:val="none" w:sz="0" w:space="0" w:color="auto"/>
        <w:bottom w:val="none" w:sz="0" w:space="0" w:color="auto"/>
        <w:right w:val="none" w:sz="0" w:space="0" w:color="auto"/>
      </w:divBdr>
    </w:div>
    <w:div w:id="1072921930">
      <w:marLeft w:val="640"/>
      <w:marRight w:val="0"/>
      <w:marTop w:val="0"/>
      <w:marBottom w:val="0"/>
      <w:divBdr>
        <w:top w:val="none" w:sz="0" w:space="0" w:color="auto"/>
        <w:left w:val="none" w:sz="0" w:space="0" w:color="auto"/>
        <w:bottom w:val="none" w:sz="0" w:space="0" w:color="auto"/>
        <w:right w:val="none" w:sz="0" w:space="0" w:color="auto"/>
      </w:divBdr>
    </w:div>
    <w:div w:id="1073114918">
      <w:marLeft w:val="640"/>
      <w:marRight w:val="0"/>
      <w:marTop w:val="0"/>
      <w:marBottom w:val="0"/>
      <w:divBdr>
        <w:top w:val="none" w:sz="0" w:space="0" w:color="auto"/>
        <w:left w:val="none" w:sz="0" w:space="0" w:color="auto"/>
        <w:bottom w:val="none" w:sz="0" w:space="0" w:color="auto"/>
        <w:right w:val="none" w:sz="0" w:space="0" w:color="auto"/>
      </w:divBdr>
    </w:div>
    <w:div w:id="1073159092">
      <w:marLeft w:val="640"/>
      <w:marRight w:val="0"/>
      <w:marTop w:val="0"/>
      <w:marBottom w:val="0"/>
      <w:divBdr>
        <w:top w:val="none" w:sz="0" w:space="0" w:color="auto"/>
        <w:left w:val="none" w:sz="0" w:space="0" w:color="auto"/>
        <w:bottom w:val="none" w:sz="0" w:space="0" w:color="auto"/>
        <w:right w:val="none" w:sz="0" w:space="0" w:color="auto"/>
      </w:divBdr>
    </w:div>
    <w:div w:id="1073165996">
      <w:marLeft w:val="640"/>
      <w:marRight w:val="0"/>
      <w:marTop w:val="0"/>
      <w:marBottom w:val="0"/>
      <w:divBdr>
        <w:top w:val="none" w:sz="0" w:space="0" w:color="auto"/>
        <w:left w:val="none" w:sz="0" w:space="0" w:color="auto"/>
        <w:bottom w:val="none" w:sz="0" w:space="0" w:color="auto"/>
        <w:right w:val="none" w:sz="0" w:space="0" w:color="auto"/>
      </w:divBdr>
    </w:div>
    <w:div w:id="1074012965">
      <w:marLeft w:val="640"/>
      <w:marRight w:val="0"/>
      <w:marTop w:val="0"/>
      <w:marBottom w:val="0"/>
      <w:divBdr>
        <w:top w:val="none" w:sz="0" w:space="0" w:color="auto"/>
        <w:left w:val="none" w:sz="0" w:space="0" w:color="auto"/>
        <w:bottom w:val="none" w:sz="0" w:space="0" w:color="auto"/>
        <w:right w:val="none" w:sz="0" w:space="0" w:color="auto"/>
      </w:divBdr>
    </w:div>
    <w:div w:id="1074089542">
      <w:marLeft w:val="640"/>
      <w:marRight w:val="0"/>
      <w:marTop w:val="0"/>
      <w:marBottom w:val="0"/>
      <w:divBdr>
        <w:top w:val="none" w:sz="0" w:space="0" w:color="auto"/>
        <w:left w:val="none" w:sz="0" w:space="0" w:color="auto"/>
        <w:bottom w:val="none" w:sz="0" w:space="0" w:color="auto"/>
        <w:right w:val="none" w:sz="0" w:space="0" w:color="auto"/>
      </w:divBdr>
    </w:div>
    <w:div w:id="1074351439">
      <w:marLeft w:val="640"/>
      <w:marRight w:val="0"/>
      <w:marTop w:val="0"/>
      <w:marBottom w:val="0"/>
      <w:divBdr>
        <w:top w:val="none" w:sz="0" w:space="0" w:color="auto"/>
        <w:left w:val="none" w:sz="0" w:space="0" w:color="auto"/>
        <w:bottom w:val="none" w:sz="0" w:space="0" w:color="auto"/>
        <w:right w:val="none" w:sz="0" w:space="0" w:color="auto"/>
      </w:divBdr>
    </w:div>
    <w:div w:id="1074663735">
      <w:marLeft w:val="640"/>
      <w:marRight w:val="0"/>
      <w:marTop w:val="0"/>
      <w:marBottom w:val="0"/>
      <w:divBdr>
        <w:top w:val="none" w:sz="0" w:space="0" w:color="auto"/>
        <w:left w:val="none" w:sz="0" w:space="0" w:color="auto"/>
        <w:bottom w:val="none" w:sz="0" w:space="0" w:color="auto"/>
        <w:right w:val="none" w:sz="0" w:space="0" w:color="auto"/>
      </w:divBdr>
    </w:div>
    <w:div w:id="1074816565">
      <w:marLeft w:val="640"/>
      <w:marRight w:val="0"/>
      <w:marTop w:val="0"/>
      <w:marBottom w:val="0"/>
      <w:divBdr>
        <w:top w:val="none" w:sz="0" w:space="0" w:color="auto"/>
        <w:left w:val="none" w:sz="0" w:space="0" w:color="auto"/>
        <w:bottom w:val="none" w:sz="0" w:space="0" w:color="auto"/>
        <w:right w:val="none" w:sz="0" w:space="0" w:color="auto"/>
      </w:divBdr>
    </w:div>
    <w:div w:id="1074931902">
      <w:marLeft w:val="640"/>
      <w:marRight w:val="0"/>
      <w:marTop w:val="0"/>
      <w:marBottom w:val="0"/>
      <w:divBdr>
        <w:top w:val="none" w:sz="0" w:space="0" w:color="auto"/>
        <w:left w:val="none" w:sz="0" w:space="0" w:color="auto"/>
        <w:bottom w:val="none" w:sz="0" w:space="0" w:color="auto"/>
        <w:right w:val="none" w:sz="0" w:space="0" w:color="auto"/>
      </w:divBdr>
    </w:div>
    <w:div w:id="1075053805">
      <w:marLeft w:val="640"/>
      <w:marRight w:val="0"/>
      <w:marTop w:val="0"/>
      <w:marBottom w:val="0"/>
      <w:divBdr>
        <w:top w:val="none" w:sz="0" w:space="0" w:color="auto"/>
        <w:left w:val="none" w:sz="0" w:space="0" w:color="auto"/>
        <w:bottom w:val="none" w:sz="0" w:space="0" w:color="auto"/>
        <w:right w:val="none" w:sz="0" w:space="0" w:color="auto"/>
      </w:divBdr>
    </w:div>
    <w:div w:id="1075081398">
      <w:marLeft w:val="640"/>
      <w:marRight w:val="0"/>
      <w:marTop w:val="0"/>
      <w:marBottom w:val="0"/>
      <w:divBdr>
        <w:top w:val="none" w:sz="0" w:space="0" w:color="auto"/>
        <w:left w:val="none" w:sz="0" w:space="0" w:color="auto"/>
        <w:bottom w:val="none" w:sz="0" w:space="0" w:color="auto"/>
        <w:right w:val="none" w:sz="0" w:space="0" w:color="auto"/>
      </w:divBdr>
    </w:div>
    <w:div w:id="1075082423">
      <w:marLeft w:val="640"/>
      <w:marRight w:val="0"/>
      <w:marTop w:val="0"/>
      <w:marBottom w:val="0"/>
      <w:divBdr>
        <w:top w:val="none" w:sz="0" w:space="0" w:color="auto"/>
        <w:left w:val="none" w:sz="0" w:space="0" w:color="auto"/>
        <w:bottom w:val="none" w:sz="0" w:space="0" w:color="auto"/>
        <w:right w:val="none" w:sz="0" w:space="0" w:color="auto"/>
      </w:divBdr>
    </w:div>
    <w:div w:id="1075126047">
      <w:marLeft w:val="640"/>
      <w:marRight w:val="0"/>
      <w:marTop w:val="0"/>
      <w:marBottom w:val="0"/>
      <w:divBdr>
        <w:top w:val="none" w:sz="0" w:space="0" w:color="auto"/>
        <w:left w:val="none" w:sz="0" w:space="0" w:color="auto"/>
        <w:bottom w:val="none" w:sz="0" w:space="0" w:color="auto"/>
        <w:right w:val="none" w:sz="0" w:space="0" w:color="auto"/>
      </w:divBdr>
    </w:div>
    <w:div w:id="1075399330">
      <w:marLeft w:val="640"/>
      <w:marRight w:val="0"/>
      <w:marTop w:val="0"/>
      <w:marBottom w:val="0"/>
      <w:divBdr>
        <w:top w:val="none" w:sz="0" w:space="0" w:color="auto"/>
        <w:left w:val="none" w:sz="0" w:space="0" w:color="auto"/>
        <w:bottom w:val="none" w:sz="0" w:space="0" w:color="auto"/>
        <w:right w:val="none" w:sz="0" w:space="0" w:color="auto"/>
      </w:divBdr>
    </w:div>
    <w:div w:id="1075468909">
      <w:marLeft w:val="640"/>
      <w:marRight w:val="0"/>
      <w:marTop w:val="0"/>
      <w:marBottom w:val="0"/>
      <w:divBdr>
        <w:top w:val="none" w:sz="0" w:space="0" w:color="auto"/>
        <w:left w:val="none" w:sz="0" w:space="0" w:color="auto"/>
        <w:bottom w:val="none" w:sz="0" w:space="0" w:color="auto"/>
        <w:right w:val="none" w:sz="0" w:space="0" w:color="auto"/>
      </w:divBdr>
    </w:div>
    <w:div w:id="1075473876">
      <w:marLeft w:val="640"/>
      <w:marRight w:val="0"/>
      <w:marTop w:val="0"/>
      <w:marBottom w:val="0"/>
      <w:divBdr>
        <w:top w:val="none" w:sz="0" w:space="0" w:color="auto"/>
        <w:left w:val="none" w:sz="0" w:space="0" w:color="auto"/>
        <w:bottom w:val="none" w:sz="0" w:space="0" w:color="auto"/>
        <w:right w:val="none" w:sz="0" w:space="0" w:color="auto"/>
      </w:divBdr>
    </w:div>
    <w:div w:id="1075513051">
      <w:marLeft w:val="640"/>
      <w:marRight w:val="0"/>
      <w:marTop w:val="0"/>
      <w:marBottom w:val="0"/>
      <w:divBdr>
        <w:top w:val="none" w:sz="0" w:space="0" w:color="auto"/>
        <w:left w:val="none" w:sz="0" w:space="0" w:color="auto"/>
        <w:bottom w:val="none" w:sz="0" w:space="0" w:color="auto"/>
        <w:right w:val="none" w:sz="0" w:space="0" w:color="auto"/>
      </w:divBdr>
    </w:div>
    <w:div w:id="1075589594">
      <w:marLeft w:val="640"/>
      <w:marRight w:val="0"/>
      <w:marTop w:val="0"/>
      <w:marBottom w:val="0"/>
      <w:divBdr>
        <w:top w:val="none" w:sz="0" w:space="0" w:color="auto"/>
        <w:left w:val="none" w:sz="0" w:space="0" w:color="auto"/>
        <w:bottom w:val="none" w:sz="0" w:space="0" w:color="auto"/>
        <w:right w:val="none" w:sz="0" w:space="0" w:color="auto"/>
      </w:divBdr>
    </w:div>
    <w:div w:id="1075785418">
      <w:marLeft w:val="640"/>
      <w:marRight w:val="0"/>
      <w:marTop w:val="0"/>
      <w:marBottom w:val="0"/>
      <w:divBdr>
        <w:top w:val="none" w:sz="0" w:space="0" w:color="auto"/>
        <w:left w:val="none" w:sz="0" w:space="0" w:color="auto"/>
        <w:bottom w:val="none" w:sz="0" w:space="0" w:color="auto"/>
        <w:right w:val="none" w:sz="0" w:space="0" w:color="auto"/>
      </w:divBdr>
    </w:div>
    <w:div w:id="1075978149">
      <w:marLeft w:val="640"/>
      <w:marRight w:val="0"/>
      <w:marTop w:val="0"/>
      <w:marBottom w:val="0"/>
      <w:divBdr>
        <w:top w:val="none" w:sz="0" w:space="0" w:color="auto"/>
        <w:left w:val="none" w:sz="0" w:space="0" w:color="auto"/>
        <w:bottom w:val="none" w:sz="0" w:space="0" w:color="auto"/>
        <w:right w:val="none" w:sz="0" w:space="0" w:color="auto"/>
      </w:divBdr>
    </w:div>
    <w:div w:id="1076171262">
      <w:marLeft w:val="640"/>
      <w:marRight w:val="0"/>
      <w:marTop w:val="0"/>
      <w:marBottom w:val="0"/>
      <w:divBdr>
        <w:top w:val="none" w:sz="0" w:space="0" w:color="auto"/>
        <w:left w:val="none" w:sz="0" w:space="0" w:color="auto"/>
        <w:bottom w:val="none" w:sz="0" w:space="0" w:color="auto"/>
        <w:right w:val="none" w:sz="0" w:space="0" w:color="auto"/>
      </w:divBdr>
    </w:div>
    <w:div w:id="1076316727">
      <w:marLeft w:val="640"/>
      <w:marRight w:val="0"/>
      <w:marTop w:val="0"/>
      <w:marBottom w:val="0"/>
      <w:divBdr>
        <w:top w:val="none" w:sz="0" w:space="0" w:color="auto"/>
        <w:left w:val="none" w:sz="0" w:space="0" w:color="auto"/>
        <w:bottom w:val="none" w:sz="0" w:space="0" w:color="auto"/>
        <w:right w:val="none" w:sz="0" w:space="0" w:color="auto"/>
      </w:divBdr>
    </w:div>
    <w:div w:id="1076904209">
      <w:marLeft w:val="640"/>
      <w:marRight w:val="0"/>
      <w:marTop w:val="0"/>
      <w:marBottom w:val="0"/>
      <w:divBdr>
        <w:top w:val="none" w:sz="0" w:space="0" w:color="auto"/>
        <w:left w:val="none" w:sz="0" w:space="0" w:color="auto"/>
        <w:bottom w:val="none" w:sz="0" w:space="0" w:color="auto"/>
        <w:right w:val="none" w:sz="0" w:space="0" w:color="auto"/>
      </w:divBdr>
    </w:div>
    <w:div w:id="1076904601">
      <w:marLeft w:val="640"/>
      <w:marRight w:val="0"/>
      <w:marTop w:val="0"/>
      <w:marBottom w:val="0"/>
      <w:divBdr>
        <w:top w:val="none" w:sz="0" w:space="0" w:color="auto"/>
        <w:left w:val="none" w:sz="0" w:space="0" w:color="auto"/>
        <w:bottom w:val="none" w:sz="0" w:space="0" w:color="auto"/>
        <w:right w:val="none" w:sz="0" w:space="0" w:color="auto"/>
      </w:divBdr>
    </w:div>
    <w:div w:id="1077168290">
      <w:marLeft w:val="640"/>
      <w:marRight w:val="0"/>
      <w:marTop w:val="0"/>
      <w:marBottom w:val="0"/>
      <w:divBdr>
        <w:top w:val="none" w:sz="0" w:space="0" w:color="auto"/>
        <w:left w:val="none" w:sz="0" w:space="0" w:color="auto"/>
        <w:bottom w:val="none" w:sz="0" w:space="0" w:color="auto"/>
        <w:right w:val="none" w:sz="0" w:space="0" w:color="auto"/>
      </w:divBdr>
    </w:div>
    <w:div w:id="1077171809">
      <w:marLeft w:val="640"/>
      <w:marRight w:val="0"/>
      <w:marTop w:val="0"/>
      <w:marBottom w:val="0"/>
      <w:divBdr>
        <w:top w:val="none" w:sz="0" w:space="0" w:color="auto"/>
        <w:left w:val="none" w:sz="0" w:space="0" w:color="auto"/>
        <w:bottom w:val="none" w:sz="0" w:space="0" w:color="auto"/>
        <w:right w:val="none" w:sz="0" w:space="0" w:color="auto"/>
      </w:divBdr>
    </w:div>
    <w:div w:id="1077290393">
      <w:marLeft w:val="640"/>
      <w:marRight w:val="0"/>
      <w:marTop w:val="0"/>
      <w:marBottom w:val="0"/>
      <w:divBdr>
        <w:top w:val="none" w:sz="0" w:space="0" w:color="auto"/>
        <w:left w:val="none" w:sz="0" w:space="0" w:color="auto"/>
        <w:bottom w:val="none" w:sz="0" w:space="0" w:color="auto"/>
        <w:right w:val="none" w:sz="0" w:space="0" w:color="auto"/>
      </w:divBdr>
    </w:div>
    <w:div w:id="1077632578">
      <w:marLeft w:val="640"/>
      <w:marRight w:val="0"/>
      <w:marTop w:val="0"/>
      <w:marBottom w:val="0"/>
      <w:divBdr>
        <w:top w:val="none" w:sz="0" w:space="0" w:color="auto"/>
        <w:left w:val="none" w:sz="0" w:space="0" w:color="auto"/>
        <w:bottom w:val="none" w:sz="0" w:space="0" w:color="auto"/>
        <w:right w:val="none" w:sz="0" w:space="0" w:color="auto"/>
      </w:divBdr>
    </w:div>
    <w:div w:id="1077827448">
      <w:marLeft w:val="640"/>
      <w:marRight w:val="0"/>
      <w:marTop w:val="0"/>
      <w:marBottom w:val="0"/>
      <w:divBdr>
        <w:top w:val="none" w:sz="0" w:space="0" w:color="auto"/>
        <w:left w:val="none" w:sz="0" w:space="0" w:color="auto"/>
        <w:bottom w:val="none" w:sz="0" w:space="0" w:color="auto"/>
        <w:right w:val="none" w:sz="0" w:space="0" w:color="auto"/>
      </w:divBdr>
    </w:div>
    <w:div w:id="1077871276">
      <w:marLeft w:val="640"/>
      <w:marRight w:val="0"/>
      <w:marTop w:val="0"/>
      <w:marBottom w:val="0"/>
      <w:divBdr>
        <w:top w:val="none" w:sz="0" w:space="0" w:color="auto"/>
        <w:left w:val="none" w:sz="0" w:space="0" w:color="auto"/>
        <w:bottom w:val="none" w:sz="0" w:space="0" w:color="auto"/>
        <w:right w:val="none" w:sz="0" w:space="0" w:color="auto"/>
      </w:divBdr>
    </w:div>
    <w:div w:id="1077940220">
      <w:marLeft w:val="640"/>
      <w:marRight w:val="0"/>
      <w:marTop w:val="0"/>
      <w:marBottom w:val="0"/>
      <w:divBdr>
        <w:top w:val="none" w:sz="0" w:space="0" w:color="auto"/>
        <w:left w:val="none" w:sz="0" w:space="0" w:color="auto"/>
        <w:bottom w:val="none" w:sz="0" w:space="0" w:color="auto"/>
        <w:right w:val="none" w:sz="0" w:space="0" w:color="auto"/>
      </w:divBdr>
    </w:div>
    <w:div w:id="1078134950">
      <w:marLeft w:val="640"/>
      <w:marRight w:val="0"/>
      <w:marTop w:val="0"/>
      <w:marBottom w:val="0"/>
      <w:divBdr>
        <w:top w:val="none" w:sz="0" w:space="0" w:color="auto"/>
        <w:left w:val="none" w:sz="0" w:space="0" w:color="auto"/>
        <w:bottom w:val="none" w:sz="0" w:space="0" w:color="auto"/>
        <w:right w:val="none" w:sz="0" w:space="0" w:color="auto"/>
      </w:divBdr>
    </w:div>
    <w:div w:id="1078138171">
      <w:marLeft w:val="640"/>
      <w:marRight w:val="0"/>
      <w:marTop w:val="0"/>
      <w:marBottom w:val="0"/>
      <w:divBdr>
        <w:top w:val="none" w:sz="0" w:space="0" w:color="auto"/>
        <w:left w:val="none" w:sz="0" w:space="0" w:color="auto"/>
        <w:bottom w:val="none" w:sz="0" w:space="0" w:color="auto"/>
        <w:right w:val="none" w:sz="0" w:space="0" w:color="auto"/>
      </w:divBdr>
    </w:div>
    <w:div w:id="1078210626">
      <w:marLeft w:val="640"/>
      <w:marRight w:val="0"/>
      <w:marTop w:val="0"/>
      <w:marBottom w:val="0"/>
      <w:divBdr>
        <w:top w:val="none" w:sz="0" w:space="0" w:color="auto"/>
        <w:left w:val="none" w:sz="0" w:space="0" w:color="auto"/>
        <w:bottom w:val="none" w:sz="0" w:space="0" w:color="auto"/>
        <w:right w:val="none" w:sz="0" w:space="0" w:color="auto"/>
      </w:divBdr>
    </w:div>
    <w:div w:id="1078862381">
      <w:marLeft w:val="640"/>
      <w:marRight w:val="0"/>
      <w:marTop w:val="0"/>
      <w:marBottom w:val="0"/>
      <w:divBdr>
        <w:top w:val="none" w:sz="0" w:space="0" w:color="auto"/>
        <w:left w:val="none" w:sz="0" w:space="0" w:color="auto"/>
        <w:bottom w:val="none" w:sz="0" w:space="0" w:color="auto"/>
        <w:right w:val="none" w:sz="0" w:space="0" w:color="auto"/>
      </w:divBdr>
    </w:div>
    <w:div w:id="1079136203">
      <w:marLeft w:val="640"/>
      <w:marRight w:val="0"/>
      <w:marTop w:val="0"/>
      <w:marBottom w:val="0"/>
      <w:divBdr>
        <w:top w:val="none" w:sz="0" w:space="0" w:color="auto"/>
        <w:left w:val="none" w:sz="0" w:space="0" w:color="auto"/>
        <w:bottom w:val="none" w:sz="0" w:space="0" w:color="auto"/>
        <w:right w:val="none" w:sz="0" w:space="0" w:color="auto"/>
      </w:divBdr>
    </w:div>
    <w:div w:id="1079524578">
      <w:marLeft w:val="640"/>
      <w:marRight w:val="0"/>
      <w:marTop w:val="0"/>
      <w:marBottom w:val="0"/>
      <w:divBdr>
        <w:top w:val="none" w:sz="0" w:space="0" w:color="auto"/>
        <w:left w:val="none" w:sz="0" w:space="0" w:color="auto"/>
        <w:bottom w:val="none" w:sz="0" w:space="0" w:color="auto"/>
        <w:right w:val="none" w:sz="0" w:space="0" w:color="auto"/>
      </w:divBdr>
    </w:div>
    <w:div w:id="1080102060">
      <w:marLeft w:val="640"/>
      <w:marRight w:val="0"/>
      <w:marTop w:val="0"/>
      <w:marBottom w:val="0"/>
      <w:divBdr>
        <w:top w:val="none" w:sz="0" w:space="0" w:color="auto"/>
        <w:left w:val="none" w:sz="0" w:space="0" w:color="auto"/>
        <w:bottom w:val="none" w:sz="0" w:space="0" w:color="auto"/>
        <w:right w:val="none" w:sz="0" w:space="0" w:color="auto"/>
      </w:divBdr>
    </w:div>
    <w:div w:id="1080102425">
      <w:marLeft w:val="640"/>
      <w:marRight w:val="0"/>
      <w:marTop w:val="0"/>
      <w:marBottom w:val="0"/>
      <w:divBdr>
        <w:top w:val="none" w:sz="0" w:space="0" w:color="auto"/>
        <w:left w:val="none" w:sz="0" w:space="0" w:color="auto"/>
        <w:bottom w:val="none" w:sz="0" w:space="0" w:color="auto"/>
        <w:right w:val="none" w:sz="0" w:space="0" w:color="auto"/>
      </w:divBdr>
    </w:div>
    <w:div w:id="1080172358">
      <w:marLeft w:val="640"/>
      <w:marRight w:val="0"/>
      <w:marTop w:val="0"/>
      <w:marBottom w:val="0"/>
      <w:divBdr>
        <w:top w:val="none" w:sz="0" w:space="0" w:color="auto"/>
        <w:left w:val="none" w:sz="0" w:space="0" w:color="auto"/>
        <w:bottom w:val="none" w:sz="0" w:space="0" w:color="auto"/>
        <w:right w:val="none" w:sz="0" w:space="0" w:color="auto"/>
      </w:divBdr>
    </w:div>
    <w:div w:id="1080247803">
      <w:marLeft w:val="640"/>
      <w:marRight w:val="0"/>
      <w:marTop w:val="0"/>
      <w:marBottom w:val="0"/>
      <w:divBdr>
        <w:top w:val="none" w:sz="0" w:space="0" w:color="auto"/>
        <w:left w:val="none" w:sz="0" w:space="0" w:color="auto"/>
        <w:bottom w:val="none" w:sz="0" w:space="0" w:color="auto"/>
        <w:right w:val="none" w:sz="0" w:space="0" w:color="auto"/>
      </w:divBdr>
    </w:div>
    <w:div w:id="1080522982">
      <w:marLeft w:val="640"/>
      <w:marRight w:val="0"/>
      <w:marTop w:val="0"/>
      <w:marBottom w:val="0"/>
      <w:divBdr>
        <w:top w:val="none" w:sz="0" w:space="0" w:color="auto"/>
        <w:left w:val="none" w:sz="0" w:space="0" w:color="auto"/>
        <w:bottom w:val="none" w:sz="0" w:space="0" w:color="auto"/>
        <w:right w:val="none" w:sz="0" w:space="0" w:color="auto"/>
      </w:divBdr>
    </w:div>
    <w:div w:id="1080560000">
      <w:marLeft w:val="640"/>
      <w:marRight w:val="0"/>
      <w:marTop w:val="0"/>
      <w:marBottom w:val="0"/>
      <w:divBdr>
        <w:top w:val="none" w:sz="0" w:space="0" w:color="auto"/>
        <w:left w:val="none" w:sz="0" w:space="0" w:color="auto"/>
        <w:bottom w:val="none" w:sz="0" w:space="0" w:color="auto"/>
        <w:right w:val="none" w:sz="0" w:space="0" w:color="auto"/>
      </w:divBdr>
    </w:div>
    <w:div w:id="1080562467">
      <w:marLeft w:val="640"/>
      <w:marRight w:val="0"/>
      <w:marTop w:val="0"/>
      <w:marBottom w:val="0"/>
      <w:divBdr>
        <w:top w:val="none" w:sz="0" w:space="0" w:color="auto"/>
        <w:left w:val="none" w:sz="0" w:space="0" w:color="auto"/>
        <w:bottom w:val="none" w:sz="0" w:space="0" w:color="auto"/>
        <w:right w:val="none" w:sz="0" w:space="0" w:color="auto"/>
      </w:divBdr>
    </w:div>
    <w:div w:id="1080717065">
      <w:marLeft w:val="640"/>
      <w:marRight w:val="0"/>
      <w:marTop w:val="0"/>
      <w:marBottom w:val="0"/>
      <w:divBdr>
        <w:top w:val="none" w:sz="0" w:space="0" w:color="auto"/>
        <w:left w:val="none" w:sz="0" w:space="0" w:color="auto"/>
        <w:bottom w:val="none" w:sz="0" w:space="0" w:color="auto"/>
        <w:right w:val="none" w:sz="0" w:space="0" w:color="auto"/>
      </w:divBdr>
    </w:div>
    <w:div w:id="1080909100">
      <w:marLeft w:val="640"/>
      <w:marRight w:val="0"/>
      <w:marTop w:val="0"/>
      <w:marBottom w:val="0"/>
      <w:divBdr>
        <w:top w:val="none" w:sz="0" w:space="0" w:color="auto"/>
        <w:left w:val="none" w:sz="0" w:space="0" w:color="auto"/>
        <w:bottom w:val="none" w:sz="0" w:space="0" w:color="auto"/>
        <w:right w:val="none" w:sz="0" w:space="0" w:color="auto"/>
      </w:divBdr>
    </w:div>
    <w:div w:id="1080954283">
      <w:marLeft w:val="640"/>
      <w:marRight w:val="0"/>
      <w:marTop w:val="0"/>
      <w:marBottom w:val="0"/>
      <w:divBdr>
        <w:top w:val="none" w:sz="0" w:space="0" w:color="auto"/>
        <w:left w:val="none" w:sz="0" w:space="0" w:color="auto"/>
        <w:bottom w:val="none" w:sz="0" w:space="0" w:color="auto"/>
        <w:right w:val="none" w:sz="0" w:space="0" w:color="auto"/>
      </w:divBdr>
    </w:div>
    <w:div w:id="1081172941">
      <w:marLeft w:val="640"/>
      <w:marRight w:val="0"/>
      <w:marTop w:val="0"/>
      <w:marBottom w:val="0"/>
      <w:divBdr>
        <w:top w:val="none" w:sz="0" w:space="0" w:color="auto"/>
        <w:left w:val="none" w:sz="0" w:space="0" w:color="auto"/>
        <w:bottom w:val="none" w:sz="0" w:space="0" w:color="auto"/>
        <w:right w:val="none" w:sz="0" w:space="0" w:color="auto"/>
      </w:divBdr>
    </w:div>
    <w:div w:id="1081177608">
      <w:marLeft w:val="640"/>
      <w:marRight w:val="0"/>
      <w:marTop w:val="0"/>
      <w:marBottom w:val="0"/>
      <w:divBdr>
        <w:top w:val="none" w:sz="0" w:space="0" w:color="auto"/>
        <w:left w:val="none" w:sz="0" w:space="0" w:color="auto"/>
        <w:bottom w:val="none" w:sz="0" w:space="0" w:color="auto"/>
        <w:right w:val="none" w:sz="0" w:space="0" w:color="auto"/>
      </w:divBdr>
    </w:div>
    <w:div w:id="1081223687">
      <w:marLeft w:val="640"/>
      <w:marRight w:val="0"/>
      <w:marTop w:val="0"/>
      <w:marBottom w:val="0"/>
      <w:divBdr>
        <w:top w:val="none" w:sz="0" w:space="0" w:color="auto"/>
        <w:left w:val="none" w:sz="0" w:space="0" w:color="auto"/>
        <w:bottom w:val="none" w:sz="0" w:space="0" w:color="auto"/>
        <w:right w:val="none" w:sz="0" w:space="0" w:color="auto"/>
      </w:divBdr>
    </w:div>
    <w:div w:id="1081565364">
      <w:marLeft w:val="640"/>
      <w:marRight w:val="0"/>
      <w:marTop w:val="0"/>
      <w:marBottom w:val="0"/>
      <w:divBdr>
        <w:top w:val="none" w:sz="0" w:space="0" w:color="auto"/>
        <w:left w:val="none" w:sz="0" w:space="0" w:color="auto"/>
        <w:bottom w:val="none" w:sz="0" w:space="0" w:color="auto"/>
        <w:right w:val="none" w:sz="0" w:space="0" w:color="auto"/>
      </w:divBdr>
    </w:div>
    <w:div w:id="1081637688">
      <w:marLeft w:val="640"/>
      <w:marRight w:val="0"/>
      <w:marTop w:val="0"/>
      <w:marBottom w:val="0"/>
      <w:divBdr>
        <w:top w:val="none" w:sz="0" w:space="0" w:color="auto"/>
        <w:left w:val="none" w:sz="0" w:space="0" w:color="auto"/>
        <w:bottom w:val="none" w:sz="0" w:space="0" w:color="auto"/>
        <w:right w:val="none" w:sz="0" w:space="0" w:color="auto"/>
      </w:divBdr>
    </w:div>
    <w:div w:id="1081944589">
      <w:marLeft w:val="640"/>
      <w:marRight w:val="0"/>
      <w:marTop w:val="0"/>
      <w:marBottom w:val="0"/>
      <w:divBdr>
        <w:top w:val="none" w:sz="0" w:space="0" w:color="auto"/>
        <w:left w:val="none" w:sz="0" w:space="0" w:color="auto"/>
        <w:bottom w:val="none" w:sz="0" w:space="0" w:color="auto"/>
        <w:right w:val="none" w:sz="0" w:space="0" w:color="auto"/>
      </w:divBdr>
    </w:div>
    <w:div w:id="1082071834">
      <w:marLeft w:val="640"/>
      <w:marRight w:val="0"/>
      <w:marTop w:val="0"/>
      <w:marBottom w:val="0"/>
      <w:divBdr>
        <w:top w:val="none" w:sz="0" w:space="0" w:color="auto"/>
        <w:left w:val="none" w:sz="0" w:space="0" w:color="auto"/>
        <w:bottom w:val="none" w:sz="0" w:space="0" w:color="auto"/>
        <w:right w:val="none" w:sz="0" w:space="0" w:color="auto"/>
      </w:divBdr>
    </w:div>
    <w:div w:id="1082264921">
      <w:marLeft w:val="640"/>
      <w:marRight w:val="0"/>
      <w:marTop w:val="0"/>
      <w:marBottom w:val="0"/>
      <w:divBdr>
        <w:top w:val="none" w:sz="0" w:space="0" w:color="auto"/>
        <w:left w:val="none" w:sz="0" w:space="0" w:color="auto"/>
        <w:bottom w:val="none" w:sz="0" w:space="0" w:color="auto"/>
        <w:right w:val="none" w:sz="0" w:space="0" w:color="auto"/>
      </w:divBdr>
    </w:div>
    <w:div w:id="1082337917">
      <w:marLeft w:val="640"/>
      <w:marRight w:val="0"/>
      <w:marTop w:val="0"/>
      <w:marBottom w:val="0"/>
      <w:divBdr>
        <w:top w:val="none" w:sz="0" w:space="0" w:color="auto"/>
        <w:left w:val="none" w:sz="0" w:space="0" w:color="auto"/>
        <w:bottom w:val="none" w:sz="0" w:space="0" w:color="auto"/>
        <w:right w:val="none" w:sz="0" w:space="0" w:color="auto"/>
      </w:divBdr>
    </w:div>
    <w:div w:id="1082533141">
      <w:marLeft w:val="640"/>
      <w:marRight w:val="0"/>
      <w:marTop w:val="0"/>
      <w:marBottom w:val="0"/>
      <w:divBdr>
        <w:top w:val="none" w:sz="0" w:space="0" w:color="auto"/>
        <w:left w:val="none" w:sz="0" w:space="0" w:color="auto"/>
        <w:bottom w:val="none" w:sz="0" w:space="0" w:color="auto"/>
        <w:right w:val="none" w:sz="0" w:space="0" w:color="auto"/>
      </w:divBdr>
    </w:div>
    <w:div w:id="1082605365">
      <w:marLeft w:val="640"/>
      <w:marRight w:val="0"/>
      <w:marTop w:val="0"/>
      <w:marBottom w:val="0"/>
      <w:divBdr>
        <w:top w:val="none" w:sz="0" w:space="0" w:color="auto"/>
        <w:left w:val="none" w:sz="0" w:space="0" w:color="auto"/>
        <w:bottom w:val="none" w:sz="0" w:space="0" w:color="auto"/>
        <w:right w:val="none" w:sz="0" w:space="0" w:color="auto"/>
      </w:divBdr>
    </w:div>
    <w:div w:id="1082677977">
      <w:marLeft w:val="640"/>
      <w:marRight w:val="0"/>
      <w:marTop w:val="0"/>
      <w:marBottom w:val="0"/>
      <w:divBdr>
        <w:top w:val="none" w:sz="0" w:space="0" w:color="auto"/>
        <w:left w:val="none" w:sz="0" w:space="0" w:color="auto"/>
        <w:bottom w:val="none" w:sz="0" w:space="0" w:color="auto"/>
        <w:right w:val="none" w:sz="0" w:space="0" w:color="auto"/>
      </w:divBdr>
    </w:div>
    <w:div w:id="1082722012">
      <w:marLeft w:val="640"/>
      <w:marRight w:val="0"/>
      <w:marTop w:val="0"/>
      <w:marBottom w:val="0"/>
      <w:divBdr>
        <w:top w:val="none" w:sz="0" w:space="0" w:color="auto"/>
        <w:left w:val="none" w:sz="0" w:space="0" w:color="auto"/>
        <w:bottom w:val="none" w:sz="0" w:space="0" w:color="auto"/>
        <w:right w:val="none" w:sz="0" w:space="0" w:color="auto"/>
      </w:divBdr>
    </w:div>
    <w:div w:id="1082751760">
      <w:marLeft w:val="640"/>
      <w:marRight w:val="0"/>
      <w:marTop w:val="0"/>
      <w:marBottom w:val="0"/>
      <w:divBdr>
        <w:top w:val="none" w:sz="0" w:space="0" w:color="auto"/>
        <w:left w:val="none" w:sz="0" w:space="0" w:color="auto"/>
        <w:bottom w:val="none" w:sz="0" w:space="0" w:color="auto"/>
        <w:right w:val="none" w:sz="0" w:space="0" w:color="auto"/>
      </w:divBdr>
    </w:div>
    <w:div w:id="1082992516">
      <w:marLeft w:val="640"/>
      <w:marRight w:val="0"/>
      <w:marTop w:val="0"/>
      <w:marBottom w:val="0"/>
      <w:divBdr>
        <w:top w:val="none" w:sz="0" w:space="0" w:color="auto"/>
        <w:left w:val="none" w:sz="0" w:space="0" w:color="auto"/>
        <w:bottom w:val="none" w:sz="0" w:space="0" w:color="auto"/>
        <w:right w:val="none" w:sz="0" w:space="0" w:color="auto"/>
      </w:divBdr>
    </w:div>
    <w:div w:id="1083180476">
      <w:marLeft w:val="640"/>
      <w:marRight w:val="0"/>
      <w:marTop w:val="0"/>
      <w:marBottom w:val="0"/>
      <w:divBdr>
        <w:top w:val="none" w:sz="0" w:space="0" w:color="auto"/>
        <w:left w:val="none" w:sz="0" w:space="0" w:color="auto"/>
        <w:bottom w:val="none" w:sz="0" w:space="0" w:color="auto"/>
        <w:right w:val="none" w:sz="0" w:space="0" w:color="auto"/>
      </w:divBdr>
    </w:div>
    <w:div w:id="1083186207">
      <w:marLeft w:val="640"/>
      <w:marRight w:val="0"/>
      <w:marTop w:val="0"/>
      <w:marBottom w:val="0"/>
      <w:divBdr>
        <w:top w:val="none" w:sz="0" w:space="0" w:color="auto"/>
        <w:left w:val="none" w:sz="0" w:space="0" w:color="auto"/>
        <w:bottom w:val="none" w:sz="0" w:space="0" w:color="auto"/>
        <w:right w:val="none" w:sz="0" w:space="0" w:color="auto"/>
      </w:divBdr>
    </w:div>
    <w:div w:id="1083914122">
      <w:marLeft w:val="640"/>
      <w:marRight w:val="0"/>
      <w:marTop w:val="0"/>
      <w:marBottom w:val="0"/>
      <w:divBdr>
        <w:top w:val="none" w:sz="0" w:space="0" w:color="auto"/>
        <w:left w:val="none" w:sz="0" w:space="0" w:color="auto"/>
        <w:bottom w:val="none" w:sz="0" w:space="0" w:color="auto"/>
        <w:right w:val="none" w:sz="0" w:space="0" w:color="auto"/>
      </w:divBdr>
    </w:div>
    <w:div w:id="1084305633">
      <w:marLeft w:val="640"/>
      <w:marRight w:val="0"/>
      <w:marTop w:val="0"/>
      <w:marBottom w:val="0"/>
      <w:divBdr>
        <w:top w:val="none" w:sz="0" w:space="0" w:color="auto"/>
        <w:left w:val="none" w:sz="0" w:space="0" w:color="auto"/>
        <w:bottom w:val="none" w:sz="0" w:space="0" w:color="auto"/>
        <w:right w:val="none" w:sz="0" w:space="0" w:color="auto"/>
      </w:divBdr>
    </w:div>
    <w:div w:id="1084374734">
      <w:marLeft w:val="640"/>
      <w:marRight w:val="0"/>
      <w:marTop w:val="0"/>
      <w:marBottom w:val="0"/>
      <w:divBdr>
        <w:top w:val="none" w:sz="0" w:space="0" w:color="auto"/>
        <w:left w:val="none" w:sz="0" w:space="0" w:color="auto"/>
        <w:bottom w:val="none" w:sz="0" w:space="0" w:color="auto"/>
        <w:right w:val="none" w:sz="0" w:space="0" w:color="auto"/>
      </w:divBdr>
    </w:div>
    <w:div w:id="1084645662">
      <w:marLeft w:val="640"/>
      <w:marRight w:val="0"/>
      <w:marTop w:val="0"/>
      <w:marBottom w:val="0"/>
      <w:divBdr>
        <w:top w:val="none" w:sz="0" w:space="0" w:color="auto"/>
        <w:left w:val="none" w:sz="0" w:space="0" w:color="auto"/>
        <w:bottom w:val="none" w:sz="0" w:space="0" w:color="auto"/>
        <w:right w:val="none" w:sz="0" w:space="0" w:color="auto"/>
      </w:divBdr>
    </w:div>
    <w:div w:id="1084687161">
      <w:marLeft w:val="640"/>
      <w:marRight w:val="0"/>
      <w:marTop w:val="0"/>
      <w:marBottom w:val="0"/>
      <w:divBdr>
        <w:top w:val="none" w:sz="0" w:space="0" w:color="auto"/>
        <w:left w:val="none" w:sz="0" w:space="0" w:color="auto"/>
        <w:bottom w:val="none" w:sz="0" w:space="0" w:color="auto"/>
        <w:right w:val="none" w:sz="0" w:space="0" w:color="auto"/>
      </w:divBdr>
    </w:div>
    <w:div w:id="1085692152">
      <w:marLeft w:val="640"/>
      <w:marRight w:val="0"/>
      <w:marTop w:val="0"/>
      <w:marBottom w:val="0"/>
      <w:divBdr>
        <w:top w:val="none" w:sz="0" w:space="0" w:color="auto"/>
        <w:left w:val="none" w:sz="0" w:space="0" w:color="auto"/>
        <w:bottom w:val="none" w:sz="0" w:space="0" w:color="auto"/>
        <w:right w:val="none" w:sz="0" w:space="0" w:color="auto"/>
      </w:divBdr>
    </w:div>
    <w:div w:id="1086346037">
      <w:marLeft w:val="640"/>
      <w:marRight w:val="0"/>
      <w:marTop w:val="0"/>
      <w:marBottom w:val="0"/>
      <w:divBdr>
        <w:top w:val="none" w:sz="0" w:space="0" w:color="auto"/>
        <w:left w:val="none" w:sz="0" w:space="0" w:color="auto"/>
        <w:bottom w:val="none" w:sz="0" w:space="0" w:color="auto"/>
        <w:right w:val="none" w:sz="0" w:space="0" w:color="auto"/>
      </w:divBdr>
    </w:div>
    <w:div w:id="1086537764">
      <w:marLeft w:val="640"/>
      <w:marRight w:val="0"/>
      <w:marTop w:val="0"/>
      <w:marBottom w:val="0"/>
      <w:divBdr>
        <w:top w:val="none" w:sz="0" w:space="0" w:color="auto"/>
        <w:left w:val="none" w:sz="0" w:space="0" w:color="auto"/>
        <w:bottom w:val="none" w:sz="0" w:space="0" w:color="auto"/>
        <w:right w:val="none" w:sz="0" w:space="0" w:color="auto"/>
      </w:divBdr>
    </w:div>
    <w:div w:id="1086800546">
      <w:marLeft w:val="640"/>
      <w:marRight w:val="0"/>
      <w:marTop w:val="0"/>
      <w:marBottom w:val="0"/>
      <w:divBdr>
        <w:top w:val="none" w:sz="0" w:space="0" w:color="auto"/>
        <w:left w:val="none" w:sz="0" w:space="0" w:color="auto"/>
        <w:bottom w:val="none" w:sz="0" w:space="0" w:color="auto"/>
        <w:right w:val="none" w:sz="0" w:space="0" w:color="auto"/>
      </w:divBdr>
    </w:div>
    <w:div w:id="1087458014">
      <w:marLeft w:val="640"/>
      <w:marRight w:val="0"/>
      <w:marTop w:val="0"/>
      <w:marBottom w:val="0"/>
      <w:divBdr>
        <w:top w:val="none" w:sz="0" w:space="0" w:color="auto"/>
        <w:left w:val="none" w:sz="0" w:space="0" w:color="auto"/>
        <w:bottom w:val="none" w:sz="0" w:space="0" w:color="auto"/>
        <w:right w:val="none" w:sz="0" w:space="0" w:color="auto"/>
      </w:divBdr>
    </w:div>
    <w:div w:id="1087582038">
      <w:marLeft w:val="640"/>
      <w:marRight w:val="0"/>
      <w:marTop w:val="0"/>
      <w:marBottom w:val="0"/>
      <w:divBdr>
        <w:top w:val="none" w:sz="0" w:space="0" w:color="auto"/>
        <w:left w:val="none" w:sz="0" w:space="0" w:color="auto"/>
        <w:bottom w:val="none" w:sz="0" w:space="0" w:color="auto"/>
        <w:right w:val="none" w:sz="0" w:space="0" w:color="auto"/>
      </w:divBdr>
    </w:div>
    <w:div w:id="1087733156">
      <w:marLeft w:val="640"/>
      <w:marRight w:val="0"/>
      <w:marTop w:val="0"/>
      <w:marBottom w:val="0"/>
      <w:divBdr>
        <w:top w:val="none" w:sz="0" w:space="0" w:color="auto"/>
        <w:left w:val="none" w:sz="0" w:space="0" w:color="auto"/>
        <w:bottom w:val="none" w:sz="0" w:space="0" w:color="auto"/>
        <w:right w:val="none" w:sz="0" w:space="0" w:color="auto"/>
      </w:divBdr>
    </w:div>
    <w:div w:id="1087842754">
      <w:marLeft w:val="640"/>
      <w:marRight w:val="0"/>
      <w:marTop w:val="0"/>
      <w:marBottom w:val="0"/>
      <w:divBdr>
        <w:top w:val="none" w:sz="0" w:space="0" w:color="auto"/>
        <w:left w:val="none" w:sz="0" w:space="0" w:color="auto"/>
        <w:bottom w:val="none" w:sz="0" w:space="0" w:color="auto"/>
        <w:right w:val="none" w:sz="0" w:space="0" w:color="auto"/>
      </w:divBdr>
    </w:div>
    <w:div w:id="1087963394">
      <w:marLeft w:val="640"/>
      <w:marRight w:val="0"/>
      <w:marTop w:val="0"/>
      <w:marBottom w:val="0"/>
      <w:divBdr>
        <w:top w:val="none" w:sz="0" w:space="0" w:color="auto"/>
        <w:left w:val="none" w:sz="0" w:space="0" w:color="auto"/>
        <w:bottom w:val="none" w:sz="0" w:space="0" w:color="auto"/>
        <w:right w:val="none" w:sz="0" w:space="0" w:color="auto"/>
      </w:divBdr>
    </w:div>
    <w:div w:id="1088381379">
      <w:marLeft w:val="640"/>
      <w:marRight w:val="0"/>
      <w:marTop w:val="0"/>
      <w:marBottom w:val="0"/>
      <w:divBdr>
        <w:top w:val="none" w:sz="0" w:space="0" w:color="auto"/>
        <w:left w:val="none" w:sz="0" w:space="0" w:color="auto"/>
        <w:bottom w:val="none" w:sz="0" w:space="0" w:color="auto"/>
        <w:right w:val="none" w:sz="0" w:space="0" w:color="auto"/>
      </w:divBdr>
    </w:div>
    <w:div w:id="1088575977">
      <w:marLeft w:val="640"/>
      <w:marRight w:val="0"/>
      <w:marTop w:val="0"/>
      <w:marBottom w:val="0"/>
      <w:divBdr>
        <w:top w:val="none" w:sz="0" w:space="0" w:color="auto"/>
        <w:left w:val="none" w:sz="0" w:space="0" w:color="auto"/>
        <w:bottom w:val="none" w:sz="0" w:space="0" w:color="auto"/>
        <w:right w:val="none" w:sz="0" w:space="0" w:color="auto"/>
      </w:divBdr>
    </w:div>
    <w:div w:id="1088622917">
      <w:marLeft w:val="640"/>
      <w:marRight w:val="0"/>
      <w:marTop w:val="0"/>
      <w:marBottom w:val="0"/>
      <w:divBdr>
        <w:top w:val="none" w:sz="0" w:space="0" w:color="auto"/>
        <w:left w:val="none" w:sz="0" w:space="0" w:color="auto"/>
        <w:bottom w:val="none" w:sz="0" w:space="0" w:color="auto"/>
        <w:right w:val="none" w:sz="0" w:space="0" w:color="auto"/>
      </w:divBdr>
    </w:div>
    <w:div w:id="1088771857">
      <w:marLeft w:val="640"/>
      <w:marRight w:val="0"/>
      <w:marTop w:val="0"/>
      <w:marBottom w:val="0"/>
      <w:divBdr>
        <w:top w:val="none" w:sz="0" w:space="0" w:color="auto"/>
        <w:left w:val="none" w:sz="0" w:space="0" w:color="auto"/>
        <w:bottom w:val="none" w:sz="0" w:space="0" w:color="auto"/>
        <w:right w:val="none" w:sz="0" w:space="0" w:color="auto"/>
      </w:divBdr>
    </w:div>
    <w:div w:id="1088845065">
      <w:marLeft w:val="640"/>
      <w:marRight w:val="0"/>
      <w:marTop w:val="0"/>
      <w:marBottom w:val="0"/>
      <w:divBdr>
        <w:top w:val="none" w:sz="0" w:space="0" w:color="auto"/>
        <w:left w:val="none" w:sz="0" w:space="0" w:color="auto"/>
        <w:bottom w:val="none" w:sz="0" w:space="0" w:color="auto"/>
        <w:right w:val="none" w:sz="0" w:space="0" w:color="auto"/>
      </w:divBdr>
    </w:div>
    <w:div w:id="1088886493">
      <w:marLeft w:val="640"/>
      <w:marRight w:val="0"/>
      <w:marTop w:val="0"/>
      <w:marBottom w:val="0"/>
      <w:divBdr>
        <w:top w:val="none" w:sz="0" w:space="0" w:color="auto"/>
        <w:left w:val="none" w:sz="0" w:space="0" w:color="auto"/>
        <w:bottom w:val="none" w:sz="0" w:space="0" w:color="auto"/>
        <w:right w:val="none" w:sz="0" w:space="0" w:color="auto"/>
      </w:divBdr>
    </w:div>
    <w:div w:id="1089043545">
      <w:marLeft w:val="640"/>
      <w:marRight w:val="0"/>
      <w:marTop w:val="0"/>
      <w:marBottom w:val="0"/>
      <w:divBdr>
        <w:top w:val="none" w:sz="0" w:space="0" w:color="auto"/>
        <w:left w:val="none" w:sz="0" w:space="0" w:color="auto"/>
        <w:bottom w:val="none" w:sz="0" w:space="0" w:color="auto"/>
        <w:right w:val="none" w:sz="0" w:space="0" w:color="auto"/>
      </w:divBdr>
    </w:div>
    <w:div w:id="1089085101">
      <w:marLeft w:val="640"/>
      <w:marRight w:val="0"/>
      <w:marTop w:val="0"/>
      <w:marBottom w:val="0"/>
      <w:divBdr>
        <w:top w:val="none" w:sz="0" w:space="0" w:color="auto"/>
        <w:left w:val="none" w:sz="0" w:space="0" w:color="auto"/>
        <w:bottom w:val="none" w:sz="0" w:space="0" w:color="auto"/>
        <w:right w:val="none" w:sz="0" w:space="0" w:color="auto"/>
      </w:divBdr>
    </w:div>
    <w:div w:id="1089697059">
      <w:marLeft w:val="640"/>
      <w:marRight w:val="0"/>
      <w:marTop w:val="0"/>
      <w:marBottom w:val="0"/>
      <w:divBdr>
        <w:top w:val="none" w:sz="0" w:space="0" w:color="auto"/>
        <w:left w:val="none" w:sz="0" w:space="0" w:color="auto"/>
        <w:bottom w:val="none" w:sz="0" w:space="0" w:color="auto"/>
        <w:right w:val="none" w:sz="0" w:space="0" w:color="auto"/>
      </w:divBdr>
    </w:div>
    <w:div w:id="1089734859">
      <w:marLeft w:val="640"/>
      <w:marRight w:val="0"/>
      <w:marTop w:val="0"/>
      <w:marBottom w:val="0"/>
      <w:divBdr>
        <w:top w:val="none" w:sz="0" w:space="0" w:color="auto"/>
        <w:left w:val="none" w:sz="0" w:space="0" w:color="auto"/>
        <w:bottom w:val="none" w:sz="0" w:space="0" w:color="auto"/>
        <w:right w:val="none" w:sz="0" w:space="0" w:color="auto"/>
      </w:divBdr>
    </w:div>
    <w:div w:id="1089884251">
      <w:marLeft w:val="640"/>
      <w:marRight w:val="0"/>
      <w:marTop w:val="0"/>
      <w:marBottom w:val="0"/>
      <w:divBdr>
        <w:top w:val="none" w:sz="0" w:space="0" w:color="auto"/>
        <w:left w:val="none" w:sz="0" w:space="0" w:color="auto"/>
        <w:bottom w:val="none" w:sz="0" w:space="0" w:color="auto"/>
        <w:right w:val="none" w:sz="0" w:space="0" w:color="auto"/>
      </w:divBdr>
    </w:div>
    <w:div w:id="1089931191">
      <w:marLeft w:val="640"/>
      <w:marRight w:val="0"/>
      <w:marTop w:val="0"/>
      <w:marBottom w:val="0"/>
      <w:divBdr>
        <w:top w:val="none" w:sz="0" w:space="0" w:color="auto"/>
        <w:left w:val="none" w:sz="0" w:space="0" w:color="auto"/>
        <w:bottom w:val="none" w:sz="0" w:space="0" w:color="auto"/>
        <w:right w:val="none" w:sz="0" w:space="0" w:color="auto"/>
      </w:divBdr>
    </w:div>
    <w:div w:id="1090394241">
      <w:marLeft w:val="640"/>
      <w:marRight w:val="0"/>
      <w:marTop w:val="0"/>
      <w:marBottom w:val="0"/>
      <w:divBdr>
        <w:top w:val="none" w:sz="0" w:space="0" w:color="auto"/>
        <w:left w:val="none" w:sz="0" w:space="0" w:color="auto"/>
        <w:bottom w:val="none" w:sz="0" w:space="0" w:color="auto"/>
        <w:right w:val="none" w:sz="0" w:space="0" w:color="auto"/>
      </w:divBdr>
    </w:div>
    <w:div w:id="1091044101">
      <w:marLeft w:val="640"/>
      <w:marRight w:val="0"/>
      <w:marTop w:val="0"/>
      <w:marBottom w:val="0"/>
      <w:divBdr>
        <w:top w:val="none" w:sz="0" w:space="0" w:color="auto"/>
        <w:left w:val="none" w:sz="0" w:space="0" w:color="auto"/>
        <w:bottom w:val="none" w:sz="0" w:space="0" w:color="auto"/>
        <w:right w:val="none" w:sz="0" w:space="0" w:color="auto"/>
      </w:divBdr>
    </w:div>
    <w:div w:id="1091127012">
      <w:marLeft w:val="640"/>
      <w:marRight w:val="0"/>
      <w:marTop w:val="0"/>
      <w:marBottom w:val="0"/>
      <w:divBdr>
        <w:top w:val="none" w:sz="0" w:space="0" w:color="auto"/>
        <w:left w:val="none" w:sz="0" w:space="0" w:color="auto"/>
        <w:bottom w:val="none" w:sz="0" w:space="0" w:color="auto"/>
        <w:right w:val="none" w:sz="0" w:space="0" w:color="auto"/>
      </w:divBdr>
    </w:div>
    <w:div w:id="1091195015">
      <w:marLeft w:val="640"/>
      <w:marRight w:val="0"/>
      <w:marTop w:val="0"/>
      <w:marBottom w:val="0"/>
      <w:divBdr>
        <w:top w:val="none" w:sz="0" w:space="0" w:color="auto"/>
        <w:left w:val="none" w:sz="0" w:space="0" w:color="auto"/>
        <w:bottom w:val="none" w:sz="0" w:space="0" w:color="auto"/>
        <w:right w:val="none" w:sz="0" w:space="0" w:color="auto"/>
      </w:divBdr>
    </w:div>
    <w:div w:id="1091584111">
      <w:marLeft w:val="640"/>
      <w:marRight w:val="0"/>
      <w:marTop w:val="0"/>
      <w:marBottom w:val="0"/>
      <w:divBdr>
        <w:top w:val="none" w:sz="0" w:space="0" w:color="auto"/>
        <w:left w:val="none" w:sz="0" w:space="0" w:color="auto"/>
        <w:bottom w:val="none" w:sz="0" w:space="0" w:color="auto"/>
        <w:right w:val="none" w:sz="0" w:space="0" w:color="auto"/>
      </w:divBdr>
    </w:div>
    <w:div w:id="1091586995">
      <w:marLeft w:val="640"/>
      <w:marRight w:val="0"/>
      <w:marTop w:val="0"/>
      <w:marBottom w:val="0"/>
      <w:divBdr>
        <w:top w:val="none" w:sz="0" w:space="0" w:color="auto"/>
        <w:left w:val="none" w:sz="0" w:space="0" w:color="auto"/>
        <w:bottom w:val="none" w:sz="0" w:space="0" w:color="auto"/>
        <w:right w:val="none" w:sz="0" w:space="0" w:color="auto"/>
      </w:divBdr>
    </w:div>
    <w:div w:id="1092243899">
      <w:marLeft w:val="640"/>
      <w:marRight w:val="0"/>
      <w:marTop w:val="0"/>
      <w:marBottom w:val="0"/>
      <w:divBdr>
        <w:top w:val="none" w:sz="0" w:space="0" w:color="auto"/>
        <w:left w:val="none" w:sz="0" w:space="0" w:color="auto"/>
        <w:bottom w:val="none" w:sz="0" w:space="0" w:color="auto"/>
        <w:right w:val="none" w:sz="0" w:space="0" w:color="auto"/>
      </w:divBdr>
    </w:div>
    <w:div w:id="1092357438">
      <w:marLeft w:val="640"/>
      <w:marRight w:val="0"/>
      <w:marTop w:val="0"/>
      <w:marBottom w:val="0"/>
      <w:divBdr>
        <w:top w:val="none" w:sz="0" w:space="0" w:color="auto"/>
        <w:left w:val="none" w:sz="0" w:space="0" w:color="auto"/>
        <w:bottom w:val="none" w:sz="0" w:space="0" w:color="auto"/>
        <w:right w:val="none" w:sz="0" w:space="0" w:color="auto"/>
      </w:divBdr>
    </w:div>
    <w:div w:id="1092435439">
      <w:marLeft w:val="640"/>
      <w:marRight w:val="0"/>
      <w:marTop w:val="0"/>
      <w:marBottom w:val="0"/>
      <w:divBdr>
        <w:top w:val="none" w:sz="0" w:space="0" w:color="auto"/>
        <w:left w:val="none" w:sz="0" w:space="0" w:color="auto"/>
        <w:bottom w:val="none" w:sz="0" w:space="0" w:color="auto"/>
        <w:right w:val="none" w:sz="0" w:space="0" w:color="auto"/>
      </w:divBdr>
    </w:div>
    <w:div w:id="1092582175">
      <w:marLeft w:val="640"/>
      <w:marRight w:val="0"/>
      <w:marTop w:val="0"/>
      <w:marBottom w:val="0"/>
      <w:divBdr>
        <w:top w:val="none" w:sz="0" w:space="0" w:color="auto"/>
        <w:left w:val="none" w:sz="0" w:space="0" w:color="auto"/>
        <w:bottom w:val="none" w:sz="0" w:space="0" w:color="auto"/>
        <w:right w:val="none" w:sz="0" w:space="0" w:color="auto"/>
      </w:divBdr>
    </w:div>
    <w:div w:id="1092698547">
      <w:marLeft w:val="640"/>
      <w:marRight w:val="0"/>
      <w:marTop w:val="0"/>
      <w:marBottom w:val="0"/>
      <w:divBdr>
        <w:top w:val="none" w:sz="0" w:space="0" w:color="auto"/>
        <w:left w:val="none" w:sz="0" w:space="0" w:color="auto"/>
        <w:bottom w:val="none" w:sz="0" w:space="0" w:color="auto"/>
        <w:right w:val="none" w:sz="0" w:space="0" w:color="auto"/>
      </w:divBdr>
    </w:div>
    <w:div w:id="1092775166">
      <w:marLeft w:val="640"/>
      <w:marRight w:val="0"/>
      <w:marTop w:val="0"/>
      <w:marBottom w:val="0"/>
      <w:divBdr>
        <w:top w:val="none" w:sz="0" w:space="0" w:color="auto"/>
        <w:left w:val="none" w:sz="0" w:space="0" w:color="auto"/>
        <w:bottom w:val="none" w:sz="0" w:space="0" w:color="auto"/>
        <w:right w:val="none" w:sz="0" w:space="0" w:color="auto"/>
      </w:divBdr>
    </w:div>
    <w:div w:id="1092777712">
      <w:marLeft w:val="640"/>
      <w:marRight w:val="0"/>
      <w:marTop w:val="0"/>
      <w:marBottom w:val="0"/>
      <w:divBdr>
        <w:top w:val="none" w:sz="0" w:space="0" w:color="auto"/>
        <w:left w:val="none" w:sz="0" w:space="0" w:color="auto"/>
        <w:bottom w:val="none" w:sz="0" w:space="0" w:color="auto"/>
        <w:right w:val="none" w:sz="0" w:space="0" w:color="auto"/>
      </w:divBdr>
    </w:div>
    <w:div w:id="1092779565">
      <w:marLeft w:val="640"/>
      <w:marRight w:val="0"/>
      <w:marTop w:val="0"/>
      <w:marBottom w:val="0"/>
      <w:divBdr>
        <w:top w:val="none" w:sz="0" w:space="0" w:color="auto"/>
        <w:left w:val="none" w:sz="0" w:space="0" w:color="auto"/>
        <w:bottom w:val="none" w:sz="0" w:space="0" w:color="auto"/>
        <w:right w:val="none" w:sz="0" w:space="0" w:color="auto"/>
      </w:divBdr>
    </w:div>
    <w:div w:id="1092899597">
      <w:marLeft w:val="640"/>
      <w:marRight w:val="0"/>
      <w:marTop w:val="0"/>
      <w:marBottom w:val="0"/>
      <w:divBdr>
        <w:top w:val="none" w:sz="0" w:space="0" w:color="auto"/>
        <w:left w:val="none" w:sz="0" w:space="0" w:color="auto"/>
        <w:bottom w:val="none" w:sz="0" w:space="0" w:color="auto"/>
        <w:right w:val="none" w:sz="0" w:space="0" w:color="auto"/>
      </w:divBdr>
    </w:div>
    <w:div w:id="1093162765">
      <w:marLeft w:val="640"/>
      <w:marRight w:val="0"/>
      <w:marTop w:val="0"/>
      <w:marBottom w:val="0"/>
      <w:divBdr>
        <w:top w:val="none" w:sz="0" w:space="0" w:color="auto"/>
        <w:left w:val="none" w:sz="0" w:space="0" w:color="auto"/>
        <w:bottom w:val="none" w:sz="0" w:space="0" w:color="auto"/>
        <w:right w:val="none" w:sz="0" w:space="0" w:color="auto"/>
      </w:divBdr>
    </w:div>
    <w:div w:id="1093353533">
      <w:marLeft w:val="640"/>
      <w:marRight w:val="0"/>
      <w:marTop w:val="0"/>
      <w:marBottom w:val="0"/>
      <w:divBdr>
        <w:top w:val="none" w:sz="0" w:space="0" w:color="auto"/>
        <w:left w:val="none" w:sz="0" w:space="0" w:color="auto"/>
        <w:bottom w:val="none" w:sz="0" w:space="0" w:color="auto"/>
        <w:right w:val="none" w:sz="0" w:space="0" w:color="auto"/>
      </w:divBdr>
    </w:div>
    <w:div w:id="1093623122">
      <w:marLeft w:val="640"/>
      <w:marRight w:val="0"/>
      <w:marTop w:val="0"/>
      <w:marBottom w:val="0"/>
      <w:divBdr>
        <w:top w:val="none" w:sz="0" w:space="0" w:color="auto"/>
        <w:left w:val="none" w:sz="0" w:space="0" w:color="auto"/>
        <w:bottom w:val="none" w:sz="0" w:space="0" w:color="auto"/>
        <w:right w:val="none" w:sz="0" w:space="0" w:color="auto"/>
      </w:divBdr>
    </w:div>
    <w:div w:id="1093742068">
      <w:marLeft w:val="640"/>
      <w:marRight w:val="0"/>
      <w:marTop w:val="0"/>
      <w:marBottom w:val="0"/>
      <w:divBdr>
        <w:top w:val="none" w:sz="0" w:space="0" w:color="auto"/>
        <w:left w:val="none" w:sz="0" w:space="0" w:color="auto"/>
        <w:bottom w:val="none" w:sz="0" w:space="0" w:color="auto"/>
        <w:right w:val="none" w:sz="0" w:space="0" w:color="auto"/>
      </w:divBdr>
    </w:div>
    <w:div w:id="1094083655">
      <w:marLeft w:val="640"/>
      <w:marRight w:val="0"/>
      <w:marTop w:val="0"/>
      <w:marBottom w:val="0"/>
      <w:divBdr>
        <w:top w:val="none" w:sz="0" w:space="0" w:color="auto"/>
        <w:left w:val="none" w:sz="0" w:space="0" w:color="auto"/>
        <w:bottom w:val="none" w:sz="0" w:space="0" w:color="auto"/>
        <w:right w:val="none" w:sz="0" w:space="0" w:color="auto"/>
      </w:divBdr>
    </w:div>
    <w:div w:id="1094205303">
      <w:marLeft w:val="640"/>
      <w:marRight w:val="0"/>
      <w:marTop w:val="0"/>
      <w:marBottom w:val="0"/>
      <w:divBdr>
        <w:top w:val="none" w:sz="0" w:space="0" w:color="auto"/>
        <w:left w:val="none" w:sz="0" w:space="0" w:color="auto"/>
        <w:bottom w:val="none" w:sz="0" w:space="0" w:color="auto"/>
        <w:right w:val="none" w:sz="0" w:space="0" w:color="auto"/>
      </w:divBdr>
    </w:div>
    <w:div w:id="1094401371">
      <w:marLeft w:val="640"/>
      <w:marRight w:val="0"/>
      <w:marTop w:val="0"/>
      <w:marBottom w:val="0"/>
      <w:divBdr>
        <w:top w:val="none" w:sz="0" w:space="0" w:color="auto"/>
        <w:left w:val="none" w:sz="0" w:space="0" w:color="auto"/>
        <w:bottom w:val="none" w:sz="0" w:space="0" w:color="auto"/>
        <w:right w:val="none" w:sz="0" w:space="0" w:color="auto"/>
      </w:divBdr>
    </w:div>
    <w:div w:id="1094471499">
      <w:marLeft w:val="640"/>
      <w:marRight w:val="0"/>
      <w:marTop w:val="0"/>
      <w:marBottom w:val="0"/>
      <w:divBdr>
        <w:top w:val="none" w:sz="0" w:space="0" w:color="auto"/>
        <w:left w:val="none" w:sz="0" w:space="0" w:color="auto"/>
        <w:bottom w:val="none" w:sz="0" w:space="0" w:color="auto"/>
        <w:right w:val="none" w:sz="0" w:space="0" w:color="auto"/>
      </w:divBdr>
    </w:div>
    <w:div w:id="1095444023">
      <w:marLeft w:val="640"/>
      <w:marRight w:val="0"/>
      <w:marTop w:val="0"/>
      <w:marBottom w:val="0"/>
      <w:divBdr>
        <w:top w:val="none" w:sz="0" w:space="0" w:color="auto"/>
        <w:left w:val="none" w:sz="0" w:space="0" w:color="auto"/>
        <w:bottom w:val="none" w:sz="0" w:space="0" w:color="auto"/>
        <w:right w:val="none" w:sz="0" w:space="0" w:color="auto"/>
      </w:divBdr>
    </w:div>
    <w:div w:id="1095636422">
      <w:marLeft w:val="640"/>
      <w:marRight w:val="0"/>
      <w:marTop w:val="0"/>
      <w:marBottom w:val="0"/>
      <w:divBdr>
        <w:top w:val="none" w:sz="0" w:space="0" w:color="auto"/>
        <w:left w:val="none" w:sz="0" w:space="0" w:color="auto"/>
        <w:bottom w:val="none" w:sz="0" w:space="0" w:color="auto"/>
        <w:right w:val="none" w:sz="0" w:space="0" w:color="auto"/>
      </w:divBdr>
    </w:div>
    <w:div w:id="1095637939">
      <w:marLeft w:val="640"/>
      <w:marRight w:val="0"/>
      <w:marTop w:val="0"/>
      <w:marBottom w:val="0"/>
      <w:divBdr>
        <w:top w:val="none" w:sz="0" w:space="0" w:color="auto"/>
        <w:left w:val="none" w:sz="0" w:space="0" w:color="auto"/>
        <w:bottom w:val="none" w:sz="0" w:space="0" w:color="auto"/>
        <w:right w:val="none" w:sz="0" w:space="0" w:color="auto"/>
      </w:divBdr>
    </w:div>
    <w:div w:id="1095706196">
      <w:marLeft w:val="640"/>
      <w:marRight w:val="0"/>
      <w:marTop w:val="0"/>
      <w:marBottom w:val="0"/>
      <w:divBdr>
        <w:top w:val="none" w:sz="0" w:space="0" w:color="auto"/>
        <w:left w:val="none" w:sz="0" w:space="0" w:color="auto"/>
        <w:bottom w:val="none" w:sz="0" w:space="0" w:color="auto"/>
        <w:right w:val="none" w:sz="0" w:space="0" w:color="auto"/>
      </w:divBdr>
    </w:div>
    <w:div w:id="1095712145">
      <w:marLeft w:val="640"/>
      <w:marRight w:val="0"/>
      <w:marTop w:val="0"/>
      <w:marBottom w:val="0"/>
      <w:divBdr>
        <w:top w:val="none" w:sz="0" w:space="0" w:color="auto"/>
        <w:left w:val="none" w:sz="0" w:space="0" w:color="auto"/>
        <w:bottom w:val="none" w:sz="0" w:space="0" w:color="auto"/>
        <w:right w:val="none" w:sz="0" w:space="0" w:color="auto"/>
      </w:divBdr>
    </w:div>
    <w:div w:id="1095906869">
      <w:marLeft w:val="640"/>
      <w:marRight w:val="0"/>
      <w:marTop w:val="0"/>
      <w:marBottom w:val="0"/>
      <w:divBdr>
        <w:top w:val="none" w:sz="0" w:space="0" w:color="auto"/>
        <w:left w:val="none" w:sz="0" w:space="0" w:color="auto"/>
        <w:bottom w:val="none" w:sz="0" w:space="0" w:color="auto"/>
        <w:right w:val="none" w:sz="0" w:space="0" w:color="auto"/>
      </w:divBdr>
    </w:div>
    <w:div w:id="1095983101">
      <w:marLeft w:val="640"/>
      <w:marRight w:val="0"/>
      <w:marTop w:val="0"/>
      <w:marBottom w:val="0"/>
      <w:divBdr>
        <w:top w:val="none" w:sz="0" w:space="0" w:color="auto"/>
        <w:left w:val="none" w:sz="0" w:space="0" w:color="auto"/>
        <w:bottom w:val="none" w:sz="0" w:space="0" w:color="auto"/>
        <w:right w:val="none" w:sz="0" w:space="0" w:color="auto"/>
      </w:divBdr>
    </w:div>
    <w:div w:id="1096175323">
      <w:marLeft w:val="640"/>
      <w:marRight w:val="0"/>
      <w:marTop w:val="0"/>
      <w:marBottom w:val="0"/>
      <w:divBdr>
        <w:top w:val="none" w:sz="0" w:space="0" w:color="auto"/>
        <w:left w:val="none" w:sz="0" w:space="0" w:color="auto"/>
        <w:bottom w:val="none" w:sz="0" w:space="0" w:color="auto"/>
        <w:right w:val="none" w:sz="0" w:space="0" w:color="auto"/>
      </w:divBdr>
    </w:div>
    <w:div w:id="1096444357">
      <w:marLeft w:val="640"/>
      <w:marRight w:val="0"/>
      <w:marTop w:val="0"/>
      <w:marBottom w:val="0"/>
      <w:divBdr>
        <w:top w:val="none" w:sz="0" w:space="0" w:color="auto"/>
        <w:left w:val="none" w:sz="0" w:space="0" w:color="auto"/>
        <w:bottom w:val="none" w:sz="0" w:space="0" w:color="auto"/>
        <w:right w:val="none" w:sz="0" w:space="0" w:color="auto"/>
      </w:divBdr>
    </w:div>
    <w:div w:id="1096556311">
      <w:marLeft w:val="640"/>
      <w:marRight w:val="0"/>
      <w:marTop w:val="0"/>
      <w:marBottom w:val="0"/>
      <w:divBdr>
        <w:top w:val="none" w:sz="0" w:space="0" w:color="auto"/>
        <w:left w:val="none" w:sz="0" w:space="0" w:color="auto"/>
        <w:bottom w:val="none" w:sz="0" w:space="0" w:color="auto"/>
        <w:right w:val="none" w:sz="0" w:space="0" w:color="auto"/>
      </w:divBdr>
    </w:div>
    <w:div w:id="1096556328">
      <w:marLeft w:val="640"/>
      <w:marRight w:val="0"/>
      <w:marTop w:val="0"/>
      <w:marBottom w:val="0"/>
      <w:divBdr>
        <w:top w:val="none" w:sz="0" w:space="0" w:color="auto"/>
        <w:left w:val="none" w:sz="0" w:space="0" w:color="auto"/>
        <w:bottom w:val="none" w:sz="0" w:space="0" w:color="auto"/>
        <w:right w:val="none" w:sz="0" w:space="0" w:color="auto"/>
      </w:divBdr>
    </w:div>
    <w:div w:id="1096560994">
      <w:marLeft w:val="640"/>
      <w:marRight w:val="0"/>
      <w:marTop w:val="0"/>
      <w:marBottom w:val="0"/>
      <w:divBdr>
        <w:top w:val="none" w:sz="0" w:space="0" w:color="auto"/>
        <w:left w:val="none" w:sz="0" w:space="0" w:color="auto"/>
        <w:bottom w:val="none" w:sz="0" w:space="0" w:color="auto"/>
        <w:right w:val="none" w:sz="0" w:space="0" w:color="auto"/>
      </w:divBdr>
    </w:div>
    <w:div w:id="1097406547">
      <w:marLeft w:val="640"/>
      <w:marRight w:val="0"/>
      <w:marTop w:val="0"/>
      <w:marBottom w:val="0"/>
      <w:divBdr>
        <w:top w:val="none" w:sz="0" w:space="0" w:color="auto"/>
        <w:left w:val="none" w:sz="0" w:space="0" w:color="auto"/>
        <w:bottom w:val="none" w:sz="0" w:space="0" w:color="auto"/>
        <w:right w:val="none" w:sz="0" w:space="0" w:color="auto"/>
      </w:divBdr>
    </w:div>
    <w:div w:id="1097410690">
      <w:marLeft w:val="640"/>
      <w:marRight w:val="0"/>
      <w:marTop w:val="0"/>
      <w:marBottom w:val="0"/>
      <w:divBdr>
        <w:top w:val="none" w:sz="0" w:space="0" w:color="auto"/>
        <w:left w:val="none" w:sz="0" w:space="0" w:color="auto"/>
        <w:bottom w:val="none" w:sz="0" w:space="0" w:color="auto"/>
        <w:right w:val="none" w:sz="0" w:space="0" w:color="auto"/>
      </w:divBdr>
    </w:div>
    <w:div w:id="1097603970">
      <w:marLeft w:val="640"/>
      <w:marRight w:val="0"/>
      <w:marTop w:val="0"/>
      <w:marBottom w:val="0"/>
      <w:divBdr>
        <w:top w:val="none" w:sz="0" w:space="0" w:color="auto"/>
        <w:left w:val="none" w:sz="0" w:space="0" w:color="auto"/>
        <w:bottom w:val="none" w:sz="0" w:space="0" w:color="auto"/>
        <w:right w:val="none" w:sz="0" w:space="0" w:color="auto"/>
      </w:divBdr>
    </w:div>
    <w:div w:id="1097675678">
      <w:marLeft w:val="640"/>
      <w:marRight w:val="0"/>
      <w:marTop w:val="0"/>
      <w:marBottom w:val="0"/>
      <w:divBdr>
        <w:top w:val="none" w:sz="0" w:space="0" w:color="auto"/>
        <w:left w:val="none" w:sz="0" w:space="0" w:color="auto"/>
        <w:bottom w:val="none" w:sz="0" w:space="0" w:color="auto"/>
        <w:right w:val="none" w:sz="0" w:space="0" w:color="auto"/>
      </w:divBdr>
    </w:div>
    <w:div w:id="1097676663">
      <w:marLeft w:val="640"/>
      <w:marRight w:val="0"/>
      <w:marTop w:val="0"/>
      <w:marBottom w:val="0"/>
      <w:divBdr>
        <w:top w:val="none" w:sz="0" w:space="0" w:color="auto"/>
        <w:left w:val="none" w:sz="0" w:space="0" w:color="auto"/>
        <w:bottom w:val="none" w:sz="0" w:space="0" w:color="auto"/>
        <w:right w:val="none" w:sz="0" w:space="0" w:color="auto"/>
      </w:divBdr>
    </w:div>
    <w:div w:id="1097793673">
      <w:marLeft w:val="640"/>
      <w:marRight w:val="0"/>
      <w:marTop w:val="0"/>
      <w:marBottom w:val="0"/>
      <w:divBdr>
        <w:top w:val="none" w:sz="0" w:space="0" w:color="auto"/>
        <w:left w:val="none" w:sz="0" w:space="0" w:color="auto"/>
        <w:bottom w:val="none" w:sz="0" w:space="0" w:color="auto"/>
        <w:right w:val="none" w:sz="0" w:space="0" w:color="auto"/>
      </w:divBdr>
    </w:div>
    <w:div w:id="1098215612">
      <w:marLeft w:val="640"/>
      <w:marRight w:val="0"/>
      <w:marTop w:val="0"/>
      <w:marBottom w:val="0"/>
      <w:divBdr>
        <w:top w:val="none" w:sz="0" w:space="0" w:color="auto"/>
        <w:left w:val="none" w:sz="0" w:space="0" w:color="auto"/>
        <w:bottom w:val="none" w:sz="0" w:space="0" w:color="auto"/>
        <w:right w:val="none" w:sz="0" w:space="0" w:color="auto"/>
      </w:divBdr>
    </w:div>
    <w:div w:id="1098600605">
      <w:marLeft w:val="640"/>
      <w:marRight w:val="0"/>
      <w:marTop w:val="0"/>
      <w:marBottom w:val="0"/>
      <w:divBdr>
        <w:top w:val="none" w:sz="0" w:space="0" w:color="auto"/>
        <w:left w:val="none" w:sz="0" w:space="0" w:color="auto"/>
        <w:bottom w:val="none" w:sz="0" w:space="0" w:color="auto"/>
        <w:right w:val="none" w:sz="0" w:space="0" w:color="auto"/>
      </w:divBdr>
    </w:div>
    <w:div w:id="1098603604">
      <w:marLeft w:val="640"/>
      <w:marRight w:val="0"/>
      <w:marTop w:val="0"/>
      <w:marBottom w:val="0"/>
      <w:divBdr>
        <w:top w:val="none" w:sz="0" w:space="0" w:color="auto"/>
        <w:left w:val="none" w:sz="0" w:space="0" w:color="auto"/>
        <w:bottom w:val="none" w:sz="0" w:space="0" w:color="auto"/>
        <w:right w:val="none" w:sz="0" w:space="0" w:color="auto"/>
      </w:divBdr>
    </w:div>
    <w:div w:id="1099064081">
      <w:marLeft w:val="640"/>
      <w:marRight w:val="0"/>
      <w:marTop w:val="0"/>
      <w:marBottom w:val="0"/>
      <w:divBdr>
        <w:top w:val="none" w:sz="0" w:space="0" w:color="auto"/>
        <w:left w:val="none" w:sz="0" w:space="0" w:color="auto"/>
        <w:bottom w:val="none" w:sz="0" w:space="0" w:color="auto"/>
        <w:right w:val="none" w:sz="0" w:space="0" w:color="auto"/>
      </w:divBdr>
    </w:div>
    <w:div w:id="1099133662">
      <w:marLeft w:val="640"/>
      <w:marRight w:val="0"/>
      <w:marTop w:val="0"/>
      <w:marBottom w:val="0"/>
      <w:divBdr>
        <w:top w:val="none" w:sz="0" w:space="0" w:color="auto"/>
        <w:left w:val="none" w:sz="0" w:space="0" w:color="auto"/>
        <w:bottom w:val="none" w:sz="0" w:space="0" w:color="auto"/>
        <w:right w:val="none" w:sz="0" w:space="0" w:color="auto"/>
      </w:divBdr>
    </w:div>
    <w:div w:id="1099183494">
      <w:marLeft w:val="640"/>
      <w:marRight w:val="0"/>
      <w:marTop w:val="0"/>
      <w:marBottom w:val="0"/>
      <w:divBdr>
        <w:top w:val="none" w:sz="0" w:space="0" w:color="auto"/>
        <w:left w:val="none" w:sz="0" w:space="0" w:color="auto"/>
        <w:bottom w:val="none" w:sz="0" w:space="0" w:color="auto"/>
        <w:right w:val="none" w:sz="0" w:space="0" w:color="auto"/>
      </w:divBdr>
    </w:div>
    <w:div w:id="1099330432">
      <w:marLeft w:val="640"/>
      <w:marRight w:val="0"/>
      <w:marTop w:val="0"/>
      <w:marBottom w:val="0"/>
      <w:divBdr>
        <w:top w:val="none" w:sz="0" w:space="0" w:color="auto"/>
        <w:left w:val="none" w:sz="0" w:space="0" w:color="auto"/>
        <w:bottom w:val="none" w:sz="0" w:space="0" w:color="auto"/>
        <w:right w:val="none" w:sz="0" w:space="0" w:color="auto"/>
      </w:divBdr>
    </w:div>
    <w:div w:id="1099444316">
      <w:marLeft w:val="640"/>
      <w:marRight w:val="0"/>
      <w:marTop w:val="0"/>
      <w:marBottom w:val="0"/>
      <w:divBdr>
        <w:top w:val="none" w:sz="0" w:space="0" w:color="auto"/>
        <w:left w:val="none" w:sz="0" w:space="0" w:color="auto"/>
        <w:bottom w:val="none" w:sz="0" w:space="0" w:color="auto"/>
        <w:right w:val="none" w:sz="0" w:space="0" w:color="auto"/>
      </w:divBdr>
    </w:div>
    <w:div w:id="1099907462">
      <w:marLeft w:val="640"/>
      <w:marRight w:val="0"/>
      <w:marTop w:val="0"/>
      <w:marBottom w:val="0"/>
      <w:divBdr>
        <w:top w:val="none" w:sz="0" w:space="0" w:color="auto"/>
        <w:left w:val="none" w:sz="0" w:space="0" w:color="auto"/>
        <w:bottom w:val="none" w:sz="0" w:space="0" w:color="auto"/>
        <w:right w:val="none" w:sz="0" w:space="0" w:color="auto"/>
      </w:divBdr>
    </w:div>
    <w:div w:id="1099911259">
      <w:marLeft w:val="640"/>
      <w:marRight w:val="0"/>
      <w:marTop w:val="0"/>
      <w:marBottom w:val="0"/>
      <w:divBdr>
        <w:top w:val="none" w:sz="0" w:space="0" w:color="auto"/>
        <w:left w:val="none" w:sz="0" w:space="0" w:color="auto"/>
        <w:bottom w:val="none" w:sz="0" w:space="0" w:color="auto"/>
        <w:right w:val="none" w:sz="0" w:space="0" w:color="auto"/>
      </w:divBdr>
    </w:div>
    <w:div w:id="1099987730">
      <w:marLeft w:val="640"/>
      <w:marRight w:val="0"/>
      <w:marTop w:val="0"/>
      <w:marBottom w:val="0"/>
      <w:divBdr>
        <w:top w:val="none" w:sz="0" w:space="0" w:color="auto"/>
        <w:left w:val="none" w:sz="0" w:space="0" w:color="auto"/>
        <w:bottom w:val="none" w:sz="0" w:space="0" w:color="auto"/>
        <w:right w:val="none" w:sz="0" w:space="0" w:color="auto"/>
      </w:divBdr>
    </w:div>
    <w:div w:id="1100102684">
      <w:marLeft w:val="640"/>
      <w:marRight w:val="0"/>
      <w:marTop w:val="0"/>
      <w:marBottom w:val="0"/>
      <w:divBdr>
        <w:top w:val="none" w:sz="0" w:space="0" w:color="auto"/>
        <w:left w:val="none" w:sz="0" w:space="0" w:color="auto"/>
        <w:bottom w:val="none" w:sz="0" w:space="0" w:color="auto"/>
        <w:right w:val="none" w:sz="0" w:space="0" w:color="auto"/>
      </w:divBdr>
    </w:div>
    <w:div w:id="1100181822">
      <w:marLeft w:val="640"/>
      <w:marRight w:val="0"/>
      <w:marTop w:val="0"/>
      <w:marBottom w:val="0"/>
      <w:divBdr>
        <w:top w:val="none" w:sz="0" w:space="0" w:color="auto"/>
        <w:left w:val="none" w:sz="0" w:space="0" w:color="auto"/>
        <w:bottom w:val="none" w:sz="0" w:space="0" w:color="auto"/>
        <w:right w:val="none" w:sz="0" w:space="0" w:color="auto"/>
      </w:divBdr>
    </w:div>
    <w:div w:id="1100292481">
      <w:marLeft w:val="640"/>
      <w:marRight w:val="0"/>
      <w:marTop w:val="0"/>
      <w:marBottom w:val="0"/>
      <w:divBdr>
        <w:top w:val="none" w:sz="0" w:space="0" w:color="auto"/>
        <w:left w:val="none" w:sz="0" w:space="0" w:color="auto"/>
        <w:bottom w:val="none" w:sz="0" w:space="0" w:color="auto"/>
        <w:right w:val="none" w:sz="0" w:space="0" w:color="auto"/>
      </w:divBdr>
    </w:div>
    <w:div w:id="1100367654">
      <w:marLeft w:val="640"/>
      <w:marRight w:val="0"/>
      <w:marTop w:val="0"/>
      <w:marBottom w:val="0"/>
      <w:divBdr>
        <w:top w:val="none" w:sz="0" w:space="0" w:color="auto"/>
        <w:left w:val="none" w:sz="0" w:space="0" w:color="auto"/>
        <w:bottom w:val="none" w:sz="0" w:space="0" w:color="auto"/>
        <w:right w:val="none" w:sz="0" w:space="0" w:color="auto"/>
      </w:divBdr>
    </w:div>
    <w:div w:id="1100488763">
      <w:marLeft w:val="640"/>
      <w:marRight w:val="0"/>
      <w:marTop w:val="0"/>
      <w:marBottom w:val="0"/>
      <w:divBdr>
        <w:top w:val="none" w:sz="0" w:space="0" w:color="auto"/>
        <w:left w:val="none" w:sz="0" w:space="0" w:color="auto"/>
        <w:bottom w:val="none" w:sz="0" w:space="0" w:color="auto"/>
        <w:right w:val="none" w:sz="0" w:space="0" w:color="auto"/>
      </w:divBdr>
    </w:div>
    <w:div w:id="1100491266">
      <w:marLeft w:val="640"/>
      <w:marRight w:val="0"/>
      <w:marTop w:val="0"/>
      <w:marBottom w:val="0"/>
      <w:divBdr>
        <w:top w:val="none" w:sz="0" w:space="0" w:color="auto"/>
        <w:left w:val="none" w:sz="0" w:space="0" w:color="auto"/>
        <w:bottom w:val="none" w:sz="0" w:space="0" w:color="auto"/>
        <w:right w:val="none" w:sz="0" w:space="0" w:color="auto"/>
      </w:divBdr>
    </w:div>
    <w:div w:id="1100566862">
      <w:marLeft w:val="640"/>
      <w:marRight w:val="0"/>
      <w:marTop w:val="0"/>
      <w:marBottom w:val="0"/>
      <w:divBdr>
        <w:top w:val="none" w:sz="0" w:space="0" w:color="auto"/>
        <w:left w:val="none" w:sz="0" w:space="0" w:color="auto"/>
        <w:bottom w:val="none" w:sz="0" w:space="0" w:color="auto"/>
        <w:right w:val="none" w:sz="0" w:space="0" w:color="auto"/>
      </w:divBdr>
    </w:div>
    <w:div w:id="1101146493">
      <w:marLeft w:val="640"/>
      <w:marRight w:val="0"/>
      <w:marTop w:val="0"/>
      <w:marBottom w:val="0"/>
      <w:divBdr>
        <w:top w:val="none" w:sz="0" w:space="0" w:color="auto"/>
        <w:left w:val="none" w:sz="0" w:space="0" w:color="auto"/>
        <w:bottom w:val="none" w:sz="0" w:space="0" w:color="auto"/>
        <w:right w:val="none" w:sz="0" w:space="0" w:color="auto"/>
      </w:divBdr>
    </w:div>
    <w:div w:id="1101297754">
      <w:marLeft w:val="640"/>
      <w:marRight w:val="0"/>
      <w:marTop w:val="0"/>
      <w:marBottom w:val="0"/>
      <w:divBdr>
        <w:top w:val="none" w:sz="0" w:space="0" w:color="auto"/>
        <w:left w:val="none" w:sz="0" w:space="0" w:color="auto"/>
        <w:bottom w:val="none" w:sz="0" w:space="0" w:color="auto"/>
        <w:right w:val="none" w:sz="0" w:space="0" w:color="auto"/>
      </w:divBdr>
    </w:div>
    <w:div w:id="1101343751">
      <w:marLeft w:val="640"/>
      <w:marRight w:val="0"/>
      <w:marTop w:val="0"/>
      <w:marBottom w:val="0"/>
      <w:divBdr>
        <w:top w:val="none" w:sz="0" w:space="0" w:color="auto"/>
        <w:left w:val="none" w:sz="0" w:space="0" w:color="auto"/>
        <w:bottom w:val="none" w:sz="0" w:space="0" w:color="auto"/>
        <w:right w:val="none" w:sz="0" w:space="0" w:color="auto"/>
      </w:divBdr>
    </w:div>
    <w:div w:id="1101410300">
      <w:marLeft w:val="640"/>
      <w:marRight w:val="0"/>
      <w:marTop w:val="0"/>
      <w:marBottom w:val="0"/>
      <w:divBdr>
        <w:top w:val="none" w:sz="0" w:space="0" w:color="auto"/>
        <w:left w:val="none" w:sz="0" w:space="0" w:color="auto"/>
        <w:bottom w:val="none" w:sz="0" w:space="0" w:color="auto"/>
        <w:right w:val="none" w:sz="0" w:space="0" w:color="auto"/>
      </w:divBdr>
    </w:div>
    <w:div w:id="1101531619">
      <w:marLeft w:val="640"/>
      <w:marRight w:val="0"/>
      <w:marTop w:val="0"/>
      <w:marBottom w:val="0"/>
      <w:divBdr>
        <w:top w:val="none" w:sz="0" w:space="0" w:color="auto"/>
        <w:left w:val="none" w:sz="0" w:space="0" w:color="auto"/>
        <w:bottom w:val="none" w:sz="0" w:space="0" w:color="auto"/>
        <w:right w:val="none" w:sz="0" w:space="0" w:color="auto"/>
      </w:divBdr>
    </w:div>
    <w:div w:id="1101532921">
      <w:marLeft w:val="640"/>
      <w:marRight w:val="0"/>
      <w:marTop w:val="0"/>
      <w:marBottom w:val="0"/>
      <w:divBdr>
        <w:top w:val="none" w:sz="0" w:space="0" w:color="auto"/>
        <w:left w:val="none" w:sz="0" w:space="0" w:color="auto"/>
        <w:bottom w:val="none" w:sz="0" w:space="0" w:color="auto"/>
        <w:right w:val="none" w:sz="0" w:space="0" w:color="auto"/>
      </w:divBdr>
    </w:div>
    <w:div w:id="1101687445">
      <w:marLeft w:val="640"/>
      <w:marRight w:val="0"/>
      <w:marTop w:val="0"/>
      <w:marBottom w:val="0"/>
      <w:divBdr>
        <w:top w:val="none" w:sz="0" w:space="0" w:color="auto"/>
        <w:left w:val="none" w:sz="0" w:space="0" w:color="auto"/>
        <w:bottom w:val="none" w:sz="0" w:space="0" w:color="auto"/>
        <w:right w:val="none" w:sz="0" w:space="0" w:color="auto"/>
      </w:divBdr>
    </w:div>
    <w:div w:id="1101799564">
      <w:marLeft w:val="640"/>
      <w:marRight w:val="0"/>
      <w:marTop w:val="0"/>
      <w:marBottom w:val="0"/>
      <w:divBdr>
        <w:top w:val="none" w:sz="0" w:space="0" w:color="auto"/>
        <w:left w:val="none" w:sz="0" w:space="0" w:color="auto"/>
        <w:bottom w:val="none" w:sz="0" w:space="0" w:color="auto"/>
        <w:right w:val="none" w:sz="0" w:space="0" w:color="auto"/>
      </w:divBdr>
    </w:div>
    <w:div w:id="1102215908">
      <w:marLeft w:val="640"/>
      <w:marRight w:val="0"/>
      <w:marTop w:val="0"/>
      <w:marBottom w:val="0"/>
      <w:divBdr>
        <w:top w:val="none" w:sz="0" w:space="0" w:color="auto"/>
        <w:left w:val="none" w:sz="0" w:space="0" w:color="auto"/>
        <w:bottom w:val="none" w:sz="0" w:space="0" w:color="auto"/>
        <w:right w:val="none" w:sz="0" w:space="0" w:color="auto"/>
      </w:divBdr>
    </w:div>
    <w:div w:id="1102335325">
      <w:marLeft w:val="640"/>
      <w:marRight w:val="0"/>
      <w:marTop w:val="0"/>
      <w:marBottom w:val="0"/>
      <w:divBdr>
        <w:top w:val="none" w:sz="0" w:space="0" w:color="auto"/>
        <w:left w:val="none" w:sz="0" w:space="0" w:color="auto"/>
        <w:bottom w:val="none" w:sz="0" w:space="0" w:color="auto"/>
        <w:right w:val="none" w:sz="0" w:space="0" w:color="auto"/>
      </w:divBdr>
    </w:div>
    <w:div w:id="1102381752">
      <w:marLeft w:val="640"/>
      <w:marRight w:val="0"/>
      <w:marTop w:val="0"/>
      <w:marBottom w:val="0"/>
      <w:divBdr>
        <w:top w:val="none" w:sz="0" w:space="0" w:color="auto"/>
        <w:left w:val="none" w:sz="0" w:space="0" w:color="auto"/>
        <w:bottom w:val="none" w:sz="0" w:space="0" w:color="auto"/>
        <w:right w:val="none" w:sz="0" w:space="0" w:color="auto"/>
      </w:divBdr>
    </w:div>
    <w:div w:id="1102870563">
      <w:marLeft w:val="640"/>
      <w:marRight w:val="0"/>
      <w:marTop w:val="0"/>
      <w:marBottom w:val="0"/>
      <w:divBdr>
        <w:top w:val="none" w:sz="0" w:space="0" w:color="auto"/>
        <w:left w:val="none" w:sz="0" w:space="0" w:color="auto"/>
        <w:bottom w:val="none" w:sz="0" w:space="0" w:color="auto"/>
        <w:right w:val="none" w:sz="0" w:space="0" w:color="auto"/>
      </w:divBdr>
    </w:div>
    <w:div w:id="1103646380">
      <w:marLeft w:val="640"/>
      <w:marRight w:val="0"/>
      <w:marTop w:val="0"/>
      <w:marBottom w:val="0"/>
      <w:divBdr>
        <w:top w:val="none" w:sz="0" w:space="0" w:color="auto"/>
        <w:left w:val="none" w:sz="0" w:space="0" w:color="auto"/>
        <w:bottom w:val="none" w:sz="0" w:space="0" w:color="auto"/>
        <w:right w:val="none" w:sz="0" w:space="0" w:color="auto"/>
      </w:divBdr>
    </w:div>
    <w:div w:id="1103769259">
      <w:marLeft w:val="640"/>
      <w:marRight w:val="0"/>
      <w:marTop w:val="0"/>
      <w:marBottom w:val="0"/>
      <w:divBdr>
        <w:top w:val="none" w:sz="0" w:space="0" w:color="auto"/>
        <w:left w:val="none" w:sz="0" w:space="0" w:color="auto"/>
        <w:bottom w:val="none" w:sz="0" w:space="0" w:color="auto"/>
        <w:right w:val="none" w:sz="0" w:space="0" w:color="auto"/>
      </w:divBdr>
    </w:div>
    <w:div w:id="1104039794">
      <w:marLeft w:val="640"/>
      <w:marRight w:val="0"/>
      <w:marTop w:val="0"/>
      <w:marBottom w:val="0"/>
      <w:divBdr>
        <w:top w:val="none" w:sz="0" w:space="0" w:color="auto"/>
        <w:left w:val="none" w:sz="0" w:space="0" w:color="auto"/>
        <w:bottom w:val="none" w:sz="0" w:space="0" w:color="auto"/>
        <w:right w:val="none" w:sz="0" w:space="0" w:color="auto"/>
      </w:divBdr>
    </w:div>
    <w:div w:id="1104156150">
      <w:marLeft w:val="640"/>
      <w:marRight w:val="0"/>
      <w:marTop w:val="0"/>
      <w:marBottom w:val="0"/>
      <w:divBdr>
        <w:top w:val="none" w:sz="0" w:space="0" w:color="auto"/>
        <w:left w:val="none" w:sz="0" w:space="0" w:color="auto"/>
        <w:bottom w:val="none" w:sz="0" w:space="0" w:color="auto"/>
        <w:right w:val="none" w:sz="0" w:space="0" w:color="auto"/>
      </w:divBdr>
    </w:div>
    <w:div w:id="1104230510">
      <w:marLeft w:val="640"/>
      <w:marRight w:val="0"/>
      <w:marTop w:val="0"/>
      <w:marBottom w:val="0"/>
      <w:divBdr>
        <w:top w:val="none" w:sz="0" w:space="0" w:color="auto"/>
        <w:left w:val="none" w:sz="0" w:space="0" w:color="auto"/>
        <w:bottom w:val="none" w:sz="0" w:space="0" w:color="auto"/>
        <w:right w:val="none" w:sz="0" w:space="0" w:color="auto"/>
      </w:divBdr>
    </w:div>
    <w:div w:id="1104377449">
      <w:marLeft w:val="640"/>
      <w:marRight w:val="0"/>
      <w:marTop w:val="0"/>
      <w:marBottom w:val="0"/>
      <w:divBdr>
        <w:top w:val="none" w:sz="0" w:space="0" w:color="auto"/>
        <w:left w:val="none" w:sz="0" w:space="0" w:color="auto"/>
        <w:bottom w:val="none" w:sz="0" w:space="0" w:color="auto"/>
        <w:right w:val="none" w:sz="0" w:space="0" w:color="auto"/>
      </w:divBdr>
    </w:div>
    <w:div w:id="1104419305">
      <w:marLeft w:val="640"/>
      <w:marRight w:val="0"/>
      <w:marTop w:val="0"/>
      <w:marBottom w:val="0"/>
      <w:divBdr>
        <w:top w:val="none" w:sz="0" w:space="0" w:color="auto"/>
        <w:left w:val="none" w:sz="0" w:space="0" w:color="auto"/>
        <w:bottom w:val="none" w:sz="0" w:space="0" w:color="auto"/>
        <w:right w:val="none" w:sz="0" w:space="0" w:color="auto"/>
      </w:divBdr>
    </w:div>
    <w:div w:id="1104498601">
      <w:marLeft w:val="640"/>
      <w:marRight w:val="0"/>
      <w:marTop w:val="0"/>
      <w:marBottom w:val="0"/>
      <w:divBdr>
        <w:top w:val="none" w:sz="0" w:space="0" w:color="auto"/>
        <w:left w:val="none" w:sz="0" w:space="0" w:color="auto"/>
        <w:bottom w:val="none" w:sz="0" w:space="0" w:color="auto"/>
        <w:right w:val="none" w:sz="0" w:space="0" w:color="auto"/>
      </w:divBdr>
    </w:div>
    <w:div w:id="1104575997">
      <w:marLeft w:val="640"/>
      <w:marRight w:val="0"/>
      <w:marTop w:val="0"/>
      <w:marBottom w:val="0"/>
      <w:divBdr>
        <w:top w:val="none" w:sz="0" w:space="0" w:color="auto"/>
        <w:left w:val="none" w:sz="0" w:space="0" w:color="auto"/>
        <w:bottom w:val="none" w:sz="0" w:space="0" w:color="auto"/>
        <w:right w:val="none" w:sz="0" w:space="0" w:color="auto"/>
      </w:divBdr>
    </w:div>
    <w:div w:id="1104770185">
      <w:marLeft w:val="640"/>
      <w:marRight w:val="0"/>
      <w:marTop w:val="0"/>
      <w:marBottom w:val="0"/>
      <w:divBdr>
        <w:top w:val="none" w:sz="0" w:space="0" w:color="auto"/>
        <w:left w:val="none" w:sz="0" w:space="0" w:color="auto"/>
        <w:bottom w:val="none" w:sz="0" w:space="0" w:color="auto"/>
        <w:right w:val="none" w:sz="0" w:space="0" w:color="auto"/>
      </w:divBdr>
    </w:div>
    <w:div w:id="1105231422">
      <w:marLeft w:val="640"/>
      <w:marRight w:val="0"/>
      <w:marTop w:val="0"/>
      <w:marBottom w:val="0"/>
      <w:divBdr>
        <w:top w:val="none" w:sz="0" w:space="0" w:color="auto"/>
        <w:left w:val="none" w:sz="0" w:space="0" w:color="auto"/>
        <w:bottom w:val="none" w:sz="0" w:space="0" w:color="auto"/>
        <w:right w:val="none" w:sz="0" w:space="0" w:color="auto"/>
      </w:divBdr>
    </w:div>
    <w:div w:id="1105807210">
      <w:marLeft w:val="640"/>
      <w:marRight w:val="0"/>
      <w:marTop w:val="0"/>
      <w:marBottom w:val="0"/>
      <w:divBdr>
        <w:top w:val="none" w:sz="0" w:space="0" w:color="auto"/>
        <w:left w:val="none" w:sz="0" w:space="0" w:color="auto"/>
        <w:bottom w:val="none" w:sz="0" w:space="0" w:color="auto"/>
        <w:right w:val="none" w:sz="0" w:space="0" w:color="auto"/>
      </w:divBdr>
    </w:div>
    <w:div w:id="1106073896">
      <w:marLeft w:val="640"/>
      <w:marRight w:val="0"/>
      <w:marTop w:val="0"/>
      <w:marBottom w:val="0"/>
      <w:divBdr>
        <w:top w:val="none" w:sz="0" w:space="0" w:color="auto"/>
        <w:left w:val="none" w:sz="0" w:space="0" w:color="auto"/>
        <w:bottom w:val="none" w:sz="0" w:space="0" w:color="auto"/>
        <w:right w:val="none" w:sz="0" w:space="0" w:color="auto"/>
      </w:divBdr>
    </w:div>
    <w:div w:id="1106074592">
      <w:marLeft w:val="640"/>
      <w:marRight w:val="0"/>
      <w:marTop w:val="0"/>
      <w:marBottom w:val="0"/>
      <w:divBdr>
        <w:top w:val="none" w:sz="0" w:space="0" w:color="auto"/>
        <w:left w:val="none" w:sz="0" w:space="0" w:color="auto"/>
        <w:bottom w:val="none" w:sz="0" w:space="0" w:color="auto"/>
        <w:right w:val="none" w:sz="0" w:space="0" w:color="auto"/>
      </w:divBdr>
    </w:div>
    <w:div w:id="1106386695">
      <w:marLeft w:val="640"/>
      <w:marRight w:val="0"/>
      <w:marTop w:val="0"/>
      <w:marBottom w:val="0"/>
      <w:divBdr>
        <w:top w:val="none" w:sz="0" w:space="0" w:color="auto"/>
        <w:left w:val="none" w:sz="0" w:space="0" w:color="auto"/>
        <w:bottom w:val="none" w:sz="0" w:space="0" w:color="auto"/>
        <w:right w:val="none" w:sz="0" w:space="0" w:color="auto"/>
      </w:divBdr>
    </w:div>
    <w:div w:id="1106387613">
      <w:marLeft w:val="640"/>
      <w:marRight w:val="0"/>
      <w:marTop w:val="0"/>
      <w:marBottom w:val="0"/>
      <w:divBdr>
        <w:top w:val="none" w:sz="0" w:space="0" w:color="auto"/>
        <w:left w:val="none" w:sz="0" w:space="0" w:color="auto"/>
        <w:bottom w:val="none" w:sz="0" w:space="0" w:color="auto"/>
        <w:right w:val="none" w:sz="0" w:space="0" w:color="auto"/>
      </w:divBdr>
    </w:div>
    <w:div w:id="1106658295">
      <w:marLeft w:val="640"/>
      <w:marRight w:val="0"/>
      <w:marTop w:val="0"/>
      <w:marBottom w:val="0"/>
      <w:divBdr>
        <w:top w:val="none" w:sz="0" w:space="0" w:color="auto"/>
        <w:left w:val="none" w:sz="0" w:space="0" w:color="auto"/>
        <w:bottom w:val="none" w:sz="0" w:space="0" w:color="auto"/>
        <w:right w:val="none" w:sz="0" w:space="0" w:color="auto"/>
      </w:divBdr>
    </w:div>
    <w:div w:id="1106732218">
      <w:marLeft w:val="640"/>
      <w:marRight w:val="0"/>
      <w:marTop w:val="0"/>
      <w:marBottom w:val="0"/>
      <w:divBdr>
        <w:top w:val="none" w:sz="0" w:space="0" w:color="auto"/>
        <w:left w:val="none" w:sz="0" w:space="0" w:color="auto"/>
        <w:bottom w:val="none" w:sz="0" w:space="0" w:color="auto"/>
        <w:right w:val="none" w:sz="0" w:space="0" w:color="auto"/>
      </w:divBdr>
    </w:div>
    <w:div w:id="1106774127">
      <w:marLeft w:val="640"/>
      <w:marRight w:val="0"/>
      <w:marTop w:val="0"/>
      <w:marBottom w:val="0"/>
      <w:divBdr>
        <w:top w:val="none" w:sz="0" w:space="0" w:color="auto"/>
        <w:left w:val="none" w:sz="0" w:space="0" w:color="auto"/>
        <w:bottom w:val="none" w:sz="0" w:space="0" w:color="auto"/>
        <w:right w:val="none" w:sz="0" w:space="0" w:color="auto"/>
      </w:divBdr>
    </w:div>
    <w:div w:id="1107116527">
      <w:marLeft w:val="640"/>
      <w:marRight w:val="0"/>
      <w:marTop w:val="0"/>
      <w:marBottom w:val="0"/>
      <w:divBdr>
        <w:top w:val="none" w:sz="0" w:space="0" w:color="auto"/>
        <w:left w:val="none" w:sz="0" w:space="0" w:color="auto"/>
        <w:bottom w:val="none" w:sz="0" w:space="0" w:color="auto"/>
        <w:right w:val="none" w:sz="0" w:space="0" w:color="auto"/>
      </w:divBdr>
    </w:div>
    <w:div w:id="1107116646">
      <w:marLeft w:val="640"/>
      <w:marRight w:val="0"/>
      <w:marTop w:val="0"/>
      <w:marBottom w:val="0"/>
      <w:divBdr>
        <w:top w:val="none" w:sz="0" w:space="0" w:color="auto"/>
        <w:left w:val="none" w:sz="0" w:space="0" w:color="auto"/>
        <w:bottom w:val="none" w:sz="0" w:space="0" w:color="auto"/>
        <w:right w:val="none" w:sz="0" w:space="0" w:color="auto"/>
      </w:divBdr>
    </w:div>
    <w:div w:id="1107238038">
      <w:marLeft w:val="640"/>
      <w:marRight w:val="0"/>
      <w:marTop w:val="0"/>
      <w:marBottom w:val="0"/>
      <w:divBdr>
        <w:top w:val="none" w:sz="0" w:space="0" w:color="auto"/>
        <w:left w:val="none" w:sz="0" w:space="0" w:color="auto"/>
        <w:bottom w:val="none" w:sz="0" w:space="0" w:color="auto"/>
        <w:right w:val="none" w:sz="0" w:space="0" w:color="auto"/>
      </w:divBdr>
    </w:div>
    <w:div w:id="1107509710">
      <w:marLeft w:val="640"/>
      <w:marRight w:val="0"/>
      <w:marTop w:val="0"/>
      <w:marBottom w:val="0"/>
      <w:divBdr>
        <w:top w:val="none" w:sz="0" w:space="0" w:color="auto"/>
        <w:left w:val="none" w:sz="0" w:space="0" w:color="auto"/>
        <w:bottom w:val="none" w:sz="0" w:space="0" w:color="auto"/>
        <w:right w:val="none" w:sz="0" w:space="0" w:color="auto"/>
      </w:divBdr>
    </w:div>
    <w:div w:id="1107576098">
      <w:marLeft w:val="640"/>
      <w:marRight w:val="0"/>
      <w:marTop w:val="0"/>
      <w:marBottom w:val="0"/>
      <w:divBdr>
        <w:top w:val="none" w:sz="0" w:space="0" w:color="auto"/>
        <w:left w:val="none" w:sz="0" w:space="0" w:color="auto"/>
        <w:bottom w:val="none" w:sz="0" w:space="0" w:color="auto"/>
        <w:right w:val="none" w:sz="0" w:space="0" w:color="auto"/>
      </w:divBdr>
    </w:div>
    <w:div w:id="1107655421">
      <w:marLeft w:val="640"/>
      <w:marRight w:val="0"/>
      <w:marTop w:val="0"/>
      <w:marBottom w:val="0"/>
      <w:divBdr>
        <w:top w:val="none" w:sz="0" w:space="0" w:color="auto"/>
        <w:left w:val="none" w:sz="0" w:space="0" w:color="auto"/>
        <w:bottom w:val="none" w:sz="0" w:space="0" w:color="auto"/>
        <w:right w:val="none" w:sz="0" w:space="0" w:color="auto"/>
      </w:divBdr>
    </w:div>
    <w:div w:id="1107699873">
      <w:marLeft w:val="640"/>
      <w:marRight w:val="0"/>
      <w:marTop w:val="0"/>
      <w:marBottom w:val="0"/>
      <w:divBdr>
        <w:top w:val="none" w:sz="0" w:space="0" w:color="auto"/>
        <w:left w:val="none" w:sz="0" w:space="0" w:color="auto"/>
        <w:bottom w:val="none" w:sz="0" w:space="0" w:color="auto"/>
        <w:right w:val="none" w:sz="0" w:space="0" w:color="auto"/>
      </w:divBdr>
    </w:div>
    <w:div w:id="1107770091">
      <w:marLeft w:val="640"/>
      <w:marRight w:val="0"/>
      <w:marTop w:val="0"/>
      <w:marBottom w:val="0"/>
      <w:divBdr>
        <w:top w:val="none" w:sz="0" w:space="0" w:color="auto"/>
        <w:left w:val="none" w:sz="0" w:space="0" w:color="auto"/>
        <w:bottom w:val="none" w:sz="0" w:space="0" w:color="auto"/>
        <w:right w:val="none" w:sz="0" w:space="0" w:color="auto"/>
      </w:divBdr>
    </w:div>
    <w:div w:id="1107777637">
      <w:marLeft w:val="640"/>
      <w:marRight w:val="0"/>
      <w:marTop w:val="0"/>
      <w:marBottom w:val="0"/>
      <w:divBdr>
        <w:top w:val="none" w:sz="0" w:space="0" w:color="auto"/>
        <w:left w:val="none" w:sz="0" w:space="0" w:color="auto"/>
        <w:bottom w:val="none" w:sz="0" w:space="0" w:color="auto"/>
        <w:right w:val="none" w:sz="0" w:space="0" w:color="auto"/>
      </w:divBdr>
    </w:div>
    <w:div w:id="1107847168">
      <w:marLeft w:val="640"/>
      <w:marRight w:val="0"/>
      <w:marTop w:val="0"/>
      <w:marBottom w:val="0"/>
      <w:divBdr>
        <w:top w:val="none" w:sz="0" w:space="0" w:color="auto"/>
        <w:left w:val="none" w:sz="0" w:space="0" w:color="auto"/>
        <w:bottom w:val="none" w:sz="0" w:space="0" w:color="auto"/>
        <w:right w:val="none" w:sz="0" w:space="0" w:color="auto"/>
      </w:divBdr>
    </w:div>
    <w:div w:id="1108283011">
      <w:marLeft w:val="640"/>
      <w:marRight w:val="0"/>
      <w:marTop w:val="0"/>
      <w:marBottom w:val="0"/>
      <w:divBdr>
        <w:top w:val="none" w:sz="0" w:space="0" w:color="auto"/>
        <w:left w:val="none" w:sz="0" w:space="0" w:color="auto"/>
        <w:bottom w:val="none" w:sz="0" w:space="0" w:color="auto"/>
        <w:right w:val="none" w:sz="0" w:space="0" w:color="auto"/>
      </w:divBdr>
    </w:div>
    <w:div w:id="1108349547">
      <w:marLeft w:val="640"/>
      <w:marRight w:val="0"/>
      <w:marTop w:val="0"/>
      <w:marBottom w:val="0"/>
      <w:divBdr>
        <w:top w:val="none" w:sz="0" w:space="0" w:color="auto"/>
        <w:left w:val="none" w:sz="0" w:space="0" w:color="auto"/>
        <w:bottom w:val="none" w:sz="0" w:space="0" w:color="auto"/>
        <w:right w:val="none" w:sz="0" w:space="0" w:color="auto"/>
      </w:divBdr>
    </w:div>
    <w:div w:id="1108357095">
      <w:marLeft w:val="640"/>
      <w:marRight w:val="0"/>
      <w:marTop w:val="0"/>
      <w:marBottom w:val="0"/>
      <w:divBdr>
        <w:top w:val="none" w:sz="0" w:space="0" w:color="auto"/>
        <w:left w:val="none" w:sz="0" w:space="0" w:color="auto"/>
        <w:bottom w:val="none" w:sz="0" w:space="0" w:color="auto"/>
        <w:right w:val="none" w:sz="0" w:space="0" w:color="auto"/>
      </w:divBdr>
    </w:div>
    <w:div w:id="1108357892">
      <w:marLeft w:val="640"/>
      <w:marRight w:val="0"/>
      <w:marTop w:val="0"/>
      <w:marBottom w:val="0"/>
      <w:divBdr>
        <w:top w:val="none" w:sz="0" w:space="0" w:color="auto"/>
        <w:left w:val="none" w:sz="0" w:space="0" w:color="auto"/>
        <w:bottom w:val="none" w:sz="0" w:space="0" w:color="auto"/>
        <w:right w:val="none" w:sz="0" w:space="0" w:color="auto"/>
      </w:divBdr>
    </w:div>
    <w:div w:id="1108506711">
      <w:marLeft w:val="640"/>
      <w:marRight w:val="0"/>
      <w:marTop w:val="0"/>
      <w:marBottom w:val="0"/>
      <w:divBdr>
        <w:top w:val="none" w:sz="0" w:space="0" w:color="auto"/>
        <w:left w:val="none" w:sz="0" w:space="0" w:color="auto"/>
        <w:bottom w:val="none" w:sz="0" w:space="0" w:color="auto"/>
        <w:right w:val="none" w:sz="0" w:space="0" w:color="auto"/>
      </w:divBdr>
    </w:div>
    <w:div w:id="1108815556">
      <w:marLeft w:val="640"/>
      <w:marRight w:val="0"/>
      <w:marTop w:val="0"/>
      <w:marBottom w:val="0"/>
      <w:divBdr>
        <w:top w:val="none" w:sz="0" w:space="0" w:color="auto"/>
        <w:left w:val="none" w:sz="0" w:space="0" w:color="auto"/>
        <w:bottom w:val="none" w:sz="0" w:space="0" w:color="auto"/>
        <w:right w:val="none" w:sz="0" w:space="0" w:color="auto"/>
      </w:divBdr>
    </w:div>
    <w:div w:id="1108889019">
      <w:marLeft w:val="640"/>
      <w:marRight w:val="0"/>
      <w:marTop w:val="0"/>
      <w:marBottom w:val="0"/>
      <w:divBdr>
        <w:top w:val="none" w:sz="0" w:space="0" w:color="auto"/>
        <w:left w:val="none" w:sz="0" w:space="0" w:color="auto"/>
        <w:bottom w:val="none" w:sz="0" w:space="0" w:color="auto"/>
        <w:right w:val="none" w:sz="0" w:space="0" w:color="auto"/>
      </w:divBdr>
    </w:div>
    <w:div w:id="1108935135">
      <w:marLeft w:val="640"/>
      <w:marRight w:val="0"/>
      <w:marTop w:val="0"/>
      <w:marBottom w:val="0"/>
      <w:divBdr>
        <w:top w:val="none" w:sz="0" w:space="0" w:color="auto"/>
        <w:left w:val="none" w:sz="0" w:space="0" w:color="auto"/>
        <w:bottom w:val="none" w:sz="0" w:space="0" w:color="auto"/>
        <w:right w:val="none" w:sz="0" w:space="0" w:color="auto"/>
      </w:divBdr>
    </w:div>
    <w:div w:id="1109200440">
      <w:marLeft w:val="640"/>
      <w:marRight w:val="0"/>
      <w:marTop w:val="0"/>
      <w:marBottom w:val="0"/>
      <w:divBdr>
        <w:top w:val="none" w:sz="0" w:space="0" w:color="auto"/>
        <w:left w:val="none" w:sz="0" w:space="0" w:color="auto"/>
        <w:bottom w:val="none" w:sz="0" w:space="0" w:color="auto"/>
        <w:right w:val="none" w:sz="0" w:space="0" w:color="auto"/>
      </w:divBdr>
    </w:div>
    <w:div w:id="1109547315">
      <w:marLeft w:val="640"/>
      <w:marRight w:val="0"/>
      <w:marTop w:val="0"/>
      <w:marBottom w:val="0"/>
      <w:divBdr>
        <w:top w:val="none" w:sz="0" w:space="0" w:color="auto"/>
        <w:left w:val="none" w:sz="0" w:space="0" w:color="auto"/>
        <w:bottom w:val="none" w:sz="0" w:space="0" w:color="auto"/>
        <w:right w:val="none" w:sz="0" w:space="0" w:color="auto"/>
      </w:divBdr>
    </w:div>
    <w:div w:id="1109549249">
      <w:marLeft w:val="640"/>
      <w:marRight w:val="0"/>
      <w:marTop w:val="0"/>
      <w:marBottom w:val="0"/>
      <w:divBdr>
        <w:top w:val="none" w:sz="0" w:space="0" w:color="auto"/>
        <w:left w:val="none" w:sz="0" w:space="0" w:color="auto"/>
        <w:bottom w:val="none" w:sz="0" w:space="0" w:color="auto"/>
        <w:right w:val="none" w:sz="0" w:space="0" w:color="auto"/>
      </w:divBdr>
    </w:div>
    <w:div w:id="1109739299">
      <w:marLeft w:val="640"/>
      <w:marRight w:val="0"/>
      <w:marTop w:val="0"/>
      <w:marBottom w:val="0"/>
      <w:divBdr>
        <w:top w:val="none" w:sz="0" w:space="0" w:color="auto"/>
        <w:left w:val="none" w:sz="0" w:space="0" w:color="auto"/>
        <w:bottom w:val="none" w:sz="0" w:space="0" w:color="auto"/>
        <w:right w:val="none" w:sz="0" w:space="0" w:color="auto"/>
      </w:divBdr>
    </w:div>
    <w:div w:id="1109936339">
      <w:marLeft w:val="640"/>
      <w:marRight w:val="0"/>
      <w:marTop w:val="0"/>
      <w:marBottom w:val="0"/>
      <w:divBdr>
        <w:top w:val="none" w:sz="0" w:space="0" w:color="auto"/>
        <w:left w:val="none" w:sz="0" w:space="0" w:color="auto"/>
        <w:bottom w:val="none" w:sz="0" w:space="0" w:color="auto"/>
        <w:right w:val="none" w:sz="0" w:space="0" w:color="auto"/>
      </w:divBdr>
    </w:div>
    <w:div w:id="1110247965">
      <w:marLeft w:val="640"/>
      <w:marRight w:val="0"/>
      <w:marTop w:val="0"/>
      <w:marBottom w:val="0"/>
      <w:divBdr>
        <w:top w:val="none" w:sz="0" w:space="0" w:color="auto"/>
        <w:left w:val="none" w:sz="0" w:space="0" w:color="auto"/>
        <w:bottom w:val="none" w:sz="0" w:space="0" w:color="auto"/>
        <w:right w:val="none" w:sz="0" w:space="0" w:color="auto"/>
      </w:divBdr>
    </w:div>
    <w:div w:id="1110274609">
      <w:marLeft w:val="640"/>
      <w:marRight w:val="0"/>
      <w:marTop w:val="0"/>
      <w:marBottom w:val="0"/>
      <w:divBdr>
        <w:top w:val="none" w:sz="0" w:space="0" w:color="auto"/>
        <w:left w:val="none" w:sz="0" w:space="0" w:color="auto"/>
        <w:bottom w:val="none" w:sz="0" w:space="0" w:color="auto"/>
        <w:right w:val="none" w:sz="0" w:space="0" w:color="auto"/>
      </w:divBdr>
    </w:div>
    <w:div w:id="1110511436">
      <w:marLeft w:val="640"/>
      <w:marRight w:val="0"/>
      <w:marTop w:val="0"/>
      <w:marBottom w:val="0"/>
      <w:divBdr>
        <w:top w:val="none" w:sz="0" w:space="0" w:color="auto"/>
        <w:left w:val="none" w:sz="0" w:space="0" w:color="auto"/>
        <w:bottom w:val="none" w:sz="0" w:space="0" w:color="auto"/>
        <w:right w:val="none" w:sz="0" w:space="0" w:color="auto"/>
      </w:divBdr>
    </w:div>
    <w:div w:id="1110583731">
      <w:marLeft w:val="640"/>
      <w:marRight w:val="0"/>
      <w:marTop w:val="0"/>
      <w:marBottom w:val="0"/>
      <w:divBdr>
        <w:top w:val="none" w:sz="0" w:space="0" w:color="auto"/>
        <w:left w:val="none" w:sz="0" w:space="0" w:color="auto"/>
        <w:bottom w:val="none" w:sz="0" w:space="0" w:color="auto"/>
        <w:right w:val="none" w:sz="0" w:space="0" w:color="auto"/>
      </w:divBdr>
    </w:div>
    <w:div w:id="1110929605">
      <w:marLeft w:val="640"/>
      <w:marRight w:val="0"/>
      <w:marTop w:val="0"/>
      <w:marBottom w:val="0"/>
      <w:divBdr>
        <w:top w:val="none" w:sz="0" w:space="0" w:color="auto"/>
        <w:left w:val="none" w:sz="0" w:space="0" w:color="auto"/>
        <w:bottom w:val="none" w:sz="0" w:space="0" w:color="auto"/>
        <w:right w:val="none" w:sz="0" w:space="0" w:color="auto"/>
      </w:divBdr>
    </w:div>
    <w:div w:id="1111322143">
      <w:marLeft w:val="640"/>
      <w:marRight w:val="0"/>
      <w:marTop w:val="0"/>
      <w:marBottom w:val="0"/>
      <w:divBdr>
        <w:top w:val="none" w:sz="0" w:space="0" w:color="auto"/>
        <w:left w:val="none" w:sz="0" w:space="0" w:color="auto"/>
        <w:bottom w:val="none" w:sz="0" w:space="0" w:color="auto"/>
        <w:right w:val="none" w:sz="0" w:space="0" w:color="auto"/>
      </w:divBdr>
    </w:div>
    <w:div w:id="1111364114">
      <w:marLeft w:val="640"/>
      <w:marRight w:val="0"/>
      <w:marTop w:val="0"/>
      <w:marBottom w:val="0"/>
      <w:divBdr>
        <w:top w:val="none" w:sz="0" w:space="0" w:color="auto"/>
        <w:left w:val="none" w:sz="0" w:space="0" w:color="auto"/>
        <w:bottom w:val="none" w:sz="0" w:space="0" w:color="auto"/>
        <w:right w:val="none" w:sz="0" w:space="0" w:color="auto"/>
      </w:divBdr>
    </w:div>
    <w:div w:id="1111437440">
      <w:marLeft w:val="640"/>
      <w:marRight w:val="0"/>
      <w:marTop w:val="0"/>
      <w:marBottom w:val="0"/>
      <w:divBdr>
        <w:top w:val="none" w:sz="0" w:space="0" w:color="auto"/>
        <w:left w:val="none" w:sz="0" w:space="0" w:color="auto"/>
        <w:bottom w:val="none" w:sz="0" w:space="0" w:color="auto"/>
        <w:right w:val="none" w:sz="0" w:space="0" w:color="auto"/>
      </w:divBdr>
    </w:div>
    <w:div w:id="1111508963">
      <w:marLeft w:val="640"/>
      <w:marRight w:val="0"/>
      <w:marTop w:val="0"/>
      <w:marBottom w:val="0"/>
      <w:divBdr>
        <w:top w:val="none" w:sz="0" w:space="0" w:color="auto"/>
        <w:left w:val="none" w:sz="0" w:space="0" w:color="auto"/>
        <w:bottom w:val="none" w:sz="0" w:space="0" w:color="auto"/>
        <w:right w:val="none" w:sz="0" w:space="0" w:color="auto"/>
      </w:divBdr>
    </w:div>
    <w:div w:id="1112047151">
      <w:marLeft w:val="640"/>
      <w:marRight w:val="0"/>
      <w:marTop w:val="0"/>
      <w:marBottom w:val="0"/>
      <w:divBdr>
        <w:top w:val="none" w:sz="0" w:space="0" w:color="auto"/>
        <w:left w:val="none" w:sz="0" w:space="0" w:color="auto"/>
        <w:bottom w:val="none" w:sz="0" w:space="0" w:color="auto"/>
        <w:right w:val="none" w:sz="0" w:space="0" w:color="auto"/>
      </w:divBdr>
    </w:div>
    <w:div w:id="1112478215">
      <w:marLeft w:val="640"/>
      <w:marRight w:val="0"/>
      <w:marTop w:val="0"/>
      <w:marBottom w:val="0"/>
      <w:divBdr>
        <w:top w:val="none" w:sz="0" w:space="0" w:color="auto"/>
        <w:left w:val="none" w:sz="0" w:space="0" w:color="auto"/>
        <w:bottom w:val="none" w:sz="0" w:space="0" w:color="auto"/>
        <w:right w:val="none" w:sz="0" w:space="0" w:color="auto"/>
      </w:divBdr>
    </w:div>
    <w:div w:id="1112671786">
      <w:marLeft w:val="640"/>
      <w:marRight w:val="0"/>
      <w:marTop w:val="0"/>
      <w:marBottom w:val="0"/>
      <w:divBdr>
        <w:top w:val="none" w:sz="0" w:space="0" w:color="auto"/>
        <w:left w:val="none" w:sz="0" w:space="0" w:color="auto"/>
        <w:bottom w:val="none" w:sz="0" w:space="0" w:color="auto"/>
        <w:right w:val="none" w:sz="0" w:space="0" w:color="auto"/>
      </w:divBdr>
    </w:div>
    <w:div w:id="1112675741">
      <w:marLeft w:val="640"/>
      <w:marRight w:val="0"/>
      <w:marTop w:val="0"/>
      <w:marBottom w:val="0"/>
      <w:divBdr>
        <w:top w:val="none" w:sz="0" w:space="0" w:color="auto"/>
        <w:left w:val="none" w:sz="0" w:space="0" w:color="auto"/>
        <w:bottom w:val="none" w:sz="0" w:space="0" w:color="auto"/>
        <w:right w:val="none" w:sz="0" w:space="0" w:color="auto"/>
      </w:divBdr>
    </w:div>
    <w:div w:id="1112823843">
      <w:marLeft w:val="640"/>
      <w:marRight w:val="0"/>
      <w:marTop w:val="0"/>
      <w:marBottom w:val="0"/>
      <w:divBdr>
        <w:top w:val="none" w:sz="0" w:space="0" w:color="auto"/>
        <w:left w:val="none" w:sz="0" w:space="0" w:color="auto"/>
        <w:bottom w:val="none" w:sz="0" w:space="0" w:color="auto"/>
        <w:right w:val="none" w:sz="0" w:space="0" w:color="auto"/>
      </w:divBdr>
    </w:div>
    <w:div w:id="1113404475">
      <w:marLeft w:val="640"/>
      <w:marRight w:val="0"/>
      <w:marTop w:val="0"/>
      <w:marBottom w:val="0"/>
      <w:divBdr>
        <w:top w:val="none" w:sz="0" w:space="0" w:color="auto"/>
        <w:left w:val="none" w:sz="0" w:space="0" w:color="auto"/>
        <w:bottom w:val="none" w:sz="0" w:space="0" w:color="auto"/>
        <w:right w:val="none" w:sz="0" w:space="0" w:color="auto"/>
      </w:divBdr>
    </w:div>
    <w:div w:id="1113549326">
      <w:marLeft w:val="640"/>
      <w:marRight w:val="0"/>
      <w:marTop w:val="0"/>
      <w:marBottom w:val="0"/>
      <w:divBdr>
        <w:top w:val="none" w:sz="0" w:space="0" w:color="auto"/>
        <w:left w:val="none" w:sz="0" w:space="0" w:color="auto"/>
        <w:bottom w:val="none" w:sz="0" w:space="0" w:color="auto"/>
        <w:right w:val="none" w:sz="0" w:space="0" w:color="auto"/>
      </w:divBdr>
    </w:div>
    <w:div w:id="1113553651">
      <w:marLeft w:val="640"/>
      <w:marRight w:val="0"/>
      <w:marTop w:val="0"/>
      <w:marBottom w:val="0"/>
      <w:divBdr>
        <w:top w:val="none" w:sz="0" w:space="0" w:color="auto"/>
        <w:left w:val="none" w:sz="0" w:space="0" w:color="auto"/>
        <w:bottom w:val="none" w:sz="0" w:space="0" w:color="auto"/>
        <w:right w:val="none" w:sz="0" w:space="0" w:color="auto"/>
      </w:divBdr>
    </w:div>
    <w:div w:id="1113748511">
      <w:marLeft w:val="640"/>
      <w:marRight w:val="0"/>
      <w:marTop w:val="0"/>
      <w:marBottom w:val="0"/>
      <w:divBdr>
        <w:top w:val="none" w:sz="0" w:space="0" w:color="auto"/>
        <w:left w:val="none" w:sz="0" w:space="0" w:color="auto"/>
        <w:bottom w:val="none" w:sz="0" w:space="0" w:color="auto"/>
        <w:right w:val="none" w:sz="0" w:space="0" w:color="auto"/>
      </w:divBdr>
    </w:div>
    <w:div w:id="1113986322">
      <w:marLeft w:val="640"/>
      <w:marRight w:val="0"/>
      <w:marTop w:val="0"/>
      <w:marBottom w:val="0"/>
      <w:divBdr>
        <w:top w:val="none" w:sz="0" w:space="0" w:color="auto"/>
        <w:left w:val="none" w:sz="0" w:space="0" w:color="auto"/>
        <w:bottom w:val="none" w:sz="0" w:space="0" w:color="auto"/>
        <w:right w:val="none" w:sz="0" w:space="0" w:color="auto"/>
      </w:divBdr>
    </w:div>
    <w:div w:id="1114057897">
      <w:marLeft w:val="640"/>
      <w:marRight w:val="0"/>
      <w:marTop w:val="0"/>
      <w:marBottom w:val="0"/>
      <w:divBdr>
        <w:top w:val="none" w:sz="0" w:space="0" w:color="auto"/>
        <w:left w:val="none" w:sz="0" w:space="0" w:color="auto"/>
        <w:bottom w:val="none" w:sz="0" w:space="0" w:color="auto"/>
        <w:right w:val="none" w:sz="0" w:space="0" w:color="auto"/>
      </w:divBdr>
    </w:div>
    <w:div w:id="1114128970">
      <w:marLeft w:val="640"/>
      <w:marRight w:val="0"/>
      <w:marTop w:val="0"/>
      <w:marBottom w:val="0"/>
      <w:divBdr>
        <w:top w:val="none" w:sz="0" w:space="0" w:color="auto"/>
        <w:left w:val="none" w:sz="0" w:space="0" w:color="auto"/>
        <w:bottom w:val="none" w:sz="0" w:space="0" w:color="auto"/>
        <w:right w:val="none" w:sz="0" w:space="0" w:color="auto"/>
      </w:divBdr>
    </w:div>
    <w:div w:id="1114517505">
      <w:marLeft w:val="640"/>
      <w:marRight w:val="0"/>
      <w:marTop w:val="0"/>
      <w:marBottom w:val="0"/>
      <w:divBdr>
        <w:top w:val="none" w:sz="0" w:space="0" w:color="auto"/>
        <w:left w:val="none" w:sz="0" w:space="0" w:color="auto"/>
        <w:bottom w:val="none" w:sz="0" w:space="0" w:color="auto"/>
        <w:right w:val="none" w:sz="0" w:space="0" w:color="auto"/>
      </w:divBdr>
    </w:div>
    <w:div w:id="1114981629">
      <w:marLeft w:val="640"/>
      <w:marRight w:val="0"/>
      <w:marTop w:val="0"/>
      <w:marBottom w:val="0"/>
      <w:divBdr>
        <w:top w:val="none" w:sz="0" w:space="0" w:color="auto"/>
        <w:left w:val="none" w:sz="0" w:space="0" w:color="auto"/>
        <w:bottom w:val="none" w:sz="0" w:space="0" w:color="auto"/>
        <w:right w:val="none" w:sz="0" w:space="0" w:color="auto"/>
      </w:divBdr>
    </w:div>
    <w:div w:id="1115371477">
      <w:marLeft w:val="640"/>
      <w:marRight w:val="0"/>
      <w:marTop w:val="0"/>
      <w:marBottom w:val="0"/>
      <w:divBdr>
        <w:top w:val="none" w:sz="0" w:space="0" w:color="auto"/>
        <w:left w:val="none" w:sz="0" w:space="0" w:color="auto"/>
        <w:bottom w:val="none" w:sz="0" w:space="0" w:color="auto"/>
        <w:right w:val="none" w:sz="0" w:space="0" w:color="auto"/>
      </w:divBdr>
    </w:div>
    <w:div w:id="1115833202">
      <w:marLeft w:val="640"/>
      <w:marRight w:val="0"/>
      <w:marTop w:val="0"/>
      <w:marBottom w:val="0"/>
      <w:divBdr>
        <w:top w:val="none" w:sz="0" w:space="0" w:color="auto"/>
        <w:left w:val="none" w:sz="0" w:space="0" w:color="auto"/>
        <w:bottom w:val="none" w:sz="0" w:space="0" w:color="auto"/>
        <w:right w:val="none" w:sz="0" w:space="0" w:color="auto"/>
      </w:divBdr>
    </w:div>
    <w:div w:id="1115833879">
      <w:marLeft w:val="640"/>
      <w:marRight w:val="0"/>
      <w:marTop w:val="0"/>
      <w:marBottom w:val="0"/>
      <w:divBdr>
        <w:top w:val="none" w:sz="0" w:space="0" w:color="auto"/>
        <w:left w:val="none" w:sz="0" w:space="0" w:color="auto"/>
        <w:bottom w:val="none" w:sz="0" w:space="0" w:color="auto"/>
        <w:right w:val="none" w:sz="0" w:space="0" w:color="auto"/>
      </w:divBdr>
    </w:div>
    <w:div w:id="1116407322">
      <w:marLeft w:val="640"/>
      <w:marRight w:val="0"/>
      <w:marTop w:val="0"/>
      <w:marBottom w:val="0"/>
      <w:divBdr>
        <w:top w:val="none" w:sz="0" w:space="0" w:color="auto"/>
        <w:left w:val="none" w:sz="0" w:space="0" w:color="auto"/>
        <w:bottom w:val="none" w:sz="0" w:space="0" w:color="auto"/>
        <w:right w:val="none" w:sz="0" w:space="0" w:color="auto"/>
      </w:divBdr>
    </w:div>
    <w:div w:id="1116408945">
      <w:marLeft w:val="640"/>
      <w:marRight w:val="0"/>
      <w:marTop w:val="0"/>
      <w:marBottom w:val="0"/>
      <w:divBdr>
        <w:top w:val="none" w:sz="0" w:space="0" w:color="auto"/>
        <w:left w:val="none" w:sz="0" w:space="0" w:color="auto"/>
        <w:bottom w:val="none" w:sz="0" w:space="0" w:color="auto"/>
        <w:right w:val="none" w:sz="0" w:space="0" w:color="auto"/>
      </w:divBdr>
    </w:div>
    <w:div w:id="1116482177">
      <w:marLeft w:val="640"/>
      <w:marRight w:val="0"/>
      <w:marTop w:val="0"/>
      <w:marBottom w:val="0"/>
      <w:divBdr>
        <w:top w:val="none" w:sz="0" w:space="0" w:color="auto"/>
        <w:left w:val="none" w:sz="0" w:space="0" w:color="auto"/>
        <w:bottom w:val="none" w:sz="0" w:space="0" w:color="auto"/>
        <w:right w:val="none" w:sz="0" w:space="0" w:color="auto"/>
      </w:divBdr>
    </w:div>
    <w:div w:id="1116753308">
      <w:marLeft w:val="640"/>
      <w:marRight w:val="0"/>
      <w:marTop w:val="0"/>
      <w:marBottom w:val="0"/>
      <w:divBdr>
        <w:top w:val="none" w:sz="0" w:space="0" w:color="auto"/>
        <w:left w:val="none" w:sz="0" w:space="0" w:color="auto"/>
        <w:bottom w:val="none" w:sz="0" w:space="0" w:color="auto"/>
        <w:right w:val="none" w:sz="0" w:space="0" w:color="auto"/>
      </w:divBdr>
    </w:div>
    <w:div w:id="1116831185">
      <w:marLeft w:val="640"/>
      <w:marRight w:val="0"/>
      <w:marTop w:val="0"/>
      <w:marBottom w:val="0"/>
      <w:divBdr>
        <w:top w:val="none" w:sz="0" w:space="0" w:color="auto"/>
        <w:left w:val="none" w:sz="0" w:space="0" w:color="auto"/>
        <w:bottom w:val="none" w:sz="0" w:space="0" w:color="auto"/>
        <w:right w:val="none" w:sz="0" w:space="0" w:color="auto"/>
      </w:divBdr>
    </w:div>
    <w:div w:id="1116946617">
      <w:marLeft w:val="640"/>
      <w:marRight w:val="0"/>
      <w:marTop w:val="0"/>
      <w:marBottom w:val="0"/>
      <w:divBdr>
        <w:top w:val="none" w:sz="0" w:space="0" w:color="auto"/>
        <w:left w:val="none" w:sz="0" w:space="0" w:color="auto"/>
        <w:bottom w:val="none" w:sz="0" w:space="0" w:color="auto"/>
        <w:right w:val="none" w:sz="0" w:space="0" w:color="auto"/>
      </w:divBdr>
    </w:div>
    <w:div w:id="1117218645">
      <w:marLeft w:val="640"/>
      <w:marRight w:val="0"/>
      <w:marTop w:val="0"/>
      <w:marBottom w:val="0"/>
      <w:divBdr>
        <w:top w:val="none" w:sz="0" w:space="0" w:color="auto"/>
        <w:left w:val="none" w:sz="0" w:space="0" w:color="auto"/>
        <w:bottom w:val="none" w:sz="0" w:space="0" w:color="auto"/>
        <w:right w:val="none" w:sz="0" w:space="0" w:color="auto"/>
      </w:divBdr>
    </w:div>
    <w:div w:id="1117410923">
      <w:marLeft w:val="640"/>
      <w:marRight w:val="0"/>
      <w:marTop w:val="0"/>
      <w:marBottom w:val="0"/>
      <w:divBdr>
        <w:top w:val="none" w:sz="0" w:space="0" w:color="auto"/>
        <w:left w:val="none" w:sz="0" w:space="0" w:color="auto"/>
        <w:bottom w:val="none" w:sz="0" w:space="0" w:color="auto"/>
        <w:right w:val="none" w:sz="0" w:space="0" w:color="auto"/>
      </w:divBdr>
    </w:div>
    <w:div w:id="1117455864">
      <w:marLeft w:val="640"/>
      <w:marRight w:val="0"/>
      <w:marTop w:val="0"/>
      <w:marBottom w:val="0"/>
      <w:divBdr>
        <w:top w:val="none" w:sz="0" w:space="0" w:color="auto"/>
        <w:left w:val="none" w:sz="0" w:space="0" w:color="auto"/>
        <w:bottom w:val="none" w:sz="0" w:space="0" w:color="auto"/>
        <w:right w:val="none" w:sz="0" w:space="0" w:color="auto"/>
      </w:divBdr>
    </w:div>
    <w:div w:id="1117481365">
      <w:marLeft w:val="640"/>
      <w:marRight w:val="0"/>
      <w:marTop w:val="0"/>
      <w:marBottom w:val="0"/>
      <w:divBdr>
        <w:top w:val="none" w:sz="0" w:space="0" w:color="auto"/>
        <w:left w:val="none" w:sz="0" w:space="0" w:color="auto"/>
        <w:bottom w:val="none" w:sz="0" w:space="0" w:color="auto"/>
        <w:right w:val="none" w:sz="0" w:space="0" w:color="auto"/>
      </w:divBdr>
    </w:div>
    <w:div w:id="1117721928">
      <w:marLeft w:val="640"/>
      <w:marRight w:val="0"/>
      <w:marTop w:val="0"/>
      <w:marBottom w:val="0"/>
      <w:divBdr>
        <w:top w:val="none" w:sz="0" w:space="0" w:color="auto"/>
        <w:left w:val="none" w:sz="0" w:space="0" w:color="auto"/>
        <w:bottom w:val="none" w:sz="0" w:space="0" w:color="auto"/>
        <w:right w:val="none" w:sz="0" w:space="0" w:color="auto"/>
      </w:divBdr>
    </w:div>
    <w:div w:id="1117871232">
      <w:marLeft w:val="640"/>
      <w:marRight w:val="0"/>
      <w:marTop w:val="0"/>
      <w:marBottom w:val="0"/>
      <w:divBdr>
        <w:top w:val="none" w:sz="0" w:space="0" w:color="auto"/>
        <w:left w:val="none" w:sz="0" w:space="0" w:color="auto"/>
        <w:bottom w:val="none" w:sz="0" w:space="0" w:color="auto"/>
        <w:right w:val="none" w:sz="0" w:space="0" w:color="auto"/>
      </w:divBdr>
    </w:div>
    <w:div w:id="1117872873">
      <w:marLeft w:val="640"/>
      <w:marRight w:val="0"/>
      <w:marTop w:val="0"/>
      <w:marBottom w:val="0"/>
      <w:divBdr>
        <w:top w:val="none" w:sz="0" w:space="0" w:color="auto"/>
        <w:left w:val="none" w:sz="0" w:space="0" w:color="auto"/>
        <w:bottom w:val="none" w:sz="0" w:space="0" w:color="auto"/>
        <w:right w:val="none" w:sz="0" w:space="0" w:color="auto"/>
      </w:divBdr>
    </w:div>
    <w:div w:id="1117914481">
      <w:marLeft w:val="640"/>
      <w:marRight w:val="0"/>
      <w:marTop w:val="0"/>
      <w:marBottom w:val="0"/>
      <w:divBdr>
        <w:top w:val="none" w:sz="0" w:space="0" w:color="auto"/>
        <w:left w:val="none" w:sz="0" w:space="0" w:color="auto"/>
        <w:bottom w:val="none" w:sz="0" w:space="0" w:color="auto"/>
        <w:right w:val="none" w:sz="0" w:space="0" w:color="auto"/>
      </w:divBdr>
    </w:div>
    <w:div w:id="1118259673">
      <w:marLeft w:val="640"/>
      <w:marRight w:val="0"/>
      <w:marTop w:val="0"/>
      <w:marBottom w:val="0"/>
      <w:divBdr>
        <w:top w:val="none" w:sz="0" w:space="0" w:color="auto"/>
        <w:left w:val="none" w:sz="0" w:space="0" w:color="auto"/>
        <w:bottom w:val="none" w:sz="0" w:space="0" w:color="auto"/>
        <w:right w:val="none" w:sz="0" w:space="0" w:color="auto"/>
      </w:divBdr>
    </w:div>
    <w:div w:id="1118525831">
      <w:marLeft w:val="640"/>
      <w:marRight w:val="0"/>
      <w:marTop w:val="0"/>
      <w:marBottom w:val="0"/>
      <w:divBdr>
        <w:top w:val="none" w:sz="0" w:space="0" w:color="auto"/>
        <w:left w:val="none" w:sz="0" w:space="0" w:color="auto"/>
        <w:bottom w:val="none" w:sz="0" w:space="0" w:color="auto"/>
        <w:right w:val="none" w:sz="0" w:space="0" w:color="auto"/>
      </w:divBdr>
    </w:div>
    <w:div w:id="1118765858">
      <w:marLeft w:val="640"/>
      <w:marRight w:val="0"/>
      <w:marTop w:val="0"/>
      <w:marBottom w:val="0"/>
      <w:divBdr>
        <w:top w:val="none" w:sz="0" w:space="0" w:color="auto"/>
        <w:left w:val="none" w:sz="0" w:space="0" w:color="auto"/>
        <w:bottom w:val="none" w:sz="0" w:space="0" w:color="auto"/>
        <w:right w:val="none" w:sz="0" w:space="0" w:color="auto"/>
      </w:divBdr>
    </w:div>
    <w:div w:id="1118986292">
      <w:marLeft w:val="640"/>
      <w:marRight w:val="0"/>
      <w:marTop w:val="0"/>
      <w:marBottom w:val="0"/>
      <w:divBdr>
        <w:top w:val="none" w:sz="0" w:space="0" w:color="auto"/>
        <w:left w:val="none" w:sz="0" w:space="0" w:color="auto"/>
        <w:bottom w:val="none" w:sz="0" w:space="0" w:color="auto"/>
        <w:right w:val="none" w:sz="0" w:space="0" w:color="auto"/>
      </w:divBdr>
    </w:div>
    <w:div w:id="1119029162">
      <w:marLeft w:val="640"/>
      <w:marRight w:val="0"/>
      <w:marTop w:val="0"/>
      <w:marBottom w:val="0"/>
      <w:divBdr>
        <w:top w:val="none" w:sz="0" w:space="0" w:color="auto"/>
        <w:left w:val="none" w:sz="0" w:space="0" w:color="auto"/>
        <w:bottom w:val="none" w:sz="0" w:space="0" w:color="auto"/>
        <w:right w:val="none" w:sz="0" w:space="0" w:color="auto"/>
      </w:divBdr>
    </w:div>
    <w:div w:id="1119029390">
      <w:marLeft w:val="640"/>
      <w:marRight w:val="0"/>
      <w:marTop w:val="0"/>
      <w:marBottom w:val="0"/>
      <w:divBdr>
        <w:top w:val="none" w:sz="0" w:space="0" w:color="auto"/>
        <w:left w:val="none" w:sz="0" w:space="0" w:color="auto"/>
        <w:bottom w:val="none" w:sz="0" w:space="0" w:color="auto"/>
        <w:right w:val="none" w:sz="0" w:space="0" w:color="auto"/>
      </w:divBdr>
    </w:div>
    <w:div w:id="1119834040">
      <w:marLeft w:val="640"/>
      <w:marRight w:val="0"/>
      <w:marTop w:val="0"/>
      <w:marBottom w:val="0"/>
      <w:divBdr>
        <w:top w:val="none" w:sz="0" w:space="0" w:color="auto"/>
        <w:left w:val="none" w:sz="0" w:space="0" w:color="auto"/>
        <w:bottom w:val="none" w:sz="0" w:space="0" w:color="auto"/>
        <w:right w:val="none" w:sz="0" w:space="0" w:color="auto"/>
      </w:divBdr>
    </w:div>
    <w:div w:id="1120491395">
      <w:marLeft w:val="640"/>
      <w:marRight w:val="0"/>
      <w:marTop w:val="0"/>
      <w:marBottom w:val="0"/>
      <w:divBdr>
        <w:top w:val="none" w:sz="0" w:space="0" w:color="auto"/>
        <w:left w:val="none" w:sz="0" w:space="0" w:color="auto"/>
        <w:bottom w:val="none" w:sz="0" w:space="0" w:color="auto"/>
        <w:right w:val="none" w:sz="0" w:space="0" w:color="auto"/>
      </w:divBdr>
    </w:div>
    <w:div w:id="1120494488">
      <w:marLeft w:val="640"/>
      <w:marRight w:val="0"/>
      <w:marTop w:val="0"/>
      <w:marBottom w:val="0"/>
      <w:divBdr>
        <w:top w:val="none" w:sz="0" w:space="0" w:color="auto"/>
        <w:left w:val="none" w:sz="0" w:space="0" w:color="auto"/>
        <w:bottom w:val="none" w:sz="0" w:space="0" w:color="auto"/>
        <w:right w:val="none" w:sz="0" w:space="0" w:color="auto"/>
      </w:divBdr>
    </w:div>
    <w:div w:id="1120612141">
      <w:marLeft w:val="640"/>
      <w:marRight w:val="0"/>
      <w:marTop w:val="0"/>
      <w:marBottom w:val="0"/>
      <w:divBdr>
        <w:top w:val="none" w:sz="0" w:space="0" w:color="auto"/>
        <w:left w:val="none" w:sz="0" w:space="0" w:color="auto"/>
        <w:bottom w:val="none" w:sz="0" w:space="0" w:color="auto"/>
        <w:right w:val="none" w:sz="0" w:space="0" w:color="auto"/>
      </w:divBdr>
    </w:div>
    <w:div w:id="1120801428">
      <w:marLeft w:val="640"/>
      <w:marRight w:val="0"/>
      <w:marTop w:val="0"/>
      <w:marBottom w:val="0"/>
      <w:divBdr>
        <w:top w:val="none" w:sz="0" w:space="0" w:color="auto"/>
        <w:left w:val="none" w:sz="0" w:space="0" w:color="auto"/>
        <w:bottom w:val="none" w:sz="0" w:space="0" w:color="auto"/>
        <w:right w:val="none" w:sz="0" w:space="0" w:color="auto"/>
      </w:divBdr>
    </w:div>
    <w:div w:id="1121074416">
      <w:marLeft w:val="640"/>
      <w:marRight w:val="0"/>
      <w:marTop w:val="0"/>
      <w:marBottom w:val="0"/>
      <w:divBdr>
        <w:top w:val="none" w:sz="0" w:space="0" w:color="auto"/>
        <w:left w:val="none" w:sz="0" w:space="0" w:color="auto"/>
        <w:bottom w:val="none" w:sz="0" w:space="0" w:color="auto"/>
        <w:right w:val="none" w:sz="0" w:space="0" w:color="auto"/>
      </w:divBdr>
    </w:div>
    <w:div w:id="1121219428">
      <w:marLeft w:val="640"/>
      <w:marRight w:val="0"/>
      <w:marTop w:val="0"/>
      <w:marBottom w:val="0"/>
      <w:divBdr>
        <w:top w:val="none" w:sz="0" w:space="0" w:color="auto"/>
        <w:left w:val="none" w:sz="0" w:space="0" w:color="auto"/>
        <w:bottom w:val="none" w:sz="0" w:space="0" w:color="auto"/>
        <w:right w:val="none" w:sz="0" w:space="0" w:color="auto"/>
      </w:divBdr>
    </w:div>
    <w:div w:id="1121220518">
      <w:marLeft w:val="640"/>
      <w:marRight w:val="0"/>
      <w:marTop w:val="0"/>
      <w:marBottom w:val="0"/>
      <w:divBdr>
        <w:top w:val="none" w:sz="0" w:space="0" w:color="auto"/>
        <w:left w:val="none" w:sz="0" w:space="0" w:color="auto"/>
        <w:bottom w:val="none" w:sz="0" w:space="0" w:color="auto"/>
        <w:right w:val="none" w:sz="0" w:space="0" w:color="auto"/>
      </w:divBdr>
    </w:div>
    <w:div w:id="1121263124">
      <w:marLeft w:val="640"/>
      <w:marRight w:val="0"/>
      <w:marTop w:val="0"/>
      <w:marBottom w:val="0"/>
      <w:divBdr>
        <w:top w:val="none" w:sz="0" w:space="0" w:color="auto"/>
        <w:left w:val="none" w:sz="0" w:space="0" w:color="auto"/>
        <w:bottom w:val="none" w:sz="0" w:space="0" w:color="auto"/>
        <w:right w:val="none" w:sz="0" w:space="0" w:color="auto"/>
      </w:divBdr>
    </w:div>
    <w:div w:id="1121388323">
      <w:marLeft w:val="640"/>
      <w:marRight w:val="0"/>
      <w:marTop w:val="0"/>
      <w:marBottom w:val="0"/>
      <w:divBdr>
        <w:top w:val="none" w:sz="0" w:space="0" w:color="auto"/>
        <w:left w:val="none" w:sz="0" w:space="0" w:color="auto"/>
        <w:bottom w:val="none" w:sz="0" w:space="0" w:color="auto"/>
        <w:right w:val="none" w:sz="0" w:space="0" w:color="auto"/>
      </w:divBdr>
    </w:div>
    <w:div w:id="1121453970">
      <w:marLeft w:val="640"/>
      <w:marRight w:val="0"/>
      <w:marTop w:val="0"/>
      <w:marBottom w:val="0"/>
      <w:divBdr>
        <w:top w:val="none" w:sz="0" w:space="0" w:color="auto"/>
        <w:left w:val="none" w:sz="0" w:space="0" w:color="auto"/>
        <w:bottom w:val="none" w:sz="0" w:space="0" w:color="auto"/>
        <w:right w:val="none" w:sz="0" w:space="0" w:color="auto"/>
      </w:divBdr>
    </w:div>
    <w:div w:id="1121728143">
      <w:marLeft w:val="640"/>
      <w:marRight w:val="0"/>
      <w:marTop w:val="0"/>
      <w:marBottom w:val="0"/>
      <w:divBdr>
        <w:top w:val="none" w:sz="0" w:space="0" w:color="auto"/>
        <w:left w:val="none" w:sz="0" w:space="0" w:color="auto"/>
        <w:bottom w:val="none" w:sz="0" w:space="0" w:color="auto"/>
        <w:right w:val="none" w:sz="0" w:space="0" w:color="auto"/>
      </w:divBdr>
    </w:div>
    <w:div w:id="1121728603">
      <w:marLeft w:val="640"/>
      <w:marRight w:val="0"/>
      <w:marTop w:val="0"/>
      <w:marBottom w:val="0"/>
      <w:divBdr>
        <w:top w:val="none" w:sz="0" w:space="0" w:color="auto"/>
        <w:left w:val="none" w:sz="0" w:space="0" w:color="auto"/>
        <w:bottom w:val="none" w:sz="0" w:space="0" w:color="auto"/>
        <w:right w:val="none" w:sz="0" w:space="0" w:color="auto"/>
      </w:divBdr>
    </w:div>
    <w:div w:id="1121849484">
      <w:marLeft w:val="640"/>
      <w:marRight w:val="0"/>
      <w:marTop w:val="0"/>
      <w:marBottom w:val="0"/>
      <w:divBdr>
        <w:top w:val="none" w:sz="0" w:space="0" w:color="auto"/>
        <w:left w:val="none" w:sz="0" w:space="0" w:color="auto"/>
        <w:bottom w:val="none" w:sz="0" w:space="0" w:color="auto"/>
        <w:right w:val="none" w:sz="0" w:space="0" w:color="auto"/>
      </w:divBdr>
    </w:div>
    <w:div w:id="1121998584">
      <w:marLeft w:val="640"/>
      <w:marRight w:val="0"/>
      <w:marTop w:val="0"/>
      <w:marBottom w:val="0"/>
      <w:divBdr>
        <w:top w:val="none" w:sz="0" w:space="0" w:color="auto"/>
        <w:left w:val="none" w:sz="0" w:space="0" w:color="auto"/>
        <w:bottom w:val="none" w:sz="0" w:space="0" w:color="auto"/>
        <w:right w:val="none" w:sz="0" w:space="0" w:color="auto"/>
      </w:divBdr>
    </w:div>
    <w:div w:id="1122189599">
      <w:marLeft w:val="640"/>
      <w:marRight w:val="0"/>
      <w:marTop w:val="0"/>
      <w:marBottom w:val="0"/>
      <w:divBdr>
        <w:top w:val="none" w:sz="0" w:space="0" w:color="auto"/>
        <w:left w:val="none" w:sz="0" w:space="0" w:color="auto"/>
        <w:bottom w:val="none" w:sz="0" w:space="0" w:color="auto"/>
        <w:right w:val="none" w:sz="0" w:space="0" w:color="auto"/>
      </w:divBdr>
    </w:div>
    <w:div w:id="1122190784">
      <w:marLeft w:val="640"/>
      <w:marRight w:val="0"/>
      <w:marTop w:val="0"/>
      <w:marBottom w:val="0"/>
      <w:divBdr>
        <w:top w:val="none" w:sz="0" w:space="0" w:color="auto"/>
        <w:left w:val="none" w:sz="0" w:space="0" w:color="auto"/>
        <w:bottom w:val="none" w:sz="0" w:space="0" w:color="auto"/>
        <w:right w:val="none" w:sz="0" w:space="0" w:color="auto"/>
      </w:divBdr>
    </w:div>
    <w:div w:id="1122261716">
      <w:marLeft w:val="640"/>
      <w:marRight w:val="0"/>
      <w:marTop w:val="0"/>
      <w:marBottom w:val="0"/>
      <w:divBdr>
        <w:top w:val="none" w:sz="0" w:space="0" w:color="auto"/>
        <w:left w:val="none" w:sz="0" w:space="0" w:color="auto"/>
        <w:bottom w:val="none" w:sz="0" w:space="0" w:color="auto"/>
        <w:right w:val="none" w:sz="0" w:space="0" w:color="auto"/>
      </w:divBdr>
    </w:div>
    <w:div w:id="1122267026">
      <w:marLeft w:val="640"/>
      <w:marRight w:val="0"/>
      <w:marTop w:val="0"/>
      <w:marBottom w:val="0"/>
      <w:divBdr>
        <w:top w:val="none" w:sz="0" w:space="0" w:color="auto"/>
        <w:left w:val="none" w:sz="0" w:space="0" w:color="auto"/>
        <w:bottom w:val="none" w:sz="0" w:space="0" w:color="auto"/>
        <w:right w:val="none" w:sz="0" w:space="0" w:color="auto"/>
      </w:divBdr>
    </w:div>
    <w:div w:id="1122456815">
      <w:marLeft w:val="640"/>
      <w:marRight w:val="0"/>
      <w:marTop w:val="0"/>
      <w:marBottom w:val="0"/>
      <w:divBdr>
        <w:top w:val="none" w:sz="0" w:space="0" w:color="auto"/>
        <w:left w:val="none" w:sz="0" w:space="0" w:color="auto"/>
        <w:bottom w:val="none" w:sz="0" w:space="0" w:color="auto"/>
        <w:right w:val="none" w:sz="0" w:space="0" w:color="auto"/>
      </w:divBdr>
    </w:div>
    <w:div w:id="1122697757">
      <w:marLeft w:val="640"/>
      <w:marRight w:val="0"/>
      <w:marTop w:val="0"/>
      <w:marBottom w:val="0"/>
      <w:divBdr>
        <w:top w:val="none" w:sz="0" w:space="0" w:color="auto"/>
        <w:left w:val="none" w:sz="0" w:space="0" w:color="auto"/>
        <w:bottom w:val="none" w:sz="0" w:space="0" w:color="auto"/>
        <w:right w:val="none" w:sz="0" w:space="0" w:color="auto"/>
      </w:divBdr>
    </w:div>
    <w:div w:id="1122724052">
      <w:marLeft w:val="640"/>
      <w:marRight w:val="0"/>
      <w:marTop w:val="0"/>
      <w:marBottom w:val="0"/>
      <w:divBdr>
        <w:top w:val="none" w:sz="0" w:space="0" w:color="auto"/>
        <w:left w:val="none" w:sz="0" w:space="0" w:color="auto"/>
        <w:bottom w:val="none" w:sz="0" w:space="0" w:color="auto"/>
        <w:right w:val="none" w:sz="0" w:space="0" w:color="auto"/>
      </w:divBdr>
    </w:div>
    <w:div w:id="1122921927">
      <w:marLeft w:val="640"/>
      <w:marRight w:val="0"/>
      <w:marTop w:val="0"/>
      <w:marBottom w:val="0"/>
      <w:divBdr>
        <w:top w:val="none" w:sz="0" w:space="0" w:color="auto"/>
        <w:left w:val="none" w:sz="0" w:space="0" w:color="auto"/>
        <w:bottom w:val="none" w:sz="0" w:space="0" w:color="auto"/>
        <w:right w:val="none" w:sz="0" w:space="0" w:color="auto"/>
      </w:divBdr>
    </w:div>
    <w:div w:id="1123228949">
      <w:marLeft w:val="640"/>
      <w:marRight w:val="0"/>
      <w:marTop w:val="0"/>
      <w:marBottom w:val="0"/>
      <w:divBdr>
        <w:top w:val="none" w:sz="0" w:space="0" w:color="auto"/>
        <w:left w:val="none" w:sz="0" w:space="0" w:color="auto"/>
        <w:bottom w:val="none" w:sz="0" w:space="0" w:color="auto"/>
        <w:right w:val="none" w:sz="0" w:space="0" w:color="auto"/>
      </w:divBdr>
    </w:div>
    <w:div w:id="1123428479">
      <w:marLeft w:val="640"/>
      <w:marRight w:val="0"/>
      <w:marTop w:val="0"/>
      <w:marBottom w:val="0"/>
      <w:divBdr>
        <w:top w:val="none" w:sz="0" w:space="0" w:color="auto"/>
        <w:left w:val="none" w:sz="0" w:space="0" w:color="auto"/>
        <w:bottom w:val="none" w:sz="0" w:space="0" w:color="auto"/>
        <w:right w:val="none" w:sz="0" w:space="0" w:color="auto"/>
      </w:divBdr>
    </w:div>
    <w:div w:id="1123618744">
      <w:marLeft w:val="640"/>
      <w:marRight w:val="0"/>
      <w:marTop w:val="0"/>
      <w:marBottom w:val="0"/>
      <w:divBdr>
        <w:top w:val="none" w:sz="0" w:space="0" w:color="auto"/>
        <w:left w:val="none" w:sz="0" w:space="0" w:color="auto"/>
        <w:bottom w:val="none" w:sz="0" w:space="0" w:color="auto"/>
        <w:right w:val="none" w:sz="0" w:space="0" w:color="auto"/>
      </w:divBdr>
    </w:div>
    <w:div w:id="1123768168">
      <w:marLeft w:val="640"/>
      <w:marRight w:val="0"/>
      <w:marTop w:val="0"/>
      <w:marBottom w:val="0"/>
      <w:divBdr>
        <w:top w:val="none" w:sz="0" w:space="0" w:color="auto"/>
        <w:left w:val="none" w:sz="0" w:space="0" w:color="auto"/>
        <w:bottom w:val="none" w:sz="0" w:space="0" w:color="auto"/>
        <w:right w:val="none" w:sz="0" w:space="0" w:color="auto"/>
      </w:divBdr>
    </w:div>
    <w:div w:id="1123773314">
      <w:marLeft w:val="640"/>
      <w:marRight w:val="0"/>
      <w:marTop w:val="0"/>
      <w:marBottom w:val="0"/>
      <w:divBdr>
        <w:top w:val="none" w:sz="0" w:space="0" w:color="auto"/>
        <w:left w:val="none" w:sz="0" w:space="0" w:color="auto"/>
        <w:bottom w:val="none" w:sz="0" w:space="0" w:color="auto"/>
        <w:right w:val="none" w:sz="0" w:space="0" w:color="auto"/>
      </w:divBdr>
    </w:div>
    <w:div w:id="1124033645">
      <w:marLeft w:val="640"/>
      <w:marRight w:val="0"/>
      <w:marTop w:val="0"/>
      <w:marBottom w:val="0"/>
      <w:divBdr>
        <w:top w:val="none" w:sz="0" w:space="0" w:color="auto"/>
        <w:left w:val="none" w:sz="0" w:space="0" w:color="auto"/>
        <w:bottom w:val="none" w:sz="0" w:space="0" w:color="auto"/>
        <w:right w:val="none" w:sz="0" w:space="0" w:color="auto"/>
      </w:divBdr>
    </w:div>
    <w:div w:id="1124272211">
      <w:marLeft w:val="640"/>
      <w:marRight w:val="0"/>
      <w:marTop w:val="0"/>
      <w:marBottom w:val="0"/>
      <w:divBdr>
        <w:top w:val="none" w:sz="0" w:space="0" w:color="auto"/>
        <w:left w:val="none" w:sz="0" w:space="0" w:color="auto"/>
        <w:bottom w:val="none" w:sz="0" w:space="0" w:color="auto"/>
        <w:right w:val="none" w:sz="0" w:space="0" w:color="auto"/>
      </w:divBdr>
    </w:div>
    <w:div w:id="1124814048">
      <w:marLeft w:val="640"/>
      <w:marRight w:val="0"/>
      <w:marTop w:val="0"/>
      <w:marBottom w:val="0"/>
      <w:divBdr>
        <w:top w:val="none" w:sz="0" w:space="0" w:color="auto"/>
        <w:left w:val="none" w:sz="0" w:space="0" w:color="auto"/>
        <w:bottom w:val="none" w:sz="0" w:space="0" w:color="auto"/>
        <w:right w:val="none" w:sz="0" w:space="0" w:color="auto"/>
      </w:divBdr>
    </w:div>
    <w:div w:id="1124890216">
      <w:marLeft w:val="640"/>
      <w:marRight w:val="0"/>
      <w:marTop w:val="0"/>
      <w:marBottom w:val="0"/>
      <w:divBdr>
        <w:top w:val="none" w:sz="0" w:space="0" w:color="auto"/>
        <w:left w:val="none" w:sz="0" w:space="0" w:color="auto"/>
        <w:bottom w:val="none" w:sz="0" w:space="0" w:color="auto"/>
        <w:right w:val="none" w:sz="0" w:space="0" w:color="auto"/>
      </w:divBdr>
    </w:div>
    <w:div w:id="1125153196">
      <w:marLeft w:val="640"/>
      <w:marRight w:val="0"/>
      <w:marTop w:val="0"/>
      <w:marBottom w:val="0"/>
      <w:divBdr>
        <w:top w:val="none" w:sz="0" w:space="0" w:color="auto"/>
        <w:left w:val="none" w:sz="0" w:space="0" w:color="auto"/>
        <w:bottom w:val="none" w:sz="0" w:space="0" w:color="auto"/>
        <w:right w:val="none" w:sz="0" w:space="0" w:color="auto"/>
      </w:divBdr>
    </w:div>
    <w:div w:id="1125194227">
      <w:marLeft w:val="640"/>
      <w:marRight w:val="0"/>
      <w:marTop w:val="0"/>
      <w:marBottom w:val="0"/>
      <w:divBdr>
        <w:top w:val="none" w:sz="0" w:space="0" w:color="auto"/>
        <w:left w:val="none" w:sz="0" w:space="0" w:color="auto"/>
        <w:bottom w:val="none" w:sz="0" w:space="0" w:color="auto"/>
        <w:right w:val="none" w:sz="0" w:space="0" w:color="auto"/>
      </w:divBdr>
    </w:div>
    <w:div w:id="1125392141">
      <w:marLeft w:val="640"/>
      <w:marRight w:val="0"/>
      <w:marTop w:val="0"/>
      <w:marBottom w:val="0"/>
      <w:divBdr>
        <w:top w:val="none" w:sz="0" w:space="0" w:color="auto"/>
        <w:left w:val="none" w:sz="0" w:space="0" w:color="auto"/>
        <w:bottom w:val="none" w:sz="0" w:space="0" w:color="auto"/>
        <w:right w:val="none" w:sz="0" w:space="0" w:color="auto"/>
      </w:divBdr>
    </w:div>
    <w:div w:id="1126005913">
      <w:marLeft w:val="640"/>
      <w:marRight w:val="0"/>
      <w:marTop w:val="0"/>
      <w:marBottom w:val="0"/>
      <w:divBdr>
        <w:top w:val="none" w:sz="0" w:space="0" w:color="auto"/>
        <w:left w:val="none" w:sz="0" w:space="0" w:color="auto"/>
        <w:bottom w:val="none" w:sz="0" w:space="0" w:color="auto"/>
        <w:right w:val="none" w:sz="0" w:space="0" w:color="auto"/>
      </w:divBdr>
    </w:div>
    <w:div w:id="1126242109">
      <w:marLeft w:val="640"/>
      <w:marRight w:val="0"/>
      <w:marTop w:val="0"/>
      <w:marBottom w:val="0"/>
      <w:divBdr>
        <w:top w:val="none" w:sz="0" w:space="0" w:color="auto"/>
        <w:left w:val="none" w:sz="0" w:space="0" w:color="auto"/>
        <w:bottom w:val="none" w:sz="0" w:space="0" w:color="auto"/>
        <w:right w:val="none" w:sz="0" w:space="0" w:color="auto"/>
      </w:divBdr>
    </w:div>
    <w:div w:id="1126386409">
      <w:marLeft w:val="640"/>
      <w:marRight w:val="0"/>
      <w:marTop w:val="0"/>
      <w:marBottom w:val="0"/>
      <w:divBdr>
        <w:top w:val="none" w:sz="0" w:space="0" w:color="auto"/>
        <w:left w:val="none" w:sz="0" w:space="0" w:color="auto"/>
        <w:bottom w:val="none" w:sz="0" w:space="0" w:color="auto"/>
        <w:right w:val="none" w:sz="0" w:space="0" w:color="auto"/>
      </w:divBdr>
    </w:div>
    <w:div w:id="1126661978">
      <w:marLeft w:val="640"/>
      <w:marRight w:val="0"/>
      <w:marTop w:val="0"/>
      <w:marBottom w:val="0"/>
      <w:divBdr>
        <w:top w:val="none" w:sz="0" w:space="0" w:color="auto"/>
        <w:left w:val="none" w:sz="0" w:space="0" w:color="auto"/>
        <w:bottom w:val="none" w:sz="0" w:space="0" w:color="auto"/>
        <w:right w:val="none" w:sz="0" w:space="0" w:color="auto"/>
      </w:divBdr>
    </w:div>
    <w:div w:id="1126701600">
      <w:marLeft w:val="640"/>
      <w:marRight w:val="0"/>
      <w:marTop w:val="0"/>
      <w:marBottom w:val="0"/>
      <w:divBdr>
        <w:top w:val="none" w:sz="0" w:space="0" w:color="auto"/>
        <w:left w:val="none" w:sz="0" w:space="0" w:color="auto"/>
        <w:bottom w:val="none" w:sz="0" w:space="0" w:color="auto"/>
        <w:right w:val="none" w:sz="0" w:space="0" w:color="auto"/>
      </w:divBdr>
    </w:div>
    <w:div w:id="1126778575">
      <w:marLeft w:val="640"/>
      <w:marRight w:val="0"/>
      <w:marTop w:val="0"/>
      <w:marBottom w:val="0"/>
      <w:divBdr>
        <w:top w:val="none" w:sz="0" w:space="0" w:color="auto"/>
        <w:left w:val="none" w:sz="0" w:space="0" w:color="auto"/>
        <w:bottom w:val="none" w:sz="0" w:space="0" w:color="auto"/>
        <w:right w:val="none" w:sz="0" w:space="0" w:color="auto"/>
      </w:divBdr>
    </w:div>
    <w:div w:id="1126974263">
      <w:marLeft w:val="640"/>
      <w:marRight w:val="0"/>
      <w:marTop w:val="0"/>
      <w:marBottom w:val="0"/>
      <w:divBdr>
        <w:top w:val="none" w:sz="0" w:space="0" w:color="auto"/>
        <w:left w:val="none" w:sz="0" w:space="0" w:color="auto"/>
        <w:bottom w:val="none" w:sz="0" w:space="0" w:color="auto"/>
        <w:right w:val="none" w:sz="0" w:space="0" w:color="auto"/>
      </w:divBdr>
    </w:div>
    <w:div w:id="1127049097">
      <w:marLeft w:val="640"/>
      <w:marRight w:val="0"/>
      <w:marTop w:val="0"/>
      <w:marBottom w:val="0"/>
      <w:divBdr>
        <w:top w:val="none" w:sz="0" w:space="0" w:color="auto"/>
        <w:left w:val="none" w:sz="0" w:space="0" w:color="auto"/>
        <w:bottom w:val="none" w:sz="0" w:space="0" w:color="auto"/>
        <w:right w:val="none" w:sz="0" w:space="0" w:color="auto"/>
      </w:divBdr>
    </w:div>
    <w:div w:id="1127163538">
      <w:marLeft w:val="640"/>
      <w:marRight w:val="0"/>
      <w:marTop w:val="0"/>
      <w:marBottom w:val="0"/>
      <w:divBdr>
        <w:top w:val="none" w:sz="0" w:space="0" w:color="auto"/>
        <w:left w:val="none" w:sz="0" w:space="0" w:color="auto"/>
        <w:bottom w:val="none" w:sz="0" w:space="0" w:color="auto"/>
        <w:right w:val="none" w:sz="0" w:space="0" w:color="auto"/>
      </w:divBdr>
    </w:div>
    <w:div w:id="1127505272">
      <w:marLeft w:val="640"/>
      <w:marRight w:val="0"/>
      <w:marTop w:val="0"/>
      <w:marBottom w:val="0"/>
      <w:divBdr>
        <w:top w:val="none" w:sz="0" w:space="0" w:color="auto"/>
        <w:left w:val="none" w:sz="0" w:space="0" w:color="auto"/>
        <w:bottom w:val="none" w:sz="0" w:space="0" w:color="auto"/>
        <w:right w:val="none" w:sz="0" w:space="0" w:color="auto"/>
      </w:divBdr>
    </w:div>
    <w:div w:id="1127699272">
      <w:marLeft w:val="640"/>
      <w:marRight w:val="0"/>
      <w:marTop w:val="0"/>
      <w:marBottom w:val="0"/>
      <w:divBdr>
        <w:top w:val="none" w:sz="0" w:space="0" w:color="auto"/>
        <w:left w:val="none" w:sz="0" w:space="0" w:color="auto"/>
        <w:bottom w:val="none" w:sz="0" w:space="0" w:color="auto"/>
        <w:right w:val="none" w:sz="0" w:space="0" w:color="auto"/>
      </w:divBdr>
    </w:div>
    <w:div w:id="1127702732">
      <w:marLeft w:val="640"/>
      <w:marRight w:val="0"/>
      <w:marTop w:val="0"/>
      <w:marBottom w:val="0"/>
      <w:divBdr>
        <w:top w:val="none" w:sz="0" w:space="0" w:color="auto"/>
        <w:left w:val="none" w:sz="0" w:space="0" w:color="auto"/>
        <w:bottom w:val="none" w:sz="0" w:space="0" w:color="auto"/>
        <w:right w:val="none" w:sz="0" w:space="0" w:color="auto"/>
      </w:divBdr>
    </w:div>
    <w:div w:id="1128162466">
      <w:marLeft w:val="640"/>
      <w:marRight w:val="0"/>
      <w:marTop w:val="0"/>
      <w:marBottom w:val="0"/>
      <w:divBdr>
        <w:top w:val="none" w:sz="0" w:space="0" w:color="auto"/>
        <w:left w:val="none" w:sz="0" w:space="0" w:color="auto"/>
        <w:bottom w:val="none" w:sz="0" w:space="0" w:color="auto"/>
        <w:right w:val="none" w:sz="0" w:space="0" w:color="auto"/>
      </w:divBdr>
    </w:div>
    <w:div w:id="1128202655">
      <w:marLeft w:val="640"/>
      <w:marRight w:val="0"/>
      <w:marTop w:val="0"/>
      <w:marBottom w:val="0"/>
      <w:divBdr>
        <w:top w:val="none" w:sz="0" w:space="0" w:color="auto"/>
        <w:left w:val="none" w:sz="0" w:space="0" w:color="auto"/>
        <w:bottom w:val="none" w:sz="0" w:space="0" w:color="auto"/>
        <w:right w:val="none" w:sz="0" w:space="0" w:color="auto"/>
      </w:divBdr>
    </w:div>
    <w:div w:id="1128282083">
      <w:marLeft w:val="640"/>
      <w:marRight w:val="0"/>
      <w:marTop w:val="0"/>
      <w:marBottom w:val="0"/>
      <w:divBdr>
        <w:top w:val="none" w:sz="0" w:space="0" w:color="auto"/>
        <w:left w:val="none" w:sz="0" w:space="0" w:color="auto"/>
        <w:bottom w:val="none" w:sz="0" w:space="0" w:color="auto"/>
        <w:right w:val="none" w:sz="0" w:space="0" w:color="auto"/>
      </w:divBdr>
    </w:div>
    <w:div w:id="1128284046">
      <w:marLeft w:val="640"/>
      <w:marRight w:val="0"/>
      <w:marTop w:val="0"/>
      <w:marBottom w:val="0"/>
      <w:divBdr>
        <w:top w:val="none" w:sz="0" w:space="0" w:color="auto"/>
        <w:left w:val="none" w:sz="0" w:space="0" w:color="auto"/>
        <w:bottom w:val="none" w:sz="0" w:space="0" w:color="auto"/>
        <w:right w:val="none" w:sz="0" w:space="0" w:color="auto"/>
      </w:divBdr>
    </w:div>
    <w:div w:id="1128623791">
      <w:marLeft w:val="640"/>
      <w:marRight w:val="0"/>
      <w:marTop w:val="0"/>
      <w:marBottom w:val="0"/>
      <w:divBdr>
        <w:top w:val="none" w:sz="0" w:space="0" w:color="auto"/>
        <w:left w:val="none" w:sz="0" w:space="0" w:color="auto"/>
        <w:bottom w:val="none" w:sz="0" w:space="0" w:color="auto"/>
        <w:right w:val="none" w:sz="0" w:space="0" w:color="auto"/>
      </w:divBdr>
    </w:div>
    <w:div w:id="1129057413">
      <w:marLeft w:val="640"/>
      <w:marRight w:val="0"/>
      <w:marTop w:val="0"/>
      <w:marBottom w:val="0"/>
      <w:divBdr>
        <w:top w:val="none" w:sz="0" w:space="0" w:color="auto"/>
        <w:left w:val="none" w:sz="0" w:space="0" w:color="auto"/>
        <w:bottom w:val="none" w:sz="0" w:space="0" w:color="auto"/>
        <w:right w:val="none" w:sz="0" w:space="0" w:color="auto"/>
      </w:divBdr>
    </w:div>
    <w:div w:id="1129204155">
      <w:marLeft w:val="640"/>
      <w:marRight w:val="0"/>
      <w:marTop w:val="0"/>
      <w:marBottom w:val="0"/>
      <w:divBdr>
        <w:top w:val="none" w:sz="0" w:space="0" w:color="auto"/>
        <w:left w:val="none" w:sz="0" w:space="0" w:color="auto"/>
        <w:bottom w:val="none" w:sz="0" w:space="0" w:color="auto"/>
        <w:right w:val="none" w:sz="0" w:space="0" w:color="auto"/>
      </w:divBdr>
    </w:div>
    <w:div w:id="1129317572">
      <w:marLeft w:val="640"/>
      <w:marRight w:val="0"/>
      <w:marTop w:val="0"/>
      <w:marBottom w:val="0"/>
      <w:divBdr>
        <w:top w:val="none" w:sz="0" w:space="0" w:color="auto"/>
        <w:left w:val="none" w:sz="0" w:space="0" w:color="auto"/>
        <w:bottom w:val="none" w:sz="0" w:space="0" w:color="auto"/>
        <w:right w:val="none" w:sz="0" w:space="0" w:color="auto"/>
      </w:divBdr>
    </w:div>
    <w:div w:id="1129780942">
      <w:marLeft w:val="640"/>
      <w:marRight w:val="0"/>
      <w:marTop w:val="0"/>
      <w:marBottom w:val="0"/>
      <w:divBdr>
        <w:top w:val="none" w:sz="0" w:space="0" w:color="auto"/>
        <w:left w:val="none" w:sz="0" w:space="0" w:color="auto"/>
        <w:bottom w:val="none" w:sz="0" w:space="0" w:color="auto"/>
        <w:right w:val="none" w:sz="0" w:space="0" w:color="auto"/>
      </w:divBdr>
    </w:div>
    <w:div w:id="1130132359">
      <w:marLeft w:val="640"/>
      <w:marRight w:val="0"/>
      <w:marTop w:val="0"/>
      <w:marBottom w:val="0"/>
      <w:divBdr>
        <w:top w:val="none" w:sz="0" w:space="0" w:color="auto"/>
        <w:left w:val="none" w:sz="0" w:space="0" w:color="auto"/>
        <w:bottom w:val="none" w:sz="0" w:space="0" w:color="auto"/>
        <w:right w:val="none" w:sz="0" w:space="0" w:color="auto"/>
      </w:divBdr>
    </w:div>
    <w:div w:id="1130324673">
      <w:marLeft w:val="640"/>
      <w:marRight w:val="0"/>
      <w:marTop w:val="0"/>
      <w:marBottom w:val="0"/>
      <w:divBdr>
        <w:top w:val="none" w:sz="0" w:space="0" w:color="auto"/>
        <w:left w:val="none" w:sz="0" w:space="0" w:color="auto"/>
        <w:bottom w:val="none" w:sz="0" w:space="0" w:color="auto"/>
        <w:right w:val="none" w:sz="0" w:space="0" w:color="auto"/>
      </w:divBdr>
    </w:div>
    <w:div w:id="1130516262">
      <w:marLeft w:val="640"/>
      <w:marRight w:val="0"/>
      <w:marTop w:val="0"/>
      <w:marBottom w:val="0"/>
      <w:divBdr>
        <w:top w:val="none" w:sz="0" w:space="0" w:color="auto"/>
        <w:left w:val="none" w:sz="0" w:space="0" w:color="auto"/>
        <w:bottom w:val="none" w:sz="0" w:space="0" w:color="auto"/>
        <w:right w:val="none" w:sz="0" w:space="0" w:color="auto"/>
      </w:divBdr>
    </w:div>
    <w:div w:id="1130586015">
      <w:marLeft w:val="640"/>
      <w:marRight w:val="0"/>
      <w:marTop w:val="0"/>
      <w:marBottom w:val="0"/>
      <w:divBdr>
        <w:top w:val="none" w:sz="0" w:space="0" w:color="auto"/>
        <w:left w:val="none" w:sz="0" w:space="0" w:color="auto"/>
        <w:bottom w:val="none" w:sz="0" w:space="0" w:color="auto"/>
        <w:right w:val="none" w:sz="0" w:space="0" w:color="auto"/>
      </w:divBdr>
    </w:div>
    <w:div w:id="1131364126">
      <w:marLeft w:val="640"/>
      <w:marRight w:val="0"/>
      <w:marTop w:val="0"/>
      <w:marBottom w:val="0"/>
      <w:divBdr>
        <w:top w:val="none" w:sz="0" w:space="0" w:color="auto"/>
        <w:left w:val="none" w:sz="0" w:space="0" w:color="auto"/>
        <w:bottom w:val="none" w:sz="0" w:space="0" w:color="auto"/>
        <w:right w:val="none" w:sz="0" w:space="0" w:color="auto"/>
      </w:divBdr>
    </w:div>
    <w:div w:id="1131628115">
      <w:marLeft w:val="640"/>
      <w:marRight w:val="0"/>
      <w:marTop w:val="0"/>
      <w:marBottom w:val="0"/>
      <w:divBdr>
        <w:top w:val="none" w:sz="0" w:space="0" w:color="auto"/>
        <w:left w:val="none" w:sz="0" w:space="0" w:color="auto"/>
        <w:bottom w:val="none" w:sz="0" w:space="0" w:color="auto"/>
        <w:right w:val="none" w:sz="0" w:space="0" w:color="auto"/>
      </w:divBdr>
    </w:div>
    <w:div w:id="1131676524">
      <w:marLeft w:val="640"/>
      <w:marRight w:val="0"/>
      <w:marTop w:val="0"/>
      <w:marBottom w:val="0"/>
      <w:divBdr>
        <w:top w:val="none" w:sz="0" w:space="0" w:color="auto"/>
        <w:left w:val="none" w:sz="0" w:space="0" w:color="auto"/>
        <w:bottom w:val="none" w:sz="0" w:space="0" w:color="auto"/>
        <w:right w:val="none" w:sz="0" w:space="0" w:color="auto"/>
      </w:divBdr>
    </w:div>
    <w:div w:id="1131746538">
      <w:marLeft w:val="640"/>
      <w:marRight w:val="0"/>
      <w:marTop w:val="0"/>
      <w:marBottom w:val="0"/>
      <w:divBdr>
        <w:top w:val="none" w:sz="0" w:space="0" w:color="auto"/>
        <w:left w:val="none" w:sz="0" w:space="0" w:color="auto"/>
        <w:bottom w:val="none" w:sz="0" w:space="0" w:color="auto"/>
        <w:right w:val="none" w:sz="0" w:space="0" w:color="auto"/>
      </w:divBdr>
    </w:div>
    <w:div w:id="1131750127">
      <w:marLeft w:val="640"/>
      <w:marRight w:val="0"/>
      <w:marTop w:val="0"/>
      <w:marBottom w:val="0"/>
      <w:divBdr>
        <w:top w:val="none" w:sz="0" w:space="0" w:color="auto"/>
        <w:left w:val="none" w:sz="0" w:space="0" w:color="auto"/>
        <w:bottom w:val="none" w:sz="0" w:space="0" w:color="auto"/>
        <w:right w:val="none" w:sz="0" w:space="0" w:color="auto"/>
      </w:divBdr>
    </w:div>
    <w:div w:id="1131899255">
      <w:marLeft w:val="640"/>
      <w:marRight w:val="0"/>
      <w:marTop w:val="0"/>
      <w:marBottom w:val="0"/>
      <w:divBdr>
        <w:top w:val="none" w:sz="0" w:space="0" w:color="auto"/>
        <w:left w:val="none" w:sz="0" w:space="0" w:color="auto"/>
        <w:bottom w:val="none" w:sz="0" w:space="0" w:color="auto"/>
        <w:right w:val="none" w:sz="0" w:space="0" w:color="auto"/>
      </w:divBdr>
    </w:div>
    <w:div w:id="1131903986">
      <w:marLeft w:val="640"/>
      <w:marRight w:val="0"/>
      <w:marTop w:val="0"/>
      <w:marBottom w:val="0"/>
      <w:divBdr>
        <w:top w:val="none" w:sz="0" w:space="0" w:color="auto"/>
        <w:left w:val="none" w:sz="0" w:space="0" w:color="auto"/>
        <w:bottom w:val="none" w:sz="0" w:space="0" w:color="auto"/>
        <w:right w:val="none" w:sz="0" w:space="0" w:color="auto"/>
      </w:divBdr>
    </w:div>
    <w:div w:id="1132016089">
      <w:marLeft w:val="640"/>
      <w:marRight w:val="0"/>
      <w:marTop w:val="0"/>
      <w:marBottom w:val="0"/>
      <w:divBdr>
        <w:top w:val="none" w:sz="0" w:space="0" w:color="auto"/>
        <w:left w:val="none" w:sz="0" w:space="0" w:color="auto"/>
        <w:bottom w:val="none" w:sz="0" w:space="0" w:color="auto"/>
        <w:right w:val="none" w:sz="0" w:space="0" w:color="auto"/>
      </w:divBdr>
    </w:div>
    <w:div w:id="1132136172">
      <w:marLeft w:val="640"/>
      <w:marRight w:val="0"/>
      <w:marTop w:val="0"/>
      <w:marBottom w:val="0"/>
      <w:divBdr>
        <w:top w:val="none" w:sz="0" w:space="0" w:color="auto"/>
        <w:left w:val="none" w:sz="0" w:space="0" w:color="auto"/>
        <w:bottom w:val="none" w:sz="0" w:space="0" w:color="auto"/>
        <w:right w:val="none" w:sz="0" w:space="0" w:color="auto"/>
      </w:divBdr>
    </w:div>
    <w:div w:id="1132210846">
      <w:marLeft w:val="640"/>
      <w:marRight w:val="0"/>
      <w:marTop w:val="0"/>
      <w:marBottom w:val="0"/>
      <w:divBdr>
        <w:top w:val="none" w:sz="0" w:space="0" w:color="auto"/>
        <w:left w:val="none" w:sz="0" w:space="0" w:color="auto"/>
        <w:bottom w:val="none" w:sz="0" w:space="0" w:color="auto"/>
        <w:right w:val="none" w:sz="0" w:space="0" w:color="auto"/>
      </w:divBdr>
    </w:div>
    <w:div w:id="1132405441">
      <w:marLeft w:val="640"/>
      <w:marRight w:val="0"/>
      <w:marTop w:val="0"/>
      <w:marBottom w:val="0"/>
      <w:divBdr>
        <w:top w:val="none" w:sz="0" w:space="0" w:color="auto"/>
        <w:left w:val="none" w:sz="0" w:space="0" w:color="auto"/>
        <w:bottom w:val="none" w:sz="0" w:space="0" w:color="auto"/>
        <w:right w:val="none" w:sz="0" w:space="0" w:color="auto"/>
      </w:divBdr>
    </w:div>
    <w:div w:id="1132598168">
      <w:marLeft w:val="640"/>
      <w:marRight w:val="0"/>
      <w:marTop w:val="0"/>
      <w:marBottom w:val="0"/>
      <w:divBdr>
        <w:top w:val="none" w:sz="0" w:space="0" w:color="auto"/>
        <w:left w:val="none" w:sz="0" w:space="0" w:color="auto"/>
        <w:bottom w:val="none" w:sz="0" w:space="0" w:color="auto"/>
        <w:right w:val="none" w:sz="0" w:space="0" w:color="auto"/>
      </w:divBdr>
    </w:div>
    <w:div w:id="1132789839">
      <w:marLeft w:val="640"/>
      <w:marRight w:val="0"/>
      <w:marTop w:val="0"/>
      <w:marBottom w:val="0"/>
      <w:divBdr>
        <w:top w:val="none" w:sz="0" w:space="0" w:color="auto"/>
        <w:left w:val="none" w:sz="0" w:space="0" w:color="auto"/>
        <w:bottom w:val="none" w:sz="0" w:space="0" w:color="auto"/>
        <w:right w:val="none" w:sz="0" w:space="0" w:color="auto"/>
      </w:divBdr>
    </w:div>
    <w:div w:id="1133140378">
      <w:marLeft w:val="640"/>
      <w:marRight w:val="0"/>
      <w:marTop w:val="0"/>
      <w:marBottom w:val="0"/>
      <w:divBdr>
        <w:top w:val="none" w:sz="0" w:space="0" w:color="auto"/>
        <w:left w:val="none" w:sz="0" w:space="0" w:color="auto"/>
        <w:bottom w:val="none" w:sz="0" w:space="0" w:color="auto"/>
        <w:right w:val="none" w:sz="0" w:space="0" w:color="auto"/>
      </w:divBdr>
    </w:div>
    <w:div w:id="1133324635">
      <w:marLeft w:val="640"/>
      <w:marRight w:val="0"/>
      <w:marTop w:val="0"/>
      <w:marBottom w:val="0"/>
      <w:divBdr>
        <w:top w:val="none" w:sz="0" w:space="0" w:color="auto"/>
        <w:left w:val="none" w:sz="0" w:space="0" w:color="auto"/>
        <w:bottom w:val="none" w:sz="0" w:space="0" w:color="auto"/>
        <w:right w:val="none" w:sz="0" w:space="0" w:color="auto"/>
      </w:divBdr>
    </w:div>
    <w:div w:id="1133327848">
      <w:marLeft w:val="640"/>
      <w:marRight w:val="0"/>
      <w:marTop w:val="0"/>
      <w:marBottom w:val="0"/>
      <w:divBdr>
        <w:top w:val="none" w:sz="0" w:space="0" w:color="auto"/>
        <w:left w:val="none" w:sz="0" w:space="0" w:color="auto"/>
        <w:bottom w:val="none" w:sz="0" w:space="0" w:color="auto"/>
        <w:right w:val="none" w:sz="0" w:space="0" w:color="auto"/>
      </w:divBdr>
    </w:div>
    <w:div w:id="1133866366">
      <w:marLeft w:val="640"/>
      <w:marRight w:val="0"/>
      <w:marTop w:val="0"/>
      <w:marBottom w:val="0"/>
      <w:divBdr>
        <w:top w:val="none" w:sz="0" w:space="0" w:color="auto"/>
        <w:left w:val="none" w:sz="0" w:space="0" w:color="auto"/>
        <w:bottom w:val="none" w:sz="0" w:space="0" w:color="auto"/>
        <w:right w:val="none" w:sz="0" w:space="0" w:color="auto"/>
      </w:divBdr>
    </w:div>
    <w:div w:id="1134061488">
      <w:marLeft w:val="640"/>
      <w:marRight w:val="0"/>
      <w:marTop w:val="0"/>
      <w:marBottom w:val="0"/>
      <w:divBdr>
        <w:top w:val="none" w:sz="0" w:space="0" w:color="auto"/>
        <w:left w:val="none" w:sz="0" w:space="0" w:color="auto"/>
        <w:bottom w:val="none" w:sz="0" w:space="0" w:color="auto"/>
        <w:right w:val="none" w:sz="0" w:space="0" w:color="auto"/>
      </w:divBdr>
    </w:div>
    <w:div w:id="1134102423">
      <w:marLeft w:val="640"/>
      <w:marRight w:val="0"/>
      <w:marTop w:val="0"/>
      <w:marBottom w:val="0"/>
      <w:divBdr>
        <w:top w:val="none" w:sz="0" w:space="0" w:color="auto"/>
        <w:left w:val="none" w:sz="0" w:space="0" w:color="auto"/>
        <w:bottom w:val="none" w:sz="0" w:space="0" w:color="auto"/>
        <w:right w:val="none" w:sz="0" w:space="0" w:color="auto"/>
      </w:divBdr>
    </w:div>
    <w:div w:id="1134560872">
      <w:marLeft w:val="640"/>
      <w:marRight w:val="0"/>
      <w:marTop w:val="0"/>
      <w:marBottom w:val="0"/>
      <w:divBdr>
        <w:top w:val="none" w:sz="0" w:space="0" w:color="auto"/>
        <w:left w:val="none" w:sz="0" w:space="0" w:color="auto"/>
        <w:bottom w:val="none" w:sz="0" w:space="0" w:color="auto"/>
        <w:right w:val="none" w:sz="0" w:space="0" w:color="auto"/>
      </w:divBdr>
    </w:div>
    <w:div w:id="1134568034">
      <w:marLeft w:val="640"/>
      <w:marRight w:val="0"/>
      <w:marTop w:val="0"/>
      <w:marBottom w:val="0"/>
      <w:divBdr>
        <w:top w:val="none" w:sz="0" w:space="0" w:color="auto"/>
        <w:left w:val="none" w:sz="0" w:space="0" w:color="auto"/>
        <w:bottom w:val="none" w:sz="0" w:space="0" w:color="auto"/>
        <w:right w:val="none" w:sz="0" w:space="0" w:color="auto"/>
      </w:divBdr>
    </w:div>
    <w:div w:id="1134638462">
      <w:marLeft w:val="640"/>
      <w:marRight w:val="0"/>
      <w:marTop w:val="0"/>
      <w:marBottom w:val="0"/>
      <w:divBdr>
        <w:top w:val="none" w:sz="0" w:space="0" w:color="auto"/>
        <w:left w:val="none" w:sz="0" w:space="0" w:color="auto"/>
        <w:bottom w:val="none" w:sz="0" w:space="0" w:color="auto"/>
        <w:right w:val="none" w:sz="0" w:space="0" w:color="auto"/>
      </w:divBdr>
    </w:div>
    <w:div w:id="1134639613">
      <w:marLeft w:val="640"/>
      <w:marRight w:val="0"/>
      <w:marTop w:val="0"/>
      <w:marBottom w:val="0"/>
      <w:divBdr>
        <w:top w:val="none" w:sz="0" w:space="0" w:color="auto"/>
        <w:left w:val="none" w:sz="0" w:space="0" w:color="auto"/>
        <w:bottom w:val="none" w:sz="0" w:space="0" w:color="auto"/>
        <w:right w:val="none" w:sz="0" w:space="0" w:color="auto"/>
      </w:divBdr>
    </w:div>
    <w:div w:id="1135105800">
      <w:marLeft w:val="640"/>
      <w:marRight w:val="0"/>
      <w:marTop w:val="0"/>
      <w:marBottom w:val="0"/>
      <w:divBdr>
        <w:top w:val="none" w:sz="0" w:space="0" w:color="auto"/>
        <w:left w:val="none" w:sz="0" w:space="0" w:color="auto"/>
        <w:bottom w:val="none" w:sz="0" w:space="0" w:color="auto"/>
        <w:right w:val="none" w:sz="0" w:space="0" w:color="auto"/>
      </w:divBdr>
    </w:div>
    <w:div w:id="1135417356">
      <w:marLeft w:val="640"/>
      <w:marRight w:val="0"/>
      <w:marTop w:val="0"/>
      <w:marBottom w:val="0"/>
      <w:divBdr>
        <w:top w:val="none" w:sz="0" w:space="0" w:color="auto"/>
        <w:left w:val="none" w:sz="0" w:space="0" w:color="auto"/>
        <w:bottom w:val="none" w:sz="0" w:space="0" w:color="auto"/>
        <w:right w:val="none" w:sz="0" w:space="0" w:color="auto"/>
      </w:divBdr>
    </w:div>
    <w:div w:id="1135560613">
      <w:marLeft w:val="640"/>
      <w:marRight w:val="0"/>
      <w:marTop w:val="0"/>
      <w:marBottom w:val="0"/>
      <w:divBdr>
        <w:top w:val="none" w:sz="0" w:space="0" w:color="auto"/>
        <w:left w:val="none" w:sz="0" w:space="0" w:color="auto"/>
        <w:bottom w:val="none" w:sz="0" w:space="0" w:color="auto"/>
        <w:right w:val="none" w:sz="0" w:space="0" w:color="auto"/>
      </w:divBdr>
    </w:div>
    <w:div w:id="1135832144">
      <w:marLeft w:val="640"/>
      <w:marRight w:val="0"/>
      <w:marTop w:val="0"/>
      <w:marBottom w:val="0"/>
      <w:divBdr>
        <w:top w:val="none" w:sz="0" w:space="0" w:color="auto"/>
        <w:left w:val="none" w:sz="0" w:space="0" w:color="auto"/>
        <w:bottom w:val="none" w:sz="0" w:space="0" w:color="auto"/>
        <w:right w:val="none" w:sz="0" w:space="0" w:color="auto"/>
      </w:divBdr>
    </w:div>
    <w:div w:id="1136025521">
      <w:marLeft w:val="640"/>
      <w:marRight w:val="0"/>
      <w:marTop w:val="0"/>
      <w:marBottom w:val="0"/>
      <w:divBdr>
        <w:top w:val="none" w:sz="0" w:space="0" w:color="auto"/>
        <w:left w:val="none" w:sz="0" w:space="0" w:color="auto"/>
        <w:bottom w:val="none" w:sz="0" w:space="0" w:color="auto"/>
        <w:right w:val="none" w:sz="0" w:space="0" w:color="auto"/>
      </w:divBdr>
    </w:div>
    <w:div w:id="1136336814">
      <w:marLeft w:val="640"/>
      <w:marRight w:val="0"/>
      <w:marTop w:val="0"/>
      <w:marBottom w:val="0"/>
      <w:divBdr>
        <w:top w:val="none" w:sz="0" w:space="0" w:color="auto"/>
        <w:left w:val="none" w:sz="0" w:space="0" w:color="auto"/>
        <w:bottom w:val="none" w:sz="0" w:space="0" w:color="auto"/>
        <w:right w:val="none" w:sz="0" w:space="0" w:color="auto"/>
      </w:divBdr>
    </w:div>
    <w:div w:id="1136680078">
      <w:marLeft w:val="640"/>
      <w:marRight w:val="0"/>
      <w:marTop w:val="0"/>
      <w:marBottom w:val="0"/>
      <w:divBdr>
        <w:top w:val="none" w:sz="0" w:space="0" w:color="auto"/>
        <w:left w:val="none" w:sz="0" w:space="0" w:color="auto"/>
        <w:bottom w:val="none" w:sz="0" w:space="0" w:color="auto"/>
        <w:right w:val="none" w:sz="0" w:space="0" w:color="auto"/>
      </w:divBdr>
    </w:div>
    <w:div w:id="1136919599">
      <w:marLeft w:val="640"/>
      <w:marRight w:val="0"/>
      <w:marTop w:val="0"/>
      <w:marBottom w:val="0"/>
      <w:divBdr>
        <w:top w:val="none" w:sz="0" w:space="0" w:color="auto"/>
        <w:left w:val="none" w:sz="0" w:space="0" w:color="auto"/>
        <w:bottom w:val="none" w:sz="0" w:space="0" w:color="auto"/>
        <w:right w:val="none" w:sz="0" w:space="0" w:color="auto"/>
      </w:divBdr>
    </w:div>
    <w:div w:id="1136996307">
      <w:marLeft w:val="640"/>
      <w:marRight w:val="0"/>
      <w:marTop w:val="0"/>
      <w:marBottom w:val="0"/>
      <w:divBdr>
        <w:top w:val="none" w:sz="0" w:space="0" w:color="auto"/>
        <w:left w:val="none" w:sz="0" w:space="0" w:color="auto"/>
        <w:bottom w:val="none" w:sz="0" w:space="0" w:color="auto"/>
        <w:right w:val="none" w:sz="0" w:space="0" w:color="auto"/>
      </w:divBdr>
    </w:div>
    <w:div w:id="1137915996">
      <w:marLeft w:val="640"/>
      <w:marRight w:val="0"/>
      <w:marTop w:val="0"/>
      <w:marBottom w:val="0"/>
      <w:divBdr>
        <w:top w:val="none" w:sz="0" w:space="0" w:color="auto"/>
        <w:left w:val="none" w:sz="0" w:space="0" w:color="auto"/>
        <w:bottom w:val="none" w:sz="0" w:space="0" w:color="auto"/>
        <w:right w:val="none" w:sz="0" w:space="0" w:color="auto"/>
      </w:divBdr>
    </w:div>
    <w:div w:id="1138374524">
      <w:marLeft w:val="640"/>
      <w:marRight w:val="0"/>
      <w:marTop w:val="0"/>
      <w:marBottom w:val="0"/>
      <w:divBdr>
        <w:top w:val="none" w:sz="0" w:space="0" w:color="auto"/>
        <w:left w:val="none" w:sz="0" w:space="0" w:color="auto"/>
        <w:bottom w:val="none" w:sz="0" w:space="0" w:color="auto"/>
        <w:right w:val="none" w:sz="0" w:space="0" w:color="auto"/>
      </w:divBdr>
    </w:div>
    <w:div w:id="1138913654">
      <w:marLeft w:val="640"/>
      <w:marRight w:val="0"/>
      <w:marTop w:val="0"/>
      <w:marBottom w:val="0"/>
      <w:divBdr>
        <w:top w:val="none" w:sz="0" w:space="0" w:color="auto"/>
        <w:left w:val="none" w:sz="0" w:space="0" w:color="auto"/>
        <w:bottom w:val="none" w:sz="0" w:space="0" w:color="auto"/>
        <w:right w:val="none" w:sz="0" w:space="0" w:color="auto"/>
      </w:divBdr>
    </w:div>
    <w:div w:id="1138915705">
      <w:marLeft w:val="640"/>
      <w:marRight w:val="0"/>
      <w:marTop w:val="0"/>
      <w:marBottom w:val="0"/>
      <w:divBdr>
        <w:top w:val="none" w:sz="0" w:space="0" w:color="auto"/>
        <w:left w:val="none" w:sz="0" w:space="0" w:color="auto"/>
        <w:bottom w:val="none" w:sz="0" w:space="0" w:color="auto"/>
        <w:right w:val="none" w:sz="0" w:space="0" w:color="auto"/>
      </w:divBdr>
    </w:div>
    <w:div w:id="1139225130">
      <w:marLeft w:val="640"/>
      <w:marRight w:val="0"/>
      <w:marTop w:val="0"/>
      <w:marBottom w:val="0"/>
      <w:divBdr>
        <w:top w:val="none" w:sz="0" w:space="0" w:color="auto"/>
        <w:left w:val="none" w:sz="0" w:space="0" w:color="auto"/>
        <w:bottom w:val="none" w:sz="0" w:space="0" w:color="auto"/>
        <w:right w:val="none" w:sz="0" w:space="0" w:color="auto"/>
      </w:divBdr>
    </w:div>
    <w:div w:id="1139376035">
      <w:marLeft w:val="640"/>
      <w:marRight w:val="0"/>
      <w:marTop w:val="0"/>
      <w:marBottom w:val="0"/>
      <w:divBdr>
        <w:top w:val="none" w:sz="0" w:space="0" w:color="auto"/>
        <w:left w:val="none" w:sz="0" w:space="0" w:color="auto"/>
        <w:bottom w:val="none" w:sz="0" w:space="0" w:color="auto"/>
        <w:right w:val="none" w:sz="0" w:space="0" w:color="auto"/>
      </w:divBdr>
    </w:div>
    <w:div w:id="1139490933">
      <w:marLeft w:val="640"/>
      <w:marRight w:val="0"/>
      <w:marTop w:val="0"/>
      <w:marBottom w:val="0"/>
      <w:divBdr>
        <w:top w:val="none" w:sz="0" w:space="0" w:color="auto"/>
        <w:left w:val="none" w:sz="0" w:space="0" w:color="auto"/>
        <w:bottom w:val="none" w:sz="0" w:space="0" w:color="auto"/>
        <w:right w:val="none" w:sz="0" w:space="0" w:color="auto"/>
      </w:divBdr>
    </w:div>
    <w:div w:id="1139691235">
      <w:marLeft w:val="640"/>
      <w:marRight w:val="0"/>
      <w:marTop w:val="0"/>
      <w:marBottom w:val="0"/>
      <w:divBdr>
        <w:top w:val="none" w:sz="0" w:space="0" w:color="auto"/>
        <w:left w:val="none" w:sz="0" w:space="0" w:color="auto"/>
        <w:bottom w:val="none" w:sz="0" w:space="0" w:color="auto"/>
        <w:right w:val="none" w:sz="0" w:space="0" w:color="auto"/>
      </w:divBdr>
    </w:div>
    <w:div w:id="1139691843">
      <w:marLeft w:val="640"/>
      <w:marRight w:val="0"/>
      <w:marTop w:val="0"/>
      <w:marBottom w:val="0"/>
      <w:divBdr>
        <w:top w:val="none" w:sz="0" w:space="0" w:color="auto"/>
        <w:left w:val="none" w:sz="0" w:space="0" w:color="auto"/>
        <w:bottom w:val="none" w:sz="0" w:space="0" w:color="auto"/>
        <w:right w:val="none" w:sz="0" w:space="0" w:color="auto"/>
      </w:divBdr>
    </w:div>
    <w:div w:id="1139803859">
      <w:marLeft w:val="640"/>
      <w:marRight w:val="0"/>
      <w:marTop w:val="0"/>
      <w:marBottom w:val="0"/>
      <w:divBdr>
        <w:top w:val="none" w:sz="0" w:space="0" w:color="auto"/>
        <w:left w:val="none" w:sz="0" w:space="0" w:color="auto"/>
        <w:bottom w:val="none" w:sz="0" w:space="0" w:color="auto"/>
        <w:right w:val="none" w:sz="0" w:space="0" w:color="auto"/>
      </w:divBdr>
    </w:div>
    <w:div w:id="1139882282">
      <w:marLeft w:val="640"/>
      <w:marRight w:val="0"/>
      <w:marTop w:val="0"/>
      <w:marBottom w:val="0"/>
      <w:divBdr>
        <w:top w:val="none" w:sz="0" w:space="0" w:color="auto"/>
        <w:left w:val="none" w:sz="0" w:space="0" w:color="auto"/>
        <w:bottom w:val="none" w:sz="0" w:space="0" w:color="auto"/>
        <w:right w:val="none" w:sz="0" w:space="0" w:color="auto"/>
      </w:divBdr>
    </w:div>
    <w:div w:id="1139960150">
      <w:marLeft w:val="640"/>
      <w:marRight w:val="0"/>
      <w:marTop w:val="0"/>
      <w:marBottom w:val="0"/>
      <w:divBdr>
        <w:top w:val="none" w:sz="0" w:space="0" w:color="auto"/>
        <w:left w:val="none" w:sz="0" w:space="0" w:color="auto"/>
        <w:bottom w:val="none" w:sz="0" w:space="0" w:color="auto"/>
        <w:right w:val="none" w:sz="0" w:space="0" w:color="auto"/>
      </w:divBdr>
    </w:div>
    <w:div w:id="1140004097">
      <w:marLeft w:val="640"/>
      <w:marRight w:val="0"/>
      <w:marTop w:val="0"/>
      <w:marBottom w:val="0"/>
      <w:divBdr>
        <w:top w:val="none" w:sz="0" w:space="0" w:color="auto"/>
        <w:left w:val="none" w:sz="0" w:space="0" w:color="auto"/>
        <w:bottom w:val="none" w:sz="0" w:space="0" w:color="auto"/>
        <w:right w:val="none" w:sz="0" w:space="0" w:color="auto"/>
      </w:divBdr>
    </w:div>
    <w:div w:id="1140155277">
      <w:marLeft w:val="640"/>
      <w:marRight w:val="0"/>
      <w:marTop w:val="0"/>
      <w:marBottom w:val="0"/>
      <w:divBdr>
        <w:top w:val="none" w:sz="0" w:space="0" w:color="auto"/>
        <w:left w:val="none" w:sz="0" w:space="0" w:color="auto"/>
        <w:bottom w:val="none" w:sz="0" w:space="0" w:color="auto"/>
        <w:right w:val="none" w:sz="0" w:space="0" w:color="auto"/>
      </w:divBdr>
    </w:div>
    <w:div w:id="1140684660">
      <w:marLeft w:val="640"/>
      <w:marRight w:val="0"/>
      <w:marTop w:val="0"/>
      <w:marBottom w:val="0"/>
      <w:divBdr>
        <w:top w:val="none" w:sz="0" w:space="0" w:color="auto"/>
        <w:left w:val="none" w:sz="0" w:space="0" w:color="auto"/>
        <w:bottom w:val="none" w:sz="0" w:space="0" w:color="auto"/>
        <w:right w:val="none" w:sz="0" w:space="0" w:color="auto"/>
      </w:divBdr>
    </w:div>
    <w:div w:id="1140685815">
      <w:marLeft w:val="640"/>
      <w:marRight w:val="0"/>
      <w:marTop w:val="0"/>
      <w:marBottom w:val="0"/>
      <w:divBdr>
        <w:top w:val="none" w:sz="0" w:space="0" w:color="auto"/>
        <w:left w:val="none" w:sz="0" w:space="0" w:color="auto"/>
        <w:bottom w:val="none" w:sz="0" w:space="0" w:color="auto"/>
        <w:right w:val="none" w:sz="0" w:space="0" w:color="auto"/>
      </w:divBdr>
    </w:div>
    <w:div w:id="1140810433">
      <w:marLeft w:val="640"/>
      <w:marRight w:val="0"/>
      <w:marTop w:val="0"/>
      <w:marBottom w:val="0"/>
      <w:divBdr>
        <w:top w:val="none" w:sz="0" w:space="0" w:color="auto"/>
        <w:left w:val="none" w:sz="0" w:space="0" w:color="auto"/>
        <w:bottom w:val="none" w:sz="0" w:space="0" w:color="auto"/>
        <w:right w:val="none" w:sz="0" w:space="0" w:color="auto"/>
      </w:divBdr>
    </w:div>
    <w:div w:id="1141191566">
      <w:marLeft w:val="640"/>
      <w:marRight w:val="0"/>
      <w:marTop w:val="0"/>
      <w:marBottom w:val="0"/>
      <w:divBdr>
        <w:top w:val="none" w:sz="0" w:space="0" w:color="auto"/>
        <w:left w:val="none" w:sz="0" w:space="0" w:color="auto"/>
        <w:bottom w:val="none" w:sz="0" w:space="0" w:color="auto"/>
        <w:right w:val="none" w:sz="0" w:space="0" w:color="auto"/>
      </w:divBdr>
    </w:div>
    <w:div w:id="1142120865">
      <w:marLeft w:val="640"/>
      <w:marRight w:val="0"/>
      <w:marTop w:val="0"/>
      <w:marBottom w:val="0"/>
      <w:divBdr>
        <w:top w:val="none" w:sz="0" w:space="0" w:color="auto"/>
        <w:left w:val="none" w:sz="0" w:space="0" w:color="auto"/>
        <w:bottom w:val="none" w:sz="0" w:space="0" w:color="auto"/>
        <w:right w:val="none" w:sz="0" w:space="0" w:color="auto"/>
      </w:divBdr>
    </w:div>
    <w:div w:id="1142188704">
      <w:marLeft w:val="640"/>
      <w:marRight w:val="0"/>
      <w:marTop w:val="0"/>
      <w:marBottom w:val="0"/>
      <w:divBdr>
        <w:top w:val="none" w:sz="0" w:space="0" w:color="auto"/>
        <w:left w:val="none" w:sz="0" w:space="0" w:color="auto"/>
        <w:bottom w:val="none" w:sz="0" w:space="0" w:color="auto"/>
        <w:right w:val="none" w:sz="0" w:space="0" w:color="auto"/>
      </w:divBdr>
    </w:div>
    <w:div w:id="1142427525">
      <w:marLeft w:val="640"/>
      <w:marRight w:val="0"/>
      <w:marTop w:val="0"/>
      <w:marBottom w:val="0"/>
      <w:divBdr>
        <w:top w:val="none" w:sz="0" w:space="0" w:color="auto"/>
        <w:left w:val="none" w:sz="0" w:space="0" w:color="auto"/>
        <w:bottom w:val="none" w:sz="0" w:space="0" w:color="auto"/>
        <w:right w:val="none" w:sz="0" w:space="0" w:color="auto"/>
      </w:divBdr>
    </w:div>
    <w:div w:id="1142575882">
      <w:marLeft w:val="640"/>
      <w:marRight w:val="0"/>
      <w:marTop w:val="0"/>
      <w:marBottom w:val="0"/>
      <w:divBdr>
        <w:top w:val="none" w:sz="0" w:space="0" w:color="auto"/>
        <w:left w:val="none" w:sz="0" w:space="0" w:color="auto"/>
        <w:bottom w:val="none" w:sz="0" w:space="0" w:color="auto"/>
        <w:right w:val="none" w:sz="0" w:space="0" w:color="auto"/>
      </w:divBdr>
    </w:div>
    <w:div w:id="1142582466">
      <w:marLeft w:val="640"/>
      <w:marRight w:val="0"/>
      <w:marTop w:val="0"/>
      <w:marBottom w:val="0"/>
      <w:divBdr>
        <w:top w:val="none" w:sz="0" w:space="0" w:color="auto"/>
        <w:left w:val="none" w:sz="0" w:space="0" w:color="auto"/>
        <w:bottom w:val="none" w:sz="0" w:space="0" w:color="auto"/>
        <w:right w:val="none" w:sz="0" w:space="0" w:color="auto"/>
      </w:divBdr>
    </w:div>
    <w:div w:id="1143235404">
      <w:marLeft w:val="640"/>
      <w:marRight w:val="0"/>
      <w:marTop w:val="0"/>
      <w:marBottom w:val="0"/>
      <w:divBdr>
        <w:top w:val="none" w:sz="0" w:space="0" w:color="auto"/>
        <w:left w:val="none" w:sz="0" w:space="0" w:color="auto"/>
        <w:bottom w:val="none" w:sz="0" w:space="0" w:color="auto"/>
        <w:right w:val="none" w:sz="0" w:space="0" w:color="auto"/>
      </w:divBdr>
    </w:div>
    <w:div w:id="1143235773">
      <w:marLeft w:val="640"/>
      <w:marRight w:val="0"/>
      <w:marTop w:val="0"/>
      <w:marBottom w:val="0"/>
      <w:divBdr>
        <w:top w:val="none" w:sz="0" w:space="0" w:color="auto"/>
        <w:left w:val="none" w:sz="0" w:space="0" w:color="auto"/>
        <w:bottom w:val="none" w:sz="0" w:space="0" w:color="auto"/>
        <w:right w:val="none" w:sz="0" w:space="0" w:color="auto"/>
      </w:divBdr>
    </w:div>
    <w:div w:id="1143238097">
      <w:marLeft w:val="640"/>
      <w:marRight w:val="0"/>
      <w:marTop w:val="0"/>
      <w:marBottom w:val="0"/>
      <w:divBdr>
        <w:top w:val="none" w:sz="0" w:space="0" w:color="auto"/>
        <w:left w:val="none" w:sz="0" w:space="0" w:color="auto"/>
        <w:bottom w:val="none" w:sz="0" w:space="0" w:color="auto"/>
        <w:right w:val="none" w:sz="0" w:space="0" w:color="auto"/>
      </w:divBdr>
    </w:div>
    <w:div w:id="1143501809">
      <w:marLeft w:val="640"/>
      <w:marRight w:val="0"/>
      <w:marTop w:val="0"/>
      <w:marBottom w:val="0"/>
      <w:divBdr>
        <w:top w:val="none" w:sz="0" w:space="0" w:color="auto"/>
        <w:left w:val="none" w:sz="0" w:space="0" w:color="auto"/>
        <w:bottom w:val="none" w:sz="0" w:space="0" w:color="auto"/>
        <w:right w:val="none" w:sz="0" w:space="0" w:color="auto"/>
      </w:divBdr>
    </w:div>
    <w:div w:id="1143692932">
      <w:marLeft w:val="640"/>
      <w:marRight w:val="0"/>
      <w:marTop w:val="0"/>
      <w:marBottom w:val="0"/>
      <w:divBdr>
        <w:top w:val="none" w:sz="0" w:space="0" w:color="auto"/>
        <w:left w:val="none" w:sz="0" w:space="0" w:color="auto"/>
        <w:bottom w:val="none" w:sz="0" w:space="0" w:color="auto"/>
        <w:right w:val="none" w:sz="0" w:space="0" w:color="auto"/>
      </w:divBdr>
    </w:div>
    <w:div w:id="1143934596">
      <w:marLeft w:val="640"/>
      <w:marRight w:val="0"/>
      <w:marTop w:val="0"/>
      <w:marBottom w:val="0"/>
      <w:divBdr>
        <w:top w:val="none" w:sz="0" w:space="0" w:color="auto"/>
        <w:left w:val="none" w:sz="0" w:space="0" w:color="auto"/>
        <w:bottom w:val="none" w:sz="0" w:space="0" w:color="auto"/>
        <w:right w:val="none" w:sz="0" w:space="0" w:color="auto"/>
      </w:divBdr>
    </w:div>
    <w:div w:id="1144195351">
      <w:marLeft w:val="640"/>
      <w:marRight w:val="0"/>
      <w:marTop w:val="0"/>
      <w:marBottom w:val="0"/>
      <w:divBdr>
        <w:top w:val="none" w:sz="0" w:space="0" w:color="auto"/>
        <w:left w:val="none" w:sz="0" w:space="0" w:color="auto"/>
        <w:bottom w:val="none" w:sz="0" w:space="0" w:color="auto"/>
        <w:right w:val="none" w:sz="0" w:space="0" w:color="auto"/>
      </w:divBdr>
    </w:div>
    <w:div w:id="1144203676">
      <w:marLeft w:val="640"/>
      <w:marRight w:val="0"/>
      <w:marTop w:val="0"/>
      <w:marBottom w:val="0"/>
      <w:divBdr>
        <w:top w:val="none" w:sz="0" w:space="0" w:color="auto"/>
        <w:left w:val="none" w:sz="0" w:space="0" w:color="auto"/>
        <w:bottom w:val="none" w:sz="0" w:space="0" w:color="auto"/>
        <w:right w:val="none" w:sz="0" w:space="0" w:color="auto"/>
      </w:divBdr>
    </w:div>
    <w:div w:id="1144421445">
      <w:marLeft w:val="640"/>
      <w:marRight w:val="0"/>
      <w:marTop w:val="0"/>
      <w:marBottom w:val="0"/>
      <w:divBdr>
        <w:top w:val="none" w:sz="0" w:space="0" w:color="auto"/>
        <w:left w:val="none" w:sz="0" w:space="0" w:color="auto"/>
        <w:bottom w:val="none" w:sz="0" w:space="0" w:color="auto"/>
        <w:right w:val="none" w:sz="0" w:space="0" w:color="auto"/>
      </w:divBdr>
    </w:div>
    <w:div w:id="1144658961">
      <w:marLeft w:val="640"/>
      <w:marRight w:val="0"/>
      <w:marTop w:val="0"/>
      <w:marBottom w:val="0"/>
      <w:divBdr>
        <w:top w:val="none" w:sz="0" w:space="0" w:color="auto"/>
        <w:left w:val="none" w:sz="0" w:space="0" w:color="auto"/>
        <w:bottom w:val="none" w:sz="0" w:space="0" w:color="auto"/>
        <w:right w:val="none" w:sz="0" w:space="0" w:color="auto"/>
      </w:divBdr>
    </w:div>
    <w:div w:id="1144741252">
      <w:marLeft w:val="640"/>
      <w:marRight w:val="0"/>
      <w:marTop w:val="0"/>
      <w:marBottom w:val="0"/>
      <w:divBdr>
        <w:top w:val="none" w:sz="0" w:space="0" w:color="auto"/>
        <w:left w:val="none" w:sz="0" w:space="0" w:color="auto"/>
        <w:bottom w:val="none" w:sz="0" w:space="0" w:color="auto"/>
        <w:right w:val="none" w:sz="0" w:space="0" w:color="auto"/>
      </w:divBdr>
    </w:div>
    <w:div w:id="1144855921">
      <w:marLeft w:val="640"/>
      <w:marRight w:val="0"/>
      <w:marTop w:val="0"/>
      <w:marBottom w:val="0"/>
      <w:divBdr>
        <w:top w:val="none" w:sz="0" w:space="0" w:color="auto"/>
        <w:left w:val="none" w:sz="0" w:space="0" w:color="auto"/>
        <w:bottom w:val="none" w:sz="0" w:space="0" w:color="auto"/>
        <w:right w:val="none" w:sz="0" w:space="0" w:color="auto"/>
      </w:divBdr>
    </w:div>
    <w:div w:id="1145468105">
      <w:marLeft w:val="640"/>
      <w:marRight w:val="0"/>
      <w:marTop w:val="0"/>
      <w:marBottom w:val="0"/>
      <w:divBdr>
        <w:top w:val="none" w:sz="0" w:space="0" w:color="auto"/>
        <w:left w:val="none" w:sz="0" w:space="0" w:color="auto"/>
        <w:bottom w:val="none" w:sz="0" w:space="0" w:color="auto"/>
        <w:right w:val="none" w:sz="0" w:space="0" w:color="auto"/>
      </w:divBdr>
    </w:div>
    <w:div w:id="1145707458">
      <w:marLeft w:val="640"/>
      <w:marRight w:val="0"/>
      <w:marTop w:val="0"/>
      <w:marBottom w:val="0"/>
      <w:divBdr>
        <w:top w:val="none" w:sz="0" w:space="0" w:color="auto"/>
        <w:left w:val="none" w:sz="0" w:space="0" w:color="auto"/>
        <w:bottom w:val="none" w:sz="0" w:space="0" w:color="auto"/>
        <w:right w:val="none" w:sz="0" w:space="0" w:color="auto"/>
      </w:divBdr>
    </w:div>
    <w:div w:id="1145856150">
      <w:marLeft w:val="640"/>
      <w:marRight w:val="0"/>
      <w:marTop w:val="0"/>
      <w:marBottom w:val="0"/>
      <w:divBdr>
        <w:top w:val="none" w:sz="0" w:space="0" w:color="auto"/>
        <w:left w:val="none" w:sz="0" w:space="0" w:color="auto"/>
        <w:bottom w:val="none" w:sz="0" w:space="0" w:color="auto"/>
        <w:right w:val="none" w:sz="0" w:space="0" w:color="auto"/>
      </w:divBdr>
    </w:div>
    <w:div w:id="1145858748">
      <w:marLeft w:val="640"/>
      <w:marRight w:val="0"/>
      <w:marTop w:val="0"/>
      <w:marBottom w:val="0"/>
      <w:divBdr>
        <w:top w:val="none" w:sz="0" w:space="0" w:color="auto"/>
        <w:left w:val="none" w:sz="0" w:space="0" w:color="auto"/>
        <w:bottom w:val="none" w:sz="0" w:space="0" w:color="auto"/>
        <w:right w:val="none" w:sz="0" w:space="0" w:color="auto"/>
      </w:divBdr>
    </w:div>
    <w:div w:id="1145967980">
      <w:marLeft w:val="640"/>
      <w:marRight w:val="0"/>
      <w:marTop w:val="0"/>
      <w:marBottom w:val="0"/>
      <w:divBdr>
        <w:top w:val="none" w:sz="0" w:space="0" w:color="auto"/>
        <w:left w:val="none" w:sz="0" w:space="0" w:color="auto"/>
        <w:bottom w:val="none" w:sz="0" w:space="0" w:color="auto"/>
        <w:right w:val="none" w:sz="0" w:space="0" w:color="auto"/>
      </w:divBdr>
    </w:div>
    <w:div w:id="1146048615">
      <w:marLeft w:val="640"/>
      <w:marRight w:val="0"/>
      <w:marTop w:val="0"/>
      <w:marBottom w:val="0"/>
      <w:divBdr>
        <w:top w:val="none" w:sz="0" w:space="0" w:color="auto"/>
        <w:left w:val="none" w:sz="0" w:space="0" w:color="auto"/>
        <w:bottom w:val="none" w:sz="0" w:space="0" w:color="auto"/>
        <w:right w:val="none" w:sz="0" w:space="0" w:color="auto"/>
      </w:divBdr>
    </w:div>
    <w:div w:id="1146093809">
      <w:marLeft w:val="640"/>
      <w:marRight w:val="0"/>
      <w:marTop w:val="0"/>
      <w:marBottom w:val="0"/>
      <w:divBdr>
        <w:top w:val="none" w:sz="0" w:space="0" w:color="auto"/>
        <w:left w:val="none" w:sz="0" w:space="0" w:color="auto"/>
        <w:bottom w:val="none" w:sz="0" w:space="0" w:color="auto"/>
        <w:right w:val="none" w:sz="0" w:space="0" w:color="auto"/>
      </w:divBdr>
    </w:div>
    <w:div w:id="1146124100">
      <w:marLeft w:val="640"/>
      <w:marRight w:val="0"/>
      <w:marTop w:val="0"/>
      <w:marBottom w:val="0"/>
      <w:divBdr>
        <w:top w:val="none" w:sz="0" w:space="0" w:color="auto"/>
        <w:left w:val="none" w:sz="0" w:space="0" w:color="auto"/>
        <w:bottom w:val="none" w:sz="0" w:space="0" w:color="auto"/>
        <w:right w:val="none" w:sz="0" w:space="0" w:color="auto"/>
      </w:divBdr>
    </w:div>
    <w:div w:id="1146583077">
      <w:marLeft w:val="640"/>
      <w:marRight w:val="0"/>
      <w:marTop w:val="0"/>
      <w:marBottom w:val="0"/>
      <w:divBdr>
        <w:top w:val="none" w:sz="0" w:space="0" w:color="auto"/>
        <w:left w:val="none" w:sz="0" w:space="0" w:color="auto"/>
        <w:bottom w:val="none" w:sz="0" w:space="0" w:color="auto"/>
        <w:right w:val="none" w:sz="0" w:space="0" w:color="auto"/>
      </w:divBdr>
    </w:div>
    <w:div w:id="1146699246">
      <w:marLeft w:val="640"/>
      <w:marRight w:val="0"/>
      <w:marTop w:val="0"/>
      <w:marBottom w:val="0"/>
      <w:divBdr>
        <w:top w:val="none" w:sz="0" w:space="0" w:color="auto"/>
        <w:left w:val="none" w:sz="0" w:space="0" w:color="auto"/>
        <w:bottom w:val="none" w:sz="0" w:space="0" w:color="auto"/>
        <w:right w:val="none" w:sz="0" w:space="0" w:color="auto"/>
      </w:divBdr>
    </w:div>
    <w:div w:id="1146780255">
      <w:marLeft w:val="640"/>
      <w:marRight w:val="0"/>
      <w:marTop w:val="0"/>
      <w:marBottom w:val="0"/>
      <w:divBdr>
        <w:top w:val="none" w:sz="0" w:space="0" w:color="auto"/>
        <w:left w:val="none" w:sz="0" w:space="0" w:color="auto"/>
        <w:bottom w:val="none" w:sz="0" w:space="0" w:color="auto"/>
        <w:right w:val="none" w:sz="0" w:space="0" w:color="auto"/>
      </w:divBdr>
    </w:div>
    <w:div w:id="1146820279">
      <w:marLeft w:val="640"/>
      <w:marRight w:val="0"/>
      <w:marTop w:val="0"/>
      <w:marBottom w:val="0"/>
      <w:divBdr>
        <w:top w:val="none" w:sz="0" w:space="0" w:color="auto"/>
        <w:left w:val="none" w:sz="0" w:space="0" w:color="auto"/>
        <w:bottom w:val="none" w:sz="0" w:space="0" w:color="auto"/>
        <w:right w:val="none" w:sz="0" w:space="0" w:color="auto"/>
      </w:divBdr>
    </w:div>
    <w:div w:id="1147163616">
      <w:marLeft w:val="640"/>
      <w:marRight w:val="0"/>
      <w:marTop w:val="0"/>
      <w:marBottom w:val="0"/>
      <w:divBdr>
        <w:top w:val="none" w:sz="0" w:space="0" w:color="auto"/>
        <w:left w:val="none" w:sz="0" w:space="0" w:color="auto"/>
        <w:bottom w:val="none" w:sz="0" w:space="0" w:color="auto"/>
        <w:right w:val="none" w:sz="0" w:space="0" w:color="auto"/>
      </w:divBdr>
    </w:div>
    <w:div w:id="1147479297">
      <w:marLeft w:val="640"/>
      <w:marRight w:val="0"/>
      <w:marTop w:val="0"/>
      <w:marBottom w:val="0"/>
      <w:divBdr>
        <w:top w:val="none" w:sz="0" w:space="0" w:color="auto"/>
        <w:left w:val="none" w:sz="0" w:space="0" w:color="auto"/>
        <w:bottom w:val="none" w:sz="0" w:space="0" w:color="auto"/>
        <w:right w:val="none" w:sz="0" w:space="0" w:color="auto"/>
      </w:divBdr>
    </w:div>
    <w:div w:id="1147748008">
      <w:marLeft w:val="640"/>
      <w:marRight w:val="0"/>
      <w:marTop w:val="0"/>
      <w:marBottom w:val="0"/>
      <w:divBdr>
        <w:top w:val="none" w:sz="0" w:space="0" w:color="auto"/>
        <w:left w:val="none" w:sz="0" w:space="0" w:color="auto"/>
        <w:bottom w:val="none" w:sz="0" w:space="0" w:color="auto"/>
        <w:right w:val="none" w:sz="0" w:space="0" w:color="auto"/>
      </w:divBdr>
    </w:div>
    <w:div w:id="1147890892">
      <w:marLeft w:val="640"/>
      <w:marRight w:val="0"/>
      <w:marTop w:val="0"/>
      <w:marBottom w:val="0"/>
      <w:divBdr>
        <w:top w:val="none" w:sz="0" w:space="0" w:color="auto"/>
        <w:left w:val="none" w:sz="0" w:space="0" w:color="auto"/>
        <w:bottom w:val="none" w:sz="0" w:space="0" w:color="auto"/>
        <w:right w:val="none" w:sz="0" w:space="0" w:color="auto"/>
      </w:divBdr>
    </w:div>
    <w:div w:id="1148014790">
      <w:marLeft w:val="640"/>
      <w:marRight w:val="0"/>
      <w:marTop w:val="0"/>
      <w:marBottom w:val="0"/>
      <w:divBdr>
        <w:top w:val="none" w:sz="0" w:space="0" w:color="auto"/>
        <w:left w:val="none" w:sz="0" w:space="0" w:color="auto"/>
        <w:bottom w:val="none" w:sz="0" w:space="0" w:color="auto"/>
        <w:right w:val="none" w:sz="0" w:space="0" w:color="auto"/>
      </w:divBdr>
    </w:div>
    <w:div w:id="1148133608">
      <w:marLeft w:val="640"/>
      <w:marRight w:val="0"/>
      <w:marTop w:val="0"/>
      <w:marBottom w:val="0"/>
      <w:divBdr>
        <w:top w:val="none" w:sz="0" w:space="0" w:color="auto"/>
        <w:left w:val="none" w:sz="0" w:space="0" w:color="auto"/>
        <w:bottom w:val="none" w:sz="0" w:space="0" w:color="auto"/>
        <w:right w:val="none" w:sz="0" w:space="0" w:color="auto"/>
      </w:divBdr>
    </w:div>
    <w:div w:id="1148328228">
      <w:marLeft w:val="640"/>
      <w:marRight w:val="0"/>
      <w:marTop w:val="0"/>
      <w:marBottom w:val="0"/>
      <w:divBdr>
        <w:top w:val="none" w:sz="0" w:space="0" w:color="auto"/>
        <w:left w:val="none" w:sz="0" w:space="0" w:color="auto"/>
        <w:bottom w:val="none" w:sz="0" w:space="0" w:color="auto"/>
        <w:right w:val="none" w:sz="0" w:space="0" w:color="auto"/>
      </w:divBdr>
    </w:div>
    <w:div w:id="1148404796">
      <w:marLeft w:val="640"/>
      <w:marRight w:val="0"/>
      <w:marTop w:val="0"/>
      <w:marBottom w:val="0"/>
      <w:divBdr>
        <w:top w:val="none" w:sz="0" w:space="0" w:color="auto"/>
        <w:left w:val="none" w:sz="0" w:space="0" w:color="auto"/>
        <w:bottom w:val="none" w:sz="0" w:space="0" w:color="auto"/>
        <w:right w:val="none" w:sz="0" w:space="0" w:color="auto"/>
      </w:divBdr>
    </w:div>
    <w:div w:id="1148478306">
      <w:marLeft w:val="640"/>
      <w:marRight w:val="0"/>
      <w:marTop w:val="0"/>
      <w:marBottom w:val="0"/>
      <w:divBdr>
        <w:top w:val="none" w:sz="0" w:space="0" w:color="auto"/>
        <w:left w:val="none" w:sz="0" w:space="0" w:color="auto"/>
        <w:bottom w:val="none" w:sz="0" w:space="0" w:color="auto"/>
        <w:right w:val="none" w:sz="0" w:space="0" w:color="auto"/>
      </w:divBdr>
    </w:div>
    <w:div w:id="1148664642">
      <w:marLeft w:val="640"/>
      <w:marRight w:val="0"/>
      <w:marTop w:val="0"/>
      <w:marBottom w:val="0"/>
      <w:divBdr>
        <w:top w:val="none" w:sz="0" w:space="0" w:color="auto"/>
        <w:left w:val="none" w:sz="0" w:space="0" w:color="auto"/>
        <w:bottom w:val="none" w:sz="0" w:space="0" w:color="auto"/>
        <w:right w:val="none" w:sz="0" w:space="0" w:color="auto"/>
      </w:divBdr>
    </w:div>
    <w:div w:id="1148782677">
      <w:marLeft w:val="640"/>
      <w:marRight w:val="0"/>
      <w:marTop w:val="0"/>
      <w:marBottom w:val="0"/>
      <w:divBdr>
        <w:top w:val="none" w:sz="0" w:space="0" w:color="auto"/>
        <w:left w:val="none" w:sz="0" w:space="0" w:color="auto"/>
        <w:bottom w:val="none" w:sz="0" w:space="0" w:color="auto"/>
        <w:right w:val="none" w:sz="0" w:space="0" w:color="auto"/>
      </w:divBdr>
    </w:div>
    <w:div w:id="1148866173">
      <w:marLeft w:val="640"/>
      <w:marRight w:val="0"/>
      <w:marTop w:val="0"/>
      <w:marBottom w:val="0"/>
      <w:divBdr>
        <w:top w:val="none" w:sz="0" w:space="0" w:color="auto"/>
        <w:left w:val="none" w:sz="0" w:space="0" w:color="auto"/>
        <w:bottom w:val="none" w:sz="0" w:space="0" w:color="auto"/>
        <w:right w:val="none" w:sz="0" w:space="0" w:color="auto"/>
      </w:divBdr>
    </w:div>
    <w:div w:id="1149130749">
      <w:marLeft w:val="640"/>
      <w:marRight w:val="0"/>
      <w:marTop w:val="0"/>
      <w:marBottom w:val="0"/>
      <w:divBdr>
        <w:top w:val="none" w:sz="0" w:space="0" w:color="auto"/>
        <w:left w:val="none" w:sz="0" w:space="0" w:color="auto"/>
        <w:bottom w:val="none" w:sz="0" w:space="0" w:color="auto"/>
        <w:right w:val="none" w:sz="0" w:space="0" w:color="auto"/>
      </w:divBdr>
    </w:div>
    <w:div w:id="1149397872">
      <w:marLeft w:val="640"/>
      <w:marRight w:val="0"/>
      <w:marTop w:val="0"/>
      <w:marBottom w:val="0"/>
      <w:divBdr>
        <w:top w:val="none" w:sz="0" w:space="0" w:color="auto"/>
        <w:left w:val="none" w:sz="0" w:space="0" w:color="auto"/>
        <w:bottom w:val="none" w:sz="0" w:space="0" w:color="auto"/>
        <w:right w:val="none" w:sz="0" w:space="0" w:color="auto"/>
      </w:divBdr>
    </w:div>
    <w:div w:id="1149829985">
      <w:marLeft w:val="640"/>
      <w:marRight w:val="0"/>
      <w:marTop w:val="0"/>
      <w:marBottom w:val="0"/>
      <w:divBdr>
        <w:top w:val="none" w:sz="0" w:space="0" w:color="auto"/>
        <w:left w:val="none" w:sz="0" w:space="0" w:color="auto"/>
        <w:bottom w:val="none" w:sz="0" w:space="0" w:color="auto"/>
        <w:right w:val="none" w:sz="0" w:space="0" w:color="auto"/>
      </w:divBdr>
    </w:div>
    <w:div w:id="1149831695">
      <w:marLeft w:val="640"/>
      <w:marRight w:val="0"/>
      <w:marTop w:val="0"/>
      <w:marBottom w:val="0"/>
      <w:divBdr>
        <w:top w:val="none" w:sz="0" w:space="0" w:color="auto"/>
        <w:left w:val="none" w:sz="0" w:space="0" w:color="auto"/>
        <w:bottom w:val="none" w:sz="0" w:space="0" w:color="auto"/>
        <w:right w:val="none" w:sz="0" w:space="0" w:color="auto"/>
      </w:divBdr>
    </w:div>
    <w:div w:id="1149980654">
      <w:marLeft w:val="640"/>
      <w:marRight w:val="0"/>
      <w:marTop w:val="0"/>
      <w:marBottom w:val="0"/>
      <w:divBdr>
        <w:top w:val="none" w:sz="0" w:space="0" w:color="auto"/>
        <w:left w:val="none" w:sz="0" w:space="0" w:color="auto"/>
        <w:bottom w:val="none" w:sz="0" w:space="0" w:color="auto"/>
        <w:right w:val="none" w:sz="0" w:space="0" w:color="auto"/>
      </w:divBdr>
    </w:div>
    <w:div w:id="1150050582">
      <w:marLeft w:val="640"/>
      <w:marRight w:val="0"/>
      <w:marTop w:val="0"/>
      <w:marBottom w:val="0"/>
      <w:divBdr>
        <w:top w:val="none" w:sz="0" w:space="0" w:color="auto"/>
        <w:left w:val="none" w:sz="0" w:space="0" w:color="auto"/>
        <w:bottom w:val="none" w:sz="0" w:space="0" w:color="auto"/>
        <w:right w:val="none" w:sz="0" w:space="0" w:color="auto"/>
      </w:divBdr>
    </w:div>
    <w:div w:id="1150245350">
      <w:marLeft w:val="640"/>
      <w:marRight w:val="0"/>
      <w:marTop w:val="0"/>
      <w:marBottom w:val="0"/>
      <w:divBdr>
        <w:top w:val="none" w:sz="0" w:space="0" w:color="auto"/>
        <w:left w:val="none" w:sz="0" w:space="0" w:color="auto"/>
        <w:bottom w:val="none" w:sz="0" w:space="0" w:color="auto"/>
        <w:right w:val="none" w:sz="0" w:space="0" w:color="auto"/>
      </w:divBdr>
    </w:div>
    <w:div w:id="1150292303">
      <w:marLeft w:val="640"/>
      <w:marRight w:val="0"/>
      <w:marTop w:val="0"/>
      <w:marBottom w:val="0"/>
      <w:divBdr>
        <w:top w:val="none" w:sz="0" w:space="0" w:color="auto"/>
        <w:left w:val="none" w:sz="0" w:space="0" w:color="auto"/>
        <w:bottom w:val="none" w:sz="0" w:space="0" w:color="auto"/>
        <w:right w:val="none" w:sz="0" w:space="0" w:color="auto"/>
      </w:divBdr>
    </w:div>
    <w:div w:id="1150364210">
      <w:marLeft w:val="640"/>
      <w:marRight w:val="0"/>
      <w:marTop w:val="0"/>
      <w:marBottom w:val="0"/>
      <w:divBdr>
        <w:top w:val="none" w:sz="0" w:space="0" w:color="auto"/>
        <w:left w:val="none" w:sz="0" w:space="0" w:color="auto"/>
        <w:bottom w:val="none" w:sz="0" w:space="0" w:color="auto"/>
        <w:right w:val="none" w:sz="0" w:space="0" w:color="auto"/>
      </w:divBdr>
    </w:div>
    <w:div w:id="1150749612">
      <w:marLeft w:val="640"/>
      <w:marRight w:val="0"/>
      <w:marTop w:val="0"/>
      <w:marBottom w:val="0"/>
      <w:divBdr>
        <w:top w:val="none" w:sz="0" w:space="0" w:color="auto"/>
        <w:left w:val="none" w:sz="0" w:space="0" w:color="auto"/>
        <w:bottom w:val="none" w:sz="0" w:space="0" w:color="auto"/>
        <w:right w:val="none" w:sz="0" w:space="0" w:color="auto"/>
      </w:divBdr>
    </w:div>
    <w:div w:id="1150756279">
      <w:marLeft w:val="640"/>
      <w:marRight w:val="0"/>
      <w:marTop w:val="0"/>
      <w:marBottom w:val="0"/>
      <w:divBdr>
        <w:top w:val="none" w:sz="0" w:space="0" w:color="auto"/>
        <w:left w:val="none" w:sz="0" w:space="0" w:color="auto"/>
        <w:bottom w:val="none" w:sz="0" w:space="0" w:color="auto"/>
        <w:right w:val="none" w:sz="0" w:space="0" w:color="auto"/>
      </w:divBdr>
    </w:div>
    <w:div w:id="1150826691">
      <w:marLeft w:val="640"/>
      <w:marRight w:val="0"/>
      <w:marTop w:val="0"/>
      <w:marBottom w:val="0"/>
      <w:divBdr>
        <w:top w:val="none" w:sz="0" w:space="0" w:color="auto"/>
        <w:left w:val="none" w:sz="0" w:space="0" w:color="auto"/>
        <w:bottom w:val="none" w:sz="0" w:space="0" w:color="auto"/>
        <w:right w:val="none" w:sz="0" w:space="0" w:color="auto"/>
      </w:divBdr>
    </w:div>
    <w:div w:id="1151169276">
      <w:marLeft w:val="640"/>
      <w:marRight w:val="0"/>
      <w:marTop w:val="0"/>
      <w:marBottom w:val="0"/>
      <w:divBdr>
        <w:top w:val="none" w:sz="0" w:space="0" w:color="auto"/>
        <w:left w:val="none" w:sz="0" w:space="0" w:color="auto"/>
        <w:bottom w:val="none" w:sz="0" w:space="0" w:color="auto"/>
        <w:right w:val="none" w:sz="0" w:space="0" w:color="auto"/>
      </w:divBdr>
    </w:div>
    <w:div w:id="1151212446">
      <w:marLeft w:val="640"/>
      <w:marRight w:val="0"/>
      <w:marTop w:val="0"/>
      <w:marBottom w:val="0"/>
      <w:divBdr>
        <w:top w:val="none" w:sz="0" w:space="0" w:color="auto"/>
        <w:left w:val="none" w:sz="0" w:space="0" w:color="auto"/>
        <w:bottom w:val="none" w:sz="0" w:space="0" w:color="auto"/>
        <w:right w:val="none" w:sz="0" w:space="0" w:color="auto"/>
      </w:divBdr>
    </w:div>
    <w:div w:id="1151556191">
      <w:marLeft w:val="640"/>
      <w:marRight w:val="0"/>
      <w:marTop w:val="0"/>
      <w:marBottom w:val="0"/>
      <w:divBdr>
        <w:top w:val="none" w:sz="0" w:space="0" w:color="auto"/>
        <w:left w:val="none" w:sz="0" w:space="0" w:color="auto"/>
        <w:bottom w:val="none" w:sz="0" w:space="0" w:color="auto"/>
        <w:right w:val="none" w:sz="0" w:space="0" w:color="auto"/>
      </w:divBdr>
    </w:div>
    <w:div w:id="1152059419">
      <w:marLeft w:val="640"/>
      <w:marRight w:val="0"/>
      <w:marTop w:val="0"/>
      <w:marBottom w:val="0"/>
      <w:divBdr>
        <w:top w:val="none" w:sz="0" w:space="0" w:color="auto"/>
        <w:left w:val="none" w:sz="0" w:space="0" w:color="auto"/>
        <w:bottom w:val="none" w:sz="0" w:space="0" w:color="auto"/>
        <w:right w:val="none" w:sz="0" w:space="0" w:color="auto"/>
      </w:divBdr>
    </w:div>
    <w:div w:id="1152214483">
      <w:marLeft w:val="640"/>
      <w:marRight w:val="0"/>
      <w:marTop w:val="0"/>
      <w:marBottom w:val="0"/>
      <w:divBdr>
        <w:top w:val="none" w:sz="0" w:space="0" w:color="auto"/>
        <w:left w:val="none" w:sz="0" w:space="0" w:color="auto"/>
        <w:bottom w:val="none" w:sz="0" w:space="0" w:color="auto"/>
        <w:right w:val="none" w:sz="0" w:space="0" w:color="auto"/>
      </w:divBdr>
    </w:div>
    <w:div w:id="1152215857">
      <w:marLeft w:val="640"/>
      <w:marRight w:val="0"/>
      <w:marTop w:val="0"/>
      <w:marBottom w:val="0"/>
      <w:divBdr>
        <w:top w:val="none" w:sz="0" w:space="0" w:color="auto"/>
        <w:left w:val="none" w:sz="0" w:space="0" w:color="auto"/>
        <w:bottom w:val="none" w:sz="0" w:space="0" w:color="auto"/>
        <w:right w:val="none" w:sz="0" w:space="0" w:color="auto"/>
      </w:divBdr>
    </w:div>
    <w:div w:id="1152676892">
      <w:marLeft w:val="640"/>
      <w:marRight w:val="0"/>
      <w:marTop w:val="0"/>
      <w:marBottom w:val="0"/>
      <w:divBdr>
        <w:top w:val="none" w:sz="0" w:space="0" w:color="auto"/>
        <w:left w:val="none" w:sz="0" w:space="0" w:color="auto"/>
        <w:bottom w:val="none" w:sz="0" w:space="0" w:color="auto"/>
        <w:right w:val="none" w:sz="0" w:space="0" w:color="auto"/>
      </w:divBdr>
    </w:div>
    <w:div w:id="1152797806">
      <w:marLeft w:val="640"/>
      <w:marRight w:val="0"/>
      <w:marTop w:val="0"/>
      <w:marBottom w:val="0"/>
      <w:divBdr>
        <w:top w:val="none" w:sz="0" w:space="0" w:color="auto"/>
        <w:left w:val="none" w:sz="0" w:space="0" w:color="auto"/>
        <w:bottom w:val="none" w:sz="0" w:space="0" w:color="auto"/>
        <w:right w:val="none" w:sz="0" w:space="0" w:color="auto"/>
      </w:divBdr>
    </w:div>
    <w:div w:id="1152990115">
      <w:marLeft w:val="640"/>
      <w:marRight w:val="0"/>
      <w:marTop w:val="0"/>
      <w:marBottom w:val="0"/>
      <w:divBdr>
        <w:top w:val="none" w:sz="0" w:space="0" w:color="auto"/>
        <w:left w:val="none" w:sz="0" w:space="0" w:color="auto"/>
        <w:bottom w:val="none" w:sz="0" w:space="0" w:color="auto"/>
        <w:right w:val="none" w:sz="0" w:space="0" w:color="auto"/>
      </w:divBdr>
    </w:div>
    <w:div w:id="1153251457">
      <w:marLeft w:val="640"/>
      <w:marRight w:val="0"/>
      <w:marTop w:val="0"/>
      <w:marBottom w:val="0"/>
      <w:divBdr>
        <w:top w:val="none" w:sz="0" w:space="0" w:color="auto"/>
        <w:left w:val="none" w:sz="0" w:space="0" w:color="auto"/>
        <w:bottom w:val="none" w:sz="0" w:space="0" w:color="auto"/>
        <w:right w:val="none" w:sz="0" w:space="0" w:color="auto"/>
      </w:divBdr>
    </w:div>
    <w:div w:id="1153303153">
      <w:marLeft w:val="640"/>
      <w:marRight w:val="0"/>
      <w:marTop w:val="0"/>
      <w:marBottom w:val="0"/>
      <w:divBdr>
        <w:top w:val="none" w:sz="0" w:space="0" w:color="auto"/>
        <w:left w:val="none" w:sz="0" w:space="0" w:color="auto"/>
        <w:bottom w:val="none" w:sz="0" w:space="0" w:color="auto"/>
        <w:right w:val="none" w:sz="0" w:space="0" w:color="auto"/>
      </w:divBdr>
    </w:div>
    <w:div w:id="1153449065">
      <w:marLeft w:val="640"/>
      <w:marRight w:val="0"/>
      <w:marTop w:val="0"/>
      <w:marBottom w:val="0"/>
      <w:divBdr>
        <w:top w:val="none" w:sz="0" w:space="0" w:color="auto"/>
        <w:left w:val="none" w:sz="0" w:space="0" w:color="auto"/>
        <w:bottom w:val="none" w:sz="0" w:space="0" w:color="auto"/>
        <w:right w:val="none" w:sz="0" w:space="0" w:color="auto"/>
      </w:divBdr>
    </w:div>
    <w:div w:id="1153451831">
      <w:marLeft w:val="640"/>
      <w:marRight w:val="0"/>
      <w:marTop w:val="0"/>
      <w:marBottom w:val="0"/>
      <w:divBdr>
        <w:top w:val="none" w:sz="0" w:space="0" w:color="auto"/>
        <w:left w:val="none" w:sz="0" w:space="0" w:color="auto"/>
        <w:bottom w:val="none" w:sz="0" w:space="0" w:color="auto"/>
        <w:right w:val="none" w:sz="0" w:space="0" w:color="auto"/>
      </w:divBdr>
    </w:div>
    <w:div w:id="1153452781">
      <w:marLeft w:val="640"/>
      <w:marRight w:val="0"/>
      <w:marTop w:val="0"/>
      <w:marBottom w:val="0"/>
      <w:divBdr>
        <w:top w:val="none" w:sz="0" w:space="0" w:color="auto"/>
        <w:left w:val="none" w:sz="0" w:space="0" w:color="auto"/>
        <w:bottom w:val="none" w:sz="0" w:space="0" w:color="auto"/>
        <w:right w:val="none" w:sz="0" w:space="0" w:color="auto"/>
      </w:divBdr>
    </w:div>
    <w:div w:id="1153525857">
      <w:marLeft w:val="640"/>
      <w:marRight w:val="0"/>
      <w:marTop w:val="0"/>
      <w:marBottom w:val="0"/>
      <w:divBdr>
        <w:top w:val="none" w:sz="0" w:space="0" w:color="auto"/>
        <w:left w:val="none" w:sz="0" w:space="0" w:color="auto"/>
        <w:bottom w:val="none" w:sz="0" w:space="0" w:color="auto"/>
        <w:right w:val="none" w:sz="0" w:space="0" w:color="auto"/>
      </w:divBdr>
    </w:div>
    <w:div w:id="1153638454">
      <w:marLeft w:val="640"/>
      <w:marRight w:val="0"/>
      <w:marTop w:val="0"/>
      <w:marBottom w:val="0"/>
      <w:divBdr>
        <w:top w:val="none" w:sz="0" w:space="0" w:color="auto"/>
        <w:left w:val="none" w:sz="0" w:space="0" w:color="auto"/>
        <w:bottom w:val="none" w:sz="0" w:space="0" w:color="auto"/>
        <w:right w:val="none" w:sz="0" w:space="0" w:color="auto"/>
      </w:divBdr>
    </w:div>
    <w:div w:id="1154181251">
      <w:marLeft w:val="640"/>
      <w:marRight w:val="0"/>
      <w:marTop w:val="0"/>
      <w:marBottom w:val="0"/>
      <w:divBdr>
        <w:top w:val="none" w:sz="0" w:space="0" w:color="auto"/>
        <w:left w:val="none" w:sz="0" w:space="0" w:color="auto"/>
        <w:bottom w:val="none" w:sz="0" w:space="0" w:color="auto"/>
        <w:right w:val="none" w:sz="0" w:space="0" w:color="auto"/>
      </w:divBdr>
    </w:div>
    <w:div w:id="1154182479">
      <w:marLeft w:val="640"/>
      <w:marRight w:val="0"/>
      <w:marTop w:val="0"/>
      <w:marBottom w:val="0"/>
      <w:divBdr>
        <w:top w:val="none" w:sz="0" w:space="0" w:color="auto"/>
        <w:left w:val="none" w:sz="0" w:space="0" w:color="auto"/>
        <w:bottom w:val="none" w:sz="0" w:space="0" w:color="auto"/>
        <w:right w:val="none" w:sz="0" w:space="0" w:color="auto"/>
      </w:divBdr>
    </w:div>
    <w:div w:id="1154488974">
      <w:marLeft w:val="640"/>
      <w:marRight w:val="0"/>
      <w:marTop w:val="0"/>
      <w:marBottom w:val="0"/>
      <w:divBdr>
        <w:top w:val="none" w:sz="0" w:space="0" w:color="auto"/>
        <w:left w:val="none" w:sz="0" w:space="0" w:color="auto"/>
        <w:bottom w:val="none" w:sz="0" w:space="0" w:color="auto"/>
        <w:right w:val="none" w:sz="0" w:space="0" w:color="auto"/>
      </w:divBdr>
    </w:div>
    <w:div w:id="1154681395">
      <w:marLeft w:val="640"/>
      <w:marRight w:val="0"/>
      <w:marTop w:val="0"/>
      <w:marBottom w:val="0"/>
      <w:divBdr>
        <w:top w:val="none" w:sz="0" w:space="0" w:color="auto"/>
        <w:left w:val="none" w:sz="0" w:space="0" w:color="auto"/>
        <w:bottom w:val="none" w:sz="0" w:space="0" w:color="auto"/>
        <w:right w:val="none" w:sz="0" w:space="0" w:color="auto"/>
      </w:divBdr>
    </w:div>
    <w:div w:id="1155027387">
      <w:marLeft w:val="640"/>
      <w:marRight w:val="0"/>
      <w:marTop w:val="0"/>
      <w:marBottom w:val="0"/>
      <w:divBdr>
        <w:top w:val="none" w:sz="0" w:space="0" w:color="auto"/>
        <w:left w:val="none" w:sz="0" w:space="0" w:color="auto"/>
        <w:bottom w:val="none" w:sz="0" w:space="0" w:color="auto"/>
        <w:right w:val="none" w:sz="0" w:space="0" w:color="auto"/>
      </w:divBdr>
    </w:div>
    <w:div w:id="1155100518">
      <w:marLeft w:val="640"/>
      <w:marRight w:val="0"/>
      <w:marTop w:val="0"/>
      <w:marBottom w:val="0"/>
      <w:divBdr>
        <w:top w:val="none" w:sz="0" w:space="0" w:color="auto"/>
        <w:left w:val="none" w:sz="0" w:space="0" w:color="auto"/>
        <w:bottom w:val="none" w:sz="0" w:space="0" w:color="auto"/>
        <w:right w:val="none" w:sz="0" w:space="0" w:color="auto"/>
      </w:divBdr>
    </w:div>
    <w:div w:id="1155142750">
      <w:marLeft w:val="640"/>
      <w:marRight w:val="0"/>
      <w:marTop w:val="0"/>
      <w:marBottom w:val="0"/>
      <w:divBdr>
        <w:top w:val="none" w:sz="0" w:space="0" w:color="auto"/>
        <w:left w:val="none" w:sz="0" w:space="0" w:color="auto"/>
        <w:bottom w:val="none" w:sz="0" w:space="0" w:color="auto"/>
        <w:right w:val="none" w:sz="0" w:space="0" w:color="auto"/>
      </w:divBdr>
    </w:div>
    <w:div w:id="1155410602">
      <w:marLeft w:val="640"/>
      <w:marRight w:val="0"/>
      <w:marTop w:val="0"/>
      <w:marBottom w:val="0"/>
      <w:divBdr>
        <w:top w:val="none" w:sz="0" w:space="0" w:color="auto"/>
        <w:left w:val="none" w:sz="0" w:space="0" w:color="auto"/>
        <w:bottom w:val="none" w:sz="0" w:space="0" w:color="auto"/>
        <w:right w:val="none" w:sz="0" w:space="0" w:color="auto"/>
      </w:divBdr>
    </w:div>
    <w:div w:id="1155417152">
      <w:marLeft w:val="640"/>
      <w:marRight w:val="0"/>
      <w:marTop w:val="0"/>
      <w:marBottom w:val="0"/>
      <w:divBdr>
        <w:top w:val="none" w:sz="0" w:space="0" w:color="auto"/>
        <w:left w:val="none" w:sz="0" w:space="0" w:color="auto"/>
        <w:bottom w:val="none" w:sz="0" w:space="0" w:color="auto"/>
        <w:right w:val="none" w:sz="0" w:space="0" w:color="auto"/>
      </w:divBdr>
    </w:div>
    <w:div w:id="1156651760">
      <w:marLeft w:val="640"/>
      <w:marRight w:val="0"/>
      <w:marTop w:val="0"/>
      <w:marBottom w:val="0"/>
      <w:divBdr>
        <w:top w:val="none" w:sz="0" w:space="0" w:color="auto"/>
        <w:left w:val="none" w:sz="0" w:space="0" w:color="auto"/>
        <w:bottom w:val="none" w:sz="0" w:space="0" w:color="auto"/>
        <w:right w:val="none" w:sz="0" w:space="0" w:color="auto"/>
      </w:divBdr>
    </w:div>
    <w:div w:id="1157109112">
      <w:marLeft w:val="640"/>
      <w:marRight w:val="0"/>
      <w:marTop w:val="0"/>
      <w:marBottom w:val="0"/>
      <w:divBdr>
        <w:top w:val="none" w:sz="0" w:space="0" w:color="auto"/>
        <w:left w:val="none" w:sz="0" w:space="0" w:color="auto"/>
        <w:bottom w:val="none" w:sz="0" w:space="0" w:color="auto"/>
        <w:right w:val="none" w:sz="0" w:space="0" w:color="auto"/>
      </w:divBdr>
    </w:div>
    <w:div w:id="1157187709">
      <w:marLeft w:val="640"/>
      <w:marRight w:val="0"/>
      <w:marTop w:val="0"/>
      <w:marBottom w:val="0"/>
      <w:divBdr>
        <w:top w:val="none" w:sz="0" w:space="0" w:color="auto"/>
        <w:left w:val="none" w:sz="0" w:space="0" w:color="auto"/>
        <w:bottom w:val="none" w:sz="0" w:space="0" w:color="auto"/>
        <w:right w:val="none" w:sz="0" w:space="0" w:color="auto"/>
      </w:divBdr>
    </w:div>
    <w:div w:id="1157265429">
      <w:marLeft w:val="640"/>
      <w:marRight w:val="0"/>
      <w:marTop w:val="0"/>
      <w:marBottom w:val="0"/>
      <w:divBdr>
        <w:top w:val="none" w:sz="0" w:space="0" w:color="auto"/>
        <w:left w:val="none" w:sz="0" w:space="0" w:color="auto"/>
        <w:bottom w:val="none" w:sz="0" w:space="0" w:color="auto"/>
        <w:right w:val="none" w:sz="0" w:space="0" w:color="auto"/>
      </w:divBdr>
    </w:div>
    <w:div w:id="1157376052">
      <w:marLeft w:val="640"/>
      <w:marRight w:val="0"/>
      <w:marTop w:val="0"/>
      <w:marBottom w:val="0"/>
      <w:divBdr>
        <w:top w:val="none" w:sz="0" w:space="0" w:color="auto"/>
        <w:left w:val="none" w:sz="0" w:space="0" w:color="auto"/>
        <w:bottom w:val="none" w:sz="0" w:space="0" w:color="auto"/>
        <w:right w:val="none" w:sz="0" w:space="0" w:color="auto"/>
      </w:divBdr>
    </w:div>
    <w:div w:id="1157529304">
      <w:marLeft w:val="640"/>
      <w:marRight w:val="0"/>
      <w:marTop w:val="0"/>
      <w:marBottom w:val="0"/>
      <w:divBdr>
        <w:top w:val="none" w:sz="0" w:space="0" w:color="auto"/>
        <w:left w:val="none" w:sz="0" w:space="0" w:color="auto"/>
        <w:bottom w:val="none" w:sz="0" w:space="0" w:color="auto"/>
        <w:right w:val="none" w:sz="0" w:space="0" w:color="auto"/>
      </w:divBdr>
    </w:div>
    <w:div w:id="1157769546">
      <w:marLeft w:val="640"/>
      <w:marRight w:val="0"/>
      <w:marTop w:val="0"/>
      <w:marBottom w:val="0"/>
      <w:divBdr>
        <w:top w:val="none" w:sz="0" w:space="0" w:color="auto"/>
        <w:left w:val="none" w:sz="0" w:space="0" w:color="auto"/>
        <w:bottom w:val="none" w:sz="0" w:space="0" w:color="auto"/>
        <w:right w:val="none" w:sz="0" w:space="0" w:color="auto"/>
      </w:divBdr>
    </w:div>
    <w:div w:id="1157961581">
      <w:marLeft w:val="640"/>
      <w:marRight w:val="0"/>
      <w:marTop w:val="0"/>
      <w:marBottom w:val="0"/>
      <w:divBdr>
        <w:top w:val="none" w:sz="0" w:space="0" w:color="auto"/>
        <w:left w:val="none" w:sz="0" w:space="0" w:color="auto"/>
        <w:bottom w:val="none" w:sz="0" w:space="0" w:color="auto"/>
        <w:right w:val="none" w:sz="0" w:space="0" w:color="auto"/>
      </w:divBdr>
    </w:div>
    <w:div w:id="1157964532">
      <w:marLeft w:val="640"/>
      <w:marRight w:val="0"/>
      <w:marTop w:val="0"/>
      <w:marBottom w:val="0"/>
      <w:divBdr>
        <w:top w:val="none" w:sz="0" w:space="0" w:color="auto"/>
        <w:left w:val="none" w:sz="0" w:space="0" w:color="auto"/>
        <w:bottom w:val="none" w:sz="0" w:space="0" w:color="auto"/>
        <w:right w:val="none" w:sz="0" w:space="0" w:color="auto"/>
      </w:divBdr>
    </w:div>
    <w:div w:id="1158156743">
      <w:marLeft w:val="640"/>
      <w:marRight w:val="0"/>
      <w:marTop w:val="0"/>
      <w:marBottom w:val="0"/>
      <w:divBdr>
        <w:top w:val="none" w:sz="0" w:space="0" w:color="auto"/>
        <w:left w:val="none" w:sz="0" w:space="0" w:color="auto"/>
        <w:bottom w:val="none" w:sz="0" w:space="0" w:color="auto"/>
        <w:right w:val="none" w:sz="0" w:space="0" w:color="auto"/>
      </w:divBdr>
    </w:div>
    <w:div w:id="1158227131">
      <w:marLeft w:val="640"/>
      <w:marRight w:val="0"/>
      <w:marTop w:val="0"/>
      <w:marBottom w:val="0"/>
      <w:divBdr>
        <w:top w:val="none" w:sz="0" w:space="0" w:color="auto"/>
        <w:left w:val="none" w:sz="0" w:space="0" w:color="auto"/>
        <w:bottom w:val="none" w:sz="0" w:space="0" w:color="auto"/>
        <w:right w:val="none" w:sz="0" w:space="0" w:color="auto"/>
      </w:divBdr>
    </w:div>
    <w:div w:id="1158619308">
      <w:marLeft w:val="640"/>
      <w:marRight w:val="0"/>
      <w:marTop w:val="0"/>
      <w:marBottom w:val="0"/>
      <w:divBdr>
        <w:top w:val="none" w:sz="0" w:space="0" w:color="auto"/>
        <w:left w:val="none" w:sz="0" w:space="0" w:color="auto"/>
        <w:bottom w:val="none" w:sz="0" w:space="0" w:color="auto"/>
        <w:right w:val="none" w:sz="0" w:space="0" w:color="auto"/>
      </w:divBdr>
    </w:div>
    <w:div w:id="1159417149">
      <w:marLeft w:val="640"/>
      <w:marRight w:val="0"/>
      <w:marTop w:val="0"/>
      <w:marBottom w:val="0"/>
      <w:divBdr>
        <w:top w:val="none" w:sz="0" w:space="0" w:color="auto"/>
        <w:left w:val="none" w:sz="0" w:space="0" w:color="auto"/>
        <w:bottom w:val="none" w:sz="0" w:space="0" w:color="auto"/>
        <w:right w:val="none" w:sz="0" w:space="0" w:color="auto"/>
      </w:divBdr>
    </w:div>
    <w:div w:id="1159420424">
      <w:marLeft w:val="640"/>
      <w:marRight w:val="0"/>
      <w:marTop w:val="0"/>
      <w:marBottom w:val="0"/>
      <w:divBdr>
        <w:top w:val="none" w:sz="0" w:space="0" w:color="auto"/>
        <w:left w:val="none" w:sz="0" w:space="0" w:color="auto"/>
        <w:bottom w:val="none" w:sz="0" w:space="0" w:color="auto"/>
        <w:right w:val="none" w:sz="0" w:space="0" w:color="auto"/>
      </w:divBdr>
    </w:div>
    <w:div w:id="1159542583">
      <w:marLeft w:val="640"/>
      <w:marRight w:val="0"/>
      <w:marTop w:val="0"/>
      <w:marBottom w:val="0"/>
      <w:divBdr>
        <w:top w:val="none" w:sz="0" w:space="0" w:color="auto"/>
        <w:left w:val="none" w:sz="0" w:space="0" w:color="auto"/>
        <w:bottom w:val="none" w:sz="0" w:space="0" w:color="auto"/>
        <w:right w:val="none" w:sz="0" w:space="0" w:color="auto"/>
      </w:divBdr>
    </w:div>
    <w:div w:id="1160001394">
      <w:marLeft w:val="640"/>
      <w:marRight w:val="0"/>
      <w:marTop w:val="0"/>
      <w:marBottom w:val="0"/>
      <w:divBdr>
        <w:top w:val="none" w:sz="0" w:space="0" w:color="auto"/>
        <w:left w:val="none" w:sz="0" w:space="0" w:color="auto"/>
        <w:bottom w:val="none" w:sz="0" w:space="0" w:color="auto"/>
        <w:right w:val="none" w:sz="0" w:space="0" w:color="auto"/>
      </w:divBdr>
    </w:div>
    <w:div w:id="1160004065">
      <w:marLeft w:val="640"/>
      <w:marRight w:val="0"/>
      <w:marTop w:val="0"/>
      <w:marBottom w:val="0"/>
      <w:divBdr>
        <w:top w:val="none" w:sz="0" w:space="0" w:color="auto"/>
        <w:left w:val="none" w:sz="0" w:space="0" w:color="auto"/>
        <w:bottom w:val="none" w:sz="0" w:space="0" w:color="auto"/>
        <w:right w:val="none" w:sz="0" w:space="0" w:color="auto"/>
      </w:divBdr>
    </w:div>
    <w:div w:id="1160147730">
      <w:marLeft w:val="640"/>
      <w:marRight w:val="0"/>
      <w:marTop w:val="0"/>
      <w:marBottom w:val="0"/>
      <w:divBdr>
        <w:top w:val="none" w:sz="0" w:space="0" w:color="auto"/>
        <w:left w:val="none" w:sz="0" w:space="0" w:color="auto"/>
        <w:bottom w:val="none" w:sz="0" w:space="0" w:color="auto"/>
        <w:right w:val="none" w:sz="0" w:space="0" w:color="auto"/>
      </w:divBdr>
    </w:div>
    <w:div w:id="1160384424">
      <w:marLeft w:val="640"/>
      <w:marRight w:val="0"/>
      <w:marTop w:val="0"/>
      <w:marBottom w:val="0"/>
      <w:divBdr>
        <w:top w:val="none" w:sz="0" w:space="0" w:color="auto"/>
        <w:left w:val="none" w:sz="0" w:space="0" w:color="auto"/>
        <w:bottom w:val="none" w:sz="0" w:space="0" w:color="auto"/>
        <w:right w:val="none" w:sz="0" w:space="0" w:color="auto"/>
      </w:divBdr>
    </w:div>
    <w:div w:id="1160463038">
      <w:marLeft w:val="640"/>
      <w:marRight w:val="0"/>
      <w:marTop w:val="0"/>
      <w:marBottom w:val="0"/>
      <w:divBdr>
        <w:top w:val="none" w:sz="0" w:space="0" w:color="auto"/>
        <w:left w:val="none" w:sz="0" w:space="0" w:color="auto"/>
        <w:bottom w:val="none" w:sz="0" w:space="0" w:color="auto"/>
        <w:right w:val="none" w:sz="0" w:space="0" w:color="auto"/>
      </w:divBdr>
    </w:div>
    <w:div w:id="1160467371">
      <w:marLeft w:val="640"/>
      <w:marRight w:val="0"/>
      <w:marTop w:val="0"/>
      <w:marBottom w:val="0"/>
      <w:divBdr>
        <w:top w:val="none" w:sz="0" w:space="0" w:color="auto"/>
        <w:left w:val="none" w:sz="0" w:space="0" w:color="auto"/>
        <w:bottom w:val="none" w:sz="0" w:space="0" w:color="auto"/>
        <w:right w:val="none" w:sz="0" w:space="0" w:color="auto"/>
      </w:divBdr>
    </w:div>
    <w:div w:id="1160654202">
      <w:marLeft w:val="640"/>
      <w:marRight w:val="0"/>
      <w:marTop w:val="0"/>
      <w:marBottom w:val="0"/>
      <w:divBdr>
        <w:top w:val="none" w:sz="0" w:space="0" w:color="auto"/>
        <w:left w:val="none" w:sz="0" w:space="0" w:color="auto"/>
        <w:bottom w:val="none" w:sz="0" w:space="0" w:color="auto"/>
        <w:right w:val="none" w:sz="0" w:space="0" w:color="auto"/>
      </w:divBdr>
    </w:div>
    <w:div w:id="1160655734">
      <w:marLeft w:val="640"/>
      <w:marRight w:val="0"/>
      <w:marTop w:val="0"/>
      <w:marBottom w:val="0"/>
      <w:divBdr>
        <w:top w:val="none" w:sz="0" w:space="0" w:color="auto"/>
        <w:left w:val="none" w:sz="0" w:space="0" w:color="auto"/>
        <w:bottom w:val="none" w:sz="0" w:space="0" w:color="auto"/>
        <w:right w:val="none" w:sz="0" w:space="0" w:color="auto"/>
      </w:divBdr>
    </w:div>
    <w:div w:id="1160659273">
      <w:marLeft w:val="640"/>
      <w:marRight w:val="0"/>
      <w:marTop w:val="0"/>
      <w:marBottom w:val="0"/>
      <w:divBdr>
        <w:top w:val="none" w:sz="0" w:space="0" w:color="auto"/>
        <w:left w:val="none" w:sz="0" w:space="0" w:color="auto"/>
        <w:bottom w:val="none" w:sz="0" w:space="0" w:color="auto"/>
        <w:right w:val="none" w:sz="0" w:space="0" w:color="auto"/>
      </w:divBdr>
    </w:div>
    <w:div w:id="1160732538">
      <w:marLeft w:val="640"/>
      <w:marRight w:val="0"/>
      <w:marTop w:val="0"/>
      <w:marBottom w:val="0"/>
      <w:divBdr>
        <w:top w:val="none" w:sz="0" w:space="0" w:color="auto"/>
        <w:left w:val="none" w:sz="0" w:space="0" w:color="auto"/>
        <w:bottom w:val="none" w:sz="0" w:space="0" w:color="auto"/>
        <w:right w:val="none" w:sz="0" w:space="0" w:color="auto"/>
      </w:divBdr>
    </w:div>
    <w:div w:id="1160851228">
      <w:marLeft w:val="640"/>
      <w:marRight w:val="0"/>
      <w:marTop w:val="0"/>
      <w:marBottom w:val="0"/>
      <w:divBdr>
        <w:top w:val="none" w:sz="0" w:space="0" w:color="auto"/>
        <w:left w:val="none" w:sz="0" w:space="0" w:color="auto"/>
        <w:bottom w:val="none" w:sz="0" w:space="0" w:color="auto"/>
        <w:right w:val="none" w:sz="0" w:space="0" w:color="auto"/>
      </w:divBdr>
    </w:div>
    <w:div w:id="1160924702">
      <w:marLeft w:val="640"/>
      <w:marRight w:val="0"/>
      <w:marTop w:val="0"/>
      <w:marBottom w:val="0"/>
      <w:divBdr>
        <w:top w:val="none" w:sz="0" w:space="0" w:color="auto"/>
        <w:left w:val="none" w:sz="0" w:space="0" w:color="auto"/>
        <w:bottom w:val="none" w:sz="0" w:space="0" w:color="auto"/>
        <w:right w:val="none" w:sz="0" w:space="0" w:color="auto"/>
      </w:divBdr>
    </w:div>
    <w:div w:id="1160972432">
      <w:marLeft w:val="640"/>
      <w:marRight w:val="0"/>
      <w:marTop w:val="0"/>
      <w:marBottom w:val="0"/>
      <w:divBdr>
        <w:top w:val="none" w:sz="0" w:space="0" w:color="auto"/>
        <w:left w:val="none" w:sz="0" w:space="0" w:color="auto"/>
        <w:bottom w:val="none" w:sz="0" w:space="0" w:color="auto"/>
        <w:right w:val="none" w:sz="0" w:space="0" w:color="auto"/>
      </w:divBdr>
    </w:div>
    <w:div w:id="1160972931">
      <w:marLeft w:val="640"/>
      <w:marRight w:val="0"/>
      <w:marTop w:val="0"/>
      <w:marBottom w:val="0"/>
      <w:divBdr>
        <w:top w:val="none" w:sz="0" w:space="0" w:color="auto"/>
        <w:left w:val="none" w:sz="0" w:space="0" w:color="auto"/>
        <w:bottom w:val="none" w:sz="0" w:space="0" w:color="auto"/>
        <w:right w:val="none" w:sz="0" w:space="0" w:color="auto"/>
      </w:divBdr>
    </w:div>
    <w:div w:id="1161232524">
      <w:marLeft w:val="640"/>
      <w:marRight w:val="0"/>
      <w:marTop w:val="0"/>
      <w:marBottom w:val="0"/>
      <w:divBdr>
        <w:top w:val="none" w:sz="0" w:space="0" w:color="auto"/>
        <w:left w:val="none" w:sz="0" w:space="0" w:color="auto"/>
        <w:bottom w:val="none" w:sz="0" w:space="0" w:color="auto"/>
        <w:right w:val="none" w:sz="0" w:space="0" w:color="auto"/>
      </w:divBdr>
    </w:div>
    <w:div w:id="1161309604">
      <w:marLeft w:val="640"/>
      <w:marRight w:val="0"/>
      <w:marTop w:val="0"/>
      <w:marBottom w:val="0"/>
      <w:divBdr>
        <w:top w:val="none" w:sz="0" w:space="0" w:color="auto"/>
        <w:left w:val="none" w:sz="0" w:space="0" w:color="auto"/>
        <w:bottom w:val="none" w:sz="0" w:space="0" w:color="auto"/>
        <w:right w:val="none" w:sz="0" w:space="0" w:color="auto"/>
      </w:divBdr>
    </w:div>
    <w:div w:id="1161505715">
      <w:marLeft w:val="640"/>
      <w:marRight w:val="0"/>
      <w:marTop w:val="0"/>
      <w:marBottom w:val="0"/>
      <w:divBdr>
        <w:top w:val="none" w:sz="0" w:space="0" w:color="auto"/>
        <w:left w:val="none" w:sz="0" w:space="0" w:color="auto"/>
        <w:bottom w:val="none" w:sz="0" w:space="0" w:color="auto"/>
        <w:right w:val="none" w:sz="0" w:space="0" w:color="auto"/>
      </w:divBdr>
    </w:div>
    <w:div w:id="1161851704">
      <w:marLeft w:val="640"/>
      <w:marRight w:val="0"/>
      <w:marTop w:val="0"/>
      <w:marBottom w:val="0"/>
      <w:divBdr>
        <w:top w:val="none" w:sz="0" w:space="0" w:color="auto"/>
        <w:left w:val="none" w:sz="0" w:space="0" w:color="auto"/>
        <w:bottom w:val="none" w:sz="0" w:space="0" w:color="auto"/>
        <w:right w:val="none" w:sz="0" w:space="0" w:color="auto"/>
      </w:divBdr>
    </w:div>
    <w:div w:id="1161891300">
      <w:marLeft w:val="640"/>
      <w:marRight w:val="0"/>
      <w:marTop w:val="0"/>
      <w:marBottom w:val="0"/>
      <w:divBdr>
        <w:top w:val="none" w:sz="0" w:space="0" w:color="auto"/>
        <w:left w:val="none" w:sz="0" w:space="0" w:color="auto"/>
        <w:bottom w:val="none" w:sz="0" w:space="0" w:color="auto"/>
        <w:right w:val="none" w:sz="0" w:space="0" w:color="auto"/>
      </w:divBdr>
    </w:div>
    <w:div w:id="1162085409">
      <w:marLeft w:val="640"/>
      <w:marRight w:val="0"/>
      <w:marTop w:val="0"/>
      <w:marBottom w:val="0"/>
      <w:divBdr>
        <w:top w:val="none" w:sz="0" w:space="0" w:color="auto"/>
        <w:left w:val="none" w:sz="0" w:space="0" w:color="auto"/>
        <w:bottom w:val="none" w:sz="0" w:space="0" w:color="auto"/>
        <w:right w:val="none" w:sz="0" w:space="0" w:color="auto"/>
      </w:divBdr>
    </w:div>
    <w:div w:id="1162162223">
      <w:marLeft w:val="640"/>
      <w:marRight w:val="0"/>
      <w:marTop w:val="0"/>
      <w:marBottom w:val="0"/>
      <w:divBdr>
        <w:top w:val="none" w:sz="0" w:space="0" w:color="auto"/>
        <w:left w:val="none" w:sz="0" w:space="0" w:color="auto"/>
        <w:bottom w:val="none" w:sz="0" w:space="0" w:color="auto"/>
        <w:right w:val="none" w:sz="0" w:space="0" w:color="auto"/>
      </w:divBdr>
    </w:div>
    <w:div w:id="1162433592">
      <w:marLeft w:val="640"/>
      <w:marRight w:val="0"/>
      <w:marTop w:val="0"/>
      <w:marBottom w:val="0"/>
      <w:divBdr>
        <w:top w:val="none" w:sz="0" w:space="0" w:color="auto"/>
        <w:left w:val="none" w:sz="0" w:space="0" w:color="auto"/>
        <w:bottom w:val="none" w:sz="0" w:space="0" w:color="auto"/>
        <w:right w:val="none" w:sz="0" w:space="0" w:color="auto"/>
      </w:divBdr>
    </w:div>
    <w:div w:id="1162695782">
      <w:marLeft w:val="640"/>
      <w:marRight w:val="0"/>
      <w:marTop w:val="0"/>
      <w:marBottom w:val="0"/>
      <w:divBdr>
        <w:top w:val="none" w:sz="0" w:space="0" w:color="auto"/>
        <w:left w:val="none" w:sz="0" w:space="0" w:color="auto"/>
        <w:bottom w:val="none" w:sz="0" w:space="0" w:color="auto"/>
        <w:right w:val="none" w:sz="0" w:space="0" w:color="auto"/>
      </w:divBdr>
    </w:div>
    <w:div w:id="1163011182">
      <w:marLeft w:val="640"/>
      <w:marRight w:val="0"/>
      <w:marTop w:val="0"/>
      <w:marBottom w:val="0"/>
      <w:divBdr>
        <w:top w:val="none" w:sz="0" w:space="0" w:color="auto"/>
        <w:left w:val="none" w:sz="0" w:space="0" w:color="auto"/>
        <w:bottom w:val="none" w:sz="0" w:space="0" w:color="auto"/>
        <w:right w:val="none" w:sz="0" w:space="0" w:color="auto"/>
      </w:divBdr>
    </w:div>
    <w:div w:id="1163157471">
      <w:marLeft w:val="640"/>
      <w:marRight w:val="0"/>
      <w:marTop w:val="0"/>
      <w:marBottom w:val="0"/>
      <w:divBdr>
        <w:top w:val="none" w:sz="0" w:space="0" w:color="auto"/>
        <w:left w:val="none" w:sz="0" w:space="0" w:color="auto"/>
        <w:bottom w:val="none" w:sz="0" w:space="0" w:color="auto"/>
        <w:right w:val="none" w:sz="0" w:space="0" w:color="auto"/>
      </w:divBdr>
    </w:div>
    <w:div w:id="1163165066">
      <w:marLeft w:val="640"/>
      <w:marRight w:val="0"/>
      <w:marTop w:val="0"/>
      <w:marBottom w:val="0"/>
      <w:divBdr>
        <w:top w:val="none" w:sz="0" w:space="0" w:color="auto"/>
        <w:left w:val="none" w:sz="0" w:space="0" w:color="auto"/>
        <w:bottom w:val="none" w:sz="0" w:space="0" w:color="auto"/>
        <w:right w:val="none" w:sz="0" w:space="0" w:color="auto"/>
      </w:divBdr>
    </w:div>
    <w:div w:id="1163471161">
      <w:marLeft w:val="640"/>
      <w:marRight w:val="0"/>
      <w:marTop w:val="0"/>
      <w:marBottom w:val="0"/>
      <w:divBdr>
        <w:top w:val="none" w:sz="0" w:space="0" w:color="auto"/>
        <w:left w:val="none" w:sz="0" w:space="0" w:color="auto"/>
        <w:bottom w:val="none" w:sz="0" w:space="0" w:color="auto"/>
        <w:right w:val="none" w:sz="0" w:space="0" w:color="auto"/>
      </w:divBdr>
    </w:div>
    <w:div w:id="1163619935">
      <w:marLeft w:val="640"/>
      <w:marRight w:val="0"/>
      <w:marTop w:val="0"/>
      <w:marBottom w:val="0"/>
      <w:divBdr>
        <w:top w:val="none" w:sz="0" w:space="0" w:color="auto"/>
        <w:left w:val="none" w:sz="0" w:space="0" w:color="auto"/>
        <w:bottom w:val="none" w:sz="0" w:space="0" w:color="auto"/>
        <w:right w:val="none" w:sz="0" w:space="0" w:color="auto"/>
      </w:divBdr>
    </w:div>
    <w:div w:id="1164199601">
      <w:marLeft w:val="640"/>
      <w:marRight w:val="0"/>
      <w:marTop w:val="0"/>
      <w:marBottom w:val="0"/>
      <w:divBdr>
        <w:top w:val="none" w:sz="0" w:space="0" w:color="auto"/>
        <w:left w:val="none" w:sz="0" w:space="0" w:color="auto"/>
        <w:bottom w:val="none" w:sz="0" w:space="0" w:color="auto"/>
        <w:right w:val="none" w:sz="0" w:space="0" w:color="auto"/>
      </w:divBdr>
    </w:div>
    <w:div w:id="1164471726">
      <w:marLeft w:val="640"/>
      <w:marRight w:val="0"/>
      <w:marTop w:val="0"/>
      <w:marBottom w:val="0"/>
      <w:divBdr>
        <w:top w:val="none" w:sz="0" w:space="0" w:color="auto"/>
        <w:left w:val="none" w:sz="0" w:space="0" w:color="auto"/>
        <w:bottom w:val="none" w:sz="0" w:space="0" w:color="auto"/>
        <w:right w:val="none" w:sz="0" w:space="0" w:color="auto"/>
      </w:divBdr>
    </w:div>
    <w:div w:id="1164541528">
      <w:marLeft w:val="640"/>
      <w:marRight w:val="0"/>
      <w:marTop w:val="0"/>
      <w:marBottom w:val="0"/>
      <w:divBdr>
        <w:top w:val="none" w:sz="0" w:space="0" w:color="auto"/>
        <w:left w:val="none" w:sz="0" w:space="0" w:color="auto"/>
        <w:bottom w:val="none" w:sz="0" w:space="0" w:color="auto"/>
        <w:right w:val="none" w:sz="0" w:space="0" w:color="auto"/>
      </w:divBdr>
    </w:div>
    <w:div w:id="1164860072">
      <w:marLeft w:val="640"/>
      <w:marRight w:val="0"/>
      <w:marTop w:val="0"/>
      <w:marBottom w:val="0"/>
      <w:divBdr>
        <w:top w:val="none" w:sz="0" w:space="0" w:color="auto"/>
        <w:left w:val="none" w:sz="0" w:space="0" w:color="auto"/>
        <w:bottom w:val="none" w:sz="0" w:space="0" w:color="auto"/>
        <w:right w:val="none" w:sz="0" w:space="0" w:color="auto"/>
      </w:divBdr>
    </w:div>
    <w:div w:id="1164928258">
      <w:marLeft w:val="640"/>
      <w:marRight w:val="0"/>
      <w:marTop w:val="0"/>
      <w:marBottom w:val="0"/>
      <w:divBdr>
        <w:top w:val="none" w:sz="0" w:space="0" w:color="auto"/>
        <w:left w:val="none" w:sz="0" w:space="0" w:color="auto"/>
        <w:bottom w:val="none" w:sz="0" w:space="0" w:color="auto"/>
        <w:right w:val="none" w:sz="0" w:space="0" w:color="auto"/>
      </w:divBdr>
    </w:div>
    <w:div w:id="1164929516">
      <w:marLeft w:val="640"/>
      <w:marRight w:val="0"/>
      <w:marTop w:val="0"/>
      <w:marBottom w:val="0"/>
      <w:divBdr>
        <w:top w:val="none" w:sz="0" w:space="0" w:color="auto"/>
        <w:left w:val="none" w:sz="0" w:space="0" w:color="auto"/>
        <w:bottom w:val="none" w:sz="0" w:space="0" w:color="auto"/>
        <w:right w:val="none" w:sz="0" w:space="0" w:color="auto"/>
      </w:divBdr>
    </w:div>
    <w:div w:id="1165171751">
      <w:marLeft w:val="640"/>
      <w:marRight w:val="0"/>
      <w:marTop w:val="0"/>
      <w:marBottom w:val="0"/>
      <w:divBdr>
        <w:top w:val="none" w:sz="0" w:space="0" w:color="auto"/>
        <w:left w:val="none" w:sz="0" w:space="0" w:color="auto"/>
        <w:bottom w:val="none" w:sz="0" w:space="0" w:color="auto"/>
        <w:right w:val="none" w:sz="0" w:space="0" w:color="auto"/>
      </w:divBdr>
    </w:div>
    <w:div w:id="1165588123">
      <w:marLeft w:val="640"/>
      <w:marRight w:val="0"/>
      <w:marTop w:val="0"/>
      <w:marBottom w:val="0"/>
      <w:divBdr>
        <w:top w:val="none" w:sz="0" w:space="0" w:color="auto"/>
        <w:left w:val="none" w:sz="0" w:space="0" w:color="auto"/>
        <w:bottom w:val="none" w:sz="0" w:space="0" w:color="auto"/>
        <w:right w:val="none" w:sz="0" w:space="0" w:color="auto"/>
      </w:divBdr>
    </w:div>
    <w:div w:id="1165821266">
      <w:marLeft w:val="640"/>
      <w:marRight w:val="0"/>
      <w:marTop w:val="0"/>
      <w:marBottom w:val="0"/>
      <w:divBdr>
        <w:top w:val="none" w:sz="0" w:space="0" w:color="auto"/>
        <w:left w:val="none" w:sz="0" w:space="0" w:color="auto"/>
        <w:bottom w:val="none" w:sz="0" w:space="0" w:color="auto"/>
        <w:right w:val="none" w:sz="0" w:space="0" w:color="auto"/>
      </w:divBdr>
    </w:div>
    <w:div w:id="1166288892">
      <w:marLeft w:val="640"/>
      <w:marRight w:val="0"/>
      <w:marTop w:val="0"/>
      <w:marBottom w:val="0"/>
      <w:divBdr>
        <w:top w:val="none" w:sz="0" w:space="0" w:color="auto"/>
        <w:left w:val="none" w:sz="0" w:space="0" w:color="auto"/>
        <w:bottom w:val="none" w:sz="0" w:space="0" w:color="auto"/>
        <w:right w:val="none" w:sz="0" w:space="0" w:color="auto"/>
      </w:divBdr>
    </w:div>
    <w:div w:id="1166440060">
      <w:marLeft w:val="640"/>
      <w:marRight w:val="0"/>
      <w:marTop w:val="0"/>
      <w:marBottom w:val="0"/>
      <w:divBdr>
        <w:top w:val="none" w:sz="0" w:space="0" w:color="auto"/>
        <w:left w:val="none" w:sz="0" w:space="0" w:color="auto"/>
        <w:bottom w:val="none" w:sz="0" w:space="0" w:color="auto"/>
        <w:right w:val="none" w:sz="0" w:space="0" w:color="auto"/>
      </w:divBdr>
    </w:div>
    <w:div w:id="1166945668">
      <w:marLeft w:val="640"/>
      <w:marRight w:val="0"/>
      <w:marTop w:val="0"/>
      <w:marBottom w:val="0"/>
      <w:divBdr>
        <w:top w:val="none" w:sz="0" w:space="0" w:color="auto"/>
        <w:left w:val="none" w:sz="0" w:space="0" w:color="auto"/>
        <w:bottom w:val="none" w:sz="0" w:space="0" w:color="auto"/>
        <w:right w:val="none" w:sz="0" w:space="0" w:color="auto"/>
      </w:divBdr>
    </w:div>
    <w:div w:id="1167280954">
      <w:marLeft w:val="640"/>
      <w:marRight w:val="0"/>
      <w:marTop w:val="0"/>
      <w:marBottom w:val="0"/>
      <w:divBdr>
        <w:top w:val="none" w:sz="0" w:space="0" w:color="auto"/>
        <w:left w:val="none" w:sz="0" w:space="0" w:color="auto"/>
        <w:bottom w:val="none" w:sz="0" w:space="0" w:color="auto"/>
        <w:right w:val="none" w:sz="0" w:space="0" w:color="auto"/>
      </w:divBdr>
    </w:div>
    <w:div w:id="1167289500">
      <w:marLeft w:val="640"/>
      <w:marRight w:val="0"/>
      <w:marTop w:val="0"/>
      <w:marBottom w:val="0"/>
      <w:divBdr>
        <w:top w:val="none" w:sz="0" w:space="0" w:color="auto"/>
        <w:left w:val="none" w:sz="0" w:space="0" w:color="auto"/>
        <w:bottom w:val="none" w:sz="0" w:space="0" w:color="auto"/>
        <w:right w:val="none" w:sz="0" w:space="0" w:color="auto"/>
      </w:divBdr>
    </w:div>
    <w:div w:id="1167330666">
      <w:marLeft w:val="640"/>
      <w:marRight w:val="0"/>
      <w:marTop w:val="0"/>
      <w:marBottom w:val="0"/>
      <w:divBdr>
        <w:top w:val="none" w:sz="0" w:space="0" w:color="auto"/>
        <w:left w:val="none" w:sz="0" w:space="0" w:color="auto"/>
        <w:bottom w:val="none" w:sz="0" w:space="0" w:color="auto"/>
        <w:right w:val="none" w:sz="0" w:space="0" w:color="auto"/>
      </w:divBdr>
    </w:div>
    <w:div w:id="1167407666">
      <w:marLeft w:val="640"/>
      <w:marRight w:val="0"/>
      <w:marTop w:val="0"/>
      <w:marBottom w:val="0"/>
      <w:divBdr>
        <w:top w:val="none" w:sz="0" w:space="0" w:color="auto"/>
        <w:left w:val="none" w:sz="0" w:space="0" w:color="auto"/>
        <w:bottom w:val="none" w:sz="0" w:space="0" w:color="auto"/>
        <w:right w:val="none" w:sz="0" w:space="0" w:color="auto"/>
      </w:divBdr>
    </w:div>
    <w:div w:id="1167555903">
      <w:marLeft w:val="640"/>
      <w:marRight w:val="0"/>
      <w:marTop w:val="0"/>
      <w:marBottom w:val="0"/>
      <w:divBdr>
        <w:top w:val="none" w:sz="0" w:space="0" w:color="auto"/>
        <w:left w:val="none" w:sz="0" w:space="0" w:color="auto"/>
        <w:bottom w:val="none" w:sz="0" w:space="0" w:color="auto"/>
        <w:right w:val="none" w:sz="0" w:space="0" w:color="auto"/>
      </w:divBdr>
    </w:div>
    <w:div w:id="1167742982">
      <w:marLeft w:val="640"/>
      <w:marRight w:val="0"/>
      <w:marTop w:val="0"/>
      <w:marBottom w:val="0"/>
      <w:divBdr>
        <w:top w:val="none" w:sz="0" w:space="0" w:color="auto"/>
        <w:left w:val="none" w:sz="0" w:space="0" w:color="auto"/>
        <w:bottom w:val="none" w:sz="0" w:space="0" w:color="auto"/>
        <w:right w:val="none" w:sz="0" w:space="0" w:color="auto"/>
      </w:divBdr>
    </w:div>
    <w:div w:id="1167862649">
      <w:marLeft w:val="640"/>
      <w:marRight w:val="0"/>
      <w:marTop w:val="0"/>
      <w:marBottom w:val="0"/>
      <w:divBdr>
        <w:top w:val="none" w:sz="0" w:space="0" w:color="auto"/>
        <w:left w:val="none" w:sz="0" w:space="0" w:color="auto"/>
        <w:bottom w:val="none" w:sz="0" w:space="0" w:color="auto"/>
        <w:right w:val="none" w:sz="0" w:space="0" w:color="auto"/>
      </w:divBdr>
    </w:div>
    <w:div w:id="1167865564">
      <w:marLeft w:val="640"/>
      <w:marRight w:val="0"/>
      <w:marTop w:val="0"/>
      <w:marBottom w:val="0"/>
      <w:divBdr>
        <w:top w:val="none" w:sz="0" w:space="0" w:color="auto"/>
        <w:left w:val="none" w:sz="0" w:space="0" w:color="auto"/>
        <w:bottom w:val="none" w:sz="0" w:space="0" w:color="auto"/>
        <w:right w:val="none" w:sz="0" w:space="0" w:color="auto"/>
      </w:divBdr>
    </w:div>
    <w:div w:id="1168060720">
      <w:marLeft w:val="640"/>
      <w:marRight w:val="0"/>
      <w:marTop w:val="0"/>
      <w:marBottom w:val="0"/>
      <w:divBdr>
        <w:top w:val="none" w:sz="0" w:space="0" w:color="auto"/>
        <w:left w:val="none" w:sz="0" w:space="0" w:color="auto"/>
        <w:bottom w:val="none" w:sz="0" w:space="0" w:color="auto"/>
        <w:right w:val="none" w:sz="0" w:space="0" w:color="auto"/>
      </w:divBdr>
    </w:div>
    <w:div w:id="1168133275">
      <w:marLeft w:val="640"/>
      <w:marRight w:val="0"/>
      <w:marTop w:val="0"/>
      <w:marBottom w:val="0"/>
      <w:divBdr>
        <w:top w:val="none" w:sz="0" w:space="0" w:color="auto"/>
        <w:left w:val="none" w:sz="0" w:space="0" w:color="auto"/>
        <w:bottom w:val="none" w:sz="0" w:space="0" w:color="auto"/>
        <w:right w:val="none" w:sz="0" w:space="0" w:color="auto"/>
      </w:divBdr>
    </w:div>
    <w:div w:id="1168327363">
      <w:marLeft w:val="640"/>
      <w:marRight w:val="0"/>
      <w:marTop w:val="0"/>
      <w:marBottom w:val="0"/>
      <w:divBdr>
        <w:top w:val="none" w:sz="0" w:space="0" w:color="auto"/>
        <w:left w:val="none" w:sz="0" w:space="0" w:color="auto"/>
        <w:bottom w:val="none" w:sz="0" w:space="0" w:color="auto"/>
        <w:right w:val="none" w:sz="0" w:space="0" w:color="auto"/>
      </w:divBdr>
    </w:div>
    <w:div w:id="1168328297">
      <w:marLeft w:val="640"/>
      <w:marRight w:val="0"/>
      <w:marTop w:val="0"/>
      <w:marBottom w:val="0"/>
      <w:divBdr>
        <w:top w:val="none" w:sz="0" w:space="0" w:color="auto"/>
        <w:left w:val="none" w:sz="0" w:space="0" w:color="auto"/>
        <w:bottom w:val="none" w:sz="0" w:space="0" w:color="auto"/>
        <w:right w:val="none" w:sz="0" w:space="0" w:color="auto"/>
      </w:divBdr>
    </w:div>
    <w:div w:id="1168397442">
      <w:marLeft w:val="640"/>
      <w:marRight w:val="0"/>
      <w:marTop w:val="0"/>
      <w:marBottom w:val="0"/>
      <w:divBdr>
        <w:top w:val="none" w:sz="0" w:space="0" w:color="auto"/>
        <w:left w:val="none" w:sz="0" w:space="0" w:color="auto"/>
        <w:bottom w:val="none" w:sz="0" w:space="0" w:color="auto"/>
        <w:right w:val="none" w:sz="0" w:space="0" w:color="auto"/>
      </w:divBdr>
    </w:div>
    <w:div w:id="1168472968">
      <w:marLeft w:val="640"/>
      <w:marRight w:val="0"/>
      <w:marTop w:val="0"/>
      <w:marBottom w:val="0"/>
      <w:divBdr>
        <w:top w:val="none" w:sz="0" w:space="0" w:color="auto"/>
        <w:left w:val="none" w:sz="0" w:space="0" w:color="auto"/>
        <w:bottom w:val="none" w:sz="0" w:space="0" w:color="auto"/>
        <w:right w:val="none" w:sz="0" w:space="0" w:color="auto"/>
      </w:divBdr>
    </w:div>
    <w:div w:id="1168594297">
      <w:marLeft w:val="640"/>
      <w:marRight w:val="0"/>
      <w:marTop w:val="0"/>
      <w:marBottom w:val="0"/>
      <w:divBdr>
        <w:top w:val="none" w:sz="0" w:space="0" w:color="auto"/>
        <w:left w:val="none" w:sz="0" w:space="0" w:color="auto"/>
        <w:bottom w:val="none" w:sz="0" w:space="0" w:color="auto"/>
        <w:right w:val="none" w:sz="0" w:space="0" w:color="auto"/>
      </w:divBdr>
    </w:div>
    <w:div w:id="1168715991">
      <w:marLeft w:val="640"/>
      <w:marRight w:val="0"/>
      <w:marTop w:val="0"/>
      <w:marBottom w:val="0"/>
      <w:divBdr>
        <w:top w:val="none" w:sz="0" w:space="0" w:color="auto"/>
        <w:left w:val="none" w:sz="0" w:space="0" w:color="auto"/>
        <w:bottom w:val="none" w:sz="0" w:space="0" w:color="auto"/>
        <w:right w:val="none" w:sz="0" w:space="0" w:color="auto"/>
      </w:divBdr>
    </w:div>
    <w:div w:id="1168718451">
      <w:marLeft w:val="640"/>
      <w:marRight w:val="0"/>
      <w:marTop w:val="0"/>
      <w:marBottom w:val="0"/>
      <w:divBdr>
        <w:top w:val="none" w:sz="0" w:space="0" w:color="auto"/>
        <w:left w:val="none" w:sz="0" w:space="0" w:color="auto"/>
        <w:bottom w:val="none" w:sz="0" w:space="0" w:color="auto"/>
        <w:right w:val="none" w:sz="0" w:space="0" w:color="auto"/>
      </w:divBdr>
    </w:div>
    <w:div w:id="1169249710">
      <w:marLeft w:val="640"/>
      <w:marRight w:val="0"/>
      <w:marTop w:val="0"/>
      <w:marBottom w:val="0"/>
      <w:divBdr>
        <w:top w:val="none" w:sz="0" w:space="0" w:color="auto"/>
        <w:left w:val="none" w:sz="0" w:space="0" w:color="auto"/>
        <w:bottom w:val="none" w:sz="0" w:space="0" w:color="auto"/>
        <w:right w:val="none" w:sz="0" w:space="0" w:color="auto"/>
      </w:divBdr>
    </w:div>
    <w:div w:id="1169295906">
      <w:marLeft w:val="640"/>
      <w:marRight w:val="0"/>
      <w:marTop w:val="0"/>
      <w:marBottom w:val="0"/>
      <w:divBdr>
        <w:top w:val="none" w:sz="0" w:space="0" w:color="auto"/>
        <w:left w:val="none" w:sz="0" w:space="0" w:color="auto"/>
        <w:bottom w:val="none" w:sz="0" w:space="0" w:color="auto"/>
        <w:right w:val="none" w:sz="0" w:space="0" w:color="auto"/>
      </w:divBdr>
    </w:div>
    <w:div w:id="1169364865">
      <w:marLeft w:val="640"/>
      <w:marRight w:val="0"/>
      <w:marTop w:val="0"/>
      <w:marBottom w:val="0"/>
      <w:divBdr>
        <w:top w:val="none" w:sz="0" w:space="0" w:color="auto"/>
        <w:left w:val="none" w:sz="0" w:space="0" w:color="auto"/>
        <w:bottom w:val="none" w:sz="0" w:space="0" w:color="auto"/>
        <w:right w:val="none" w:sz="0" w:space="0" w:color="auto"/>
      </w:divBdr>
    </w:div>
    <w:div w:id="1169564268">
      <w:marLeft w:val="640"/>
      <w:marRight w:val="0"/>
      <w:marTop w:val="0"/>
      <w:marBottom w:val="0"/>
      <w:divBdr>
        <w:top w:val="none" w:sz="0" w:space="0" w:color="auto"/>
        <w:left w:val="none" w:sz="0" w:space="0" w:color="auto"/>
        <w:bottom w:val="none" w:sz="0" w:space="0" w:color="auto"/>
        <w:right w:val="none" w:sz="0" w:space="0" w:color="auto"/>
      </w:divBdr>
    </w:div>
    <w:div w:id="1169708121">
      <w:marLeft w:val="640"/>
      <w:marRight w:val="0"/>
      <w:marTop w:val="0"/>
      <w:marBottom w:val="0"/>
      <w:divBdr>
        <w:top w:val="none" w:sz="0" w:space="0" w:color="auto"/>
        <w:left w:val="none" w:sz="0" w:space="0" w:color="auto"/>
        <w:bottom w:val="none" w:sz="0" w:space="0" w:color="auto"/>
        <w:right w:val="none" w:sz="0" w:space="0" w:color="auto"/>
      </w:divBdr>
    </w:div>
    <w:div w:id="1169828869">
      <w:marLeft w:val="640"/>
      <w:marRight w:val="0"/>
      <w:marTop w:val="0"/>
      <w:marBottom w:val="0"/>
      <w:divBdr>
        <w:top w:val="none" w:sz="0" w:space="0" w:color="auto"/>
        <w:left w:val="none" w:sz="0" w:space="0" w:color="auto"/>
        <w:bottom w:val="none" w:sz="0" w:space="0" w:color="auto"/>
        <w:right w:val="none" w:sz="0" w:space="0" w:color="auto"/>
      </w:divBdr>
    </w:div>
    <w:div w:id="1170176722">
      <w:marLeft w:val="640"/>
      <w:marRight w:val="0"/>
      <w:marTop w:val="0"/>
      <w:marBottom w:val="0"/>
      <w:divBdr>
        <w:top w:val="none" w:sz="0" w:space="0" w:color="auto"/>
        <w:left w:val="none" w:sz="0" w:space="0" w:color="auto"/>
        <w:bottom w:val="none" w:sz="0" w:space="0" w:color="auto"/>
        <w:right w:val="none" w:sz="0" w:space="0" w:color="auto"/>
      </w:divBdr>
    </w:div>
    <w:div w:id="1170296702">
      <w:marLeft w:val="640"/>
      <w:marRight w:val="0"/>
      <w:marTop w:val="0"/>
      <w:marBottom w:val="0"/>
      <w:divBdr>
        <w:top w:val="none" w:sz="0" w:space="0" w:color="auto"/>
        <w:left w:val="none" w:sz="0" w:space="0" w:color="auto"/>
        <w:bottom w:val="none" w:sz="0" w:space="0" w:color="auto"/>
        <w:right w:val="none" w:sz="0" w:space="0" w:color="auto"/>
      </w:divBdr>
    </w:div>
    <w:div w:id="1170565147">
      <w:marLeft w:val="640"/>
      <w:marRight w:val="0"/>
      <w:marTop w:val="0"/>
      <w:marBottom w:val="0"/>
      <w:divBdr>
        <w:top w:val="none" w:sz="0" w:space="0" w:color="auto"/>
        <w:left w:val="none" w:sz="0" w:space="0" w:color="auto"/>
        <w:bottom w:val="none" w:sz="0" w:space="0" w:color="auto"/>
        <w:right w:val="none" w:sz="0" w:space="0" w:color="auto"/>
      </w:divBdr>
    </w:div>
    <w:div w:id="1170604285">
      <w:marLeft w:val="640"/>
      <w:marRight w:val="0"/>
      <w:marTop w:val="0"/>
      <w:marBottom w:val="0"/>
      <w:divBdr>
        <w:top w:val="none" w:sz="0" w:space="0" w:color="auto"/>
        <w:left w:val="none" w:sz="0" w:space="0" w:color="auto"/>
        <w:bottom w:val="none" w:sz="0" w:space="0" w:color="auto"/>
        <w:right w:val="none" w:sz="0" w:space="0" w:color="auto"/>
      </w:divBdr>
    </w:div>
    <w:div w:id="1170872092">
      <w:marLeft w:val="640"/>
      <w:marRight w:val="0"/>
      <w:marTop w:val="0"/>
      <w:marBottom w:val="0"/>
      <w:divBdr>
        <w:top w:val="none" w:sz="0" w:space="0" w:color="auto"/>
        <w:left w:val="none" w:sz="0" w:space="0" w:color="auto"/>
        <w:bottom w:val="none" w:sz="0" w:space="0" w:color="auto"/>
        <w:right w:val="none" w:sz="0" w:space="0" w:color="auto"/>
      </w:divBdr>
    </w:div>
    <w:div w:id="1171412476">
      <w:marLeft w:val="640"/>
      <w:marRight w:val="0"/>
      <w:marTop w:val="0"/>
      <w:marBottom w:val="0"/>
      <w:divBdr>
        <w:top w:val="none" w:sz="0" w:space="0" w:color="auto"/>
        <w:left w:val="none" w:sz="0" w:space="0" w:color="auto"/>
        <w:bottom w:val="none" w:sz="0" w:space="0" w:color="auto"/>
        <w:right w:val="none" w:sz="0" w:space="0" w:color="auto"/>
      </w:divBdr>
    </w:div>
    <w:div w:id="1171413916">
      <w:marLeft w:val="640"/>
      <w:marRight w:val="0"/>
      <w:marTop w:val="0"/>
      <w:marBottom w:val="0"/>
      <w:divBdr>
        <w:top w:val="none" w:sz="0" w:space="0" w:color="auto"/>
        <w:left w:val="none" w:sz="0" w:space="0" w:color="auto"/>
        <w:bottom w:val="none" w:sz="0" w:space="0" w:color="auto"/>
        <w:right w:val="none" w:sz="0" w:space="0" w:color="auto"/>
      </w:divBdr>
    </w:div>
    <w:div w:id="1171482871">
      <w:marLeft w:val="640"/>
      <w:marRight w:val="0"/>
      <w:marTop w:val="0"/>
      <w:marBottom w:val="0"/>
      <w:divBdr>
        <w:top w:val="none" w:sz="0" w:space="0" w:color="auto"/>
        <w:left w:val="none" w:sz="0" w:space="0" w:color="auto"/>
        <w:bottom w:val="none" w:sz="0" w:space="0" w:color="auto"/>
        <w:right w:val="none" w:sz="0" w:space="0" w:color="auto"/>
      </w:divBdr>
    </w:div>
    <w:div w:id="1171915199">
      <w:marLeft w:val="640"/>
      <w:marRight w:val="0"/>
      <w:marTop w:val="0"/>
      <w:marBottom w:val="0"/>
      <w:divBdr>
        <w:top w:val="none" w:sz="0" w:space="0" w:color="auto"/>
        <w:left w:val="none" w:sz="0" w:space="0" w:color="auto"/>
        <w:bottom w:val="none" w:sz="0" w:space="0" w:color="auto"/>
        <w:right w:val="none" w:sz="0" w:space="0" w:color="auto"/>
      </w:divBdr>
    </w:div>
    <w:div w:id="1171993034">
      <w:marLeft w:val="640"/>
      <w:marRight w:val="0"/>
      <w:marTop w:val="0"/>
      <w:marBottom w:val="0"/>
      <w:divBdr>
        <w:top w:val="none" w:sz="0" w:space="0" w:color="auto"/>
        <w:left w:val="none" w:sz="0" w:space="0" w:color="auto"/>
        <w:bottom w:val="none" w:sz="0" w:space="0" w:color="auto"/>
        <w:right w:val="none" w:sz="0" w:space="0" w:color="auto"/>
      </w:divBdr>
    </w:div>
    <w:div w:id="1172185185">
      <w:marLeft w:val="640"/>
      <w:marRight w:val="0"/>
      <w:marTop w:val="0"/>
      <w:marBottom w:val="0"/>
      <w:divBdr>
        <w:top w:val="none" w:sz="0" w:space="0" w:color="auto"/>
        <w:left w:val="none" w:sz="0" w:space="0" w:color="auto"/>
        <w:bottom w:val="none" w:sz="0" w:space="0" w:color="auto"/>
        <w:right w:val="none" w:sz="0" w:space="0" w:color="auto"/>
      </w:divBdr>
    </w:div>
    <w:div w:id="1172377128">
      <w:marLeft w:val="640"/>
      <w:marRight w:val="0"/>
      <w:marTop w:val="0"/>
      <w:marBottom w:val="0"/>
      <w:divBdr>
        <w:top w:val="none" w:sz="0" w:space="0" w:color="auto"/>
        <w:left w:val="none" w:sz="0" w:space="0" w:color="auto"/>
        <w:bottom w:val="none" w:sz="0" w:space="0" w:color="auto"/>
        <w:right w:val="none" w:sz="0" w:space="0" w:color="auto"/>
      </w:divBdr>
    </w:div>
    <w:div w:id="1172451630">
      <w:marLeft w:val="640"/>
      <w:marRight w:val="0"/>
      <w:marTop w:val="0"/>
      <w:marBottom w:val="0"/>
      <w:divBdr>
        <w:top w:val="none" w:sz="0" w:space="0" w:color="auto"/>
        <w:left w:val="none" w:sz="0" w:space="0" w:color="auto"/>
        <w:bottom w:val="none" w:sz="0" w:space="0" w:color="auto"/>
        <w:right w:val="none" w:sz="0" w:space="0" w:color="auto"/>
      </w:divBdr>
    </w:div>
    <w:div w:id="1172649336">
      <w:marLeft w:val="640"/>
      <w:marRight w:val="0"/>
      <w:marTop w:val="0"/>
      <w:marBottom w:val="0"/>
      <w:divBdr>
        <w:top w:val="none" w:sz="0" w:space="0" w:color="auto"/>
        <w:left w:val="none" w:sz="0" w:space="0" w:color="auto"/>
        <w:bottom w:val="none" w:sz="0" w:space="0" w:color="auto"/>
        <w:right w:val="none" w:sz="0" w:space="0" w:color="auto"/>
      </w:divBdr>
    </w:div>
    <w:div w:id="1172990267">
      <w:marLeft w:val="640"/>
      <w:marRight w:val="0"/>
      <w:marTop w:val="0"/>
      <w:marBottom w:val="0"/>
      <w:divBdr>
        <w:top w:val="none" w:sz="0" w:space="0" w:color="auto"/>
        <w:left w:val="none" w:sz="0" w:space="0" w:color="auto"/>
        <w:bottom w:val="none" w:sz="0" w:space="0" w:color="auto"/>
        <w:right w:val="none" w:sz="0" w:space="0" w:color="auto"/>
      </w:divBdr>
    </w:div>
    <w:div w:id="1173253504">
      <w:marLeft w:val="640"/>
      <w:marRight w:val="0"/>
      <w:marTop w:val="0"/>
      <w:marBottom w:val="0"/>
      <w:divBdr>
        <w:top w:val="none" w:sz="0" w:space="0" w:color="auto"/>
        <w:left w:val="none" w:sz="0" w:space="0" w:color="auto"/>
        <w:bottom w:val="none" w:sz="0" w:space="0" w:color="auto"/>
        <w:right w:val="none" w:sz="0" w:space="0" w:color="auto"/>
      </w:divBdr>
    </w:div>
    <w:div w:id="1173565966">
      <w:marLeft w:val="640"/>
      <w:marRight w:val="0"/>
      <w:marTop w:val="0"/>
      <w:marBottom w:val="0"/>
      <w:divBdr>
        <w:top w:val="none" w:sz="0" w:space="0" w:color="auto"/>
        <w:left w:val="none" w:sz="0" w:space="0" w:color="auto"/>
        <w:bottom w:val="none" w:sz="0" w:space="0" w:color="auto"/>
        <w:right w:val="none" w:sz="0" w:space="0" w:color="auto"/>
      </w:divBdr>
    </w:div>
    <w:div w:id="1173959693">
      <w:marLeft w:val="640"/>
      <w:marRight w:val="0"/>
      <w:marTop w:val="0"/>
      <w:marBottom w:val="0"/>
      <w:divBdr>
        <w:top w:val="none" w:sz="0" w:space="0" w:color="auto"/>
        <w:left w:val="none" w:sz="0" w:space="0" w:color="auto"/>
        <w:bottom w:val="none" w:sz="0" w:space="0" w:color="auto"/>
        <w:right w:val="none" w:sz="0" w:space="0" w:color="auto"/>
      </w:divBdr>
    </w:div>
    <w:div w:id="1174103364">
      <w:marLeft w:val="640"/>
      <w:marRight w:val="0"/>
      <w:marTop w:val="0"/>
      <w:marBottom w:val="0"/>
      <w:divBdr>
        <w:top w:val="none" w:sz="0" w:space="0" w:color="auto"/>
        <w:left w:val="none" w:sz="0" w:space="0" w:color="auto"/>
        <w:bottom w:val="none" w:sz="0" w:space="0" w:color="auto"/>
        <w:right w:val="none" w:sz="0" w:space="0" w:color="auto"/>
      </w:divBdr>
    </w:div>
    <w:div w:id="1174346748">
      <w:marLeft w:val="640"/>
      <w:marRight w:val="0"/>
      <w:marTop w:val="0"/>
      <w:marBottom w:val="0"/>
      <w:divBdr>
        <w:top w:val="none" w:sz="0" w:space="0" w:color="auto"/>
        <w:left w:val="none" w:sz="0" w:space="0" w:color="auto"/>
        <w:bottom w:val="none" w:sz="0" w:space="0" w:color="auto"/>
        <w:right w:val="none" w:sz="0" w:space="0" w:color="auto"/>
      </w:divBdr>
    </w:div>
    <w:div w:id="1174489887">
      <w:marLeft w:val="640"/>
      <w:marRight w:val="0"/>
      <w:marTop w:val="0"/>
      <w:marBottom w:val="0"/>
      <w:divBdr>
        <w:top w:val="none" w:sz="0" w:space="0" w:color="auto"/>
        <w:left w:val="none" w:sz="0" w:space="0" w:color="auto"/>
        <w:bottom w:val="none" w:sz="0" w:space="0" w:color="auto"/>
        <w:right w:val="none" w:sz="0" w:space="0" w:color="auto"/>
      </w:divBdr>
    </w:div>
    <w:div w:id="1174567591">
      <w:marLeft w:val="640"/>
      <w:marRight w:val="0"/>
      <w:marTop w:val="0"/>
      <w:marBottom w:val="0"/>
      <w:divBdr>
        <w:top w:val="none" w:sz="0" w:space="0" w:color="auto"/>
        <w:left w:val="none" w:sz="0" w:space="0" w:color="auto"/>
        <w:bottom w:val="none" w:sz="0" w:space="0" w:color="auto"/>
        <w:right w:val="none" w:sz="0" w:space="0" w:color="auto"/>
      </w:divBdr>
    </w:div>
    <w:div w:id="1174691157">
      <w:marLeft w:val="640"/>
      <w:marRight w:val="0"/>
      <w:marTop w:val="0"/>
      <w:marBottom w:val="0"/>
      <w:divBdr>
        <w:top w:val="none" w:sz="0" w:space="0" w:color="auto"/>
        <w:left w:val="none" w:sz="0" w:space="0" w:color="auto"/>
        <w:bottom w:val="none" w:sz="0" w:space="0" w:color="auto"/>
        <w:right w:val="none" w:sz="0" w:space="0" w:color="auto"/>
      </w:divBdr>
    </w:div>
    <w:div w:id="1174804930">
      <w:marLeft w:val="640"/>
      <w:marRight w:val="0"/>
      <w:marTop w:val="0"/>
      <w:marBottom w:val="0"/>
      <w:divBdr>
        <w:top w:val="none" w:sz="0" w:space="0" w:color="auto"/>
        <w:left w:val="none" w:sz="0" w:space="0" w:color="auto"/>
        <w:bottom w:val="none" w:sz="0" w:space="0" w:color="auto"/>
        <w:right w:val="none" w:sz="0" w:space="0" w:color="auto"/>
      </w:divBdr>
    </w:div>
    <w:div w:id="1174953511">
      <w:marLeft w:val="640"/>
      <w:marRight w:val="0"/>
      <w:marTop w:val="0"/>
      <w:marBottom w:val="0"/>
      <w:divBdr>
        <w:top w:val="none" w:sz="0" w:space="0" w:color="auto"/>
        <w:left w:val="none" w:sz="0" w:space="0" w:color="auto"/>
        <w:bottom w:val="none" w:sz="0" w:space="0" w:color="auto"/>
        <w:right w:val="none" w:sz="0" w:space="0" w:color="auto"/>
      </w:divBdr>
    </w:div>
    <w:div w:id="1175001474">
      <w:marLeft w:val="640"/>
      <w:marRight w:val="0"/>
      <w:marTop w:val="0"/>
      <w:marBottom w:val="0"/>
      <w:divBdr>
        <w:top w:val="none" w:sz="0" w:space="0" w:color="auto"/>
        <w:left w:val="none" w:sz="0" w:space="0" w:color="auto"/>
        <w:bottom w:val="none" w:sz="0" w:space="0" w:color="auto"/>
        <w:right w:val="none" w:sz="0" w:space="0" w:color="auto"/>
      </w:divBdr>
    </w:div>
    <w:div w:id="1175267394">
      <w:marLeft w:val="640"/>
      <w:marRight w:val="0"/>
      <w:marTop w:val="0"/>
      <w:marBottom w:val="0"/>
      <w:divBdr>
        <w:top w:val="none" w:sz="0" w:space="0" w:color="auto"/>
        <w:left w:val="none" w:sz="0" w:space="0" w:color="auto"/>
        <w:bottom w:val="none" w:sz="0" w:space="0" w:color="auto"/>
        <w:right w:val="none" w:sz="0" w:space="0" w:color="auto"/>
      </w:divBdr>
    </w:div>
    <w:div w:id="1175413052">
      <w:marLeft w:val="640"/>
      <w:marRight w:val="0"/>
      <w:marTop w:val="0"/>
      <w:marBottom w:val="0"/>
      <w:divBdr>
        <w:top w:val="none" w:sz="0" w:space="0" w:color="auto"/>
        <w:left w:val="none" w:sz="0" w:space="0" w:color="auto"/>
        <w:bottom w:val="none" w:sz="0" w:space="0" w:color="auto"/>
        <w:right w:val="none" w:sz="0" w:space="0" w:color="auto"/>
      </w:divBdr>
    </w:div>
    <w:div w:id="1175458185">
      <w:marLeft w:val="640"/>
      <w:marRight w:val="0"/>
      <w:marTop w:val="0"/>
      <w:marBottom w:val="0"/>
      <w:divBdr>
        <w:top w:val="none" w:sz="0" w:space="0" w:color="auto"/>
        <w:left w:val="none" w:sz="0" w:space="0" w:color="auto"/>
        <w:bottom w:val="none" w:sz="0" w:space="0" w:color="auto"/>
        <w:right w:val="none" w:sz="0" w:space="0" w:color="auto"/>
      </w:divBdr>
    </w:div>
    <w:div w:id="1175683045">
      <w:marLeft w:val="640"/>
      <w:marRight w:val="0"/>
      <w:marTop w:val="0"/>
      <w:marBottom w:val="0"/>
      <w:divBdr>
        <w:top w:val="none" w:sz="0" w:space="0" w:color="auto"/>
        <w:left w:val="none" w:sz="0" w:space="0" w:color="auto"/>
        <w:bottom w:val="none" w:sz="0" w:space="0" w:color="auto"/>
        <w:right w:val="none" w:sz="0" w:space="0" w:color="auto"/>
      </w:divBdr>
    </w:div>
    <w:div w:id="1176382936">
      <w:marLeft w:val="640"/>
      <w:marRight w:val="0"/>
      <w:marTop w:val="0"/>
      <w:marBottom w:val="0"/>
      <w:divBdr>
        <w:top w:val="none" w:sz="0" w:space="0" w:color="auto"/>
        <w:left w:val="none" w:sz="0" w:space="0" w:color="auto"/>
        <w:bottom w:val="none" w:sz="0" w:space="0" w:color="auto"/>
        <w:right w:val="none" w:sz="0" w:space="0" w:color="auto"/>
      </w:divBdr>
    </w:div>
    <w:div w:id="1176845492">
      <w:marLeft w:val="640"/>
      <w:marRight w:val="0"/>
      <w:marTop w:val="0"/>
      <w:marBottom w:val="0"/>
      <w:divBdr>
        <w:top w:val="none" w:sz="0" w:space="0" w:color="auto"/>
        <w:left w:val="none" w:sz="0" w:space="0" w:color="auto"/>
        <w:bottom w:val="none" w:sz="0" w:space="0" w:color="auto"/>
        <w:right w:val="none" w:sz="0" w:space="0" w:color="auto"/>
      </w:divBdr>
    </w:div>
    <w:div w:id="1177110345">
      <w:marLeft w:val="640"/>
      <w:marRight w:val="0"/>
      <w:marTop w:val="0"/>
      <w:marBottom w:val="0"/>
      <w:divBdr>
        <w:top w:val="none" w:sz="0" w:space="0" w:color="auto"/>
        <w:left w:val="none" w:sz="0" w:space="0" w:color="auto"/>
        <w:bottom w:val="none" w:sz="0" w:space="0" w:color="auto"/>
        <w:right w:val="none" w:sz="0" w:space="0" w:color="auto"/>
      </w:divBdr>
    </w:div>
    <w:div w:id="1177310314">
      <w:marLeft w:val="640"/>
      <w:marRight w:val="0"/>
      <w:marTop w:val="0"/>
      <w:marBottom w:val="0"/>
      <w:divBdr>
        <w:top w:val="none" w:sz="0" w:space="0" w:color="auto"/>
        <w:left w:val="none" w:sz="0" w:space="0" w:color="auto"/>
        <w:bottom w:val="none" w:sz="0" w:space="0" w:color="auto"/>
        <w:right w:val="none" w:sz="0" w:space="0" w:color="auto"/>
      </w:divBdr>
    </w:div>
    <w:div w:id="1177378301">
      <w:marLeft w:val="640"/>
      <w:marRight w:val="0"/>
      <w:marTop w:val="0"/>
      <w:marBottom w:val="0"/>
      <w:divBdr>
        <w:top w:val="none" w:sz="0" w:space="0" w:color="auto"/>
        <w:left w:val="none" w:sz="0" w:space="0" w:color="auto"/>
        <w:bottom w:val="none" w:sz="0" w:space="0" w:color="auto"/>
        <w:right w:val="none" w:sz="0" w:space="0" w:color="auto"/>
      </w:divBdr>
    </w:div>
    <w:div w:id="1177386156">
      <w:marLeft w:val="640"/>
      <w:marRight w:val="0"/>
      <w:marTop w:val="0"/>
      <w:marBottom w:val="0"/>
      <w:divBdr>
        <w:top w:val="none" w:sz="0" w:space="0" w:color="auto"/>
        <w:left w:val="none" w:sz="0" w:space="0" w:color="auto"/>
        <w:bottom w:val="none" w:sz="0" w:space="0" w:color="auto"/>
        <w:right w:val="none" w:sz="0" w:space="0" w:color="auto"/>
      </w:divBdr>
    </w:div>
    <w:div w:id="1178158477">
      <w:marLeft w:val="640"/>
      <w:marRight w:val="0"/>
      <w:marTop w:val="0"/>
      <w:marBottom w:val="0"/>
      <w:divBdr>
        <w:top w:val="none" w:sz="0" w:space="0" w:color="auto"/>
        <w:left w:val="none" w:sz="0" w:space="0" w:color="auto"/>
        <w:bottom w:val="none" w:sz="0" w:space="0" w:color="auto"/>
        <w:right w:val="none" w:sz="0" w:space="0" w:color="auto"/>
      </w:divBdr>
    </w:div>
    <w:div w:id="1178737228">
      <w:marLeft w:val="640"/>
      <w:marRight w:val="0"/>
      <w:marTop w:val="0"/>
      <w:marBottom w:val="0"/>
      <w:divBdr>
        <w:top w:val="none" w:sz="0" w:space="0" w:color="auto"/>
        <w:left w:val="none" w:sz="0" w:space="0" w:color="auto"/>
        <w:bottom w:val="none" w:sz="0" w:space="0" w:color="auto"/>
        <w:right w:val="none" w:sz="0" w:space="0" w:color="auto"/>
      </w:divBdr>
    </w:div>
    <w:div w:id="1179079530">
      <w:marLeft w:val="640"/>
      <w:marRight w:val="0"/>
      <w:marTop w:val="0"/>
      <w:marBottom w:val="0"/>
      <w:divBdr>
        <w:top w:val="none" w:sz="0" w:space="0" w:color="auto"/>
        <w:left w:val="none" w:sz="0" w:space="0" w:color="auto"/>
        <w:bottom w:val="none" w:sz="0" w:space="0" w:color="auto"/>
        <w:right w:val="none" w:sz="0" w:space="0" w:color="auto"/>
      </w:divBdr>
    </w:div>
    <w:div w:id="1179079829">
      <w:marLeft w:val="640"/>
      <w:marRight w:val="0"/>
      <w:marTop w:val="0"/>
      <w:marBottom w:val="0"/>
      <w:divBdr>
        <w:top w:val="none" w:sz="0" w:space="0" w:color="auto"/>
        <w:left w:val="none" w:sz="0" w:space="0" w:color="auto"/>
        <w:bottom w:val="none" w:sz="0" w:space="0" w:color="auto"/>
        <w:right w:val="none" w:sz="0" w:space="0" w:color="auto"/>
      </w:divBdr>
    </w:div>
    <w:div w:id="1179345246">
      <w:marLeft w:val="640"/>
      <w:marRight w:val="0"/>
      <w:marTop w:val="0"/>
      <w:marBottom w:val="0"/>
      <w:divBdr>
        <w:top w:val="none" w:sz="0" w:space="0" w:color="auto"/>
        <w:left w:val="none" w:sz="0" w:space="0" w:color="auto"/>
        <w:bottom w:val="none" w:sz="0" w:space="0" w:color="auto"/>
        <w:right w:val="none" w:sz="0" w:space="0" w:color="auto"/>
      </w:divBdr>
    </w:div>
    <w:div w:id="1179735659">
      <w:marLeft w:val="640"/>
      <w:marRight w:val="0"/>
      <w:marTop w:val="0"/>
      <w:marBottom w:val="0"/>
      <w:divBdr>
        <w:top w:val="none" w:sz="0" w:space="0" w:color="auto"/>
        <w:left w:val="none" w:sz="0" w:space="0" w:color="auto"/>
        <w:bottom w:val="none" w:sz="0" w:space="0" w:color="auto"/>
        <w:right w:val="none" w:sz="0" w:space="0" w:color="auto"/>
      </w:divBdr>
    </w:div>
    <w:div w:id="1179806705">
      <w:marLeft w:val="640"/>
      <w:marRight w:val="0"/>
      <w:marTop w:val="0"/>
      <w:marBottom w:val="0"/>
      <w:divBdr>
        <w:top w:val="none" w:sz="0" w:space="0" w:color="auto"/>
        <w:left w:val="none" w:sz="0" w:space="0" w:color="auto"/>
        <w:bottom w:val="none" w:sz="0" w:space="0" w:color="auto"/>
        <w:right w:val="none" w:sz="0" w:space="0" w:color="auto"/>
      </w:divBdr>
    </w:div>
    <w:div w:id="1179854218">
      <w:marLeft w:val="640"/>
      <w:marRight w:val="0"/>
      <w:marTop w:val="0"/>
      <w:marBottom w:val="0"/>
      <w:divBdr>
        <w:top w:val="none" w:sz="0" w:space="0" w:color="auto"/>
        <w:left w:val="none" w:sz="0" w:space="0" w:color="auto"/>
        <w:bottom w:val="none" w:sz="0" w:space="0" w:color="auto"/>
        <w:right w:val="none" w:sz="0" w:space="0" w:color="auto"/>
      </w:divBdr>
    </w:div>
    <w:div w:id="1180118929">
      <w:marLeft w:val="640"/>
      <w:marRight w:val="0"/>
      <w:marTop w:val="0"/>
      <w:marBottom w:val="0"/>
      <w:divBdr>
        <w:top w:val="none" w:sz="0" w:space="0" w:color="auto"/>
        <w:left w:val="none" w:sz="0" w:space="0" w:color="auto"/>
        <w:bottom w:val="none" w:sz="0" w:space="0" w:color="auto"/>
        <w:right w:val="none" w:sz="0" w:space="0" w:color="auto"/>
      </w:divBdr>
    </w:div>
    <w:div w:id="1180238669">
      <w:marLeft w:val="640"/>
      <w:marRight w:val="0"/>
      <w:marTop w:val="0"/>
      <w:marBottom w:val="0"/>
      <w:divBdr>
        <w:top w:val="none" w:sz="0" w:space="0" w:color="auto"/>
        <w:left w:val="none" w:sz="0" w:space="0" w:color="auto"/>
        <w:bottom w:val="none" w:sz="0" w:space="0" w:color="auto"/>
        <w:right w:val="none" w:sz="0" w:space="0" w:color="auto"/>
      </w:divBdr>
    </w:div>
    <w:div w:id="1180660596">
      <w:marLeft w:val="640"/>
      <w:marRight w:val="0"/>
      <w:marTop w:val="0"/>
      <w:marBottom w:val="0"/>
      <w:divBdr>
        <w:top w:val="none" w:sz="0" w:space="0" w:color="auto"/>
        <w:left w:val="none" w:sz="0" w:space="0" w:color="auto"/>
        <w:bottom w:val="none" w:sz="0" w:space="0" w:color="auto"/>
        <w:right w:val="none" w:sz="0" w:space="0" w:color="auto"/>
      </w:divBdr>
    </w:div>
    <w:div w:id="1180971917">
      <w:marLeft w:val="640"/>
      <w:marRight w:val="0"/>
      <w:marTop w:val="0"/>
      <w:marBottom w:val="0"/>
      <w:divBdr>
        <w:top w:val="none" w:sz="0" w:space="0" w:color="auto"/>
        <w:left w:val="none" w:sz="0" w:space="0" w:color="auto"/>
        <w:bottom w:val="none" w:sz="0" w:space="0" w:color="auto"/>
        <w:right w:val="none" w:sz="0" w:space="0" w:color="auto"/>
      </w:divBdr>
    </w:div>
    <w:div w:id="1181621093">
      <w:marLeft w:val="640"/>
      <w:marRight w:val="0"/>
      <w:marTop w:val="0"/>
      <w:marBottom w:val="0"/>
      <w:divBdr>
        <w:top w:val="none" w:sz="0" w:space="0" w:color="auto"/>
        <w:left w:val="none" w:sz="0" w:space="0" w:color="auto"/>
        <w:bottom w:val="none" w:sz="0" w:space="0" w:color="auto"/>
        <w:right w:val="none" w:sz="0" w:space="0" w:color="auto"/>
      </w:divBdr>
    </w:div>
    <w:div w:id="1182088796">
      <w:marLeft w:val="640"/>
      <w:marRight w:val="0"/>
      <w:marTop w:val="0"/>
      <w:marBottom w:val="0"/>
      <w:divBdr>
        <w:top w:val="none" w:sz="0" w:space="0" w:color="auto"/>
        <w:left w:val="none" w:sz="0" w:space="0" w:color="auto"/>
        <w:bottom w:val="none" w:sz="0" w:space="0" w:color="auto"/>
        <w:right w:val="none" w:sz="0" w:space="0" w:color="auto"/>
      </w:divBdr>
    </w:div>
    <w:div w:id="1182163897">
      <w:marLeft w:val="640"/>
      <w:marRight w:val="0"/>
      <w:marTop w:val="0"/>
      <w:marBottom w:val="0"/>
      <w:divBdr>
        <w:top w:val="none" w:sz="0" w:space="0" w:color="auto"/>
        <w:left w:val="none" w:sz="0" w:space="0" w:color="auto"/>
        <w:bottom w:val="none" w:sz="0" w:space="0" w:color="auto"/>
        <w:right w:val="none" w:sz="0" w:space="0" w:color="auto"/>
      </w:divBdr>
    </w:div>
    <w:div w:id="1182429555">
      <w:marLeft w:val="640"/>
      <w:marRight w:val="0"/>
      <w:marTop w:val="0"/>
      <w:marBottom w:val="0"/>
      <w:divBdr>
        <w:top w:val="none" w:sz="0" w:space="0" w:color="auto"/>
        <w:left w:val="none" w:sz="0" w:space="0" w:color="auto"/>
        <w:bottom w:val="none" w:sz="0" w:space="0" w:color="auto"/>
        <w:right w:val="none" w:sz="0" w:space="0" w:color="auto"/>
      </w:divBdr>
    </w:div>
    <w:div w:id="1182469436">
      <w:marLeft w:val="640"/>
      <w:marRight w:val="0"/>
      <w:marTop w:val="0"/>
      <w:marBottom w:val="0"/>
      <w:divBdr>
        <w:top w:val="none" w:sz="0" w:space="0" w:color="auto"/>
        <w:left w:val="none" w:sz="0" w:space="0" w:color="auto"/>
        <w:bottom w:val="none" w:sz="0" w:space="0" w:color="auto"/>
        <w:right w:val="none" w:sz="0" w:space="0" w:color="auto"/>
      </w:divBdr>
    </w:div>
    <w:div w:id="1182476464">
      <w:marLeft w:val="640"/>
      <w:marRight w:val="0"/>
      <w:marTop w:val="0"/>
      <w:marBottom w:val="0"/>
      <w:divBdr>
        <w:top w:val="none" w:sz="0" w:space="0" w:color="auto"/>
        <w:left w:val="none" w:sz="0" w:space="0" w:color="auto"/>
        <w:bottom w:val="none" w:sz="0" w:space="0" w:color="auto"/>
        <w:right w:val="none" w:sz="0" w:space="0" w:color="auto"/>
      </w:divBdr>
    </w:div>
    <w:div w:id="1182548890">
      <w:marLeft w:val="640"/>
      <w:marRight w:val="0"/>
      <w:marTop w:val="0"/>
      <w:marBottom w:val="0"/>
      <w:divBdr>
        <w:top w:val="none" w:sz="0" w:space="0" w:color="auto"/>
        <w:left w:val="none" w:sz="0" w:space="0" w:color="auto"/>
        <w:bottom w:val="none" w:sz="0" w:space="0" w:color="auto"/>
        <w:right w:val="none" w:sz="0" w:space="0" w:color="auto"/>
      </w:divBdr>
    </w:div>
    <w:div w:id="1182738498">
      <w:marLeft w:val="640"/>
      <w:marRight w:val="0"/>
      <w:marTop w:val="0"/>
      <w:marBottom w:val="0"/>
      <w:divBdr>
        <w:top w:val="none" w:sz="0" w:space="0" w:color="auto"/>
        <w:left w:val="none" w:sz="0" w:space="0" w:color="auto"/>
        <w:bottom w:val="none" w:sz="0" w:space="0" w:color="auto"/>
        <w:right w:val="none" w:sz="0" w:space="0" w:color="auto"/>
      </w:divBdr>
    </w:div>
    <w:div w:id="1182818692">
      <w:marLeft w:val="640"/>
      <w:marRight w:val="0"/>
      <w:marTop w:val="0"/>
      <w:marBottom w:val="0"/>
      <w:divBdr>
        <w:top w:val="none" w:sz="0" w:space="0" w:color="auto"/>
        <w:left w:val="none" w:sz="0" w:space="0" w:color="auto"/>
        <w:bottom w:val="none" w:sz="0" w:space="0" w:color="auto"/>
        <w:right w:val="none" w:sz="0" w:space="0" w:color="auto"/>
      </w:divBdr>
    </w:div>
    <w:div w:id="1182940897">
      <w:marLeft w:val="640"/>
      <w:marRight w:val="0"/>
      <w:marTop w:val="0"/>
      <w:marBottom w:val="0"/>
      <w:divBdr>
        <w:top w:val="none" w:sz="0" w:space="0" w:color="auto"/>
        <w:left w:val="none" w:sz="0" w:space="0" w:color="auto"/>
        <w:bottom w:val="none" w:sz="0" w:space="0" w:color="auto"/>
        <w:right w:val="none" w:sz="0" w:space="0" w:color="auto"/>
      </w:divBdr>
    </w:div>
    <w:div w:id="1183281400">
      <w:marLeft w:val="640"/>
      <w:marRight w:val="0"/>
      <w:marTop w:val="0"/>
      <w:marBottom w:val="0"/>
      <w:divBdr>
        <w:top w:val="none" w:sz="0" w:space="0" w:color="auto"/>
        <w:left w:val="none" w:sz="0" w:space="0" w:color="auto"/>
        <w:bottom w:val="none" w:sz="0" w:space="0" w:color="auto"/>
        <w:right w:val="none" w:sz="0" w:space="0" w:color="auto"/>
      </w:divBdr>
    </w:div>
    <w:div w:id="1183401160">
      <w:marLeft w:val="640"/>
      <w:marRight w:val="0"/>
      <w:marTop w:val="0"/>
      <w:marBottom w:val="0"/>
      <w:divBdr>
        <w:top w:val="none" w:sz="0" w:space="0" w:color="auto"/>
        <w:left w:val="none" w:sz="0" w:space="0" w:color="auto"/>
        <w:bottom w:val="none" w:sz="0" w:space="0" w:color="auto"/>
        <w:right w:val="none" w:sz="0" w:space="0" w:color="auto"/>
      </w:divBdr>
    </w:div>
    <w:div w:id="1183474505">
      <w:marLeft w:val="640"/>
      <w:marRight w:val="0"/>
      <w:marTop w:val="0"/>
      <w:marBottom w:val="0"/>
      <w:divBdr>
        <w:top w:val="none" w:sz="0" w:space="0" w:color="auto"/>
        <w:left w:val="none" w:sz="0" w:space="0" w:color="auto"/>
        <w:bottom w:val="none" w:sz="0" w:space="0" w:color="auto"/>
        <w:right w:val="none" w:sz="0" w:space="0" w:color="auto"/>
      </w:divBdr>
    </w:div>
    <w:div w:id="1183587794">
      <w:marLeft w:val="640"/>
      <w:marRight w:val="0"/>
      <w:marTop w:val="0"/>
      <w:marBottom w:val="0"/>
      <w:divBdr>
        <w:top w:val="none" w:sz="0" w:space="0" w:color="auto"/>
        <w:left w:val="none" w:sz="0" w:space="0" w:color="auto"/>
        <w:bottom w:val="none" w:sz="0" w:space="0" w:color="auto"/>
        <w:right w:val="none" w:sz="0" w:space="0" w:color="auto"/>
      </w:divBdr>
    </w:div>
    <w:div w:id="1183979997">
      <w:marLeft w:val="640"/>
      <w:marRight w:val="0"/>
      <w:marTop w:val="0"/>
      <w:marBottom w:val="0"/>
      <w:divBdr>
        <w:top w:val="none" w:sz="0" w:space="0" w:color="auto"/>
        <w:left w:val="none" w:sz="0" w:space="0" w:color="auto"/>
        <w:bottom w:val="none" w:sz="0" w:space="0" w:color="auto"/>
        <w:right w:val="none" w:sz="0" w:space="0" w:color="auto"/>
      </w:divBdr>
    </w:div>
    <w:div w:id="1184126110">
      <w:marLeft w:val="640"/>
      <w:marRight w:val="0"/>
      <w:marTop w:val="0"/>
      <w:marBottom w:val="0"/>
      <w:divBdr>
        <w:top w:val="none" w:sz="0" w:space="0" w:color="auto"/>
        <w:left w:val="none" w:sz="0" w:space="0" w:color="auto"/>
        <w:bottom w:val="none" w:sz="0" w:space="0" w:color="auto"/>
        <w:right w:val="none" w:sz="0" w:space="0" w:color="auto"/>
      </w:divBdr>
    </w:div>
    <w:div w:id="1184248666">
      <w:marLeft w:val="640"/>
      <w:marRight w:val="0"/>
      <w:marTop w:val="0"/>
      <w:marBottom w:val="0"/>
      <w:divBdr>
        <w:top w:val="none" w:sz="0" w:space="0" w:color="auto"/>
        <w:left w:val="none" w:sz="0" w:space="0" w:color="auto"/>
        <w:bottom w:val="none" w:sz="0" w:space="0" w:color="auto"/>
        <w:right w:val="none" w:sz="0" w:space="0" w:color="auto"/>
      </w:divBdr>
    </w:div>
    <w:div w:id="1184634771">
      <w:marLeft w:val="640"/>
      <w:marRight w:val="0"/>
      <w:marTop w:val="0"/>
      <w:marBottom w:val="0"/>
      <w:divBdr>
        <w:top w:val="none" w:sz="0" w:space="0" w:color="auto"/>
        <w:left w:val="none" w:sz="0" w:space="0" w:color="auto"/>
        <w:bottom w:val="none" w:sz="0" w:space="0" w:color="auto"/>
        <w:right w:val="none" w:sz="0" w:space="0" w:color="auto"/>
      </w:divBdr>
    </w:div>
    <w:div w:id="1184637376">
      <w:marLeft w:val="640"/>
      <w:marRight w:val="0"/>
      <w:marTop w:val="0"/>
      <w:marBottom w:val="0"/>
      <w:divBdr>
        <w:top w:val="none" w:sz="0" w:space="0" w:color="auto"/>
        <w:left w:val="none" w:sz="0" w:space="0" w:color="auto"/>
        <w:bottom w:val="none" w:sz="0" w:space="0" w:color="auto"/>
        <w:right w:val="none" w:sz="0" w:space="0" w:color="auto"/>
      </w:divBdr>
    </w:div>
    <w:div w:id="1184710051">
      <w:marLeft w:val="640"/>
      <w:marRight w:val="0"/>
      <w:marTop w:val="0"/>
      <w:marBottom w:val="0"/>
      <w:divBdr>
        <w:top w:val="none" w:sz="0" w:space="0" w:color="auto"/>
        <w:left w:val="none" w:sz="0" w:space="0" w:color="auto"/>
        <w:bottom w:val="none" w:sz="0" w:space="0" w:color="auto"/>
        <w:right w:val="none" w:sz="0" w:space="0" w:color="auto"/>
      </w:divBdr>
    </w:div>
    <w:div w:id="1185095266">
      <w:marLeft w:val="640"/>
      <w:marRight w:val="0"/>
      <w:marTop w:val="0"/>
      <w:marBottom w:val="0"/>
      <w:divBdr>
        <w:top w:val="none" w:sz="0" w:space="0" w:color="auto"/>
        <w:left w:val="none" w:sz="0" w:space="0" w:color="auto"/>
        <w:bottom w:val="none" w:sz="0" w:space="0" w:color="auto"/>
        <w:right w:val="none" w:sz="0" w:space="0" w:color="auto"/>
      </w:divBdr>
    </w:div>
    <w:div w:id="1185359487">
      <w:marLeft w:val="640"/>
      <w:marRight w:val="0"/>
      <w:marTop w:val="0"/>
      <w:marBottom w:val="0"/>
      <w:divBdr>
        <w:top w:val="none" w:sz="0" w:space="0" w:color="auto"/>
        <w:left w:val="none" w:sz="0" w:space="0" w:color="auto"/>
        <w:bottom w:val="none" w:sz="0" w:space="0" w:color="auto"/>
        <w:right w:val="none" w:sz="0" w:space="0" w:color="auto"/>
      </w:divBdr>
    </w:div>
    <w:div w:id="1185632783">
      <w:marLeft w:val="640"/>
      <w:marRight w:val="0"/>
      <w:marTop w:val="0"/>
      <w:marBottom w:val="0"/>
      <w:divBdr>
        <w:top w:val="none" w:sz="0" w:space="0" w:color="auto"/>
        <w:left w:val="none" w:sz="0" w:space="0" w:color="auto"/>
        <w:bottom w:val="none" w:sz="0" w:space="0" w:color="auto"/>
        <w:right w:val="none" w:sz="0" w:space="0" w:color="auto"/>
      </w:divBdr>
    </w:div>
    <w:div w:id="1185748906">
      <w:marLeft w:val="640"/>
      <w:marRight w:val="0"/>
      <w:marTop w:val="0"/>
      <w:marBottom w:val="0"/>
      <w:divBdr>
        <w:top w:val="none" w:sz="0" w:space="0" w:color="auto"/>
        <w:left w:val="none" w:sz="0" w:space="0" w:color="auto"/>
        <w:bottom w:val="none" w:sz="0" w:space="0" w:color="auto"/>
        <w:right w:val="none" w:sz="0" w:space="0" w:color="auto"/>
      </w:divBdr>
    </w:div>
    <w:div w:id="1185751184">
      <w:marLeft w:val="640"/>
      <w:marRight w:val="0"/>
      <w:marTop w:val="0"/>
      <w:marBottom w:val="0"/>
      <w:divBdr>
        <w:top w:val="none" w:sz="0" w:space="0" w:color="auto"/>
        <w:left w:val="none" w:sz="0" w:space="0" w:color="auto"/>
        <w:bottom w:val="none" w:sz="0" w:space="0" w:color="auto"/>
        <w:right w:val="none" w:sz="0" w:space="0" w:color="auto"/>
      </w:divBdr>
    </w:div>
    <w:div w:id="1185754960">
      <w:marLeft w:val="640"/>
      <w:marRight w:val="0"/>
      <w:marTop w:val="0"/>
      <w:marBottom w:val="0"/>
      <w:divBdr>
        <w:top w:val="none" w:sz="0" w:space="0" w:color="auto"/>
        <w:left w:val="none" w:sz="0" w:space="0" w:color="auto"/>
        <w:bottom w:val="none" w:sz="0" w:space="0" w:color="auto"/>
        <w:right w:val="none" w:sz="0" w:space="0" w:color="auto"/>
      </w:divBdr>
    </w:div>
    <w:div w:id="1185897971">
      <w:marLeft w:val="640"/>
      <w:marRight w:val="0"/>
      <w:marTop w:val="0"/>
      <w:marBottom w:val="0"/>
      <w:divBdr>
        <w:top w:val="none" w:sz="0" w:space="0" w:color="auto"/>
        <w:left w:val="none" w:sz="0" w:space="0" w:color="auto"/>
        <w:bottom w:val="none" w:sz="0" w:space="0" w:color="auto"/>
        <w:right w:val="none" w:sz="0" w:space="0" w:color="auto"/>
      </w:divBdr>
    </w:div>
    <w:div w:id="1186090391">
      <w:marLeft w:val="640"/>
      <w:marRight w:val="0"/>
      <w:marTop w:val="0"/>
      <w:marBottom w:val="0"/>
      <w:divBdr>
        <w:top w:val="none" w:sz="0" w:space="0" w:color="auto"/>
        <w:left w:val="none" w:sz="0" w:space="0" w:color="auto"/>
        <w:bottom w:val="none" w:sz="0" w:space="0" w:color="auto"/>
        <w:right w:val="none" w:sz="0" w:space="0" w:color="auto"/>
      </w:divBdr>
    </w:div>
    <w:div w:id="1186091776">
      <w:marLeft w:val="640"/>
      <w:marRight w:val="0"/>
      <w:marTop w:val="0"/>
      <w:marBottom w:val="0"/>
      <w:divBdr>
        <w:top w:val="none" w:sz="0" w:space="0" w:color="auto"/>
        <w:left w:val="none" w:sz="0" w:space="0" w:color="auto"/>
        <w:bottom w:val="none" w:sz="0" w:space="0" w:color="auto"/>
        <w:right w:val="none" w:sz="0" w:space="0" w:color="auto"/>
      </w:divBdr>
    </w:div>
    <w:div w:id="1186168295">
      <w:marLeft w:val="640"/>
      <w:marRight w:val="0"/>
      <w:marTop w:val="0"/>
      <w:marBottom w:val="0"/>
      <w:divBdr>
        <w:top w:val="none" w:sz="0" w:space="0" w:color="auto"/>
        <w:left w:val="none" w:sz="0" w:space="0" w:color="auto"/>
        <w:bottom w:val="none" w:sz="0" w:space="0" w:color="auto"/>
        <w:right w:val="none" w:sz="0" w:space="0" w:color="auto"/>
      </w:divBdr>
    </w:div>
    <w:div w:id="1186215689">
      <w:marLeft w:val="640"/>
      <w:marRight w:val="0"/>
      <w:marTop w:val="0"/>
      <w:marBottom w:val="0"/>
      <w:divBdr>
        <w:top w:val="none" w:sz="0" w:space="0" w:color="auto"/>
        <w:left w:val="none" w:sz="0" w:space="0" w:color="auto"/>
        <w:bottom w:val="none" w:sz="0" w:space="0" w:color="auto"/>
        <w:right w:val="none" w:sz="0" w:space="0" w:color="auto"/>
      </w:divBdr>
    </w:div>
    <w:div w:id="1186870611">
      <w:marLeft w:val="640"/>
      <w:marRight w:val="0"/>
      <w:marTop w:val="0"/>
      <w:marBottom w:val="0"/>
      <w:divBdr>
        <w:top w:val="none" w:sz="0" w:space="0" w:color="auto"/>
        <w:left w:val="none" w:sz="0" w:space="0" w:color="auto"/>
        <w:bottom w:val="none" w:sz="0" w:space="0" w:color="auto"/>
        <w:right w:val="none" w:sz="0" w:space="0" w:color="auto"/>
      </w:divBdr>
    </w:div>
    <w:div w:id="1187137625">
      <w:marLeft w:val="640"/>
      <w:marRight w:val="0"/>
      <w:marTop w:val="0"/>
      <w:marBottom w:val="0"/>
      <w:divBdr>
        <w:top w:val="none" w:sz="0" w:space="0" w:color="auto"/>
        <w:left w:val="none" w:sz="0" w:space="0" w:color="auto"/>
        <w:bottom w:val="none" w:sz="0" w:space="0" w:color="auto"/>
        <w:right w:val="none" w:sz="0" w:space="0" w:color="auto"/>
      </w:divBdr>
    </w:div>
    <w:div w:id="1187478654">
      <w:marLeft w:val="640"/>
      <w:marRight w:val="0"/>
      <w:marTop w:val="0"/>
      <w:marBottom w:val="0"/>
      <w:divBdr>
        <w:top w:val="none" w:sz="0" w:space="0" w:color="auto"/>
        <w:left w:val="none" w:sz="0" w:space="0" w:color="auto"/>
        <w:bottom w:val="none" w:sz="0" w:space="0" w:color="auto"/>
        <w:right w:val="none" w:sz="0" w:space="0" w:color="auto"/>
      </w:divBdr>
    </w:div>
    <w:div w:id="1187595074">
      <w:marLeft w:val="640"/>
      <w:marRight w:val="0"/>
      <w:marTop w:val="0"/>
      <w:marBottom w:val="0"/>
      <w:divBdr>
        <w:top w:val="none" w:sz="0" w:space="0" w:color="auto"/>
        <w:left w:val="none" w:sz="0" w:space="0" w:color="auto"/>
        <w:bottom w:val="none" w:sz="0" w:space="0" w:color="auto"/>
        <w:right w:val="none" w:sz="0" w:space="0" w:color="auto"/>
      </w:divBdr>
    </w:div>
    <w:div w:id="1187674902">
      <w:marLeft w:val="640"/>
      <w:marRight w:val="0"/>
      <w:marTop w:val="0"/>
      <w:marBottom w:val="0"/>
      <w:divBdr>
        <w:top w:val="none" w:sz="0" w:space="0" w:color="auto"/>
        <w:left w:val="none" w:sz="0" w:space="0" w:color="auto"/>
        <w:bottom w:val="none" w:sz="0" w:space="0" w:color="auto"/>
        <w:right w:val="none" w:sz="0" w:space="0" w:color="auto"/>
      </w:divBdr>
    </w:div>
    <w:div w:id="1187792643">
      <w:marLeft w:val="640"/>
      <w:marRight w:val="0"/>
      <w:marTop w:val="0"/>
      <w:marBottom w:val="0"/>
      <w:divBdr>
        <w:top w:val="none" w:sz="0" w:space="0" w:color="auto"/>
        <w:left w:val="none" w:sz="0" w:space="0" w:color="auto"/>
        <w:bottom w:val="none" w:sz="0" w:space="0" w:color="auto"/>
        <w:right w:val="none" w:sz="0" w:space="0" w:color="auto"/>
      </w:divBdr>
    </w:div>
    <w:div w:id="1188107450">
      <w:marLeft w:val="640"/>
      <w:marRight w:val="0"/>
      <w:marTop w:val="0"/>
      <w:marBottom w:val="0"/>
      <w:divBdr>
        <w:top w:val="none" w:sz="0" w:space="0" w:color="auto"/>
        <w:left w:val="none" w:sz="0" w:space="0" w:color="auto"/>
        <w:bottom w:val="none" w:sz="0" w:space="0" w:color="auto"/>
        <w:right w:val="none" w:sz="0" w:space="0" w:color="auto"/>
      </w:divBdr>
    </w:div>
    <w:div w:id="1188177744">
      <w:marLeft w:val="640"/>
      <w:marRight w:val="0"/>
      <w:marTop w:val="0"/>
      <w:marBottom w:val="0"/>
      <w:divBdr>
        <w:top w:val="none" w:sz="0" w:space="0" w:color="auto"/>
        <w:left w:val="none" w:sz="0" w:space="0" w:color="auto"/>
        <w:bottom w:val="none" w:sz="0" w:space="0" w:color="auto"/>
        <w:right w:val="none" w:sz="0" w:space="0" w:color="auto"/>
      </w:divBdr>
    </w:div>
    <w:div w:id="1188368844">
      <w:marLeft w:val="640"/>
      <w:marRight w:val="0"/>
      <w:marTop w:val="0"/>
      <w:marBottom w:val="0"/>
      <w:divBdr>
        <w:top w:val="none" w:sz="0" w:space="0" w:color="auto"/>
        <w:left w:val="none" w:sz="0" w:space="0" w:color="auto"/>
        <w:bottom w:val="none" w:sz="0" w:space="0" w:color="auto"/>
        <w:right w:val="none" w:sz="0" w:space="0" w:color="auto"/>
      </w:divBdr>
    </w:div>
    <w:div w:id="1188449423">
      <w:marLeft w:val="640"/>
      <w:marRight w:val="0"/>
      <w:marTop w:val="0"/>
      <w:marBottom w:val="0"/>
      <w:divBdr>
        <w:top w:val="none" w:sz="0" w:space="0" w:color="auto"/>
        <w:left w:val="none" w:sz="0" w:space="0" w:color="auto"/>
        <w:bottom w:val="none" w:sz="0" w:space="0" w:color="auto"/>
        <w:right w:val="none" w:sz="0" w:space="0" w:color="auto"/>
      </w:divBdr>
    </w:div>
    <w:div w:id="1188759269">
      <w:marLeft w:val="640"/>
      <w:marRight w:val="0"/>
      <w:marTop w:val="0"/>
      <w:marBottom w:val="0"/>
      <w:divBdr>
        <w:top w:val="none" w:sz="0" w:space="0" w:color="auto"/>
        <w:left w:val="none" w:sz="0" w:space="0" w:color="auto"/>
        <w:bottom w:val="none" w:sz="0" w:space="0" w:color="auto"/>
        <w:right w:val="none" w:sz="0" w:space="0" w:color="auto"/>
      </w:divBdr>
    </w:div>
    <w:div w:id="1189368786">
      <w:marLeft w:val="640"/>
      <w:marRight w:val="0"/>
      <w:marTop w:val="0"/>
      <w:marBottom w:val="0"/>
      <w:divBdr>
        <w:top w:val="none" w:sz="0" w:space="0" w:color="auto"/>
        <w:left w:val="none" w:sz="0" w:space="0" w:color="auto"/>
        <w:bottom w:val="none" w:sz="0" w:space="0" w:color="auto"/>
        <w:right w:val="none" w:sz="0" w:space="0" w:color="auto"/>
      </w:divBdr>
    </w:div>
    <w:div w:id="1189561059">
      <w:marLeft w:val="640"/>
      <w:marRight w:val="0"/>
      <w:marTop w:val="0"/>
      <w:marBottom w:val="0"/>
      <w:divBdr>
        <w:top w:val="none" w:sz="0" w:space="0" w:color="auto"/>
        <w:left w:val="none" w:sz="0" w:space="0" w:color="auto"/>
        <w:bottom w:val="none" w:sz="0" w:space="0" w:color="auto"/>
        <w:right w:val="none" w:sz="0" w:space="0" w:color="auto"/>
      </w:divBdr>
    </w:div>
    <w:div w:id="1189639097">
      <w:marLeft w:val="640"/>
      <w:marRight w:val="0"/>
      <w:marTop w:val="0"/>
      <w:marBottom w:val="0"/>
      <w:divBdr>
        <w:top w:val="none" w:sz="0" w:space="0" w:color="auto"/>
        <w:left w:val="none" w:sz="0" w:space="0" w:color="auto"/>
        <w:bottom w:val="none" w:sz="0" w:space="0" w:color="auto"/>
        <w:right w:val="none" w:sz="0" w:space="0" w:color="auto"/>
      </w:divBdr>
    </w:div>
    <w:div w:id="1189755996">
      <w:marLeft w:val="640"/>
      <w:marRight w:val="0"/>
      <w:marTop w:val="0"/>
      <w:marBottom w:val="0"/>
      <w:divBdr>
        <w:top w:val="none" w:sz="0" w:space="0" w:color="auto"/>
        <w:left w:val="none" w:sz="0" w:space="0" w:color="auto"/>
        <w:bottom w:val="none" w:sz="0" w:space="0" w:color="auto"/>
        <w:right w:val="none" w:sz="0" w:space="0" w:color="auto"/>
      </w:divBdr>
    </w:div>
    <w:div w:id="1189834066">
      <w:marLeft w:val="640"/>
      <w:marRight w:val="0"/>
      <w:marTop w:val="0"/>
      <w:marBottom w:val="0"/>
      <w:divBdr>
        <w:top w:val="none" w:sz="0" w:space="0" w:color="auto"/>
        <w:left w:val="none" w:sz="0" w:space="0" w:color="auto"/>
        <w:bottom w:val="none" w:sz="0" w:space="0" w:color="auto"/>
        <w:right w:val="none" w:sz="0" w:space="0" w:color="auto"/>
      </w:divBdr>
    </w:div>
    <w:div w:id="1189837112">
      <w:marLeft w:val="640"/>
      <w:marRight w:val="0"/>
      <w:marTop w:val="0"/>
      <w:marBottom w:val="0"/>
      <w:divBdr>
        <w:top w:val="none" w:sz="0" w:space="0" w:color="auto"/>
        <w:left w:val="none" w:sz="0" w:space="0" w:color="auto"/>
        <w:bottom w:val="none" w:sz="0" w:space="0" w:color="auto"/>
        <w:right w:val="none" w:sz="0" w:space="0" w:color="auto"/>
      </w:divBdr>
    </w:div>
    <w:div w:id="1189954321">
      <w:marLeft w:val="640"/>
      <w:marRight w:val="0"/>
      <w:marTop w:val="0"/>
      <w:marBottom w:val="0"/>
      <w:divBdr>
        <w:top w:val="none" w:sz="0" w:space="0" w:color="auto"/>
        <w:left w:val="none" w:sz="0" w:space="0" w:color="auto"/>
        <w:bottom w:val="none" w:sz="0" w:space="0" w:color="auto"/>
        <w:right w:val="none" w:sz="0" w:space="0" w:color="auto"/>
      </w:divBdr>
    </w:div>
    <w:div w:id="1190030297">
      <w:marLeft w:val="640"/>
      <w:marRight w:val="0"/>
      <w:marTop w:val="0"/>
      <w:marBottom w:val="0"/>
      <w:divBdr>
        <w:top w:val="none" w:sz="0" w:space="0" w:color="auto"/>
        <w:left w:val="none" w:sz="0" w:space="0" w:color="auto"/>
        <w:bottom w:val="none" w:sz="0" w:space="0" w:color="auto"/>
        <w:right w:val="none" w:sz="0" w:space="0" w:color="auto"/>
      </w:divBdr>
    </w:div>
    <w:div w:id="1190147111">
      <w:marLeft w:val="640"/>
      <w:marRight w:val="0"/>
      <w:marTop w:val="0"/>
      <w:marBottom w:val="0"/>
      <w:divBdr>
        <w:top w:val="none" w:sz="0" w:space="0" w:color="auto"/>
        <w:left w:val="none" w:sz="0" w:space="0" w:color="auto"/>
        <w:bottom w:val="none" w:sz="0" w:space="0" w:color="auto"/>
        <w:right w:val="none" w:sz="0" w:space="0" w:color="auto"/>
      </w:divBdr>
    </w:div>
    <w:div w:id="1190266783">
      <w:marLeft w:val="640"/>
      <w:marRight w:val="0"/>
      <w:marTop w:val="0"/>
      <w:marBottom w:val="0"/>
      <w:divBdr>
        <w:top w:val="none" w:sz="0" w:space="0" w:color="auto"/>
        <w:left w:val="none" w:sz="0" w:space="0" w:color="auto"/>
        <w:bottom w:val="none" w:sz="0" w:space="0" w:color="auto"/>
        <w:right w:val="none" w:sz="0" w:space="0" w:color="auto"/>
      </w:divBdr>
    </w:div>
    <w:div w:id="1190601772">
      <w:marLeft w:val="640"/>
      <w:marRight w:val="0"/>
      <w:marTop w:val="0"/>
      <w:marBottom w:val="0"/>
      <w:divBdr>
        <w:top w:val="none" w:sz="0" w:space="0" w:color="auto"/>
        <w:left w:val="none" w:sz="0" w:space="0" w:color="auto"/>
        <w:bottom w:val="none" w:sz="0" w:space="0" w:color="auto"/>
        <w:right w:val="none" w:sz="0" w:space="0" w:color="auto"/>
      </w:divBdr>
    </w:div>
    <w:div w:id="1190875209">
      <w:marLeft w:val="640"/>
      <w:marRight w:val="0"/>
      <w:marTop w:val="0"/>
      <w:marBottom w:val="0"/>
      <w:divBdr>
        <w:top w:val="none" w:sz="0" w:space="0" w:color="auto"/>
        <w:left w:val="none" w:sz="0" w:space="0" w:color="auto"/>
        <w:bottom w:val="none" w:sz="0" w:space="0" w:color="auto"/>
        <w:right w:val="none" w:sz="0" w:space="0" w:color="auto"/>
      </w:divBdr>
    </w:div>
    <w:div w:id="1190876099">
      <w:marLeft w:val="640"/>
      <w:marRight w:val="0"/>
      <w:marTop w:val="0"/>
      <w:marBottom w:val="0"/>
      <w:divBdr>
        <w:top w:val="none" w:sz="0" w:space="0" w:color="auto"/>
        <w:left w:val="none" w:sz="0" w:space="0" w:color="auto"/>
        <w:bottom w:val="none" w:sz="0" w:space="0" w:color="auto"/>
        <w:right w:val="none" w:sz="0" w:space="0" w:color="auto"/>
      </w:divBdr>
    </w:div>
    <w:div w:id="1191379090">
      <w:marLeft w:val="640"/>
      <w:marRight w:val="0"/>
      <w:marTop w:val="0"/>
      <w:marBottom w:val="0"/>
      <w:divBdr>
        <w:top w:val="none" w:sz="0" w:space="0" w:color="auto"/>
        <w:left w:val="none" w:sz="0" w:space="0" w:color="auto"/>
        <w:bottom w:val="none" w:sz="0" w:space="0" w:color="auto"/>
        <w:right w:val="none" w:sz="0" w:space="0" w:color="auto"/>
      </w:divBdr>
    </w:div>
    <w:div w:id="1191380596">
      <w:marLeft w:val="640"/>
      <w:marRight w:val="0"/>
      <w:marTop w:val="0"/>
      <w:marBottom w:val="0"/>
      <w:divBdr>
        <w:top w:val="none" w:sz="0" w:space="0" w:color="auto"/>
        <w:left w:val="none" w:sz="0" w:space="0" w:color="auto"/>
        <w:bottom w:val="none" w:sz="0" w:space="0" w:color="auto"/>
        <w:right w:val="none" w:sz="0" w:space="0" w:color="auto"/>
      </w:divBdr>
    </w:div>
    <w:div w:id="1191603943">
      <w:marLeft w:val="640"/>
      <w:marRight w:val="0"/>
      <w:marTop w:val="0"/>
      <w:marBottom w:val="0"/>
      <w:divBdr>
        <w:top w:val="none" w:sz="0" w:space="0" w:color="auto"/>
        <w:left w:val="none" w:sz="0" w:space="0" w:color="auto"/>
        <w:bottom w:val="none" w:sz="0" w:space="0" w:color="auto"/>
        <w:right w:val="none" w:sz="0" w:space="0" w:color="auto"/>
      </w:divBdr>
    </w:div>
    <w:div w:id="1191723759">
      <w:marLeft w:val="640"/>
      <w:marRight w:val="0"/>
      <w:marTop w:val="0"/>
      <w:marBottom w:val="0"/>
      <w:divBdr>
        <w:top w:val="none" w:sz="0" w:space="0" w:color="auto"/>
        <w:left w:val="none" w:sz="0" w:space="0" w:color="auto"/>
        <w:bottom w:val="none" w:sz="0" w:space="0" w:color="auto"/>
        <w:right w:val="none" w:sz="0" w:space="0" w:color="auto"/>
      </w:divBdr>
    </w:div>
    <w:div w:id="1191801213">
      <w:marLeft w:val="640"/>
      <w:marRight w:val="0"/>
      <w:marTop w:val="0"/>
      <w:marBottom w:val="0"/>
      <w:divBdr>
        <w:top w:val="none" w:sz="0" w:space="0" w:color="auto"/>
        <w:left w:val="none" w:sz="0" w:space="0" w:color="auto"/>
        <w:bottom w:val="none" w:sz="0" w:space="0" w:color="auto"/>
        <w:right w:val="none" w:sz="0" w:space="0" w:color="auto"/>
      </w:divBdr>
    </w:div>
    <w:div w:id="1192190140">
      <w:marLeft w:val="640"/>
      <w:marRight w:val="0"/>
      <w:marTop w:val="0"/>
      <w:marBottom w:val="0"/>
      <w:divBdr>
        <w:top w:val="none" w:sz="0" w:space="0" w:color="auto"/>
        <w:left w:val="none" w:sz="0" w:space="0" w:color="auto"/>
        <w:bottom w:val="none" w:sz="0" w:space="0" w:color="auto"/>
        <w:right w:val="none" w:sz="0" w:space="0" w:color="auto"/>
      </w:divBdr>
    </w:div>
    <w:div w:id="1192380980">
      <w:marLeft w:val="640"/>
      <w:marRight w:val="0"/>
      <w:marTop w:val="0"/>
      <w:marBottom w:val="0"/>
      <w:divBdr>
        <w:top w:val="none" w:sz="0" w:space="0" w:color="auto"/>
        <w:left w:val="none" w:sz="0" w:space="0" w:color="auto"/>
        <w:bottom w:val="none" w:sz="0" w:space="0" w:color="auto"/>
        <w:right w:val="none" w:sz="0" w:space="0" w:color="auto"/>
      </w:divBdr>
    </w:div>
    <w:div w:id="1192457502">
      <w:marLeft w:val="640"/>
      <w:marRight w:val="0"/>
      <w:marTop w:val="0"/>
      <w:marBottom w:val="0"/>
      <w:divBdr>
        <w:top w:val="none" w:sz="0" w:space="0" w:color="auto"/>
        <w:left w:val="none" w:sz="0" w:space="0" w:color="auto"/>
        <w:bottom w:val="none" w:sz="0" w:space="0" w:color="auto"/>
        <w:right w:val="none" w:sz="0" w:space="0" w:color="auto"/>
      </w:divBdr>
    </w:div>
    <w:div w:id="1192493203">
      <w:marLeft w:val="640"/>
      <w:marRight w:val="0"/>
      <w:marTop w:val="0"/>
      <w:marBottom w:val="0"/>
      <w:divBdr>
        <w:top w:val="none" w:sz="0" w:space="0" w:color="auto"/>
        <w:left w:val="none" w:sz="0" w:space="0" w:color="auto"/>
        <w:bottom w:val="none" w:sz="0" w:space="0" w:color="auto"/>
        <w:right w:val="none" w:sz="0" w:space="0" w:color="auto"/>
      </w:divBdr>
    </w:div>
    <w:div w:id="1192493870">
      <w:marLeft w:val="640"/>
      <w:marRight w:val="0"/>
      <w:marTop w:val="0"/>
      <w:marBottom w:val="0"/>
      <w:divBdr>
        <w:top w:val="none" w:sz="0" w:space="0" w:color="auto"/>
        <w:left w:val="none" w:sz="0" w:space="0" w:color="auto"/>
        <w:bottom w:val="none" w:sz="0" w:space="0" w:color="auto"/>
        <w:right w:val="none" w:sz="0" w:space="0" w:color="auto"/>
      </w:divBdr>
    </w:div>
    <w:div w:id="1192575126">
      <w:marLeft w:val="640"/>
      <w:marRight w:val="0"/>
      <w:marTop w:val="0"/>
      <w:marBottom w:val="0"/>
      <w:divBdr>
        <w:top w:val="none" w:sz="0" w:space="0" w:color="auto"/>
        <w:left w:val="none" w:sz="0" w:space="0" w:color="auto"/>
        <w:bottom w:val="none" w:sz="0" w:space="0" w:color="auto"/>
        <w:right w:val="none" w:sz="0" w:space="0" w:color="auto"/>
      </w:divBdr>
    </w:div>
    <w:div w:id="1192648620">
      <w:marLeft w:val="640"/>
      <w:marRight w:val="0"/>
      <w:marTop w:val="0"/>
      <w:marBottom w:val="0"/>
      <w:divBdr>
        <w:top w:val="none" w:sz="0" w:space="0" w:color="auto"/>
        <w:left w:val="none" w:sz="0" w:space="0" w:color="auto"/>
        <w:bottom w:val="none" w:sz="0" w:space="0" w:color="auto"/>
        <w:right w:val="none" w:sz="0" w:space="0" w:color="auto"/>
      </w:divBdr>
    </w:div>
    <w:div w:id="1192886329">
      <w:marLeft w:val="640"/>
      <w:marRight w:val="0"/>
      <w:marTop w:val="0"/>
      <w:marBottom w:val="0"/>
      <w:divBdr>
        <w:top w:val="none" w:sz="0" w:space="0" w:color="auto"/>
        <w:left w:val="none" w:sz="0" w:space="0" w:color="auto"/>
        <w:bottom w:val="none" w:sz="0" w:space="0" w:color="auto"/>
        <w:right w:val="none" w:sz="0" w:space="0" w:color="auto"/>
      </w:divBdr>
    </w:div>
    <w:div w:id="1192912133">
      <w:marLeft w:val="640"/>
      <w:marRight w:val="0"/>
      <w:marTop w:val="0"/>
      <w:marBottom w:val="0"/>
      <w:divBdr>
        <w:top w:val="none" w:sz="0" w:space="0" w:color="auto"/>
        <w:left w:val="none" w:sz="0" w:space="0" w:color="auto"/>
        <w:bottom w:val="none" w:sz="0" w:space="0" w:color="auto"/>
        <w:right w:val="none" w:sz="0" w:space="0" w:color="auto"/>
      </w:divBdr>
    </w:div>
    <w:div w:id="1193111990">
      <w:marLeft w:val="640"/>
      <w:marRight w:val="0"/>
      <w:marTop w:val="0"/>
      <w:marBottom w:val="0"/>
      <w:divBdr>
        <w:top w:val="none" w:sz="0" w:space="0" w:color="auto"/>
        <w:left w:val="none" w:sz="0" w:space="0" w:color="auto"/>
        <w:bottom w:val="none" w:sz="0" w:space="0" w:color="auto"/>
        <w:right w:val="none" w:sz="0" w:space="0" w:color="auto"/>
      </w:divBdr>
    </w:div>
    <w:div w:id="1193150193">
      <w:marLeft w:val="640"/>
      <w:marRight w:val="0"/>
      <w:marTop w:val="0"/>
      <w:marBottom w:val="0"/>
      <w:divBdr>
        <w:top w:val="none" w:sz="0" w:space="0" w:color="auto"/>
        <w:left w:val="none" w:sz="0" w:space="0" w:color="auto"/>
        <w:bottom w:val="none" w:sz="0" w:space="0" w:color="auto"/>
        <w:right w:val="none" w:sz="0" w:space="0" w:color="auto"/>
      </w:divBdr>
    </w:div>
    <w:div w:id="1193152297">
      <w:marLeft w:val="640"/>
      <w:marRight w:val="0"/>
      <w:marTop w:val="0"/>
      <w:marBottom w:val="0"/>
      <w:divBdr>
        <w:top w:val="none" w:sz="0" w:space="0" w:color="auto"/>
        <w:left w:val="none" w:sz="0" w:space="0" w:color="auto"/>
        <w:bottom w:val="none" w:sz="0" w:space="0" w:color="auto"/>
        <w:right w:val="none" w:sz="0" w:space="0" w:color="auto"/>
      </w:divBdr>
    </w:div>
    <w:div w:id="1193610876">
      <w:marLeft w:val="640"/>
      <w:marRight w:val="0"/>
      <w:marTop w:val="0"/>
      <w:marBottom w:val="0"/>
      <w:divBdr>
        <w:top w:val="none" w:sz="0" w:space="0" w:color="auto"/>
        <w:left w:val="none" w:sz="0" w:space="0" w:color="auto"/>
        <w:bottom w:val="none" w:sz="0" w:space="0" w:color="auto"/>
        <w:right w:val="none" w:sz="0" w:space="0" w:color="auto"/>
      </w:divBdr>
    </w:div>
    <w:div w:id="1193811274">
      <w:marLeft w:val="640"/>
      <w:marRight w:val="0"/>
      <w:marTop w:val="0"/>
      <w:marBottom w:val="0"/>
      <w:divBdr>
        <w:top w:val="none" w:sz="0" w:space="0" w:color="auto"/>
        <w:left w:val="none" w:sz="0" w:space="0" w:color="auto"/>
        <w:bottom w:val="none" w:sz="0" w:space="0" w:color="auto"/>
        <w:right w:val="none" w:sz="0" w:space="0" w:color="auto"/>
      </w:divBdr>
    </w:div>
    <w:div w:id="1193956991">
      <w:marLeft w:val="640"/>
      <w:marRight w:val="0"/>
      <w:marTop w:val="0"/>
      <w:marBottom w:val="0"/>
      <w:divBdr>
        <w:top w:val="none" w:sz="0" w:space="0" w:color="auto"/>
        <w:left w:val="none" w:sz="0" w:space="0" w:color="auto"/>
        <w:bottom w:val="none" w:sz="0" w:space="0" w:color="auto"/>
        <w:right w:val="none" w:sz="0" w:space="0" w:color="auto"/>
      </w:divBdr>
    </w:div>
    <w:div w:id="1194001015">
      <w:marLeft w:val="640"/>
      <w:marRight w:val="0"/>
      <w:marTop w:val="0"/>
      <w:marBottom w:val="0"/>
      <w:divBdr>
        <w:top w:val="none" w:sz="0" w:space="0" w:color="auto"/>
        <w:left w:val="none" w:sz="0" w:space="0" w:color="auto"/>
        <w:bottom w:val="none" w:sz="0" w:space="0" w:color="auto"/>
        <w:right w:val="none" w:sz="0" w:space="0" w:color="auto"/>
      </w:divBdr>
    </w:div>
    <w:div w:id="1194267923">
      <w:marLeft w:val="640"/>
      <w:marRight w:val="0"/>
      <w:marTop w:val="0"/>
      <w:marBottom w:val="0"/>
      <w:divBdr>
        <w:top w:val="none" w:sz="0" w:space="0" w:color="auto"/>
        <w:left w:val="none" w:sz="0" w:space="0" w:color="auto"/>
        <w:bottom w:val="none" w:sz="0" w:space="0" w:color="auto"/>
        <w:right w:val="none" w:sz="0" w:space="0" w:color="auto"/>
      </w:divBdr>
    </w:div>
    <w:div w:id="1194273163">
      <w:marLeft w:val="640"/>
      <w:marRight w:val="0"/>
      <w:marTop w:val="0"/>
      <w:marBottom w:val="0"/>
      <w:divBdr>
        <w:top w:val="none" w:sz="0" w:space="0" w:color="auto"/>
        <w:left w:val="none" w:sz="0" w:space="0" w:color="auto"/>
        <w:bottom w:val="none" w:sz="0" w:space="0" w:color="auto"/>
        <w:right w:val="none" w:sz="0" w:space="0" w:color="auto"/>
      </w:divBdr>
    </w:div>
    <w:div w:id="1194490889">
      <w:marLeft w:val="640"/>
      <w:marRight w:val="0"/>
      <w:marTop w:val="0"/>
      <w:marBottom w:val="0"/>
      <w:divBdr>
        <w:top w:val="none" w:sz="0" w:space="0" w:color="auto"/>
        <w:left w:val="none" w:sz="0" w:space="0" w:color="auto"/>
        <w:bottom w:val="none" w:sz="0" w:space="0" w:color="auto"/>
        <w:right w:val="none" w:sz="0" w:space="0" w:color="auto"/>
      </w:divBdr>
    </w:div>
    <w:div w:id="1194656159">
      <w:marLeft w:val="640"/>
      <w:marRight w:val="0"/>
      <w:marTop w:val="0"/>
      <w:marBottom w:val="0"/>
      <w:divBdr>
        <w:top w:val="none" w:sz="0" w:space="0" w:color="auto"/>
        <w:left w:val="none" w:sz="0" w:space="0" w:color="auto"/>
        <w:bottom w:val="none" w:sz="0" w:space="0" w:color="auto"/>
        <w:right w:val="none" w:sz="0" w:space="0" w:color="auto"/>
      </w:divBdr>
    </w:div>
    <w:div w:id="1194658481">
      <w:marLeft w:val="640"/>
      <w:marRight w:val="0"/>
      <w:marTop w:val="0"/>
      <w:marBottom w:val="0"/>
      <w:divBdr>
        <w:top w:val="none" w:sz="0" w:space="0" w:color="auto"/>
        <w:left w:val="none" w:sz="0" w:space="0" w:color="auto"/>
        <w:bottom w:val="none" w:sz="0" w:space="0" w:color="auto"/>
        <w:right w:val="none" w:sz="0" w:space="0" w:color="auto"/>
      </w:divBdr>
    </w:div>
    <w:div w:id="1194877049">
      <w:marLeft w:val="640"/>
      <w:marRight w:val="0"/>
      <w:marTop w:val="0"/>
      <w:marBottom w:val="0"/>
      <w:divBdr>
        <w:top w:val="none" w:sz="0" w:space="0" w:color="auto"/>
        <w:left w:val="none" w:sz="0" w:space="0" w:color="auto"/>
        <w:bottom w:val="none" w:sz="0" w:space="0" w:color="auto"/>
        <w:right w:val="none" w:sz="0" w:space="0" w:color="auto"/>
      </w:divBdr>
    </w:div>
    <w:div w:id="1194996745">
      <w:marLeft w:val="640"/>
      <w:marRight w:val="0"/>
      <w:marTop w:val="0"/>
      <w:marBottom w:val="0"/>
      <w:divBdr>
        <w:top w:val="none" w:sz="0" w:space="0" w:color="auto"/>
        <w:left w:val="none" w:sz="0" w:space="0" w:color="auto"/>
        <w:bottom w:val="none" w:sz="0" w:space="0" w:color="auto"/>
        <w:right w:val="none" w:sz="0" w:space="0" w:color="auto"/>
      </w:divBdr>
    </w:div>
    <w:div w:id="1195191267">
      <w:marLeft w:val="640"/>
      <w:marRight w:val="0"/>
      <w:marTop w:val="0"/>
      <w:marBottom w:val="0"/>
      <w:divBdr>
        <w:top w:val="none" w:sz="0" w:space="0" w:color="auto"/>
        <w:left w:val="none" w:sz="0" w:space="0" w:color="auto"/>
        <w:bottom w:val="none" w:sz="0" w:space="0" w:color="auto"/>
        <w:right w:val="none" w:sz="0" w:space="0" w:color="auto"/>
      </w:divBdr>
    </w:div>
    <w:div w:id="1195194015">
      <w:marLeft w:val="640"/>
      <w:marRight w:val="0"/>
      <w:marTop w:val="0"/>
      <w:marBottom w:val="0"/>
      <w:divBdr>
        <w:top w:val="none" w:sz="0" w:space="0" w:color="auto"/>
        <w:left w:val="none" w:sz="0" w:space="0" w:color="auto"/>
        <w:bottom w:val="none" w:sz="0" w:space="0" w:color="auto"/>
        <w:right w:val="none" w:sz="0" w:space="0" w:color="auto"/>
      </w:divBdr>
    </w:div>
    <w:div w:id="1195969714">
      <w:marLeft w:val="640"/>
      <w:marRight w:val="0"/>
      <w:marTop w:val="0"/>
      <w:marBottom w:val="0"/>
      <w:divBdr>
        <w:top w:val="none" w:sz="0" w:space="0" w:color="auto"/>
        <w:left w:val="none" w:sz="0" w:space="0" w:color="auto"/>
        <w:bottom w:val="none" w:sz="0" w:space="0" w:color="auto"/>
        <w:right w:val="none" w:sz="0" w:space="0" w:color="auto"/>
      </w:divBdr>
    </w:div>
    <w:div w:id="1196115957">
      <w:marLeft w:val="640"/>
      <w:marRight w:val="0"/>
      <w:marTop w:val="0"/>
      <w:marBottom w:val="0"/>
      <w:divBdr>
        <w:top w:val="none" w:sz="0" w:space="0" w:color="auto"/>
        <w:left w:val="none" w:sz="0" w:space="0" w:color="auto"/>
        <w:bottom w:val="none" w:sz="0" w:space="0" w:color="auto"/>
        <w:right w:val="none" w:sz="0" w:space="0" w:color="auto"/>
      </w:divBdr>
    </w:div>
    <w:div w:id="1196388953">
      <w:marLeft w:val="640"/>
      <w:marRight w:val="0"/>
      <w:marTop w:val="0"/>
      <w:marBottom w:val="0"/>
      <w:divBdr>
        <w:top w:val="none" w:sz="0" w:space="0" w:color="auto"/>
        <w:left w:val="none" w:sz="0" w:space="0" w:color="auto"/>
        <w:bottom w:val="none" w:sz="0" w:space="0" w:color="auto"/>
        <w:right w:val="none" w:sz="0" w:space="0" w:color="auto"/>
      </w:divBdr>
    </w:div>
    <w:div w:id="1196502297">
      <w:marLeft w:val="640"/>
      <w:marRight w:val="0"/>
      <w:marTop w:val="0"/>
      <w:marBottom w:val="0"/>
      <w:divBdr>
        <w:top w:val="none" w:sz="0" w:space="0" w:color="auto"/>
        <w:left w:val="none" w:sz="0" w:space="0" w:color="auto"/>
        <w:bottom w:val="none" w:sz="0" w:space="0" w:color="auto"/>
        <w:right w:val="none" w:sz="0" w:space="0" w:color="auto"/>
      </w:divBdr>
    </w:div>
    <w:div w:id="1196651833">
      <w:marLeft w:val="640"/>
      <w:marRight w:val="0"/>
      <w:marTop w:val="0"/>
      <w:marBottom w:val="0"/>
      <w:divBdr>
        <w:top w:val="none" w:sz="0" w:space="0" w:color="auto"/>
        <w:left w:val="none" w:sz="0" w:space="0" w:color="auto"/>
        <w:bottom w:val="none" w:sz="0" w:space="0" w:color="auto"/>
        <w:right w:val="none" w:sz="0" w:space="0" w:color="auto"/>
      </w:divBdr>
    </w:div>
    <w:div w:id="1196698241">
      <w:marLeft w:val="640"/>
      <w:marRight w:val="0"/>
      <w:marTop w:val="0"/>
      <w:marBottom w:val="0"/>
      <w:divBdr>
        <w:top w:val="none" w:sz="0" w:space="0" w:color="auto"/>
        <w:left w:val="none" w:sz="0" w:space="0" w:color="auto"/>
        <w:bottom w:val="none" w:sz="0" w:space="0" w:color="auto"/>
        <w:right w:val="none" w:sz="0" w:space="0" w:color="auto"/>
      </w:divBdr>
    </w:div>
    <w:div w:id="1196700784">
      <w:marLeft w:val="640"/>
      <w:marRight w:val="0"/>
      <w:marTop w:val="0"/>
      <w:marBottom w:val="0"/>
      <w:divBdr>
        <w:top w:val="none" w:sz="0" w:space="0" w:color="auto"/>
        <w:left w:val="none" w:sz="0" w:space="0" w:color="auto"/>
        <w:bottom w:val="none" w:sz="0" w:space="0" w:color="auto"/>
        <w:right w:val="none" w:sz="0" w:space="0" w:color="auto"/>
      </w:divBdr>
    </w:div>
    <w:div w:id="1197305523">
      <w:marLeft w:val="640"/>
      <w:marRight w:val="0"/>
      <w:marTop w:val="0"/>
      <w:marBottom w:val="0"/>
      <w:divBdr>
        <w:top w:val="none" w:sz="0" w:space="0" w:color="auto"/>
        <w:left w:val="none" w:sz="0" w:space="0" w:color="auto"/>
        <w:bottom w:val="none" w:sz="0" w:space="0" w:color="auto"/>
        <w:right w:val="none" w:sz="0" w:space="0" w:color="auto"/>
      </w:divBdr>
    </w:div>
    <w:div w:id="1197351296">
      <w:marLeft w:val="640"/>
      <w:marRight w:val="0"/>
      <w:marTop w:val="0"/>
      <w:marBottom w:val="0"/>
      <w:divBdr>
        <w:top w:val="none" w:sz="0" w:space="0" w:color="auto"/>
        <w:left w:val="none" w:sz="0" w:space="0" w:color="auto"/>
        <w:bottom w:val="none" w:sz="0" w:space="0" w:color="auto"/>
        <w:right w:val="none" w:sz="0" w:space="0" w:color="auto"/>
      </w:divBdr>
    </w:div>
    <w:div w:id="1198391743">
      <w:marLeft w:val="640"/>
      <w:marRight w:val="0"/>
      <w:marTop w:val="0"/>
      <w:marBottom w:val="0"/>
      <w:divBdr>
        <w:top w:val="none" w:sz="0" w:space="0" w:color="auto"/>
        <w:left w:val="none" w:sz="0" w:space="0" w:color="auto"/>
        <w:bottom w:val="none" w:sz="0" w:space="0" w:color="auto"/>
        <w:right w:val="none" w:sz="0" w:space="0" w:color="auto"/>
      </w:divBdr>
    </w:div>
    <w:div w:id="1198467279">
      <w:marLeft w:val="640"/>
      <w:marRight w:val="0"/>
      <w:marTop w:val="0"/>
      <w:marBottom w:val="0"/>
      <w:divBdr>
        <w:top w:val="none" w:sz="0" w:space="0" w:color="auto"/>
        <w:left w:val="none" w:sz="0" w:space="0" w:color="auto"/>
        <w:bottom w:val="none" w:sz="0" w:space="0" w:color="auto"/>
        <w:right w:val="none" w:sz="0" w:space="0" w:color="auto"/>
      </w:divBdr>
    </w:div>
    <w:div w:id="1198542379">
      <w:marLeft w:val="640"/>
      <w:marRight w:val="0"/>
      <w:marTop w:val="0"/>
      <w:marBottom w:val="0"/>
      <w:divBdr>
        <w:top w:val="none" w:sz="0" w:space="0" w:color="auto"/>
        <w:left w:val="none" w:sz="0" w:space="0" w:color="auto"/>
        <w:bottom w:val="none" w:sz="0" w:space="0" w:color="auto"/>
        <w:right w:val="none" w:sz="0" w:space="0" w:color="auto"/>
      </w:divBdr>
    </w:div>
    <w:div w:id="1198817197">
      <w:marLeft w:val="640"/>
      <w:marRight w:val="0"/>
      <w:marTop w:val="0"/>
      <w:marBottom w:val="0"/>
      <w:divBdr>
        <w:top w:val="none" w:sz="0" w:space="0" w:color="auto"/>
        <w:left w:val="none" w:sz="0" w:space="0" w:color="auto"/>
        <w:bottom w:val="none" w:sz="0" w:space="0" w:color="auto"/>
        <w:right w:val="none" w:sz="0" w:space="0" w:color="auto"/>
      </w:divBdr>
    </w:div>
    <w:div w:id="1199010475">
      <w:marLeft w:val="640"/>
      <w:marRight w:val="0"/>
      <w:marTop w:val="0"/>
      <w:marBottom w:val="0"/>
      <w:divBdr>
        <w:top w:val="none" w:sz="0" w:space="0" w:color="auto"/>
        <w:left w:val="none" w:sz="0" w:space="0" w:color="auto"/>
        <w:bottom w:val="none" w:sz="0" w:space="0" w:color="auto"/>
        <w:right w:val="none" w:sz="0" w:space="0" w:color="auto"/>
      </w:divBdr>
    </w:div>
    <w:div w:id="1199390073">
      <w:marLeft w:val="640"/>
      <w:marRight w:val="0"/>
      <w:marTop w:val="0"/>
      <w:marBottom w:val="0"/>
      <w:divBdr>
        <w:top w:val="none" w:sz="0" w:space="0" w:color="auto"/>
        <w:left w:val="none" w:sz="0" w:space="0" w:color="auto"/>
        <w:bottom w:val="none" w:sz="0" w:space="0" w:color="auto"/>
        <w:right w:val="none" w:sz="0" w:space="0" w:color="auto"/>
      </w:divBdr>
    </w:div>
    <w:div w:id="1199584921">
      <w:marLeft w:val="640"/>
      <w:marRight w:val="0"/>
      <w:marTop w:val="0"/>
      <w:marBottom w:val="0"/>
      <w:divBdr>
        <w:top w:val="none" w:sz="0" w:space="0" w:color="auto"/>
        <w:left w:val="none" w:sz="0" w:space="0" w:color="auto"/>
        <w:bottom w:val="none" w:sz="0" w:space="0" w:color="auto"/>
        <w:right w:val="none" w:sz="0" w:space="0" w:color="auto"/>
      </w:divBdr>
    </w:div>
    <w:div w:id="1199977527">
      <w:marLeft w:val="640"/>
      <w:marRight w:val="0"/>
      <w:marTop w:val="0"/>
      <w:marBottom w:val="0"/>
      <w:divBdr>
        <w:top w:val="none" w:sz="0" w:space="0" w:color="auto"/>
        <w:left w:val="none" w:sz="0" w:space="0" w:color="auto"/>
        <w:bottom w:val="none" w:sz="0" w:space="0" w:color="auto"/>
        <w:right w:val="none" w:sz="0" w:space="0" w:color="auto"/>
      </w:divBdr>
    </w:div>
    <w:div w:id="1199977683">
      <w:marLeft w:val="640"/>
      <w:marRight w:val="0"/>
      <w:marTop w:val="0"/>
      <w:marBottom w:val="0"/>
      <w:divBdr>
        <w:top w:val="none" w:sz="0" w:space="0" w:color="auto"/>
        <w:left w:val="none" w:sz="0" w:space="0" w:color="auto"/>
        <w:bottom w:val="none" w:sz="0" w:space="0" w:color="auto"/>
        <w:right w:val="none" w:sz="0" w:space="0" w:color="auto"/>
      </w:divBdr>
    </w:div>
    <w:div w:id="1200237932">
      <w:marLeft w:val="640"/>
      <w:marRight w:val="0"/>
      <w:marTop w:val="0"/>
      <w:marBottom w:val="0"/>
      <w:divBdr>
        <w:top w:val="none" w:sz="0" w:space="0" w:color="auto"/>
        <w:left w:val="none" w:sz="0" w:space="0" w:color="auto"/>
        <w:bottom w:val="none" w:sz="0" w:space="0" w:color="auto"/>
        <w:right w:val="none" w:sz="0" w:space="0" w:color="auto"/>
      </w:divBdr>
    </w:div>
    <w:div w:id="1201285946">
      <w:marLeft w:val="640"/>
      <w:marRight w:val="0"/>
      <w:marTop w:val="0"/>
      <w:marBottom w:val="0"/>
      <w:divBdr>
        <w:top w:val="none" w:sz="0" w:space="0" w:color="auto"/>
        <w:left w:val="none" w:sz="0" w:space="0" w:color="auto"/>
        <w:bottom w:val="none" w:sz="0" w:space="0" w:color="auto"/>
        <w:right w:val="none" w:sz="0" w:space="0" w:color="auto"/>
      </w:divBdr>
    </w:div>
    <w:div w:id="1201406030">
      <w:marLeft w:val="640"/>
      <w:marRight w:val="0"/>
      <w:marTop w:val="0"/>
      <w:marBottom w:val="0"/>
      <w:divBdr>
        <w:top w:val="none" w:sz="0" w:space="0" w:color="auto"/>
        <w:left w:val="none" w:sz="0" w:space="0" w:color="auto"/>
        <w:bottom w:val="none" w:sz="0" w:space="0" w:color="auto"/>
        <w:right w:val="none" w:sz="0" w:space="0" w:color="auto"/>
      </w:divBdr>
    </w:div>
    <w:div w:id="1201433034">
      <w:marLeft w:val="640"/>
      <w:marRight w:val="0"/>
      <w:marTop w:val="0"/>
      <w:marBottom w:val="0"/>
      <w:divBdr>
        <w:top w:val="none" w:sz="0" w:space="0" w:color="auto"/>
        <w:left w:val="none" w:sz="0" w:space="0" w:color="auto"/>
        <w:bottom w:val="none" w:sz="0" w:space="0" w:color="auto"/>
        <w:right w:val="none" w:sz="0" w:space="0" w:color="auto"/>
      </w:divBdr>
    </w:div>
    <w:div w:id="1201548284">
      <w:marLeft w:val="640"/>
      <w:marRight w:val="0"/>
      <w:marTop w:val="0"/>
      <w:marBottom w:val="0"/>
      <w:divBdr>
        <w:top w:val="none" w:sz="0" w:space="0" w:color="auto"/>
        <w:left w:val="none" w:sz="0" w:space="0" w:color="auto"/>
        <w:bottom w:val="none" w:sz="0" w:space="0" w:color="auto"/>
        <w:right w:val="none" w:sz="0" w:space="0" w:color="auto"/>
      </w:divBdr>
    </w:div>
    <w:div w:id="1201555666">
      <w:marLeft w:val="640"/>
      <w:marRight w:val="0"/>
      <w:marTop w:val="0"/>
      <w:marBottom w:val="0"/>
      <w:divBdr>
        <w:top w:val="none" w:sz="0" w:space="0" w:color="auto"/>
        <w:left w:val="none" w:sz="0" w:space="0" w:color="auto"/>
        <w:bottom w:val="none" w:sz="0" w:space="0" w:color="auto"/>
        <w:right w:val="none" w:sz="0" w:space="0" w:color="auto"/>
      </w:divBdr>
    </w:div>
    <w:div w:id="1201557093">
      <w:marLeft w:val="640"/>
      <w:marRight w:val="0"/>
      <w:marTop w:val="0"/>
      <w:marBottom w:val="0"/>
      <w:divBdr>
        <w:top w:val="none" w:sz="0" w:space="0" w:color="auto"/>
        <w:left w:val="none" w:sz="0" w:space="0" w:color="auto"/>
        <w:bottom w:val="none" w:sz="0" w:space="0" w:color="auto"/>
        <w:right w:val="none" w:sz="0" w:space="0" w:color="auto"/>
      </w:divBdr>
    </w:div>
    <w:div w:id="1201671163">
      <w:marLeft w:val="640"/>
      <w:marRight w:val="0"/>
      <w:marTop w:val="0"/>
      <w:marBottom w:val="0"/>
      <w:divBdr>
        <w:top w:val="none" w:sz="0" w:space="0" w:color="auto"/>
        <w:left w:val="none" w:sz="0" w:space="0" w:color="auto"/>
        <w:bottom w:val="none" w:sz="0" w:space="0" w:color="auto"/>
        <w:right w:val="none" w:sz="0" w:space="0" w:color="auto"/>
      </w:divBdr>
    </w:div>
    <w:div w:id="1201935470">
      <w:marLeft w:val="640"/>
      <w:marRight w:val="0"/>
      <w:marTop w:val="0"/>
      <w:marBottom w:val="0"/>
      <w:divBdr>
        <w:top w:val="none" w:sz="0" w:space="0" w:color="auto"/>
        <w:left w:val="none" w:sz="0" w:space="0" w:color="auto"/>
        <w:bottom w:val="none" w:sz="0" w:space="0" w:color="auto"/>
        <w:right w:val="none" w:sz="0" w:space="0" w:color="auto"/>
      </w:divBdr>
    </w:div>
    <w:div w:id="1202017021">
      <w:marLeft w:val="640"/>
      <w:marRight w:val="0"/>
      <w:marTop w:val="0"/>
      <w:marBottom w:val="0"/>
      <w:divBdr>
        <w:top w:val="none" w:sz="0" w:space="0" w:color="auto"/>
        <w:left w:val="none" w:sz="0" w:space="0" w:color="auto"/>
        <w:bottom w:val="none" w:sz="0" w:space="0" w:color="auto"/>
        <w:right w:val="none" w:sz="0" w:space="0" w:color="auto"/>
      </w:divBdr>
    </w:div>
    <w:div w:id="1202746235">
      <w:marLeft w:val="640"/>
      <w:marRight w:val="0"/>
      <w:marTop w:val="0"/>
      <w:marBottom w:val="0"/>
      <w:divBdr>
        <w:top w:val="none" w:sz="0" w:space="0" w:color="auto"/>
        <w:left w:val="none" w:sz="0" w:space="0" w:color="auto"/>
        <w:bottom w:val="none" w:sz="0" w:space="0" w:color="auto"/>
        <w:right w:val="none" w:sz="0" w:space="0" w:color="auto"/>
      </w:divBdr>
    </w:div>
    <w:div w:id="1202861153">
      <w:marLeft w:val="640"/>
      <w:marRight w:val="0"/>
      <w:marTop w:val="0"/>
      <w:marBottom w:val="0"/>
      <w:divBdr>
        <w:top w:val="none" w:sz="0" w:space="0" w:color="auto"/>
        <w:left w:val="none" w:sz="0" w:space="0" w:color="auto"/>
        <w:bottom w:val="none" w:sz="0" w:space="0" w:color="auto"/>
        <w:right w:val="none" w:sz="0" w:space="0" w:color="auto"/>
      </w:divBdr>
    </w:div>
    <w:div w:id="1202984444">
      <w:marLeft w:val="640"/>
      <w:marRight w:val="0"/>
      <w:marTop w:val="0"/>
      <w:marBottom w:val="0"/>
      <w:divBdr>
        <w:top w:val="none" w:sz="0" w:space="0" w:color="auto"/>
        <w:left w:val="none" w:sz="0" w:space="0" w:color="auto"/>
        <w:bottom w:val="none" w:sz="0" w:space="0" w:color="auto"/>
        <w:right w:val="none" w:sz="0" w:space="0" w:color="auto"/>
      </w:divBdr>
    </w:div>
    <w:div w:id="1203444398">
      <w:marLeft w:val="640"/>
      <w:marRight w:val="0"/>
      <w:marTop w:val="0"/>
      <w:marBottom w:val="0"/>
      <w:divBdr>
        <w:top w:val="none" w:sz="0" w:space="0" w:color="auto"/>
        <w:left w:val="none" w:sz="0" w:space="0" w:color="auto"/>
        <w:bottom w:val="none" w:sz="0" w:space="0" w:color="auto"/>
        <w:right w:val="none" w:sz="0" w:space="0" w:color="auto"/>
      </w:divBdr>
    </w:div>
    <w:div w:id="1203445411">
      <w:marLeft w:val="640"/>
      <w:marRight w:val="0"/>
      <w:marTop w:val="0"/>
      <w:marBottom w:val="0"/>
      <w:divBdr>
        <w:top w:val="none" w:sz="0" w:space="0" w:color="auto"/>
        <w:left w:val="none" w:sz="0" w:space="0" w:color="auto"/>
        <w:bottom w:val="none" w:sz="0" w:space="0" w:color="auto"/>
        <w:right w:val="none" w:sz="0" w:space="0" w:color="auto"/>
      </w:divBdr>
    </w:div>
    <w:div w:id="1203597310">
      <w:marLeft w:val="640"/>
      <w:marRight w:val="0"/>
      <w:marTop w:val="0"/>
      <w:marBottom w:val="0"/>
      <w:divBdr>
        <w:top w:val="none" w:sz="0" w:space="0" w:color="auto"/>
        <w:left w:val="none" w:sz="0" w:space="0" w:color="auto"/>
        <w:bottom w:val="none" w:sz="0" w:space="0" w:color="auto"/>
        <w:right w:val="none" w:sz="0" w:space="0" w:color="auto"/>
      </w:divBdr>
    </w:div>
    <w:div w:id="1203639244">
      <w:marLeft w:val="640"/>
      <w:marRight w:val="0"/>
      <w:marTop w:val="0"/>
      <w:marBottom w:val="0"/>
      <w:divBdr>
        <w:top w:val="none" w:sz="0" w:space="0" w:color="auto"/>
        <w:left w:val="none" w:sz="0" w:space="0" w:color="auto"/>
        <w:bottom w:val="none" w:sz="0" w:space="0" w:color="auto"/>
        <w:right w:val="none" w:sz="0" w:space="0" w:color="auto"/>
      </w:divBdr>
    </w:div>
    <w:div w:id="1204098647">
      <w:marLeft w:val="640"/>
      <w:marRight w:val="0"/>
      <w:marTop w:val="0"/>
      <w:marBottom w:val="0"/>
      <w:divBdr>
        <w:top w:val="none" w:sz="0" w:space="0" w:color="auto"/>
        <w:left w:val="none" w:sz="0" w:space="0" w:color="auto"/>
        <w:bottom w:val="none" w:sz="0" w:space="0" w:color="auto"/>
        <w:right w:val="none" w:sz="0" w:space="0" w:color="auto"/>
      </w:divBdr>
    </w:div>
    <w:div w:id="1204825922">
      <w:marLeft w:val="640"/>
      <w:marRight w:val="0"/>
      <w:marTop w:val="0"/>
      <w:marBottom w:val="0"/>
      <w:divBdr>
        <w:top w:val="none" w:sz="0" w:space="0" w:color="auto"/>
        <w:left w:val="none" w:sz="0" w:space="0" w:color="auto"/>
        <w:bottom w:val="none" w:sz="0" w:space="0" w:color="auto"/>
        <w:right w:val="none" w:sz="0" w:space="0" w:color="auto"/>
      </w:divBdr>
    </w:div>
    <w:div w:id="1204830064">
      <w:marLeft w:val="640"/>
      <w:marRight w:val="0"/>
      <w:marTop w:val="0"/>
      <w:marBottom w:val="0"/>
      <w:divBdr>
        <w:top w:val="none" w:sz="0" w:space="0" w:color="auto"/>
        <w:left w:val="none" w:sz="0" w:space="0" w:color="auto"/>
        <w:bottom w:val="none" w:sz="0" w:space="0" w:color="auto"/>
        <w:right w:val="none" w:sz="0" w:space="0" w:color="auto"/>
      </w:divBdr>
    </w:div>
    <w:div w:id="1204832290">
      <w:marLeft w:val="640"/>
      <w:marRight w:val="0"/>
      <w:marTop w:val="0"/>
      <w:marBottom w:val="0"/>
      <w:divBdr>
        <w:top w:val="none" w:sz="0" w:space="0" w:color="auto"/>
        <w:left w:val="none" w:sz="0" w:space="0" w:color="auto"/>
        <w:bottom w:val="none" w:sz="0" w:space="0" w:color="auto"/>
        <w:right w:val="none" w:sz="0" w:space="0" w:color="auto"/>
      </w:divBdr>
    </w:div>
    <w:div w:id="1204902965">
      <w:marLeft w:val="640"/>
      <w:marRight w:val="0"/>
      <w:marTop w:val="0"/>
      <w:marBottom w:val="0"/>
      <w:divBdr>
        <w:top w:val="none" w:sz="0" w:space="0" w:color="auto"/>
        <w:left w:val="none" w:sz="0" w:space="0" w:color="auto"/>
        <w:bottom w:val="none" w:sz="0" w:space="0" w:color="auto"/>
        <w:right w:val="none" w:sz="0" w:space="0" w:color="auto"/>
      </w:divBdr>
    </w:div>
    <w:div w:id="1205168761">
      <w:marLeft w:val="640"/>
      <w:marRight w:val="0"/>
      <w:marTop w:val="0"/>
      <w:marBottom w:val="0"/>
      <w:divBdr>
        <w:top w:val="none" w:sz="0" w:space="0" w:color="auto"/>
        <w:left w:val="none" w:sz="0" w:space="0" w:color="auto"/>
        <w:bottom w:val="none" w:sz="0" w:space="0" w:color="auto"/>
        <w:right w:val="none" w:sz="0" w:space="0" w:color="auto"/>
      </w:divBdr>
    </w:div>
    <w:div w:id="1205293490">
      <w:marLeft w:val="640"/>
      <w:marRight w:val="0"/>
      <w:marTop w:val="0"/>
      <w:marBottom w:val="0"/>
      <w:divBdr>
        <w:top w:val="none" w:sz="0" w:space="0" w:color="auto"/>
        <w:left w:val="none" w:sz="0" w:space="0" w:color="auto"/>
        <w:bottom w:val="none" w:sz="0" w:space="0" w:color="auto"/>
        <w:right w:val="none" w:sz="0" w:space="0" w:color="auto"/>
      </w:divBdr>
    </w:div>
    <w:div w:id="1206017998">
      <w:marLeft w:val="640"/>
      <w:marRight w:val="0"/>
      <w:marTop w:val="0"/>
      <w:marBottom w:val="0"/>
      <w:divBdr>
        <w:top w:val="none" w:sz="0" w:space="0" w:color="auto"/>
        <w:left w:val="none" w:sz="0" w:space="0" w:color="auto"/>
        <w:bottom w:val="none" w:sz="0" w:space="0" w:color="auto"/>
        <w:right w:val="none" w:sz="0" w:space="0" w:color="auto"/>
      </w:divBdr>
    </w:div>
    <w:div w:id="1206335985">
      <w:marLeft w:val="640"/>
      <w:marRight w:val="0"/>
      <w:marTop w:val="0"/>
      <w:marBottom w:val="0"/>
      <w:divBdr>
        <w:top w:val="none" w:sz="0" w:space="0" w:color="auto"/>
        <w:left w:val="none" w:sz="0" w:space="0" w:color="auto"/>
        <w:bottom w:val="none" w:sz="0" w:space="0" w:color="auto"/>
        <w:right w:val="none" w:sz="0" w:space="0" w:color="auto"/>
      </w:divBdr>
    </w:div>
    <w:div w:id="1206453658">
      <w:marLeft w:val="640"/>
      <w:marRight w:val="0"/>
      <w:marTop w:val="0"/>
      <w:marBottom w:val="0"/>
      <w:divBdr>
        <w:top w:val="none" w:sz="0" w:space="0" w:color="auto"/>
        <w:left w:val="none" w:sz="0" w:space="0" w:color="auto"/>
        <w:bottom w:val="none" w:sz="0" w:space="0" w:color="auto"/>
        <w:right w:val="none" w:sz="0" w:space="0" w:color="auto"/>
      </w:divBdr>
    </w:div>
    <w:div w:id="1206480864">
      <w:marLeft w:val="640"/>
      <w:marRight w:val="0"/>
      <w:marTop w:val="0"/>
      <w:marBottom w:val="0"/>
      <w:divBdr>
        <w:top w:val="none" w:sz="0" w:space="0" w:color="auto"/>
        <w:left w:val="none" w:sz="0" w:space="0" w:color="auto"/>
        <w:bottom w:val="none" w:sz="0" w:space="0" w:color="auto"/>
        <w:right w:val="none" w:sz="0" w:space="0" w:color="auto"/>
      </w:divBdr>
    </w:div>
    <w:div w:id="1206797000">
      <w:marLeft w:val="640"/>
      <w:marRight w:val="0"/>
      <w:marTop w:val="0"/>
      <w:marBottom w:val="0"/>
      <w:divBdr>
        <w:top w:val="none" w:sz="0" w:space="0" w:color="auto"/>
        <w:left w:val="none" w:sz="0" w:space="0" w:color="auto"/>
        <w:bottom w:val="none" w:sz="0" w:space="0" w:color="auto"/>
        <w:right w:val="none" w:sz="0" w:space="0" w:color="auto"/>
      </w:divBdr>
    </w:div>
    <w:div w:id="1207059705">
      <w:marLeft w:val="640"/>
      <w:marRight w:val="0"/>
      <w:marTop w:val="0"/>
      <w:marBottom w:val="0"/>
      <w:divBdr>
        <w:top w:val="none" w:sz="0" w:space="0" w:color="auto"/>
        <w:left w:val="none" w:sz="0" w:space="0" w:color="auto"/>
        <w:bottom w:val="none" w:sz="0" w:space="0" w:color="auto"/>
        <w:right w:val="none" w:sz="0" w:space="0" w:color="auto"/>
      </w:divBdr>
    </w:div>
    <w:div w:id="1207134276">
      <w:marLeft w:val="640"/>
      <w:marRight w:val="0"/>
      <w:marTop w:val="0"/>
      <w:marBottom w:val="0"/>
      <w:divBdr>
        <w:top w:val="none" w:sz="0" w:space="0" w:color="auto"/>
        <w:left w:val="none" w:sz="0" w:space="0" w:color="auto"/>
        <w:bottom w:val="none" w:sz="0" w:space="0" w:color="auto"/>
        <w:right w:val="none" w:sz="0" w:space="0" w:color="auto"/>
      </w:divBdr>
    </w:div>
    <w:div w:id="1207568132">
      <w:marLeft w:val="640"/>
      <w:marRight w:val="0"/>
      <w:marTop w:val="0"/>
      <w:marBottom w:val="0"/>
      <w:divBdr>
        <w:top w:val="none" w:sz="0" w:space="0" w:color="auto"/>
        <w:left w:val="none" w:sz="0" w:space="0" w:color="auto"/>
        <w:bottom w:val="none" w:sz="0" w:space="0" w:color="auto"/>
        <w:right w:val="none" w:sz="0" w:space="0" w:color="auto"/>
      </w:divBdr>
    </w:div>
    <w:div w:id="1207644839">
      <w:marLeft w:val="640"/>
      <w:marRight w:val="0"/>
      <w:marTop w:val="0"/>
      <w:marBottom w:val="0"/>
      <w:divBdr>
        <w:top w:val="none" w:sz="0" w:space="0" w:color="auto"/>
        <w:left w:val="none" w:sz="0" w:space="0" w:color="auto"/>
        <w:bottom w:val="none" w:sz="0" w:space="0" w:color="auto"/>
        <w:right w:val="none" w:sz="0" w:space="0" w:color="auto"/>
      </w:divBdr>
    </w:div>
    <w:div w:id="1207645659">
      <w:marLeft w:val="640"/>
      <w:marRight w:val="0"/>
      <w:marTop w:val="0"/>
      <w:marBottom w:val="0"/>
      <w:divBdr>
        <w:top w:val="none" w:sz="0" w:space="0" w:color="auto"/>
        <w:left w:val="none" w:sz="0" w:space="0" w:color="auto"/>
        <w:bottom w:val="none" w:sz="0" w:space="0" w:color="auto"/>
        <w:right w:val="none" w:sz="0" w:space="0" w:color="auto"/>
      </w:divBdr>
    </w:div>
    <w:div w:id="1207987067">
      <w:marLeft w:val="640"/>
      <w:marRight w:val="0"/>
      <w:marTop w:val="0"/>
      <w:marBottom w:val="0"/>
      <w:divBdr>
        <w:top w:val="none" w:sz="0" w:space="0" w:color="auto"/>
        <w:left w:val="none" w:sz="0" w:space="0" w:color="auto"/>
        <w:bottom w:val="none" w:sz="0" w:space="0" w:color="auto"/>
        <w:right w:val="none" w:sz="0" w:space="0" w:color="auto"/>
      </w:divBdr>
    </w:div>
    <w:div w:id="1208106106">
      <w:marLeft w:val="640"/>
      <w:marRight w:val="0"/>
      <w:marTop w:val="0"/>
      <w:marBottom w:val="0"/>
      <w:divBdr>
        <w:top w:val="none" w:sz="0" w:space="0" w:color="auto"/>
        <w:left w:val="none" w:sz="0" w:space="0" w:color="auto"/>
        <w:bottom w:val="none" w:sz="0" w:space="0" w:color="auto"/>
        <w:right w:val="none" w:sz="0" w:space="0" w:color="auto"/>
      </w:divBdr>
    </w:div>
    <w:div w:id="1208295025">
      <w:marLeft w:val="640"/>
      <w:marRight w:val="0"/>
      <w:marTop w:val="0"/>
      <w:marBottom w:val="0"/>
      <w:divBdr>
        <w:top w:val="none" w:sz="0" w:space="0" w:color="auto"/>
        <w:left w:val="none" w:sz="0" w:space="0" w:color="auto"/>
        <w:bottom w:val="none" w:sz="0" w:space="0" w:color="auto"/>
        <w:right w:val="none" w:sz="0" w:space="0" w:color="auto"/>
      </w:divBdr>
    </w:div>
    <w:div w:id="1208372791">
      <w:marLeft w:val="640"/>
      <w:marRight w:val="0"/>
      <w:marTop w:val="0"/>
      <w:marBottom w:val="0"/>
      <w:divBdr>
        <w:top w:val="none" w:sz="0" w:space="0" w:color="auto"/>
        <w:left w:val="none" w:sz="0" w:space="0" w:color="auto"/>
        <w:bottom w:val="none" w:sz="0" w:space="0" w:color="auto"/>
        <w:right w:val="none" w:sz="0" w:space="0" w:color="auto"/>
      </w:divBdr>
    </w:div>
    <w:div w:id="1208569902">
      <w:marLeft w:val="640"/>
      <w:marRight w:val="0"/>
      <w:marTop w:val="0"/>
      <w:marBottom w:val="0"/>
      <w:divBdr>
        <w:top w:val="none" w:sz="0" w:space="0" w:color="auto"/>
        <w:left w:val="none" w:sz="0" w:space="0" w:color="auto"/>
        <w:bottom w:val="none" w:sz="0" w:space="0" w:color="auto"/>
        <w:right w:val="none" w:sz="0" w:space="0" w:color="auto"/>
      </w:divBdr>
    </w:div>
    <w:div w:id="1208950355">
      <w:marLeft w:val="640"/>
      <w:marRight w:val="0"/>
      <w:marTop w:val="0"/>
      <w:marBottom w:val="0"/>
      <w:divBdr>
        <w:top w:val="none" w:sz="0" w:space="0" w:color="auto"/>
        <w:left w:val="none" w:sz="0" w:space="0" w:color="auto"/>
        <w:bottom w:val="none" w:sz="0" w:space="0" w:color="auto"/>
        <w:right w:val="none" w:sz="0" w:space="0" w:color="auto"/>
      </w:divBdr>
    </w:div>
    <w:div w:id="1209535203">
      <w:marLeft w:val="640"/>
      <w:marRight w:val="0"/>
      <w:marTop w:val="0"/>
      <w:marBottom w:val="0"/>
      <w:divBdr>
        <w:top w:val="none" w:sz="0" w:space="0" w:color="auto"/>
        <w:left w:val="none" w:sz="0" w:space="0" w:color="auto"/>
        <w:bottom w:val="none" w:sz="0" w:space="0" w:color="auto"/>
        <w:right w:val="none" w:sz="0" w:space="0" w:color="auto"/>
      </w:divBdr>
    </w:div>
    <w:div w:id="1209685097">
      <w:marLeft w:val="640"/>
      <w:marRight w:val="0"/>
      <w:marTop w:val="0"/>
      <w:marBottom w:val="0"/>
      <w:divBdr>
        <w:top w:val="none" w:sz="0" w:space="0" w:color="auto"/>
        <w:left w:val="none" w:sz="0" w:space="0" w:color="auto"/>
        <w:bottom w:val="none" w:sz="0" w:space="0" w:color="auto"/>
        <w:right w:val="none" w:sz="0" w:space="0" w:color="auto"/>
      </w:divBdr>
    </w:div>
    <w:div w:id="1209873982">
      <w:marLeft w:val="640"/>
      <w:marRight w:val="0"/>
      <w:marTop w:val="0"/>
      <w:marBottom w:val="0"/>
      <w:divBdr>
        <w:top w:val="none" w:sz="0" w:space="0" w:color="auto"/>
        <w:left w:val="none" w:sz="0" w:space="0" w:color="auto"/>
        <w:bottom w:val="none" w:sz="0" w:space="0" w:color="auto"/>
        <w:right w:val="none" w:sz="0" w:space="0" w:color="auto"/>
      </w:divBdr>
    </w:div>
    <w:div w:id="1209880402">
      <w:marLeft w:val="640"/>
      <w:marRight w:val="0"/>
      <w:marTop w:val="0"/>
      <w:marBottom w:val="0"/>
      <w:divBdr>
        <w:top w:val="none" w:sz="0" w:space="0" w:color="auto"/>
        <w:left w:val="none" w:sz="0" w:space="0" w:color="auto"/>
        <w:bottom w:val="none" w:sz="0" w:space="0" w:color="auto"/>
        <w:right w:val="none" w:sz="0" w:space="0" w:color="auto"/>
      </w:divBdr>
    </w:div>
    <w:div w:id="1209957712">
      <w:marLeft w:val="640"/>
      <w:marRight w:val="0"/>
      <w:marTop w:val="0"/>
      <w:marBottom w:val="0"/>
      <w:divBdr>
        <w:top w:val="none" w:sz="0" w:space="0" w:color="auto"/>
        <w:left w:val="none" w:sz="0" w:space="0" w:color="auto"/>
        <w:bottom w:val="none" w:sz="0" w:space="0" w:color="auto"/>
        <w:right w:val="none" w:sz="0" w:space="0" w:color="auto"/>
      </w:divBdr>
    </w:div>
    <w:div w:id="1209999513">
      <w:marLeft w:val="640"/>
      <w:marRight w:val="0"/>
      <w:marTop w:val="0"/>
      <w:marBottom w:val="0"/>
      <w:divBdr>
        <w:top w:val="none" w:sz="0" w:space="0" w:color="auto"/>
        <w:left w:val="none" w:sz="0" w:space="0" w:color="auto"/>
        <w:bottom w:val="none" w:sz="0" w:space="0" w:color="auto"/>
        <w:right w:val="none" w:sz="0" w:space="0" w:color="auto"/>
      </w:divBdr>
    </w:div>
    <w:div w:id="1210150628">
      <w:marLeft w:val="640"/>
      <w:marRight w:val="0"/>
      <w:marTop w:val="0"/>
      <w:marBottom w:val="0"/>
      <w:divBdr>
        <w:top w:val="none" w:sz="0" w:space="0" w:color="auto"/>
        <w:left w:val="none" w:sz="0" w:space="0" w:color="auto"/>
        <w:bottom w:val="none" w:sz="0" w:space="0" w:color="auto"/>
        <w:right w:val="none" w:sz="0" w:space="0" w:color="auto"/>
      </w:divBdr>
    </w:div>
    <w:div w:id="1210607088">
      <w:marLeft w:val="640"/>
      <w:marRight w:val="0"/>
      <w:marTop w:val="0"/>
      <w:marBottom w:val="0"/>
      <w:divBdr>
        <w:top w:val="none" w:sz="0" w:space="0" w:color="auto"/>
        <w:left w:val="none" w:sz="0" w:space="0" w:color="auto"/>
        <w:bottom w:val="none" w:sz="0" w:space="0" w:color="auto"/>
        <w:right w:val="none" w:sz="0" w:space="0" w:color="auto"/>
      </w:divBdr>
    </w:div>
    <w:div w:id="1210799688">
      <w:marLeft w:val="640"/>
      <w:marRight w:val="0"/>
      <w:marTop w:val="0"/>
      <w:marBottom w:val="0"/>
      <w:divBdr>
        <w:top w:val="none" w:sz="0" w:space="0" w:color="auto"/>
        <w:left w:val="none" w:sz="0" w:space="0" w:color="auto"/>
        <w:bottom w:val="none" w:sz="0" w:space="0" w:color="auto"/>
        <w:right w:val="none" w:sz="0" w:space="0" w:color="auto"/>
      </w:divBdr>
    </w:div>
    <w:div w:id="1210800992">
      <w:marLeft w:val="640"/>
      <w:marRight w:val="0"/>
      <w:marTop w:val="0"/>
      <w:marBottom w:val="0"/>
      <w:divBdr>
        <w:top w:val="none" w:sz="0" w:space="0" w:color="auto"/>
        <w:left w:val="none" w:sz="0" w:space="0" w:color="auto"/>
        <w:bottom w:val="none" w:sz="0" w:space="0" w:color="auto"/>
        <w:right w:val="none" w:sz="0" w:space="0" w:color="auto"/>
      </w:divBdr>
    </w:div>
    <w:div w:id="1211068411">
      <w:marLeft w:val="640"/>
      <w:marRight w:val="0"/>
      <w:marTop w:val="0"/>
      <w:marBottom w:val="0"/>
      <w:divBdr>
        <w:top w:val="none" w:sz="0" w:space="0" w:color="auto"/>
        <w:left w:val="none" w:sz="0" w:space="0" w:color="auto"/>
        <w:bottom w:val="none" w:sz="0" w:space="0" w:color="auto"/>
        <w:right w:val="none" w:sz="0" w:space="0" w:color="auto"/>
      </w:divBdr>
    </w:div>
    <w:div w:id="1211186319">
      <w:marLeft w:val="640"/>
      <w:marRight w:val="0"/>
      <w:marTop w:val="0"/>
      <w:marBottom w:val="0"/>
      <w:divBdr>
        <w:top w:val="none" w:sz="0" w:space="0" w:color="auto"/>
        <w:left w:val="none" w:sz="0" w:space="0" w:color="auto"/>
        <w:bottom w:val="none" w:sz="0" w:space="0" w:color="auto"/>
        <w:right w:val="none" w:sz="0" w:space="0" w:color="auto"/>
      </w:divBdr>
    </w:div>
    <w:div w:id="1211259480">
      <w:marLeft w:val="640"/>
      <w:marRight w:val="0"/>
      <w:marTop w:val="0"/>
      <w:marBottom w:val="0"/>
      <w:divBdr>
        <w:top w:val="none" w:sz="0" w:space="0" w:color="auto"/>
        <w:left w:val="none" w:sz="0" w:space="0" w:color="auto"/>
        <w:bottom w:val="none" w:sz="0" w:space="0" w:color="auto"/>
        <w:right w:val="none" w:sz="0" w:space="0" w:color="auto"/>
      </w:divBdr>
    </w:div>
    <w:div w:id="1211262753">
      <w:marLeft w:val="640"/>
      <w:marRight w:val="0"/>
      <w:marTop w:val="0"/>
      <w:marBottom w:val="0"/>
      <w:divBdr>
        <w:top w:val="none" w:sz="0" w:space="0" w:color="auto"/>
        <w:left w:val="none" w:sz="0" w:space="0" w:color="auto"/>
        <w:bottom w:val="none" w:sz="0" w:space="0" w:color="auto"/>
        <w:right w:val="none" w:sz="0" w:space="0" w:color="auto"/>
      </w:divBdr>
    </w:div>
    <w:div w:id="1211303815">
      <w:marLeft w:val="640"/>
      <w:marRight w:val="0"/>
      <w:marTop w:val="0"/>
      <w:marBottom w:val="0"/>
      <w:divBdr>
        <w:top w:val="none" w:sz="0" w:space="0" w:color="auto"/>
        <w:left w:val="none" w:sz="0" w:space="0" w:color="auto"/>
        <w:bottom w:val="none" w:sz="0" w:space="0" w:color="auto"/>
        <w:right w:val="none" w:sz="0" w:space="0" w:color="auto"/>
      </w:divBdr>
    </w:div>
    <w:div w:id="1211502200">
      <w:marLeft w:val="640"/>
      <w:marRight w:val="0"/>
      <w:marTop w:val="0"/>
      <w:marBottom w:val="0"/>
      <w:divBdr>
        <w:top w:val="none" w:sz="0" w:space="0" w:color="auto"/>
        <w:left w:val="none" w:sz="0" w:space="0" w:color="auto"/>
        <w:bottom w:val="none" w:sz="0" w:space="0" w:color="auto"/>
        <w:right w:val="none" w:sz="0" w:space="0" w:color="auto"/>
      </w:divBdr>
    </w:div>
    <w:div w:id="1211842570">
      <w:marLeft w:val="640"/>
      <w:marRight w:val="0"/>
      <w:marTop w:val="0"/>
      <w:marBottom w:val="0"/>
      <w:divBdr>
        <w:top w:val="none" w:sz="0" w:space="0" w:color="auto"/>
        <w:left w:val="none" w:sz="0" w:space="0" w:color="auto"/>
        <w:bottom w:val="none" w:sz="0" w:space="0" w:color="auto"/>
        <w:right w:val="none" w:sz="0" w:space="0" w:color="auto"/>
      </w:divBdr>
    </w:div>
    <w:div w:id="1211922787">
      <w:marLeft w:val="640"/>
      <w:marRight w:val="0"/>
      <w:marTop w:val="0"/>
      <w:marBottom w:val="0"/>
      <w:divBdr>
        <w:top w:val="none" w:sz="0" w:space="0" w:color="auto"/>
        <w:left w:val="none" w:sz="0" w:space="0" w:color="auto"/>
        <w:bottom w:val="none" w:sz="0" w:space="0" w:color="auto"/>
        <w:right w:val="none" w:sz="0" w:space="0" w:color="auto"/>
      </w:divBdr>
    </w:div>
    <w:div w:id="1211923317">
      <w:marLeft w:val="640"/>
      <w:marRight w:val="0"/>
      <w:marTop w:val="0"/>
      <w:marBottom w:val="0"/>
      <w:divBdr>
        <w:top w:val="none" w:sz="0" w:space="0" w:color="auto"/>
        <w:left w:val="none" w:sz="0" w:space="0" w:color="auto"/>
        <w:bottom w:val="none" w:sz="0" w:space="0" w:color="auto"/>
        <w:right w:val="none" w:sz="0" w:space="0" w:color="auto"/>
      </w:divBdr>
    </w:div>
    <w:div w:id="1212108566">
      <w:marLeft w:val="640"/>
      <w:marRight w:val="0"/>
      <w:marTop w:val="0"/>
      <w:marBottom w:val="0"/>
      <w:divBdr>
        <w:top w:val="none" w:sz="0" w:space="0" w:color="auto"/>
        <w:left w:val="none" w:sz="0" w:space="0" w:color="auto"/>
        <w:bottom w:val="none" w:sz="0" w:space="0" w:color="auto"/>
        <w:right w:val="none" w:sz="0" w:space="0" w:color="auto"/>
      </w:divBdr>
    </w:div>
    <w:div w:id="1212419324">
      <w:marLeft w:val="640"/>
      <w:marRight w:val="0"/>
      <w:marTop w:val="0"/>
      <w:marBottom w:val="0"/>
      <w:divBdr>
        <w:top w:val="none" w:sz="0" w:space="0" w:color="auto"/>
        <w:left w:val="none" w:sz="0" w:space="0" w:color="auto"/>
        <w:bottom w:val="none" w:sz="0" w:space="0" w:color="auto"/>
        <w:right w:val="none" w:sz="0" w:space="0" w:color="auto"/>
      </w:divBdr>
    </w:div>
    <w:div w:id="1212688607">
      <w:marLeft w:val="640"/>
      <w:marRight w:val="0"/>
      <w:marTop w:val="0"/>
      <w:marBottom w:val="0"/>
      <w:divBdr>
        <w:top w:val="none" w:sz="0" w:space="0" w:color="auto"/>
        <w:left w:val="none" w:sz="0" w:space="0" w:color="auto"/>
        <w:bottom w:val="none" w:sz="0" w:space="0" w:color="auto"/>
        <w:right w:val="none" w:sz="0" w:space="0" w:color="auto"/>
      </w:divBdr>
    </w:div>
    <w:div w:id="1212772214">
      <w:marLeft w:val="640"/>
      <w:marRight w:val="0"/>
      <w:marTop w:val="0"/>
      <w:marBottom w:val="0"/>
      <w:divBdr>
        <w:top w:val="none" w:sz="0" w:space="0" w:color="auto"/>
        <w:left w:val="none" w:sz="0" w:space="0" w:color="auto"/>
        <w:bottom w:val="none" w:sz="0" w:space="0" w:color="auto"/>
        <w:right w:val="none" w:sz="0" w:space="0" w:color="auto"/>
      </w:divBdr>
    </w:div>
    <w:div w:id="1213036169">
      <w:marLeft w:val="640"/>
      <w:marRight w:val="0"/>
      <w:marTop w:val="0"/>
      <w:marBottom w:val="0"/>
      <w:divBdr>
        <w:top w:val="none" w:sz="0" w:space="0" w:color="auto"/>
        <w:left w:val="none" w:sz="0" w:space="0" w:color="auto"/>
        <w:bottom w:val="none" w:sz="0" w:space="0" w:color="auto"/>
        <w:right w:val="none" w:sz="0" w:space="0" w:color="auto"/>
      </w:divBdr>
    </w:div>
    <w:div w:id="1213155150">
      <w:marLeft w:val="640"/>
      <w:marRight w:val="0"/>
      <w:marTop w:val="0"/>
      <w:marBottom w:val="0"/>
      <w:divBdr>
        <w:top w:val="none" w:sz="0" w:space="0" w:color="auto"/>
        <w:left w:val="none" w:sz="0" w:space="0" w:color="auto"/>
        <w:bottom w:val="none" w:sz="0" w:space="0" w:color="auto"/>
        <w:right w:val="none" w:sz="0" w:space="0" w:color="auto"/>
      </w:divBdr>
    </w:div>
    <w:div w:id="1213156843">
      <w:marLeft w:val="640"/>
      <w:marRight w:val="0"/>
      <w:marTop w:val="0"/>
      <w:marBottom w:val="0"/>
      <w:divBdr>
        <w:top w:val="none" w:sz="0" w:space="0" w:color="auto"/>
        <w:left w:val="none" w:sz="0" w:space="0" w:color="auto"/>
        <w:bottom w:val="none" w:sz="0" w:space="0" w:color="auto"/>
        <w:right w:val="none" w:sz="0" w:space="0" w:color="auto"/>
      </w:divBdr>
    </w:div>
    <w:div w:id="1213350139">
      <w:marLeft w:val="640"/>
      <w:marRight w:val="0"/>
      <w:marTop w:val="0"/>
      <w:marBottom w:val="0"/>
      <w:divBdr>
        <w:top w:val="none" w:sz="0" w:space="0" w:color="auto"/>
        <w:left w:val="none" w:sz="0" w:space="0" w:color="auto"/>
        <w:bottom w:val="none" w:sz="0" w:space="0" w:color="auto"/>
        <w:right w:val="none" w:sz="0" w:space="0" w:color="auto"/>
      </w:divBdr>
    </w:div>
    <w:div w:id="1213420495">
      <w:marLeft w:val="640"/>
      <w:marRight w:val="0"/>
      <w:marTop w:val="0"/>
      <w:marBottom w:val="0"/>
      <w:divBdr>
        <w:top w:val="none" w:sz="0" w:space="0" w:color="auto"/>
        <w:left w:val="none" w:sz="0" w:space="0" w:color="auto"/>
        <w:bottom w:val="none" w:sz="0" w:space="0" w:color="auto"/>
        <w:right w:val="none" w:sz="0" w:space="0" w:color="auto"/>
      </w:divBdr>
    </w:div>
    <w:div w:id="1213427270">
      <w:marLeft w:val="640"/>
      <w:marRight w:val="0"/>
      <w:marTop w:val="0"/>
      <w:marBottom w:val="0"/>
      <w:divBdr>
        <w:top w:val="none" w:sz="0" w:space="0" w:color="auto"/>
        <w:left w:val="none" w:sz="0" w:space="0" w:color="auto"/>
        <w:bottom w:val="none" w:sz="0" w:space="0" w:color="auto"/>
        <w:right w:val="none" w:sz="0" w:space="0" w:color="auto"/>
      </w:divBdr>
    </w:div>
    <w:div w:id="1213613580">
      <w:marLeft w:val="640"/>
      <w:marRight w:val="0"/>
      <w:marTop w:val="0"/>
      <w:marBottom w:val="0"/>
      <w:divBdr>
        <w:top w:val="none" w:sz="0" w:space="0" w:color="auto"/>
        <w:left w:val="none" w:sz="0" w:space="0" w:color="auto"/>
        <w:bottom w:val="none" w:sz="0" w:space="0" w:color="auto"/>
        <w:right w:val="none" w:sz="0" w:space="0" w:color="auto"/>
      </w:divBdr>
    </w:div>
    <w:div w:id="1213928873">
      <w:marLeft w:val="640"/>
      <w:marRight w:val="0"/>
      <w:marTop w:val="0"/>
      <w:marBottom w:val="0"/>
      <w:divBdr>
        <w:top w:val="none" w:sz="0" w:space="0" w:color="auto"/>
        <w:left w:val="none" w:sz="0" w:space="0" w:color="auto"/>
        <w:bottom w:val="none" w:sz="0" w:space="0" w:color="auto"/>
        <w:right w:val="none" w:sz="0" w:space="0" w:color="auto"/>
      </w:divBdr>
    </w:div>
    <w:div w:id="1214002519">
      <w:marLeft w:val="640"/>
      <w:marRight w:val="0"/>
      <w:marTop w:val="0"/>
      <w:marBottom w:val="0"/>
      <w:divBdr>
        <w:top w:val="none" w:sz="0" w:space="0" w:color="auto"/>
        <w:left w:val="none" w:sz="0" w:space="0" w:color="auto"/>
        <w:bottom w:val="none" w:sz="0" w:space="0" w:color="auto"/>
        <w:right w:val="none" w:sz="0" w:space="0" w:color="auto"/>
      </w:divBdr>
    </w:div>
    <w:div w:id="1214152450">
      <w:marLeft w:val="640"/>
      <w:marRight w:val="0"/>
      <w:marTop w:val="0"/>
      <w:marBottom w:val="0"/>
      <w:divBdr>
        <w:top w:val="none" w:sz="0" w:space="0" w:color="auto"/>
        <w:left w:val="none" w:sz="0" w:space="0" w:color="auto"/>
        <w:bottom w:val="none" w:sz="0" w:space="0" w:color="auto"/>
        <w:right w:val="none" w:sz="0" w:space="0" w:color="auto"/>
      </w:divBdr>
    </w:div>
    <w:div w:id="1214193145">
      <w:marLeft w:val="640"/>
      <w:marRight w:val="0"/>
      <w:marTop w:val="0"/>
      <w:marBottom w:val="0"/>
      <w:divBdr>
        <w:top w:val="none" w:sz="0" w:space="0" w:color="auto"/>
        <w:left w:val="none" w:sz="0" w:space="0" w:color="auto"/>
        <w:bottom w:val="none" w:sz="0" w:space="0" w:color="auto"/>
        <w:right w:val="none" w:sz="0" w:space="0" w:color="auto"/>
      </w:divBdr>
    </w:div>
    <w:div w:id="1214386432">
      <w:marLeft w:val="640"/>
      <w:marRight w:val="0"/>
      <w:marTop w:val="0"/>
      <w:marBottom w:val="0"/>
      <w:divBdr>
        <w:top w:val="none" w:sz="0" w:space="0" w:color="auto"/>
        <w:left w:val="none" w:sz="0" w:space="0" w:color="auto"/>
        <w:bottom w:val="none" w:sz="0" w:space="0" w:color="auto"/>
        <w:right w:val="none" w:sz="0" w:space="0" w:color="auto"/>
      </w:divBdr>
    </w:div>
    <w:div w:id="1214468207">
      <w:marLeft w:val="640"/>
      <w:marRight w:val="0"/>
      <w:marTop w:val="0"/>
      <w:marBottom w:val="0"/>
      <w:divBdr>
        <w:top w:val="none" w:sz="0" w:space="0" w:color="auto"/>
        <w:left w:val="none" w:sz="0" w:space="0" w:color="auto"/>
        <w:bottom w:val="none" w:sz="0" w:space="0" w:color="auto"/>
        <w:right w:val="none" w:sz="0" w:space="0" w:color="auto"/>
      </w:divBdr>
    </w:div>
    <w:div w:id="1214733866">
      <w:marLeft w:val="640"/>
      <w:marRight w:val="0"/>
      <w:marTop w:val="0"/>
      <w:marBottom w:val="0"/>
      <w:divBdr>
        <w:top w:val="none" w:sz="0" w:space="0" w:color="auto"/>
        <w:left w:val="none" w:sz="0" w:space="0" w:color="auto"/>
        <w:bottom w:val="none" w:sz="0" w:space="0" w:color="auto"/>
        <w:right w:val="none" w:sz="0" w:space="0" w:color="auto"/>
      </w:divBdr>
    </w:div>
    <w:div w:id="1214737767">
      <w:marLeft w:val="640"/>
      <w:marRight w:val="0"/>
      <w:marTop w:val="0"/>
      <w:marBottom w:val="0"/>
      <w:divBdr>
        <w:top w:val="none" w:sz="0" w:space="0" w:color="auto"/>
        <w:left w:val="none" w:sz="0" w:space="0" w:color="auto"/>
        <w:bottom w:val="none" w:sz="0" w:space="0" w:color="auto"/>
        <w:right w:val="none" w:sz="0" w:space="0" w:color="auto"/>
      </w:divBdr>
    </w:div>
    <w:div w:id="1215004120">
      <w:marLeft w:val="640"/>
      <w:marRight w:val="0"/>
      <w:marTop w:val="0"/>
      <w:marBottom w:val="0"/>
      <w:divBdr>
        <w:top w:val="none" w:sz="0" w:space="0" w:color="auto"/>
        <w:left w:val="none" w:sz="0" w:space="0" w:color="auto"/>
        <w:bottom w:val="none" w:sz="0" w:space="0" w:color="auto"/>
        <w:right w:val="none" w:sz="0" w:space="0" w:color="auto"/>
      </w:divBdr>
    </w:div>
    <w:div w:id="1215042190">
      <w:marLeft w:val="640"/>
      <w:marRight w:val="0"/>
      <w:marTop w:val="0"/>
      <w:marBottom w:val="0"/>
      <w:divBdr>
        <w:top w:val="none" w:sz="0" w:space="0" w:color="auto"/>
        <w:left w:val="none" w:sz="0" w:space="0" w:color="auto"/>
        <w:bottom w:val="none" w:sz="0" w:space="0" w:color="auto"/>
        <w:right w:val="none" w:sz="0" w:space="0" w:color="auto"/>
      </w:divBdr>
    </w:div>
    <w:div w:id="1215316716">
      <w:marLeft w:val="640"/>
      <w:marRight w:val="0"/>
      <w:marTop w:val="0"/>
      <w:marBottom w:val="0"/>
      <w:divBdr>
        <w:top w:val="none" w:sz="0" w:space="0" w:color="auto"/>
        <w:left w:val="none" w:sz="0" w:space="0" w:color="auto"/>
        <w:bottom w:val="none" w:sz="0" w:space="0" w:color="auto"/>
        <w:right w:val="none" w:sz="0" w:space="0" w:color="auto"/>
      </w:divBdr>
    </w:div>
    <w:div w:id="1215435399">
      <w:marLeft w:val="640"/>
      <w:marRight w:val="0"/>
      <w:marTop w:val="0"/>
      <w:marBottom w:val="0"/>
      <w:divBdr>
        <w:top w:val="none" w:sz="0" w:space="0" w:color="auto"/>
        <w:left w:val="none" w:sz="0" w:space="0" w:color="auto"/>
        <w:bottom w:val="none" w:sz="0" w:space="0" w:color="auto"/>
        <w:right w:val="none" w:sz="0" w:space="0" w:color="auto"/>
      </w:divBdr>
    </w:div>
    <w:div w:id="1215510581">
      <w:marLeft w:val="640"/>
      <w:marRight w:val="0"/>
      <w:marTop w:val="0"/>
      <w:marBottom w:val="0"/>
      <w:divBdr>
        <w:top w:val="none" w:sz="0" w:space="0" w:color="auto"/>
        <w:left w:val="none" w:sz="0" w:space="0" w:color="auto"/>
        <w:bottom w:val="none" w:sz="0" w:space="0" w:color="auto"/>
        <w:right w:val="none" w:sz="0" w:space="0" w:color="auto"/>
      </w:divBdr>
    </w:div>
    <w:div w:id="1215658799">
      <w:marLeft w:val="640"/>
      <w:marRight w:val="0"/>
      <w:marTop w:val="0"/>
      <w:marBottom w:val="0"/>
      <w:divBdr>
        <w:top w:val="none" w:sz="0" w:space="0" w:color="auto"/>
        <w:left w:val="none" w:sz="0" w:space="0" w:color="auto"/>
        <w:bottom w:val="none" w:sz="0" w:space="0" w:color="auto"/>
        <w:right w:val="none" w:sz="0" w:space="0" w:color="auto"/>
      </w:divBdr>
    </w:div>
    <w:div w:id="1215700934">
      <w:marLeft w:val="640"/>
      <w:marRight w:val="0"/>
      <w:marTop w:val="0"/>
      <w:marBottom w:val="0"/>
      <w:divBdr>
        <w:top w:val="none" w:sz="0" w:space="0" w:color="auto"/>
        <w:left w:val="none" w:sz="0" w:space="0" w:color="auto"/>
        <w:bottom w:val="none" w:sz="0" w:space="0" w:color="auto"/>
        <w:right w:val="none" w:sz="0" w:space="0" w:color="auto"/>
      </w:divBdr>
    </w:div>
    <w:div w:id="1216353643">
      <w:marLeft w:val="640"/>
      <w:marRight w:val="0"/>
      <w:marTop w:val="0"/>
      <w:marBottom w:val="0"/>
      <w:divBdr>
        <w:top w:val="none" w:sz="0" w:space="0" w:color="auto"/>
        <w:left w:val="none" w:sz="0" w:space="0" w:color="auto"/>
        <w:bottom w:val="none" w:sz="0" w:space="0" w:color="auto"/>
        <w:right w:val="none" w:sz="0" w:space="0" w:color="auto"/>
      </w:divBdr>
    </w:div>
    <w:div w:id="1216504108">
      <w:marLeft w:val="640"/>
      <w:marRight w:val="0"/>
      <w:marTop w:val="0"/>
      <w:marBottom w:val="0"/>
      <w:divBdr>
        <w:top w:val="none" w:sz="0" w:space="0" w:color="auto"/>
        <w:left w:val="none" w:sz="0" w:space="0" w:color="auto"/>
        <w:bottom w:val="none" w:sz="0" w:space="0" w:color="auto"/>
        <w:right w:val="none" w:sz="0" w:space="0" w:color="auto"/>
      </w:divBdr>
    </w:div>
    <w:div w:id="1216550379">
      <w:marLeft w:val="640"/>
      <w:marRight w:val="0"/>
      <w:marTop w:val="0"/>
      <w:marBottom w:val="0"/>
      <w:divBdr>
        <w:top w:val="none" w:sz="0" w:space="0" w:color="auto"/>
        <w:left w:val="none" w:sz="0" w:space="0" w:color="auto"/>
        <w:bottom w:val="none" w:sz="0" w:space="0" w:color="auto"/>
        <w:right w:val="none" w:sz="0" w:space="0" w:color="auto"/>
      </w:divBdr>
    </w:div>
    <w:div w:id="1216628169">
      <w:marLeft w:val="640"/>
      <w:marRight w:val="0"/>
      <w:marTop w:val="0"/>
      <w:marBottom w:val="0"/>
      <w:divBdr>
        <w:top w:val="none" w:sz="0" w:space="0" w:color="auto"/>
        <w:left w:val="none" w:sz="0" w:space="0" w:color="auto"/>
        <w:bottom w:val="none" w:sz="0" w:space="0" w:color="auto"/>
        <w:right w:val="none" w:sz="0" w:space="0" w:color="auto"/>
      </w:divBdr>
    </w:div>
    <w:div w:id="1216812688">
      <w:marLeft w:val="640"/>
      <w:marRight w:val="0"/>
      <w:marTop w:val="0"/>
      <w:marBottom w:val="0"/>
      <w:divBdr>
        <w:top w:val="none" w:sz="0" w:space="0" w:color="auto"/>
        <w:left w:val="none" w:sz="0" w:space="0" w:color="auto"/>
        <w:bottom w:val="none" w:sz="0" w:space="0" w:color="auto"/>
        <w:right w:val="none" w:sz="0" w:space="0" w:color="auto"/>
      </w:divBdr>
    </w:div>
    <w:div w:id="1217009156">
      <w:marLeft w:val="640"/>
      <w:marRight w:val="0"/>
      <w:marTop w:val="0"/>
      <w:marBottom w:val="0"/>
      <w:divBdr>
        <w:top w:val="none" w:sz="0" w:space="0" w:color="auto"/>
        <w:left w:val="none" w:sz="0" w:space="0" w:color="auto"/>
        <w:bottom w:val="none" w:sz="0" w:space="0" w:color="auto"/>
        <w:right w:val="none" w:sz="0" w:space="0" w:color="auto"/>
      </w:divBdr>
    </w:div>
    <w:div w:id="1217820877">
      <w:marLeft w:val="640"/>
      <w:marRight w:val="0"/>
      <w:marTop w:val="0"/>
      <w:marBottom w:val="0"/>
      <w:divBdr>
        <w:top w:val="none" w:sz="0" w:space="0" w:color="auto"/>
        <w:left w:val="none" w:sz="0" w:space="0" w:color="auto"/>
        <w:bottom w:val="none" w:sz="0" w:space="0" w:color="auto"/>
        <w:right w:val="none" w:sz="0" w:space="0" w:color="auto"/>
      </w:divBdr>
    </w:div>
    <w:div w:id="1218586975">
      <w:marLeft w:val="640"/>
      <w:marRight w:val="0"/>
      <w:marTop w:val="0"/>
      <w:marBottom w:val="0"/>
      <w:divBdr>
        <w:top w:val="none" w:sz="0" w:space="0" w:color="auto"/>
        <w:left w:val="none" w:sz="0" w:space="0" w:color="auto"/>
        <w:bottom w:val="none" w:sz="0" w:space="0" w:color="auto"/>
        <w:right w:val="none" w:sz="0" w:space="0" w:color="auto"/>
      </w:divBdr>
    </w:div>
    <w:div w:id="1219437104">
      <w:marLeft w:val="640"/>
      <w:marRight w:val="0"/>
      <w:marTop w:val="0"/>
      <w:marBottom w:val="0"/>
      <w:divBdr>
        <w:top w:val="none" w:sz="0" w:space="0" w:color="auto"/>
        <w:left w:val="none" w:sz="0" w:space="0" w:color="auto"/>
        <w:bottom w:val="none" w:sz="0" w:space="0" w:color="auto"/>
        <w:right w:val="none" w:sz="0" w:space="0" w:color="auto"/>
      </w:divBdr>
    </w:div>
    <w:div w:id="1219633011">
      <w:marLeft w:val="640"/>
      <w:marRight w:val="0"/>
      <w:marTop w:val="0"/>
      <w:marBottom w:val="0"/>
      <w:divBdr>
        <w:top w:val="none" w:sz="0" w:space="0" w:color="auto"/>
        <w:left w:val="none" w:sz="0" w:space="0" w:color="auto"/>
        <w:bottom w:val="none" w:sz="0" w:space="0" w:color="auto"/>
        <w:right w:val="none" w:sz="0" w:space="0" w:color="auto"/>
      </w:divBdr>
    </w:div>
    <w:div w:id="1220291288">
      <w:marLeft w:val="640"/>
      <w:marRight w:val="0"/>
      <w:marTop w:val="0"/>
      <w:marBottom w:val="0"/>
      <w:divBdr>
        <w:top w:val="none" w:sz="0" w:space="0" w:color="auto"/>
        <w:left w:val="none" w:sz="0" w:space="0" w:color="auto"/>
        <w:bottom w:val="none" w:sz="0" w:space="0" w:color="auto"/>
        <w:right w:val="none" w:sz="0" w:space="0" w:color="auto"/>
      </w:divBdr>
    </w:div>
    <w:div w:id="1220479595">
      <w:marLeft w:val="640"/>
      <w:marRight w:val="0"/>
      <w:marTop w:val="0"/>
      <w:marBottom w:val="0"/>
      <w:divBdr>
        <w:top w:val="none" w:sz="0" w:space="0" w:color="auto"/>
        <w:left w:val="none" w:sz="0" w:space="0" w:color="auto"/>
        <w:bottom w:val="none" w:sz="0" w:space="0" w:color="auto"/>
        <w:right w:val="none" w:sz="0" w:space="0" w:color="auto"/>
      </w:divBdr>
    </w:div>
    <w:div w:id="1220555405">
      <w:marLeft w:val="640"/>
      <w:marRight w:val="0"/>
      <w:marTop w:val="0"/>
      <w:marBottom w:val="0"/>
      <w:divBdr>
        <w:top w:val="none" w:sz="0" w:space="0" w:color="auto"/>
        <w:left w:val="none" w:sz="0" w:space="0" w:color="auto"/>
        <w:bottom w:val="none" w:sz="0" w:space="0" w:color="auto"/>
        <w:right w:val="none" w:sz="0" w:space="0" w:color="auto"/>
      </w:divBdr>
    </w:div>
    <w:div w:id="1220674684">
      <w:marLeft w:val="640"/>
      <w:marRight w:val="0"/>
      <w:marTop w:val="0"/>
      <w:marBottom w:val="0"/>
      <w:divBdr>
        <w:top w:val="none" w:sz="0" w:space="0" w:color="auto"/>
        <w:left w:val="none" w:sz="0" w:space="0" w:color="auto"/>
        <w:bottom w:val="none" w:sz="0" w:space="0" w:color="auto"/>
        <w:right w:val="none" w:sz="0" w:space="0" w:color="auto"/>
      </w:divBdr>
    </w:div>
    <w:div w:id="1220744393">
      <w:marLeft w:val="640"/>
      <w:marRight w:val="0"/>
      <w:marTop w:val="0"/>
      <w:marBottom w:val="0"/>
      <w:divBdr>
        <w:top w:val="none" w:sz="0" w:space="0" w:color="auto"/>
        <w:left w:val="none" w:sz="0" w:space="0" w:color="auto"/>
        <w:bottom w:val="none" w:sz="0" w:space="0" w:color="auto"/>
        <w:right w:val="none" w:sz="0" w:space="0" w:color="auto"/>
      </w:divBdr>
    </w:div>
    <w:div w:id="1220870455">
      <w:marLeft w:val="640"/>
      <w:marRight w:val="0"/>
      <w:marTop w:val="0"/>
      <w:marBottom w:val="0"/>
      <w:divBdr>
        <w:top w:val="none" w:sz="0" w:space="0" w:color="auto"/>
        <w:left w:val="none" w:sz="0" w:space="0" w:color="auto"/>
        <w:bottom w:val="none" w:sz="0" w:space="0" w:color="auto"/>
        <w:right w:val="none" w:sz="0" w:space="0" w:color="auto"/>
      </w:divBdr>
    </w:div>
    <w:div w:id="1221096311">
      <w:marLeft w:val="640"/>
      <w:marRight w:val="0"/>
      <w:marTop w:val="0"/>
      <w:marBottom w:val="0"/>
      <w:divBdr>
        <w:top w:val="none" w:sz="0" w:space="0" w:color="auto"/>
        <w:left w:val="none" w:sz="0" w:space="0" w:color="auto"/>
        <w:bottom w:val="none" w:sz="0" w:space="0" w:color="auto"/>
        <w:right w:val="none" w:sz="0" w:space="0" w:color="auto"/>
      </w:divBdr>
    </w:div>
    <w:div w:id="1221281911">
      <w:marLeft w:val="640"/>
      <w:marRight w:val="0"/>
      <w:marTop w:val="0"/>
      <w:marBottom w:val="0"/>
      <w:divBdr>
        <w:top w:val="none" w:sz="0" w:space="0" w:color="auto"/>
        <w:left w:val="none" w:sz="0" w:space="0" w:color="auto"/>
        <w:bottom w:val="none" w:sz="0" w:space="0" w:color="auto"/>
        <w:right w:val="none" w:sz="0" w:space="0" w:color="auto"/>
      </w:divBdr>
    </w:div>
    <w:div w:id="1221403073">
      <w:marLeft w:val="640"/>
      <w:marRight w:val="0"/>
      <w:marTop w:val="0"/>
      <w:marBottom w:val="0"/>
      <w:divBdr>
        <w:top w:val="none" w:sz="0" w:space="0" w:color="auto"/>
        <w:left w:val="none" w:sz="0" w:space="0" w:color="auto"/>
        <w:bottom w:val="none" w:sz="0" w:space="0" w:color="auto"/>
        <w:right w:val="none" w:sz="0" w:space="0" w:color="auto"/>
      </w:divBdr>
    </w:div>
    <w:div w:id="1221598893">
      <w:marLeft w:val="640"/>
      <w:marRight w:val="0"/>
      <w:marTop w:val="0"/>
      <w:marBottom w:val="0"/>
      <w:divBdr>
        <w:top w:val="none" w:sz="0" w:space="0" w:color="auto"/>
        <w:left w:val="none" w:sz="0" w:space="0" w:color="auto"/>
        <w:bottom w:val="none" w:sz="0" w:space="0" w:color="auto"/>
        <w:right w:val="none" w:sz="0" w:space="0" w:color="auto"/>
      </w:divBdr>
    </w:div>
    <w:div w:id="1221861401">
      <w:marLeft w:val="640"/>
      <w:marRight w:val="0"/>
      <w:marTop w:val="0"/>
      <w:marBottom w:val="0"/>
      <w:divBdr>
        <w:top w:val="none" w:sz="0" w:space="0" w:color="auto"/>
        <w:left w:val="none" w:sz="0" w:space="0" w:color="auto"/>
        <w:bottom w:val="none" w:sz="0" w:space="0" w:color="auto"/>
        <w:right w:val="none" w:sz="0" w:space="0" w:color="auto"/>
      </w:divBdr>
    </w:div>
    <w:div w:id="1221867699">
      <w:marLeft w:val="640"/>
      <w:marRight w:val="0"/>
      <w:marTop w:val="0"/>
      <w:marBottom w:val="0"/>
      <w:divBdr>
        <w:top w:val="none" w:sz="0" w:space="0" w:color="auto"/>
        <w:left w:val="none" w:sz="0" w:space="0" w:color="auto"/>
        <w:bottom w:val="none" w:sz="0" w:space="0" w:color="auto"/>
        <w:right w:val="none" w:sz="0" w:space="0" w:color="auto"/>
      </w:divBdr>
    </w:div>
    <w:div w:id="1222211605">
      <w:marLeft w:val="640"/>
      <w:marRight w:val="0"/>
      <w:marTop w:val="0"/>
      <w:marBottom w:val="0"/>
      <w:divBdr>
        <w:top w:val="none" w:sz="0" w:space="0" w:color="auto"/>
        <w:left w:val="none" w:sz="0" w:space="0" w:color="auto"/>
        <w:bottom w:val="none" w:sz="0" w:space="0" w:color="auto"/>
        <w:right w:val="none" w:sz="0" w:space="0" w:color="auto"/>
      </w:divBdr>
    </w:div>
    <w:div w:id="1222446495">
      <w:marLeft w:val="640"/>
      <w:marRight w:val="0"/>
      <w:marTop w:val="0"/>
      <w:marBottom w:val="0"/>
      <w:divBdr>
        <w:top w:val="none" w:sz="0" w:space="0" w:color="auto"/>
        <w:left w:val="none" w:sz="0" w:space="0" w:color="auto"/>
        <w:bottom w:val="none" w:sz="0" w:space="0" w:color="auto"/>
        <w:right w:val="none" w:sz="0" w:space="0" w:color="auto"/>
      </w:divBdr>
    </w:div>
    <w:div w:id="1222640410">
      <w:marLeft w:val="640"/>
      <w:marRight w:val="0"/>
      <w:marTop w:val="0"/>
      <w:marBottom w:val="0"/>
      <w:divBdr>
        <w:top w:val="none" w:sz="0" w:space="0" w:color="auto"/>
        <w:left w:val="none" w:sz="0" w:space="0" w:color="auto"/>
        <w:bottom w:val="none" w:sz="0" w:space="0" w:color="auto"/>
        <w:right w:val="none" w:sz="0" w:space="0" w:color="auto"/>
      </w:divBdr>
    </w:div>
    <w:div w:id="1222714680">
      <w:marLeft w:val="640"/>
      <w:marRight w:val="0"/>
      <w:marTop w:val="0"/>
      <w:marBottom w:val="0"/>
      <w:divBdr>
        <w:top w:val="none" w:sz="0" w:space="0" w:color="auto"/>
        <w:left w:val="none" w:sz="0" w:space="0" w:color="auto"/>
        <w:bottom w:val="none" w:sz="0" w:space="0" w:color="auto"/>
        <w:right w:val="none" w:sz="0" w:space="0" w:color="auto"/>
      </w:divBdr>
    </w:div>
    <w:div w:id="1222910037">
      <w:marLeft w:val="640"/>
      <w:marRight w:val="0"/>
      <w:marTop w:val="0"/>
      <w:marBottom w:val="0"/>
      <w:divBdr>
        <w:top w:val="none" w:sz="0" w:space="0" w:color="auto"/>
        <w:left w:val="none" w:sz="0" w:space="0" w:color="auto"/>
        <w:bottom w:val="none" w:sz="0" w:space="0" w:color="auto"/>
        <w:right w:val="none" w:sz="0" w:space="0" w:color="auto"/>
      </w:divBdr>
    </w:div>
    <w:div w:id="1223102389">
      <w:marLeft w:val="640"/>
      <w:marRight w:val="0"/>
      <w:marTop w:val="0"/>
      <w:marBottom w:val="0"/>
      <w:divBdr>
        <w:top w:val="none" w:sz="0" w:space="0" w:color="auto"/>
        <w:left w:val="none" w:sz="0" w:space="0" w:color="auto"/>
        <w:bottom w:val="none" w:sz="0" w:space="0" w:color="auto"/>
        <w:right w:val="none" w:sz="0" w:space="0" w:color="auto"/>
      </w:divBdr>
    </w:div>
    <w:div w:id="1223636224">
      <w:marLeft w:val="640"/>
      <w:marRight w:val="0"/>
      <w:marTop w:val="0"/>
      <w:marBottom w:val="0"/>
      <w:divBdr>
        <w:top w:val="none" w:sz="0" w:space="0" w:color="auto"/>
        <w:left w:val="none" w:sz="0" w:space="0" w:color="auto"/>
        <w:bottom w:val="none" w:sz="0" w:space="0" w:color="auto"/>
        <w:right w:val="none" w:sz="0" w:space="0" w:color="auto"/>
      </w:divBdr>
    </w:div>
    <w:div w:id="1223711180">
      <w:marLeft w:val="640"/>
      <w:marRight w:val="0"/>
      <w:marTop w:val="0"/>
      <w:marBottom w:val="0"/>
      <w:divBdr>
        <w:top w:val="none" w:sz="0" w:space="0" w:color="auto"/>
        <w:left w:val="none" w:sz="0" w:space="0" w:color="auto"/>
        <w:bottom w:val="none" w:sz="0" w:space="0" w:color="auto"/>
        <w:right w:val="none" w:sz="0" w:space="0" w:color="auto"/>
      </w:divBdr>
    </w:div>
    <w:div w:id="1224217585">
      <w:marLeft w:val="640"/>
      <w:marRight w:val="0"/>
      <w:marTop w:val="0"/>
      <w:marBottom w:val="0"/>
      <w:divBdr>
        <w:top w:val="none" w:sz="0" w:space="0" w:color="auto"/>
        <w:left w:val="none" w:sz="0" w:space="0" w:color="auto"/>
        <w:bottom w:val="none" w:sz="0" w:space="0" w:color="auto"/>
        <w:right w:val="none" w:sz="0" w:space="0" w:color="auto"/>
      </w:divBdr>
    </w:div>
    <w:div w:id="1224409606">
      <w:marLeft w:val="640"/>
      <w:marRight w:val="0"/>
      <w:marTop w:val="0"/>
      <w:marBottom w:val="0"/>
      <w:divBdr>
        <w:top w:val="none" w:sz="0" w:space="0" w:color="auto"/>
        <w:left w:val="none" w:sz="0" w:space="0" w:color="auto"/>
        <w:bottom w:val="none" w:sz="0" w:space="0" w:color="auto"/>
        <w:right w:val="none" w:sz="0" w:space="0" w:color="auto"/>
      </w:divBdr>
    </w:div>
    <w:div w:id="1224489611">
      <w:marLeft w:val="640"/>
      <w:marRight w:val="0"/>
      <w:marTop w:val="0"/>
      <w:marBottom w:val="0"/>
      <w:divBdr>
        <w:top w:val="none" w:sz="0" w:space="0" w:color="auto"/>
        <w:left w:val="none" w:sz="0" w:space="0" w:color="auto"/>
        <w:bottom w:val="none" w:sz="0" w:space="0" w:color="auto"/>
        <w:right w:val="none" w:sz="0" w:space="0" w:color="auto"/>
      </w:divBdr>
    </w:div>
    <w:div w:id="1224681316">
      <w:marLeft w:val="640"/>
      <w:marRight w:val="0"/>
      <w:marTop w:val="0"/>
      <w:marBottom w:val="0"/>
      <w:divBdr>
        <w:top w:val="none" w:sz="0" w:space="0" w:color="auto"/>
        <w:left w:val="none" w:sz="0" w:space="0" w:color="auto"/>
        <w:bottom w:val="none" w:sz="0" w:space="0" w:color="auto"/>
        <w:right w:val="none" w:sz="0" w:space="0" w:color="auto"/>
      </w:divBdr>
    </w:div>
    <w:div w:id="1224878150">
      <w:marLeft w:val="640"/>
      <w:marRight w:val="0"/>
      <w:marTop w:val="0"/>
      <w:marBottom w:val="0"/>
      <w:divBdr>
        <w:top w:val="none" w:sz="0" w:space="0" w:color="auto"/>
        <w:left w:val="none" w:sz="0" w:space="0" w:color="auto"/>
        <w:bottom w:val="none" w:sz="0" w:space="0" w:color="auto"/>
        <w:right w:val="none" w:sz="0" w:space="0" w:color="auto"/>
      </w:divBdr>
    </w:div>
    <w:div w:id="1224945838">
      <w:marLeft w:val="640"/>
      <w:marRight w:val="0"/>
      <w:marTop w:val="0"/>
      <w:marBottom w:val="0"/>
      <w:divBdr>
        <w:top w:val="none" w:sz="0" w:space="0" w:color="auto"/>
        <w:left w:val="none" w:sz="0" w:space="0" w:color="auto"/>
        <w:bottom w:val="none" w:sz="0" w:space="0" w:color="auto"/>
        <w:right w:val="none" w:sz="0" w:space="0" w:color="auto"/>
      </w:divBdr>
    </w:div>
    <w:div w:id="1225408655">
      <w:marLeft w:val="640"/>
      <w:marRight w:val="0"/>
      <w:marTop w:val="0"/>
      <w:marBottom w:val="0"/>
      <w:divBdr>
        <w:top w:val="none" w:sz="0" w:space="0" w:color="auto"/>
        <w:left w:val="none" w:sz="0" w:space="0" w:color="auto"/>
        <w:bottom w:val="none" w:sz="0" w:space="0" w:color="auto"/>
        <w:right w:val="none" w:sz="0" w:space="0" w:color="auto"/>
      </w:divBdr>
    </w:div>
    <w:div w:id="1225533374">
      <w:marLeft w:val="640"/>
      <w:marRight w:val="0"/>
      <w:marTop w:val="0"/>
      <w:marBottom w:val="0"/>
      <w:divBdr>
        <w:top w:val="none" w:sz="0" w:space="0" w:color="auto"/>
        <w:left w:val="none" w:sz="0" w:space="0" w:color="auto"/>
        <w:bottom w:val="none" w:sz="0" w:space="0" w:color="auto"/>
        <w:right w:val="none" w:sz="0" w:space="0" w:color="auto"/>
      </w:divBdr>
    </w:div>
    <w:div w:id="1225602881">
      <w:marLeft w:val="640"/>
      <w:marRight w:val="0"/>
      <w:marTop w:val="0"/>
      <w:marBottom w:val="0"/>
      <w:divBdr>
        <w:top w:val="none" w:sz="0" w:space="0" w:color="auto"/>
        <w:left w:val="none" w:sz="0" w:space="0" w:color="auto"/>
        <w:bottom w:val="none" w:sz="0" w:space="0" w:color="auto"/>
        <w:right w:val="none" w:sz="0" w:space="0" w:color="auto"/>
      </w:divBdr>
    </w:div>
    <w:div w:id="1225750887">
      <w:marLeft w:val="640"/>
      <w:marRight w:val="0"/>
      <w:marTop w:val="0"/>
      <w:marBottom w:val="0"/>
      <w:divBdr>
        <w:top w:val="none" w:sz="0" w:space="0" w:color="auto"/>
        <w:left w:val="none" w:sz="0" w:space="0" w:color="auto"/>
        <w:bottom w:val="none" w:sz="0" w:space="0" w:color="auto"/>
        <w:right w:val="none" w:sz="0" w:space="0" w:color="auto"/>
      </w:divBdr>
    </w:div>
    <w:div w:id="1226717887">
      <w:marLeft w:val="640"/>
      <w:marRight w:val="0"/>
      <w:marTop w:val="0"/>
      <w:marBottom w:val="0"/>
      <w:divBdr>
        <w:top w:val="none" w:sz="0" w:space="0" w:color="auto"/>
        <w:left w:val="none" w:sz="0" w:space="0" w:color="auto"/>
        <w:bottom w:val="none" w:sz="0" w:space="0" w:color="auto"/>
        <w:right w:val="none" w:sz="0" w:space="0" w:color="auto"/>
      </w:divBdr>
    </w:div>
    <w:div w:id="1226720650">
      <w:marLeft w:val="640"/>
      <w:marRight w:val="0"/>
      <w:marTop w:val="0"/>
      <w:marBottom w:val="0"/>
      <w:divBdr>
        <w:top w:val="none" w:sz="0" w:space="0" w:color="auto"/>
        <w:left w:val="none" w:sz="0" w:space="0" w:color="auto"/>
        <w:bottom w:val="none" w:sz="0" w:space="0" w:color="auto"/>
        <w:right w:val="none" w:sz="0" w:space="0" w:color="auto"/>
      </w:divBdr>
    </w:div>
    <w:div w:id="1226721897">
      <w:marLeft w:val="640"/>
      <w:marRight w:val="0"/>
      <w:marTop w:val="0"/>
      <w:marBottom w:val="0"/>
      <w:divBdr>
        <w:top w:val="none" w:sz="0" w:space="0" w:color="auto"/>
        <w:left w:val="none" w:sz="0" w:space="0" w:color="auto"/>
        <w:bottom w:val="none" w:sz="0" w:space="0" w:color="auto"/>
        <w:right w:val="none" w:sz="0" w:space="0" w:color="auto"/>
      </w:divBdr>
    </w:div>
    <w:div w:id="1226800052">
      <w:marLeft w:val="640"/>
      <w:marRight w:val="0"/>
      <w:marTop w:val="0"/>
      <w:marBottom w:val="0"/>
      <w:divBdr>
        <w:top w:val="none" w:sz="0" w:space="0" w:color="auto"/>
        <w:left w:val="none" w:sz="0" w:space="0" w:color="auto"/>
        <w:bottom w:val="none" w:sz="0" w:space="0" w:color="auto"/>
        <w:right w:val="none" w:sz="0" w:space="0" w:color="auto"/>
      </w:divBdr>
    </w:div>
    <w:div w:id="1226985274">
      <w:marLeft w:val="640"/>
      <w:marRight w:val="0"/>
      <w:marTop w:val="0"/>
      <w:marBottom w:val="0"/>
      <w:divBdr>
        <w:top w:val="none" w:sz="0" w:space="0" w:color="auto"/>
        <w:left w:val="none" w:sz="0" w:space="0" w:color="auto"/>
        <w:bottom w:val="none" w:sz="0" w:space="0" w:color="auto"/>
        <w:right w:val="none" w:sz="0" w:space="0" w:color="auto"/>
      </w:divBdr>
    </w:div>
    <w:div w:id="1227060739">
      <w:marLeft w:val="640"/>
      <w:marRight w:val="0"/>
      <w:marTop w:val="0"/>
      <w:marBottom w:val="0"/>
      <w:divBdr>
        <w:top w:val="none" w:sz="0" w:space="0" w:color="auto"/>
        <w:left w:val="none" w:sz="0" w:space="0" w:color="auto"/>
        <w:bottom w:val="none" w:sz="0" w:space="0" w:color="auto"/>
        <w:right w:val="none" w:sz="0" w:space="0" w:color="auto"/>
      </w:divBdr>
    </w:div>
    <w:div w:id="1227107662">
      <w:marLeft w:val="640"/>
      <w:marRight w:val="0"/>
      <w:marTop w:val="0"/>
      <w:marBottom w:val="0"/>
      <w:divBdr>
        <w:top w:val="none" w:sz="0" w:space="0" w:color="auto"/>
        <w:left w:val="none" w:sz="0" w:space="0" w:color="auto"/>
        <w:bottom w:val="none" w:sz="0" w:space="0" w:color="auto"/>
        <w:right w:val="none" w:sz="0" w:space="0" w:color="auto"/>
      </w:divBdr>
    </w:div>
    <w:div w:id="1227302382">
      <w:marLeft w:val="640"/>
      <w:marRight w:val="0"/>
      <w:marTop w:val="0"/>
      <w:marBottom w:val="0"/>
      <w:divBdr>
        <w:top w:val="none" w:sz="0" w:space="0" w:color="auto"/>
        <w:left w:val="none" w:sz="0" w:space="0" w:color="auto"/>
        <w:bottom w:val="none" w:sz="0" w:space="0" w:color="auto"/>
        <w:right w:val="none" w:sz="0" w:space="0" w:color="auto"/>
      </w:divBdr>
    </w:div>
    <w:div w:id="1227910904">
      <w:marLeft w:val="640"/>
      <w:marRight w:val="0"/>
      <w:marTop w:val="0"/>
      <w:marBottom w:val="0"/>
      <w:divBdr>
        <w:top w:val="none" w:sz="0" w:space="0" w:color="auto"/>
        <w:left w:val="none" w:sz="0" w:space="0" w:color="auto"/>
        <w:bottom w:val="none" w:sz="0" w:space="0" w:color="auto"/>
        <w:right w:val="none" w:sz="0" w:space="0" w:color="auto"/>
      </w:divBdr>
    </w:div>
    <w:div w:id="1227958790">
      <w:marLeft w:val="640"/>
      <w:marRight w:val="0"/>
      <w:marTop w:val="0"/>
      <w:marBottom w:val="0"/>
      <w:divBdr>
        <w:top w:val="none" w:sz="0" w:space="0" w:color="auto"/>
        <w:left w:val="none" w:sz="0" w:space="0" w:color="auto"/>
        <w:bottom w:val="none" w:sz="0" w:space="0" w:color="auto"/>
        <w:right w:val="none" w:sz="0" w:space="0" w:color="auto"/>
      </w:divBdr>
    </w:div>
    <w:div w:id="1228027085">
      <w:marLeft w:val="640"/>
      <w:marRight w:val="0"/>
      <w:marTop w:val="0"/>
      <w:marBottom w:val="0"/>
      <w:divBdr>
        <w:top w:val="none" w:sz="0" w:space="0" w:color="auto"/>
        <w:left w:val="none" w:sz="0" w:space="0" w:color="auto"/>
        <w:bottom w:val="none" w:sz="0" w:space="0" w:color="auto"/>
        <w:right w:val="none" w:sz="0" w:space="0" w:color="auto"/>
      </w:divBdr>
    </w:div>
    <w:div w:id="1228687122">
      <w:marLeft w:val="640"/>
      <w:marRight w:val="0"/>
      <w:marTop w:val="0"/>
      <w:marBottom w:val="0"/>
      <w:divBdr>
        <w:top w:val="none" w:sz="0" w:space="0" w:color="auto"/>
        <w:left w:val="none" w:sz="0" w:space="0" w:color="auto"/>
        <w:bottom w:val="none" w:sz="0" w:space="0" w:color="auto"/>
        <w:right w:val="none" w:sz="0" w:space="0" w:color="auto"/>
      </w:divBdr>
    </w:div>
    <w:div w:id="1228957714">
      <w:marLeft w:val="640"/>
      <w:marRight w:val="0"/>
      <w:marTop w:val="0"/>
      <w:marBottom w:val="0"/>
      <w:divBdr>
        <w:top w:val="none" w:sz="0" w:space="0" w:color="auto"/>
        <w:left w:val="none" w:sz="0" w:space="0" w:color="auto"/>
        <w:bottom w:val="none" w:sz="0" w:space="0" w:color="auto"/>
        <w:right w:val="none" w:sz="0" w:space="0" w:color="auto"/>
      </w:divBdr>
    </w:div>
    <w:div w:id="1228999041">
      <w:marLeft w:val="640"/>
      <w:marRight w:val="0"/>
      <w:marTop w:val="0"/>
      <w:marBottom w:val="0"/>
      <w:divBdr>
        <w:top w:val="none" w:sz="0" w:space="0" w:color="auto"/>
        <w:left w:val="none" w:sz="0" w:space="0" w:color="auto"/>
        <w:bottom w:val="none" w:sz="0" w:space="0" w:color="auto"/>
        <w:right w:val="none" w:sz="0" w:space="0" w:color="auto"/>
      </w:divBdr>
    </w:div>
    <w:div w:id="1229072944">
      <w:marLeft w:val="640"/>
      <w:marRight w:val="0"/>
      <w:marTop w:val="0"/>
      <w:marBottom w:val="0"/>
      <w:divBdr>
        <w:top w:val="none" w:sz="0" w:space="0" w:color="auto"/>
        <w:left w:val="none" w:sz="0" w:space="0" w:color="auto"/>
        <w:bottom w:val="none" w:sz="0" w:space="0" w:color="auto"/>
        <w:right w:val="none" w:sz="0" w:space="0" w:color="auto"/>
      </w:divBdr>
    </w:div>
    <w:div w:id="1229196367">
      <w:marLeft w:val="640"/>
      <w:marRight w:val="0"/>
      <w:marTop w:val="0"/>
      <w:marBottom w:val="0"/>
      <w:divBdr>
        <w:top w:val="none" w:sz="0" w:space="0" w:color="auto"/>
        <w:left w:val="none" w:sz="0" w:space="0" w:color="auto"/>
        <w:bottom w:val="none" w:sz="0" w:space="0" w:color="auto"/>
        <w:right w:val="none" w:sz="0" w:space="0" w:color="auto"/>
      </w:divBdr>
    </w:div>
    <w:div w:id="1229344863">
      <w:marLeft w:val="640"/>
      <w:marRight w:val="0"/>
      <w:marTop w:val="0"/>
      <w:marBottom w:val="0"/>
      <w:divBdr>
        <w:top w:val="none" w:sz="0" w:space="0" w:color="auto"/>
        <w:left w:val="none" w:sz="0" w:space="0" w:color="auto"/>
        <w:bottom w:val="none" w:sz="0" w:space="0" w:color="auto"/>
        <w:right w:val="none" w:sz="0" w:space="0" w:color="auto"/>
      </w:divBdr>
    </w:div>
    <w:div w:id="1229416456">
      <w:marLeft w:val="640"/>
      <w:marRight w:val="0"/>
      <w:marTop w:val="0"/>
      <w:marBottom w:val="0"/>
      <w:divBdr>
        <w:top w:val="none" w:sz="0" w:space="0" w:color="auto"/>
        <w:left w:val="none" w:sz="0" w:space="0" w:color="auto"/>
        <w:bottom w:val="none" w:sz="0" w:space="0" w:color="auto"/>
        <w:right w:val="none" w:sz="0" w:space="0" w:color="auto"/>
      </w:divBdr>
    </w:div>
    <w:div w:id="1229460656">
      <w:marLeft w:val="640"/>
      <w:marRight w:val="0"/>
      <w:marTop w:val="0"/>
      <w:marBottom w:val="0"/>
      <w:divBdr>
        <w:top w:val="none" w:sz="0" w:space="0" w:color="auto"/>
        <w:left w:val="none" w:sz="0" w:space="0" w:color="auto"/>
        <w:bottom w:val="none" w:sz="0" w:space="0" w:color="auto"/>
        <w:right w:val="none" w:sz="0" w:space="0" w:color="auto"/>
      </w:divBdr>
    </w:div>
    <w:div w:id="1229726789">
      <w:marLeft w:val="640"/>
      <w:marRight w:val="0"/>
      <w:marTop w:val="0"/>
      <w:marBottom w:val="0"/>
      <w:divBdr>
        <w:top w:val="none" w:sz="0" w:space="0" w:color="auto"/>
        <w:left w:val="none" w:sz="0" w:space="0" w:color="auto"/>
        <w:bottom w:val="none" w:sz="0" w:space="0" w:color="auto"/>
        <w:right w:val="none" w:sz="0" w:space="0" w:color="auto"/>
      </w:divBdr>
    </w:div>
    <w:div w:id="1229850085">
      <w:marLeft w:val="640"/>
      <w:marRight w:val="0"/>
      <w:marTop w:val="0"/>
      <w:marBottom w:val="0"/>
      <w:divBdr>
        <w:top w:val="none" w:sz="0" w:space="0" w:color="auto"/>
        <w:left w:val="none" w:sz="0" w:space="0" w:color="auto"/>
        <w:bottom w:val="none" w:sz="0" w:space="0" w:color="auto"/>
        <w:right w:val="none" w:sz="0" w:space="0" w:color="auto"/>
      </w:divBdr>
    </w:div>
    <w:div w:id="1230268751">
      <w:marLeft w:val="640"/>
      <w:marRight w:val="0"/>
      <w:marTop w:val="0"/>
      <w:marBottom w:val="0"/>
      <w:divBdr>
        <w:top w:val="none" w:sz="0" w:space="0" w:color="auto"/>
        <w:left w:val="none" w:sz="0" w:space="0" w:color="auto"/>
        <w:bottom w:val="none" w:sz="0" w:space="0" w:color="auto"/>
        <w:right w:val="none" w:sz="0" w:space="0" w:color="auto"/>
      </w:divBdr>
    </w:div>
    <w:div w:id="1230458705">
      <w:marLeft w:val="640"/>
      <w:marRight w:val="0"/>
      <w:marTop w:val="0"/>
      <w:marBottom w:val="0"/>
      <w:divBdr>
        <w:top w:val="none" w:sz="0" w:space="0" w:color="auto"/>
        <w:left w:val="none" w:sz="0" w:space="0" w:color="auto"/>
        <w:bottom w:val="none" w:sz="0" w:space="0" w:color="auto"/>
        <w:right w:val="none" w:sz="0" w:space="0" w:color="auto"/>
      </w:divBdr>
    </w:div>
    <w:div w:id="1230574940">
      <w:marLeft w:val="640"/>
      <w:marRight w:val="0"/>
      <w:marTop w:val="0"/>
      <w:marBottom w:val="0"/>
      <w:divBdr>
        <w:top w:val="none" w:sz="0" w:space="0" w:color="auto"/>
        <w:left w:val="none" w:sz="0" w:space="0" w:color="auto"/>
        <w:bottom w:val="none" w:sz="0" w:space="0" w:color="auto"/>
        <w:right w:val="none" w:sz="0" w:space="0" w:color="auto"/>
      </w:divBdr>
    </w:div>
    <w:div w:id="1232085816">
      <w:marLeft w:val="640"/>
      <w:marRight w:val="0"/>
      <w:marTop w:val="0"/>
      <w:marBottom w:val="0"/>
      <w:divBdr>
        <w:top w:val="none" w:sz="0" w:space="0" w:color="auto"/>
        <w:left w:val="none" w:sz="0" w:space="0" w:color="auto"/>
        <w:bottom w:val="none" w:sz="0" w:space="0" w:color="auto"/>
        <w:right w:val="none" w:sz="0" w:space="0" w:color="auto"/>
      </w:divBdr>
    </w:div>
    <w:div w:id="1232234101">
      <w:marLeft w:val="640"/>
      <w:marRight w:val="0"/>
      <w:marTop w:val="0"/>
      <w:marBottom w:val="0"/>
      <w:divBdr>
        <w:top w:val="none" w:sz="0" w:space="0" w:color="auto"/>
        <w:left w:val="none" w:sz="0" w:space="0" w:color="auto"/>
        <w:bottom w:val="none" w:sz="0" w:space="0" w:color="auto"/>
        <w:right w:val="none" w:sz="0" w:space="0" w:color="auto"/>
      </w:divBdr>
    </w:div>
    <w:div w:id="1232348737">
      <w:marLeft w:val="640"/>
      <w:marRight w:val="0"/>
      <w:marTop w:val="0"/>
      <w:marBottom w:val="0"/>
      <w:divBdr>
        <w:top w:val="none" w:sz="0" w:space="0" w:color="auto"/>
        <w:left w:val="none" w:sz="0" w:space="0" w:color="auto"/>
        <w:bottom w:val="none" w:sz="0" w:space="0" w:color="auto"/>
        <w:right w:val="none" w:sz="0" w:space="0" w:color="auto"/>
      </w:divBdr>
    </w:div>
    <w:div w:id="1232692293">
      <w:marLeft w:val="640"/>
      <w:marRight w:val="0"/>
      <w:marTop w:val="0"/>
      <w:marBottom w:val="0"/>
      <w:divBdr>
        <w:top w:val="none" w:sz="0" w:space="0" w:color="auto"/>
        <w:left w:val="none" w:sz="0" w:space="0" w:color="auto"/>
        <w:bottom w:val="none" w:sz="0" w:space="0" w:color="auto"/>
        <w:right w:val="none" w:sz="0" w:space="0" w:color="auto"/>
      </w:divBdr>
    </w:div>
    <w:div w:id="1232808964">
      <w:marLeft w:val="640"/>
      <w:marRight w:val="0"/>
      <w:marTop w:val="0"/>
      <w:marBottom w:val="0"/>
      <w:divBdr>
        <w:top w:val="none" w:sz="0" w:space="0" w:color="auto"/>
        <w:left w:val="none" w:sz="0" w:space="0" w:color="auto"/>
        <w:bottom w:val="none" w:sz="0" w:space="0" w:color="auto"/>
        <w:right w:val="none" w:sz="0" w:space="0" w:color="auto"/>
      </w:divBdr>
    </w:div>
    <w:div w:id="1233079964">
      <w:marLeft w:val="640"/>
      <w:marRight w:val="0"/>
      <w:marTop w:val="0"/>
      <w:marBottom w:val="0"/>
      <w:divBdr>
        <w:top w:val="none" w:sz="0" w:space="0" w:color="auto"/>
        <w:left w:val="none" w:sz="0" w:space="0" w:color="auto"/>
        <w:bottom w:val="none" w:sz="0" w:space="0" w:color="auto"/>
        <w:right w:val="none" w:sz="0" w:space="0" w:color="auto"/>
      </w:divBdr>
    </w:div>
    <w:div w:id="1233156459">
      <w:marLeft w:val="640"/>
      <w:marRight w:val="0"/>
      <w:marTop w:val="0"/>
      <w:marBottom w:val="0"/>
      <w:divBdr>
        <w:top w:val="none" w:sz="0" w:space="0" w:color="auto"/>
        <w:left w:val="none" w:sz="0" w:space="0" w:color="auto"/>
        <w:bottom w:val="none" w:sz="0" w:space="0" w:color="auto"/>
        <w:right w:val="none" w:sz="0" w:space="0" w:color="auto"/>
      </w:divBdr>
    </w:div>
    <w:div w:id="1233542483">
      <w:marLeft w:val="640"/>
      <w:marRight w:val="0"/>
      <w:marTop w:val="0"/>
      <w:marBottom w:val="0"/>
      <w:divBdr>
        <w:top w:val="none" w:sz="0" w:space="0" w:color="auto"/>
        <w:left w:val="none" w:sz="0" w:space="0" w:color="auto"/>
        <w:bottom w:val="none" w:sz="0" w:space="0" w:color="auto"/>
        <w:right w:val="none" w:sz="0" w:space="0" w:color="auto"/>
      </w:divBdr>
    </w:div>
    <w:div w:id="1233807528">
      <w:marLeft w:val="640"/>
      <w:marRight w:val="0"/>
      <w:marTop w:val="0"/>
      <w:marBottom w:val="0"/>
      <w:divBdr>
        <w:top w:val="none" w:sz="0" w:space="0" w:color="auto"/>
        <w:left w:val="none" w:sz="0" w:space="0" w:color="auto"/>
        <w:bottom w:val="none" w:sz="0" w:space="0" w:color="auto"/>
        <w:right w:val="none" w:sz="0" w:space="0" w:color="auto"/>
      </w:divBdr>
    </w:div>
    <w:div w:id="1234045696">
      <w:marLeft w:val="640"/>
      <w:marRight w:val="0"/>
      <w:marTop w:val="0"/>
      <w:marBottom w:val="0"/>
      <w:divBdr>
        <w:top w:val="none" w:sz="0" w:space="0" w:color="auto"/>
        <w:left w:val="none" w:sz="0" w:space="0" w:color="auto"/>
        <w:bottom w:val="none" w:sz="0" w:space="0" w:color="auto"/>
        <w:right w:val="none" w:sz="0" w:space="0" w:color="auto"/>
      </w:divBdr>
    </w:div>
    <w:div w:id="1234272040">
      <w:marLeft w:val="640"/>
      <w:marRight w:val="0"/>
      <w:marTop w:val="0"/>
      <w:marBottom w:val="0"/>
      <w:divBdr>
        <w:top w:val="none" w:sz="0" w:space="0" w:color="auto"/>
        <w:left w:val="none" w:sz="0" w:space="0" w:color="auto"/>
        <w:bottom w:val="none" w:sz="0" w:space="0" w:color="auto"/>
        <w:right w:val="none" w:sz="0" w:space="0" w:color="auto"/>
      </w:divBdr>
    </w:div>
    <w:div w:id="1234586030">
      <w:marLeft w:val="640"/>
      <w:marRight w:val="0"/>
      <w:marTop w:val="0"/>
      <w:marBottom w:val="0"/>
      <w:divBdr>
        <w:top w:val="none" w:sz="0" w:space="0" w:color="auto"/>
        <w:left w:val="none" w:sz="0" w:space="0" w:color="auto"/>
        <w:bottom w:val="none" w:sz="0" w:space="0" w:color="auto"/>
        <w:right w:val="none" w:sz="0" w:space="0" w:color="auto"/>
      </w:divBdr>
    </w:div>
    <w:div w:id="1234850936">
      <w:marLeft w:val="640"/>
      <w:marRight w:val="0"/>
      <w:marTop w:val="0"/>
      <w:marBottom w:val="0"/>
      <w:divBdr>
        <w:top w:val="none" w:sz="0" w:space="0" w:color="auto"/>
        <w:left w:val="none" w:sz="0" w:space="0" w:color="auto"/>
        <w:bottom w:val="none" w:sz="0" w:space="0" w:color="auto"/>
        <w:right w:val="none" w:sz="0" w:space="0" w:color="auto"/>
      </w:divBdr>
    </w:div>
    <w:div w:id="1235236542">
      <w:marLeft w:val="640"/>
      <w:marRight w:val="0"/>
      <w:marTop w:val="0"/>
      <w:marBottom w:val="0"/>
      <w:divBdr>
        <w:top w:val="none" w:sz="0" w:space="0" w:color="auto"/>
        <w:left w:val="none" w:sz="0" w:space="0" w:color="auto"/>
        <w:bottom w:val="none" w:sz="0" w:space="0" w:color="auto"/>
        <w:right w:val="none" w:sz="0" w:space="0" w:color="auto"/>
      </w:divBdr>
    </w:div>
    <w:div w:id="1235314144">
      <w:marLeft w:val="640"/>
      <w:marRight w:val="0"/>
      <w:marTop w:val="0"/>
      <w:marBottom w:val="0"/>
      <w:divBdr>
        <w:top w:val="none" w:sz="0" w:space="0" w:color="auto"/>
        <w:left w:val="none" w:sz="0" w:space="0" w:color="auto"/>
        <w:bottom w:val="none" w:sz="0" w:space="0" w:color="auto"/>
        <w:right w:val="none" w:sz="0" w:space="0" w:color="auto"/>
      </w:divBdr>
    </w:div>
    <w:div w:id="1235317692">
      <w:marLeft w:val="640"/>
      <w:marRight w:val="0"/>
      <w:marTop w:val="0"/>
      <w:marBottom w:val="0"/>
      <w:divBdr>
        <w:top w:val="none" w:sz="0" w:space="0" w:color="auto"/>
        <w:left w:val="none" w:sz="0" w:space="0" w:color="auto"/>
        <w:bottom w:val="none" w:sz="0" w:space="0" w:color="auto"/>
        <w:right w:val="none" w:sz="0" w:space="0" w:color="auto"/>
      </w:divBdr>
    </w:div>
    <w:div w:id="1235625034">
      <w:marLeft w:val="640"/>
      <w:marRight w:val="0"/>
      <w:marTop w:val="0"/>
      <w:marBottom w:val="0"/>
      <w:divBdr>
        <w:top w:val="none" w:sz="0" w:space="0" w:color="auto"/>
        <w:left w:val="none" w:sz="0" w:space="0" w:color="auto"/>
        <w:bottom w:val="none" w:sz="0" w:space="0" w:color="auto"/>
        <w:right w:val="none" w:sz="0" w:space="0" w:color="auto"/>
      </w:divBdr>
    </w:div>
    <w:div w:id="1235627664">
      <w:marLeft w:val="640"/>
      <w:marRight w:val="0"/>
      <w:marTop w:val="0"/>
      <w:marBottom w:val="0"/>
      <w:divBdr>
        <w:top w:val="none" w:sz="0" w:space="0" w:color="auto"/>
        <w:left w:val="none" w:sz="0" w:space="0" w:color="auto"/>
        <w:bottom w:val="none" w:sz="0" w:space="0" w:color="auto"/>
        <w:right w:val="none" w:sz="0" w:space="0" w:color="auto"/>
      </w:divBdr>
    </w:div>
    <w:div w:id="1235697206">
      <w:marLeft w:val="640"/>
      <w:marRight w:val="0"/>
      <w:marTop w:val="0"/>
      <w:marBottom w:val="0"/>
      <w:divBdr>
        <w:top w:val="none" w:sz="0" w:space="0" w:color="auto"/>
        <w:left w:val="none" w:sz="0" w:space="0" w:color="auto"/>
        <w:bottom w:val="none" w:sz="0" w:space="0" w:color="auto"/>
        <w:right w:val="none" w:sz="0" w:space="0" w:color="auto"/>
      </w:divBdr>
    </w:div>
    <w:div w:id="1235967421">
      <w:marLeft w:val="640"/>
      <w:marRight w:val="0"/>
      <w:marTop w:val="0"/>
      <w:marBottom w:val="0"/>
      <w:divBdr>
        <w:top w:val="none" w:sz="0" w:space="0" w:color="auto"/>
        <w:left w:val="none" w:sz="0" w:space="0" w:color="auto"/>
        <w:bottom w:val="none" w:sz="0" w:space="0" w:color="auto"/>
        <w:right w:val="none" w:sz="0" w:space="0" w:color="auto"/>
      </w:divBdr>
    </w:div>
    <w:div w:id="1235969396">
      <w:marLeft w:val="640"/>
      <w:marRight w:val="0"/>
      <w:marTop w:val="0"/>
      <w:marBottom w:val="0"/>
      <w:divBdr>
        <w:top w:val="none" w:sz="0" w:space="0" w:color="auto"/>
        <w:left w:val="none" w:sz="0" w:space="0" w:color="auto"/>
        <w:bottom w:val="none" w:sz="0" w:space="0" w:color="auto"/>
        <w:right w:val="none" w:sz="0" w:space="0" w:color="auto"/>
      </w:divBdr>
    </w:div>
    <w:div w:id="1236092644">
      <w:marLeft w:val="640"/>
      <w:marRight w:val="0"/>
      <w:marTop w:val="0"/>
      <w:marBottom w:val="0"/>
      <w:divBdr>
        <w:top w:val="none" w:sz="0" w:space="0" w:color="auto"/>
        <w:left w:val="none" w:sz="0" w:space="0" w:color="auto"/>
        <w:bottom w:val="none" w:sz="0" w:space="0" w:color="auto"/>
        <w:right w:val="none" w:sz="0" w:space="0" w:color="auto"/>
      </w:divBdr>
    </w:div>
    <w:div w:id="1236167346">
      <w:marLeft w:val="640"/>
      <w:marRight w:val="0"/>
      <w:marTop w:val="0"/>
      <w:marBottom w:val="0"/>
      <w:divBdr>
        <w:top w:val="none" w:sz="0" w:space="0" w:color="auto"/>
        <w:left w:val="none" w:sz="0" w:space="0" w:color="auto"/>
        <w:bottom w:val="none" w:sz="0" w:space="0" w:color="auto"/>
        <w:right w:val="none" w:sz="0" w:space="0" w:color="auto"/>
      </w:divBdr>
    </w:div>
    <w:div w:id="1236359303">
      <w:marLeft w:val="640"/>
      <w:marRight w:val="0"/>
      <w:marTop w:val="0"/>
      <w:marBottom w:val="0"/>
      <w:divBdr>
        <w:top w:val="none" w:sz="0" w:space="0" w:color="auto"/>
        <w:left w:val="none" w:sz="0" w:space="0" w:color="auto"/>
        <w:bottom w:val="none" w:sz="0" w:space="0" w:color="auto"/>
        <w:right w:val="none" w:sz="0" w:space="0" w:color="auto"/>
      </w:divBdr>
    </w:div>
    <w:div w:id="1236626873">
      <w:marLeft w:val="640"/>
      <w:marRight w:val="0"/>
      <w:marTop w:val="0"/>
      <w:marBottom w:val="0"/>
      <w:divBdr>
        <w:top w:val="none" w:sz="0" w:space="0" w:color="auto"/>
        <w:left w:val="none" w:sz="0" w:space="0" w:color="auto"/>
        <w:bottom w:val="none" w:sz="0" w:space="0" w:color="auto"/>
        <w:right w:val="none" w:sz="0" w:space="0" w:color="auto"/>
      </w:divBdr>
    </w:div>
    <w:div w:id="1237398381">
      <w:marLeft w:val="640"/>
      <w:marRight w:val="0"/>
      <w:marTop w:val="0"/>
      <w:marBottom w:val="0"/>
      <w:divBdr>
        <w:top w:val="none" w:sz="0" w:space="0" w:color="auto"/>
        <w:left w:val="none" w:sz="0" w:space="0" w:color="auto"/>
        <w:bottom w:val="none" w:sz="0" w:space="0" w:color="auto"/>
        <w:right w:val="none" w:sz="0" w:space="0" w:color="auto"/>
      </w:divBdr>
    </w:div>
    <w:div w:id="1237400378">
      <w:marLeft w:val="640"/>
      <w:marRight w:val="0"/>
      <w:marTop w:val="0"/>
      <w:marBottom w:val="0"/>
      <w:divBdr>
        <w:top w:val="none" w:sz="0" w:space="0" w:color="auto"/>
        <w:left w:val="none" w:sz="0" w:space="0" w:color="auto"/>
        <w:bottom w:val="none" w:sz="0" w:space="0" w:color="auto"/>
        <w:right w:val="none" w:sz="0" w:space="0" w:color="auto"/>
      </w:divBdr>
    </w:div>
    <w:div w:id="1238132828">
      <w:marLeft w:val="640"/>
      <w:marRight w:val="0"/>
      <w:marTop w:val="0"/>
      <w:marBottom w:val="0"/>
      <w:divBdr>
        <w:top w:val="none" w:sz="0" w:space="0" w:color="auto"/>
        <w:left w:val="none" w:sz="0" w:space="0" w:color="auto"/>
        <w:bottom w:val="none" w:sz="0" w:space="0" w:color="auto"/>
        <w:right w:val="none" w:sz="0" w:space="0" w:color="auto"/>
      </w:divBdr>
    </w:div>
    <w:div w:id="1238631882">
      <w:marLeft w:val="640"/>
      <w:marRight w:val="0"/>
      <w:marTop w:val="0"/>
      <w:marBottom w:val="0"/>
      <w:divBdr>
        <w:top w:val="none" w:sz="0" w:space="0" w:color="auto"/>
        <w:left w:val="none" w:sz="0" w:space="0" w:color="auto"/>
        <w:bottom w:val="none" w:sz="0" w:space="0" w:color="auto"/>
        <w:right w:val="none" w:sz="0" w:space="0" w:color="auto"/>
      </w:divBdr>
    </w:div>
    <w:div w:id="1238638339">
      <w:marLeft w:val="640"/>
      <w:marRight w:val="0"/>
      <w:marTop w:val="0"/>
      <w:marBottom w:val="0"/>
      <w:divBdr>
        <w:top w:val="none" w:sz="0" w:space="0" w:color="auto"/>
        <w:left w:val="none" w:sz="0" w:space="0" w:color="auto"/>
        <w:bottom w:val="none" w:sz="0" w:space="0" w:color="auto"/>
        <w:right w:val="none" w:sz="0" w:space="0" w:color="auto"/>
      </w:divBdr>
    </w:div>
    <w:div w:id="1238714031">
      <w:marLeft w:val="640"/>
      <w:marRight w:val="0"/>
      <w:marTop w:val="0"/>
      <w:marBottom w:val="0"/>
      <w:divBdr>
        <w:top w:val="none" w:sz="0" w:space="0" w:color="auto"/>
        <w:left w:val="none" w:sz="0" w:space="0" w:color="auto"/>
        <w:bottom w:val="none" w:sz="0" w:space="0" w:color="auto"/>
        <w:right w:val="none" w:sz="0" w:space="0" w:color="auto"/>
      </w:divBdr>
    </w:div>
    <w:div w:id="1238781471">
      <w:marLeft w:val="640"/>
      <w:marRight w:val="0"/>
      <w:marTop w:val="0"/>
      <w:marBottom w:val="0"/>
      <w:divBdr>
        <w:top w:val="none" w:sz="0" w:space="0" w:color="auto"/>
        <w:left w:val="none" w:sz="0" w:space="0" w:color="auto"/>
        <w:bottom w:val="none" w:sz="0" w:space="0" w:color="auto"/>
        <w:right w:val="none" w:sz="0" w:space="0" w:color="auto"/>
      </w:divBdr>
    </w:div>
    <w:div w:id="1239050868">
      <w:marLeft w:val="640"/>
      <w:marRight w:val="0"/>
      <w:marTop w:val="0"/>
      <w:marBottom w:val="0"/>
      <w:divBdr>
        <w:top w:val="none" w:sz="0" w:space="0" w:color="auto"/>
        <w:left w:val="none" w:sz="0" w:space="0" w:color="auto"/>
        <w:bottom w:val="none" w:sz="0" w:space="0" w:color="auto"/>
        <w:right w:val="none" w:sz="0" w:space="0" w:color="auto"/>
      </w:divBdr>
    </w:div>
    <w:div w:id="1239441072">
      <w:marLeft w:val="640"/>
      <w:marRight w:val="0"/>
      <w:marTop w:val="0"/>
      <w:marBottom w:val="0"/>
      <w:divBdr>
        <w:top w:val="none" w:sz="0" w:space="0" w:color="auto"/>
        <w:left w:val="none" w:sz="0" w:space="0" w:color="auto"/>
        <w:bottom w:val="none" w:sz="0" w:space="0" w:color="auto"/>
        <w:right w:val="none" w:sz="0" w:space="0" w:color="auto"/>
      </w:divBdr>
    </w:div>
    <w:div w:id="1239486571">
      <w:marLeft w:val="640"/>
      <w:marRight w:val="0"/>
      <w:marTop w:val="0"/>
      <w:marBottom w:val="0"/>
      <w:divBdr>
        <w:top w:val="none" w:sz="0" w:space="0" w:color="auto"/>
        <w:left w:val="none" w:sz="0" w:space="0" w:color="auto"/>
        <w:bottom w:val="none" w:sz="0" w:space="0" w:color="auto"/>
        <w:right w:val="none" w:sz="0" w:space="0" w:color="auto"/>
      </w:divBdr>
    </w:div>
    <w:div w:id="1239680437">
      <w:marLeft w:val="640"/>
      <w:marRight w:val="0"/>
      <w:marTop w:val="0"/>
      <w:marBottom w:val="0"/>
      <w:divBdr>
        <w:top w:val="none" w:sz="0" w:space="0" w:color="auto"/>
        <w:left w:val="none" w:sz="0" w:space="0" w:color="auto"/>
        <w:bottom w:val="none" w:sz="0" w:space="0" w:color="auto"/>
        <w:right w:val="none" w:sz="0" w:space="0" w:color="auto"/>
      </w:divBdr>
    </w:div>
    <w:div w:id="1239827939">
      <w:marLeft w:val="640"/>
      <w:marRight w:val="0"/>
      <w:marTop w:val="0"/>
      <w:marBottom w:val="0"/>
      <w:divBdr>
        <w:top w:val="none" w:sz="0" w:space="0" w:color="auto"/>
        <w:left w:val="none" w:sz="0" w:space="0" w:color="auto"/>
        <w:bottom w:val="none" w:sz="0" w:space="0" w:color="auto"/>
        <w:right w:val="none" w:sz="0" w:space="0" w:color="auto"/>
      </w:divBdr>
    </w:div>
    <w:div w:id="1239945574">
      <w:marLeft w:val="640"/>
      <w:marRight w:val="0"/>
      <w:marTop w:val="0"/>
      <w:marBottom w:val="0"/>
      <w:divBdr>
        <w:top w:val="none" w:sz="0" w:space="0" w:color="auto"/>
        <w:left w:val="none" w:sz="0" w:space="0" w:color="auto"/>
        <w:bottom w:val="none" w:sz="0" w:space="0" w:color="auto"/>
        <w:right w:val="none" w:sz="0" w:space="0" w:color="auto"/>
      </w:divBdr>
    </w:div>
    <w:div w:id="1240020613">
      <w:marLeft w:val="640"/>
      <w:marRight w:val="0"/>
      <w:marTop w:val="0"/>
      <w:marBottom w:val="0"/>
      <w:divBdr>
        <w:top w:val="none" w:sz="0" w:space="0" w:color="auto"/>
        <w:left w:val="none" w:sz="0" w:space="0" w:color="auto"/>
        <w:bottom w:val="none" w:sz="0" w:space="0" w:color="auto"/>
        <w:right w:val="none" w:sz="0" w:space="0" w:color="auto"/>
      </w:divBdr>
    </w:div>
    <w:div w:id="1240285543">
      <w:marLeft w:val="640"/>
      <w:marRight w:val="0"/>
      <w:marTop w:val="0"/>
      <w:marBottom w:val="0"/>
      <w:divBdr>
        <w:top w:val="none" w:sz="0" w:space="0" w:color="auto"/>
        <w:left w:val="none" w:sz="0" w:space="0" w:color="auto"/>
        <w:bottom w:val="none" w:sz="0" w:space="0" w:color="auto"/>
        <w:right w:val="none" w:sz="0" w:space="0" w:color="auto"/>
      </w:divBdr>
    </w:div>
    <w:div w:id="1240555029">
      <w:marLeft w:val="640"/>
      <w:marRight w:val="0"/>
      <w:marTop w:val="0"/>
      <w:marBottom w:val="0"/>
      <w:divBdr>
        <w:top w:val="none" w:sz="0" w:space="0" w:color="auto"/>
        <w:left w:val="none" w:sz="0" w:space="0" w:color="auto"/>
        <w:bottom w:val="none" w:sz="0" w:space="0" w:color="auto"/>
        <w:right w:val="none" w:sz="0" w:space="0" w:color="auto"/>
      </w:divBdr>
    </w:div>
    <w:div w:id="1240560553">
      <w:marLeft w:val="640"/>
      <w:marRight w:val="0"/>
      <w:marTop w:val="0"/>
      <w:marBottom w:val="0"/>
      <w:divBdr>
        <w:top w:val="none" w:sz="0" w:space="0" w:color="auto"/>
        <w:left w:val="none" w:sz="0" w:space="0" w:color="auto"/>
        <w:bottom w:val="none" w:sz="0" w:space="0" w:color="auto"/>
        <w:right w:val="none" w:sz="0" w:space="0" w:color="auto"/>
      </w:divBdr>
    </w:div>
    <w:div w:id="1241521593">
      <w:marLeft w:val="640"/>
      <w:marRight w:val="0"/>
      <w:marTop w:val="0"/>
      <w:marBottom w:val="0"/>
      <w:divBdr>
        <w:top w:val="none" w:sz="0" w:space="0" w:color="auto"/>
        <w:left w:val="none" w:sz="0" w:space="0" w:color="auto"/>
        <w:bottom w:val="none" w:sz="0" w:space="0" w:color="auto"/>
        <w:right w:val="none" w:sz="0" w:space="0" w:color="auto"/>
      </w:divBdr>
    </w:div>
    <w:div w:id="1242524537">
      <w:marLeft w:val="640"/>
      <w:marRight w:val="0"/>
      <w:marTop w:val="0"/>
      <w:marBottom w:val="0"/>
      <w:divBdr>
        <w:top w:val="none" w:sz="0" w:space="0" w:color="auto"/>
        <w:left w:val="none" w:sz="0" w:space="0" w:color="auto"/>
        <w:bottom w:val="none" w:sz="0" w:space="0" w:color="auto"/>
        <w:right w:val="none" w:sz="0" w:space="0" w:color="auto"/>
      </w:divBdr>
    </w:div>
    <w:div w:id="1242763536">
      <w:marLeft w:val="640"/>
      <w:marRight w:val="0"/>
      <w:marTop w:val="0"/>
      <w:marBottom w:val="0"/>
      <w:divBdr>
        <w:top w:val="none" w:sz="0" w:space="0" w:color="auto"/>
        <w:left w:val="none" w:sz="0" w:space="0" w:color="auto"/>
        <w:bottom w:val="none" w:sz="0" w:space="0" w:color="auto"/>
        <w:right w:val="none" w:sz="0" w:space="0" w:color="auto"/>
      </w:divBdr>
    </w:div>
    <w:div w:id="1243485463">
      <w:marLeft w:val="640"/>
      <w:marRight w:val="0"/>
      <w:marTop w:val="0"/>
      <w:marBottom w:val="0"/>
      <w:divBdr>
        <w:top w:val="none" w:sz="0" w:space="0" w:color="auto"/>
        <w:left w:val="none" w:sz="0" w:space="0" w:color="auto"/>
        <w:bottom w:val="none" w:sz="0" w:space="0" w:color="auto"/>
        <w:right w:val="none" w:sz="0" w:space="0" w:color="auto"/>
      </w:divBdr>
    </w:div>
    <w:div w:id="1243561399">
      <w:marLeft w:val="640"/>
      <w:marRight w:val="0"/>
      <w:marTop w:val="0"/>
      <w:marBottom w:val="0"/>
      <w:divBdr>
        <w:top w:val="none" w:sz="0" w:space="0" w:color="auto"/>
        <w:left w:val="none" w:sz="0" w:space="0" w:color="auto"/>
        <w:bottom w:val="none" w:sz="0" w:space="0" w:color="auto"/>
        <w:right w:val="none" w:sz="0" w:space="0" w:color="auto"/>
      </w:divBdr>
    </w:div>
    <w:div w:id="1243639267">
      <w:marLeft w:val="640"/>
      <w:marRight w:val="0"/>
      <w:marTop w:val="0"/>
      <w:marBottom w:val="0"/>
      <w:divBdr>
        <w:top w:val="none" w:sz="0" w:space="0" w:color="auto"/>
        <w:left w:val="none" w:sz="0" w:space="0" w:color="auto"/>
        <w:bottom w:val="none" w:sz="0" w:space="0" w:color="auto"/>
        <w:right w:val="none" w:sz="0" w:space="0" w:color="auto"/>
      </w:divBdr>
    </w:div>
    <w:div w:id="1243643481">
      <w:marLeft w:val="640"/>
      <w:marRight w:val="0"/>
      <w:marTop w:val="0"/>
      <w:marBottom w:val="0"/>
      <w:divBdr>
        <w:top w:val="none" w:sz="0" w:space="0" w:color="auto"/>
        <w:left w:val="none" w:sz="0" w:space="0" w:color="auto"/>
        <w:bottom w:val="none" w:sz="0" w:space="0" w:color="auto"/>
        <w:right w:val="none" w:sz="0" w:space="0" w:color="auto"/>
      </w:divBdr>
    </w:div>
    <w:div w:id="1243833079">
      <w:marLeft w:val="640"/>
      <w:marRight w:val="0"/>
      <w:marTop w:val="0"/>
      <w:marBottom w:val="0"/>
      <w:divBdr>
        <w:top w:val="none" w:sz="0" w:space="0" w:color="auto"/>
        <w:left w:val="none" w:sz="0" w:space="0" w:color="auto"/>
        <w:bottom w:val="none" w:sz="0" w:space="0" w:color="auto"/>
        <w:right w:val="none" w:sz="0" w:space="0" w:color="auto"/>
      </w:divBdr>
    </w:div>
    <w:div w:id="1243880777">
      <w:marLeft w:val="640"/>
      <w:marRight w:val="0"/>
      <w:marTop w:val="0"/>
      <w:marBottom w:val="0"/>
      <w:divBdr>
        <w:top w:val="none" w:sz="0" w:space="0" w:color="auto"/>
        <w:left w:val="none" w:sz="0" w:space="0" w:color="auto"/>
        <w:bottom w:val="none" w:sz="0" w:space="0" w:color="auto"/>
        <w:right w:val="none" w:sz="0" w:space="0" w:color="auto"/>
      </w:divBdr>
    </w:div>
    <w:div w:id="1243955888">
      <w:marLeft w:val="640"/>
      <w:marRight w:val="0"/>
      <w:marTop w:val="0"/>
      <w:marBottom w:val="0"/>
      <w:divBdr>
        <w:top w:val="none" w:sz="0" w:space="0" w:color="auto"/>
        <w:left w:val="none" w:sz="0" w:space="0" w:color="auto"/>
        <w:bottom w:val="none" w:sz="0" w:space="0" w:color="auto"/>
        <w:right w:val="none" w:sz="0" w:space="0" w:color="auto"/>
      </w:divBdr>
    </w:div>
    <w:div w:id="1244023092">
      <w:marLeft w:val="640"/>
      <w:marRight w:val="0"/>
      <w:marTop w:val="0"/>
      <w:marBottom w:val="0"/>
      <w:divBdr>
        <w:top w:val="none" w:sz="0" w:space="0" w:color="auto"/>
        <w:left w:val="none" w:sz="0" w:space="0" w:color="auto"/>
        <w:bottom w:val="none" w:sz="0" w:space="0" w:color="auto"/>
        <w:right w:val="none" w:sz="0" w:space="0" w:color="auto"/>
      </w:divBdr>
    </w:div>
    <w:div w:id="1244410435">
      <w:marLeft w:val="640"/>
      <w:marRight w:val="0"/>
      <w:marTop w:val="0"/>
      <w:marBottom w:val="0"/>
      <w:divBdr>
        <w:top w:val="none" w:sz="0" w:space="0" w:color="auto"/>
        <w:left w:val="none" w:sz="0" w:space="0" w:color="auto"/>
        <w:bottom w:val="none" w:sz="0" w:space="0" w:color="auto"/>
        <w:right w:val="none" w:sz="0" w:space="0" w:color="auto"/>
      </w:divBdr>
    </w:div>
    <w:div w:id="1244411915">
      <w:marLeft w:val="640"/>
      <w:marRight w:val="0"/>
      <w:marTop w:val="0"/>
      <w:marBottom w:val="0"/>
      <w:divBdr>
        <w:top w:val="none" w:sz="0" w:space="0" w:color="auto"/>
        <w:left w:val="none" w:sz="0" w:space="0" w:color="auto"/>
        <w:bottom w:val="none" w:sz="0" w:space="0" w:color="auto"/>
        <w:right w:val="none" w:sz="0" w:space="0" w:color="auto"/>
      </w:divBdr>
    </w:div>
    <w:div w:id="1244602124">
      <w:marLeft w:val="640"/>
      <w:marRight w:val="0"/>
      <w:marTop w:val="0"/>
      <w:marBottom w:val="0"/>
      <w:divBdr>
        <w:top w:val="none" w:sz="0" w:space="0" w:color="auto"/>
        <w:left w:val="none" w:sz="0" w:space="0" w:color="auto"/>
        <w:bottom w:val="none" w:sz="0" w:space="0" w:color="auto"/>
        <w:right w:val="none" w:sz="0" w:space="0" w:color="auto"/>
      </w:divBdr>
    </w:div>
    <w:div w:id="1244727562">
      <w:marLeft w:val="640"/>
      <w:marRight w:val="0"/>
      <w:marTop w:val="0"/>
      <w:marBottom w:val="0"/>
      <w:divBdr>
        <w:top w:val="none" w:sz="0" w:space="0" w:color="auto"/>
        <w:left w:val="none" w:sz="0" w:space="0" w:color="auto"/>
        <w:bottom w:val="none" w:sz="0" w:space="0" w:color="auto"/>
        <w:right w:val="none" w:sz="0" w:space="0" w:color="auto"/>
      </w:divBdr>
    </w:div>
    <w:div w:id="1244799936">
      <w:marLeft w:val="640"/>
      <w:marRight w:val="0"/>
      <w:marTop w:val="0"/>
      <w:marBottom w:val="0"/>
      <w:divBdr>
        <w:top w:val="none" w:sz="0" w:space="0" w:color="auto"/>
        <w:left w:val="none" w:sz="0" w:space="0" w:color="auto"/>
        <w:bottom w:val="none" w:sz="0" w:space="0" w:color="auto"/>
        <w:right w:val="none" w:sz="0" w:space="0" w:color="auto"/>
      </w:divBdr>
    </w:div>
    <w:div w:id="1245382455">
      <w:marLeft w:val="640"/>
      <w:marRight w:val="0"/>
      <w:marTop w:val="0"/>
      <w:marBottom w:val="0"/>
      <w:divBdr>
        <w:top w:val="none" w:sz="0" w:space="0" w:color="auto"/>
        <w:left w:val="none" w:sz="0" w:space="0" w:color="auto"/>
        <w:bottom w:val="none" w:sz="0" w:space="0" w:color="auto"/>
        <w:right w:val="none" w:sz="0" w:space="0" w:color="auto"/>
      </w:divBdr>
    </w:div>
    <w:div w:id="1245459307">
      <w:marLeft w:val="640"/>
      <w:marRight w:val="0"/>
      <w:marTop w:val="0"/>
      <w:marBottom w:val="0"/>
      <w:divBdr>
        <w:top w:val="none" w:sz="0" w:space="0" w:color="auto"/>
        <w:left w:val="none" w:sz="0" w:space="0" w:color="auto"/>
        <w:bottom w:val="none" w:sz="0" w:space="0" w:color="auto"/>
        <w:right w:val="none" w:sz="0" w:space="0" w:color="auto"/>
      </w:divBdr>
    </w:div>
    <w:div w:id="1245646406">
      <w:marLeft w:val="640"/>
      <w:marRight w:val="0"/>
      <w:marTop w:val="0"/>
      <w:marBottom w:val="0"/>
      <w:divBdr>
        <w:top w:val="none" w:sz="0" w:space="0" w:color="auto"/>
        <w:left w:val="none" w:sz="0" w:space="0" w:color="auto"/>
        <w:bottom w:val="none" w:sz="0" w:space="0" w:color="auto"/>
        <w:right w:val="none" w:sz="0" w:space="0" w:color="auto"/>
      </w:divBdr>
    </w:div>
    <w:div w:id="1245869964">
      <w:marLeft w:val="640"/>
      <w:marRight w:val="0"/>
      <w:marTop w:val="0"/>
      <w:marBottom w:val="0"/>
      <w:divBdr>
        <w:top w:val="none" w:sz="0" w:space="0" w:color="auto"/>
        <w:left w:val="none" w:sz="0" w:space="0" w:color="auto"/>
        <w:bottom w:val="none" w:sz="0" w:space="0" w:color="auto"/>
        <w:right w:val="none" w:sz="0" w:space="0" w:color="auto"/>
      </w:divBdr>
    </w:div>
    <w:div w:id="1245993958">
      <w:marLeft w:val="640"/>
      <w:marRight w:val="0"/>
      <w:marTop w:val="0"/>
      <w:marBottom w:val="0"/>
      <w:divBdr>
        <w:top w:val="none" w:sz="0" w:space="0" w:color="auto"/>
        <w:left w:val="none" w:sz="0" w:space="0" w:color="auto"/>
        <w:bottom w:val="none" w:sz="0" w:space="0" w:color="auto"/>
        <w:right w:val="none" w:sz="0" w:space="0" w:color="auto"/>
      </w:divBdr>
    </w:div>
    <w:div w:id="1246039800">
      <w:marLeft w:val="640"/>
      <w:marRight w:val="0"/>
      <w:marTop w:val="0"/>
      <w:marBottom w:val="0"/>
      <w:divBdr>
        <w:top w:val="none" w:sz="0" w:space="0" w:color="auto"/>
        <w:left w:val="none" w:sz="0" w:space="0" w:color="auto"/>
        <w:bottom w:val="none" w:sz="0" w:space="0" w:color="auto"/>
        <w:right w:val="none" w:sz="0" w:space="0" w:color="auto"/>
      </w:divBdr>
    </w:div>
    <w:div w:id="1246066829">
      <w:marLeft w:val="640"/>
      <w:marRight w:val="0"/>
      <w:marTop w:val="0"/>
      <w:marBottom w:val="0"/>
      <w:divBdr>
        <w:top w:val="none" w:sz="0" w:space="0" w:color="auto"/>
        <w:left w:val="none" w:sz="0" w:space="0" w:color="auto"/>
        <w:bottom w:val="none" w:sz="0" w:space="0" w:color="auto"/>
        <w:right w:val="none" w:sz="0" w:space="0" w:color="auto"/>
      </w:divBdr>
    </w:div>
    <w:div w:id="1246115607">
      <w:marLeft w:val="640"/>
      <w:marRight w:val="0"/>
      <w:marTop w:val="0"/>
      <w:marBottom w:val="0"/>
      <w:divBdr>
        <w:top w:val="none" w:sz="0" w:space="0" w:color="auto"/>
        <w:left w:val="none" w:sz="0" w:space="0" w:color="auto"/>
        <w:bottom w:val="none" w:sz="0" w:space="0" w:color="auto"/>
        <w:right w:val="none" w:sz="0" w:space="0" w:color="auto"/>
      </w:divBdr>
    </w:div>
    <w:div w:id="1246258976">
      <w:marLeft w:val="640"/>
      <w:marRight w:val="0"/>
      <w:marTop w:val="0"/>
      <w:marBottom w:val="0"/>
      <w:divBdr>
        <w:top w:val="none" w:sz="0" w:space="0" w:color="auto"/>
        <w:left w:val="none" w:sz="0" w:space="0" w:color="auto"/>
        <w:bottom w:val="none" w:sz="0" w:space="0" w:color="auto"/>
        <w:right w:val="none" w:sz="0" w:space="0" w:color="auto"/>
      </w:divBdr>
    </w:div>
    <w:div w:id="1246647870">
      <w:marLeft w:val="640"/>
      <w:marRight w:val="0"/>
      <w:marTop w:val="0"/>
      <w:marBottom w:val="0"/>
      <w:divBdr>
        <w:top w:val="none" w:sz="0" w:space="0" w:color="auto"/>
        <w:left w:val="none" w:sz="0" w:space="0" w:color="auto"/>
        <w:bottom w:val="none" w:sz="0" w:space="0" w:color="auto"/>
        <w:right w:val="none" w:sz="0" w:space="0" w:color="auto"/>
      </w:divBdr>
    </w:div>
    <w:div w:id="1246718928">
      <w:marLeft w:val="640"/>
      <w:marRight w:val="0"/>
      <w:marTop w:val="0"/>
      <w:marBottom w:val="0"/>
      <w:divBdr>
        <w:top w:val="none" w:sz="0" w:space="0" w:color="auto"/>
        <w:left w:val="none" w:sz="0" w:space="0" w:color="auto"/>
        <w:bottom w:val="none" w:sz="0" w:space="0" w:color="auto"/>
        <w:right w:val="none" w:sz="0" w:space="0" w:color="auto"/>
      </w:divBdr>
    </w:div>
    <w:div w:id="1246765957">
      <w:marLeft w:val="640"/>
      <w:marRight w:val="0"/>
      <w:marTop w:val="0"/>
      <w:marBottom w:val="0"/>
      <w:divBdr>
        <w:top w:val="none" w:sz="0" w:space="0" w:color="auto"/>
        <w:left w:val="none" w:sz="0" w:space="0" w:color="auto"/>
        <w:bottom w:val="none" w:sz="0" w:space="0" w:color="auto"/>
        <w:right w:val="none" w:sz="0" w:space="0" w:color="auto"/>
      </w:divBdr>
    </w:div>
    <w:div w:id="1247349049">
      <w:marLeft w:val="640"/>
      <w:marRight w:val="0"/>
      <w:marTop w:val="0"/>
      <w:marBottom w:val="0"/>
      <w:divBdr>
        <w:top w:val="none" w:sz="0" w:space="0" w:color="auto"/>
        <w:left w:val="none" w:sz="0" w:space="0" w:color="auto"/>
        <w:bottom w:val="none" w:sz="0" w:space="0" w:color="auto"/>
        <w:right w:val="none" w:sz="0" w:space="0" w:color="auto"/>
      </w:divBdr>
    </w:div>
    <w:div w:id="1247418750">
      <w:marLeft w:val="640"/>
      <w:marRight w:val="0"/>
      <w:marTop w:val="0"/>
      <w:marBottom w:val="0"/>
      <w:divBdr>
        <w:top w:val="none" w:sz="0" w:space="0" w:color="auto"/>
        <w:left w:val="none" w:sz="0" w:space="0" w:color="auto"/>
        <w:bottom w:val="none" w:sz="0" w:space="0" w:color="auto"/>
        <w:right w:val="none" w:sz="0" w:space="0" w:color="auto"/>
      </w:divBdr>
    </w:div>
    <w:div w:id="1247425122">
      <w:marLeft w:val="640"/>
      <w:marRight w:val="0"/>
      <w:marTop w:val="0"/>
      <w:marBottom w:val="0"/>
      <w:divBdr>
        <w:top w:val="none" w:sz="0" w:space="0" w:color="auto"/>
        <w:left w:val="none" w:sz="0" w:space="0" w:color="auto"/>
        <w:bottom w:val="none" w:sz="0" w:space="0" w:color="auto"/>
        <w:right w:val="none" w:sz="0" w:space="0" w:color="auto"/>
      </w:divBdr>
    </w:div>
    <w:div w:id="1247498450">
      <w:marLeft w:val="640"/>
      <w:marRight w:val="0"/>
      <w:marTop w:val="0"/>
      <w:marBottom w:val="0"/>
      <w:divBdr>
        <w:top w:val="none" w:sz="0" w:space="0" w:color="auto"/>
        <w:left w:val="none" w:sz="0" w:space="0" w:color="auto"/>
        <w:bottom w:val="none" w:sz="0" w:space="0" w:color="auto"/>
        <w:right w:val="none" w:sz="0" w:space="0" w:color="auto"/>
      </w:divBdr>
    </w:div>
    <w:div w:id="1247685911">
      <w:marLeft w:val="640"/>
      <w:marRight w:val="0"/>
      <w:marTop w:val="0"/>
      <w:marBottom w:val="0"/>
      <w:divBdr>
        <w:top w:val="none" w:sz="0" w:space="0" w:color="auto"/>
        <w:left w:val="none" w:sz="0" w:space="0" w:color="auto"/>
        <w:bottom w:val="none" w:sz="0" w:space="0" w:color="auto"/>
        <w:right w:val="none" w:sz="0" w:space="0" w:color="auto"/>
      </w:divBdr>
    </w:div>
    <w:div w:id="1247769738">
      <w:marLeft w:val="640"/>
      <w:marRight w:val="0"/>
      <w:marTop w:val="0"/>
      <w:marBottom w:val="0"/>
      <w:divBdr>
        <w:top w:val="none" w:sz="0" w:space="0" w:color="auto"/>
        <w:left w:val="none" w:sz="0" w:space="0" w:color="auto"/>
        <w:bottom w:val="none" w:sz="0" w:space="0" w:color="auto"/>
        <w:right w:val="none" w:sz="0" w:space="0" w:color="auto"/>
      </w:divBdr>
    </w:div>
    <w:div w:id="1248345442">
      <w:marLeft w:val="640"/>
      <w:marRight w:val="0"/>
      <w:marTop w:val="0"/>
      <w:marBottom w:val="0"/>
      <w:divBdr>
        <w:top w:val="none" w:sz="0" w:space="0" w:color="auto"/>
        <w:left w:val="none" w:sz="0" w:space="0" w:color="auto"/>
        <w:bottom w:val="none" w:sz="0" w:space="0" w:color="auto"/>
        <w:right w:val="none" w:sz="0" w:space="0" w:color="auto"/>
      </w:divBdr>
    </w:div>
    <w:div w:id="1248421635">
      <w:marLeft w:val="640"/>
      <w:marRight w:val="0"/>
      <w:marTop w:val="0"/>
      <w:marBottom w:val="0"/>
      <w:divBdr>
        <w:top w:val="none" w:sz="0" w:space="0" w:color="auto"/>
        <w:left w:val="none" w:sz="0" w:space="0" w:color="auto"/>
        <w:bottom w:val="none" w:sz="0" w:space="0" w:color="auto"/>
        <w:right w:val="none" w:sz="0" w:space="0" w:color="auto"/>
      </w:divBdr>
    </w:div>
    <w:div w:id="1248536075">
      <w:marLeft w:val="640"/>
      <w:marRight w:val="0"/>
      <w:marTop w:val="0"/>
      <w:marBottom w:val="0"/>
      <w:divBdr>
        <w:top w:val="none" w:sz="0" w:space="0" w:color="auto"/>
        <w:left w:val="none" w:sz="0" w:space="0" w:color="auto"/>
        <w:bottom w:val="none" w:sz="0" w:space="0" w:color="auto"/>
        <w:right w:val="none" w:sz="0" w:space="0" w:color="auto"/>
      </w:divBdr>
    </w:div>
    <w:div w:id="1248731237">
      <w:marLeft w:val="640"/>
      <w:marRight w:val="0"/>
      <w:marTop w:val="0"/>
      <w:marBottom w:val="0"/>
      <w:divBdr>
        <w:top w:val="none" w:sz="0" w:space="0" w:color="auto"/>
        <w:left w:val="none" w:sz="0" w:space="0" w:color="auto"/>
        <w:bottom w:val="none" w:sz="0" w:space="0" w:color="auto"/>
        <w:right w:val="none" w:sz="0" w:space="0" w:color="auto"/>
      </w:divBdr>
    </w:div>
    <w:div w:id="1248809837">
      <w:marLeft w:val="640"/>
      <w:marRight w:val="0"/>
      <w:marTop w:val="0"/>
      <w:marBottom w:val="0"/>
      <w:divBdr>
        <w:top w:val="none" w:sz="0" w:space="0" w:color="auto"/>
        <w:left w:val="none" w:sz="0" w:space="0" w:color="auto"/>
        <w:bottom w:val="none" w:sz="0" w:space="0" w:color="auto"/>
        <w:right w:val="none" w:sz="0" w:space="0" w:color="auto"/>
      </w:divBdr>
    </w:div>
    <w:div w:id="1249071837">
      <w:marLeft w:val="640"/>
      <w:marRight w:val="0"/>
      <w:marTop w:val="0"/>
      <w:marBottom w:val="0"/>
      <w:divBdr>
        <w:top w:val="none" w:sz="0" w:space="0" w:color="auto"/>
        <w:left w:val="none" w:sz="0" w:space="0" w:color="auto"/>
        <w:bottom w:val="none" w:sz="0" w:space="0" w:color="auto"/>
        <w:right w:val="none" w:sz="0" w:space="0" w:color="auto"/>
      </w:divBdr>
    </w:div>
    <w:div w:id="1249119296">
      <w:marLeft w:val="640"/>
      <w:marRight w:val="0"/>
      <w:marTop w:val="0"/>
      <w:marBottom w:val="0"/>
      <w:divBdr>
        <w:top w:val="none" w:sz="0" w:space="0" w:color="auto"/>
        <w:left w:val="none" w:sz="0" w:space="0" w:color="auto"/>
        <w:bottom w:val="none" w:sz="0" w:space="0" w:color="auto"/>
        <w:right w:val="none" w:sz="0" w:space="0" w:color="auto"/>
      </w:divBdr>
    </w:div>
    <w:div w:id="1249272391">
      <w:marLeft w:val="640"/>
      <w:marRight w:val="0"/>
      <w:marTop w:val="0"/>
      <w:marBottom w:val="0"/>
      <w:divBdr>
        <w:top w:val="none" w:sz="0" w:space="0" w:color="auto"/>
        <w:left w:val="none" w:sz="0" w:space="0" w:color="auto"/>
        <w:bottom w:val="none" w:sz="0" w:space="0" w:color="auto"/>
        <w:right w:val="none" w:sz="0" w:space="0" w:color="auto"/>
      </w:divBdr>
    </w:div>
    <w:div w:id="1249584523">
      <w:marLeft w:val="640"/>
      <w:marRight w:val="0"/>
      <w:marTop w:val="0"/>
      <w:marBottom w:val="0"/>
      <w:divBdr>
        <w:top w:val="none" w:sz="0" w:space="0" w:color="auto"/>
        <w:left w:val="none" w:sz="0" w:space="0" w:color="auto"/>
        <w:bottom w:val="none" w:sz="0" w:space="0" w:color="auto"/>
        <w:right w:val="none" w:sz="0" w:space="0" w:color="auto"/>
      </w:divBdr>
    </w:div>
    <w:div w:id="1249774621">
      <w:marLeft w:val="640"/>
      <w:marRight w:val="0"/>
      <w:marTop w:val="0"/>
      <w:marBottom w:val="0"/>
      <w:divBdr>
        <w:top w:val="none" w:sz="0" w:space="0" w:color="auto"/>
        <w:left w:val="none" w:sz="0" w:space="0" w:color="auto"/>
        <w:bottom w:val="none" w:sz="0" w:space="0" w:color="auto"/>
        <w:right w:val="none" w:sz="0" w:space="0" w:color="auto"/>
      </w:divBdr>
    </w:div>
    <w:div w:id="1249852932">
      <w:marLeft w:val="640"/>
      <w:marRight w:val="0"/>
      <w:marTop w:val="0"/>
      <w:marBottom w:val="0"/>
      <w:divBdr>
        <w:top w:val="none" w:sz="0" w:space="0" w:color="auto"/>
        <w:left w:val="none" w:sz="0" w:space="0" w:color="auto"/>
        <w:bottom w:val="none" w:sz="0" w:space="0" w:color="auto"/>
        <w:right w:val="none" w:sz="0" w:space="0" w:color="auto"/>
      </w:divBdr>
    </w:div>
    <w:div w:id="1249969086">
      <w:marLeft w:val="640"/>
      <w:marRight w:val="0"/>
      <w:marTop w:val="0"/>
      <w:marBottom w:val="0"/>
      <w:divBdr>
        <w:top w:val="none" w:sz="0" w:space="0" w:color="auto"/>
        <w:left w:val="none" w:sz="0" w:space="0" w:color="auto"/>
        <w:bottom w:val="none" w:sz="0" w:space="0" w:color="auto"/>
        <w:right w:val="none" w:sz="0" w:space="0" w:color="auto"/>
      </w:divBdr>
    </w:div>
    <w:div w:id="1249970728">
      <w:marLeft w:val="640"/>
      <w:marRight w:val="0"/>
      <w:marTop w:val="0"/>
      <w:marBottom w:val="0"/>
      <w:divBdr>
        <w:top w:val="none" w:sz="0" w:space="0" w:color="auto"/>
        <w:left w:val="none" w:sz="0" w:space="0" w:color="auto"/>
        <w:bottom w:val="none" w:sz="0" w:space="0" w:color="auto"/>
        <w:right w:val="none" w:sz="0" w:space="0" w:color="auto"/>
      </w:divBdr>
    </w:div>
    <w:div w:id="1250044964">
      <w:marLeft w:val="640"/>
      <w:marRight w:val="0"/>
      <w:marTop w:val="0"/>
      <w:marBottom w:val="0"/>
      <w:divBdr>
        <w:top w:val="none" w:sz="0" w:space="0" w:color="auto"/>
        <w:left w:val="none" w:sz="0" w:space="0" w:color="auto"/>
        <w:bottom w:val="none" w:sz="0" w:space="0" w:color="auto"/>
        <w:right w:val="none" w:sz="0" w:space="0" w:color="auto"/>
      </w:divBdr>
    </w:div>
    <w:div w:id="1250583330">
      <w:marLeft w:val="640"/>
      <w:marRight w:val="0"/>
      <w:marTop w:val="0"/>
      <w:marBottom w:val="0"/>
      <w:divBdr>
        <w:top w:val="none" w:sz="0" w:space="0" w:color="auto"/>
        <w:left w:val="none" w:sz="0" w:space="0" w:color="auto"/>
        <w:bottom w:val="none" w:sz="0" w:space="0" w:color="auto"/>
        <w:right w:val="none" w:sz="0" w:space="0" w:color="auto"/>
      </w:divBdr>
    </w:div>
    <w:div w:id="1251038522">
      <w:marLeft w:val="640"/>
      <w:marRight w:val="0"/>
      <w:marTop w:val="0"/>
      <w:marBottom w:val="0"/>
      <w:divBdr>
        <w:top w:val="none" w:sz="0" w:space="0" w:color="auto"/>
        <w:left w:val="none" w:sz="0" w:space="0" w:color="auto"/>
        <w:bottom w:val="none" w:sz="0" w:space="0" w:color="auto"/>
        <w:right w:val="none" w:sz="0" w:space="0" w:color="auto"/>
      </w:divBdr>
    </w:div>
    <w:div w:id="1251160253">
      <w:marLeft w:val="640"/>
      <w:marRight w:val="0"/>
      <w:marTop w:val="0"/>
      <w:marBottom w:val="0"/>
      <w:divBdr>
        <w:top w:val="none" w:sz="0" w:space="0" w:color="auto"/>
        <w:left w:val="none" w:sz="0" w:space="0" w:color="auto"/>
        <w:bottom w:val="none" w:sz="0" w:space="0" w:color="auto"/>
        <w:right w:val="none" w:sz="0" w:space="0" w:color="auto"/>
      </w:divBdr>
    </w:div>
    <w:div w:id="1251501947">
      <w:marLeft w:val="640"/>
      <w:marRight w:val="0"/>
      <w:marTop w:val="0"/>
      <w:marBottom w:val="0"/>
      <w:divBdr>
        <w:top w:val="none" w:sz="0" w:space="0" w:color="auto"/>
        <w:left w:val="none" w:sz="0" w:space="0" w:color="auto"/>
        <w:bottom w:val="none" w:sz="0" w:space="0" w:color="auto"/>
        <w:right w:val="none" w:sz="0" w:space="0" w:color="auto"/>
      </w:divBdr>
    </w:div>
    <w:div w:id="1252154788">
      <w:marLeft w:val="640"/>
      <w:marRight w:val="0"/>
      <w:marTop w:val="0"/>
      <w:marBottom w:val="0"/>
      <w:divBdr>
        <w:top w:val="none" w:sz="0" w:space="0" w:color="auto"/>
        <w:left w:val="none" w:sz="0" w:space="0" w:color="auto"/>
        <w:bottom w:val="none" w:sz="0" w:space="0" w:color="auto"/>
        <w:right w:val="none" w:sz="0" w:space="0" w:color="auto"/>
      </w:divBdr>
    </w:div>
    <w:div w:id="1252467196">
      <w:marLeft w:val="640"/>
      <w:marRight w:val="0"/>
      <w:marTop w:val="0"/>
      <w:marBottom w:val="0"/>
      <w:divBdr>
        <w:top w:val="none" w:sz="0" w:space="0" w:color="auto"/>
        <w:left w:val="none" w:sz="0" w:space="0" w:color="auto"/>
        <w:bottom w:val="none" w:sz="0" w:space="0" w:color="auto"/>
        <w:right w:val="none" w:sz="0" w:space="0" w:color="auto"/>
      </w:divBdr>
    </w:div>
    <w:div w:id="1252667096">
      <w:marLeft w:val="640"/>
      <w:marRight w:val="0"/>
      <w:marTop w:val="0"/>
      <w:marBottom w:val="0"/>
      <w:divBdr>
        <w:top w:val="none" w:sz="0" w:space="0" w:color="auto"/>
        <w:left w:val="none" w:sz="0" w:space="0" w:color="auto"/>
        <w:bottom w:val="none" w:sz="0" w:space="0" w:color="auto"/>
        <w:right w:val="none" w:sz="0" w:space="0" w:color="auto"/>
      </w:divBdr>
    </w:div>
    <w:div w:id="1252810675">
      <w:marLeft w:val="640"/>
      <w:marRight w:val="0"/>
      <w:marTop w:val="0"/>
      <w:marBottom w:val="0"/>
      <w:divBdr>
        <w:top w:val="none" w:sz="0" w:space="0" w:color="auto"/>
        <w:left w:val="none" w:sz="0" w:space="0" w:color="auto"/>
        <w:bottom w:val="none" w:sz="0" w:space="0" w:color="auto"/>
        <w:right w:val="none" w:sz="0" w:space="0" w:color="auto"/>
      </w:divBdr>
    </w:div>
    <w:div w:id="1253053306">
      <w:marLeft w:val="640"/>
      <w:marRight w:val="0"/>
      <w:marTop w:val="0"/>
      <w:marBottom w:val="0"/>
      <w:divBdr>
        <w:top w:val="none" w:sz="0" w:space="0" w:color="auto"/>
        <w:left w:val="none" w:sz="0" w:space="0" w:color="auto"/>
        <w:bottom w:val="none" w:sz="0" w:space="0" w:color="auto"/>
        <w:right w:val="none" w:sz="0" w:space="0" w:color="auto"/>
      </w:divBdr>
    </w:div>
    <w:div w:id="1253507589">
      <w:marLeft w:val="640"/>
      <w:marRight w:val="0"/>
      <w:marTop w:val="0"/>
      <w:marBottom w:val="0"/>
      <w:divBdr>
        <w:top w:val="none" w:sz="0" w:space="0" w:color="auto"/>
        <w:left w:val="none" w:sz="0" w:space="0" w:color="auto"/>
        <w:bottom w:val="none" w:sz="0" w:space="0" w:color="auto"/>
        <w:right w:val="none" w:sz="0" w:space="0" w:color="auto"/>
      </w:divBdr>
    </w:div>
    <w:div w:id="1254783848">
      <w:marLeft w:val="640"/>
      <w:marRight w:val="0"/>
      <w:marTop w:val="0"/>
      <w:marBottom w:val="0"/>
      <w:divBdr>
        <w:top w:val="none" w:sz="0" w:space="0" w:color="auto"/>
        <w:left w:val="none" w:sz="0" w:space="0" w:color="auto"/>
        <w:bottom w:val="none" w:sz="0" w:space="0" w:color="auto"/>
        <w:right w:val="none" w:sz="0" w:space="0" w:color="auto"/>
      </w:divBdr>
    </w:div>
    <w:div w:id="1254900735">
      <w:marLeft w:val="640"/>
      <w:marRight w:val="0"/>
      <w:marTop w:val="0"/>
      <w:marBottom w:val="0"/>
      <w:divBdr>
        <w:top w:val="none" w:sz="0" w:space="0" w:color="auto"/>
        <w:left w:val="none" w:sz="0" w:space="0" w:color="auto"/>
        <w:bottom w:val="none" w:sz="0" w:space="0" w:color="auto"/>
        <w:right w:val="none" w:sz="0" w:space="0" w:color="auto"/>
      </w:divBdr>
    </w:div>
    <w:div w:id="1254976695">
      <w:marLeft w:val="640"/>
      <w:marRight w:val="0"/>
      <w:marTop w:val="0"/>
      <w:marBottom w:val="0"/>
      <w:divBdr>
        <w:top w:val="none" w:sz="0" w:space="0" w:color="auto"/>
        <w:left w:val="none" w:sz="0" w:space="0" w:color="auto"/>
        <w:bottom w:val="none" w:sz="0" w:space="0" w:color="auto"/>
        <w:right w:val="none" w:sz="0" w:space="0" w:color="auto"/>
      </w:divBdr>
    </w:div>
    <w:div w:id="1255092164">
      <w:marLeft w:val="640"/>
      <w:marRight w:val="0"/>
      <w:marTop w:val="0"/>
      <w:marBottom w:val="0"/>
      <w:divBdr>
        <w:top w:val="none" w:sz="0" w:space="0" w:color="auto"/>
        <w:left w:val="none" w:sz="0" w:space="0" w:color="auto"/>
        <w:bottom w:val="none" w:sz="0" w:space="0" w:color="auto"/>
        <w:right w:val="none" w:sz="0" w:space="0" w:color="auto"/>
      </w:divBdr>
    </w:div>
    <w:div w:id="1255287715">
      <w:marLeft w:val="640"/>
      <w:marRight w:val="0"/>
      <w:marTop w:val="0"/>
      <w:marBottom w:val="0"/>
      <w:divBdr>
        <w:top w:val="none" w:sz="0" w:space="0" w:color="auto"/>
        <w:left w:val="none" w:sz="0" w:space="0" w:color="auto"/>
        <w:bottom w:val="none" w:sz="0" w:space="0" w:color="auto"/>
        <w:right w:val="none" w:sz="0" w:space="0" w:color="auto"/>
      </w:divBdr>
    </w:div>
    <w:div w:id="1255700514">
      <w:marLeft w:val="640"/>
      <w:marRight w:val="0"/>
      <w:marTop w:val="0"/>
      <w:marBottom w:val="0"/>
      <w:divBdr>
        <w:top w:val="none" w:sz="0" w:space="0" w:color="auto"/>
        <w:left w:val="none" w:sz="0" w:space="0" w:color="auto"/>
        <w:bottom w:val="none" w:sz="0" w:space="0" w:color="auto"/>
        <w:right w:val="none" w:sz="0" w:space="0" w:color="auto"/>
      </w:divBdr>
    </w:div>
    <w:div w:id="1255824039">
      <w:marLeft w:val="640"/>
      <w:marRight w:val="0"/>
      <w:marTop w:val="0"/>
      <w:marBottom w:val="0"/>
      <w:divBdr>
        <w:top w:val="none" w:sz="0" w:space="0" w:color="auto"/>
        <w:left w:val="none" w:sz="0" w:space="0" w:color="auto"/>
        <w:bottom w:val="none" w:sz="0" w:space="0" w:color="auto"/>
        <w:right w:val="none" w:sz="0" w:space="0" w:color="auto"/>
      </w:divBdr>
    </w:div>
    <w:div w:id="1256326443">
      <w:marLeft w:val="640"/>
      <w:marRight w:val="0"/>
      <w:marTop w:val="0"/>
      <w:marBottom w:val="0"/>
      <w:divBdr>
        <w:top w:val="none" w:sz="0" w:space="0" w:color="auto"/>
        <w:left w:val="none" w:sz="0" w:space="0" w:color="auto"/>
        <w:bottom w:val="none" w:sz="0" w:space="0" w:color="auto"/>
        <w:right w:val="none" w:sz="0" w:space="0" w:color="auto"/>
      </w:divBdr>
    </w:div>
    <w:div w:id="1256355251">
      <w:marLeft w:val="640"/>
      <w:marRight w:val="0"/>
      <w:marTop w:val="0"/>
      <w:marBottom w:val="0"/>
      <w:divBdr>
        <w:top w:val="none" w:sz="0" w:space="0" w:color="auto"/>
        <w:left w:val="none" w:sz="0" w:space="0" w:color="auto"/>
        <w:bottom w:val="none" w:sz="0" w:space="0" w:color="auto"/>
        <w:right w:val="none" w:sz="0" w:space="0" w:color="auto"/>
      </w:divBdr>
    </w:div>
    <w:div w:id="1256473736">
      <w:marLeft w:val="640"/>
      <w:marRight w:val="0"/>
      <w:marTop w:val="0"/>
      <w:marBottom w:val="0"/>
      <w:divBdr>
        <w:top w:val="none" w:sz="0" w:space="0" w:color="auto"/>
        <w:left w:val="none" w:sz="0" w:space="0" w:color="auto"/>
        <w:bottom w:val="none" w:sz="0" w:space="0" w:color="auto"/>
        <w:right w:val="none" w:sz="0" w:space="0" w:color="auto"/>
      </w:divBdr>
    </w:div>
    <w:div w:id="1257131894">
      <w:marLeft w:val="640"/>
      <w:marRight w:val="0"/>
      <w:marTop w:val="0"/>
      <w:marBottom w:val="0"/>
      <w:divBdr>
        <w:top w:val="none" w:sz="0" w:space="0" w:color="auto"/>
        <w:left w:val="none" w:sz="0" w:space="0" w:color="auto"/>
        <w:bottom w:val="none" w:sz="0" w:space="0" w:color="auto"/>
        <w:right w:val="none" w:sz="0" w:space="0" w:color="auto"/>
      </w:divBdr>
    </w:div>
    <w:div w:id="1257132094">
      <w:marLeft w:val="640"/>
      <w:marRight w:val="0"/>
      <w:marTop w:val="0"/>
      <w:marBottom w:val="0"/>
      <w:divBdr>
        <w:top w:val="none" w:sz="0" w:space="0" w:color="auto"/>
        <w:left w:val="none" w:sz="0" w:space="0" w:color="auto"/>
        <w:bottom w:val="none" w:sz="0" w:space="0" w:color="auto"/>
        <w:right w:val="none" w:sz="0" w:space="0" w:color="auto"/>
      </w:divBdr>
    </w:div>
    <w:div w:id="1257134513">
      <w:marLeft w:val="640"/>
      <w:marRight w:val="0"/>
      <w:marTop w:val="0"/>
      <w:marBottom w:val="0"/>
      <w:divBdr>
        <w:top w:val="none" w:sz="0" w:space="0" w:color="auto"/>
        <w:left w:val="none" w:sz="0" w:space="0" w:color="auto"/>
        <w:bottom w:val="none" w:sz="0" w:space="0" w:color="auto"/>
        <w:right w:val="none" w:sz="0" w:space="0" w:color="auto"/>
      </w:divBdr>
    </w:div>
    <w:div w:id="1257204907">
      <w:marLeft w:val="640"/>
      <w:marRight w:val="0"/>
      <w:marTop w:val="0"/>
      <w:marBottom w:val="0"/>
      <w:divBdr>
        <w:top w:val="none" w:sz="0" w:space="0" w:color="auto"/>
        <w:left w:val="none" w:sz="0" w:space="0" w:color="auto"/>
        <w:bottom w:val="none" w:sz="0" w:space="0" w:color="auto"/>
        <w:right w:val="none" w:sz="0" w:space="0" w:color="auto"/>
      </w:divBdr>
    </w:div>
    <w:div w:id="1257398499">
      <w:marLeft w:val="640"/>
      <w:marRight w:val="0"/>
      <w:marTop w:val="0"/>
      <w:marBottom w:val="0"/>
      <w:divBdr>
        <w:top w:val="none" w:sz="0" w:space="0" w:color="auto"/>
        <w:left w:val="none" w:sz="0" w:space="0" w:color="auto"/>
        <w:bottom w:val="none" w:sz="0" w:space="0" w:color="auto"/>
        <w:right w:val="none" w:sz="0" w:space="0" w:color="auto"/>
      </w:divBdr>
    </w:div>
    <w:div w:id="1257439346">
      <w:marLeft w:val="640"/>
      <w:marRight w:val="0"/>
      <w:marTop w:val="0"/>
      <w:marBottom w:val="0"/>
      <w:divBdr>
        <w:top w:val="none" w:sz="0" w:space="0" w:color="auto"/>
        <w:left w:val="none" w:sz="0" w:space="0" w:color="auto"/>
        <w:bottom w:val="none" w:sz="0" w:space="0" w:color="auto"/>
        <w:right w:val="none" w:sz="0" w:space="0" w:color="auto"/>
      </w:divBdr>
    </w:div>
    <w:div w:id="1257589700">
      <w:marLeft w:val="640"/>
      <w:marRight w:val="0"/>
      <w:marTop w:val="0"/>
      <w:marBottom w:val="0"/>
      <w:divBdr>
        <w:top w:val="none" w:sz="0" w:space="0" w:color="auto"/>
        <w:left w:val="none" w:sz="0" w:space="0" w:color="auto"/>
        <w:bottom w:val="none" w:sz="0" w:space="0" w:color="auto"/>
        <w:right w:val="none" w:sz="0" w:space="0" w:color="auto"/>
      </w:divBdr>
    </w:div>
    <w:div w:id="1257597210">
      <w:marLeft w:val="640"/>
      <w:marRight w:val="0"/>
      <w:marTop w:val="0"/>
      <w:marBottom w:val="0"/>
      <w:divBdr>
        <w:top w:val="none" w:sz="0" w:space="0" w:color="auto"/>
        <w:left w:val="none" w:sz="0" w:space="0" w:color="auto"/>
        <w:bottom w:val="none" w:sz="0" w:space="0" w:color="auto"/>
        <w:right w:val="none" w:sz="0" w:space="0" w:color="auto"/>
      </w:divBdr>
    </w:div>
    <w:div w:id="1258059769">
      <w:marLeft w:val="640"/>
      <w:marRight w:val="0"/>
      <w:marTop w:val="0"/>
      <w:marBottom w:val="0"/>
      <w:divBdr>
        <w:top w:val="none" w:sz="0" w:space="0" w:color="auto"/>
        <w:left w:val="none" w:sz="0" w:space="0" w:color="auto"/>
        <w:bottom w:val="none" w:sz="0" w:space="0" w:color="auto"/>
        <w:right w:val="none" w:sz="0" w:space="0" w:color="auto"/>
      </w:divBdr>
    </w:div>
    <w:div w:id="1258060820">
      <w:marLeft w:val="640"/>
      <w:marRight w:val="0"/>
      <w:marTop w:val="0"/>
      <w:marBottom w:val="0"/>
      <w:divBdr>
        <w:top w:val="none" w:sz="0" w:space="0" w:color="auto"/>
        <w:left w:val="none" w:sz="0" w:space="0" w:color="auto"/>
        <w:bottom w:val="none" w:sz="0" w:space="0" w:color="auto"/>
        <w:right w:val="none" w:sz="0" w:space="0" w:color="auto"/>
      </w:divBdr>
    </w:div>
    <w:div w:id="1258516352">
      <w:marLeft w:val="640"/>
      <w:marRight w:val="0"/>
      <w:marTop w:val="0"/>
      <w:marBottom w:val="0"/>
      <w:divBdr>
        <w:top w:val="none" w:sz="0" w:space="0" w:color="auto"/>
        <w:left w:val="none" w:sz="0" w:space="0" w:color="auto"/>
        <w:bottom w:val="none" w:sz="0" w:space="0" w:color="auto"/>
        <w:right w:val="none" w:sz="0" w:space="0" w:color="auto"/>
      </w:divBdr>
    </w:div>
    <w:div w:id="1258562948">
      <w:marLeft w:val="640"/>
      <w:marRight w:val="0"/>
      <w:marTop w:val="0"/>
      <w:marBottom w:val="0"/>
      <w:divBdr>
        <w:top w:val="none" w:sz="0" w:space="0" w:color="auto"/>
        <w:left w:val="none" w:sz="0" w:space="0" w:color="auto"/>
        <w:bottom w:val="none" w:sz="0" w:space="0" w:color="auto"/>
        <w:right w:val="none" w:sz="0" w:space="0" w:color="auto"/>
      </w:divBdr>
    </w:div>
    <w:div w:id="1258756008">
      <w:marLeft w:val="640"/>
      <w:marRight w:val="0"/>
      <w:marTop w:val="0"/>
      <w:marBottom w:val="0"/>
      <w:divBdr>
        <w:top w:val="none" w:sz="0" w:space="0" w:color="auto"/>
        <w:left w:val="none" w:sz="0" w:space="0" w:color="auto"/>
        <w:bottom w:val="none" w:sz="0" w:space="0" w:color="auto"/>
        <w:right w:val="none" w:sz="0" w:space="0" w:color="auto"/>
      </w:divBdr>
    </w:div>
    <w:div w:id="1258826261">
      <w:marLeft w:val="640"/>
      <w:marRight w:val="0"/>
      <w:marTop w:val="0"/>
      <w:marBottom w:val="0"/>
      <w:divBdr>
        <w:top w:val="none" w:sz="0" w:space="0" w:color="auto"/>
        <w:left w:val="none" w:sz="0" w:space="0" w:color="auto"/>
        <w:bottom w:val="none" w:sz="0" w:space="0" w:color="auto"/>
        <w:right w:val="none" w:sz="0" w:space="0" w:color="auto"/>
      </w:divBdr>
    </w:div>
    <w:div w:id="1259098634">
      <w:marLeft w:val="640"/>
      <w:marRight w:val="0"/>
      <w:marTop w:val="0"/>
      <w:marBottom w:val="0"/>
      <w:divBdr>
        <w:top w:val="none" w:sz="0" w:space="0" w:color="auto"/>
        <w:left w:val="none" w:sz="0" w:space="0" w:color="auto"/>
        <w:bottom w:val="none" w:sz="0" w:space="0" w:color="auto"/>
        <w:right w:val="none" w:sz="0" w:space="0" w:color="auto"/>
      </w:divBdr>
    </w:div>
    <w:div w:id="1259217952">
      <w:marLeft w:val="640"/>
      <w:marRight w:val="0"/>
      <w:marTop w:val="0"/>
      <w:marBottom w:val="0"/>
      <w:divBdr>
        <w:top w:val="none" w:sz="0" w:space="0" w:color="auto"/>
        <w:left w:val="none" w:sz="0" w:space="0" w:color="auto"/>
        <w:bottom w:val="none" w:sz="0" w:space="0" w:color="auto"/>
        <w:right w:val="none" w:sz="0" w:space="0" w:color="auto"/>
      </w:divBdr>
    </w:div>
    <w:div w:id="1259291478">
      <w:marLeft w:val="640"/>
      <w:marRight w:val="0"/>
      <w:marTop w:val="0"/>
      <w:marBottom w:val="0"/>
      <w:divBdr>
        <w:top w:val="none" w:sz="0" w:space="0" w:color="auto"/>
        <w:left w:val="none" w:sz="0" w:space="0" w:color="auto"/>
        <w:bottom w:val="none" w:sz="0" w:space="0" w:color="auto"/>
        <w:right w:val="none" w:sz="0" w:space="0" w:color="auto"/>
      </w:divBdr>
    </w:div>
    <w:div w:id="1259292465">
      <w:marLeft w:val="640"/>
      <w:marRight w:val="0"/>
      <w:marTop w:val="0"/>
      <w:marBottom w:val="0"/>
      <w:divBdr>
        <w:top w:val="none" w:sz="0" w:space="0" w:color="auto"/>
        <w:left w:val="none" w:sz="0" w:space="0" w:color="auto"/>
        <w:bottom w:val="none" w:sz="0" w:space="0" w:color="auto"/>
        <w:right w:val="none" w:sz="0" w:space="0" w:color="auto"/>
      </w:divBdr>
    </w:div>
    <w:div w:id="1259559718">
      <w:marLeft w:val="640"/>
      <w:marRight w:val="0"/>
      <w:marTop w:val="0"/>
      <w:marBottom w:val="0"/>
      <w:divBdr>
        <w:top w:val="none" w:sz="0" w:space="0" w:color="auto"/>
        <w:left w:val="none" w:sz="0" w:space="0" w:color="auto"/>
        <w:bottom w:val="none" w:sz="0" w:space="0" w:color="auto"/>
        <w:right w:val="none" w:sz="0" w:space="0" w:color="auto"/>
      </w:divBdr>
    </w:div>
    <w:div w:id="1259634292">
      <w:marLeft w:val="640"/>
      <w:marRight w:val="0"/>
      <w:marTop w:val="0"/>
      <w:marBottom w:val="0"/>
      <w:divBdr>
        <w:top w:val="none" w:sz="0" w:space="0" w:color="auto"/>
        <w:left w:val="none" w:sz="0" w:space="0" w:color="auto"/>
        <w:bottom w:val="none" w:sz="0" w:space="0" w:color="auto"/>
        <w:right w:val="none" w:sz="0" w:space="0" w:color="auto"/>
      </w:divBdr>
    </w:div>
    <w:div w:id="1259828348">
      <w:marLeft w:val="640"/>
      <w:marRight w:val="0"/>
      <w:marTop w:val="0"/>
      <w:marBottom w:val="0"/>
      <w:divBdr>
        <w:top w:val="none" w:sz="0" w:space="0" w:color="auto"/>
        <w:left w:val="none" w:sz="0" w:space="0" w:color="auto"/>
        <w:bottom w:val="none" w:sz="0" w:space="0" w:color="auto"/>
        <w:right w:val="none" w:sz="0" w:space="0" w:color="auto"/>
      </w:divBdr>
    </w:div>
    <w:div w:id="1259830124">
      <w:marLeft w:val="640"/>
      <w:marRight w:val="0"/>
      <w:marTop w:val="0"/>
      <w:marBottom w:val="0"/>
      <w:divBdr>
        <w:top w:val="none" w:sz="0" w:space="0" w:color="auto"/>
        <w:left w:val="none" w:sz="0" w:space="0" w:color="auto"/>
        <w:bottom w:val="none" w:sz="0" w:space="0" w:color="auto"/>
        <w:right w:val="none" w:sz="0" w:space="0" w:color="auto"/>
      </w:divBdr>
    </w:div>
    <w:div w:id="1259947533">
      <w:marLeft w:val="640"/>
      <w:marRight w:val="0"/>
      <w:marTop w:val="0"/>
      <w:marBottom w:val="0"/>
      <w:divBdr>
        <w:top w:val="none" w:sz="0" w:space="0" w:color="auto"/>
        <w:left w:val="none" w:sz="0" w:space="0" w:color="auto"/>
        <w:bottom w:val="none" w:sz="0" w:space="0" w:color="auto"/>
        <w:right w:val="none" w:sz="0" w:space="0" w:color="auto"/>
      </w:divBdr>
    </w:div>
    <w:div w:id="1260213461">
      <w:marLeft w:val="640"/>
      <w:marRight w:val="0"/>
      <w:marTop w:val="0"/>
      <w:marBottom w:val="0"/>
      <w:divBdr>
        <w:top w:val="none" w:sz="0" w:space="0" w:color="auto"/>
        <w:left w:val="none" w:sz="0" w:space="0" w:color="auto"/>
        <w:bottom w:val="none" w:sz="0" w:space="0" w:color="auto"/>
        <w:right w:val="none" w:sz="0" w:space="0" w:color="auto"/>
      </w:divBdr>
    </w:div>
    <w:div w:id="1260413563">
      <w:marLeft w:val="640"/>
      <w:marRight w:val="0"/>
      <w:marTop w:val="0"/>
      <w:marBottom w:val="0"/>
      <w:divBdr>
        <w:top w:val="none" w:sz="0" w:space="0" w:color="auto"/>
        <w:left w:val="none" w:sz="0" w:space="0" w:color="auto"/>
        <w:bottom w:val="none" w:sz="0" w:space="0" w:color="auto"/>
        <w:right w:val="none" w:sz="0" w:space="0" w:color="auto"/>
      </w:divBdr>
    </w:div>
    <w:div w:id="1260455292">
      <w:marLeft w:val="640"/>
      <w:marRight w:val="0"/>
      <w:marTop w:val="0"/>
      <w:marBottom w:val="0"/>
      <w:divBdr>
        <w:top w:val="none" w:sz="0" w:space="0" w:color="auto"/>
        <w:left w:val="none" w:sz="0" w:space="0" w:color="auto"/>
        <w:bottom w:val="none" w:sz="0" w:space="0" w:color="auto"/>
        <w:right w:val="none" w:sz="0" w:space="0" w:color="auto"/>
      </w:divBdr>
    </w:div>
    <w:div w:id="1260605305">
      <w:marLeft w:val="640"/>
      <w:marRight w:val="0"/>
      <w:marTop w:val="0"/>
      <w:marBottom w:val="0"/>
      <w:divBdr>
        <w:top w:val="none" w:sz="0" w:space="0" w:color="auto"/>
        <w:left w:val="none" w:sz="0" w:space="0" w:color="auto"/>
        <w:bottom w:val="none" w:sz="0" w:space="0" w:color="auto"/>
        <w:right w:val="none" w:sz="0" w:space="0" w:color="auto"/>
      </w:divBdr>
    </w:div>
    <w:div w:id="1260865982">
      <w:marLeft w:val="640"/>
      <w:marRight w:val="0"/>
      <w:marTop w:val="0"/>
      <w:marBottom w:val="0"/>
      <w:divBdr>
        <w:top w:val="none" w:sz="0" w:space="0" w:color="auto"/>
        <w:left w:val="none" w:sz="0" w:space="0" w:color="auto"/>
        <w:bottom w:val="none" w:sz="0" w:space="0" w:color="auto"/>
        <w:right w:val="none" w:sz="0" w:space="0" w:color="auto"/>
      </w:divBdr>
    </w:div>
    <w:div w:id="1260868939">
      <w:marLeft w:val="640"/>
      <w:marRight w:val="0"/>
      <w:marTop w:val="0"/>
      <w:marBottom w:val="0"/>
      <w:divBdr>
        <w:top w:val="none" w:sz="0" w:space="0" w:color="auto"/>
        <w:left w:val="none" w:sz="0" w:space="0" w:color="auto"/>
        <w:bottom w:val="none" w:sz="0" w:space="0" w:color="auto"/>
        <w:right w:val="none" w:sz="0" w:space="0" w:color="auto"/>
      </w:divBdr>
    </w:div>
    <w:div w:id="1260870383">
      <w:marLeft w:val="640"/>
      <w:marRight w:val="0"/>
      <w:marTop w:val="0"/>
      <w:marBottom w:val="0"/>
      <w:divBdr>
        <w:top w:val="none" w:sz="0" w:space="0" w:color="auto"/>
        <w:left w:val="none" w:sz="0" w:space="0" w:color="auto"/>
        <w:bottom w:val="none" w:sz="0" w:space="0" w:color="auto"/>
        <w:right w:val="none" w:sz="0" w:space="0" w:color="auto"/>
      </w:divBdr>
    </w:div>
    <w:div w:id="1261180888">
      <w:marLeft w:val="640"/>
      <w:marRight w:val="0"/>
      <w:marTop w:val="0"/>
      <w:marBottom w:val="0"/>
      <w:divBdr>
        <w:top w:val="none" w:sz="0" w:space="0" w:color="auto"/>
        <w:left w:val="none" w:sz="0" w:space="0" w:color="auto"/>
        <w:bottom w:val="none" w:sz="0" w:space="0" w:color="auto"/>
        <w:right w:val="none" w:sz="0" w:space="0" w:color="auto"/>
      </w:divBdr>
    </w:div>
    <w:div w:id="1262449893">
      <w:marLeft w:val="640"/>
      <w:marRight w:val="0"/>
      <w:marTop w:val="0"/>
      <w:marBottom w:val="0"/>
      <w:divBdr>
        <w:top w:val="none" w:sz="0" w:space="0" w:color="auto"/>
        <w:left w:val="none" w:sz="0" w:space="0" w:color="auto"/>
        <w:bottom w:val="none" w:sz="0" w:space="0" w:color="auto"/>
        <w:right w:val="none" w:sz="0" w:space="0" w:color="auto"/>
      </w:divBdr>
    </w:div>
    <w:div w:id="1262647007">
      <w:marLeft w:val="640"/>
      <w:marRight w:val="0"/>
      <w:marTop w:val="0"/>
      <w:marBottom w:val="0"/>
      <w:divBdr>
        <w:top w:val="none" w:sz="0" w:space="0" w:color="auto"/>
        <w:left w:val="none" w:sz="0" w:space="0" w:color="auto"/>
        <w:bottom w:val="none" w:sz="0" w:space="0" w:color="auto"/>
        <w:right w:val="none" w:sz="0" w:space="0" w:color="auto"/>
      </w:divBdr>
    </w:div>
    <w:div w:id="1262958184">
      <w:marLeft w:val="640"/>
      <w:marRight w:val="0"/>
      <w:marTop w:val="0"/>
      <w:marBottom w:val="0"/>
      <w:divBdr>
        <w:top w:val="none" w:sz="0" w:space="0" w:color="auto"/>
        <w:left w:val="none" w:sz="0" w:space="0" w:color="auto"/>
        <w:bottom w:val="none" w:sz="0" w:space="0" w:color="auto"/>
        <w:right w:val="none" w:sz="0" w:space="0" w:color="auto"/>
      </w:divBdr>
    </w:div>
    <w:div w:id="1263025336">
      <w:marLeft w:val="640"/>
      <w:marRight w:val="0"/>
      <w:marTop w:val="0"/>
      <w:marBottom w:val="0"/>
      <w:divBdr>
        <w:top w:val="none" w:sz="0" w:space="0" w:color="auto"/>
        <w:left w:val="none" w:sz="0" w:space="0" w:color="auto"/>
        <w:bottom w:val="none" w:sz="0" w:space="0" w:color="auto"/>
        <w:right w:val="none" w:sz="0" w:space="0" w:color="auto"/>
      </w:divBdr>
    </w:div>
    <w:div w:id="1263490191">
      <w:marLeft w:val="640"/>
      <w:marRight w:val="0"/>
      <w:marTop w:val="0"/>
      <w:marBottom w:val="0"/>
      <w:divBdr>
        <w:top w:val="none" w:sz="0" w:space="0" w:color="auto"/>
        <w:left w:val="none" w:sz="0" w:space="0" w:color="auto"/>
        <w:bottom w:val="none" w:sz="0" w:space="0" w:color="auto"/>
        <w:right w:val="none" w:sz="0" w:space="0" w:color="auto"/>
      </w:divBdr>
    </w:div>
    <w:div w:id="1263536262">
      <w:marLeft w:val="640"/>
      <w:marRight w:val="0"/>
      <w:marTop w:val="0"/>
      <w:marBottom w:val="0"/>
      <w:divBdr>
        <w:top w:val="none" w:sz="0" w:space="0" w:color="auto"/>
        <w:left w:val="none" w:sz="0" w:space="0" w:color="auto"/>
        <w:bottom w:val="none" w:sz="0" w:space="0" w:color="auto"/>
        <w:right w:val="none" w:sz="0" w:space="0" w:color="auto"/>
      </w:divBdr>
    </w:div>
    <w:div w:id="1263565855">
      <w:marLeft w:val="640"/>
      <w:marRight w:val="0"/>
      <w:marTop w:val="0"/>
      <w:marBottom w:val="0"/>
      <w:divBdr>
        <w:top w:val="none" w:sz="0" w:space="0" w:color="auto"/>
        <w:left w:val="none" w:sz="0" w:space="0" w:color="auto"/>
        <w:bottom w:val="none" w:sz="0" w:space="0" w:color="auto"/>
        <w:right w:val="none" w:sz="0" w:space="0" w:color="auto"/>
      </w:divBdr>
    </w:div>
    <w:div w:id="1263760481">
      <w:marLeft w:val="640"/>
      <w:marRight w:val="0"/>
      <w:marTop w:val="0"/>
      <w:marBottom w:val="0"/>
      <w:divBdr>
        <w:top w:val="none" w:sz="0" w:space="0" w:color="auto"/>
        <w:left w:val="none" w:sz="0" w:space="0" w:color="auto"/>
        <w:bottom w:val="none" w:sz="0" w:space="0" w:color="auto"/>
        <w:right w:val="none" w:sz="0" w:space="0" w:color="auto"/>
      </w:divBdr>
    </w:div>
    <w:div w:id="1264074206">
      <w:marLeft w:val="640"/>
      <w:marRight w:val="0"/>
      <w:marTop w:val="0"/>
      <w:marBottom w:val="0"/>
      <w:divBdr>
        <w:top w:val="none" w:sz="0" w:space="0" w:color="auto"/>
        <w:left w:val="none" w:sz="0" w:space="0" w:color="auto"/>
        <w:bottom w:val="none" w:sz="0" w:space="0" w:color="auto"/>
        <w:right w:val="none" w:sz="0" w:space="0" w:color="auto"/>
      </w:divBdr>
    </w:div>
    <w:div w:id="1264193642">
      <w:marLeft w:val="640"/>
      <w:marRight w:val="0"/>
      <w:marTop w:val="0"/>
      <w:marBottom w:val="0"/>
      <w:divBdr>
        <w:top w:val="none" w:sz="0" w:space="0" w:color="auto"/>
        <w:left w:val="none" w:sz="0" w:space="0" w:color="auto"/>
        <w:bottom w:val="none" w:sz="0" w:space="0" w:color="auto"/>
        <w:right w:val="none" w:sz="0" w:space="0" w:color="auto"/>
      </w:divBdr>
    </w:div>
    <w:div w:id="1264268241">
      <w:marLeft w:val="640"/>
      <w:marRight w:val="0"/>
      <w:marTop w:val="0"/>
      <w:marBottom w:val="0"/>
      <w:divBdr>
        <w:top w:val="none" w:sz="0" w:space="0" w:color="auto"/>
        <w:left w:val="none" w:sz="0" w:space="0" w:color="auto"/>
        <w:bottom w:val="none" w:sz="0" w:space="0" w:color="auto"/>
        <w:right w:val="none" w:sz="0" w:space="0" w:color="auto"/>
      </w:divBdr>
    </w:div>
    <w:div w:id="1264454762">
      <w:marLeft w:val="640"/>
      <w:marRight w:val="0"/>
      <w:marTop w:val="0"/>
      <w:marBottom w:val="0"/>
      <w:divBdr>
        <w:top w:val="none" w:sz="0" w:space="0" w:color="auto"/>
        <w:left w:val="none" w:sz="0" w:space="0" w:color="auto"/>
        <w:bottom w:val="none" w:sz="0" w:space="0" w:color="auto"/>
        <w:right w:val="none" w:sz="0" w:space="0" w:color="auto"/>
      </w:divBdr>
    </w:div>
    <w:div w:id="1264727861">
      <w:marLeft w:val="640"/>
      <w:marRight w:val="0"/>
      <w:marTop w:val="0"/>
      <w:marBottom w:val="0"/>
      <w:divBdr>
        <w:top w:val="none" w:sz="0" w:space="0" w:color="auto"/>
        <w:left w:val="none" w:sz="0" w:space="0" w:color="auto"/>
        <w:bottom w:val="none" w:sz="0" w:space="0" w:color="auto"/>
        <w:right w:val="none" w:sz="0" w:space="0" w:color="auto"/>
      </w:divBdr>
    </w:div>
    <w:div w:id="1265191018">
      <w:marLeft w:val="640"/>
      <w:marRight w:val="0"/>
      <w:marTop w:val="0"/>
      <w:marBottom w:val="0"/>
      <w:divBdr>
        <w:top w:val="none" w:sz="0" w:space="0" w:color="auto"/>
        <w:left w:val="none" w:sz="0" w:space="0" w:color="auto"/>
        <w:bottom w:val="none" w:sz="0" w:space="0" w:color="auto"/>
        <w:right w:val="none" w:sz="0" w:space="0" w:color="auto"/>
      </w:divBdr>
    </w:div>
    <w:div w:id="1265650884">
      <w:marLeft w:val="640"/>
      <w:marRight w:val="0"/>
      <w:marTop w:val="0"/>
      <w:marBottom w:val="0"/>
      <w:divBdr>
        <w:top w:val="none" w:sz="0" w:space="0" w:color="auto"/>
        <w:left w:val="none" w:sz="0" w:space="0" w:color="auto"/>
        <w:bottom w:val="none" w:sz="0" w:space="0" w:color="auto"/>
        <w:right w:val="none" w:sz="0" w:space="0" w:color="auto"/>
      </w:divBdr>
    </w:div>
    <w:div w:id="1265769482">
      <w:marLeft w:val="640"/>
      <w:marRight w:val="0"/>
      <w:marTop w:val="0"/>
      <w:marBottom w:val="0"/>
      <w:divBdr>
        <w:top w:val="none" w:sz="0" w:space="0" w:color="auto"/>
        <w:left w:val="none" w:sz="0" w:space="0" w:color="auto"/>
        <w:bottom w:val="none" w:sz="0" w:space="0" w:color="auto"/>
        <w:right w:val="none" w:sz="0" w:space="0" w:color="auto"/>
      </w:divBdr>
    </w:div>
    <w:div w:id="1265769828">
      <w:marLeft w:val="640"/>
      <w:marRight w:val="0"/>
      <w:marTop w:val="0"/>
      <w:marBottom w:val="0"/>
      <w:divBdr>
        <w:top w:val="none" w:sz="0" w:space="0" w:color="auto"/>
        <w:left w:val="none" w:sz="0" w:space="0" w:color="auto"/>
        <w:bottom w:val="none" w:sz="0" w:space="0" w:color="auto"/>
        <w:right w:val="none" w:sz="0" w:space="0" w:color="auto"/>
      </w:divBdr>
    </w:div>
    <w:div w:id="1266036672">
      <w:marLeft w:val="640"/>
      <w:marRight w:val="0"/>
      <w:marTop w:val="0"/>
      <w:marBottom w:val="0"/>
      <w:divBdr>
        <w:top w:val="none" w:sz="0" w:space="0" w:color="auto"/>
        <w:left w:val="none" w:sz="0" w:space="0" w:color="auto"/>
        <w:bottom w:val="none" w:sz="0" w:space="0" w:color="auto"/>
        <w:right w:val="none" w:sz="0" w:space="0" w:color="auto"/>
      </w:divBdr>
    </w:div>
    <w:div w:id="1266110281">
      <w:marLeft w:val="640"/>
      <w:marRight w:val="0"/>
      <w:marTop w:val="0"/>
      <w:marBottom w:val="0"/>
      <w:divBdr>
        <w:top w:val="none" w:sz="0" w:space="0" w:color="auto"/>
        <w:left w:val="none" w:sz="0" w:space="0" w:color="auto"/>
        <w:bottom w:val="none" w:sz="0" w:space="0" w:color="auto"/>
        <w:right w:val="none" w:sz="0" w:space="0" w:color="auto"/>
      </w:divBdr>
    </w:div>
    <w:div w:id="1267008438">
      <w:marLeft w:val="640"/>
      <w:marRight w:val="0"/>
      <w:marTop w:val="0"/>
      <w:marBottom w:val="0"/>
      <w:divBdr>
        <w:top w:val="none" w:sz="0" w:space="0" w:color="auto"/>
        <w:left w:val="none" w:sz="0" w:space="0" w:color="auto"/>
        <w:bottom w:val="none" w:sz="0" w:space="0" w:color="auto"/>
        <w:right w:val="none" w:sz="0" w:space="0" w:color="auto"/>
      </w:divBdr>
    </w:div>
    <w:div w:id="1267033338">
      <w:marLeft w:val="640"/>
      <w:marRight w:val="0"/>
      <w:marTop w:val="0"/>
      <w:marBottom w:val="0"/>
      <w:divBdr>
        <w:top w:val="none" w:sz="0" w:space="0" w:color="auto"/>
        <w:left w:val="none" w:sz="0" w:space="0" w:color="auto"/>
        <w:bottom w:val="none" w:sz="0" w:space="0" w:color="auto"/>
        <w:right w:val="none" w:sz="0" w:space="0" w:color="auto"/>
      </w:divBdr>
    </w:div>
    <w:div w:id="1267234714">
      <w:marLeft w:val="640"/>
      <w:marRight w:val="0"/>
      <w:marTop w:val="0"/>
      <w:marBottom w:val="0"/>
      <w:divBdr>
        <w:top w:val="none" w:sz="0" w:space="0" w:color="auto"/>
        <w:left w:val="none" w:sz="0" w:space="0" w:color="auto"/>
        <w:bottom w:val="none" w:sz="0" w:space="0" w:color="auto"/>
        <w:right w:val="none" w:sz="0" w:space="0" w:color="auto"/>
      </w:divBdr>
    </w:div>
    <w:div w:id="1267234731">
      <w:marLeft w:val="640"/>
      <w:marRight w:val="0"/>
      <w:marTop w:val="0"/>
      <w:marBottom w:val="0"/>
      <w:divBdr>
        <w:top w:val="none" w:sz="0" w:space="0" w:color="auto"/>
        <w:left w:val="none" w:sz="0" w:space="0" w:color="auto"/>
        <w:bottom w:val="none" w:sz="0" w:space="0" w:color="auto"/>
        <w:right w:val="none" w:sz="0" w:space="0" w:color="auto"/>
      </w:divBdr>
    </w:div>
    <w:div w:id="1267272731">
      <w:marLeft w:val="640"/>
      <w:marRight w:val="0"/>
      <w:marTop w:val="0"/>
      <w:marBottom w:val="0"/>
      <w:divBdr>
        <w:top w:val="none" w:sz="0" w:space="0" w:color="auto"/>
        <w:left w:val="none" w:sz="0" w:space="0" w:color="auto"/>
        <w:bottom w:val="none" w:sz="0" w:space="0" w:color="auto"/>
        <w:right w:val="none" w:sz="0" w:space="0" w:color="auto"/>
      </w:divBdr>
    </w:div>
    <w:div w:id="1267541963">
      <w:marLeft w:val="640"/>
      <w:marRight w:val="0"/>
      <w:marTop w:val="0"/>
      <w:marBottom w:val="0"/>
      <w:divBdr>
        <w:top w:val="none" w:sz="0" w:space="0" w:color="auto"/>
        <w:left w:val="none" w:sz="0" w:space="0" w:color="auto"/>
        <w:bottom w:val="none" w:sz="0" w:space="0" w:color="auto"/>
        <w:right w:val="none" w:sz="0" w:space="0" w:color="auto"/>
      </w:divBdr>
    </w:div>
    <w:div w:id="1268080757">
      <w:marLeft w:val="640"/>
      <w:marRight w:val="0"/>
      <w:marTop w:val="0"/>
      <w:marBottom w:val="0"/>
      <w:divBdr>
        <w:top w:val="none" w:sz="0" w:space="0" w:color="auto"/>
        <w:left w:val="none" w:sz="0" w:space="0" w:color="auto"/>
        <w:bottom w:val="none" w:sz="0" w:space="0" w:color="auto"/>
        <w:right w:val="none" w:sz="0" w:space="0" w:color="auto"/>
      </w:divBdr>
    </w:div>
    <w:div w:id="1268388114">
      <w:marLeft w:val="640"/>
      <w:marRight w:val="0"/>
      <w:marTop w:val="0"/>
      <w:marBottom w:val="0"/>
      <w:divBdr>
        <w:top w:val="none" w:sz="0" w:space="0" w:color="auto"/>
        <w:left w:val="none" w:sz="0" w:space="0" w:color="auto"/>
        <w:bottom w:val="none" w:sz="0" w:space="0" w:color="auto"/>
        <w:right w:val="none" w:sz="0" w:space="0" w:color="auto"/>
      </w:divBdr>
    </w:div>
    <w:div w:id="1268781337">
      <w:marLeft w:val="640"/>
      <w:marRight w:val="0"/>
      <w:marTop w:val="0"/>
      <w:marBottom w:val="0"/>
      <w:divBdr>
        <w:top w:val="none" w:sz="0" w:space="0" w:color="auto"/>
        <w:left w:val="none" w:sz="0" w:space="0" w:color="auto"/>
        <w:bottom w:val="none" w:sz="0" w:space="0" w:color="auto"/>
        <w:right w:val="none" w:sz="0" w:space="0" w:color="auto"/>
      </w:divBdr>
    </w:div>
    <w:div w:id="1268974578">
      <w:marLeft w:val="640"/>
      <w:marRight w:val="0"/>
      <w:marTop w:val="0"/>
      <w:marBottom w:val="0"/>
      <w:divBdr>
        <w:top w:val="none" w:sz="0" w:space="0" w:color="auto"/>
        <w:left w:val="none" w:sz="0" w:space="0" w:color="auto"/>
        <w:bottom w:val="none" w:sz="0" w:space="0" w:color="auto"/>
        <w:right w:val="none" w:sz="0" w:space="0" w:color="auto"/>
      </w:divBdr>
    </w:div>
    <w:div w:id="1269313221">
      <w:marLeft w:val="640"/>
      <w:marRight w:val="0"/>
      <w:marTop w:val="0"/>
      <w:marBottom w:val="0"/>
      <w:divBdr>
        <w:top w:val="none" w:sz="0" w:space="0" w:color="auto"/>
        <w:left w:val="none" w:sz="0" w:space="0" w:color="auto"/>
        <w:bottom w:val="none" w:sz="0" w:space="0" w:color="auto"/>
        <w:right w:val="none" w:sz="0" w:space="0" w:color="auto"/>
      </w:divBdr>
    </w:div>
    <w:div w:id="1269503807">
      <w:marLeft w:val="640"/>
      <w:marRight w:val="0"/>
      <w:marTop w:val="0"/>
      <w:marBottom w:val="0"/>
      <w:divBdr>
        <w:top w:val="none" w:sz="0" w:space="0" w:color="auto"/>
        <w:left w:val="none" w:sz="0" w:space="0" w:color="auto"/>
        <w:bottom w:val="none" w:sz="0" w:space="0" w:color="auto"/>
        <w:right w:val="none" w:sz="0" w:space="0" w:color="auto"/>
      </w:divBdr>
    </w:div>
    <w:div w:id="1269578396">
      <w:marLeft w:val="640"/>
      <w:marRight w:val="0"/>
      <w:marTop w:val="0"/>
      <w:marBottom w:val="0"/>
      <w:divBdr>
        <w:top w:val="none" w:sz="0" w:space="0" w:color="auto"/>
        <w:left w:val="none" w:sz="0" w:space="0" w:color="auto"/>
        <w:bottom w:val="none" w:sz="0" w:space="0" w:color="auto"/>
        <w:right w:val="none" w:sz="0" w:space="0" w:color="auto"/>
      </w:divBdr>
    </w:div>
    <w:div w:id="1269892919">
      <w:marLeft w:val="640"/>
      <w:marRight w:val="0"/>
      <w:marTop w:val="0"/>
      <w:marBottom w:val="0"/>
      <w:divBdr>
        <w:top w:val="none" w:sz="0" w:space="0" w:color="auto"/>
        <w:left w:val="none" w:sz="0" w:space="0" w:color="auto"/>
        <w:bottom w:val="none" w:sz="0" w:space="0" w:color="auto"/>
        <w:right w:val="none" w:sz="0" w:space="0" w:color="auto"/>
      </w:divBdr>
    </w:div>
    <w:div w:id="1270089957">
      <w:marLeft w:val="640"/>
      <w:marRight w:val="0"/>
      <w:marTop w:val="0"/>
      <w:marBottom w:val="0"/>
      <w:divBdr>
        <w:top w:val="none" w:sz="0" w:space="0" w:color="auto"/>
        <w:left w:val="none" w:sz="0" w:space="0" w:color="auto"/>
        <w:bottom w:val="none" w:sz="0" w:space="0" w:color="auto"/>
        <w:right w:val="none" w:sz="0" w:space="0" w:color="auto"/>
      </w:divBdr>
    </w:div>
    <w:div w:id="1270232876">
      <w:marLeft w:val="640"/>
      <w:marRight w:val="0"/>
      <w:marTop w:val="0"/>
      <w:marBottom w:val="0"/>
      <w:divBdr>
        <w:top w:val="none" w:sz="0" w:space="0" w:color="auto"/>
        <w:left w:val="none" w:sz="0" w:space="0" w:color="auto"/>
        <w:bottom w:val="none" w:sz="0" w:space="0" w:color="auto"/>
        <w:right w:val="none" w:sz="0" w:space="0" w:color="auto"/>
      </w:divBdr>
    </w:div>
    <w:div w:id="1270241222">
      <w:marLeft w:val="640"/>
      <w:marRight w:val="0"/>
      <w:marTop w:val="0"/>
      <w:marBottom w:val="0"/>
      <w:divBdr>
        <w:top w:val="none" w:sz="0" w:space="0" w:color="auto"/>
        <w:left w:val="none" w:sz="0" w:space="0" w:color="auto"/>
        <w:bottom w:val="none" w:sz="0" w:space="0" w:color="auto"/>
        <w:right w:val="none" w:sz="0" w:space="0" w:color="auto"/>
      </w:divBdr>
    </w:div>
    <w:div w:id="1270816933">
      <w:marLeft w:val="640"/>
      <w:marRight w:val="0"/>
      <w:marTop w:val="0"/>
      <w:marBottom w:val="0"/>
      <w:divBdr>
        <w:top w:val="none" w:sz="0" w:space="0" w:color="auto"/>
        <w:left w:val="none" w:sz="0" w:space="0" w:color="auto"/>
        <w:bottom w:val="none" w:sz="0" w:space="0" w:color="auto"/>
        <w:right w:val="none" w:sz="0" w:space="0" w:color="auto"/>
      </w:divBdr>
    </w:div>
    <w:div w:id="1271165443">
      <w:marLeft w:val="640"/>
      <w:marRight w:val="0"/>
      <w:marTop w:val="0"/>
      <w:marBottom w:val="0"/>
      <w:divBdr>
        <w:top w:val="none" w:sz="0" w:space="0" w:color="auto"/>
        <w:left w:val="none" w:sz="0" w:space="0" w:color="auto"/>
        <w:bottom w:val="none" w:sz="0" w:space="0" w:color="auto"/>
        <w:right w:val="none" w:sz="0" w:space="0" w:color="auto"/>
      </w:divBdr>
    </w:div>
    <w:div w:id="1271353417">
      <w:marLeft w:val="640"/>
      <w:marRight w:val="0"/>
      <w:marTop w:val="0"/>
      <w:marBottom w:val="0"/>
      <w:divBdr>
        <w:top w:val="none" w:sz="0" w:space="0" w:color="auto"/>
        <w:left w:val="none" w:sz="0" w:space="0" w:color="auto"/>
        <w:bottom w:val="none" w:sz="0" w:space="0" w:color="auto"/>
        <w:right w:val="none" w:sz="0" w:space="0" w:color="auto"/>
      </w:divBdr>
    </w:div>
    <w:div w:id="1271472570">
      <w:marLeft w:val="640"/>
      <w:marRight w:val="0"/>
      <w:marTop w:val="0"/>
      <w:marBottom w:val="0"/>
      <w:divBdr>
        <w:top w:val="none" w:sz="0" w:space="0" w:color="auto"/>
        <w:left w:val="none" w:sz="0" w:space="0" w:color="auto"/>
        <w:bottom w:val="none" w:sz="0" w:space="0" w:color="auto"/>
        <w:right w:val="none" w:sz="0" w:space="0" w:color="auto"/>
      </w:divBdr>
    </w:div>
    <w:div w:id="1271740169">
      <w:marLeft w:val="640"/>
      <w:marRight w:val="0"/>
      <w:marTop w:val="0"/>
      <w:marBottom w:val="0"/>
      <w:divBdr>
        <w:top w:val="none" w:sz="0" w:space="0" w:color="auto"/>
        <w:left w:val="none" w:sz="0" w:space="0" w:color="auto"/>
        <w:bottom w:val="none" w:sz="0" w:space="0" w:color="auto"/>
        <w:right w:val="none" w:sz="0" w:space="0" w:color="auto"/>
      </w:divBdr>
    </w:div>
    <w:div w:id="1271814540">
      <w:marLeft w:val="640"/>
      <w:marRight w:val="0"/>
      <w:marTop w:val="0"/>
      <w:marBottom w:val="0"/>
      <w:divBdr>
        <w:top w:val="none" w:sz="0" w:space="0" w:color="auto"/>
        <w:left w:val="none" w:sz="0" w:space="0" w:color="auto"/>
        <w:bottom w:val="none" w:sz="0" w:space="0" w:color="auto"/>
        <w:right w:val="none" w:sz="0" w:space="0" w:color="auto"/>
      </w:divBdr>
    </w:div>
    <w:div w:id="1272318246">
      <w:marLeft w:val="640"/>
      <w:marRight w:val="0"/>
      <w:marTop w:val="0"/>
      <w:marBottom w:val="0"/>
      <w:divBdr>
        <w:top w:val="none" w:sz="0" w:space="0" w:color="auto"/>
        <w:left w:val="none" w:sz="0" w:space="0" w:color="auto"/>
        <w:bottom w:val="none" w:sz="0" w:space="0" w:color="auto"/>
        <w:right w:val="none" w:sz="0" w:space="0" w:color="auto"/>
      </w:divBdr>
    </w:div>
    <w:div w:id="1272738611">
      <w:marLeft w:val="640"/>
      <w:marRight w:val="0"/>
      <w:marTop w:val="0"/>
      <w:marBottom w:val="0"/>
      <w:divBdr>
        <w:top w:val="none" w:sz="0" w:space="0" w:color="auto"/>
        <w:left w:val="none" w:sz="0" w:space="0" w:color="auto"/>
        <w:bottom w:val="none" w:sz="0" w:space="0" w:color="auto"/>
        <w:right w:val="none" w:sz="0" w:space="0" w:color="auto"/>
      </w:divBdr>
    </w:div>
    <w:div w:id="1272786105">
      <w:marLeft w:val="640"/>
      <w:marRight w:val="0"/>
      <w:marTop w:val="0"/>
      <w:marBottom w:val="0"/>
      <w:divBdr>
        <w:top w:val="none" w:sz="0" w:space="0" w:color="auto"/>
        <w:left w:val="none" w:sz="0" w:space="0" w:color="auto"/>
        <w:bottom w:val="none" w:sz="0" w:space="0" w:color="auto"/>
        <w:right w:val="none" w:sz="0" w:space="0" w:color="auto"/>
      </w:divBdr>
    </w:div>
    <w:div w:id="1272929317">
      <w:marLeft w:val="640"/>
      <w:marRight w:val="0"/>
      <w:marTop w:val="0"/>
      <w:marBottom w:val="0"/>
      <w:divBdr>
        <w:top w:val="none" w:sz="0" w:space="0" w:color="auto"/>
        <w:left w:val="none" w:sz="0" w:space="0" w:color="auto"/>
        <w:bottom w:val="none" w:sz="0" w:space="0" w:color="auto"/>
        <w:right w:val="none" w:sz="0" w:space="0" w:color="auto"/>
      </w:divBdr>
    </w:div>
    <w:div w:id="1273047616">
      <w:marLeft w:val="640"/>
      <w:marRight w:val="0"/>
      <w:marTop w:val="0"/>
      <w:marBottom w:val="0"/>
      <w:divBdr>
        <w:top w:val="none" w:sz="0" w:space="0" w:color="auto"/>
        <w:left w:val="none" w:sz="0" w:space="0" w:color="auto"/>
        <w:bottom w:val="none" w:sz="0" w:space="0" w:color="auto"/>
        <w:right w:val="none" w:sz="0" w:space="0" w:color="auto"/>
      </w:divBdr>
    </w:div>
    <w:div w:id="1273250229">
      <w:marLeft w:val="640"/>
      <w:marRight w:val="0"/>
      <w:marTop w:val="0"/>
      <w:marBottom w:val="0"/>
      <w:divBdr>
        <w:top w:val="none" w:sz="0" w:space="0" w:color="auto"/>
        <w:left w:val="none" w:sz="0" w:space="0" w:color="auto"/>
        <w:bottom w:val="none" w:sz="0" w:space="0" w:color="auto"/>
        <w:right w:val="none" w:sz="0" w:space="0" w:color="auto"/>
      </w:divBdr>
    </w:div>
    <w:div w:id="1273324282">
      <w:marLeft w:val="640"/>
      <w:marRight w:val="0"/>
      <w:marTop w:val="0"/>
      <w:marBottom w:val="0"/>
      <w:divBdr>
        <w:top w:val="none" w:sz="0" w:space="0" w:color="auto"/>
        <w:left w:val="none" w:sz="0" w:space="0" w:color="auto"/>
        <w:bottom w:val="none" w:sz="0" w:space="0" w:color="auto"/>
        <w:right w:val="none" w:sz="0" w:space="0" w:color="auto"/>
      </w:divBdr>
    </w:div>
    <w:div w:id="1273394805">
      <w:marLeft w:val="640"/>
      <w:marRight w:val="0"/>
      <w:marTop w:val="0"/>
      <w:marBottom w:val="0"/>
      <w:divBdr>
        <w:top w:val="none" w:sz="0" w:space="0" w:color="auto"/>
        <w:left w:val="none" w:sz="0" w:space="0" w:color="auto"/>
        <w:bottom w:val="none" w:sz="0" w:space="0" w:color="auto"/>
        <w:right w:val="none" w:sz="0" w:space="0" w:color="auto"/>
      </w:divBdr>
    </w:div>
    <w:div w:id="1273436247">
      <w:marLeft w:val="640"/>
      <w:marRight w:val="0"/>
      <w:marTop w:val="0"/>
      <w:marBottom w:val="0"/>
      <w:divBdr>
        <w:top w:val="none" w:sz="0" w:space="0" w:color="auto"/>
        <w:left w:val="none" w:sz="0" w:space="0" w:color="auto"/>
        <w:bottom w:val="none" w:sz="0" w:space="0" w:color="auto"/>
        <w:right w:val="none" w:sz="0" w:space="0" w:color="auto"/>
      </w:divBdr>
    </w:div>
    <w:div w:id="1273786647">
      <w:marLeft w:val="640"/>
      <w:marRight w:val="0"/>
      <w:marTop w:val="0"/>
      <w:marBottom w:val="0"/>
      <w:divBdr>
        <w:top w:val="none" w:sz="0" w:space="0" w:color="auto"/>
        <w:left w:val="none" w:sz="0" w:space="0" w:color="auto"/>
        <w:bottom w:val="none" w:sz="0" w:space="0" w:color="auto"/>
        <w:right w:val="none" w:sz="0" w:space="0" w:color="auto"/>
      </w:divBdr>
    </w:div>
    <w:div w:id="1273824490">
      <w:marLeft w:val="640"/>
      <w:marRight w:val="0"/>
      <w:marTop w:val="0"/>
      <w:marBottom w:val="0"/>
      <w:divBdr>
        <w:top w:val="none" w:sz="0" w:space="0" w:color="auto"/>
        <w:left w:val="none" w:sz="0" w:space="0" w:color="auto"/>
        <w:bottom w:val="none" w:sz="0" w:space="0" w:color="auto"/>
        <w:right w:val="none" w:sz="0" w:space="0" w:color="auto"/>
      </w:divBdr>
    </w:div>
    <w:div w:id="1273899652">
      <w:marLeft w:val="640"/>
      <w:marRight w:val="0"/>
      <w:marTop w:val="0"/>
      <w:marBottom w:val="0"/>
      <w:divBdr>
        <w:top w:val="none" w:sz="0" w:space="0" w:color="auto"/>
        <w:left w:val="none" w:sz="0" w:space="0" w:color="auto"/>
        <w:bottom w:val="none" w:sz="0" w:space="0" w:color="auto"/>
        <w:right w:val="none" w:sz="0" w:space="0" w:color="auto"/>
      </w:divBdr>
    </w:div>
    <w:div w:id="1273904985">
      <w:marLeft w:val="640"/>
      <w:marRight w:val="0"/>
      <w:marTop w:val="0"/>
      <w:marBottom w:val="0"/>
      <w:divBdr>
        <w:top w:val="none" w:sz="0" w:space="0" w:color="auto"/>
        <w:left w:val="none" w:sz="0" w:space="0" w:color="auto"/>
        <w:bottom w:val="none" w:sz="0" w:space="0" w:color="auto"/>
        <w:right w:val="none" w:sz="0" w:space="0" w:color="auto"/>
      </w:divBdr>
    </w:div>
    <w:div w:id="1274046486">
      <w:marLeft w:val="640"/>
      <w:marRight w:val="0"/>
      <w:marTop w:val="0"/>
      <w:marBottom w:val="0"/>
      <w:divBdr>
        <w:top w:val="none" w:sz="0" w:space="0" w:color="auto"/>
        <w:left w:val="none" w:sz="0" w:space="0" w:color="auto"/>
        <w:bottom w:val="none" w:sz="0" w:space="0" w:color="auto"/>
        <w:right w:val="none" w:sz="0" w:space="0" w:color="auto"/>
      </w:divBdr>
    </w:div>
    <w:div w:id="1274556409">
      <w:marLeft w:val="640"/>
      <w:marRight w:val="0"/>
      <w:marTop w:val="0"/>
      <w:marBottom w:val="0"/>
      <w:divBdr>
        <w:top w:val="none" w:sz="0" w:space="0" w:color="auto"/>
        <w:left w:val="none" w:sz="0" w:space="0" w:color="auto"/>
        <w:bottom w:val="none" w:sz="0" w:space="0" w:color="auto"/>
        <w:right w:val="none" w:sz="0" w:space="0" w:color="auto"/>
      </w:divBdr>
    </w:div>
    <w:div w:id="1274559297">
      <w:marLeft w:val="640"/>
      <w:marRight w:val="0"/>
      <w:marTop w:val="0"/>
      <w:marBottom w:val="0"/>
      <w:divBdr>
        <w:top w:val="none" w:sz="0" w:space="0" w:color="auto"/>
        <w:left w:val="none" w:sz="0" w:space="0" w:color="auto"/>
        <w:bottom w:val="none" w:sz="0" w:space="0" w:color="auto"/>
        <w:right w:val="none" w:sz="0" w:space="0" w:color="auto"/>
      </w:divBdr>
    </w:div>
    <w:div w:id="1274746789">
      <w:marLeft w:val="640"/>
      <w:marRight w:val="0"/>
      <w:marTop w:val="0"/>
      <w:marBottom w:val="0"/>
      <w:divBdr>
        <w:top w:val="none" w:sz="0" w:space="0" w:color="auto"/>
        <w:left w:val="none" w:sz="0" w:space="0" w:color="auto"/>
        <w:bottom w:val="none" w:sz="0" w:space="0" w:color="auto"/>
        <w:right w:val="none" w:sz="0" w:space="0" w:color="auto"/>
      </w:divBdr>
    </w:div>
    <w:div w:id="1275135456">
      <w:marLeft w:val="640"/>
      <w:marRight w:val="0"/>
      <w:marTop w:val="0"/>
      <w:marBottom w:val="0"/>
      <w:divBdr>
        <w:top w:val="none" w:sz="0" w:space="0" w:color="auto"/>
        <w:left w:val="none" w:sz="0" w:space="0" w:color="auto"/>
        <w:bottom w:val="none" w:sz="0" w:space="0" w:color="auto"/>
        <w:right w:val="none" w:sz="0" w:space="0" w:color="auto"/>
      </w:divBdr>
    </w:div>
    <w:div w:id="1275402187">
      <w:marLeft w:val="640"/>
      <w:marRight w:val="0"/>
      <w:marTop w:val="0"/>
      <w:marBottom w:val="0"/>
      <w:divBdr>
        <w:top w:val="none" w:sz="0" w:space="0" w:color="auto"/>
        <w:left w:val="none" w:sz="0" w:space="0" w:color="auto"/>
        <w:bottom w:val="none" w:sz="0" w:space="0" w:color="auto"/>
        <w:right w:val="none" w:sz="0" w:space="0" w:color="auto"/>
      </w:divBdr>
    </w:div>
    <w:div w:id="1275408023">
      <w:marLeft w:val="640"/>
      <w:marRight w:val="0"/>
      <w:marTop w:val="0"/>
      <w:marBottom w:val="0"/>
      <w:divBdr>
        <w:top w:val="none" w:sz="0" w:space="0" w:color="auto"/>
        <w:left w:val="none" w:sz="0" w:space="0" w:color="auto"/>
        <w:bottom w:val="none" w:sz="0" w:space="0" w:color="auto"/>
        <w:right w:val="none" w:sz="0" w:space="0" w:color="auto"/>
      </w:divBdr>
    </w:div>
    <w:div w:id="1275554703">
      <w:marLeft w:val="640"/>
      <w:marRight w:val="0"/>
      <w:marTop w:val="0"/>
      <w:marBottom w:val="0"/>
      <w:divBdr>
        <w:top w:val="none" w:sz="0" w:space="0" w:color="auto"/>
        <w:left w:val="none" w:sz="0" w:space="0" w:color="auto"/>
        <w:bottom w:val="none" w:sz="0" w:space="0" w:color="auto"/>
        <w:right w:val="none" w:sz="0" w:space="0" w:color="auto"/>
      </w:divBdr>
    </w:div>
    <w:div w:id="1275791694">
      <w:marLeft w:val="640"/>
      <w:marRight w:val="0"/>
      <w:marTop w:val="0"/>
      <w:marBottom w:val="0"/>
      <w:divBdr>
        <w:top w:val="none" w:sz="0" w:space="0" w:color="auto"/>
        <w:left w:val="none" w:sz="0" w:space="0" w:color="auto"/>
        <w:bottom w:val="none" w:sz="0" w:space="0" w:color="auto"/>
        <w:right w:val="none" w:sz="0" w:space="0" w:color="auto"/>
      </w:divBdr>
    </w:div>
    <w:div w:id="1275791844">
      <w:marLeft w:val="640"/>
      <w:marRight w:val="0"/>
      <w:marTop w:val="0"/>
      <w:marBottom w:val="0"/>
      <w:divBdr>
        <w:top w:val="none" w:sz="0" w:space="0" w:color="auto"/>
        <w:left w:val="none" w:sz="0" w:space="0" w:color="auto"/>
        <w:bottom w:val="none" w:sz="0" w:space="0" w:color="auto"/>
        <w:right w:val="none" w:sz="0" w:space="0" w:color="auto"/>
      </w:divBdr>
    </w:div>
    <w:div w:id="1276014681">
      <w:marLeft w:val="640"/>
      <w:marRight w:val="0"/>
      <w:marTop w:val="0"/>
      <w:marBottom w:val="0"/>
      <w:divBdr>
        <w:top w:val="none" w:sz="0" w:space="0" w:color="auto"/>
        <w:left w:val="none" w:sz="0" w:space="0" w:color="auto"/>
        <w:bottom w:val="none" w:sz="0" w:space="0" w:color="auto"/>
        <w:right w:val="none" w:sz="0" w:space="0" w:color="auto"/>
      </w:divBdr>
    </w:div>
    <w:div w:id="1276058478">
      <w:marLeft w:val="640"/>
      <w:marRight w:val="0"/>
      <w:marTop w:val="0"/>
      <w:marBottom w:val="0"/>
      <w:divBdr>
        <w:top w:val="none" w:sz="0" w:space="0" w:color="auto"/>
        <w:left w:val="none" w:sz="0" w:space="0" w:color="auto"/>
        <w:bottom w:val="none" w:sz="0" w:space="0" w:color="auto"/>
        <w:right w:val="none" w:sz="0" w:space="0" w:color="auto"/>
      </w:divBdr>
    </w:div>
    <w:div w:id="1276207294">
      <w:marLeft w:val="640"/>
      <w:marRight w:val="0"/>
      <w:marTop w:val="0"/>
      <w:marBottom w:val="0"/>
      <w:divBdr>
        <w:top w:val="none" w:sz="0" w:space="0" w:color="auto"/>
        <w:left w:val="none" w:sz="0" w:space="0" w:color="auto"/>
        <w:bottom w:val="none" w:sz="0" w:space="0" w:color="auto"/>
        <w:right w:val="none" w:sz="0" w:space="0" w:color="auto"/>
      </w:divBdr>
    </w:div>
    <w:div w:id="1276594541">
      <w:marLeft w:val="640"/>
      <w:marRight w:val="0"/>
      <w:marTop w:val="0"/>
      <w:marBottom w:val="0"/>
      <w:divBdr>
        <w:top w:val="none" w:sz="0" w:space="0" w:color="auto"/>
        <w:left w:val="none" w:sz="0" w:space="0" w:color="auto"/>
        <w:bottom w:val="none" w:sz="0" w:space="0" w:color="auto"/>
        <w:right w:val="none" w:sz="0" w:space="0" w:color="auto"/>
      </w:divBdr>
    </w:div>
    <w:div w:id="1276911533">
      <w:marLeft w:val="640"/>
      <w:marRight w:val="0"/>
      <w:marTop w:val="0"/>
      <w:marBottom w:val="0"/>
      <w:divBdr>
        <w:top w:val="none" w:sz="0" w:space="0" w:color="auto"/>
        <w:left w:val="none" w:sz="0" w:space="0" w:color="auto"/>
        <w:bottom w:val="none" w:sz="0" w:space="0" w:color="auto"/>
        <w:right w:val="none" w:sz="0" w:space="0" w:color="auto"/>
      </w:divBdr>
    </w:div>
    <w:div w:id="1276980878">
      <w:marLeft w:val="640"/>
      <w:marRight w:val="0"/>
      <w:marTop w:val="0"/>
      <w:marBottom w:val="0"/>
      <w:divBdr>
        <w:top w:val="none" w:sz="0" w:space="0" w:color="auto"/>
        <w:left w:val="none" w:sz="0" w:space="0" w:color="auto"/>
        <w:bottom w:val="none" w:sz="0" w:space="0" w:color="auto"/>
        <w:right w:val="none" w:sz="0" w:space="0" w:color="auto"/>
      </w:divBdr>
    </w:div>
    <w:div w:id="1276983623">
      <w:marLeft w:val="640"/>
      <w:marRight w:val="0"/>
      <w:marTop w:val="0"/>
      <w:marBottom w:val="0"/>
      <w:divBdr>
        <w:top w:val="none" w:sz="0" w:space="0" w:color="auto"/>
        <w:left w:val="none" w:sz="0" w:space="0" w:color="auto"/>
        <w:bottom w:val="none" w:sz="0" w:space="0" w:color="auto"/>
        <w:right w:val="none" w:sz="0" w:space="0" w:color="auto"/>
      </w:divBdr>
    </w:div>
    <w:div w:id="1277370036">
      <w:marLeft w:val="640"/>
      <w:marRight w:val="0"/>
      <w:marTop w:val="0"/>
      <w:marBottom w:val="0"/>
      <w:divBdr>
        <w:top w:val="none" w:sz="0" w:space="0" w:color="auto"/>
        <w:left w:val="none" w:sz="0" w:space="0" w:color="auto"/>
        <w:bottom w:val="none" w:sz="0" w:space="0" w:color="auto"/>
        <w:right w:val="none" w:sz="0" w:space="0" w:color="auto"/>
      </w:divBdr>
    </w:div>
    <w:div w:id="1277446097">
      <w:marLeft w:val="640"/>
      <w:marRight w:val="0"/>
      <w:marTop w:val="0"/>
      <w:marBottom w:val="0"/>
      <w:divBdr>
        <w:top w:val="none" w:sz="0" w:space="0" w:color="auto"/>
        <w:left w:val="none" w:sz="0" w:space="0" w:color="auto"/>
        <w:bottom w:val="none" w:sz="0" w:space="0" w:color="auto"/>
        <w:right w:val="none" w:sz="0" w:space="0" w:color="auto"/>
      </w:divBdr>
    </w:div>
    <w:div w:id="1277518888">
      <w:marLeft w:val="640"/>
      <w:marRight w:val="0"/>
      <w:marTop w:val="0"/>
      <w:marBottom w:val="0"/>
      <w:divBdr>
        <w:top w:val="none" w:sz="0" w:space="0" w:color="auto"/>
        <w:left w:val="none" w:sz="0" w:space="0" w:color="auto"/>
        <w:bottom w:val="none" w:sz="0" w:space="0" w:color="auto"/>
        <w:right w:val="none" w:sz="0" w:space="0" w:color="auto"/>
      </w:divBdr>
    </w:div>
    <w:div w:id="1277561660">
      <w:marLeft w:val="640"/>
      <w:marRight w:val="0"/>
      <w:marTop w:val="0"/>
      <w:marBottom w:val="0"/>
      <w:divBdr>
        <w:top w:val="none" w:sz="0" w:space="0" w:color="auto"/>
        <w:left w:val="none" w:sz="0" w:space="0" w:color="auto"/>
        <w:bottom w:val="none" w:sz="0" w:space="0" w:color="auto"/>
        <w:right w:val="none" w:sz="0" w:space="0" w:color="auto"/>
      </w:divBdr>
    </w:div>
    <w:div w:id="1277639418">
      <w:marLeft w:val="640"/>
      <w:marRight w:val="0"/>
      <w:marTop w:val="0"/>
      <w:marBottom w:val="0"/>
      <w:divBdr>
        <w:top w:val="none" w:sz="0" w:space="0" w:color="auto"/>
        <w:left w:val="none" w:sz="0" w:space="0" w:color="auto"/>
        <w:bottom w:val="none" w:sz="0" w:space="0" w:color="auto"/>
        <w:right w:val="none" w:sz="0" w:space="0" w:color="auto"/>
      </w:divBdr>
    </w:div>
    <w:div w:id="1278175973">
      <w:marLeft w:val="640"/>
      <w:marRight w:val="0"/>
      <w:marTop w:val="0"/>
      <w:marBottom w:val="0"/>
      <w:divBdr>
        <w:top w:val="none" w:sz="0" w:space="0" w:color="auto"/>
        <w:left w:val="none" w:sz="0" w:space="0" w:color="auto"/>
        <w:bottom w:val="none" w:sz="0" w:space="0" w:color="auto"/>
        <w:right w:val="none" w:sz="0" w:space="0" w:color="auto"/>
      </w:divBdr>
    </w:div>
    <w:div w:id="1278289438">
      <w:marLeft w:val="640"/>
      <w:marRight w:val="0"/>
      <w:marTop w:val="0"/>
      <w:marBottom w:val="0"/>
      <w:divBdr>
        <w:top w:val="none" w:sz="0" w:space="0" w:color="auto"/>
        <w:left w:val="none" w:sz="0" w:space="0" w:color="auto"/>
        <w:bottom w:val="none" w:sz="0" w:space="0" w:color="auto"/>
        <w:right w:val="none" w:sz="0" w:space="0" w:color="auto"/>
      </w:divBdr>
    </w:div>
    <w:div w:id="1278567318">
      <w:marLeft w:val="640"/>
      <w:marRight w:val="0"/>
      <w:marTop w:val="0"/>
      <w:marBottom w:val="0"/>
      <w:divBdr>
        <w:top w:val="none" w:sz="0" w:space="0" w:color="auto"/>
        <w:left w:val="none" w:sz="0" w:space="0" w:color="auto"/>
        <w:bottom w:val="none" w:sz="0" w:space="0" w:color="auto"/>
        <w:right w:val="none" w:sz="0" w:space="0" w:color="auto"/>
      </w:divBdr>
    </w:div>
    <w:div w:id="1278874709">
      <w:marLeft w:val="640"/>
      <w:marRight w:val="0"/>
      <w:marTop w:val="0"/>
      <w:marBottom w:val="0"/>
      <w:divBdr>
        <w:top w:val="none" w:sz="0" w:space="0" w:color="auto"/>
        <w:left w:val="none" w:sz="0" w:space="0" w:color="auto"/>
        <w:bottom w:val="none" w:sz="0" w:space="0" w:color="auto"/>
        <w:right w:val="none" w:sz="0" w:space="0" w:color="auto"/>
      </w:divBdr>
    </w:div>
    <w:div w:id="1278950701">
      <w:marLeft w:val="640"/>
      <w:marRight w:val="0"/>
      <w:marTop w:val="0"/>
      <w:marBottom w:val="0"/>
      <w:divBdr>
        <w:top w:val="none" w:sz="0" w:space="0" w:color="auto"/>
        <w:left w:val="none" w:sz="0" w:space="0" w:color="auto"/>
        <w:bottom w:val="none" w:sz="0" w:space="0" w:color="auto"/>
        <w:right w:val="none" w:sz="0" w:space="0" w:color="auto"/>
      </w:divBdr>
    </w:div>
    <w:div w:id="1279026751">
      <w:marLeft w:val="640"/>
      <w:marRight w:val="0"/>
      <w:marTop w:val="0"/>
      <w:marBottom w:val="0"/>
      <w:divBdr>
        <w:top w:val="none" w:sz="0" w:space="0" w:color="auto"/>
        <w:left w:val="none" w:sz="0" w:space="0" w:color="auto"/>
        <w:bottom w:val="none" w:sz="0" w:space="0" w:color="auto"/>
        <w:right w:val="none" w:sz="0" w:space="0" w:color="auto"/>
      </w:divBdr>
    </w:div>
    <w:div w:id="1279068190">
      <w:marLeft w:val="640"/>
      <w:marRight w:val="0"/>
      <w:marTop w:val="0"/>
      <w:marBottom w:val="0"/>
      <w:divBdr>
        <w:top w:val="none" w:sz="0" w:space="0" w:color="auto"/>
        <w:left w:val="none" w:sz="0" w:space="0" w:color="auto"/>
        <w:bottom w:val="none" w:sz="0" w:space="0" w:color="auto"/>
        <w:right w:val="none" w:sz="0" w:space="0" w:color="auto"/>
      </w:divBdr>
    </w:div>
    <w:div w:id="1279608164">
      <w:marLeft w:val="640"/>
      <w:marRight w:val="0"/>
      <w:marTop w:val="0"/>
      <w:marBottom w:val="0"/>
      <w:divBdr>
        <w:top w:val="none" w:sz="0" w:space="0" w:color="auto"/>
        <w:left w:val="none" w:sz="0" w:space="0" w:color="auto"/>
        <w:bottom w:val="none" w:sz="0" w:space="0" w:color="auto"/>
        <w:right w:val="none" w:sz="0" w:space="0" w:color="auto"/>
      </w:divBdr>
    </w:div>
    <w:div w:id="1279919230">
      <w:marLeft w:val="640"/>
      <w:marRight w:val="0"/>
      <w:marTop w:val="0"/>
      <w:marBottom w:val="0"/>
      <w:divBdr>
        <w:top w:val="none" w:sz="0" w:space="0" w:color="auto"/>
        <w:left w:val="none" w:sz="0" w:space="0" w:color="auto"/>
        <w:bottom w:val="none" w:sz="0" w:space="0" w:color="auto"/>
        <w:right w:val="none" w:sz="0" w:space="0" w:color="auto"/>
      </w:divBdr>
    </w:div>
    <w:div w:id="1279988162">
      <w:marLeft w:val="640"/>
      <w:marRight w:val="0"/>
      <w:marTop w:val="0"/>
      <w:marBottom w:val="0"/>
      <w:divBdr>
        <w:top w:val="none" w:sz="0" w:space="0" w:color="auto"/>
        <w:left w:val="none" w:sz="0" w:space="0" w:color="auto"/>
        <w:bottom w:val="none" w:sz="0" w:space="0" w:color="auto"/>
        <w:right w:val="none" w:sz="0" w:space="0" w:color="auto"/>
      </w:divBdr>
    </w:div>
    <w:div w:id="1280139033">
      <w:marLeft w:val="640"/>
      <w:marRight w:val="0"/>
      <w:marTop w:val="0"/>
      <w:marBottom w:val="0"/>
      <w:divBdr>
        <w:top w:val="none" w:sz="0" w:space="0" w:color="auto"/>
        <w:left w:val="none" w:sz="0" w:space="0" w:color="auto"/>
        <w:bottom w:val="none" w:sz="0" w:space="0" w:color="auto"/>
        <w:right w:val="none" w:sz="0" w:space="0" w:color="auto"/>
      </w:divBdr>
    </w:div>
    <w:div w:id="1280185793">
      <w:marLeft w:val="640"/>
      <w:marRight w:val="0"/>
      <w:marTop w:val="0"/>
      <w:marBottom w:val="0"/>
      <w:divBdr>
        <w:top w:val="none" w:sz="0" w:space="0" w:color="auto"/>
        <w:left w:val="none" w:sz="0" w:space="0" w:color="auto"/>
        <w:bottom w:val="none" w:sz="0" w:space="0" w:color="auto"/>
        <w:right w:val="none" w:sz="0" w:space="0" w:color="auto"/>
      </w:divBdr>
    </w:div>
    <w:div w:id="1280602266">
      <w:marLeft w:val="640"/>
      <w:marRight w:val="0"/>
      <w:marTop w:val="0"/>
      <w:marBottom w:val="0"/>
      <w:divBdr>
        <w:top w:val="none" w:sz="0" w:space="0" w:color="auto"/>
        <w:left w:val="none" w:sz="0" w:space="0" w:color="auto"/>
        <w:bottom w:val="none" w:sz="0" w:space="0" w:color="auto"/>
        <w:right w:val="none" w:sz="0" w:space="0" w:color="auto"/>
      </w:divBdr>
    </w:div>
    <w:div w:id="1280649672">
      <w:marLeft w:val="640"/>
      <w:marRight w:val="0"/>
      <w:marTop w:val="0"/>
      <w:marBottom w:val="0"/>
      <w:divBdr>
        <w:top w:val="none" w:sz="0" w:space="0" w:color="auto"/>
        <w:left w:val="none" w:sz="0" w:space="0" w:color="auto"/>
        <w:bottom w:val="none" w:sz="0" w:space="0" w:color="auto"/>
        <w:right w:val="none" w:sz="0" w:space="0" w:color="auto"/>
      </w:divBdr>
    </w:div>
    <w:div w:id="1280913911">
      <w:marLeft w:val="640"/>
      <w:marRight w:val="0"/>
      <w:marTop w:val="0"/>
      <w:marBottom w:val="0"/>
      <w:divBdr>
        <w:top w:val="none" w:sz="0" w:space="0" w:color="auto"/>
        <w:left w:val="none" w:sz="0" w:space="0" w:color="auto"/>
        <w:bottom w:val="none" w:sz="0" w:space="0" w:color="auto"/>
        <w:right w:val="none" w:sz="0" w:space="0" w:color="auto"/>
      </w:divBdr>
    </w:div>
    <w:div w:id="1281377516">
      <w:marLeft w:val="640"/>
      <w:marRight w:val="0"/>
      <w:marTop w:val="0"/>
      <w:marBottom w:val="0"/>
      <w:divBdr>
        <w:top w:val="none" w:sz="0" w:space="0" w:color="auto"/>
        <w:left w:val="none" w:sz="0" w:space="0" w:color="auto"/>
        <w:bottom w:val="none" w:sz="0" w:space="0" w:color="auto"/>
        <w:right w:val="none" w:sz="0" w:space="0" w:color="auto"/>
      </w:divBdr>
    </w:div>
    <w:div w:id="1281762589">
      <w:marLeft w:val="640"/>
      <w:marRight w:val="0"/>
      <w:marTop w:val="0"/>
      <w:marBottom w:val="0"/>
      <w:divBdr>
        <w:top w:val="none" w:sz="0" w:space="0" w:color="auto"/>
        <w:left w:val="none" w:sz="0" w:space="0" w:color="auto"/>
        <w:bottom w:val="none" w:sz="0" w:space="0" w:color="auto"/>
        <w:right w:val="none" w:sz="0" w:space="0" w:color="auto"/>
      </w:divBdr>
    </w:div>
    <w:div w:id="1281884397">
      <w:marLeft w:val="640"/>
      <w:marRight w:val="0"/>
      <w:marTop w:val="0"/>
      <w:marBottom w:val="0"/>
      <w:divBdr>
        <w:top w:val="none" w:sz="0" w:space="0" w:color="auto"/>
        <w:left w:val="none" w:sz="0" w:space="0" w:color="auto"/>
        <w:bottom w:val="none" w:sz="0" w:space="0" w:color="auto"/>
        <w:right w:val="none" w:sz="0" w:space="0" w:color="auto"/>
      </w:divBdr>
    </w:div>
    <w:div w:id="1281912820">
      <w:marLeft w:val="640"/>
      <w:marRight w:val="0"/>
      <w:marTop w:val="0"/>
      <w:marBottom w:val="0"/>
      <w:divBdr>
        <w:top w:val="none" w:sz="0" w:space="0" w:color="auto"/>
        <w:left w:val="none" w:sz="0" w:space="0" w:color="auto"/>
        <w:bottom w:val="none" w:sz="0" w:space="0" w:color="auto"/>
        <w:right w:val="none" w:sz="0" w:space="0" w:color="auto"/>
      </w:divBdr>
    </w:div>
    <w:div w:id="1282104518">
      <w:marLeft w:val="640"/>
      <w:marRight w:val="0"/>
      <w:marTop w:val="0"/>
      <w:marBottom w:val="0"/>
      <w:divBdr>
        <w:top w:val="none" w:sz="0" w:space="0" w:color="auto"/>
        <w:left w:val="none" w:sz="0" w:space="0" w:color="auto"/>
        <w:bottom w:val="none" w:sz="0" w:space="0" w:color="auto"/>
        <w:right w:val="none" w:sz="0" w:space="0" w:color="auto"/>
      </w:divBdr>
    </w:div>
    <w:div w:id="1282221235">
      <w:marLeft w:val="640"/>
      <w:marRight w:val="0"/>
      <w:marTop w:val="0"/>
      <w:marBottom w:val="0"/>
      <w:divBdr>
        <w:top w:val="none" w:sz="0" w:space="0" w:color="auto"/>
        <w:left w:val="none" w:sz="0" w:space="0" w:color="auto"/>
        <w:bottom w:val="none" w:sz="0" w:space="0" w:color="auto"/>
        <w:right w:val="none" w:sz="0" w:space="0" w:color="auto"/>
      </w:divBdr>
    </w:div>
    <w:div w:id="1282759358">
      <w:marLeft w:val="640"/>
      <w:marRight w:val="0"/>
      <w:marTop w:val="0"/>
      <w:marBottom w:val="0"/>
      <w:divBdr>
        <w:top w:val="none" w:sz="0" w:space="0" w:color="auto"/>
        <w:left w:val="none" w:sz="0" w:space="0" w:color="auto"/>
        <w:bottom w:val="none" w:sz="0" w:space="0" w:color="auto"/>
        <w:right w:val="none" w:sz="0" w:space="0" w:color="auto"/>
      </w:divBdr>
    </w:div>
    <w:div w:id="1282765029">
      <w:marLeft w:val="640"/>
      <w:marRight w:val="0"/>
      <w:marTop w:val="0"/>
      <w:marBottom w:val="0"/>
      <w:divBdr>
        <w:top w:val="none" w:sz="0" w:space="0" w:color="auto"/>
        <w:left w:val="none" w:sz="0" w:space="0" w:color="auto"/>
        <w:bottom w:val="none" w:sz="0" w:space="0" w:color="auto"/>
        <w:right w:val="none" w:sz="0" w:space="0" w:color="auto"/>
      </w:divBdr>
    </w:div>
    <w:div w:id="1282883188">
      <w:marLeft w:val="640"/>
      <w:marRight w:val="0"/>
      <w:marTop w:val="0"/>
      <w:marBottom w:val="0"/>
      <w:divBdr>
        <w:top w:val="none" w:sz="0" w:space="0" w:color="auto"/>
        <w:left w:val="none" w:sz="0" w:space="0" w:color="auto"/>
        <w:bottom w:val="none" w:sz="0" w:space="0" w:color="auto"/>
        <w:right w:val="none" w:sz="0" w:space="0" w:color="auto"/>
      </w:divBdr>
    </w:div>
    <w:div w:id="1282959424">
      <w:marLeft w:val="640"/>
      <w:marRight w:val="0"/>
      <w:marTop w:val="0"/>
      <w:marBottom w:val="0"/>
      <w:divBdr>
        <w:top w:val="none" w:sz="0" w:space="0" w:color="auto"/>
        <w:left w:val="none" w:sz="0" w:space="0" w:color="auto"/>
        <w:bottom w:val="none" w:sz="0" w:space="0" w:color="auto"/>
        <w:right w:val="none" w:sz="0" w:space="0" w:color="auto"/>
      </w:divBdr>
    </w:div>
    <w:div w:id="1283226041">
      <w:marLeft w:val="640"/>
      <w:marRight w:val="0"/>
      <w:marTop w:val="0"/>
      <w:marBottom w:val="0"/>
      <w:divBdr>
        <w:top w:val="none" w:sz="0" w:space="0" w:color="auto"/>
        <w:left w:val="none" w:sz="0" w:space="0" w:color="auto"/>
        <w:bottom w:val="none" w:sz="0" w:space="0" w:color="auto"/>
        <w:right w:val="none" w:sz="0" w:space="0" w:color="auto"/>
      </w:divBdr>
    </w:div>
    <w:div w:id="1283417013">
      <w:marLeft w:val="640"/>
      <w:marRight w:val="0"/>
      <w:marTop w:val="0"/>
      <w:marBottom w:val="0"/>
      <w:divBdr>
        <w:top w:val="none" w:sz="0" w:space="0" w:color="auto"/>
        <w:left w:val="none" w:sz="0" w:space="0" w:color="auto"/>
        <w:bottom w:val="none" w:sz="0" w:space="0" w:color="auto"/>
        <w:right w:val="none" w:sz="0" w:space="0" w:color="auto"/>
      </w:divBdr>
    </w:div>
    <w:div w:id="1283489139">
      <w:marLeft w:val="640"/>
      <w:marRight w:val="0"/>
      <w:marTop w:val="0"/>
      <w:marBottom w:val="0"/>
      <w:divBdr>
        <w:top w:val="none" w:sz="0" w:space="0" w:color="auto"/>
        <w:left w:val="none" w:sz="0" w:space="0" w:color="auto"/>
        <w:bottom w:val="none" w:sz="0" w:space="0" w:color="auto"/>
        <w:right w:val="none" w:sz="0" w:space="0" w:color="auto"/>
      </w:divBdr>
    </w:div>
    <w:div w:id="1283684533">
      <w:marLeft w:val="640"/>
      <w:marRight w:val="0"/>
      <w:marTop w:val="0"/>
      <w:marBottom w:val="0"/>
      <w:divBdr>
        <w:top w:val="none" w:sz="0" w:space="0" w:color="auto"/>
        <w:left w:val="none" w:sz="0" w:space="0" w:color="auto"/>
        <w:bottom w:val="none" w:sz="0" w:space="0" w:color="auto"/>
        <w:right w:val="none" w:sz="0" w:space="0" w:color="auto"/>
      </w:divBdr>
    </w:div>
    <w:div w:id="1283998356">
      <w:marLeft w:val="640"/>
      <w:marRight w:val="0"/>
      <w:marTop w:val="0"/>
      <w:marBottom w:val="0"/>
      <w:divBdr>
        <w:top w:val="none" w:sz="0" w:space="0" w:color="auto"/>
        <w:left w:val="none" w:sz="0" w:space="0" w:color="auto"/>
        <w:bottom w:val="none" w:sz="0" w:space="0" w:color="auto"/>
        <w:right w:val="none" w:sz="0" w:space="0" w:color="auto"/>
      </w:divBdr>
    </w:div>
    <w:div w:id="1284075935">
      <w:marLeft w:val="640"/>
      <w:marRight w:val="0"/>
      <w:marTop w:val="0"/>
      <w:marBottom w:val="0"/>
      <w:divBdr>
        <w:top w:val="none" w:sz="0" w:space="0" w:color="auto"/>
        <w:left w:val="none" w:sz="0" w:space="0" w:color="auto"/>
        <w:bottom w:val="none" w:sz="0" w:space="0" w:color="auto"/>
        <w:right w:val="none" w:sz="0" w:space="0" w:color="auto"/>
      </w:divBdr>
    </w:div>
    <w:div w:id="1284116314">
      <w:marLeft w:val="640"/>
      <w:marRight w:val="0"/>
      <w:marTop w:val="0"/>
      <w:marBottom w:val="0"/>
      <w:divBdr>
        <w:top w:val="none" w:sz="0" w:space="0" w:color="auto"/>
        <w:left w:val="none" w:sz="0" w:space="0" w:color="auto"/>
        <w:bottom w:val="none" w:sz="0" w:space="0" w:color="auto"/>
        <w:right w:val="none" w:sz="0" w:space="0" w:color="auto"/>
      </w:divBdr>
    </w:div>
    <w:div w:id="1284118979">
      <w:marLeft w:val="640"/>
      <w:marRight w:val="0"/>
      <w:marTop w:val="0"/>
      <w:marBottom w:val="0"/>
      <w:divBdr>
        <w:top w:val="none" w:sz="0" w:space="0" w:color="auto"/>
        <w:left w:val="none" w:sz="0" w:space="0" w:color="auto"/>
        <w:bottom w:val="none" w:sz="0" w:space="0" w:color="auto"/>
        <w:right w:val="none" w:sz="0" w:space="0" w:color="auto"/>
      </w:divBdr>
    </w:div>
    <w:div w:id="1284843410">
      <w:marLeft w:val="640"/>
      <w:marRight w:val="0"/>
      <w:marTop w:val="0"/>
      <w:marBottom w:val="0"/>
      <w:divBdr>
        <w:top w:val="none" w:sz="0" w:space="0" w:color="auto"/>
        <w:left w:val="none" w:sz="0" w:space="0" w:color="auto"/>
        <w:bottom w:val="none" w:sz="0" w:space="0" w:color="auto"/>
        <w:right w:val="none" w:sz="0" w:space="0" w:color="auto"/>
      </w:divBdr>
    </w:div>
    <w:div w:id="1285036496">
      <w:marLeft w:val="640"/>
      <w:marRight w:val="0"/>
      <w:marTop w:val="0"/>
      <w:marBottom w:val="0"/>
      <w:divBdr>
        <w:top w:val="none" w:sz="0" w:space="0" w:color="auto"/>
        <w:left w:val="none" w:sz="0" w:space="0" w:color="auto"/>
        <w:bottom w:val="none" w:sz="0" w:space="0" w:color="auto"/>
        <w:right w:val="none" w:sz="0" w:space="0" w:color="auto"/>
      </w:divBdr>
    </w:div>
    <w:div w:id="1285114986">
      <w:marLeft w:val="640"/>
      <w:marRight w:val="0"/>
      <w:marTop w:val="0"/>
      <w:marBottom w:val="0"/>
      <w:divBdr>
        <w:top w:val="none" w:sz="0" w:space="0" w:color="auto"/>
        <w:left w:val="none" w:sz="0" w:space="0" w:color="auto"/>
        <w:bottom w:val="none" w:sz="0" w:space="0" w:color="auto"/>
        <w:right w:val="none" w:sz="0" w:space="0" w:color="auto"/>
      </w:divBdr>
    </w:div>
    <w:div w:id="1285192788">
      <w:marLeft w:val="640"/>
      <w:marRight w:val="0"/>
      <w:marTop w:val="0"/>
      <w:marBottom w:val="0"/>
      <w:divBdr>
        <w:top w:val="none" w:sz="0" w:space="0" w:color="auto"/>
        <w:left w:val="none" w:sz="0" w:space="0" w:color="auto"/>
        <w:bottom w:val="none" w:sz="0" w:space="0" w:color="auto"/>
        <w:right w:val="none" w:sz="0" w:space="0" w:color="auto"/>
      </w:divBdr>
    </w:div>
    <w:div w:id="1285502818">
      <w:marLeft w:val="640"/>
      <w:marRight w:val="0"/>
      <w:marTop w:val="0"/>
      <w:marBottom w:val="0"/>
      <w:divBdr>
        <w:top w:val="none" w:sz="0" w:space="0" w:color="auto"/>
        <w:left w:val="none" w:sz="0" w:space="0" w:color="auto"/>
        <w:bottom w:val="none" w:sz="0" w:space="0" w:color="auto"/>
        <w:right w:val="none" w:sz="0" w:space="0" w:color="auto"/>
      </w:divBdr>
    </w:div>
    <w:div w:id="1285506676">
      <w:marLeft w:val="640"/>
      <w:marRight w:val="0"/>
      <w:marTop w:val="0"/>
      <w:marBottom w:val="0"/>
      <w:divBdr>
        <w:top w:val="none" w:sz="0" w:space="0" w:color="auto"/>
        <w:left w:val="none" w:sz="0" w:space="0" w:color="auto"/>
        <w:bottom w:val="none" w:sz="0" w:space="0" w:color="auto"/>
        <w:right w:val="none" w:sz="0" w:space="0" w:color="auto"/>
      </w:divBdr>
    </w:div>
    <w:div w:id="1285771637">
      <w:marLeft w:val="640"/>
      <w:marRight w:val="0"/>
      <w:marTop w:val="0"/>
      <w:marBottom w:val="0"/>
      <w:divBdr>
        <w:top w:val="none" w:sz="0" w:space="0" w:color="auto"/>
        <w:left w:val="none" w:sz="0" w:space="0" w:color="auto"/>
        <w:bottom w:val="none" w:sz="0" w:space="0" w:color="auto"/>
        <w:right w:val="none" w:sz="0" w:space="0" w:color="auto"/>
      </w:divBdr>
    </w:div>
    <w:div w:id="1285884209">
      <w:marLeft w:val="640"/>
      <w:marRight w:val="0"/>
      <w:marTop w:val="0"/>
      <w:marBottom w:val="0"/>
      <w:divBdr>
        <w:top w:val="none" w:sz="0" w:space="0" w:color="auto"/>
        <w:left w:val="none" w:sz="0" w:space="0" w:color="auto"/>
        <w:bottom w:val="none" w:sz="0" w:space="0" w:color="auto"/>
        <w:right w:val="none" w:sz="0" w:space="0" w:color="auto"/>
      </w:divBdr>
    </w:div>
    <w:div w:id="1285886901">
      <w:marLeft w:val="640"/>
      <w:marRight w:val="0"/>
      <w:marTop w:val="0"/>
      <w:marBottom w:val="0"/>
      <w:divBdr>
        <w:top w:val="none" w:sz="0" w:space="0" w:color="auto"/>
        <w:left w:val="none" w:sz="0" w:space="0" w:color="auto"/>
        <w:bottom w:val="none" w:sz="0" w:space="0" w:color="auto"/>
        <w:right w:val="none" w:sz="0" w:space="0" w:color="auto"/>
      </w:divBdr>
    </w:div>
    <w:div w:id="1285961690">
      <w:marLeft w:val="640"/>
      <w:marRight w:val="0"/>
      <w:marTop w:val="0"/>
      <w:marBottom w:val="0"/>
      <w:divBdr>
        <w:top w:val="none" w:sz="0" w:space="0" w:color="auto"/>
        <w:left w:val="none" w:sz="0" w:space="0" w:color="auto"/>
        <w:bottom w:val="none" w:sz="0" w:space="0" w:color="auto"/>
        <w:right w:val="none" w:sz="0" w:space="0" w:color="auto"/>
      </w:divBdr>
    </w:div>
    <w:div w:id="1287279544">
      <w:marLeft w:val="640"/>
      <w:marRight w:val="0"/>
      <w:marTop w:val="0"/>
      <w:marBottom w:val="0"/>
      <w:divBdr>
        <w:top w:val="none" w:sz="0" w:space="0" w:color="auto"/>
        <w:left w:val="none" w:sz="0" w:space="0" w:color="auto"/>
        <w:bottom w:val="none" w:sz="0" w:space="0" w:color="auto"/>
        <w:right w:val="none" w:sz="0" w:space="0" w:color="auto"/>
      </w:divBdr>
    </w:div>
    <w:div w:id="1287390833">
      <w:marLeft w:val="640"/>
      <w:marRight w:val="0"/>
      <w:marTop w:val="0"/>
      <w:marBottom w:val="0"/>
      <w:divBdr>
        <w:top w:val="none" w:sz="0" w:space="0" w:color="auto"/>
        <w:left w:val="none" w:sz="0" w:space="0" w:color="auto"/>
        <w:bottom w:val="none" w:sz="0" w:space="0" w:color="auto"/>
        <w:right w:val="none" w:sz="0" w:space="0" w:color="auto"/>
      </w:divBdr>
    </w:div>
    <w:div w:id="1287733256">
      <w:marLeft w:val="640"/>
      <w:marRight w:val="0"/>
      <w:marTop w:val="0"/>
      <w:marBottom w:val="0"/>
      <w:divBdr>
        <w:top w:val="none" w:sz="0" w:space="0" w:color="auto"/>
        <w:left w:val="none" w:sz="0" w:space="0" w:color="auto"/>
        <w:bottom w:val="none" w:sz="0" w:space="0" w:color="auto"/>
        <w:right w:val="none" w:sz="0" w:space="0" w:color="auto"/>
      </w:divBdr>
    </w:div>
    <w:div w:id="1288047726">
      <w:marLeft w:val="640"/>
      <w:marRight w:val="0"/>
      <w:marTop w:val="0"/>
      <w:marBottom w:val="0"/>
      <w:divBdr>
        <w:top w:val="none" w:sz="0" w:space="0" w:color="auto"/>
        <w:left w:val="none" w:sz="0" w:space="0" w:color="auto"/>
        <w:bottom w:val="none" w:sz="0" w:space="0" w:color="auto"/>
        <w:right w:val="none" w:sz="0" w:space="0" w:color="auto"/>
      </w:divBdr>
    </w:div>
    <w:div w:id="1288580697">
      <w:marLeft w:val="640"/>
      <w:marRight w:val="0"/>
      <w:marTop w:val="0"/>
      <w:marBottom w:val="0"/>
      <w:divBdr>
        <w:top w:val="none" w:sz="0" w:space="0" w:color="auto"/>
        <w:left w:val="none" w:sz="0" w:space="0" w:color="auto"/>
        <w:bottom w:val="none" w:sz="0" w:space="0" w:color="auto"/>
        <w:right w:val="none" w:sz="0" w:space="0" w:color="auto"/>
      </w:divBdr>
    </w:div>
    <w:div w:id="1288976653">
      <w:marLeft w:val="640"/>
      <w:marRight w:val="0"/>
      <w:marTop w:val="0"/>
      <w:marBottom w:val="0"/>
      <w:divBdr>
        <w:top w:val="none" w:sz="0" w:space="0" w:color="auto"/>
        <w:left w:val="none" w:sz="0" w:space="0" w:color="auto"/>
        <w:bottom w:val="none" w:sz="0" w:space="0" w:color="auto"/>
        <w:right w:val="none" w:sz="0" w:space="0" w:color="auto"/>
      </w:divBdr>
    </w:div>
    <w:div w:id="1289435181">
      <w:marLeft w:val="640"/>
      <w:marRight w:val="0"/>
      <w:marTop w:val="0"/>
      <w:marBottom w:val="0"/>
      <w:divBdr>
        <w:top w:val="none" w:sz="0" w:space="0" w:color="auto"/>
        <w:left w:val="none" w:sz="0" w:space="0" w:color="auto"/>
        <w:bottom w:val="none" w:sz="0" w:space="0" w:color="auto"/>
        <w:right w:val="none" w:sz="0" w:space="0" w:color="auto"/>
      </w:divBdr>
    </w:div>
    <w:div w:id="1289701282">
      <w:marLeft w:val="640"/>
      <w:marRight w:val="0"/>
      <w:marTop w:val="0"/>
      <w:marBottom w:val="0"/>
      <w:divBdr>
        <w:top w:val="none" w:sz="0" w:space="0" w:color="auto"/>
        <w:left w:val="none" w:sz="0" w:space="0" w:color="auto"/>
        <w:bottom w:val="none" w:sz="0" w:space="0" w:color="auto"/>
        <w:right w:val="none" w:sz="0" w:space="0" w:color="auto"/>
      </w:divBdr>
    </w:div>
    <w:div w:id="1289706022">
      <w:marLeft w:val="640"/>
      <w:marRight w:val="0"/>
      <w:marTop w:val="0"/>
      <w:marBottom w:val="0"/>
      <w:divBdr>
        <w:top w:val="none" w:sz="0" w:space="0" w:color="auto"/>
        <w:left w:val="none" w:sz="0" w:space="0" w:color="auto"/>
        <w:bottom w:val="none" w:sz="0" w:space="0" w:color="auto"/>
        <w:right w:val="none" w:sz="0" w:space="0" w:color="auto"/>
      </w:divBdr>
    </w:div>
    <w:div w:id="1289776051">
      <w:marLeft w:val="640"/>
      <w:marRight w:val="0"/>
      <w:marTop w:val="0"/>
      <w:marBottom w:val="0"/>
      <w:divBdr>
        <w:top w:val="none" w:sz="0" w:space="0" w:color="auto"/>
        <w:left w:val="none" w:sz="0" w:space="0" w:color="auto"/>
        <w:bottom w:val="none" w:sz="0" w:space="0" w:color="auto"/>
        <w:right w:val="none" w:sz="0" w:space="0" w:color="auto"/>
      </w:divBdr>
    </w:div>
    <w:div w:id="1289898289">
      <w:marLeft w:val="640"/>
      <w:marRight w:val="0"/>
      <w:marTop w:val="0"/>
      <w:marBottom w:val="0"/>
      <w:divBdr>
        <w:top w:val="none" w:sz="0" w:space="0" w:color="auto"/>
        <w:left w:val="none" w:sz="0" w:space="0" w:color="auto"/>
        <w:bottom w:val="none" w:sz="0" w:space="0" w:color="auto"/>
        <w:right w:val="none" w:sz="0" w:space="0" w:color="auto"/>
      </w:divBdr>
    </w:div>
    <w:div w:id="1290016491">
      <w:marLeft w:val="640"/>
      <w:marRight w:val="0"/>
      <w:marTop w:val="0"/>
      <w:marBottom w:val="0"/>
      <w:divBdr>
        <w:top w:val="none" w:sz="0" w:space="0" w:color="auto"/>
        <w:left w:val="none" w:sz="0" w:space="0" w:color="auto"/>
        <w:bottom w:val="none" w:sz="0" w:space="0" w:color="auto"/>
        <w:right w:val="none" w:sz="0" w:space="0" w:color="auto"/>
      </w:divBdr>
    </w:div>
    <w:div w:id="1290162469">
      <w:marLeft w:val="640"/>
      <w:marRight w:val="0"/>
      <w:marTop w:val="0"/>
      <w:marBottom w:val="0"/>
      <w:divBdr>
        <w:top w:val="none" w:sz="0" w:space="0" w:color="auto"/>
        <w:left w:val="none" w:sz="0" w:space="0" w:color="auto"/>
        <w:bottom w:val="none" w:sz="0" w:space="0" w:color="auto"/>
        <w:right w:val="none" w:sz="0" w:space="0" w:color="auto"/>
      </w:divBdr>
    </w:div>
    <w:div w:id="1290208050">
      <w:marLeft w:val="640"/>
      <w:marRight w:val="0"/>
      <w:marTop w:val="0"/>
      <w:marBottom w:val="0"/>
      <w:divBdr>
        <w:top w:val="none" w:sz="0" w:space="0" w:color="auto"/>
        <w:left w:val="none" w:sz="0" w:space="0" w:color="auto"/>
        <w:bottom w:val="none" w:sz="0" w:space="0" w:color="auto"/>
        <w:right w:val="none" w:sz="0" w:space="0" w:color="auto"/>
      </w:divBdr>
    </w:div>
    <w:div w:id="1290862678">
      <w:marLeft w:val="640"/>
      <w:marRight w:val="0"/>
      <w:marTop w:val="0"/>
      <w:marBottom w:val="0"/>
      <w:divBdr>
        <w:top w:val="none" w:sz="0" w:space="0" w:color="auto"/>
        <w:left w:val="none" w:sz="0" w:space="0" w:color="auto"/>
        <w:bottom w:val="none" w:sz="0" w:space="0" w:color="auto"/>
        <w:right w:val="none" w:sz="0" w:space="0" w:color="auto"/>
      </w:divBdr>
    </w:div>
    <w:div w:id="1291129778">
      <w:marLeft w:val="640"/>
      <w:marRight w:val="0"/>
      <w:marTop w:val="0"/>
      <w:marBottom w:val="0"/>
      <w:divBdr>
        <w:top w:val="none" w:sz="0" w:space="0" w:color="auto"/>
        <w:left w:val="none" w:sz="0" w:space="0" w:color="auto"/>
        <w:bottom w:val="none" w:sz="0" w:space="0" w:color="auto"/>
        <w:right w:val="none" w:sz="0" w:space="0" w:color="auto"/>
      </w:divBdr>
    </w:div>
    <w:div w:id="1291131704">
      <w:marLeft w:val="640"/>
      <w:marRight w:val="0"/>
      <w:marTop w:val="0"/>
      <w:marBottom w:val="0"/>
      <w:divBdr>
        <w:top w:val="none" w:sz="0" w:space="0" w:color="auto"/>
        <w:left w:val="none" w:sz="0" w:space="0" w:color="auto"/>
        <w:bottom w:val="none" w:sz="0" w:space="0" w:color="auto"/>
        <w:right w:val="none" w:sz="0" w:space="0" w:color="auto"/>
      </w:divBdr>
    </w:div>
    <w:div w:id="1291857715">
      <w:marLeft w:val="640"/>
      <w:marRight w:val="0"/>
      <w:marTop w:val="0"/>
      <w:marBottom w:val="0"/>
      <w:divBdr>
        <w:top w:val="none" w:sz="0" w:space="0" w:color="auto"/>
        <w:left w:val="none" w:sz="0" w:space="0" w:color="auto"/>
        <w:bottom w:val="none" w:sz="0" w:space="0" w:color="auto"/>
        <w:right w:val="none" w:sz="0" w:space="0" w:color="auto"/>
      </w:divBdr>
    </w:div>
    <w:div w:id="1291933494">
      <w:marLeft w:val="640"/>
      <w:marRight w:val="0"/>
      <w:marTop w:val="0"/>
      <w:marBottom w:val="0"/>
      <w:divBdr>
        <w:top w:val="none" w:sz="0" w:space="0" w:color="auto"/>
        <w:left w:val="none" w:sz="0" w:space="0" w:color="auto"/>
        <w:bottom w:val="none" w:sz="0" w:space="0" w:color="auto"/>
        <w:right w:val="none" w:sz="0" w:space="0" w:color="auto"/>
      </w:divBdr>
    </w:div>
    <w:div w:id="1291979955">
      <w:marLeft w:val="640"/>
      <w:marRight w:val="0"/>
      <w:marTop w:val="0"/>
      <w:marBottom w:val="0"/>
      <w:divBdr>
        <w:top w:val="none" w:sz="0" w:space="0" w:color="auto"/>
        <w:left w:val="none" w:sz="0" w:space="0" w:color="auto"/>
        <w:bottom w:val="none" w:sz="0" w:space="0" w:color="auto"/>
        <w:right w:val="none" w:sz="0" w:space="0" w:color="auto"/>
      </w:divBdr>
    </w:div>
    <w:div w:id="1292204143">
      <w:marLeft w:val="640"/>
      <w:marRight w:val="0"/>
      <w:marTop w:val="0"/>
      <w:marBottom w:val="0"/>
      <w:divBdr>
        <w:top w:val="none" w:sz="0" w:space="0" w:color="auto"/>
        <w:left w:val="none" w:sz="0" w:space="0" w:color="auto"/>
        <w:bottom w:val="none" w:sz="0" w:space="0" w:color="auto"/>
        <w:right w:val="none" w:sz="0" w:space="0" w:color="auto"/>
      </w:divBdr>
    </w:div>
    <w:div w:id="1292398039">
      <w:marLeft w:val="640"/>
      <w:marRight w:val="0"/>
      <w:marTop w:val="0"/>
      <w:marBottom w:val="0"/>
      <w:divBdr>
        <w:top w:val="none" w:sz="0" w:space="0" w:color="auto"/>
        <w:left w:val="none" w:sz="0" w:space="0" w:color="auto"/>
        <w:bottom w:val="none" w:sz="0" w:space="0" w:color="auto"/>
        <w:right w:val="none" w:sz="0" w:space="0" w:color="auto"/>
      </w:divBdr>
    </w:div>
    <w:div w:id="1292519239">
      <w:marLeft w:val="640"/>
      <w:marRight w:val="0"/>
      <w:marTop w:val="0"/>
      <w:marBottom w:val="0"/>
      <w:divBdr>
        <w:top w:val="none" w:sz="0" w:space="0" w:color="auto"/>
        <w:left w:val="none" w:sz="0" w:space="0" w:color="auto"/>
        <w:bottom w:val="none" w:sz="0" w:space="0" w:color="auto"/>
        <w:right w:val="none" w:sz="0" w:space="0" w:color="auto"/>
      </w:divBdr>
    </w:div>
    <w:div w:id="1292591797">
      <w:marLeft w:val="640"/>
      <w:marRight w:val="0"/>
      <w:marTop w:val="0"/>
      <w:marBottom w:val="0"/>
      <w:divBdr>
        <w:top w:val="none" w:sz="0" w:space="0" w:color="auto"/>
        <w:left w:val="none" w:sz="0" w:space="0" w:color="auto"/>
        <w:bottom w:val="none" w:sz="0" w:space="0" w:color="auto"/>
        <w:right w:val="none" w:sz="0" w:space="0" w:color="auto"/>
      </w:divBdr>
    </w:div>
    <w:div w:id="1292705586">
      <w:marLeft w:val="640"/>
      <w:marRight w:val="0"/>
      <w:marTop w:val="0"/>
      <w:marBottom w:val="0"/>
      <w:divBdr>
        <w:top w:val="none" w:sz="0" w:space="0" w:color="auto"/>
        <w:left w:val="none" w:sz="0" w:space="0" w:color="auto"/>
        <w:bottom w:val="none" w:sz="0" w:space="0" w:color="auto"/>
        <w:right w:val="none" w:sz="0" w:space="0" w:color="auto"/>
      </w:divBdr>
    </w:div>
    <w:div w:id="1292901250">
      <w:marLeft w:val="640"/>
      <w:marRight w:val="0"/>
      <w:marTop w:val="0"/>
      <w:marBottom w:val="0"/>
      <w:divBdr>
        <w:top w:val="none" w:sz="0" w:space="0" w:color="auto"/>
        <w:left w:val="none" w:sz="0" w:space="0" w:color="auto"/>
        <w:bottom w:val="none" w:sz="0" w:space="0" w:color="auto"/>
        <w:right w:val="none" w:sz="0" w:space="0" w:color="auto"/>
      </w:divBdr>
    </w:div>
    <w:div w:id="1293244778">
      <w:marLeft w:val="640"/>
      <w:marRight w:val="0"/>
      <w:marTop w:val="0"/>
      <w:marBottom w:val="0"/>
      <w:divBdr>
        <w:top w:val="none" w:sz="0" w:space="0" w:color="auto"/>
        <w:left w:val="none" w:sz="0" w:space="0" w:color="auto"/>
        <w:bottom w:val="none" w:sz="0" w:space="0" w:color="auto"/>
        <w:right w:val="none" w:sz="0" w:space="0" w:color="auto"/>
      </w:divBdr>
    </w:div>
    <w:div w:id="1293251764">
      <w:marLeft w:val="640"/>
      <w:marRight w:val="0"/>
      <w:marTop w:val="0"/>
      <w:marBottom w:val="0"/>
      <w:divBdr>
        <w:top w:val="none" w:sz="0" w:space="0" w:color="auto"/>
        <w:left w:val="none" w:sz="0" w:space="0" w:color="auto"/>
        <w:bottom w:val="none" w:sz="0" w:space="0" w:color="auto"/>
        <w:right w:val="none" w:sz="0" w:space="0" w:color="auto"/>
      </w:divBdr>
    </w:div>
    <w:div w:id="1293438075">
      <w:marLeft w:val="640"/>
      <w:marRight w:val="0"/>
      <w:marTop w:val="0"/>
      <w:marBottom w:val="0"/>
      <w:divBdr>
        <w:top w:val="none" w:sz="0" w:space="0" w:color="auto"/>
        <w:left w:val="none" w:sz="0" w:space="0" w:color="auto"/>
        <w:bottom w:val="none" w:sz="0" w:space="0" w:color="auto"/>
        <w:right w:val="none" w:sz="0" w:space="0" w:color="auto"/>
      </w:divBdr>
    </w:div>
    <w:div w:id="1293513734">
      <w:marLeft w:val="640"/>
      <w:marRight w:val="0"/>
      <w:marTop w:val="0"/>
      <w:marBottom w:val="0"/>
      <w:divBdr>
        <w:top w:val="none" w:sz="0" w:space="0" w:color="auto"/>
        <w:left w:val="none" w:sz="0" w:space="0" w:color="auto"/>
        <w:bottom w:val="none" w:sz="0" w:space="0" w:color="auto"/>
        <w:right w:val="none" w:sz="0" w:space="0" w:color="auto"/>
      </w:divBdr>
    </w:div>
    <w:div w:id="1293707866">
      <w:marLeft w:val="640"/>
      <w:marRight w:val="0"/>
      <w:marTop w:val="0"/>
      <w:marBottom w:val="0"/>
      <w:divBdr>
        <w:top w:val="none" w:sz="0" w:space="0" w:color="auto"/>
        <w:left w:val="none" w:sz="0" w:space="0" w:color="auto"/>
        <w:bottom w:val="none" w:sz="0" w:space="0" w:color="auto"/>
        <w:right w:val="none" w:sz="0" w:space="0" w:color="auto"/>
      </w:divBdr>
    </w:div>
    <w:div w:id="1294288432">
      <w:marLeft w:val="640"/>
      <w:marRight w:val="0"/>
      <w:marTop w:val="0"/>
      <w:marBottom w:val="0"/>
      <w:divBdr>
        <w:top w:val="none" w:sz="0" w:space="0" w:color="auto"/>
        <w:left w:val="none" w:sz="0" w:space="0" w:color="auto"/>
        <w:bottom w:val="none" w:sz="0" w:space="0" w:color="auto"/>
        <w:right w:val="none" w:sz="0" w:space="0" w:color="auto"/>
      </w:divBdr>
    </w:div>
    <w:div w:id="1294409130">
      <w:marLeft w:val="640"/>
      <w:marRight w:val="0"/>
      <w:marTop w:val="0"/>
      <w:marBottom w:val="0"/>
      <w:divBdr>
        <w:top w:val="none" w:sz="0" w:space="0" w:color="auto"/>
        <w:left w:val="none" w:sz="0" w:space="0" w:color="auto"/>
        <w:bottom w:val="none" w:sz="0" w:space="0" w:color="auto"/>
        <w:right w:val="none" w:sz="0" w:space="0" w:color="auto"/>
      </w:divBdr>
    </w:div>
    <w:div w:id="1294482722">
      <w:marLeft w:val="640"/>
      <w:marRight w:val="0"/>
      <w:marTop w:val="0"/>
      <w:marBottom w:val="0"/>
      <w:divBdr>
        <w:top w:val="none" w:sz="0" w:space="0" w:color="auto"/>
        <w:left w:val="none" w:sz="0" w:space="0" w:color="auto"/>
        <w:bottom w:val="none" w:sz="0" w:space="0" w:color="auto"/>
        <w:right w:val="none" w:sz="0" w:space="0" w:color="auto"/>
      </w:divBdr>
    </w:div>
    <w:div w:id="1294604523">
      <w:marLeft w:val="640"/>
      <w:marRight w:val="0"/>
      <w:marTop w:val="0"/>
      <w:marBottom w:val="0"/>
      <w:divBdr>
        <w:top w:val="none" w:sz="0" w:space="0" w:color="auto"/>
        <w:left w:val="none" w:sz="0" w:space="0" w:color="auto"/>
        <w:bottom w:val="none" w:sz="0" w:space="0" w:color="auto"/>
        <w:right w:val="none" w:sz="0" w:space="0" w:color="auto"/>
      </w:divBdr>
    </w:div>
    <w:div w:id="1294943422">
      <w:marLeft w:val="640"/>
      <w:marRight w:val="0"/>
      <w:marTop w:val="0"/>
      <w:marBottom w:val="0"/>
      <w:divBdr>
        <w:top w:val="none" w:sz="0" w:space="0" w:color="auto"/>
        <w:left w:val="none" w:sz="0" w:space="0" w:color="auto"/>
        <w:bottom w:val="none" w:sz="0" w:space="0" w:color="auto"/>
        <w:right w:val="none" w:sz="0" w:space="0" w:color="auto"/>
      </w:divBdr>
    </w:div>
    <w:div w:id="1295066894">
      <w:marLeft w:val="640"/>
      <w:marRight w:val="0"/>
      <w:marTop w:val="0"/>
      <w:marBottom w:val="0"/>
      <w:divBdr>
        <w:top w:val="none" w:sz="0" w:space="0" w:color="auto"/>
        <w:left w:val="none" w:sz="0" w:space="0" w:color="auto"/>
        <w:bottom w:val="none" w:sz="0" w:space="0" w:color="auto"/>
        <w:right w:val="none" w:sz="0" w:space="0" w:color="auto"/>
      </w:divBdr>
    </w:div>
    <w:div w:id="1295141707">
      <w:marLeft w:val="640"/>
      <w:marRight w:val="0"/>
      <w:marTop w:val="0"/>
      <w:marBottom w:val="0"/>
      <w:divBdr>
        <w:top w:val="none" w:sz="0" w:space="0" w:color="auto"/>
        <w:left w:val="none" w:sz="0" w:space="0" w:color="auto"/>
        <w:bottom w:val="none" w:sz="0" w:space="0" w:color="auto"/>
        <w:right w:val="none" w:sz="0" w:space="0" w:color="auto"/>
      </w:divBdr>
    </w:div>
    <w:div w:id="1295330422">
      <w:marLeft w:val="640"/>
      <w:marRight w:val="0"/>
      <w:marTop w:val="0"/>
      <w:marBottom w:val="0"/>
      <w:divBdr>
        <w:top w:val="none" w:sz="0" w:space="0" w:color="auto"/>
        <w:left w:val="none" w:sz="0" w:space="0" w:color="auto"/>
        <w:bottom w:val="none" w:sz="0" w:space="0" w:color="auto"/>
        <w:right w:val="none" w:sz="0" w:space="0" w:color="auto"/>
      </w:divBdr>
    </w:div>
    <w:div w:id="1295671752">
      <w:marLeft w:val="640"/>
      <w:marRight w:val="0"/>
      <w:marTop w:val="0"/>
      <w:marBottom w:val="0"/>
      <w:divBdr>
        <w:top w:val="none" w:sz="0" w:space="0" w:color="auto"/>
        <w:left w:val="none" w:sz="0" w:space="0" w:color="auto"/>
        <w:bottom w:val="none" w:sz="0" w:space="0" w:color="auto"/>
        <w:right w:val="none" w:sz="0" w:space="0" w:color="auto"/>
      </w:divBdr>
    </w:div>
    <w:div w:id="1296376260">
      <w:marLeft w:val="640"/>
      <w:marRight w:val="0"/>
      <w:marTop w:val="0"/>
      <w:marBottom w:val="0"/>
      <w:divBdr>
        <w:top w:val="none" w:sz="0" w:space="0" w:color="auto"/>
        <w:left w:val="none" w:sz="0" w:space="0" w:color="auto"/>
        <w:bottom w:val="none" w:sz="0" w:space="0" w:color="auto"/>
        <w:right w:val="none" w:sz="0" w:space="0" w:color="auto"/>
      </w:divBdr>
    </w:div>
    <w:div w:id="1296565362">
      <w:marLeft w:val="640"/>
      <w:marRight w:val="0"/>
      <w:marTop w:val="0"/>
      <w:marBottom w:val="0"/>
      <w:divBdr>
        <w:top w:val="none" w:sz="0" w:space="0" w:color="auto"/>
        <w:left w:val="none" w:sz="0" w:space="0" w:color="auto"/>
        <w:bottom w:val="none" w:sz="0" w:space="0" w:color="auto"/>
        <w:right w:val="none" w:sz="0" w:space="0" w:color="auto"/>
      </w:divBdr>
    </w:div>
    <w:div w:id="1296637849">
      <w:marLeft w:val="640"/>
      <w:marRight w:val="0"/>
      <w:marTop w:val="0"/>
      <w:marBottom w:val="0"/>
      <w:divBdr>
        <w:top w:val="none" w:sz="0" w:space="0" w:color="auto"/>
        <w:left w:val="none" w:sz="0" w:space="0" w:color="auto"/>
        <w:bottom w:val="none" w:sz="0" w:space="0" w:color="auto"/>
        <w:right w:val="none" w:sz="0" w:space="0" w:color="auto"/>
      </w:divBdr>
    </w:div>
    <w:div w:id="1296713111">
      <w:marLeft w:val="640"/>
      <w:marRight w:val="0"/>
      <w:marTop w:val="0"/>
      <w:marBottom w:val="0"/>
      <w:divBdr>
        <w:top w:val="none" w:sz="0" w:space="0" w:color="auto"/>
        <w:left w:val="none" w:sz="0" w:space="0" w:color="auto"/>
        <w:bottom w:val="none" w:sz="0" w:space="0" w:color="auto"/>
        <w:right w:val="none" w:sz="0" w:space="0" w:color="auto"/>
      </w:divBdr>
    </w:div>
    <w:div w:id="1296716005">
      <w:marLeft w:val="640"/>
      <w:marRight w:val="0"/>
      <w:marTop w:val="0"/>
      <w:marBottom w:val="0"/>
      <w:divBdr>
        <w:top w:val="none" w:sz="0" w:space="0" w:color="auto"/>
        <w:left w:val="none" w:sz="0" w:space="0" w:color="auto"/>
        <w:bottom w:val="none" w:sz="0" w:space="0" w:color="auto"/>
        <w:right w:val="none" w:sz="0" w:space="0" w:color="auto"/>
      </w:divBdr>
    </w:div>
    <w:div w:id="1296792915">
      <w:marLeft w:val="640"/>
      <w:marRight w:val="0"/>
      <w:marTop w:val="0"/>
      <w:marBottom w:val="0"/>
      <w:divBdr>
        <w:top w:val="none" w:sz="0" w:space="0" w:color="auto"/>
        <w:left w:val="none" w:sz="0" w:space="0" w:color="auto"/>
        <w:bottom w:val="none" w:sz="0" w:space="0" w:color="auto"/>
        <w:right w:val="none" w:sz="0" w:space="0" w:color="auto"/>
      </w:divBdr>
    </w:div>
    <w:div w:id="1297292803">
      <w:marLeft w:val="640"/>
      <w:marRight w:val="0"/>
      <w:marTop w:val="0"/>
      <w:marBottom w:val="0"/>
      <w:divBdr>
        <w:top w:val="none" w:sz="0" w:space="0" w:color="auto"/>
        <w:left w:val="none" w:sz="0" w:space="0" w:color="auto"/>
        <w:bottom w:val="none" w:sz="0" w:space="0" w:color="auto"/>
        <w:right w:val="none" w:sz="0" w:space="0" w:color="auto"/>
      </w:divBdr>
    </w:div>
    <w:div w:id="1297684712">
      <w:marLeft w:val="640"/>
      <w:marRight w:val="0"/>
      <w:marTop w:val="0"/>
      <w:marBottom w:val="0"/>
      <w:divBdr>
        <w:top w:val="none" w:sz="0" w:space="0" w:color="auto"/>
        <w:left w:val="none" w:sz="0" w:space="0" w:color="auto"/>
        <w:bottom w:val="none" w:sz="0" w:space="0" w:color="auto"/>
        <w:right w:val="none" w:sz="0" w:space="0" w:color="auto"/>
      </w:divBdr>
    </w:div>
    <w:div w:id="1297761655">
      <w:marLeft w:val="640"/>
      <w:marRight w:val="0"/>
      <w:marTop w:val="0"/>
      <w:marBottom w:val="0"/>
      <w:divBdr>
        <w:top w:val="none" w:sz="0" w:space="0" w:color="auto"/>
        <w:left w:val="none" w:sz="0" w:space="0" w:color="auto"/>
        <w:bottom w:val="none" w:sz="0" w:space="0" w:color="auto"/>
        <w:right w:val="none" w:sz="0" w:space="0" w:color="auto"/>
      </w:divBdr>
    </w:div>
    <w:div w:id="1297834466">
      <w:marLeft w:val="640"/>
      <w:marRight w:val="0"/>
      <w:marTop w:val="0"/>
      <w:marBottom w:val="0"/>
      <w:divBdr>
        <w:top w:val="none" w:sz="0" w:space="0" w:color="auto"/>
        <w:left w:val="none" w:sz="0" w:space="0" w:color="auto"/>
        <w:bottom w:val="none" w:sz="0" w:space="0" w:color="auto"/>
        <w:right w:val="none" w:sz="0" w:space="0" w:color="auto"/>
      </w:divBdr>
    </w:div>
    <w:div w:id="1298029207">
      <w:marLeft w:val="640"/>
      <w:marRight w:val="0"/>
      <w:marTop w:val="0"/>
      <w:marBottom w:val="0"/>
      <w:divBdr>
        <w:top w:val="none" w:sz="0" w:space="0" w:color="auto"/>
        <w:left w:val="none" w:sz="0" w:space="0" w:color="auto"/>
        <w:bottom w:val="none" w:sz="0" w:space="0" w:color="auto"/>
        <w:right w:val="none" w:sz="0" w:space="0" w:color="auto"/>
      </w:divBdr>
    </w:div>
    <w:div w:id="1298073121">
      <w:marLeft w:val="640"/>
      <w:marRight w:val="0"/>
      <w:marTop w:val="0"/>
      <w:marBottom w:val="0"/>
      <w:divBdr>
        <w:top w:val="none" w:sz="0" w:space="0" w:color="auto"/>
        <w:left w:val="none" w:sz="0" w:space="0" w:color="auto"/>
        <w:bottom w:val="none" w:sz="0" w:space="0" w:color="auto"/>
        <w:right w:val="none" w:sz="0" w:space="0" w:color="auto"/>
      </w:divBdr>
    </w:div>
    <w:div w:id="1298146494">
      <w:marLeft w:val="640"/>
      <w:marRight w:val="0"/>
      <w:marTop w:val="0"/>
      <w:marBottom w:val="0"/>
      <w:divBdr>
        <w:top w:val="none" w:sz="0" w:space="0" w:color="auto"/>
        <w:left w:val="none" w:sz="0" w:space="0" w:color="auto"/>
        <w:bottom w:val="none" w:sz="0" w:space="0" w:color="auto"/>
        <w:right w:val="none" w:sz="0" w:space="0" w:color="auto"/>
      </w:divBdr>
    </w:div>
    <w:div w:id="1298335226">
      <w:marLeft w:val="640"/>
      <w:marRight w:val="0"/>
      <w:marTop w:val="0"/>
      <w:marBottom w:val="0"/>
      <w:divBdr>
        <w:top w:val="none" w:sz="0" w:space="0" w:color="auto"/>
        <w:left w:val="none" w:sz="0" w:space="0" w:color="auto"/>
        <w:bottom w:val="none" w:sz="0" w:space="0" w:color="auto"/>
        <w:right w:val="none" w:sz="0" w:space="0" w:color="auto"/>
      </w:divBdr>
    </w:div>
    <w:div w:id="1298950377">
      <w:marLeft w:val="640"/>
      <w:marRight w:val="0"/>
      <w:marTop w:val="0"/>
      <w:marBottom w:val="0"/>
      <w:divBdr>
        <w:top w:val="none" w:sz="0" w:space="0" w:color="auto"/>
        <w:left w:val="none" w:sz="0" w:space="0" w:color="auto"/>
        <w:bottom w:val="none" w:sz="0" w:space="0" w:color="auto"/>
        <w:right w:val="none" w:sz="0" w:space="0" w:color="auto"/>
      </w:divBdr>
    </w:div>
    <w:div w:id="1299066110">
      <w:marLeft w:val="640"/>
      <w:marRight w:val="0"/>
      <w:marTop w:val="0"/>
      <w:marBottom w:val="0"/>
      <w:divBdr>
        <w:top w:val="none" w:sz="0" w:space="0" w:color="auto"/>
        <w:left w:val="none" w:sz="0" w:space="0" w:color="auto"/>
        <w:bottom w:val="none" w:sz="0" w:space="0" w:color="auto"/>
        <w:right w:val="none" w:sz="0" w:space="0" w:color="auto"/>
      </w:divBdr>
    </w:div>
    <w:div w:id="1299190471">
      <w:marLeft w:val="640"/>
      <w:marRight w:val="0"/>
      <w:marTop w:val="0"/>
      <w:marBottom w:val="0"/>
      <w:divBdr>
        <w:top w:val="none" w:sz="0" w:space="0" w:color="auto"/>
        <w:left w:val="none" w:sz="0" w:space="0" w:color="auto"/>
        <w:bottom w:val="none" w:sz="0" w:space="0" w:color="auto"/>
        <w:right w:val="none" w:sz="0" w:space="0" w:color="auto"/>
      </w:divBdr>
    </w:div>
    <w:div w:id="1299260033">
      <w:marLeft w:val="640"/>
      <w:marRight w:val="0"/>
      <w:marTop w:val="0"/>
      <w:marBottom w:val="0"/>
      <w:divBdr>
        <w:top w:val="none" w:sz="0" w:space="0" w:color="auto"/>
        <w:left w:val="none" w:sz="0" w:space="0" w:color="auto"/>
        <w:bottom w:val="none" w:sz="0" w:space="0" w:color="auto"/>
        <w:right w:val="none" w:sz="0" w:space="0" w:color="auto"/>
      </w:divBdr>
    </w:div>
    <w:div w:id="1299920983">
      <w:marLeft w:val="640"/>
      <w:marRight w:val="0"/>
      <w:marTop w:val="0"/>
      <w:marBottom w:val="0"/>
      <w:divBdr>
        <w:top w:val="none" w:sz="0" w:space="0" w:color="auto"/>
        <w:left w:val="none" w:sz="0" w:space="0" w:color="auto"/>
        <w:bottom w:val="none" w:sz="0" w:space="0" w:color="auto"/>
        <w:right w:val="none" w:sz="0" w:space="0" w:color="auto"/>
      </w:divBdr>
    </w:div>
    <w:div w:id="1300109306">
      <w:marLeft w:val="640"/>
      <w:marRight w:val="0"/>
      <w:marTop w:val="0"/>
      <w:marBottom w:val="0"/>
      <w:divBdr>
        <w:top w:val="none" w:sz="0" w:space="0" w:color="auto"/>
        <w:left w:val="none" w:sz="0" w:space="0" w:color="auto"/>
        <w:bottom w:val="none" w:sz="0" w:space="0" w:color="auto"/>
        <w:right w:val="none" w:sz="0" w:space="0" w:color="auto"/>
      </w:divBdr>
    </w:div>
    <w:div w:id="1300695940">
      <w:marLeft w:val="640"/>
      <w:marRight w:val="0"/>
      <w:marTop w:val="0"/>
      <w:marBottom w:val="0"/>
      <w:divBdr>
        <w:top w:val="none" w:sz="0" w:space="0" w:color="auto"/>
        <w:left w:val="none" w:sz="0" w:space="0" w:color="auto"/>
        <w:bottom w:val="none" w:sz="0" w:space="0" w:color="auto"/>
        <w:right w:val="none" w:sz="0" w:space="0" w:color="auto"/>
      </w:divBdr>
    </w:div>
    <w:div w:id="1301183593">
      <w:marLeft w:val="640"/>
      <w:marRight w:val="0"/>
      <w:marTop w:val="0"/>
      <w:marBottom w:val="0"/>
      <w:divBdr>
        <w:top w:val="none" w:sz="0" w:space="0" w:color="auto"/>
        <w:left w:val="none" w:sz="0" w:space="0" w:color="auto"/>
        <w:bottom w:val="none" w:sz="0" w:space="0" w:color="auto"/>
        <w:right w:val="none" w:sz="0" w:space="0" w:color="auto"/>
      </w:divBdr>
    </w:div>
    <w:div w:id="1301766289">
      <w:marLeft w:val="640"/>
      <w:marRight w:val="0"/>
      <w:marTop w:val="0"/>
      <w:marBottom w:val="0"/>
      <w:divBdr>
        <w:top w:val="none" w:sz="0" w:space="0" w:color="auto"/>
        <w:left w:val="none" w:sz="0" w:space="0" w:color="auto"/>
        <w:bottom w:val="none" w:sz="0" w:space="0" w:color="auto"/>
        <w:right w:val="none" w:sz="0" w:space="0" w:color="auto"/>
      </w:divBdr>
    </w:div>
    <w:div w:id="1301884001">
      <w:marLeft w:val="640"/>
      <w:marRight w:val="0"/>
      <w:marTop w:val="0"/>
      <w:marBottom w:val="0"/>
      <w:divBdr>
        <w:top w:val="none" w:sz="0" w:space="0" w:color="auto"/>
        <w:left w:val="none" w:sz="0" w:space="0" w:color="auto"/>
        <w:bottom w:val="none" w:sz="0" w:space="0" w:color="auto"/>
        <w:right w:val="none" w:sz="0" w:space="0" w:color="auto"/>
      </w:divBdr>
    </w:div>
    <w:div w:id="1302077709">
      <w:marLeft w:val="640"/>
      <w:marRight w:val="0"/>
      <w:marTop w:val="0"/>
      <w:marBottom w:val="0"/>
      <w:divBdr>
        <w:top w:val="none" w:sz="0" w:space="0" w:color="auto"/>
        <w:left w:val="none" w:sz="0" w:space="0" w:color="auto"/>
        <w:bottom w:val="none" w:sz="0" w:space="0" w:color="auto"/>
        <w:right w:val="none" w:sz="0" w:space="0" w:color="auto"/>
      </w:divBdr>
    </w:div>
    <w:div w:id="1302343025">
      <w:marLeft w:val="640"/>
      <w:marRight w:val="0"/>
      <w:marTop w:val="0"/>
      <w:marBottom w:val="0"/>
      <w:divBdr>
        <w:top w:val="none" w:sz="0" w:space="0" w:color="auto"/>
        <w:left w:val="none" w:sz="0" w:space="0" w:color="auto"/>
        <w:bottom w:val="none" w:sz="0" w:space="0" w:color="auto"/>
        <w:right w:val="none" w:sz="0" w:space="0" w:color="auto"/>
      </w:divBdr>
    </w:div>
    <w:div w:id="1302348440">
      <w:marLeft w:val="640"/>
      <w:marRight w:val="0"/>
      <w:marTop w:val="0"/>
      <w:marBottom w:val="0"/>
      <w:divBdr>
        <w:top w:val="none" w:sz="0" w:space="0" w:color="auto"/>
        <w:left w:val="none" w:sz="0" w:space="0" w:color="auto"/>
        <w:bottom w:val="none" w:sz="0" w:space="0" w:color="auto"/>
        <w:right w:val="none" w:sz="0" w:space="0" w:color="auto"/>
      </w:divBdr>
    </w:div>
    <w:div w:id="1302418318">
      <w:marLeft w:val="640"/>
      <w:marRight w:val="0"/>
      <w:marTop w:val="0"/>
      <w:marBottom w:val="0"/>
      <w:divBdr>
        <w:top w:val="none" w:sz="0" w:space="0" w:color="auto"/>
        <w:left w:val="none" w:sz="0" w:space="0" w:color="auto"/>
        <w:bottom w:val="none" w:sz="0" w:space="0" w:color="auto"/>
        <w:right w:val="none" w:sz="0" w:space="0" w:color="auto"/>
      </w:divBdr>
    </w:div>
    <w:div w:id="1302466118">
      <w:marLeft w:val="640"/>
      <w:marRight w:val="0"/>
      <w:marTop w:val="0"/>
      <w:marBottom w:val="0"/>
      <w:divBdr>
        <w:top w:val="none" w:sz="0" w:space="0" w:color="auto"/>
        <w:left w:val="none" w:sz="0" w:space="0" w:color="auto"/>
        <w:bottom w:val="none" w:sz="0" w:space="0" w:color="auto"/>
        <w:right w:val="none" w:sz="0" w:space="0" w:color="auto"/>
      </w:divBdr>
    </w:div>
    <w:div w:id="1302809850">
      <w:marLeft w:val="640"/>
      <w:marRight w:val="0"/>
      <w:marTop w:val="0"/>
      <w:marBottom w:val="0"/>
      <w:divBdr>
        <w:top w:val="none" w:sz="0" w:space="0" w:color="auto"/>
        <w:left w:val="none" w:sz="0" w:space="0" w:color="auto"/>
        <w:bottom w:val="none" w:sz="0" w:space="0" w:color="auto"/>
        <w:right w:val="none" w:sz="0" w:space="0" w:color="auto"/>
      </w:divBdr>
    </w:div>
    <w:div w:id="1302923372">
      <w:marLeft w:val="640"/>
      <w:marRight w:val="0"/>
      <w:marTop w:val="0"/>
      <w:marBottom w:val="0"/>
      <w:divBdr>
        <w:top w:val="none" w:sz="0" w:space="0" w:color="auto"/>
        <w:left w:val="none" w:sz="0" w:space="0" w:color="auto"/>
        <w:bottom w:val="none" w:sz="0" w:space="0" w:color="auto"/>
        <w:right w:val="none" w:sz="0" w:space="0" w:color="auto"/>
      </w:divBdr>
    </w:div>
    <w:div w:id="1303004816">
      <w:marLeft w:val="640"/>
      <w:marRight w:val="0"/>
      <w:marTop w:val="0"/>
      <w:marBottom w:val="0"/>
      <w:divBdr>
        <w:top w:val="none" w:sz="0" w:space="0" w:color="auto"/>
        <w:left w:val="none" w:sz="0" w:space="0" w:color="auto"/>
        <w:bottom w:val="none" w:sz="0" w:space="0" w:color="auto"/>
        <w:right w:val="none" w:sz="0" w:space="0" w:color="auto"/>
      </w:divBdr>
    </w:div>
    <w:div w:id="1303267369">
      <w:marLeft w:val="640"/>
      <w:marRight w:val="0"/>
      <w:marTop w:val="0"/>
      <w:marBottom w:val="0"/>
      <w:divBdr>
        <w:top w:val="none" w:sz="0" w:space="0" w:color="auto"/>
        <w:left w:val="none" w:sz="0" w:space="0" w:color="auto"/>
        <w:bottom w:val="none" w:sz="0" w:space="0" w:color="auto"/>
        <w:right w:val="none" w:sz="0" w:space="0" w:color="auto"/>
      </w:divBdr>
    </w:div>
    <w:div w:id="1303391738">
      <w:marLeft w:val="640"/>
      <w:marRight w:val="0"/>
      <w:marTop w:val="0"/>
      <w:marBottom w:val="0"/>
      <w:divBdr>
        <w:top w:val="none" w:sz="0" w:space="0" w:color="auto"/>
        <w:left w:val="none" w:sz="0" w:space="0" w:color="auto"/>
        <w:bottom w:val="none" w:sz="0" w:space="0" w:color="auto"/>
        <w:right w:val="none" w:sz="0" w:space="0" w:color="auto"/>
      </w:divBdr>
    </w:div>
    <w:div w:id="1303462111">
      <w:marLeft w:val="640"/>
      <w:marRight w:val="0"/>
      <w:marTop w:val="0"/>
      <w:marBottom w:val="0"/>
      <w:divBdr>
        <w:top w:val="none" w:sz="0" w:space="0" w:color="auto"/>
        <w:left w:val="none" w:sz="0" w:space="0" w:color="auto"/>
        <w:bottom w:val="none" w:sz="0" w:space="0" w:color="auto"/>
        <w:right w:val="none" w:sz="0" w:space="0" w:color="auto"/>
      </w:divBdr>
    </w:div>
    <w:div w:id="1304307784">
      <w:marLeft w:val="640"/>
      <w:marRight w:val="0"/>
      <w:marTop w:val="0"/>
      <w:marBottom w:val="0"/>
      <w:divBdr>
        <w:top w:val="none" w:sz="0" w:space="0" w:color="auto"/>
        <w:left w:val="none" w:sz="0" w:space="0" w:color="auto"/>
        <w:bottom w:val="none" w:sz="0" w:space="0" w:color="auto"/>
        <w:right w:val="none" w:sz="0" w:space="0" w:color="auto"/>
      </w:divBdr>
    </w:div>
    <w:div w:id="1304432006">
      <w:marLeft w:val="640"/>
      <w:marRight w:val="0"/>
      <w:marTop w:val="0"/>
      <w:marBottom w:val="0"/>
      <w:divBdr>
        <w:top w:val="none" w:sz="0" w:space="0" w:color="auto"/>
        <w:left w:val="none" w:sz="0" w:space="0" w:color="auto"/>
        <w:bottom w:val="none" w:sz="0" w:space="0" w:color="auto"/>
        <w:right w:val="none" w:sz="0" w:space="0" w:color="auto"/>
      </w:divBdr>
    </w:div>
    <w:div w:id="1304582570">
      <w:marLeft w:val="640"/>
      <w:marRight w:val="0"/>
      <w:marTop w:val="0"/>
      <w:marBottom w:val="0"/>
      <w:divBdr>
        <w:top w:val="none" w:sz="0" w:space="0" w:color="auto"/>
        <w:left w:val="none" w:sz="0" w:space="0" w:color="auto"/>
        <w:bottom w:val="none" w:sz="0" w:space="0" w:color="auto"/>
        <w:right w:val="none" w:sz="0" w:space="0" w:color="auto"/>
      </w:divBdr>
    </w:div>
    <w:div w:id="1304697781">
      <w:marLeft w:val="640"/>
      <w:marRight w:val="0"/>
      <w:marTop w:val="0"/>
      <w:marBottom w:val="0"/>
      <w:divBdr>
        <w:top w:val="none" w:sz="0" w:space="0" w:color="auto"/>
        <w:left w:val="none" w:sz="0" w:space="0" w:color="auto"/>
        <w:bottom w:val="none" w:sz="0" w:space="0" w:color="auto"/>
        <w:right w:val="none" w:sz="0" w:space="0" w:color="auto"/>
      </w:divBdr>
    </w:div>
    <w:div w:id="1305431674">
      <w:marLeft w:val="640"/>
      <w:marRight w:val="0"/>
      <w:marTop w:val="0"/>
      <w:marBottom w:val="0"/>
      <w:divBdr>
        <w:top w:val="none" w:sz="0" w:space="0" w:color="auto"/>
        <w:left w:val="none" w:sz="0" w:space="0" w:color="auto"/>
        <w:bottom w:val="none" w:sz="0" w:space="0" w:color="auto"/>
        <w:right w:val="none" w:sz="0" w:space="0" w:color="auto"/>
      </w:divBdr>
    </w:div>
    <w:div w:id="1305544309">
      <w:marLeft w:val="640"/>
      <w:marRight w:val="0"/>
      <w:marTop w:val="0"/>
      <w:marBottom w:val="0"/>
      <w:divBdr>
        <w:top w:val="none" w:sz="0" w:space="0" w:color="auto"/>
        <w:left w:val="none" w:sz="0" w:space="0" w:color="auto"/>
        <w:bottom w:val="none" w:sz="0" w:space="0" w:color="auto"/>
        <w:right w:val="none" w:sz="0" w:space="0" w:color="auto"/>
      </w:divBdr>
    </w:div>
    <w:div w:id="1305890923">
      <w:marLeft w:val="640"/>
      <w:marRight w:val="0"/>
      <w:marTop w:val="0"/>
      <w:marBottom w:val="0"/>
      <w:divBdr>
        <w:top w:val="none" w:sz="0" w:space="0" w:color="auto"/>
        <w:left w:val="none" w:sz="0" w:space="0" w:color="auto"/>
        <w:bottom w:val="none" w:sz="0" w:space="0" w:color="auto"/>
        <w:right w:val="none" w:sz="0" w:space="0" w:color="auto"/>
      </w:divBdr>
    </w:div>
    <w:div w:id="1306155244">
      <w:marLeft w:val="640"/>
      <w:marRight w:val="0"/>
      <w:marTop w:val="0"/>
      <w:marBottom w:val="0"/>
      <w:divBdr>
        <w:top w:val="none" w:sz="0" w:space="0" w:color="auto"/>
        <w:left w:val="none" w:sz="0" w:space="0" w:color="auto"/>
        <w:bottom w:val="none" w:sz="0" w:space="0" w:color="auto"/>
        <w:right w:val="none" w:sz="0" w:space="0" w:color="auto"/>
      </w:divBdr>
    </w:div>
    <w:div w:id="1306395865">
      <w:marLeft w:val="640"/>
      <w:marRight w:val="0"/>
      <w:marTop w:val="0"/>
      <w:marBottom w:val="0"/>
      <w:divBdr>
        <w:top w:val="none" w:sz="0" w:space="0" w:color="auto"/>
        <w:left w:val="none" w:sz="0" w:space="0" w:color="auto"/>
        <w:bottom w:val="none" w:sz="0" w:space="0" w:color="auto"/>
        <w:right w:val="none" w:sz="0" w:space="0" w:color="auto"/>
      </w:divBdr>
    </w:div>
    <w:div w:id="1306735135">
      <w:marLeft w:val="640"/>
      <w:marRight w:val="0"/>
      <w:marTop w:val="0"/>
      <w:marBottom w:val="0"/>
      <w:divBdr>
        <w:top w:val="none" w:sz="0" w:space="0" w:color="auto"/>
        <w:left w:val="none" w:sz="0" w:space="0" w:color="auto"/>
        <w:bottom w:val="none" w:sz="0" w:space="0" w:color="auto"/>
        <w:right w:val="none" w:sz="0" w:space="0" w:color="auto"/>
      </w:divBdr>
    </w:div>
    <w:div w:id="1306744082">
      <w:marLeft w:val="640"/>
      <w:marRight w:val="0"/>
      <w:marTop w:val="0"/>
      <w:marBottom w:val="0"/>
      <w:divBdr>
        <w:top w:val="none" w:sz="0" w:space="0" w:color="auto"/>
        <w:left w:val="none" w:sz="0" w:space="0" w:color="auto"/>
        <w:bottom w:val="none" w:sz="0" w:space="0" w:color="auto"/>
        <w:right w:val="none" w:sz="0" w:space="0" w:color="auto"/>
      </w:divBdr>
    </w:div>
    <w:div w:id="1306812571">
      <w:marLeft w:val="640"/>
      <w:marRight w:val="0"/>
      <w:marTop w:val="0"/>
      <w:marBottom w:val="0"/>
      <w:divBdr>
        <w:top w:val="none" w:sz="0" w:space="0" w:color="auto"/>
        <w:left w:val="none" w:sz="0" w:space="0" w:color="auto"/>
        <w:bottom w:val="none" w:sz="0" w:space="0" w:color="auto"/>
        <w:right w:val="none" w:sz="0" w:space="0" w:color="auto"/>
      </w:divBdr>
    </w:div>
    <w:div w:id="1306933772">
      <w:marLeft w:val="640"/>
      <w:marRight w:val="0"/>
      <w:marTop w:val="0"/>
      <w:marBottom w:val="0"/>
      <w:divBdr>
        <w:top w:val="none" w:sz="0" w:space="0" w:color="auto"/>
        <w:left w:val="none" w:sz="0" w:space="0" w:color="auto"/>
        <w:bottom w:val="none" w:sz="0" w:space="0" w:color="auto"/>
        <w:right w:val="none" w:sz="0" w:space="0" w:color="auto"/>
      </w:divBdr>
    </w:div>
    <w:div w:id="1307275281">
      <w:marLeft w:val="640"/>
      <w:marRight w:val="0"/>
      <w:marTop w:val="0"/>
      <w:marBottom w:val="0"/>
      <w:divBdr>
        <w:top w:val="none" w:sz="0" w:space="0" w:color="auto"/>
        <w:left w:val="none" w:sz="0" w:space="0" w:color="auto"/>
        <w:bottom w:val="none" w:sz="0" w:space="0" w:color="auto"/>
        <w:right w:val="none" w:sz="0" w:space="0" w:color="auto"/>
      </w:divBdr>
    </w:div>
    <w:div w:id="1308242153">
      <w:marLeft w:val="640"/>
      <w:marRight w:val="0"/>
      <w:marTop w:val="0"/>
      <w:marBottom w:val="0"/>
      <w:divBdr>
        <w:top w:val="none" w:sz="0" w:space="0" w:color="auto"/>
        <w:left w:val="none" w:sz="0" w:space="0" w:color="auto"/>
        <w:bottom w:val="none" w:sz="0" w:space="0" w:color="auto"/>
        <w:right w:val="none" w:sz="0" w:space="0" w:color="auto"/>
      </w:divBdr>
    </w:div>
    <w:div w:id="1308779216">
      <w:marLeft w:val="640"/>
      <w:marRight w:val="0"/>
      <w:marTop w:val="0"/>
      <w:marBottom w:val="0"/>
      <w:divBdr>
        <w:top w:val="none" w:sz="0" w:space="0" w:color="auto"/>
        <w:left w:val="none" w:sz="0" w:space="0" w:color="auto"/>
        <w:bottom w:val="none" w:sz="0" w:space="0" w:color="auto"/>
        <w:right w:val="none" w:sz="0" w:space="0" w:color="auto"/>
      </w:divBdr>
    </w:div>
    <w:div w:id="1308976604">
      <w:marLeft w:val="640"/>
      <w:marRight w:val="0"/>
      <w:marTop w:val="0"/>
      <w:marBottom w:val="0"/>
      <w:divBdr>
        <w:top w:val="none" w:sz="0" w:space="0" w:color="auto"/>
        <w:left w:val="none" w:sz="0" w:space="0" w:color="auto"/>
        <w:bottom w:val="none" w:sz="0" w:space="0" w:color="auto"/>
        <w:right w:val="none" w:sz="0" w:space="0" w:color="auto"/>
      </w:divBdr>
    </w:div>
    <w:div w:id="1309047330">
      <w:marLeft w:val="640"/>
      <w:marRight w:val="0"/>
      <w:marTop w:val="0"/>
      <w:marBottom w:val="0"/>
      <w:divBdr>
        <w:top w:val="none" w:sz="0" w:space="0" w:color="auto"/>
        <w:left w:val="none" w:sz="0" w:space="0" w:color="auto"/>
        <w:bottom w:val="none" w:sz="0" w:space="0" w:color="auto"/>
        <w:right w:val="none" w:sz="0" w:space="0" w:color="auto"/>
      </w:divBdr>
    </w:div>
    <w:div w:id="1309088402">
      <w:marLeft w:val="640"/>
      <w:marRight w:val="0"/>
      <w:marTop w:val="0"/>
      <w:marBottom w:val="0"/>
      <w:divBdr>
        <w:top w:val="none" w:sz="0" w:space="0" w:color="auto"/>
        <w:left w:val="none" w:sz="0" w:space="0" w:color="auto"/>
        <w:bottom w:val="none" w:sz="0" w:space="0" w:color="auto"/>
        <w:right w:val="none" w:sz="0" w:space="0" w:color="auto"/>
      </w:divBdr>
    </w:div>
    <w:div w:id="1309213802">
      <w:marLeft w:val="640"/>
      <w:marRight w:val="0"/>
      <w:marTop w:val="0"/>
      <w:marBottom w:val="0"/>
      <w:divBdr>
        <w:top w:val="none" w:sz="0" w:space="0" w:color="auto"/>
        <w:left w:val="none" w:sz="0" w:space="0" w:color="auto"/>
        <w:bottom w:val="none" w:sz="0" w:space="0" w:color="auto"/>
        <w:right w:val="none" w:sz="0" w:space="0" w:color="auto"/>
      </w:divBdr>
    </w:div>
    <w:div w:id="1309245050">
      <w:marLeft w:val="640"/>
      <w:marRight w:val="0"/>
      <w:marTop w:val="0"/>
      <w:marBottom w:val="0"/>
      <w:divBdr>
        <w:top w:val="none" w:sz="0" w:space="0" w:color="auto"/>
        <w:left w:val="none" w:sz="0" w:space="0" w:color="auto"/>
        <w:bottom w:val="none" w:sz="0" w:space="0" w:color="auto"/>
        <w:right w:val="none" w:sz="0" w:space="0" w:color="auto"/>
      </w:divBdr>
    </w:div>
    <w:div w:id="1309481786">
      <w:marLeft w:val="640"/>
      <w:marRight w:val="0"/>
      <w:marTop w:val="0"/>
      <w:marBottom w:val="0"/>
      <w:divBdr>
        <w:top w:val="none" w:sz="0" w:space="0" w:color="auto"/>
        <w:left w:val="none" w:sz="0" w:space="0" w:color="auto"/>
        <w:bottom w:val="none" w:sz="0" w:space="0" w:color="auto"/>
        <w:right w:val="none" w:sz="0" w:space="0" w:color="auto"/>
      </w:divBdr>
    </w:div>
    <w:div w:id="1309899701">
      <w:marLeft w:val="640"/>
      <w:marRight w:val="0"/>
      <w:marTop w:val="0"/>
      <w:marBottom w:val="0"/>
      <w:divBdr>
        <w:top w:val="none" w:sz="0" w:space="0" w:color="auto"/>
        <w:left w:val="none" w:sz="0" w:space="0" w:color="auto"/>
        <w:bottom w:val="none" w:sz="0" w:space="0" w:color="auto"/>
        <w:right w:val="none" w:sz="0" w:space="0" w:color="auto"/>
      </w:divBdr>
    </w:div>
    <w:div w:id="1310286024">
      <w:marLeft w:val="640"/>
      <w:marRight w:val="0"/>
      <w:marTop w:val="0"/>
      <w:marBottom w:val="0"/>
      <w:divBdr>
        <w:top w:val="none" w:sz="0" w:space="0" w:color="auto"/>
        <w:left w:val="none" w:sz="0" w:space="0" w:color="auto"/>
        <w:bottom w:val="none" w:sz="0" w:space="0" w:color="auto"/>
        <w:right w:val="none" w:sz="0" w:space="0" w:color="auto"/>
      </w:divBdr>
    </w:div>
    <w:div w:id="1310477757">
      <w:marLeft w:val="640"/>
      <w:marRight w:val="0"/>
      <w:marTop w:val="0"/>
      <w:marBottom w:val="0"/>
      <w:divBdr>
        <w:top w:val="none" w:sz="0" w:space="0" w:color="auto"/>
        <w:left w:val="none" w:sz="0" w:space="0" w:color="auto"/>
        <w:bottom w:val="none" w:sz="0" w:space="0" w:color="auto"/>
        <w:right w:val="none" w:sz="0" w:space="0" w:color="auto"/>
      </w:divBdr>
    </w:div>
    <w:div w:id="1310591447">
      <w:marLeft w:val="640"/>
      <w:marRight w:val="0"/>
      <w:marTop w:val="0"/>
      <w:marBottom w:val="0"/>
      <w:divBdr>
        <w:top w:val="none" w:sz="0" w:space="0" w:color="auto"/>
        <w:left w:val="none" w:sz="0" w:space="0" w:color="auto"/>
        <w:bottom w:val="none" w:sz="0" w:space="0" w:color="auto"/>
        <w:right w:val="none" w:sz="0" w:space="0" w:color="auto"/>
      </w:divBdr>
    </w:div>
    <w:div w:id="1310669060">
      <w:marLeft w:val="640"/>
      <w:marRight w:val="0"/>
      <w:marTop w:val="0"/>
      <w:marBottom w:val="0"/>
      <w:divBdr>
        <w:top w:val="none" w:sz="0" w:space="0" w:color="auto"/>
        <w:left w:val="none" w:sz="0" w:space="0" w:color="auto"/>
        <w:bottom w:val="none" w:sz="0" w:space="0" w:color="auto"/>
        <w:right w:val="none" w:sz="0" w:space="0" w:color="auto"/>
      </w:divBdr>
    </w:div>
    <w:div w:id="1310669819">
      <w:marLeft w:val="640"/>
      <w:marRight w:val="0"/>
      <w:marTop w:val="0"/>
      <w:marBottom w:val="0"/>
      <w:divBdr>
        <w:top w:val="none" w:sz="0" w:space="0" w:color="auto"/>
        <w:left w:val="none" w:sz="0" w:space="0" w:color="auto"/>
        <w:bottom w:val="none" w:sz="0" w:space="0" w:color="auto"/>
        <w:right w:val="none" w:sz="0" w:space="0" w:color="auto"/>
      </w:divBdr>
    </w:div>
    <w:div w:id="1310748308">
      <w:marLeft w:val="640"/>
      <w:marRight w:val="0"/>
      <w:marTop w:val="0"/>
      <w:marBottom w:val="0"/>
      <w:divBdr>
        <w:top w:val="none" w:sz="0" w:space="0" w:color="auto"/>
        <w:left w:val="none" w:sz="0" w:space="0" w:color="auto"/>
        <w:bottom w:val="none" w:sz="0" w:space="0" w:color="auto"/>
        <w:right w:val="none" w:sz="0" w:space="0" w:color="auto"/>
      </w:divBdr>
    </w:div>
    <w:div w:id="1311053501">
      <w:marLeft w:val="640"/>
      <w:marRight w:val="0"/>
      <w:marTop w:val="0"/>
      <w:marBottom w:val="0"/>
      <w:divBdr>
        <w:top w:val="none" w:sz="0" w:space="0" w:color="auto"/>
        <w:left w:val="none" w:sz="0" w:space="0" w:color="auto"/>
        <w:bottom w:val="none" w:sz="0" w:space="0" w:color="auto"/>
        <w:right w:val="none" w:sz="0" w:space="0" w:color="auto"/>
      </w:divBdr>
    </w:div>
    <w:div w:id="1311400810">
      <w:marLeft w:val="640"/>
      <w:marRight w:val="0"/>
      <w:marTop w:val="0"/>
      <w:marBottom w:val="0"/>
      <w:divBdr>
        <w:top w:val="none" w:sz="0" w:space="0" w:color="auto"/>
        <w:left w:val="none" w:sz="0" w:space="0" w:color="auto"/>
        <w:bottom w:val="none" w:sz="0" w:space="0" w:color="auto"/>
        <w:right w:val="none" w:sz="0" w:space="0" w:color="auto"/>
      </w:divBdr>
    </w:div>
    <w:div w:id="1311400932">
      <w:marLeft w:val="640"/>
      <w:marRight w:val="0"/>
      <w:marTop w:val="0"/>
      <w:marBottom w:val="0"/>
      <w:divBdr>
        <w:top w:val="none" w:sz="0" w:space="0" w:color="auto"/>
        <w:left w:val="none" w:sz="0" w:space="0" w:color="auto"/>
        <w:bottom w:val="none" w:sz="0" w:space="0" w:color="auto"/>
        <w:right w:val="none" w:sz="0" w:space="0" w:color="auto"/>
      </w:divBdr>
    </w:div>
    <w:div w:id="1311443838">
      <w:marLeft w:val="640"/>
      <w:marRight w:val="0"/>
      <w:marTop w:val="0"/>
      <w:marBottom w:val="0"/>
      <w:divBdr>
        <w:top w:val="none" w:sz="0" w:space="0" w:color="auto"/>
        <w:left w:val="none" w:sz="0" w:space="0" w:color="auto"/>
        <w:bottom w:val="none" w:sz="0" w:space="0" w:color="auto"/>
        <w:right w:val="none" w:sz="0" w:space="0" w:color="auto"/>
      </w:divBdr>
    </w:div>
    <w:div w:id="1311640616">
      <w:marLeft w:val="640"/>
      <w:marRight w:val="0"/>
      <w:marTop w:val="0"/>
      <w:marBottom w:val="0"/>
      <w:divBdr>
        <w:top w:val="none" w:sz="0" w:space="0" w:color="auto"/>
        <w:left w:val="none" w:sz="0" w:space="0" w:color="auto"/>
        <w:bottom w:val="none" w:sz="0" w:space="0" w:color="auto"/>
        <w:right w:val="none" w:sz="0" w:space="0" w:color="auto"/>
      </w:divBdr>
    </w:div>
    <w:div w:id="1312056498">
      <w:marLeft w:val="640"/>
      <w:marRight w:val="0"/>
      <w:marTop w:val="0"/>
      <w:marBottom w:val="0"/>
      <w:divBdr>
        <w:top w:val="none" w:sz="0" w:space="0" w:color="auto"/>
        <w:left w:val="none" w:sz="0" w:space="0" w:color="auto"/>
        <w:bottom w:val="none" w:sz="0" w:space="0" w:color="auto"/>
        <w:right w:val="none" w:sz="0" w:space="0" w:color="auto"/>
      </w:divBdr>
    </w:div>
    <w:div w:id="1312104073">
      <w:marLeft w:val="640"/>
      <w:marRight w:val="0"/>
      <w:marTop w:val="0"/>
      <w:marBottom w:val="0"/>
      <w:divBdr>
        <w:top w:val="none" w:sz="0" w:space="0" w:color="auto"/>
        <w:left w:val="none" w:sz="0" w:space="0" w:color="auto"/>
        <w:bottom w:val="none" w:sz="0" w:space="0" w:color="auto"/>
        <w:right w:val="none" w:sz="0" w:space="0" w:color="auto"/>
      </w:divBdr>
    </w:div>
    <w:div w:id="1312176899">
      <w:marLeft w:val="640"/>
      <w:marRight w:val="0"/>
      <w:marTop w:val="0"/>
      <w:marBottom w:val="0"/>
      <w:divBdr>
        <w:top w:val="none" w:sz="0" w:space="0" w:color="auto"/>
        <w:left w:val="none" w:sz="0" w:space="0" w:color="auto"/>
        <w:bottom w:val="none" w:sz="0" w:space="0" w:color="auto"/>
        <w:right w:val="none" w:sz="0" w:space="0" w:color="auto"/>
      </w:divBdr>
    </w:div>
    <w:div w:id="1312370415">
      <w:marLeft w:val="640"/>
      <w:marRight w:val="0"/>
      <w:marTop w:val="0"/>
      <w:marBottom w:val="0"/>
      <w:divBdr>
        <w:top w:val="none" w:sz="0" w:space="0" w:color="auto"/>
        <w:left w:val="none" w:sz="0" w:space="0" w:color="auto"/>
        <w:bottom w:val="none" w:sz="0" w:space="0" w:color="auto"/>
        <w:right w:val="none" w:sz="0" w:space="0" w:color="auto"/>
      </w:divBdr>
    </w:div>
    <w:div w:id="1312561914">
      <w:marLeft w:val="640"/>
      <w:marRight w:val="0"/>
      <w:marTop w:val="0"/>
      <w:marBottom w:val="0"/>
      <w:divBdr>
        <w:top w:val="none" w:sz="0" w:space="0" w:color="auto"/>
        <w:left w:val="none" w:sz="0" w:space="0" w:color="auto"/>
        <w:bottom w:val="none" w:sz="0" w:space="0" w:color="auto"/>
        <w:right w:val="none" w:sz="0" w:space="0" w:color="auto"/>
      </w:divBdr>
    </w:div>
    <w:div w:id="1312633890">
      <w:marLeft w:val="640"/>
      <w:marRight w:val="0"/>
      <w:marTop w:val="0"/>
      <w:marBottom w:val="0"/>
      <w:divBdr>
        <w:top w:val="none" w:sz="0" w:space="0" w:color="auto"/>
        <w:left w:val="none" w:sz="0" w:space="0" w:color="auto"/>
        <w:bottom w:val="none" w:sz="0" w:space="0" w:color="auto"/>
        <w:right w:val="none" w:sz="0" w:space="0" w:color="auto"/>
      </w:divBdr>
    </w:div>
    <w:div w:id="1312828037">
      <w:marLeft w:val="640"/>
      <w:marRight w:val="0"/>
      <w:marTop w:val="0"/>
      <w:marBottom w:val="0"/>
      <w:divBdr>
        <w:top w:val="none" w:sz="0" w:space="0" w:color="auto"/>
        <w:left w:val="none" w:sz="0" w:space="0" w:color="auto"/>
        <w:bottom w:val="none" w:sz="0" w:space="0" w:color="auto"/>
        <w:right w:val="none" w:sz="0" w:space="0" w:color="auto"/>
      </w:divBdr>
    </w:div>
    <w:div w:id="1312830328">
      <w:marLeft w:val="640"/>
      <w:marRight w:val="0"/>
      <w:marTop w:val="0"/>
      <w:marBottom w:val="0"/>
      <w:divBdr>
        <w:top w:val="none" w:sz="0" w:space="0" w:color="auto"/>
        <w:left w:val="none" w:sz="0" w:space="0" w:color="auto"/>
        <w:bottom w:val="none" w:sz="0" w:space="0" w:color="auto"/>
        <w:right w:val="none" w:sz="0" w:space="0" w:color="auto"/>
      </w:divBdr>
    </w:div>
    <w:div w:id="1313211941">
      <w:marLeft w:val="640"/>
      <w:marRight w:val="0"/>
      <w:marTop w:val="0"/>
      <w:marBottom w:val="0"/>
      <w:divBdr>
        <w:top w:val="none" w:sz="0" w:space="0" w:color="auto"/>
        <w:left w:val="none" w:sz="0" w:space="0" w:color="auto"/>
        <w:bottom w:val="none" w:sz="0" w:space="0" w:color="auto"/>
        <w:right w:val="none" w:sz="0" w:space="0" w:color="auto"/>
      </w:divBdr>
    </w:div>
    <w:div w:id="1313295086">
      <w:marLeft w:val="640"/>
      <w:marRight w:val="0"/>
      <w:marTop w:val="0"/>
      <w:marBottom w:val="0"/>
      <w:divBdr>
        <w:top w:val="none" w:sz="0" w:space="0" w:color="auto"/>
        <w:left w:val="none" w:sz="0" w:space="0" w:color="auto"/>
        <w:bottom w:val="none" w:sz="0" w:space="0" w:color="auto"/>
        <w:right w:val="none" w:sz="0" w:space="0" w:color="auto"/>
      </w:divBdr>
    </w:div>
    <w:div w:id="1313366034">
      <w:marLeft w:val="640"/>
      <w:marRight w:val="0"/>
      <w:marTop w:val="0"/>
      <w:marBottom w:val="0"/>
      <w:divBdr>
        <w:top w:val="none" w:sz="0" w:space="0" w:color="auto"/>
        <w:left w:val="none" w:sz="0" w:space="0" w:color="auto"/>
        <w:bottom w:val="none" w:sz="0" w:space="0" w:color="auto"/>
        <w:right w:val="none" w:sz="0" w:space="0" w:color="auto"/>
      </w:divBdr>
    </w:div>
    <w:div w:id="1313414911">
      <w:marLeft w:val="640"/>
      <w:marRight w:val="0"/>
      <w:marTop w:val="0"/>
      <w:marBottom w:val="0"/>
      <w:divBdr>
        <w:top w:val="none" w:sz="0" w:space="0" w:color="auto"/>
        <w:left w:val="none" w:sz="0" w:space="0" w:color="auto"/>
        <w:bottom w:val="none" w:sz="0" w:space="0" w:color="auto"/>
        <w:right w:val="none" w:sz="0" w:space="0" w:color="auto"/>
      </w:divBdr>
    </w:div>
    <w:div w:id="1313679240">
      <w:marLeft w:val="640"/>
      <w:marRight w:val="0"/>
      <w:marTop w:val="0"/>
      <w:marBottom w:val="0"/>
      <w:divBdr>
        <w:top w:val="none" w:sz="0" w:space="0" w:color="auto"/>
        <w:left w:val="none" w:sz="0" w:space="0" w:color="auto"/>
        <w:bottom w:val="none" w:sz="0" w:space="0" w:color="auto"/>
        <w:right w:val="none" w:sz="0" w:space="0" w:color="auto"/>
      </w:divBdr>
    </w:div>
    <w:div w:id="1313827543">
      <w:marLeft w:val="640"/>
      <w:marRight w:val="0"/>
      <w:marTop w:val="0"/>
      <w:marBottom w:val="0"/>
      <w:divBdr>
        <w:top w:val="none" w:sz="0" w:space="0" w:color="auto"/>
        <w:left w:val="none" w:sz="0" w:space="0" w:color="auto"/>
        <w:bottom w:val="none" w:sz="0" w:space="0" w:color="auto"/>
        <w:right w:val="none" w:sz="0" w:space="0" w:color="auto"/>
      </w:divBdr>
    </w:div>
    <w:div w:id="1313943303">
      <w:marLeft w:val="640"/>
      <w:marRight w:val="0"/>
      <w:marTop w:val="0"/>
      <w:marBottom w:val="0"/>
      <w:divBdr>
        <w:top w:val="none" w:sz="0" w:space="0" w:color="auto"/>
        <w:left w:val="none" w:sz="0" w:space="0" w:color="auto"/>
        <w:bottom w:val="none" w:sz="0" w:space="0" w:color="auto"/>
        <w:right w:val="none" w:sz="0" w:space="0" w:color="auto"/>
      </w:divBdr>
    </w:div>
    <w:div w:id="1314062607">
      <w:marLeft w:val="640"/>
      <w:marRight w:val="0"/>
      <w:marTop w:val="0"/>
      <w:marBottom w:val="0"/>
      <w:divBdr>
        <w:top w:val="none" w:sz="0" w:space="0" w:color="auto"/>
        <w:left w:val="none" w:sz="0" w:space="0" w:color="auto"/>
        <w:bottom w:val="none" w:sz="0" w:space="0" w:color="auto"/>
        <w:right w:val="none" w:sz="0" w:space="0" w:color="auto"/>
      </w:divBdr>
    </w:div>
    <w:div w:id="1314604524">
      <w:marLeft w:val="640"/>
      <w:marRight w:val="0"/>
      <w:marTop w:val="0"/>
      <w:marBottom w:val="0"/>
      <w:divBdr>
        <w:top w:val="none" w:sz="0" w:space="0" w:color="auto"/>
        <w:left w:val="none" w:sz="0" w:space="0" w:color="auto"/>
        <w:bottom w:val="none" w:sz="0" w:space="0" w:color="auto"/>
        <w:right w:val="none" w:sz="0" w:space="0" w:color="auto"/>
      </w:divBdr>
    </w:div>
    <w:div w:id="1314867187">
      <w:marLeft w:val="640"/>
      <w:marRight w:val="0"/>
      <w:marTop w:val="0"/>
      <w:marBottom w:val="0"/>
      <w:divBdr>
        <w:top w:val="none" w:sz="0" w:space="0" w:color="auto"/>
        <w:left w:val="none" w:sz="0" w:space="0" w:color="auto"/>
        <w:bottom w:val="none" w:sz="0" w:space="0" w:color="auto"/>
        <w:right w:val="none" w:sz="0" w:space="0" w:color="auto"/>
      </w:divBdr>
    </w:div>
    <w:div w:id="1314871100">
      <w:marLeft w:val="640"/>
      <w:marRight w:val="0"/>
      <w:marTop w:val="0"/>
      <w:marBottom w:val="0"/>
      <w:divBdr>
        <w:top w:val="none" w:sz="0" w:space="0" w:color="auto"/>
        <w:left w:val="none" w:sz="0" w:space="0" w:color="auto"/>
        <w:bottom w:val="none" w:sz="0" w:space="0" w:color="auto"/>
        <w:right w:val="none" w:sz="0" w:space="0" w:color="auto"/>
      </w:divBdr>
    </w:div>
    <w:div w:id="1315136740">
      <w:marLeft w:val="640"/>
      <w:marRight w:val="0"/>
      <w:marTop w:val="0"/>
      <w:marBottom w:val="0"/>
      <w:divBdr>
        <w:top w:val="none" w:sz="0" w:space="0" w:color="auto"/>
        <w:left w:val="none" w:sz="0" w:space="0" w:color="auto"/>
        <w:bottom w:val="none" w:sz="0" w:space="0" w:color="auto"/>
        <w:right w:val="none" w:sz="0" w:space="0" w:color="auto"/>
      </w:divBdr>
    </w:div>
    <w:div w:id="1315183154">
      <w:marLeft w:val="640"/>
      <w:marRight w:val="0"/>
      <w:marTop w:val="0"/>
      <w:marBottom w:val="0"/>
      <w:divBdr>
        <w:top w:val="none" w:sz="0" w:space="0" w:color="auto"/>
        <w:left w:val="none" w:sz="0" w:space="0" w:color="auto"/>
        <w:bottom w:val="none" w:sz="0" w:space="0" w:color="auto"/>
        <w:right w:val="none" w:sz="0" w:space="0" w:color="auto"/>
      </w:divBdr>
    </w:div>
    <w:div w:id="1315336206">
      <w:marLeft w:val="640"/>
      <w:marRight w:val="0"/>
      <w:marTop w:val="0"/>
      <w:marBottom w:val="0"/>
      <w:divBdr>
        <w:top w:val="none" w:sz="0" w:space="0" w:color="auto"/>
        <w:left w:val="none" w:sz="0" w:space="0" w:color="auto"/>
        <w:bottom w:val="none" w:sz="0" w:space="0" w:color="auto"/>
        <w:right w:val="none" w:sz="0" w:space="0" w:color="auto"/>
      </w:divBdr>
    </w:div>
    <w:div w:id="1315572443">
      <w:marLeft w:val="640"/>
      <w:marRight w:val="0"/>
      <w:marTop w:val="0"/>
      <w:marBottom w:val="0"/>
      <w:divBdr>
        <w:top w:val="none" w:sz="0" w:space="0" w:color="auto"/>
        <w:left w:val="none" w:sz="0" w:space="0" w:color="auto"/>
        <w:bottom w:val="none" w:sz="0" w:space="0" w:color="auto"/>
        <w:right w:val="none" w:sz="0" w:space="0" w:color="auto"/>
      </w:divBdr>
    </w:div>
    <w:div w:id="1315598232">
      <w:marLeft w:val="640"/>
      <w:marRight w:val="0"/>
      <w:marTop w:val="0"/>
      <w:marBottom w:val="0"/>
      <w:divBdr>
        <w:top w:val="none" w:sz="0" w:space="0" w:color="auto"/>
        <w:left w:val="none" w:sz="0" w:space="0" w:color="auto"/>
        <w:bottom w:val="none" w:sz="0" w:space="0" w:color="auto"/>
        <w:right w:val="none" w:sz="0" w:space="0" w:color="auto"/>
      </w:divBdr>
    </w:div>
    <w:div w:id="1315601580">
      <w:marLeft w:val="640"/>
      <w:marRight w:val="0"/>
      <w:marTop w:val="0"/>
      <w:marBottom w:val="0"/>
      <w:divBdr>
        <w:top w:val="none" w:sz="0" w:space="0" w:color="auto"/>
        <w:left w:val="none" w:sz="0" w:space="0" w:color="auto"/>
        <w:bottom w:val="none" w:sz="0" w:space="0" w:color="auto"/>
        <w:right w:val="none" w:sz="0" w:space="0" w:color="auto"/>
      </w:divBdr>
    </w:div>
    <w:div w:id="1316029037">
      <w:marLeft w:val="640"/>
      <w:marRight w:val="0"/>
      <w:marTop w:val="0"/>
      <w:marBottom w:val="0"/>
      <w:divBdr>
        <w:top w:val="none" w:sz="0" w:space="0" w:color="auto"/>
        <w:left w:val="none" w:sz="0" w:space="0" w:color="auto"/>
        <w:bottom w:val="none" w:sz="0" w:space="0" w:color="auto"/>
        <w:right w:val="none" w:sz="0" w:space="0" w:color="auto"/>
      </w:divBdr>
    </w:div>
    <w:div w:id="1316106760">
      <w:marLeft w:val="640"/>
      <w:marRight w:val="0"/>
      <w:marTop w:val="0"/>
      <w:marBottom w:val="0"/>
      <w:divBdr>
        <w:top w:val="none" w:sz="0" w:space="0" w:color="auto"/>
        <w:left w:val="none" w:sz="0" w:space="0" w:color="auto"/>
        <w:bottom w:val="none" w:sz="0" w:space="0" w:color="auto"/>
        <w:right w:val="none" w:sz="0" w:space="0" w:color="auto"/>
      </w:divBdr>
    </w:div>
    <w:div w:id="1316178299">
      <w:marLeft w:val="640"/>
      <w:marRight w:val="0"/>
      <w:marTop w:val="0"/>
      <w:marBottom w:val="0"/>
      <w:divBdr>
        <w:top w:val="none" w:sz="0" w:space="0" w:color="auto"/>
        <w:left w:val="none" w:sz="0" w:space="0" w:color="auto"/>
        <w:bottom w:val="none" w:sz="0" w:space="0" w:color="auto"/>
        <w:right w:val="none" w:sz="0" w:space="0" w:color="auto"/>
      </w:divBdr>
    </w:div>
    <w:div w:id="1316254792">
      <w:marLeft w:val="640"/>
      <w:marRight w:val="0"/>
      <w:marTop w:val="0"/>
      <w:marBottom w:val="0"/>
      <w:divBdr>
        <w:top w:val="none" w:sz="0" w:space="0" w:color="auto"/>
        <w:left w:val="none" w:sz="0" w:space="0" w:color="auto"/>
        <w:bottom w:val="none" w:sz="0" w:space="0" w:color="auto"/>
        <w:right w:val="none" w:sz="0" w:space="0" w:color="auto"/>
      </w:divBdr>
    </w:div>
    <w:div w:id="1316566980">
      <w:marLeft w:val="640"/>
      <w:marRight w:val="0"/>
      <w:marTop w:val="0"/>
      <w:marBottom w:val="0"/>
      <w:divBdr>
        <w:top w:val="none" w:sz="0" w:space="0" w:color="auto"/>
        <w:left w:val="none" w:sz="0" w:space="0" w:color="auto"/>
        <w:bottom w:val="none" w:sz="0" w:space="0" w:color="auto"/>
        <w:right w:val="none" w:sz="0" w:space="0" w:color="auto"/>
      </w:divBdr>
    </w:div>
    <w:div w:id="1316687718">
      <w:marLeft w:val="640"/>
      <w:marRight w:val="0"/>
      <w:marTop w:val="0"/>
      <w:marBottom w:val="0"/>
      <w:divBdr>
        <w:top w:val="none" w:sz="0" w:space="0" w:color="auto"/>
        <w:left w:val="none" w:sz="0" w:space="0" w:color="auto"/>
        <w:bottom w:val="none" w:sz="0" w:space="0" w:color="auto"/>
        <w:right w:val="none" w:sz="0" w:space="0" w:color="auto"/>
      </w:divBdr>
    </w:div>
    <w:div w:id="1316765546">
      <w:marLeft w:val="640"/>
      <w:marRight w:val="0"/>
      <w:marTop w:val="0"/>
      <w:marBottom w:val="0"/>
      <w:divBdr>
        <w:top w:val="none" w:sz="0" w:space="0" w:color="auto"/>
        <w:left w:val="none" w:sz="0" w:space="0" w:color="auto"/>
        <w:bottom w:val="none" w:sz="0" w:space="0" w:color="auto"/>
        <w:right w:val="none" w:sz="0" w:space="0" w:color="auto"/>
      </w:divBdr>
    </w:div>
    <w:div w:id="1316840784">
      <w:marLeft w:val="640"/>
      <w:marRight w:val="0"/>
      <w:marTop w:val="0"/>
      <w:marBottom w:val="0"/>
      <w:divBdr>
        <w:top w:val="none" w:sz="0" w:space="0" w:color="auto"/>
        <w:left w:val="none" w:sz="0" w:space="0" w:color="auto"/>
        <w:bottom w:val="none" w:sz="0" w:space="0" w:color="auto"/>
        <w:right w:val="none" w:sz="0" w:space="0" w:color="auto"/>
      </w:divBdr>
    </w:div>
    <w:div w:id="1316880989">
      <w:marLeft w:val="640"/>
      <w:marRight w:val="0"/>
      <w:marTop w:val="0"/>
      <w:marBottom w:val="0"/>
      <w:divBdr>
        <w:top w:val="none" w:sz="0" w:space="0" w:color="auto"/>
        <w:left w:val="none" w:sz="0" w:space="0" w:color="auto"/>
        <w:bottom w:val="none" w:sz="0" w:space="0" w:color="auto"/>
        <w:right w:val="none" w:sz="0" w:space="0" w:color="auto"/>
      </w:divBdr>
    </w:div>
    <w:div w:id="1317034012">
      <w:marLeft w:val="640"/>
      <w:marRight w:val="0"/>
      <w:marTop w:val="0"/>
      <w:marBottom w:val="0"/>
      <w:divBdr>
        <w:top w:val="none" w:sz="0" w:space="0" w:color="auto"/>
        <w:left w:val="none" w:sz="0" w:space="0" w:color="auto"/>
        <w:bottom w:val="none" w:sz="0" w:space="0" w:color="auto"/>
        <w:right w:val="none" w:sz="0" w:space="0" w:color="auto"/>
      </w:divBdr>
    </w:div>
    <w:div w:id="1317294632">
      <w:marLeft w:val="640"/>
      <w:marRight w:val="0"/>
      <w:marTop w:val="0"/>
      <w:marBottom w:val="0"/>
      <w:divBdr>
        <w:top w:val="none" w:sz="0" w:space="0" w:color="auto"/>
        <w:left w:val="none" w:sz="0" w:space="0" w:color="auto"/>
        <w:bottom w:val="none" w:sz="0" w:space="0" w:color="auto"/>
        <w:right w:val="none" w:sz="0" w:space="0" w:color="auto"/>
      </w:divBdr>
    </w:div>
    <w:div w:id="1317301835">
      <w:marLeft w:val="640"/>
      <w:marRight w:val="0"/>
      <w:marTop w:val="0"/>
      <w:marBottom w:val="0"/>
      <w:divBdr>
        <w:top w:val="none" w:sz="0" w:space="0" w:color="auto"/>
        <w:left w:val="none" w:sz="0" w:space="0" w:color="auto"/>
        <w:bottom w:val="none" w:sz="0" w:space="0" w:color="auto"/>
        <w:right w:val="none" w:sz="0" w:space="0" w:color="auto"/>
      </w:divBdr>
    </w:div>
    <w:div w:id="1318145497">
      <w:marLeft w:val="640"/>
      <w:marRight w:val="0"/>
      <w:marTop w:val="0"/>
      <w:marBottom w:val="0"/>
      <w:divBdr>
        <w:top w:val="none" w:sz="0" w:space="0" w:color="auto"/>
        <w:left w:val="none" w:sz="0" w:space="0" w:color="auto"/>
        <w:bottom w:val="none" w:sz="0" w:space="0" w:color="auto"/>
        <w:right w:val="none" w:sz="0" w:space="0" w:color="auto"/>
      </w:divBdr>
    </w:div>
    <w:div w:id="1318336285">
      <w:marLeft w:val="640"/>
      <w:marRight w:val="0"/>
      <w:marTop w:val="0"/>
      <w:marBottom w:val="0"/>
      <w:divBdr>
        <w:top w:val="none" w:sz="0" w:space="0" w:color="auto"/>
        <w:left w:val="none" w:sz="0" w:space="0" w:color="auto"/>
        <w:bottom w:val="none" w:sz="0" w:space="0" w:color="auto"/>
        <w:right w:val="none" w:sz="0" w:space="0" w:color="auto"/>
      </w:divBdr>
    </w:div>
    <w:div w:id="1318338530">
      <w:marLeft w:val="640"/>
      <w:marRight w:val="0"/>
      <w:marTop w:val="0"/>
      <w:marBottom w:val="0"/>
      <w:divBdr>
        <w:top w:val="none" w:sz="0" w:space="0" w:color="auto"/>
        <w:left w:val="none" w:sz="0" w:space="0" w:color="auto"/>
        <w:bottom w:val="none" w:sz="0" w:space="0" w:color="auto"/>
        <w:right w:val="none" w:sz="0" w:space="0" w:color="auto"/>
      </w:divBdr>
    </w:div>
    <w:div w:id="1318342361">
      <w:marLeft w:val="640"/>
      <w:marRight w:val="0"/>
      <w:marTop w:val="0"/>
      <w:marBottom w:val="0"/>
      <w:divBdr>
        <w:top w:val="none" w:sz="0" w:space="0" w:color="auto"/>
        <w:left w:val="none" w:sz="0" w:space="0" w:color="auto"/>
        <w:bottom w:val="none" w:sz="0" w:space="0" w:color="auto"/>
        <w:right w:val="none" w:sz="0" w:space="0" w:color="auto"/>
      </w:divBdr>
    </w:div>
    <w:div w:id="1318454214">
      <w:marLeft w:val="640"/>
      <w:marRight w:val="0"/>
      <w:marTop w:val="0"/>
      <w:marBottom w:val="0"/>
      <w:divBdr>
        <w:top w:val="none" w:sz="0" w:space="0" w:color="auto"/>
        <w:left w:val="none" w:sz="0" w:space="0" w:color="auto"/>
        <w:bottom w:val="none" w:sz="0" w:space="0" w:color="auto"/>
        <w:right w:val="none" w:sz="0" w:space="0" w:color="auto"/>
      </w:divBdr>
    </w:div>
    <w:div w:id="1318532054">
      <w:marLeft w:val="640"/>
      <w:marRight w:val="0"/>
      <w:marTop w:val="0"/>
      <w:marBottom w:val="0"/>
      <w:divBdr>
        <w:top w:val="none" w:sz="0" w:space="0" w:color="auto"/>
        <w:left w:val="none" w:sz="0" w:space="0" w:color="auto"/>
        <w:bottom w:val="none" w:sz="0" w:space="0" w:color="auto"/>
        <w:right w:val="none" w:sz="0" w:space="0" w:color="auto"/>
      </w:divBdr>
    </w:div>
    <w:div w:id="1318727047">
      <w:marLeft w:val="640"/>
      <w:marRight w:val="0"/>
      <w:marTop w:val="0"/>
      <w:marBottom w:val="0"/>
      <w:divBdr>
        <w:top w:val="none" w:sz="0" w:space="0" w:color="auto"/>
        <w:left w:val="none" w:sz="0" w:space="0" w:color="auto"/>
        <w:bottom w:val="none" w:sz="0" w:space="0" w:color="auto"/>
        <w:right w:val="none" w:sz="0" w:space="0" w:color="auto"/>
      </w:divBdr>
    </w:div>
    <w:div w:id="1318996360">
      <w:marLeft w:val="640"/>
      <w:marRight w:val="0"/>
      <w:marTop w:val="0"/>
      <w:marBottom w:val="0"/>
      <w:divBdr>
        <w:top w:val="none" w:sz="0" w:space="0" w:color="auto"/>
        <w:left w:val="none" w:sz="0" w:space="0" w:color="auto"/>
        <w:bottom w:val="none" w:sz="0" w:space="0" w:color="auto"/>
        <w:right w:val="none" w:sz="0" w:space="0" w:color="auto"/>
      </w:divBdr>
    </w:div>
    <w:div w:id="1319187566">
      <w:marLeft w:val="640"/>
      <w:marRight w:val="0"/>
      <w:marTop w:val="0"/>
      <w:marBottom w:val="0"/>
      <w:divBdr>
        <w:top w:val="none" w:sz="0" w:space="0" w:color="auto"/>
        <w:left w:val="none" w:sz="0" w:space="0" w:color="auto"/>
        <w:bottom w:val="none" w:sz="0" w:space="0" w:color="auto"/>
        <w:right w:val="none" w:sz="0" w:space="0" w:color="auto"/>
      </w:divBdr>
    </w:div>
    <w:div w:id="1319386449">
      <w:marLeft w:val="640"/>
      <w:marRight w:val="0"/>
      <w:marTop w:val="0"/>
      <w:marBottom w:val="0"/>
      <w:divBdr>
        <w:top w:val="none" w:sz="0" w:space="0" w:color="auto"/>
        <w:left w:val="none" w:sz="0" w:space="0" w:color="auto"/>
        <w:bottom w:val="none" w:sz="0" w:space="0" w:color="auto"/>
        <w:right w:val="none" w:sz="0" w:space="0" w:color="auto"/>
      </w:divBdr>
    </w:div>
    <w:div w:id="1319457687">
      <w:marLeft w:val="640"/>
      <w:marRight w:val="0"/>
      <w:marTop w:val="0"/>
      <w:marBottom w:val="0"/>
      <w:divBdr>
        <w:top w:val="none" w:sz="0" w:space="0" w:color="auto"/>
        <w:left w:val="none" w:sz="0" w:space="0" w:color="auto"/>
        <w:bottom w:val="none" w:sz="0" w:space="0" w:color="auto"/>
        <w:right w:val="none" w:sz="0" w:space="0" w:color="auto"/>
      </w:divBdr>
    </w:div>
    <w:div w:id="1319531834">
      <w:marLeft w:val="640"/>
      <w:marRight w:val="0"/>
      <w:marTop w:val="0"/>
      <w:marBottom w:val="0"/>
      <w:divBdr>
        <w:top w:val="none" w:sz="0" w:space="0" w:color="auto"/>
        <w:left w:val="none" w:sz="0" w:space="0" w:color="auto"/>
        <w:bottom w:val="none" w:sz="0" w:space="0" w:color="auto"/>
        <w:right w:val="none" w:sz="0" w:space="0" w:color="auto"/>
      </w:divBdr>
    </w:div>
    <w:div w:id="1319573550">
      <w:marLeft w:val="640"/>
      <w:marRight w:val="0"/>
      <w:marTop w:val="0"/>
      <w:marBottom w:val="0"/>
      <w:divBdr>
        <w:top w:val="none" w:sz="0" w:space="0" w:color="auto"/>
        <w:left w:val="none" w:sz="0" w:space="0" w:color="auto"/>
        <w:bottom w:val="none" w:sz="0" w:space="0" w:color="auto"/>
        <w:right w:val="none" w:sz="0" w:space="0" w:color="auto"/>
      </w:divBdr>
    </w:div>
    <w:div w:id="1319919760">
      <w:marLeft w:val="640"/>
      <w:marRight w:val="0"/>
      <w:marTop w:val="0"/>
      <w:marBottom w:val="0"/>
      <w:divBdr>
        <w:top w:val="none" w:sz="0" w:space="0" w:color="auto"/>
        <w:left w:val="none" w:sz="0" w:space="0" w:color="auto"/>
        <w:bottom w:val="none" w:sz="0" w:space="0" w:color="auto"/>
        <w:right w:val="none" w:sz="0" w:space="0" w:color="auto"/>
      </w:divBdr>
    </w:div>
    <w:div w:id="1320230897">
      <w:marLeft w:val="640"/>
      <w:marRight w:val="0"/>
      <w:marTop w:val="0"/>
      <w:marBottom w:val="0"/>
      <w:divBdr>
        <w:top w:val="none" w:sz="0" w:space="0" w:color="auto"/>
        <w:left w:val="none" w:sz="0" w:space="0" w:color="auto"/>
        <w:bottom w:val="none" w:sz="0" w:space="0" w:color="auto"/>
        <w:right w:val="none" w:sz="0" w:space="0" w:color="auto"/>
      </w:divBdr>
    </w:div>
    <w:div w:id="1320429642">
      <w:marLeft w:val="640"/>
      <w:marRight w:val="0"/>
      <w:marTop w:val="0"/>
      <w:marBottom w:val="0"/>
      <w:divBdr>
        <w:top w:val="none" w:sz="0" w:space="0" w:color="auto"/>
        <w:left w:val="none" w:sz="0" w:space="0" w:color="auto"/>
        <w:bottom w:val="none" w:sz="0" w:space="0" w:color="auto"/>
        <w:right w:val="none" w:sz="0" w:space="0" w:color="auto"/>
      </w:divBdr>
    </w:div>
    <w:div w:id="1320958539">
      <w:marLeft w:val="640"/>
      <w:marRight w:val="0"/>
      <w:marTop w:val="0"/>
      <w:marBottom w:val="0"/>
      <w:divBdr>
        <w:top w:val="none" w:sz="0" w:space="0" w:color="auto"/>
        <w:left w:val="none" w:sz="0" w:space="0" w:color="auto"/>
        <w:bottom w:val="none" w:sz="0" w:space="0" w:color="auto"/>
        <w:right w:val="none" w:sz="0" w:space="0" w:color="auto"/>
      </w:divBdr>
    </w:div>
    <w:div w:id="1321234215">
      <w:marLeft w:val="640"/>
      <w:marRight w:val="0"/>
      <w:marTop w:val="0"/>
      <w:marBottom w:val="0"/>
      <w:divBdr>
        <w:top w:val="none" w:sz="0" w:space="0" w:color="auto"/>
        <w:left w:val="none" w:sz="0" w:space="0" w:color="auto"/>
        <w:bottom w:val="none" w:sz="0" w:space="0" w:color="auto"/>
        <w:right w:val="none" w:sz="0" w:space="0" w:color="auto"/>
      </w:divBdr>
    </w:div>
    <w:div w:id="1321500260">
      <w:marLeft w:val="640"/>
      <w:marRight w:val="0"/>
      <w:marTop w:val="0"/>
      <w:marBottom w:val="0"/>
      <w:divBdr>
        <w:top w:val="none" w:sz="0" w:space="0" w:color="auto"/>
        <w:left w:val="none" w:sz="0" w:space="0" w:color="auto"/>
        <w:bottom w:val="none" w:sz="0" w:space="0" w:color="auto"/>
        <w:right w:val="none" w:sz="0" w:space="0" w:color="auto"/>
      </w:divBdr>
    </w:div>
    <w:div w:id="1321732683">
      <w:marLeft w:val="640"/>
      <w:marRight w:val="0"/>
      <w:marTop w:val="0"/>
      <w:marBottom w:val="0"/>
      <w:divBdr>
        <w:top w:val="none" w:sz="0" w:space="0" w:color="auto"/>
        <w:left w:val="none" w:sz="0" w:space="0" w:color="auto"/>
        <w:bottom w:val="none" w:sz="0" w:space="0" w:color="auto"/>
        <w:right w:val="none" w:sz="0" w:space="0" w:color="auto"/>
      </w:divBdr>
    </w:div>
    <w:div w:id="1321739014">
      <w:marLeft w:val="640"/>
      <w:marRight w:val="0"/>
      <w:marTop w:val="0"/>
      <w:marBottom w:val="0"/>
      <w:divBdr>
        <w:top w:val="none" w:sz="0" w:space="0" w:color="auto"/>
        <w:left w:val="none" w:sz="0" w:space="0" w:color="auto"/>
        <w:bottom w:val="none" w:sz="0" w:space="0" w:color="auto"/>
        <w:right w:val="none" w:sz="0" w:space="0" w:color="auto"/>
      </w:divBdr>
    </w:div>
    <w:div w:id="1321813087">
      <w:marLeft w:val="640"/>
      <w:marRight w:val="0"/>
      <w:marTop w:val="0"/>
      <w:marBottom w:val="0"/>
      <w:divBdr>
        <w:top w:val="none" w:sz="0" w:space="0" w:color="auto"/>
        <w:left w:val="none" w:sz="0" w:space="0" w:color="auto"/>
        <w:bottom w:val="none" w:sz="0" w:space="0" w:color="auto"/>
        <w:right w:val="none" w:sz="0" w:space="0" w:color="auto"/>
      </w:divBdr>
    </w:div>
    <w:div w:id="1321885731">
      <w:marLeft w:val="640"/>
      <w:marRight w:val="0"/>
      <w:marTop w:val="0"/>
      <w:marBottom w:val="0"/>
      <w:divBdr>
        <w:top w:val="none" w:sz="0" w:space="0" w:color="auto"/>
        <w:left w:val="none" w:sz="0" w:space="0" w:color="auto"/>
        <w:bottom w:val="none" w:sz="0" w:space="0" w:color="auto"/>
        <w:right w:val="none" w:sz="0" w:space="0" w:color="auto"/>
      </w:divBdr>
    </w:div>
    <w:div w:id="1322080280">
      <w:marLeft w:val="640"/>
      <w:marRight w:val="0"/>
      <w:marTop w:val="0"/>
      <w:marBottom w:val="0"/>
      <w:divBdr>
        <w:top w:val="none" w:sz="0" w:space="0" w:color="auto"/>
        <w:left w:val="none" w:sz="0" w:space="0" w:color="auto"/>
        <w:bottom w:val="none" w:sz="0" w:space="0" w:color="auto"/>
        <w:right w:val="none" w:sz="0" w:space="0" w:color="auto"/>
      </w:divBdr>
    </w:div>
    <w:div w:id="1322582064">
      <w:marLeft w:val="640"/>
      <w:marRight w:val="0"/>
      <w:marTop w:val="0"/>
      <w:marBottom w:val="0"/>
      <w:divBdr>
        <w:top w:val="none" w:sz="0" w:space="0" w:color="auto"/>
        <w:left w:val="none" w:sz="0" w:space="0" w:color="auto"/>
        <w:bottom w:val="none" w:sz="0" w:space="0" w:color="auto"/>
        <w:right w:val="none" w:sz="0" w:space="0" w:color="auto"/>
      </w:divBdr>
    </w:div>
    <w:div w:id="1322734567">
      <w:marLeft w:val="640"/>
      <w:marRight w:val="0"/>
      <w:marTop w:val="0"/>
      <w:marBottom w:val="0"/>
      <w:divBdr>
        <w:top w:val="none" w:sz="0" w:space="0" w:color="auto"/>
        <w:left w:val="none" w:sz="0" w:space="0" w:color="auto"/>
        <w:bottom w:val="none" w:sz="0" w:space="0" w:color="auto"/>
        <w:right w:val="none" w:sz="0" w:space="0" w:color="auto"/>
      </w:divBdr>
    </w:div>
    <w:div w:id="1323199716">
      <w:marLeft w:val="640"/>
      <w:marRight w:val="0"/>
      <w:marTop w:val="0"/>
      <w:marBottom w:val="0"/>
      <w:divBdr>
        <w:top w:val="none" w:sz="0" w:space="0" w:color="auto"/>
        <w:left w:val="none" w:sz="0" w:space="0" w:color="auto"/>
        <w:bottom w:val="none" w:sz="0" w:space="0" w:color="auto"/>
        <w:right w:val="none" w:sz="0" w:space="0" w:color="auto"/>
      </w:divBdr>
    </w:div>
    <w:div w:id="1323200918">
      <w:marLeft w:val="640"/>
      <w:marRight w:val="0"/>
      <w:marTop w:val="0"/>
      <w:marBottom w:val="0"/>
      <w:divBdr>
        <w:top w:val="none" w:sz="0" w:space="0" w:color="auto"/>
        <w:left w:val="none" w:sz="0" w:space="0" w:color="auto"/>
        <w:bottom w:val="none" w:sz="0" w:space="0" w:color="auto"/>
        <w:right w:val="none" w:sz="0" w:space="0" w:color="auto"/>
      </w:divBdr>
    </w:div>
    <w:div w:id="1323237765">
      <w:marLeft w:val="640"/>
      <w:marRight w:val="0"/>
      <w:marTop w:val="0"/>
      <w:marBottom w:val="0"/>
      <w:divBdr>
        <w:top w:val="none" w:sz="0" w:space="0" w:color="auto"/>
        <w:left w:val="none" w:sz="0" w:space="0" w:color="auto"/>
        <w:bottom w:val="none" w:sz="0" w:space="0" w:color="auto"/>
        <w:right w:val="none" w:sz="0" w:space="0" w:color="auto"/>
      </w:divBdr>
    </w:div>
    <w:div w:id="1323240671">
      <w:marLeft w:val="640"/>
      <w:marRight w:val="0"/>
      <w:marTop w:val="0"/>
      <w:marBottom w:val="0"/>
      <w:divBdr>
        <w:top w:val="none" w:sz="0" w:space="0" w:color="auto"/>
        <w:left w:val="none" w:sz="0" w:space="0" w:color="auto"/>
        <w:bottom w:val="none" w:sz="0" w:space="0" w:color="auto"/>
        <w:right w:val="none" w:sz="0" w:space="0" w:color="auto"/>
      </w:divBdr>
    </w:div>
    <w:div w:id="1323313138">
      <w:marLeft w:val="640"/>
      <w:marRight w:val="0"/>
      <w:marTop w:val="0"/>
      <w:marBottom w:val="0"/>
      <w:divBdr>
        <w:top w:val="none" w:sz="0" w:space="0" w:color="auto"/>
        <w:left w:val="none" w:sz="0" w:space="0" w:color="auto"/>
        <w:bottom w:val="none" w:sz="0" w:space="0" w:color="auto"/>
        <w:right w:val="none" w:sz="0" w:space="0" w:color="auto"/>
      </w:divBdr>
    </w:div>
    <w:div w:id="1323319184">
      <w:marLeft w:val="640"/>
      <w:marRight w:val="0"/>
      <w:marTop w:val="0"/>
      <w:marBottom w:val="0"/>
      <w:divBdr>
        <w:top w:val="none" w:sz="0" w:space="0" w:color="auto"/>
        <w:left w:val="none" w:sz="0" w:space="0" w:color="auto"/>
        <w:bottom w:val="none" w:sz="0" w:space="0" w:color="auto"/>
        <w:right w:val="none" w:sz="0" w:space="0" w:color="auto"/>
      </w:divBdr>
    </w:div>
    <w:div w:id="1323462920">
      <w:marLeft w:val="640"/>
      <w:marRight w:val="0"/>
      <w:marTop w:val="0"/>
      <w:marBottom w:val="0"/>
      <w:divBdr>
        <w:top w:val="none" w:sz="0" w:space="0" w:color="auto"/>
        <w:left w:val="none" w:sz="0" w:space="0" w:color="auto"/>
        <w:bottom w:val="none" w:sz="0" w:space="0" w:color="auto"/>
        <w:right w:val="none" w:sz="0" w:space="0" w:color="auto"/>
      </w:divBdr>
    </w:div>
    <w:div w:id="1323507874">
      <w:marLeft w:val="640"/>
      <w:marRight w:val="0"/>
      <w:marTop w:val="0"/>
      <w:marBottom w:val="0"/>
      <w:divBdr>
        <w:top w:val="none" w:sz="0" w:space="0" w:color="auto"/>
        <w:left w:val="none" w:sz="0" w:space="0" w:color="auto"/>
        <w:bottom w:val="none" w:sz="0" w:space="0" w:color="auto"/>
        <w:right w:val="none" w:sz="0" w:space="0" w:color="auto"/>
      </w:divBdr>
    </w:div>
    <w:div w:id="1323662104">
      <w:marLeft w:val="640"/>
      <w:marRight w:val="0"/>
      <w:marTop w:val="0"/>
      <w:marBottom w:val="0"/>
      <w:divBdr>
        <w:top w:val="none" w:sz="0" w:space="0" w:color="auto"/>
        <w:left w:val="none" w:sz="0" w:space="0" w:color="auto"/>
        <w:bottom w:val="none" w:sz="0" w:space="0" w:color="auto"/>
        <w:right w:val="none" w:sz="0" w:space="0" w:color="auto"/>
      </w:divBdr>
    </w:div>
    <w:div w:id="1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9797373">
          <w:marLeft w:val="640"/>
          <w:marRight w:val="0"/>
          <w:marTop w:val="0"/>
          <w:marBottom w:val="0"/>
          <w:divBdr>
            <w:top w:val="none" w:sz="0" w:space="0" w:color="auto"/>
            <w:left w:val="none" w:sz="0" w:space="0" w:color="auto"/>
            <w:bottom w:val="none" w:sz="0" w:space="0" w:color="auto"/>
            <w:right w:val="none" w:sz="0" w:space="0" w:color="auto"/>
          </w:divBdr>
        </w:div>
        <w:div w:id="27066409">
          <w:marLeft w:val="640"/>
          <w:marRight w:val="0"/>
          <w:marTop w:val="0"/>
          <w:marBottom w:val="0"/>
          <w:divBdr>
            <w:top w:val="none" w:sz="0" w:space="0" w:color="auto"/>
            <w:left w:val="none" w:sz="0" w:space="0" w:color="auto"/>
            <w:bottom w:val="none" w:sz="0" w:space="0" w:color="auto"/>
            <w:right w:val="none" w:sz="0" w:space="0" w:color="auto"/>
          </w:divBdr>
        </w:div>
        <w:div w:id="60713133">
          <w:marLeft w:val="640"/>
          <w:marRight w:val="0"/>
          <w:marTop w:val="0"/>
          <w:marBottom w:val="0"/>
          <w:divBdr>
            <w:top w:val="none" w:sz="0" w:space="0" w:color="auto"/>
            <w:left w:val="none" w:sz="0" w:space="0" w:color="auto"/>
            <w:bottom w:val="none" w:sz="0" w:space="0" w:color="auto"/>
            <w:right w:val="none" w:sz="0" w:space="0" w:color="auto"/>
          </w:divBdr>
        </w:div>
        <w:div w:id="68624381">
          <w:marLeft w:val="640"/>
          <w:marRight w:val="0"/>
          <w:marTop w:val="0"/>
          <w:marBottom w:val="0"/>
          <w:divBdr>
            <w:top w:val="none" w:sz="0" w:space="0" w:color="auto"/>
            <w:left w:val="none" w:sz="0" w:space="0" w:color="auto"/>
            <w:bottom w:val="none" w:sz="0" w:space="0" w:color="auto"/>
            <w:right w:val="none" w:sz="0" w:space="0" w:color="auto"/>
          </w:divBdr>
        </w:div>
        <w:div w:id="87391478">
          <w:marLeft w:val="640"/>
          <w:marRight w:val="0"/>
          <w:marTop w:val="0"/>
          <w:marBottom w:val="0"/>
          <w:divBdr>
            <w:top w:val="none" w:sz="0" w:space="0" w:color="auto"/>
            <w:left w:val="none" w:sz="0" w:space="0" w:color="auto"/>
            <w:bottom w:val="none" w:sz="0" w:space="0" w:color="auto"/>
            <w:right w:val="none" w:sz="0" w:space="0" w:color="auto"/>
          </w:divBdr>
        </w:div>
        <w:div w:id="97408225">
          <w:marLeft w:val="640"/>
          <w:marRight w:val="0"/>
          <w:marTop w:val="0"/>
          <w:marBottom w:val="0"/>
          <w:divBdr>
            <w:top w:val="none" w:sz="0" w:space="0" w:color="auto"/>
            <w:left w:val="none" w:sz="0" w:space="0" w:color="auto"/>
            <w:bottom w:val="none" w:sz="0" w:space="0" w:color="auto"/>
            <w:right w:val="none" w:sz="0" w:space="0" w:color="auto"/>
          </w:divBdr>
        </w:div>
        <w:div w:id="101875160">
          <w:marLeft w:val="640"/>
          <w:marRight w:val="0"/>
          <w:marTop w:val="0"/>
          <w:marBottom w:val="0"/>
          <w:divBdr>
            <w:top w:val="none" w:sz="0" w:space="0" w:color="auto"/>
            <w:left w:val="none" w:sz="0" w:space="0" w:color="auto"/>
            <w:bottom w:val="none" w:sz="0" w:space="0" w:color="auto"/>
            <w:right w:val="none" w:sz="0" w:space="0" w:color="auto"/>
          </w:divBdr>
        </w:div>
        <w:div w:id="112676164">
          <w:marLeft w:val="640"/>
          <w:marRight w:val="0"/>
          <w:marTop w:val="0"/>
          <w:marBottom w:val="0"/>
          <w:divBdr>
            <w:top w:val="none" w:sz="0" w:space="0" w:color="auto"/>
            <w:left w:val="none" w:sz="0" w:space="0" w:color="auto"/>
            <w:bottom w:val="none" w:sz="0" w:space="0" w:color="auto"/>
            <w:right w:val="none" w:sz="0" w:space="0" w:color="auto"/>
          </w:divBdr>
        </w:div>
        <w:div w:id="122962490">
          <w:marLeft w:val="640"/>
          <w:marRight w:val="0"/>
          <w:marTop w:val="0"/>
          <w:marBottom w:val="0"/>
          <w:divBdr>
            <w:top w:val="none" w:sz="0" w:space="0" w:color="auto"/>
            <w:left w:val="none" w:sz="0" w:space="0" w:color="auto"/>
            <w:bottom w:val="none" w:sz="0" w:space="0" w:color="auto"/>
            <w:right w:val="none" w:sz="0" w:space="0" w:color="auto"/>
          </w:divBdr>
        </w:div>
        <w:div w:id="136149061">
          <w:marLeft w:val="640"/>
          <w:marRight w:val="0"/>
          <w:marTop w:val="0"/>
          <w:marBottom w:val="0"/>
          <w:divBdr>
            <w:top w:val="none" w:sz="0" w:space="0" w:color="auto"/>
            <w:left w:val="none" w:sz="0" w:space="0" w:color="auto"/>
            <w:bottom w:val="none" w:sz="0" w:space="0" w:color="auto"/>
            <w:right w:val="none" w:sz="0" w:space="0" w:color="auto"/>
          </w:divBdr>
        </w:div>
        <w:div w:id="160243037">
          <w:marLeft w:val="640"/>
          <w:marRight w:val="0"/>
          <w:marTop w:val="0"/>
          <w:marBottom w:val="0"/>
          <w:divBdr>
            <w:top w:val="none" w:sz="0" w:space="0" w:color="auto"/>
            <w:left w:val="none" w:sz="0" w:space="0" w:color="auto"/>
            <w:bottom w:val="none" w:sz="0" w:space="0" w:color="auto"/>
            <w:right w:val="none" w:sz="0" w:space="0" w:color="auto"/>
          </w:divBdr>
        </w:div>
        <w:div w:id="204293305">
          <w:marLeft w:val="640"/>
          <w:marRight w:val="0"/>
          <w:marTop w:val="0"/>
          <w:marBottom w:val="0"/>
          <w:divBdr>
            <w:top w:val="none" w:sz="0" w:space="0" w:color="auto"/>
            <w:left w:val="none" w:sz="0" w:space="0" w:color="auto"/>
            <w:bottom w:val="none" w:sz="0" w:space="0" w:color="auto"/>
            <w:right w:val="none" w:sz="0" w:space="0" w:color="auto"/>
          </w:divBdr>
        </w:div>
        <w:div w:id="208029672">
          <w:marLeft w:val="640"/>
          <w:marRight w:val="0"/>
          <w:marTop w:val="0"/>
          <w:marBottom w:val="0"/>
          <w:divBdr>
            <w:top w:val="none" w:sz="0" w:space="0" w:color="auto"/>
            <w:left w:val="none" w:sz="0" w:space="0" w:color="auto"/>
            <w:bottom w:val="none" w:sz="0" w:space="0" w:color="auto"/>
            <w:right w:val="none" w:sz="0" w:space="0" w:color="auto"/>
          </w:divBdr>
        </w:div>
        <w:div w:id="271939503">
          <w:marLeft w:val="640"/>
          <w:marRight w:val="0"/>
          <w:marTop w:val="0"/>
          <w:marBottom w:val="0"/>
          <w:divBdr>
            <w:top w:val="none" w:sz="0" w:space="0" w:color="auto"/>
            <w:left w:val="none" w:sz="0" w:space="0" w:color="auto"/>
            <w:bottom w:val="none" w:sz="0" w:space="0" w:color="auto"/>
            <w:right w:val="none" w:sz="0" w:space="0" w:color="auto"/>
          </w:divBdr>
        </w:div>
        <w:div w:id="284506669">
          <w:marLeft w:val="640"/>
          <w:marRight w:val="0"/>
          <w:marTop w:val="0"/>
          <w:marBottom w:val="0"/>
          <w:divBdr>
            <w:top w:val="none" w:sz="0" w:space="0" w:color="auto"/>
            <w:left w:val="none" w:sz="0" w:space="0" w:color="auto"/>
            <w:bottom w:val="none" w:sz="0" w:space="0" w:color="auto"/>
            <w:right w:val="none" w:sz="0" w:space="0" w:color="auto"/>
          </w:divBdr>
        </w:div>
        <w:div w:id="324669111">
          <w:marLeft w:val="640"/>
          <w:marRight w:val="0"/>
          <w:marTop w:val="0"/>
          <w:marBottom w:val="0"/>
          <w:divBdr>
            <w:top w:val="none" w:sz="0" w:space="0" w:color="auto"/>
            <w:left w:val="none" w:sz="0" w:space="0" w:color="auto"/>
            <w:bottom w:val="none" w:sz="0" w:space="0" w:color="auto"/>
            <w:right w:val="none" w:sz="0" w:space="0" w:color="auto"/>
          </w:divBdr>
        </w:div>
        <w:div w:id="354966733">
          <w:marLeft w:val="640"/>
          <w:marRight w:val="0"/>
          <w:marTop w:val="0"/>
          <w:marBottom w:val="0"/>
          <w:divBdr>
            <w:top w:val="none" w:sz="0" w:space="0" w:color="auto"/>
            <w:left w:val="none" w:sz="0" w:space="0" w:color="auto"/>
            <w:bottom w:val="none" w:sz="0" w:space="0" w:color="auto"/>
            <w:right w:val="none" w:sz="0" w:space="0" w:color="auto"/>
          </w:divBdr>
        </w:div>
        <w:div w:id="355422304">
          <w:marLeft w:val="640"/>
          <w:marRight w:val="0"/>
          <w:marTop w:val="0"/>
          <w:marBottom w:val="0"/>
          <w:divBdr>
            <w:top w:val="none" w:sz="0" w:space="0" w:color="auto"/>
            <w:left w:val="none" w:sz="0" w:space="0" w:color="auto"/>
            <w:bottom w:val="none" w:sz="0" w:space="0" w:color="auto"/>
            <w:right w:val="none" w:sz="0" w:space="0" w:color="auto"/>
          </w:divBdr>
        </w:div>
        <w:div w:id="370036616">
          <w:marLeft w:val="640"/>
          <w:marRight w:val="0"/>
          <w:marTop w:val="0"/>
          <w:marBottom w:val="0"/>
          <w:divBdr>
            <w:top w:val="none" w:sz="0" w:space="0" w:color="auto"/>
            <w:left w:val="none" w:sz="0" w:space="0" w:color="auto"/>
            <w:bottom w:val="none" w:sz="0" w:space="0" w:color="auto"/>
            <w:right w:val="none" w:sz="0" w:space="0" w:color="auto"/>
          </w:divBdr>
        </w:div>
        <w:div w:id="373971674">
          <w:marLeft w:val="640"/>
          <w:marRight w:val="0"/>
          <w:marTop w:val="0"/>
          <w:marBottom w:val="0"/>
          <w:divBdr>
            <w:top w:val="none" w:sz="0" w:space="0" w:color="auto"/>
            <w:left w:val="none" w:sz="0" w:space="0" w:color="auto"/>
            <w:bottom w:val="none" w:sz="0" w:space="0" w:color="auto"/>
            <w:right w:val="none" w:sz="0" w:space="0" w:color="auto"/>
          </w:divBdr>
        </w:div>
        <w:div w:id="392850433">
          <w:marLeft w:val="640"/>
          <w:marRight w:val="0"/>
          <w:marTop w:val="0"/>
          <w:marBottom w:val="0"/>
          <w:divBdr>
            <w:top w:val="none" w:sz="0" w:space="0" w:color="auto"/>
            <w:left w:val="none" w:sz="0" w:space="0" w:color="auto"/>
            <w:bottom w:val="none" w:sz="0" w:space="0" w:color="auto"/>
            <w:right w:val="none" w:sz="0" w:space="0" w:color="auto"/>
          </w:divBdr>
        </w:div>
        <w:div w:id="405959836">
          <w:marLeft w:val="640"/>
          <w:marRight w:val="0"/>
          <w:marTop w:val="0"/>
          <w:marBottom w:val="0"/>
          <w:divBdr>
            <w:top w:val="none" w:sz="0" w:space="0" w:color="auto"/>
            <w:left w:val="none" w:sz="0" w:space="0" w:color="auto"/>
            <w:bottom w:val="none" w:sz="0" w:space="0" w:color="auto"/>
            <w:right w:val="none" w:sz="0" w:space="0" w:color="auto"/>
          </w:divBdr>
        </w:div>
        <w:div w:id="438305428">
          <w:marLeft w:val="640"/>
          <w:marRight w:val="0"/>
          <w:marTop w:val="0"/>
          <w:marBottom w:val="0"/>
          <w:divBdr>
            <w:top w:val="none" w:sz="0" w:space="0" w:color="auto"/>
            <w:left w:val="none" w:sz="0" w:space="0" w:color="auto"/>
            <w:bottom w:val="none" w:sz="0" w:space="0" w:color="auto"/>
            <w:right w:val="none" w:sz="0" w:space="0" w:color="auto"/>
          </w:divBdr>
        </w:div>
        <w:div w:id="440295806">
          <w:marLeft w:val="640"/>
          <w:marRight w:val="0"/>
          <w:marTop w:val="0"/>
          <w:marBottom w:val="0"/>
          <w:divBdr>
            <w:top w:val="none" w:sz="0" w:space="0" w:color="auto"/>
            <w:left w:val="none" w:sz="0" w:space="0" w:color="auto"/>
            <w:bottom w:val="none" w:sz="0" w:space="0" w:color="auto"/>
            <w:right w:val="none" w:sz="0" w:space="0" w:color="auto"/>
          </w:divBdr>
        </w:div>
        <w:div w:id="449665510">
          <w:marLeft w:val="640"/>
          <w:marRight w:val="0"/>
          <w:marTop w:val="0"/>
          <w:marBottom w:val="0"/>
          <w:divBdr>
            <w:top w:val="none" w:sz="0" w:space="0" w:color="auto"/>
            <w:left w:val="none" w:sz="0" w:space="0" w:color="auto"/>
            <w:bottom w:val="none" w:sz="0" w:space="0" w:color="auto"/>
            <w:right w:val="none" w:sz="0" w:space="0" w:color="auto"/>
          </w:divBdr>
        </w:div>
        <w:div w:id="464590264">
          <w:marLeft w:val="640"/>
          <w:marRight w:val="0"/>
          <w:marTop w:val="0"/>
          <w:marBottom w:val="0"/>
          <w:divBdr>
            <w:top w:val="none" w:sz="0" w:space="0" w:color="auto"/>
            <w:left w:val="none" w:sz="0" w:space="0" w:color="auto"/>
            <w:bottom w:val="none" w:sz="0" w:space="0" w:color="auto"/>
            <w:right w:val="none" w:sz="0" w:space="0" w:color="auto"/>
          </w:divBdr>
        </w:div>
        <w:div w:id="478764422">
          <w:marLeft w:val="640"/>
          <w:marRight w:val="0"/>
          <w:marTop w:val="0"/>
          <w:marBottom w:val="0"/>
          <w:divBdr>
            <w:top w:val="none" w:sz="0" w:space="0" w:color="auto"/>
            <w:left w:val="none" w:sz="0" w:space="0" w:color="auto"/>
            <w:bottom w:val="none" w:sz="0" w:space="0" w:color="auto"/>
            <w:right w:val="none" w:sz="0" w:space="0" w:color="auto"/>
          </w:divBdr>
        </w:div>
        <w:div w:id="489716197">
          <w:marLeft w:val="640"/>
          <w:marRight w:val="0"/>
          <w:marTop w:val="0"/>
          <w:marBottom w:val="0"/>
          <w:divBdr>
            <w:top w:val="none" w:sz="0" w:space="0" w:color="auto"/>
            <w:left w:val="none" w:sz="0" w:space="0" w:color="auto"/>
            <w:bottom w:val="none" w:sz="0" w:space="0" w:color="auto"/>
            <w:right w:val="none" w:sz="0" w:space="0" w:color="auto"/>
          </w:divBdr>
        </w:div>
        <w:div w:id="561405786">
          <w:marLeft w:val="640"/>
          <w:marRight w:val="0"/>
          <w:marTop w:val="0"/>
          <w:marBottom w:val="0"/>
          <w:divBdr>
            <w:top w:val="none" w:sz="0" w:space="0" w:color="auto"/>
            <w:left w:val="none" w:sz="0" w:space="0" w:color="auto"/>
            <w:bottom w:val="none" w:sz="0" w:space="0" w:color="auto"/>
            <w:right w:val="none" w:sz="0" w:space="0" w:color="auto"/>
          </w:divBdr>
        </w:div>
        <w:div w:id="583497609">
          <w:marLeft w:val="640"/>
          <w:marRight w:val="0"/>
          <w:marTop w:val="0"/>
          <w:marBottom w:val="0"/>
          <w:divBdr>
            <w:top w:val="none" w:sz="0" w:space="0" w:color="auto"/>
            <w:left w:val="none" w:sz="0" w:space="0" w:color="auto"/>
            <w:bottom w:val="none" w:sz="0" w:space="0" w:color="auto"/>
            <w:right w:val="none" w:sz="0" w:space="0" w:color="auto"/>
          </w:divBdr>
        </w:div>
        <w:div w:id="584337252">
          <w:marLeft w:val="640"/>
          <w:marRight w:val="0"/>
          <w:marTop w:val="0"/>
          <w:marBottom w:val="0"/>
          <w:divBdr>
            <w:top w:val="none" w:sz="0" w:space="0" w:color="auto"/>
            <w:left w:val="none" w:sz="0" w:space="0" w:color="auto"/>
            <w:bottom w:val="none" w:sz="0" w:space="0" w:color="auto"/>
            <w:right w:val="none" w:sz="0" w:space="0" w:color="auto"/>
          </w:divBdr>
        </w:div>
        <w:div w:id="590893288">
          <w:marLeft w:val="640"/>
          <w:marRight w:val="0"/>
          <w:marTop w:val="0"/>
          <w:marBottom w:val="0"/>
          <w:divBdr>
            <w:top w:val="none" w:sz="0" w:space="0" w:color="auto"/>
            <w:left w:val="none" w:sz="0" w:space="0" w:color="auto"/>
            <w:bottom w:val="none" w:sz="0" w:space="0" w:color="auto"/>
            <w:right w:val="none" w:sz="0" w:space="0" w:color="auto"/>
          </w:divBdr>
        </w:div>
        <w:div w:id="596259088">
          <w:marLeft w:val="640"/>
          <w:marRight w:val="0"/>
          <w:marTop w:val="0"/>
          <w:marBottom w:val="0"/>
          <w:divBdr>
            <w:top w:val="none" w:sz="0" w:space="0" w:color="auto"/>
            <w:left w:val="none" w:sz="0" w:space="0" w:color="auto"/>
            <w:bottom w:val="none" w:sz="0" w:space="0" w:color="auto"/>
            <w:right w:val="none" w:sz="0" w:space="0" w:color="auto"/>
          </w:divBdr>
        </w:div>
        <w:div w:id="623461075">
          <w:marLeft w:val="640"/>
          <w:marRight w:val="0"/>
          <w:marTop w:val="0"/>
          <w:marBottom w:val="0"/>
          <w:divBdr>
            <w:top w:val="none" w:sz="0" w:space="0" w:color="auto"/>
            <w:left w:val="none" w:sz="0" w:space="0" w:color="auto"/>
            <w:bottom w:val="none" w:sz="0" w:space="0" w:color="auto"/>
            <w:right w:val="none" w:sz="0" w:space="0" w:color="auto"/>
          </w:divBdr>
        </w:div>
        <w:div w:id="668296058">
          <w:marLeft w:val="640"/>
          <w:marRight w:val="0"/>
          <w:marTop w:val="0"/>
          <w:marBottom w:val="0"/>
          <w:divBdr>
            <w:top w:val="none" w:sz="0" w:space="0" w:color="auto"/>
            <w:left w:val="none" w:sz="0" w:space="0" w:color="auto"/>
            <w:bottom w:val="none" w:sz="0" w:space="0" w:color="auto"/>
            <w:right w:val="none" w:sz="0" w:space="0" w:color="auto"/>
          </w:divBdr>
        </w:div>
        <w:div w:id="677391191">
          <w:marLeft w:val="640"/>
          <w:marRight w:val="0"/>
          <w:marTop w:val="0"/>
          <w:marBottom w:val="0"/>
          <w:divBdr>
            <w:top w:val="none" w:sz="0" w:space="0" w:color="auto"/>
            <w:left w:val="none" w:sz="0" w:space="0" w:color="auto"/>
            <w:bottom w:val="none" w:sz="0" w:space="0" w:color="auto"/>
            <w:right w:val="none" w:sz="0" w:space="0" w:color="auto"/>
          </w:divBdr>
        </w:div>
        <w:div w:id="681131555">
          <w:marLeft w:val="640"/>
          <w:marRight w:val="0"/>
          <w:marTop w:val="0"/>
          <w:marBottom w:val="0"/>
          <w:divBdr>
            <w:top w:val="none" w:sz="0" w:space="0" w:color="auto"/>
            <w:left w:val="none" w:sz="0" w:space="0" w:color="auto"/>
            <w:bottom w:val="none" w:sz="0" w:space="0" w:color="auto"/>
            <w:right w:val="none" w:sz="0" w:space="0" w:color="auto"/>
          </w:divBdr>
        </w:div>
        <w:div w:id="716704011">
          <w:marLeft w:val="640"/>
          <w:marRight w:val="0"/>
          <w:marTop w:val="0"/>
          <w:marBottom w:val="0"/>
          <w:divBdr>
            <w:top w:val="none" w:sz="0" w:space="0" w:color="auto"/>
            <w:left w:val="none" w:sz="0" w:space="0" w:color="auto"/>
            <w:bottom w:val="none" w:sz="0" w:space="0" w:color="auto"/>
            <w:right w:val="none" w:sz="0" w:space="0" w:color="auto"/>
          </w:divBdr>
        </w:div>
        <w:div w:id="719020155">
          <w:marLeft w:val="640"/>
          <w:marRight w:val="0"/>
          <w:marTop w:val="0"/>
          <w:marBottom w:val="0"/>
          <w:divBdr>
            <w:top w:val="none" w:sz="0" w:space="0" w:color="auto"/>
            <w:left w:val="none" w:sz="0" w:space="0" w:color="auto"/>
            <w:bottom w:val="none" w:sz="0" w:space="0" w:color="auto"/>
            <w:right w:val="none" w:sz="0" w:space="0" w:color="auto"/>
          </w:divBdr>
        </w:div>
        <w:div w:id="736516057">
          <w:marLeft w:val="640"/>
          <w:marRight w:val="0"/>
          <w:marTop w:val="0"/>
          <w:marBottom w:val="0"/>
          <w:divBdr>
            <w:top w:val="none" w:sz="0" w:space="0" w:color="auto"/>
            <w:left w:val="none" w:sz="0" w:space="0" w:color="auto"/>
            <w:bottom w:val="none" w:sz="0" w:space="0" w:color="auto"/>
            <w:right w:val="none" w:sz="0" w:space="0" w:color="auto"/>
          </w:divBdr>
        </w:div>
        <w:div w:id="775564208">
          <w:marLeft w:val="640"/>
          <w:marRight w:val="0"/>
          <w:marTop w:val="0"/>
          <w:marBottom w:val="0"/>
          <w:divBdr>
            <w:top w:val="none" w:sz="0" w:space="0" w:color="auto"/>
            <w:left w:val="none" w:sz="0" w:space="0" w:color="auto"/>
            <w:bottom w:val="none" w:sz="0" w:space="0" w:color="auto"/>
            <w:right w:val="none" w:sz="0" w:space="0" w:color="auto"/>
          </w:divBdr>
        </w:div>
        <w:div w:id="787702784">
          <w:marLeft w:val="640"/>
          <w:marRight w:val="0"/>
          <w:marTop w:val="0"/>
          <w:marBottom w:val="0"/>
          <w:divBdr>
            <w:top w:val="none" w:sz="0" w:space="0" w:color="auto"/>
            <w:left w:val="none" w:sz="0" w:space="0" w:color="auto"/>
            <w:bottom w:val="none" w:sz="0" w:space="0" w:color="auto"/>
            <w:right w:val="none" w:sz="0" w:space="0" w:color="auto"/>
          </w:divBdr>
        </w:div>
        <w:div w:id="795951537">
          <w:marLeft w:val="640"/>
          <w:marRight w:val="0"/>
          <w:marTop w:val="0"/>
          <w:marBottom w:val="0"/>
          <w:divBdr>
            <w:top w:val="none" w:sz="0" w:space="0" w:color="auto"/>
            <w:left w:val="none" w:sz="0" w:space="0" w:color="auto"/>
            <w:bottom w:val="none" w:sz="0" w:space="0" w:color="auto"/>
            <w:right w:val="none" w:sz="0" w:space="0" w:color="auto"/>
          </w:divBdr>
        </w:div>
        <w:div w:id="814681032">
          <w:marLeft w:val="640"/>
          <w:marRight w:val="0"/>
          <w:marTop w:val="0"/>
          <w:marBottom w:val="0"/>
          <w:divBdr>
            <w:top w:val="none" w:sz="0" w:space="0" w:color="auto"/>
            <w:left w:val="none" w:sz="0" w:space="0" w:color="auto"/>
            <w:bottom w:val="none" w:sz="0" w:space="0" w:color="auto"/>
            <w:right w:val="none" w:sz="0" w:space="0" w:color="auto"/>
          </w:divBdr>
        </w:div>
        <w:div w:id="824517821">
          <w:marLeft w:val="640"/>
          <w:marRight w:val="0"/>
          <w:marTop w:val="0"/>
          <w:marBottom w:val="0"/>
          <w:divBdr>
            <w:top w:val="none" w:sz="0" w:space="0" w:color="auto"/>
            <w:left w:val="none" w:sz="0" w:space="0" w:color="auto"/>
            <w:bottom w:val="none" w:sz="0" w:space="0" w:color="auto"/>
            <w:right w:val="none" w:sz="0" w:space="0" w:color="auto"/>
          </w:divBdr>
        </w:div>
        <w:div w:id="836653887">
          <w:marLeft w:val="640"/>
          <w:marRight w:val="0"/>
          <w:marTop w:val="0"/>
          <w:marBottom w:val="0"/>
          <w:divBdr>
            <w:top w:val="none" w:sz="0" w:space="0" w:color="auto"/>
            <w:left w:val="none" w:sz="0" w:space="0" w:color="auto"/>
            <w:bottom w:val="none" w:sz="0" w:space="0" w:color="auto"/>
            <w:right w:val="none" w:sz="0" w:space="0" w:color="auto"/>
          </w:divBdr>
        </w:div>
        <w:div w:id="840050587">
          <w:marLeft w:val="640"/>
          <w:marRight w:val="0"/>
          <w:marTop w:val="0"/>
          <w:marBottom w:val="0"/>
          <w:divBdr>
            <w:top w:val="none" w:sz="0" w:space="0" w:color="auto"/>
            <w:left w:val="none" w:sz="0" w:space="0" w:color="auto"/>
            <w:bottom w:val="none" w:sz="0" w:space="0" w:color="auto"/>
            <w:right w:val="none" w:sz="0" w:space="0" w:color="auto"/>
          </w:divBdr>
        </w:div>
        <w:div w:id="842014916">
          <w:marLeft w:val="640"/>
          <w:marRight w:val="0"/>
          <w:marTop w:val="0"/>
          <w:marBottom w:val="0"/>
          <w:divBdr>
            <w:top w:val="none" w:sz="0" w:space="0" w:color="auto"/>
            <w:left w:val="none" w:sz="0" w:space="0" w:color="auto"/>
            <w:bottom w:val="none" w:sz="0" w:space="0" w:color="auto"/>
            <w:right w:val="none" w:sz="0" w:space="0" w:color="auto"/>
          </w:divBdr>
        </w:div>
        <w:div w:id="850530761">
          <w:marLeft w:val="640"/>
          <w:marRight w:val="0"/>
          <w:marTop w:val="0"/>
          <w:marBottom w:val="0"/>
          <w:divBdr>
            <w:top w:val="none" w:sz="0" w:space="0" w:color="auto"/>
            <w:left w:val="none" w:sz="0" w:space="0" w:color="auto"/>
            <w:bottom w:val="none" w:sz="0" w:space="0" w:color="auto"/>
            <w:right w:val="none" w:sz="0" w:space="0" w:color="auto"/>
          </w:divBdr>
        </w:div>
        <w:div w:id="851261493">
          <w:marLeft w:val="640"/>
          <w:marRight w:val="0"/>
          <w:marTop w:val="0"/>
          <w:marBottom w:val="0"/>
          <w:divBdr>
            <w:top w:val="none" w:sz="0" w:space="0" w:color="auto"/>
            <w:left w:val="none" w:sz="0" w:space="0" w:color="auto"/>
            <w:bottom w:val="none" w:sz="0" w:space="0" w:color="auto"/>
            <w:right w:val="none" w:sz="0" w:space="0" w:color="auto"/>
          </w:divBdr>
        </w:div>
        <w:div w:id="861671237">
          <w:marLeft w:val="640"/>
          <w:marRight w:val="0"/>
          <w:marTop w:val="0"/>
          <w:marBottom w:val="0"/>
          <w:divBdr>
            <w:top w:val="none" w:sz="0" w:space="0" w:color="auto"/>
            <w:left w:val="none" w:sz="0" w:space="0" w:color="auto"/>
            <w:bottom w:val="none" w:sz="0" w:space="0" w:color="auto"/>
            <w:right w:val="none" w:sz="0" w:space="0" w:color="auto"/>
          </w:divBdr>
        </w:div>
        <w:div w:id="881937752">
          <w:marLeft w:val="640"/>
          <w:marRight w:val="0"/>
          <w:marTop w:val="0"/>
          <w:marBottom w:val="0"/>
          <w:divBdr>
            <w:top w:val="none" w:sz="0" w:space="0" w:color="auto"/>
            <w:left w:val="none" w:sz="0" w:space="0" w:color="auto"/>
            <w:bottom w:val="none" w:sz="0" w:space="0" w:color="auto"/>
            <w:right w:val="none" w:sz="0" w:space="0" w:color="auto"/>
          </w:divBdr>
        </w:div>
        <w:div w:id="886601238">
          <w:marLeft w:val="640"/>
          <w:marRight w:val="0"/>
          <w:marTop w:val="0"/>
          <w:marBottom w:val="0"/>
          <w:divBdr>
            <w:top w:val="none" w:sz="0" w:space="0" w:color="auto"/>
            <w:left w:val="none" w:sz="0" w:space="0" w:color="auto"/>
            <w:bottom w:val="none" w:sz="0" w:space="0" w:color="auto"/>
            <w:right w:val="none" w:sz="0" w:space="0" w:color="auto"/>
          </w:divBdr>
        </w:div>
        <w:div w:id="901795185">
          <w:marLeft w:val="640"/>
          <w:marRight w:val="0"/>
          <w:marTop w:val="0"/>
          <w:marBottom w:val="0"/>
          <w:divBdr>
            <w:top w:val="none" w:sz="0" w:space="0" w:color="auto"/>
            <w:left w:val="none" w:sz="0" w:space="0" w:color="auto"/>
            <w:bottom w:val="none" w:sz="0" w:space="0" w:color="auto"/>
            <w:right w:val="none" w:sz="0" w:space="0" w:color="auto"/>
          </w:divBdr>
        </w:div>
        <w:div w:id="951595484">
          <w:marLeft w:val="640"/>
          <w:marRight w:val="0"/>
          <w:marTop w:val="0"/>
          <w:marBottom w:val="0"/>
          <w:divBdr>
            <w:top w:val="none" w:sz="0" w:space="0" w:color="auto"/>
            <w:left w:val="none" w:sz="0" w:space="0" w:color="auto"/>
            <w:bottom w:val="none" w:sz="0" w:space="0" w:color="auto"/>
            <w:right w:val="none" w:sz="0" w:space="0" w:color="auto"/>
          </w:divBdr>
        </w:div>
        <w:div w:id="956301896">
          <w:marLeft w:val="640"/>
          <w:marRight w:val="0"/>
          <w:marTop w:val="0"/>
          <w:marBottom w:val="0"/>
          <w:divBdr>
            <w:top w:val="none" w:sz="0" w:space="0" w:color="auto"/>
            <w:left w:val="none" w:sz="0" w:space="0" w:color="auto"/>
            <w:bottom w:val="none" w:sz="0" w:space="0" w:color="auto"/>
            <w:right w:val="none" w:sz="0" w:space="0" w:color="auto"/>
          </w:divBdr>
        </w:div>
        <w:div w:id="1041980910">
          <w:marLeft w:val="640"/>
          <w:marRight w:val="0"/>
          <w:marTop w:val="0"/>
          <w:marBottom w:val="0"/>
          <w:divBdr>
            <w:top w:val="none" w:sz="0" w:space="0" w:color="auto"/>
            <w:left w:val="none" w:sz="0" w:space="0" w:color="auto"/>
            <w:bottom w:val="none" w:sz="0" w:space="0" w:color="auto"/>
            <w:right w:val="none" w:sz="0" w:space="0" w:color="auto"/>
          </w:divBdr>
        </w:div>
        <w:div w:id="1048459180">
          <w:marLeft w:val="640"/>
          <w:marRight w:val="0"/>
          <w:marTop w:val="0"/>
          <w:marBottom w:val="0"/>
          <w:divBdr>
            <w:top w:val="none" w:sz="0" w:space="0" w:color="auto"/>
            <w:left w:val="none" w:sz="0" w:space="0" w:color="auto"/>
            <w:bottom w:val="none" w:sz="0" w:space="0" w:color="auto"/>
            <w:right w:val="none" w:sz="0" w:space="0" w:color="auto"/>
          </w:divBdr>
        </w:div>
        <w:div w:id="1065907427">
          <w:marLeft w:val="640"/>
          <w:marRight w:val="0"/>
          <w:marTop w:val="0"/>
          <w:marBottom w:val="0"/>
          <w:divBdr>
            <w:top w:val="none" w:sz="0" w:space="0" w:color="auto"/>
            <w:left w:val="none" w:sz="0" w:space="0" w:color="auto"/>
            <w:bottom w:val="none" w:sz="0" w:space="0" w:color="auto"/>
            <w:right w:val="none" w:sz="0" w:space="0" w:color="auto"/>
          </w:divBdr>
        </w:div>
        <w:div w:id="1067656095">
          <w:marLeft w:val="640"/>
          <w:marRight w:val="0"/>
          <w:marTop w:val="0"/>
          <w:marBottom w:val="0"/>
          <w:divBdr>
            <w:top w:val="none" w:sz="0" w:space="0" w:color="auto"/>
            <w:left w:val="none" w:sz="0" w:space="0" w:color="auto"/>
            <w:bottom w:val="none" w:sz="0" w:space="0" w:color="auto"/>
            <w:right w:val="none" w:sz="0" w:space="0" w:color="auto"/>
          </w:divBdr>
        </w:div>
        <w:div w:id="1074202151">
          <w:marLeft w:val="640"/>
          <w:marRight w:val="0"/>
          <w:marTop w:val="0"/>
          <w:marBottom w:val="0"/>
          <w:divBdr>
            <w:top w:val="none" w:sz="0" w:space="0" w:color="auto"/>
            <w:left w:val="none" w:sz="0" w:space="0" w:color="auto"/>
            <w:bottom w:val="none" w:sz="0" w:space="0" w:color="auto"/>
            <w:right w:val="none" w:sz="0" w:space="0" w:color="auto"/>
          </w:divBdr>
        </w:div>
        <w:div w:id="1091849038">
          <w:marLeft w:val="640"/>
          <w:marRight w:val="0"/>
          <w:marTop w:val="0"/>
          <w:marBottom w:val="0"/>
          <w:divBdr>
            <w:top w:val="none" w:sz="0" w:space="0" w:color="auto"/>
            <w:left w:val="none" w:sz="0" w:space="0" w:color="auto"/>
            <w:bottom w:val="none" w:sz="0" w:space="0" w:color="auto"/>
            <w:right w:val="none" w:sz="0" w:space="0" w:color="auto"/>
          </w:divBdr>
        </w:div>
        <w:div w:id="1103377922">
          <w:marLeft w:val="640"/>
          <w:marRight w:val="0"/>
          <w:marTop w:val="0"/>
          <w:marBottom w:val="0"/>
          <w:divBdr>
            <w:top w:val="none" w:sz="0" w:space="0" w:color="auto"/>
            <w:left w:val="none" w:sz="0" w:space="0" w:color="auto"/>
            <w:bottom w:val="none" w:sz="0" w:space="0" w:color="auto"/>
            <w:right w:val="none" w:sz="0" w:space="0" w:color="auto"/>
          </w:divBdr>
        </w:div>
        <w:div w:id="1110927237">
          <w:marLeft w:val="640"/>
          <w:marRight w:val="0"/>
          <w:marTop w:val="0"/>
          <w:marBottom w:val="0"/>
          <w:divBdr>
            <w:top w:val="none" w:sz="0" w:space="0" w:color="auto"/>
            <w:left w:val="none" w:sz="0" w:space="0" w:color="auto"/>
            <w:bottom w:val="none" w:sz="0" w:space="0" w:color="auto"/>
            <w:right w:val="none" w:sz="0" w:space="0" w:color="auto"/>
          </w:divBdr>
        </w:div>
        <w:div w:id="1142307916">
          <w:marLeft w:val="640"/>
          <w:marRight w:val="0"/>
          <w:marTop w:val="0"/>
          <w:marBottom w:val="0"/>
          <w:divBdr>
            <w:top w:val="none" w:sz="0" w:space="0" w:color="auto"/>
            <w:left w:val="none" w:sz="0" w:space="0" w:color="auto"/>
            <w:bottom w:val="none" w:sz="0" w:space="0" w:color="auto"/>
            <w:right w:val="none" w:sz="0" w:space="0" w:color="auto"/>
          </w:divBdr>
        </w:div>
        <w:div w:id="1152523750">
          <w:marLeft w:val="640"/>
          <w:marRight w:val="0"/>
          <w:marTop w:val="0"/>
          <w:marBottom w:val="0"/>
          <w:divBdr>
            <w:top w:val="none" w:sz="0" w:space="0" w:color="auto"/>
            <w:left w:val="none" w:sz="0" w:space="0" w:color="auto"/>
            <w:bottom w:val="none" w:sz="0" w:space="0" w:color="auto"/>
            <w:right w:val="none" w:sz="0" w:space="0" w:color="auto"/>
          </w:divBdr>
        </w:div>
        <w:div w:id="1170634678">
          <w:marLeft w:val="640"/>
          <w:marRight w:val="0"/>
          <w:marTop w:val="0"/>
          <w:marBottom w:val="0"/>
          <w:divBdr>
            <w:top w:val="none" w:sz="0" w:space="0" w:color="auto"/>
            <w:left w:val="none" w:sz="0" w:space="0" w:color="auto"/>
            <w:bottom w:val="none" w:sz="0" w:space="0" w:color="auto"/>
            <w:right w:val="none" w:sz="0" w:space="0" w:color="auto"/>
          </w:divBdr>
        </w:div>
        <w:div w:id="1189098491">
          <w:marLeft w:val="640"/>
          <w:marRight w:val="0"/>
          <w:marTop w:val="0"/>
          <w:marBottom w:val="0"/>
          <w:divBdr>
            <w:top w:val="none" w:sz="0" w:space="0" w:color="auto"/>
            <w:left w:val="none" w:sz="0" w:space="0" w:color="auto"/>
            <w:bottom w:val="none" w:sz="0" w:space="0" w:color="auto"/>
            <w:right w:val="none" w:sz="0" w:space="0" w:color="auto"/>
          </w:divBdr>
        </w:div>
        <w:div w:id="1197767028">
          <w:marLeft w:val="640"/>
          <w:marRight w:val="0"/>
          <w:marTop w:val="0"/>
          <w:marBottom w:val="0"/>
          <w:divBdr>
            <w:top w:val="none" w:sz="0" w:space="0" w:color="auto"/>
            <w:left w:val="none" w:sz="0" w:space="0" w:color="auto"/>
            <w:bottom w:val="none" w:sz="0" w:space="0" w:color="auto"/>
            <w:right w:val="none" w:sz="0" w:space="0" w:color="auto"/>
          </w:divBdr>
        </w:div>
        <w:div w:id="1198738081">
          <w:marLeft w:val="640"/>
          <w:marRight w:val="0"/>
          <w:marTop w:val="0"/>
          <w:marBottom w:val="0"/>
          <w:divBdr>
            <w:top w:val="none" w:sz="0" w:space="0" w:color="auto"/>
            <w:left w:val="none" w:sz="0" w:space="0" w:color="auto"/>
            <w:bottom w:val="none" w:sz="0" w:space="0" w:color="auto"/>
            <w:right w:val="none" w:sz="0" w:space="0" w:color="auto"/>
          </w:divBdr>
        </w:div>
        <w:div w:id="1202858279">
          <w:marLeft w:val="640"/>
          <w:marRight w:val="0"/>
          <w:marTop w:val="0"/>
          <w:marBottom w:val="0"/>
          <w:divBdr>
            <w:top w:val="none" w:sz="0" w:space="0" w:color="auto"/>
            <w:left w:val="none" w:sz="0" w:space="0" w:color="auto"/>
            <w:bottom w:val="none" w:sz="0" w:space="0" w:color="auto"/>
            <w:right w:val="none" w:sz="0" w:space="0" w:color="auto"/>
          </w:divBdr>
        </w:div>
        <w:div w:id="1203126777">
          <w:marLeft w:val="640"/>
          <w:marRight w:val="0"/>
          <w:marTop w:val="0"/>
          <w:marBottom w:val="0"/>
          <w:divBdr>
            <w:top w:val="none" w:sz="0" w:space="0" w:color="auto"/>
            <w:left w:val="none" w:sz="0" w:space="0" w:color="auto"/>
            <w:bottom w:val="none" w:sz="0" w:space="0" w:color="auto"/>
            <w:right w:val="none" w:sz="0" w:space="0" w:color="auto"/>
          </w:divBdr>
        </w:div>
        <w:div w:id="1204830371">
          <w:marLeft w:val="640"/>
          <w:marRight w:val="0"/>
          <w:marTop w:val="0"/>
          <w:marBottom w:val="0"/>
          <w:divBdr>
            <w:top w:val="none" w:sz="0" w:space="0" w:color="auto"/>
            <w:left w:val="none" w:sz="0" w:space="0" w:color="auto"/>
            <w:bottom w:val="none" w:sz="0" w:space="0" w:color="auto"/>
            <w:right w:val="none" w:sz="0" w:space="0" w:color="auto"/>
          </w:divBdr>
        </w:div>
        <w:div w:id="1207260704">
          <w:marLeft w:val="640"/>
          <w:marRight w:val="0"/>
          <w:marTop w:val="0"/>
          <w:marBottom w:val="0"/>
          <w:divBdr>
            <w:top w:val="none" w:sz="0" w:space="0" w:color="auto"/>
            <w:left w:val="none" w:sz="0" w:space="0" w:color="auto"/>
            <w:bottom w:val="none" w:sz="0" w:space="0" w:color="auto"/>
            <w:right w:val="none" w:sz="0" w:space="0" w:color="auto"/>
          </w:divBdr>
        </w:div>
        <w:div w:id="1208103659">
          <w:marLeft w:val="640"/>
          <w:marRight w:val="0"/>
          <w:marTop w:val="0"/>
          <w:marBottom w:val="0"/>
          <w:divBdr>
            <w:top w:val="none" w:sz="0" w:space="0" w:color="auto"/>
            <w:left w:val="none" w:sz="0" w:space="0" w:color="auto"/>
            <w:bottom w:val="none" w:sz="0" w:space="0" w:color="auto"/>
            <w:right w:val="none" w:sz="0" w:space="0" w:color="auto"/>
          </w:divBdr>
        </w:div>
        <w:div w:id="1212694948">
          <w:marLeft w:val="640"/>
          <w:marRight w:val="0"/>
          <w:marTop w:val="0"/>
          <w:marBottom w:val="0"/>
          <w:divBdr>
            <w:top w:val="none" w:sz="0" w:space="0" w:color="auto"/>
            <w:left w:val="none" w:sz="0" w:space="0" w:color="auto"/>
            <w:bottom w:val="none" w:sz="0" w:space="0" w:color="auto"/>
            <w:right w:val="none" w:sz="0" w:space="0" w:color="auto"/>
          </w:divBdr>
        </w:div>
        <w:div w:id="1217544127">
          <w:marLeft w:val="640"/>
          <w:marRight w:val="0"/>
          <w:marTop w:val="0"/>
          <w:marBottom w:val="0"/>
          <w:divBdr>
            <w:top w:val="none" w:sz="0" w:space="0" w:color="auto"/>
            <w:left w:val="none" w:sz="0" w:space="0" w:color="auto"/>
            <w:bottom w:val="none" w:sz="0" w:space="0" w:color="auto"/>
            <w:right w:val="none" w:sz="0" w:space="0" w:color="auto"/>
          </w:divBdr>
        </w:div>
        <w:div w:id="1225946012">
          <w:marLeft w:val="640"/>
          <w:marRight w:val="0"/>
          <w:marTop w:val="0"/>
          <w:marBottom w:val="0"/>
          <w:divBdr>
            <w:top w:val="none" w:sz="0" w:space="0" w:color="auto"/>
            <w:left w:val="none" w:sz="0" w:space="0" w:color="auto"/>
            <w:bottom w:val="none" w:sz="0" w:space="0" w:color="auto"/>
            <w:right w:val="none" w:sz="0" w:space="0" w:color="auto"/>
          </w:divBdr>
        </w:div>
        <w:div w:id="1255893592">
          <w:marLeft w:val="640"/>
          <w:marRight w:val="0"/>
          <w:marTop w:val="0"/>
          <w:marBottom w:val="0"/>
          <w:divBdr>
            <w:top w:val="none" w:sz="0" w:space="0" w:color="auto"/>
            <w:left w:val="none" w:sz="0" w:space="0" w:color="auto"/>
            <w:bottom w:val="none" w:sz="0" w:space="0" w:color="auto"/>
            <w:right w:val="none" w:sz="0" w:space="0" w:color="auto"/>
          </w:divBdr>
        </w:div>
        <w:div w:id="1275938251">
          <w:marLeft w:val="640"/>
          <w:marRight w:val="0"/>
          <w:marTop w:val="0"/>
          <w:marBottom w:val="0"/>
          <w:divBdr>
            <w:top w:val="none" w:sz="0" w:space="0" w:color="auto"/>
            <w:left w:val="none" w:sz="0" w:space="0" w:color="auto"/>
            <w:bottom w:val="none" w:sz="0" w:space="0" w:color="auto"/>
            <w:right w:val="none" w:sz="0" w:space="0" w:color="auto"/>
          </w:divBdr>
        </w:div>
        <w:div w:id="1282758940">
          <w:marLeft w:val="640"/>
          <w:marRight w:val="0"/>
          <w:marTop w:val="0"/>
          <w:marBottom w:val="0"/>
          <w:divBdr>
            <w:top w:val="none" w:sz="0" w:space="0" w:color="auto"/>
            <w:left w:val="none" w:sz="0" w:space="0" w:color="auto"/>
            <w:bottom w:val="none" w:sz="0" w:space="0" w:color="auto"/>
            <w:right w:val="none" w:sz="0" w:space="0" w:color="auto"/>
          </w:divBdr>
        </w:div>
        <w:div w:id="1298948840">
          <w:marLeft w:val="640"/>
          <w:marRight w:val="0"/>
          <w:marTop w:val="0"/>
          <w:marBottom w:val="0"/>
          <w:divBdr>
            <w:top w:val="none" w:sz="0" w:space="0" w:color="auto"/>
            <w:left w:val="none" w:sz="0" w:space="0" w:color="auto"/>
            <w:bottom w:val="none" w:sz="0" w:space="0" w:color="auto"/>
            <w:right w:val="none" w:sz="0" w:space="0" w:color="auto"/>
          </w:divBdr>
        </w:div>
        <w:div w:id="1318219815">
          <w:marLeft w:val="640"/>
          <w:marRight w:val="0"/>
          <w:marTop w:val="0"/>
          <w:marBottom w:val="0"/>
          <w:divBdr>
            <w:top w:val="none" w:sz="0" w:space="0" w:color="auto"/>
            <w:left w:val="none" w:sz="0" w:space="0" w:color="auto"/>
            <w:bottom w:val="none" w:sz="0" w:space="0" w:color="auto"/>
            <w:right w:val="none" w:sz="0" w:space="0" w:color="auto"/>
          </w:divBdr>
        </w:div>
        <w:div w:id="1349403881">
          <w:marLeft w:val="640"/>
          <w:marRight w:val="0"/>
          <w:marTop w:val="0"/>
          <w:marBottom w:val="0"/>
          <w:divBdr>
            <w:top w:val="none" w:sz="0" w:space="0" w:color="auto"/>
            <w:left w:val="none" w:sz="0" w:space="0" w:color="auto"/>
            <w:bottom w:val="none" w:sz="0" w:space="0" w:color="auto"/>
            <w:right w:val="none" w:sz="0" w:space="0" w:color="auto"/>
          </w:divBdr>
        </w:div>
        <w:div w:id="1360276166">
          <w:marLeft w:val="640"/>
          <w:marRight w:val="0"/>
          <w:marTop w:val="0"/>
          <w:marBottom w:val="0"/>
          <w:divBdr>
            <w:top w:val="none" w:sz="0" w:space="0" w:color="auto"/>
            <w:left w:val="none" w:sz="0" w:space="0" w:color="auto"/>
            <w:bottom w:val="none" w:sz="0" w:space="0" w:color="auto"/>
            <w:right w:val="none" w:sz="0" w:space="0" w:color="auto"/>
          </w:divBdr>
        </w:div>
        <w:div w:id="1371565219">
          <w:marLeft w:val="640"/>
          <w:marRight w:val="0"/>
          <w:marTop w:val="0"/>
          <w:marBottom w:val="0"/>
          <w:divBdr>
            <w:top w:val="none" w:sz="0" w:space="0" w:color="auto"/>
            <w:left w:val="none" w:sz="0" w:space="0" w:color="auto"/>
            <w:bottom w:val="none" w:sz="0" w:space="0" w:color="auto"/>
            <w:right w:val="none" w:sz="0" w:space="0" w:color="auto"/>
          </w:divBdr>
        </w:div>
        <w:div w:id="1406024695">
          <w:marLeft w:val="640"/>
          <w:marRight w:val="0"/>
          <w:marTop w:val="0"/>
          <w:marBottom w:val="0"/>
          <w:divBdr>
            <w:top w:val="none" w:sz="0" w:space="0" w:color="auto"/>
            <w:left w:val="none" w:sz="0" w:space="0" w:color="auto"/>
            <w:bottom w:val="none" w:sz="0" w:space="0" w:color="auto"/>
            <w:right w:val="none" w:sz="0" w:space="0" w:color="auto"/>
          </w:divBdr>
        </w:div>
        <w:div w:id="1429813250">
          <w:marLeft w:val="640"/>
          <w:marRight w:val="0"/>
          <w:marTop w:val="0"/>
          <w:marBottom w:val="0"/>
          <w:divBdr>
            <w:top w:val="none" w:sz="0" w:space="0" w:color="auto"/>
            <w:left w:val="none" w:sz="0" w:space="0" w:color="auto"/>
            <w:bottom w:val="none" w:sz="0" w:space="0" w:color="auto"/>
            <w:right w:val="none" w:sz="0" w:space="0" w:color="auto"/>
          </w:divBdr>
        </w:div>
        <w:div w:id="1489125759">
          <w:marLeft w:val="640"/>
          <w:marRight w:val="0"/>
          <w:marTop w:val="0"/>
          <w:marBottom w:val="0"/>
          <w:divBdr>
            <w:top w:val="none" w:sz="0" w:space="0" w:color="auto"/>
            <w:left w:val="none" w:sz="0" w:space="0" w:color="auto"/>
            <w:bottom w:val="none" w:sz="0" w:space="0" w:color="auto"/>
            <w:right w:val="none" w:sz="0" w:space="0" w:color="auto"/>
          </w:divBdr>
        </w:div>
        <w:div w:id="1518814714">
          <w:marLeft w:val="640"/>
          <w:marRight w:val="0"/>
          <w:marTop w:val="0"/>
          <w:marBottom w:val="0"/>
          <w:divBdr>
            <w:top w:val="none" w:sz="0" w:space="0" w:color="auto"/>
            <w:left w:val="none" w:sz="0" w:space="0" w:color="auto"/>
            <w:bottom w:val="none" w:sz="0" w:space="0" w:color="auto"/>
            <w:right w:val="none" w:sz="0" w:space="0" w:color="auto"/>
          </w:divBdr>
        </w:div>
        <w:div w:id="1552770092">
          <w:marLeft w:val="640"/>
          <w:marRight w:val="0"/>
          <w:marTop w:val="0"/>
          <w:marBottom w:val="0"/>
          <w:divBdr>
            <w:top w:val="none" w:sz="0" w:space="0" w:color="auto"/>
            <w:left w:val="none" w:sz="0" w:space="0" w:color="auto"/>
            <w:bottom w:val="none" w:sz="0" w:space="0" w:color="auto"/>
            <w:right w:val="none" w:sz="0" w:space="0" w:color="auto"/>
          </w:divBdr>
        </w:div>
        <w:div w:id="1565943775">
          <w:marLeft w:val="640"/>
          <w:marRight w:val="0"/>
          <w:marTop w:val="0"/>
          <w:marBottom w:val="0"/>
          <w:divBdr>
            <w:top w:val="none" w:sz="0" w:space="0" w:color="auto"/>
            <w:left w:val="none" w:sz="0" w:space="0" w:color="auto"/>
            <w:bottom w:val="none" w:sz="0" w:space="0" w:color="auto"/>
            <w:right w:val="none" w:sz="0" w:space="0" w:color="auto"/>
          </w:divBdr>
        </w:div>
        <w:div w:id="1602566178">
          <w:marLeft w:val="640"/>
          <w:marRight w:val="0"/>
          <w:marTop w:val="0"/>
          <w:marBottom w:val="0"/>
          <w:divBdr>
            <w:top w:val="none" w:sz="0" w:space="0" w:color="auto"/>
            <w:left w:val="none" w:sz="0" w:space="0" w:color="auto"/>
            <w:bottom w:val="none" w:sz="0" w:space="0" w:color="auto"/>
            <w:right w:val="none" w:sz="0" w:space="0" w:color="auto"/>
          </w:divBdr>
        </w:div>
        <w:div w:id="1627469775">
          <w:marLeft w:val="640"/>
          <w:marRight w:val="0"/>
          <w:marTop w:val="0"/>
          <w:marBottom w:val="0"/>
          <w:divBdr>
            <w:top w:val="none" w:sz="0" w:space="0" w:color="auto"/>
            <w:left w:val="none" w:sz="0" w:space="0" w:color="auto"/>
            <w:bottom w:val="none" w:sz="0" w:space="0" w:color="auto"/>
            <w:right w:val="none" w:sz="0" w:space="0" w:color="auto"/>
          </w:divBdr>
        </w:div>
        <w:div w:id="1630935447">
          <w:marLeft w:val="640"/>
          <w:marRight w:val="0"/>
          <w:marTop w:val="0"/>
          <w:marBottom w:val="0"/>
          <w:divBdr>
            <w:top w:val="none" w:sz="0" w:space="0" w:color="auto"/>
            <w:left w:val="none" w:sz="0" w:space="0" w:color="auto"/>
            <w:bottom w:val="none" w:sz="0" w:space="0" w:color="auto"/>
            <w:right w:val="none" w:sz="0" w:space="0" w:color="auto"/>
          </w:divBdr>
        </w:div>
        <w:div w:id="1650210993">
          <w:marLeft w:val="640"/>
          <w:marRight w:val="0"/>
          <w:marTop w:val="0"/>
          <w:marBottom w:val="0"/>
          <w:divBdr>
            <w:top w:val="none" w:sz="0" w:space="0" w:color="auto"/>
            <w:left w:val="none" w:sz="0" w:space="0" w:color="auto"/>
            <w:bottom w:val="none" w:sz="0" w:space="0" w:color="auto"/>
            <w:right w:val="none" w:sz="0" w:space="0" w:color="auto"/>
          </w:divBdr>
        </w:div>
        <w:div w:id="1653096126">
          <w:marLeft w:val="640"/>
          <w:marRight w:val="0"/>
          <w:marTop w:val="0"/>
          <w:marBottom w:val="0"/>
          <w:divBdr>
            <w:top w:val="none" w:sz="0" w:space="0" w:color="auto"/>
            <w:left w:val="none" w:sz="0" w:space="0" w:color="auto"/>
            <w:bottom w:val="none" w:sz="0" w:space="0" w:color="auto"/>
            <w:right w:val="none" w:sz="0" w:space="0" w:color="auto"/>
          </w:divBdr>
        </w:div>
        <w:div w:id="1666126396">
          <w:marLeft w:val="640"/>
          <w:marRight w:val="0"/>
          <w:marTop w:val="0"/>
          <w:marBottom w:val="0"/>
          <w:divBdr>
            <w:top w:val="none" w:sz="0" w:space="0" w:color="auto"/>
            <w:left w:val="none" w:sz="0" w:space="0" w:color="auto"/>
            <w:bottom w:val="none" w:sz="0" w:space="0" w:color="auto"/>
            <w:right w:val="none" w:sz="0" w:space="0" w:color="auto"/>
          </w:divBdr>
        </w:div>
        <w:div w:id="1671522283">
          <w:marLeft w:val="640"/>
          <w:marRight w:val="0"/>
          <w:marTop w:val="0"/>
          <w:marBottom w:val="0"/>
          <w:divBdr>
            <w:top w:val="none" w:sz="0" w:space="0" w:color="auto"/>
            <w:left w:val="none" w:sz="0" w:space="0" w:color="auto"/>
            <w:bottom w:val="none" w:sz="0" w:space="0" w:color="auto"/>
            <w:right w:val="none" w:sz="0" w:space="0" w:color="auto"/>
          </w:divBdr>
        </w:div>
        <w:div w:id="1694963772">
          <w:marLeft w:val="640"/>
          <w:marRight w:val="0"/>
          <w:marTop w:val="0"/>
          <w:marBottom w:val="0"/>
          <w:divBdr>
            <w:top w:val="none" w:sz="0" w:space="0" w:color="auto"/>
            <w:left w:val="none" w:sz="0" w:space="0" w:color="auto"/>
            <w:bottom w:val="none" w:sz="0" w:space="0" w:color="auto"/>
            <w:right w:val="none" w:sz="0" w:space="0" w:color="auto"/>
          </w:divBdr>
        </w:div>
        <w:div w:id="1696536581">
          <w:marLeft w:val="640"/>
          <w:marRight w:val="0"/>
          <w:marTop w:val="0"/>
          <w:marBottom w:val="0"/>
          <w:divBdr>
            <w:top w:val="none" w:sz="0" w:space="0" w:color="auto"/>
            <w:left w:val="none" w:sz="0" w:space="0" w:color="auto"/>
            <w:bottom w:val="none" w:sz="0" w:space="0" w:color="auto"/>
            <w:right w:val="none" w:sz="0" w:space="0" w:color="auto"/>
          </w:divBdr>
        </w:div>
        <w:div w:id="1722097491">
          <w:marLeft w:val="640"/>
          <w:marRight w:val="0"/>
          <w:marTop w:val="0"/>
          <w:marBottom w:val="0"/>
          <w:divBdr>
            <w:top w:val="none" w:sz="0" w:space="0" w:color="auto"/>
            <w:left w:val="none" w:sz="0" w:space="0" w:color="auto"/>
            <w:bottom w:val="none" w:sz="0" w:space="0" w:color="auto"/>
            <w:right w:val="none" w:sz="0" w:space="0" w:color="auto"/>
          </w:divBdr>
        </w:div>
        <w:div w:id="1753351265">
          <w:marLeft w:val="640"/>
          <w:marRight w:val="0"/>
          <w:marTop w:val="0"/>
          <w:marBottom w:val="0"/>
          <w:divBdr>
            <w:top w:val="none" w:sz="0" w:space="0" w:color="auto"/>
            <w:left w:val="none" w:sz="0" w:space="0" w:color="auto"/>
            <w:bottom w:val="none" w:sz="0" w:space="0" w:color="auto"/>
            <w:right w:val="none" w:sz="0" w:space="0" w:color="auto"/>
          </w:divBdr>
        </w:div>
        <w:div w:id="1784032808">
          <w:marLeft w:val="640"/>
          <w:marRight w:val="0"/>
          <w:marTop w:val="0"/>
          <w:marBottom w:val="0"/>
          <w:divBdr>
            <w:top w:val="none" w:sz="0" w:space="0" w:color="auto"/>
            <w:left w:val="none" w:sz="0" w:space="0" w:color="auto"/>
            <w:bottom w:val="none" w:sz="0" w:space="0" w:color="auto"/>
            <w:right w:val="none" w:sz="0" w:space="0" w:color="auto"/>
          </w:divBdr>
        </w:div>
        <w:div w:id="1821655426">
          <w:marLeft w:val="640"/>
          <w:marRight w:val="0"/>
          <w:marTop w:val="0"/>
          <w:marBottom w:val="0"/>
          <w:divBdr>
            <w:top w:val="none" w:sz="0" w:space="0" w:color="auto"/>
            <w:left w:val="none" w:sz="0" w:space="0" w:color="auto"/>
            <w:bottom w:val="none" w:sz="0" w:space="0" w:color="auto"/>
            <w:right w:val="none" w:sz="0" w:space="0" w:color="auto"/>
          </w:divBdr>
        </w:div>
        <w:div w:id="1833720121">
          <w:marLeft w:val="640"/>
          <w:marRight w:val="0"/>
          <w:marTop w:val="0"/>
          <w:marBottom w:val="0"/>
          <w:divBdr>
            <w:top w:val="none" w:sz="0" w:space="0" w:color="auto"/>
            <w:left w:val="none" w:sz="0" w:space="0" w:color="auto"/>
            <w:bottom w:val="none" w:sz="0" w:space="0" w:color="auto"/>
            <w:right w:val="none" w:sz="0" w:space="0" w:color="auto"/>
          </w:divBdr>
        </w:div>
        <w:div w:id="1856066255">
          <w:marLeft w:val="640"/>
          <w:marRight w:val="0"/>
          <w:marTop w:val="0"/>
          <w:marBottom w:val="0"/>
          <w:divBdr>
            <w:top w:val="none" w:sz="0" w:space="0" w:color="auto"/>
            <w:left w:val="none" w:sz="0" w:space="0" w:color="auto"/>
            <w:bottom w:val="none" w:sz="0" w:space="0" w:color="auto"/>
            <w:right w:val="none" w:sz="0" w:space="0" w:color="auto"/>
          </w:divBdr>
        </w:div>
        <w:div w:id="1856992330">
          <w:marLeft w:val="640"/>
          <w:marRight w:val="0"/>
          <w:marTop w:val="0"/>
          <w:marBottom w:val="0"/>
          <w:divBdr>
            <w:top w:val="none" w:sz="0" w:space="0" w:color="auto"/>
            <w:left w:val="none" w:sz="0" w:space="0" w:color="auto"/>
            <w:bottom w:val="none" w:sz="0" w:space="0" w:color="auto"/>
            <w:right w:val="none" w:sz="0" w:space="0" w:color="auto"/>
          </w:divBdr>
        </w:div>
        <w:div w:id="1860581020">
          <w:marLeft w:val="640"/>
          <w:marRight w:val="0"/>
          <w:marTop w:val="0"/>
          <w:marBottom w:val="0"/>
          <w:divBdr>
            <w:top w:val="none" w:sz="0" w:space="0" w:color="auto"/>
            <w:left w:val="none" w:sz="0" w:space="0" w:color="auto"/>
            <w:bottom w:val="none" w:sz="0" w:space="0" w:color="auto"/>
            <w:right w:val="none" w:sz="0" w:space="0" w:color="auto"/>
          </w:divBdr>
        </w:div>
        <w:div w:id="1874078772">
          <w:marLeft w:val="640"/>
          <w:marRight w:val="0"/>
          <w:marTop w:val="0"/>
          <w:marBottom w:val="0"/>
          <w:divBdr>
            <w:top w:val="none" w:sz="0" w:space="0" w:color="auto"/>
            <w:left w:val="none" w:sz="0" w:space="0" w:color="auto"/>
            <w:bottom w:val="none" w:sz="0" w:space="0" w:color="auto"/>
            <w:right w:val="none" w:sz="0" w:space="0" w:color="auto"/>
          </w:divBdr>
        </w:div>
        <w:div w:id="1896508720">
          <w:marLeft w:val="640"/>
          <w:marRight w:val="0"/>
          <w:marTop w:val="0"/>
          <w:marBottom w:val="0"/>
          <w:divBdr>
            <w:top w:val="none" w:sz="0" w:space="0" w:color="auto"/>
            <w:left w:val="none" w:sz="0" w:space="0" w:color="auto"/>
            <w:bottom w:val="none" w:sz="0" w:space="0" w:color="auto"/>
            <w:right w:val="none" w:sz="0" w:space="0" w:color="auto"/>
          </w:divBdr>
        </w:div>
        <w:div w:id="1966158235">
          <w:marLeft w:val="640"/>
          <w:marRight w:val="0"/>
          <w:marTop w:val="0"/>
          <w:marBottom w:val="0"/>
          <w:divBdr>
            <w:top w:val="none" w:sz="0" w:space="0" w:color="auto"/>
            <w:left w:val="none" w:sz="0" w:space="0" w:color="auto"/>
            <w:bottom w:val="none" w:sz="0" w:space="0" w:color="auto"/>
            <w:right w:val="none" w:sz="0" w:space="0" w:color="auto"/>
          </w:divBdr>
        </w:div>
        <w:div w:id="1981618501">
          <w:marLeft w:val="640"/>
          <w:marRight w:val="0"/>
          <w:marTop w:val="0"/>
          <w:marBottom w:val="0"/>
          <w:divBdr>
            <w:top w:val="none" w:sz="0" w:space="0" w:color="auto"/>
            <w:left w:val="none" w:sz="0" w:space="0" w:color="auto"/>
            <w:bottom w:val="none" w:sz="0" w:space="0" w:color="auto"/>
            <w:right w:val="none" w:sz="0" w:space="0" w:color="auto"/>
          </w:divBdr>
        </w:div>
        <w:div w:id="1987708515">
          <w:marLeft w:val="640"/>
          <w:marRight w:val="0"/>
          <w:marTop w:val="0"/>
          <w:marBottom w:val="0"/>
          <w:divBdr>
            <w:top w:val="none" w:sz="0" w:space="0" w:color="auto"/>
            <w:left w:val="none" w:sz="0" w:space="0" w:color="auto"/>
            <w:bottom w:val="none" w:sz="0" w:space="0" w:color="auto"/>
            <w:right w:val="none" w:sz="0" w:space="0" w:color="auto"/>
          </w:divBdr>
        </w:div>
        <w:div w:id="2018919884">
          <w:marLeft w:val="640"/>
          <w:marRight w:val="0"/>
          <w:marTop w:val="0"/>
          <w:marBottom w:val="0"/>
          <w:divBdr>
            <w:top w:val="none" w:sz="0" w:space="0" w:color="auto"/>
            <w:left w:val="none" w:sz="0" w:space="0" w:color="auto"/>
            <w:bottom w:val="none" w:sz="0" w:space="0" w:color="auto"/>
            <w:right w:val="none" w:sz="0" w:space="0" w:color="auto"/>
          </w:divBdr>
        </w:div>
        <w:div w:id="2019388206">
          <w:marLeft w:val="640"/>
          <w:marRight w:val="0"/>
          <w:marTop w:val="0"/>
          <w:marBottom w:val="0"/>
          <w:divBdr>
            <w:top w:val="none" w:sz="0" w:space="0" w:color="auto"/>
            <w:left w:val="none" w:sz="0" w:space="0" w:color="auto"/>
            <w:bottom w:val="none" w:sz="0" w:space="0" w:color="auto"/>
            <w:right w:val="none" w:sz="0" w:space="0" w:color="auto"/>
          </w:divBdr>
        </w:div>
        <w:div w:id="2084640493">
          <w:marLeft w:val="640"/>
          <w:marRight w:val="0"/>
          <w:marTop w:val="0"/>
          <w:marBottom w:val="0"/>
          <w:divBdr>
            <w:top w:val="none" w:sz="0" w:space="0" w:color="auto"/>
            <w:left w:val="none" w:sz="0" w:space="0" w:color="auto"/>
            <w:bottom w:val="none" w:sz="0" w:space="0" w:color="auto"/>
            <w:right w:val="none" w:sz="0" w:space="0" w:color="auto"/>
          </w:divBdr>
        </w:div>
        <w:div w:id="2084987551">
          <w:marLeft w:val="640"/>
          <w:marRight w:val="0"/>
          <w:marTop w:val="0"/>
          <w:marBottom w:val="0"/>
          <w:divBdr>
            <w:top w:val="none" w:sz="0" w:space="0" w:color="auto"/>
            <w:left w:val="none" w:sz="0" w:space="0" w:color="auto"/>
            <w:bottom w:val="none" w:sz="0" w:space="0" w:color="auto"/>
            <w:right w:val="none" w:sz="0" w:space="0" w:color="auto"/>
          </w:divBdr>
        </w:div>
        <w:div w:id="2098090486">
          <w:marLeft w:val="640"/>
          <w:marRight w:val="0"/>
          <w:marTop w:val="0"/>
          <w:marBottom w:val="0"/>
          <w:divBdr>
            <w:top w:val="none" w:sz="0" w:space="0" w:color="auto"/>
            <w:left w:val="none" w:sz="0" w:space="0" w:color="auto"/>
            <w:bottom w:val="none" w:sz="0" w:space="0" w:color="auto"/>
            <w:right w:val="none" w:sz="0" w:space="0" w:color="auto"/>
          </w:divBdr>
        </w:div>
        <w:div w:id="2102484189">
          <w:marLeft w:val="640"/>
          <w:marRight w:val="0"/>
          <w:marTop w:val="0"/>
          <w:marBottom w:val="0"/>
          <w:divBdr>
            <w:top w:val="none" w:sz="0" w:space="0" w:color="auto"/>
            <w:left w:val="none" w:sz="0" w:space="0" w:color="auto"/>
            <w:bottom w:val="none" w:sz="0" w:space="0" w:color="auto"/>
            <w:right w:val="none" w:sz="0" w:space="0" w:color="auto"/>
          </w:divBdr>
        </w:div>
        <w:div w:id="2104840035">
          <w:marLeft w:val="640"/>
          <w:marRight w:val="0"/>
          <w:marTop w:val="0"/>
          <w:marBottom w:val="0"/>
          <w:divBdr>
            <w:top w:val="none" w:sz="0" w:space="0" w:color="auto"/>
            <w:left w:val="none" w:sz="0" w:space="0" w:color="auto"/>
            <w:bottom w:val="none" w:sz="0" w:space="0" w:color="auto"/>
            <w:right w:val="none" w:sz="0" w:space="0" w:color="auto"/>
          </w:divBdr>
        </w:div>
        <w:div w:id="2110613680">
          <w:marLeft w:val="640"/>
          <w:marRight w:val="0"/>
          <w:marTop w:val="0"/>
          <w:marBottom w:val="0"/>
          <w:divBdr>
            <w:top w:val="none" w:sz="0" w:space="0" w:color="auto"/>
            <w:left w:val="none" w:sz="0" w:space="0" w:color="auto"/>
            <w:bottom w:val="none" w:sz="0" w:space="0" w:color="auto"/>
            <w:right w:val="none" w:sz="0" w:space="0" w:color="auto"/>
          </w:divBdr>
        </w:div>
        <w:div w:id="2112239286">
          <w:marLeft w:val="640"/>
          <w:marRight w:val="0"/>
          <w:marTop w:val="0"/>
          <w:marBottom w:val="0"/>
          <w:divBdr>
            <w:top w:val="none" w:sz="0" w:space="0" w:color="auto"/>
            <w:left w:val="none" w:sz="0" w:space="0" w:color="auto"/>
            <w:bottom w:val="none" w:sz="0" w:space="0" w:color="auto"/>
            <w:right w:val="none" w:sz="0" w:space="0" w:color="auto"/>
          </w:divBdr>
        </w:div>
        <w:div w:id="2116440925">
          <w:marLeft w:val="640"/>
          <w:marRight w:val="0"/>
          <w:marTop w:val="0"/>
          <w:marBottom w:val="0"/>
          <w:divBdr>
            <w:top w:val="none" w:sz="0" w:space="0" w:color="auto"/>
            <w:left w:val="none" w:sz="0" w:space="0" w:color="auto"/>
            <w:bottom w:val="none" w:sz="0" w:space="0" w:color="auto"/>
            <w:right w:val="none" w:sz="0" w:space="0" w:color="auto"/>
          </w:divBdr>
        </w:div>
      </w:divsChild>
    </w:div>
    <w:div w:id="1323772080">
      <w:marLeft w:val="640"/>
      <w:marRight w:val="0"/>
      <w:marTop w:val="0"/>
      <w:marBottom w:val="0"/>
      <w:divBdr>
        <w:top w:val="none" w:sz="0" w:space="0" w:color="auto"/>
        <w:left w:val="none" w:sz="0" w:space="0" w:color="auto"/>
        <w:bottom w:val="none" w:sz="0" w:space="0" w:color="auto"/>
        <w:right w:val="none" w:sz="0" w:space="0" w:color="auto"/>
      </w:divBdr>
    </w:div>
    <w:div w:id="1324040615">
      <w:marLeft w:val="640"/>
      <w:marRight w:val="0"/>
      <w:marTop w:val="0"/>
      <w:marBottom w:val="0"/>
      <w:divBdr>
        <w:top w:val="none" w:sz="0" w:space="0" w:color="auto"/>
        <w:left w:val="none" w:sz="0" w:space="0" w:color="auto"/>
        <w:bottom w:val="none" w:sz="0" w:space="0" w:color="auto"/>
        <w:right w:val="none" w:sz="0" w:space="0" w:color="auto"/>
      </w:divBdr>
    </w:div>
    <w:div w:id="1324119474">
      <w:marLeft w:val="640"/>
      <w:marRight w:val="0"/>
      <w:marTop w:val="0"/>
      <w:marBottom w:val="0"/>
      <w:divBdr>
        <w:top w:val="none" w:sz="0" w:space="0" w:color="auto"/>
        <w:left w:val="none" w:sz="0" w:space="0" w:color="auto"/>
        <w:bottom w:val="none" w:sz="0" w:space="0" w:color="auto"/>
        <w:right w:val="none" w:sz="0" w:space="0" w:color="auto"/>
      </w:divBdr>
    </w:div>
    <w:div w:id="1324311451">
      <w:marLeft w:val="640"/>
      <w:marRight w:val="0"/>
      <w:marTop w:val="0"/>
      <w:marBottom w:val="0"/>
      <w:divBdr>
        <w:top w:val="none" w:sz="0" w:space="0" w:color="auto"/>
        <w:left w:val="none" w:sz="0" w:space="0" w:color="auto"/>
        <w:bottom w:val="none" w:sz="0" w:space="0" w:color="auto"/>
        <w:right w:val="none" w:sz="0" w:space="0" w:color="auto"/>
      </w:divBdr>
    </w:div>
    <w:div w:id="1324358930">
      <w:marLeft w:val="640"/>
      <w:marRight w:val="0"/>
      <w:marTop w:val="0"/>
      <w:marBottom w:val="0"/>
      <w:divBdr>
        <w:top w:val="none" w:sz="0" w:space="0" w:color="auto"/>
        <w:left w:val="none" w:sz="0" w:space="0" w:color="auto"/>
        <w:bottom w:val="none" w:sz="0" w:space="0" w:color="auto"/>
        <w:right w:val="none" w:sz="0" w:space="0" w:color="auto"/>
      </w:divBdr>
    </w:div>
    <w:div w:id="1324629638">
      <w:marLeft w:val="640"/>
      <w:marRight w:val="0"/>
      <w:marTop w:val="0"/>
      <w:marBottom w:val="0"/>
      <w:divBdr>
        <w:top w:val="none" w:sz="0" w:space="0" w:color="auto"/>
        <w:left w:val="none" w:sz="0" w:space="0" w:color="auto"/>
        <w:bottom w:val="none" w:sz="0" w:space="0" w:color="auto"/>
        <w:right w:val="none" w:sz="0" w:space="0" w:color="auto"/>
      </w:divBdr>
    </w:div>
    <w:div w:id="1324890945">
      <w:marLeft w:val="640"/>
      <w:marRight w:val="0"/>
      <w:marTop w:val="0"/>
      <w:marBottom w:val="0"/>
      <w:divBdr>
        <w:top w:val="none" w:sz="0" w:space="0" w:color="auto"/>
        <w:left w:val="none" w:sz="0" w:space="0" w:color="auto"/>
        <w:bottom w:val="none" w:sz="0" w:space="0" w:color="auto"/>
        <w:right w:val="none" w:sz="0" w:space="0" w:color="auto"/>
      </w:divBdr>
    </w:div>
    <w:div w:id="1325085001">
      <w:marLeft w:val="640"/>
      <w:marRight w:val="0"/>
      <w:marTop w:val="0"/>
      <w:marBottom w:val="0"/>
      <w:divBdr>
        <w:top w:val="none" w:sz="0" w:space="0" w:color="auto"/>
        <w:left w:val="none" w:sz="0" w:space="0" w:color="auto"/>
        <w:bottom w:val="none" w:sz="0" w:space="0" w:color="auto"/>
        <w:right w:val="none" w:sz="0" w:space="0" w:color="auto"/>
      </w:divBdr>
    </w:div>
    <w:div w:id="1325353608">
      <w:marLeft w:val="640"/>
      <w:marRight w:val="0"/>
      <w:marTop w:val="0"/>
      <w:marBottom w:val="0"/>
      <w:divBdr>
        <w:top w:val="none" w:sz="0" w:space="0" w:color="auto"/>
        <w:left w:val="none" w:sz="0" w:space="0" w:color="auto"/>
        <w:bottom w:val="none" w:sz="0" w:space="0" w:color="auto"/>
        <w:right w:val="none" w:sz="0" w:space="0" w:color="auto"/>
      </w:divBdr>
    </w:div>
    <w:div w:id="1325548578">
      <w:marLeft w:val="640"/>
      <w:marRight w:val="0"/>
      <w:marTop w:val="0"/>
      <w:marBottom w:val="0"/>
      <w:divBdr>
        <w:top w:val="none" w:sz="0" w:space="0" w:color="auto"/>
        <w:left w:val="none" w:sz="0" w:space="0" w:color="auto"/>
        <w:bottom w:val="none" w:sz="0" w:space="0" w:color="auto"/>
        <w:right w:val="none" w:sz="0" w:space="0" w:color="auto"/>
      </w:divBdr>
    </w:div>
    <w:div w:id="1325822479">
      <w:marLeft w:val="640"/>
      <w:marRight w:val="0"/>
      <w:marTop w:val="0"/>
      <w:marBottom w:val="0"/>
      <w:divBdr>
        <w:top w:val="none" w:sz="0" w:space="0" w:color="auto"/>
        <w:left w:val="none" w:sz="0" w:space="0" w:color="auto"/>
        <w:bottom w:val="none" w:sz="0" w:space="0" w:color="auto"/>
        <w:right w:val="none" w:sz="0" w:space="0" w:color="auto"/>
      </w:divBdr>
    </w:div>
    <w:div w:id="1325936377">
      <w:marLeft w:val="640"/>
      <w:marRight w:val="0"/>
      <w:marTop w:val="0"/>
      <w:marBottom w:val="0"/>
      <w:divBdr>
        <w:top w:val="none" w:sz="0" w:space="0" w:color="auto"/>
        <w:left w:val="none" w:sz="0" w:space="0" w:color="auto"/>
        <w:bottom w:val="none" w:sz="0" w:space="0" w:color="auto"/>
        <w:right w:val="none" w:sz="0" w:space="0" w:color="auto"/>
      </w:divBdr>
    </w:div>
    <w:div w:id="1326203861">
      <w:marLeft w:val="640"/>
      <w:marRight w:val="0"/>
      <w:marTop w:val="0"/>
      <w:marBottom w:val="0"/>
      <w:divBdr>
        <w:top w:val="none" w:sz="0" w:space="0" w:color="auto"/>
        <w:left w:val="none" w:sz="0" w:space="0" w:color="auto"/>
        <w:bottom w:val="none" w:sz="0" w:space="0" w:color="auto"/>
        <w:right w:val="none" w:sz="0" w:space="0" w:color="auto"/>
      </w:divBdr>
    </w:div>
    <w:div w:id="1326399703">
      <w:marLeft w:val="640"/>
      <w:marRight w:val="0"/>
      <w:marTop w:val="0"/>
      <w:marBottom w:val="0"/>
      <w:divBdr>
        <w:top w:val="none" w:sz="0" w:space="0" w:color="auto"/>
        <w:left w:val="none" w:sz="0" w:space="0" w:color="auto"/>
        <w:bottom w:val="none" w:sz="0" w:space="0" w:color="auto"/>
        <w:right w:val="none" w:sz="0" w:space="0" w:color="auto"/>
      </w:divBdr>
    </w:div>
    <w:div w:id="1326545253">
      <w:marLeft w:val="640"/>
      <w:marRight w:val="0"/>
      <w:marTop w:val="0"/>
      <w:marBottom w:val="0"/>
      <w:divBdr>
        <w:top w:val="none" w:sz="0" w:space="0" w:color="auto"/>
        <w:left w:val="none" w:sz="0" w:space="0" w:color="auto"/>
        <w:bottom w:val="none" w:sz="0" w:space="0" w:color="auto"/>
        <w:right w:val="none" w:sz="0" w:space="0" w:color="auto"/>
      </w:divBdr>
    </w:div>
    <w:div w:id="1326594965">
      <w:marLeft w:val="640"/>
      <w:marRight w:val="0"/>
      <w:marTop w:val="0"/>
      <w:marBottom w:val="0"/>
      <w:divBdr>
        <w:top w:val="none" w:sz="0" w:space="0" w:color="auto"/>
        <w:left w:val="none" w:sz="0" w:space="0" w:color="auto"/>
        <w:bottom w:val="none" w:sz="0" w:space="0" w:color="auto"/>
        <w:right w:val="none" w:sz="0" w:space="0" w:color="auto"/>
      </w:divBdr>
    </w:div>
    <w:div w:id="1326669150">
      <w:marLeft w:val="640"/>
      <w:marRight w:val="0"/>
      <w:marTop w:val="0"/>
      <w:marBottom w:val="0"/>
      <w:divBdr>
        <w:top w:val="none" w:sz="0" w:space="0" w:color="auto"/>
        <w:left w:val="none" w:sz="0" w:space="0" w:color="auto"/>
        <w:bottom w:val="none" w:sz="0" w:space="0" w:color="auto"/>
        <w:right w:val="none" w:sz="0" w:space="0" w:color="auto"/>
      </w:divBdr>
    </w:div>
    <w:div w:id="1326712366">
      <w:marLeft w:val="640"/>
      <w:marRight w:val="0"/>
      <w:marTop w:val="0"/>
      <w:marBottom w:val="0"/>
      <w:divBdr>
        <w:top w:val="none" w:sz="0" w:space="0" w:color="auto"/>
        <w:left w:val="none" w:sz="0" w:space="0" w:color="auto"/>
        <w:bottom w:val="none" w:sz="0" w:space="0" w:color="auto"/>
        <w:right w:val="none" w:sz="0" w:space="0" w:color="auto"/>
      </w:divBdr>
    </w:div>
    <w:div w:id="1326781367">
      <w:marLeft w:val="640"/>
      <w:marRight w:val="0"/>
      <w:marTop w:val="0"/>
      <w:marBottom w:val="0"/>
      <w:divBdr>
        <w:top w:val="none" w:sz="0" w:space="0" w:color="auto"/>
        <w:left w:val="none" w:sz="0" w:space="0" w:color="auto"/>
        <w:bottom w:val="none" w:sz="0" w:space="0" w:color="auto"/>
        <w:right w:val="none" w:sz="0" w:space="0" w:color="auto"/>
      </w:divBdr>
    </w:div>
    <w:div w:id="1326935052">
      <w:marLeft w:val="640"/>
      <w:marRight w:val="0"/>
      <w:marTop w:val="0"/>
      <w:marBottom w:val="0"/>
      <w:divBdr>
        <w:top w:val="none" w:sz="0" w:space="0" w:color="auto"/>
        <w:left w:val="none" w:sz="0" w:space="0" w:color="auto"/>
        <w:bottom w:val="none" w:sz="0" w:space="0" w:color="auto"/>
        <w:right w:val="none" w:sz="0" w:space="0" w:color="auto"/>
      </w:divBdr>
    </w:div>
    <w:div w:id="1326973299">
      <w:marLeft w:val="640"/>
      <w:marRight w:val="0"/>
      <w:marTop w:val="0"/>
      <w:marBottom w:val="0"/>
      <w:divBdr>
        <w:top w:val="none" w:sz="0" w:space="0" w:color="auto"/>
        <w:left w:val="none" w:sz="0" w:space="0" w:color="auto"/>
        <w:bottom w:val="none" w:sz="0" w:space="0" w:color="auto"/>
        <w:right w:val="none" w:sz="0" w:space="0" w:color="auto"/>
      </w:divBdr>
    </w:div>
    <w:div w:id="1327322914">
      <w:marLeft w:val="640"/>
      <w:marRight w:val="0"/>
      <w:marTop w:val="0"/>
      <w:marBottom w:val="0"/>
      <w:divBdr>
        <w:top w:val="none" w:sz="0" w:space="0" w:color="auto"/>
        <w:left w:val="none" w:sz="0" w:space="0" w:color="auto"/>
        <w:bottom w:val="none" w:sz="0" w:space="0" w:color="auto"/>
        <w:right w:val="none" w:sz="0" w:space="0" w:color="auto"/>
      </w:divBdr>
    </w:div>
    <w:div w:id="1327440073">
      <w:marLeft w:val="640"/>
      <w:marRight w:val="0"/>
      <w:marTop w:val="0"/>
      <w:marBottom w:val="0"/>
      <w:divBdr>
        <w:top w:val="none" w:sz="0" w:space="0" w:color="auto"/>
        <w:left w:val="none" w:sz="0" w:space="0" w:color="auto"/>
        <w:bottom w:val="none" w:sz="0" w:space="0" w:color="auto"/>
        <w:right w:val="none" w:sz="0" w:space="0" w:color="auto"/>
      </w:divBdr>
    </w:div>
    <w:div w:id="1327709440">
      <w:marLeft w:val="640"/>
      <w:marRight w:val="0"/>
      <w:marTop w:val="0"/>
      <w:marBottom w:val="0"/>
      <w:divBdr>
        <w:top w:val="none" w:sz="0" w:space="0" w:color="auto"/>
        <w:left w:val="none" w:sz="0" w:space="0" w:color="auto"/>
        <w:bottom w:val="none" w:sz="0" w:space="0" w:color="auto"/>
        <w:right w:val="none" w:sz="0" w:space="0" w:color="auto"/>
      </w:divBdr>
    </w:div>
    <w:div w:id="1327856544">
      <w:marLeft w:val="640"/>
      <w:marRight w:val="0"/>
      <w:marTop w:val="0"/>
      <w:marBottom w:val="0"/>
      <w:divBdr>
        <w:top w:val="none" w:sz="0" w:space="0" w:color="auto"/>
        <w:left w:val="none" w:sz="0" w:space="0" w:color="auto"/>
        <w:bottom w:val="none" w:sz="0" w:space="0" w:color="auto"/>
        <w:right w:val="none" w:sz="0" w:space="0" w:color="auto"/>
      </w:divBdr>
    </w:div>
    <w:div w:id="1327903459">
      <w:marLeft w:val="640"/>
      <w:marRight w:val="0"/>
      <w:marTop w:val="0"/>
      <w:marBottom w:val="0"/>
      <w:divBdr>
        <w:top w:val="none" w:sz="0" w:space="0" w:color="auto"/>
        <w:left w:val="none" w:sz="0" w:space="0" w:color="auto"/>
        <w:bottom w:val="none" w:sz="0" w:space="0" w:color="auto"/>
        <w:right w:val="none" w:sz="0" w:space="0" w:color="auto"/>
      </w:divBdr>
    </w:div>
    <w:div w:id="1327904026">
      <w:marLeft w:val="640"/>
      <w:marRight w:val="0"/>
      <w:marTop w:val="0"/>
      <w:marBottom w:val="0"/>
      <w:divBdr>
        <w:top w:val="none" w:sz="0" w:space="0" w:color="auto"/>
        <w:left w:val="none" w:sz="0" w:space="0" w:color="auto"/>
        <w:bottom w:val="none" w:sz="0" w:space="0" w:color="auto"/>
        <w:right w:val="none" w:sz="0" w:space="0" w:color="auto"/>
      </w:divBdr>
    </w:div>
    <w:div w:id="1327905622">
      <w:marLeft w:val="640"/>
      <w:marRight w:val="0"/>
      <w:marTop w:val="0"/>
      <w:marBottom w:val="0"/>
      <w:divBdr>
        <w:top w:val="none" w:sz="0" w:space="0" w:color="auto"/>
        <w:left w:val="none" w:sz="0" w:space="0" w:color="auto"/>
        <w:bottom w:val="none" w:sz="0" w:space="0" w:color="auto"/>
        <w:right w:val="none" w:sz="0" w:space="0" w:color="auto"/>
      </w:divBdr>
    </w:div>
    <w:div w:id="1327980200">
      <w:marLeft w:val="640"/>
      <w:marRight w:val="0"/>
      <w:marTop w:val="0"/>
      <w:marBottom w:val="0"/>
      <w:divBdr>
        <w:top w:val="none" w:sz="0" w:space="0" w:color="auto"/>
        <w:left w:val="none" w:sz="0" w:space="0" w:color="auto"/>
        <w:bottom w:val="none" w:sz="0" w:space="0" w:color="auto"/>
        <w:right w:val="none" w:sz="0" w:space="0" w:color="auto"/>
      </w:divBdr>
    </w:div>
    <w:div w:id="1328021541">
      <w:marLeft w:val="640"/>
      <w:marRight w:val="0"/>
      <w:marTop w:val="0"/>
      <w:marBottom w:val="0"/>
      <w:divBdr>
        <w:top w:val="none" w:sz="0" w:space="0" w:color="auto"/>
        <w:left w:val="none" w:sz="0" w:space="0" w:color="auto"/>
        <w:bottom w:val="none" w:sz="0" w:space="0" w:color="auto"/>
        <w:right w:val="none" w:sz="0" w:space="0" w:color="auto"/>
      </w:divBdr>
    </w:div>
    <w:div w:id="1328244763">
      <w:marLeft w:val="640"/>
      <w:marRight w:val="0"/>
      <w:marTop w:val="0"/>
      <w:marBottom w:val="0"/>
      <w:divBdr>
        <w:top w:val="none" w:sz="0" w:space="0" w:color="auto"/>
        <w:left w:val="none" w:sz="0" w:space="0" w:color="auto"/>
        <w:bottom w:val="none" w:sz="0" w:space="0" w:color="auto"/>
        <w:right w:val="none" w:sz="0" w:space="0" w:color="auto"/>
      </w:divBdr>
    </w:div>
    <w:div w:id="1328823942">
      <w:marLeft w:val="640"/>
      <w:marRight w:val="0"/>
      <w:marTop w:val="0"/>
      <w:marBottom w:val="0"/>
      <w:divBdr>
        <w:top w:val="none" w:sz="0" w:space="0" w:color="auto"/>
        <w:left w:val="none" w:sz="0" w:space="0" w:color="auto"/>
        <w:bottom w:val="none" w:sz="0" w:space="0" w:color="auto"/>
        <w:right w:val="none" w:sz="0" w:space="0" w:color="auto"/>
      </w:divBdr>
    </w:div>
    <w:div w:id="1328939896">
      <w:marLeft w:val="640"/>
      <w:marRight w:val="0"/>
      <w:marTop w:val="0"/>
      <w:marBottom w:val="0"/>
      <w:divBdr>
        <w:top w:val="none" w:sz="0" w:space="0" w:color="auto"/>
        <w:left w:val="none" w:sz="0" w:space="0" w:color="auto"/>
        <w:bottom w:val="none" w:sz="0" w:space="0" w:color="auto"/>
        <w:right w:val="none" w:sz="0" w:space="0" w:color="auto"/>
      </w:divBdr>
    </w:div>
    <w:div w:id="1329208742">
      <w:marLeft w:val="640"/>
      <w:marRight w:val="0"/>
      <w:marTop w:val="0"/>
      <w:marBottom w:val="0"/>
      <w:divBdr>
        <w:top w:val="none" w:sz="0" w:space="0" w:color="auto"/>
        <w:left w:val="none" w:sz="0" w:space="0" w:color="auto"/>
        <w:bottom w:val="none" w:sz="0" w:space="0" w:color="auto"/>
        <w:right w:val="none" w:sz="0" w:space="0" w:color="auto"/>
      </w:divBdr>
    </w:div>
    <w:div w:id="1329209768">
      <w:marLeft w:val="640"/>
      <w:marRight w:val="0"/>
      <w:marTop w:val="0"/>
      <w:marBottom w:val="0"/>
      <w:divBdr>
        <w:top w:val="none" w:sz="0" w:space="0" w:color="auto"/>
        <w:left w:val="none" w:sz="0" w:space="0" w:color="auto"/>
        <w:bottom w:val="none" w:sz="0" w:space="0" w:color="auto"/>
        <w:right w:val="none" w:sz="0" w:space="0" w:color="auto"/>
      </w:divBdr>
    </w:div>
    <w:div w:id="1330014221">
      <w:marLeft w:val="640"/>
      <w:marRight w:val="0"/>
      <w:marTop w:val="0"/>
      <w:marBottom w:val="0"/>
      <w:divBdr>
        <w:top w:val="none" w:sz="0" w:space="0" w:color="auto"/>
        <w:left w:val="none" w:sz="0" w:space="0" w:color="auto"/>
        <w:bottom w:val="none" w:sz="0" w:space="0" w:color="auto"/>
        <w:right w:val="none" w:sz="0" w:space="0" w:color="auto"/>
      </w:divBdr>
    </w:div>
    <w:div w:id="1330014874">
      <w:marLeft w:val="640"/>
      <w:marRight w:val="0"/>
      <w:marTop w:val="0"/>
      <w:marBottom w:val="0"/>
      <w:divBdr>
        <w:top w:val="none" w:sz="0" w:space="0" w:color="auto"/>
        <w:left w:val="none" w:sz="0" w:space="0" w:color="auto"/>
        <w:bottom w:val="none" w:sz="0" w:space="0" w:color="auto"/>
        <w:right w:val="none" w:sz="0" w:space="0" w:color="auto"/>
      </w:divBdr>
    </w:div>
    <w:div w:id="1330475516">
      <w:marLeft w:val="640"/>
      <w:marRight w:val="0"/>
      <w:marTop w:val="0"/>
      <w:marBottom w:val="0"/>
      <w:divBdr>
        <w:top w:val="none" w:sz="0" w:space="0" w:color="auto"/>
        <w:left w:val="none" w:sz="0" w:space="0" w:color="auto"/>
        <w:bottom w:val="none" w:sz="0" w:space="0" w:color="auto"/>
        <w:right w:val="none" w:sz="0" w:space="0" w:color="auto"/>
      </w:divBdr>
    </w:div>
    <w:div w:id="1330670570">
      <w:marLeft w:val="640"/>
      <w:marRight w:val="0"/>
      <w:marTop w:val="0"/>
      <w:marBottom w:val="0"/>
      <w:divBdr>
        <w:top w:val="none" w:sz="0" w:space="0" w:color="auto"/>
        <w:left w:val="none" w:sz="0" w:space="0" w:color="auto"/>
        <w:bottom w:val="none" w:sz="0" w:space="0" w:color="auto"/>
        <w:right w:val="none" w:sz="0" w:space="0" w:color="auto"/>
      </w:divBdr>
    </w:div>
    <w:div w:id="1330789978">
      <w:marLeft w:val="640"/>
      <w:marRight w:val="0"/>
      <w:marTop w:val="0"/>
      <w:marBottom w:val="0"/>
      <w:divBdr>
        <w:top w:val="none" w:sz="0" w:space="0" w:color="auto"/>
        <w:left w:val="none" w:sz="0" w:space="0" w:color="auto"/>
        <w:bottom w:val="none" w:sz="0" w:space="0" w:color="auto"/>
        <w:right w:val="none" w:sz="0" w:space="0" w:color="auto"/>
      </w:divBdr>
    </w:div>
    <w:div w:id="1331103284">
      <w:marLeft w:val="640"/>
      <w:marRight w:val="0"/>
      <w:marTop w:val="0"/>
      <w:marBottom w:val="0"/>
      <w:divBdr>
        <w:top w:val="none" w:sz="0" w:space="0" w:color="auto"/>
        <w:left w:val="none" w:sz="0" w:space="0" w:color="auto"/>
        <w:bottom w:val="none" w:sz="0" w:space="0" w:color="auto"/>
        <w:right w:val="none" w:sz="0" w:space="0" w:color="auto"/>
      </w:divBdr>
    </w:div>
    <w:div w:id="1331131012">
      <w:marLeft w:val="640"/>
      <w:marRight w:val="0"/>
      <w:marTop w:val="0"/>
      <w:marBottom w:val="0"/>
      <w:divBdr>
        <w:top w:val="none" w:sz="0" w:space="0" w:color="auto"/>
        <w:left w:val="none" w:sz="0" w:space="0" w:color="auto"/>
        <w:bottom w:val="none" w:sz="0" w:space="0" w:color="auto"/>
        <w:right w:val="none" w:sz="0" w:space="0" w:color="auto"/>
      </w:divBdr>
    </w:div>
    <w:div w:id="1331178142">
      <w:marLeft w:val="640"/>
      <w:marRight w:val="0"/>
      <w:marTop w:val="0"/>
      <w:marBottom w:val="0"/>
      <w:divBdr>
        <w:top w:val="none" w:sz="0" w:space="0" w:color="auto"/>
        <w:left w:val="none" w:sz="0" w:space="0" w:color="auto"/>
        <w:bottom w:val="none" w:sz="0" w:space="0" w:color="auto"/>
        <w:right w:val="none" w:sz="0" w:space="0" w:color="auto"/>
      </w:divBdr>
    </w:div>
    <w:div w:id="1331562031">
      <w:marLeft w:val="640"/>
      <w:marRight w:val="0"/>
      <w:marTop w:val="0"/>
      <w:marBottom w:val="0"/>
      <w:divBdr>
        <w:top w:val="none" w:sz="0" w:space="0" w:color="auto"/>
        <w:left w:val="none" w:sz="0" w:space="0" w:color="auto"/>
        <w:bottom w:val="none" w:sz="0" w:space="0" w:color="auto"/>
        <w:right w:val="none" w:sz="0" w:space="0" w:color="auto"/>
      </w:divBdr>
    </w:div>
    <w:div w:id="1331565272">
      <w:marLeft w:val="640"/>
      <w:marRight w:val="0"/>
      <w:marTop w:val="0"/>
      <w:marBottom w:val="0"/>
      <w:divBdr>
        <w:top w:val="none" w:sz="0" w:space="0" w:color="auto"/>
        <w:left w:val="none" w:sz="0" w:space="0" w:color="auto"/>
        <w:bottom w:val="none" w:sz="0" w:space="0" w:color="auto"/>
        <w:right w:val="none" w:sz="0" w:space="0" w:color="auto"/>
      </w:divBdr>
    </w:div>
    <w:div w:id="1331833489">
      <w:marLeft w:val="640"/>
      <w:marRight w:val="0"/>
      <w:marTop w:val="0"/>
      <w:marBottom w:val="0"/>
      <w:divBdr>
        <w:top w:val="none" w:sz="0" w:space="0" w:color="auto"/>
        <w:left w:val="none" w:sz="0" w:space="0" w:color="auto"/>
        <w:bottom w:val="none" w:sz="0" w:space="0" w:color="auto"/>
        <w:right w:val="none" w:sz="0" w:space="0" w:color="auto"/>
      </w:divBdr>
    </w:div>
    <w:div w:id="1332417670">
      <w:marLeft w:val="640"/>
      <w:marRight w:val="0"/>
      <w:marTop w:val="0"/>
      <w:marBottom w:val="0"/>
      <w:divBdr>
        <w:top w:val="none" w:sz="0" w:space="0" w:color="auto"/>
        <w:left w:val="none" w:sz="0" w:space="0" w:color="auto"/>
        <w:bottom w:val="none" w:sz="0" w:space="0" w:color="auto"/>
        <w:right w:val="none" w:sz="0" w:space="0" w:color="auto"/>
      </w:divBdr>
    </w:div>
    <w:div w:id="1332758016">
      <w:marLeft w:val="640"/>
      <w:marRight w:val="0"/>
      <w:marTop w:val="0"/>
      <w:marBottom w:val="0"/>
      <w:divBdr>
        <w:top w:val="none" w:sz="0" w:space="0" w:color="auto"/>
        <w:left w:val="none" w:sz="0" w:space="0" w:color="auto"/>
        <w:bottom w:val="none" w:sz="0" w:space="0" w:color="auto"/>
        <w:right w:val="none" w:sz="0" w:space="0" w:color="auto"/>
      </w:divBdr>
    </w:div>
    <w:div w:id="1332827783">
      <w:marLeft w:val="640"/>
      <w:marRight w:val="0"/>
      <w:marTop w:val="0"/>
      <w:marBottom w:val="0"/>
      <w:divBdr>
        <w:top w:val="none" w:sz="0" w:space="0" w:color="auto"/>
        <w:left w:val="none" w:sz="0" w:space="0" w:color="auto"/>
        <w:bottom w:val="none" w:sz="0" w:space="0" w:color="auto"/>
        <w:right w:val="none" w:sz="0" w:space="0" w:color="auto"/>
      </w:divBdr>
    </w:div>
    <w:div w:id="1332877774">
      <w:marLeft w:val="640"/>
      <w:marRight w:val="0"/>
      <w:marTop w:val="0"/>
      <w:marBottom w:val="0"/>
      <w:divBdr>
        <w:top w:val="none" w:sz="0" w:space="0" w:color="auto"/>
        <w:left w:val="none" w:sz="0" w:space="0" w:color="auto"/>
        <w:bottom w:val="none" w:sz="0" w:space="0" w:color="auto"/>
        <w:right w:val="none" w:sz="0" w:space="0" w:color="auto"/>
      </w:divBdr>
    </w:div>
    <w:div w:id="1333335169">
      <w:marLeft w:val="640"/>
      <w:marRight w:val="0"/>
      <w:marTop w:val="0"/>
      <w:marBottom w:val="0"/>
      <w:divBdr>
        <w:top w:val="none" w:sz="0" w:space="0" w:color="auto"/>
        <w:left w:val="none" w:sz="0" w:space="0" w:color="auto"/>
        <w:bottom w:val="none" w:sz="0" w:space="0" w:color="auto"/>
        <w:right w:val="none" w:sz="0" w:space="0" w:color="auto"/>
      </w:divBdr>
    </w:div>
    <w:div w:id="1334141412">
      <w:marLeft w:val="640"/>
      <w:marRight w:val="0"/>
      <w:marTop w:val="0"/>
      <w:marBottom w:val="0"/>
      <w:divBdr>
        <w:top w:val="none" w:sz="0" w:space="0" w:color="auto"/>
        <w:left w:val="none" w:sz="0" w:space="0" w:color="auto"/>
        <w:bottom w:val="none" w:sz="0" w:space="0" w:color="auto"/>
        <w:right w:val="none" w:sz="0" w:space="0" w:color="auto"/>
      </w:divBdr>
    </w:div>
    <w:div w:id="1334188666">
      <w:marLeft w:val="640"/>
      <w:marRight w:val="0"/>
      <w:marTop w:val="0"/>
      <w:marBottom w:val="0"/>
      <w:divBdr>
        <w:top w:val="none" w:sz="0" w:space="0" w:color="auto"/>
        <w:left w:val="none" w:sz="0" w:space="0" w:color="auto"/>
        <w:bottom w:val="none" w:sz="0" w:space="0" w:color="auto"/>
        <w:right w:val="none" w:sz="0" w:space="0" w:color="auto"/>
      </w:divBdr>
    </w:div>
    <w:div w:id="1334260046">
      <w:marLeft w:val="640"/>
      <w:marRight w:val="0"/>
      <w:marTop w:val="0"/>
      <w:marBottom w:val="0"/>
      <w:divBdr>
        <w:top w:val="none" w:sz="0" w:space="0" w:color="auto"/>
        <w:left w:val="none" w:sz="0" w:space="0" w:color="auto"/>
        <w:bottom w:val="none" w:sz="0" w:space="0" w:color="auto"/>
        <w:right w:val="none" w:sz="0" w:space="0" w:color="auto"/>
      </w:divBdr>
    </w:div>
    <w:div w:id="1334331451">
      <w:marLeft w:val="640"/>
      <w:marRight w:val="0"/>
      <w:marTop w:val="0"/>
      <w:marBottom w:val="0"/>
      <w:divBdr>
        <w:top w:val="none" w:sz="0" w:space="0" w:color="auto"/>
        <w:left w:val="none" w:sz="0" w:space="0" w:color="auto"/>
        <w:bottom w:val="none" w:sz="0" w:space="0" w:color="auto"/>
        <w:right w:val="none" w:sz="0" w:space="0" w:color="auto"/>
      </w:divBdr>
    </w:div>
    <w:div w:id="1334603723">
      <w:marLeft w:val="640"/>
      <w:marRight w:val="0"/>
      <w:marTop w:val="0"/>
      <w:marBottom w:val="0"/>
      <w:divBdr>
        <w:top w:val="none" w:sz="0" w:space="0" w:color="auto"/>
        <w:left w:val="none" w:sz="0" w:space="0" w:color="auto"/>
        <w:bottom w:val="none" w:sz="0" w:space="0" w:color="auto"/>
        <w:right w:val="none" w:sz="0" w:space="0" w:color="auto"/>
      </w:divBdr>
    </w:div>
    <w:div w:id="1334643179">
      <w:marLeft w:val="640"/>
      <w:marRight w:val="0"/>
      <w:marTop w:val="0"/>
      <w:marBottom w:val="0"/>
      <w:divBdr>
        <w:top w:val="none" w:sz="0" w:space="0" w:color="auto"/>
        <w:left w:val="none" w:sz="0" w:space="0" w:color="auto"/>
        <w:bottom w:val="none" w:sz="0" w:space="0" w:color="auto"/>
        <w:right w:val="none" w:sz="0" w:space="0" w:color="auto"/>
      </w:divBdr>
    </w:div>
    <w:div w:id="1334840700">
      <w:marLeft w:val="640"/>
      <w:marRight w:val="0"/>
      <w:marTop w:val="0"/>
      <w:marBottom w:val="0"/>
      <w:divBdr>
        <w:top w:val="none" w:sz="0" w:space="0" w:color="auto"/>
        <w:left w:val="none" w:sz="0" w:space="0" w:color="auto"/>
        <w:bottom w:val="none" w:sz="0" w:space="0" w:color="auto"/>
        <w:right w:val="none" w:sz="0" w:space="0" w:color="auto"/>
      </w:divBdr>
    </w:div>
    <w:div w:id="1334917386">
      <w:marLeft w:val="640"/>
      <w:marRight w:val="0"/>
      <w:marTop w:val="0"/>
      <w:marBottom w:val="0"/>
      <w:divBdr>
        <w:top w:val="none" w:sz="0" w:space="0" w:color="auto"/>
        <w:left w:val="none" w:sz="0" w:space="0" w:color="auto"/>
        <w:bottom w:val="none" w:sz="0" w:space="0" w:color="auto"/>
        <w:right w:val="none" w:sz="0" w:space="0" w:color="auto"/>
      </w:divBdr>
    </w:div>
    <w:div w:id="1334990740">
      <w:marLeft w:val="640"/>
      <w:marRight w:val="0"/>
      <w:marTop w:val="0"/>
      <w:marBottom w:val="0"/>
      <w:divBdr>
        <w:top w:val="none" w:sz="0" w:space="0" w:color="auto"/>
        <w:left w:val="none" w:sz="0" w:space="0" w:color="auto"/>
        <w:bottom w:val="none" w:sz="0" w:space="0" w:color="auto"/>
        <w:right w:val="none" w:sz="0" w:space="0" w:color="auto"/>
      </w:divBdr>
    </w:div>
    <w:div w:id="1335034441">
      <w:marLeft w:val="640"/>
      <w:marRight w:val="0"/>
      <w:marTop w:val="0"/>
      <w:marBottom w:val="0"/>
      <w:divBdr>
        <w:top w:val="none" w:sz="0" w:space="0" w:color="auto"/>
        <w:left w:val="none" w:sz="0" w:space="0" w:color="auto"/>
        <w:bottom w:val="none" w:sz="0" w:space="0" w:color="auto"/>
        <w:right w:val="none" w:sz="0" w:space="0" w:color="auto"/>
      </w:divBdr>
    </w:div>
    <w:div w:id="1335572585">
      <w:marLeft w:val="640"/>
      <w:marRight w:val="0"/>
      <w:marTop w:val="0"/>
      <w:marBottom w:val="0"/>
      <w:divBdr>
        <w:top w:val="none" w:sz="0" w:space="0" w:color="auto"/>
        <w:left w:val="none" w:sz="0" w:space="0" w:color="auto"/>
        <w:bottom w:val="none" w:sz="0" w:space="0" w:color="auto"/>
        <w:right w:val="none" w:sz="0" w:space="0" w:color="auto"/>
      </w:divBdr>
    </w:div>
    <w:div w:id="1335720222">
      <w:marLeft w:val="640"/>
      <w:marRight w:val="0"/>
      <w:marTop w:val="0"/>
      <w:marBottom w:val="0"/>
      <w:divBdr>
        <w:top w:val="none" w:sz="0" w:space="0" w:color="auto"/>
        <w:left w:val="none" w:sz="0" w:space="0" w:color="auto"/>
        <w:bottom w:val="none" w:sz="0" w:space="0" w:color="auto"/>
        <w:right w:val="none" w:sz="0" w:space="0" w:color="auto"/>
      </w:divBdr>
    </w:div>
    <w:div w:id="1335915950">
      <w:marLeft w:val="640"/>
      <w:marRight w:val="0"/>
      <w:marTop w:val="0"/>
      <w:marBottom w:val="0"/>
      <w:divBdr>
        <w:top w:val="none" w:sz="0" w:space="0" w:color="auto"/>
        <w:left w:val="none" w:sz="0" w:space="0" w:color="auto"/>
        <w:bottom w:val="none" w:sz="0" w:space="0" w:color="auto"/>
        <w:right w:val="none" w:sz="0" w:space="0" w:color="auto"/>
      </w:divBdr>
    </w:div>
    <w:div w:id="1336104624">
      <w:marLeft w:val="640"/>
      <w:marRight w:val="0"/>
      <w:marTop w:val="0"/>
      <w:marBottom w:val="0"/>
      <w:divBdr>
        <w:top w:val="none" w:sz="0" w:space="0" w:color="auto"/>
        <w:left w:val="none" w:sz="0" w:space="0" w:color="auto"/>
        <w:bottom w:val="none" w:sz="0" w:space="0" w:color="auto"/>
        <w:right w:val="none" w:sz="0" w:space="0" w:color="auto"/>
      </w:divBdr>
    </w:div>
    <w:div w:id="1336150553">
      <w:marLeft w:val="640"/>
      <w:marRight w:val="0"/>
      <w:marTop w:val="0"/>
      <w:marBottom w:val="0"/>
      <w:divBdr>
        <w:top w:val="none" w:sz="0" w:space="0" w:color="auto"/>
        <w:left w:val="none" w:sz="0" w:space="0" w:color="auto"/>
        <w:bottom w:val="none" w:sz="0" w:space="0" w:color="auto"/>
        <w:right w:val="none" w:sz="0" w:space="0" w:color="auto"/>
      </w:divBdr>
    </w:div>
    <w:div w:id="1336230982">
      <w:marLeft w:val="640"/>
      <w:marRight w:val="0"/>
      <w:marTop w:val="0"/>
      <w:marBottom w:val="0"/>
      <w:divBdr>
        <w:top w:val="none" w:sz="0" w:space="0" w:color="auto"/>
        <w:left w:val="none" w:sz="0" w:space="0" w:color="auto"/>
        <w:bottom w:val="none" w:sz="0" w:space="0" w:color="auto"/>
        <w:right w:val="none" w:sz="0" w:space="0" w:color="auto"/>
      </w:divBdr>
    </w:div>
    <w:div w:id="1336494240">
      <w:marLeft w:val="640"/>
      <w:marRight w:val="0"/>
      <w:marTop w:val="0"/>
      <w:marBottom w:val="0"/>
      <w:divBdr>
        <w:top w:val="none" w:sz="0" w:space="0" w:color="auto"/>
        <w:left w:val="none" w:sz="0" w:space="0" w:color="auto"/>
        <w:bottom w:val="none" w:sz="0" w:space="0" w:color="auto"/>
        <w:right w:val="none" w:sz="0" w:space="0" w:color="auto"/>
      </w:divBdr>
    </w:div>
    <w:div w:id="1336498772">
      <w:marLeft w:val="640"/>
      <w:marRight w:val="0"/>
      <w:marTop w:val="0"/>
      <w:marBottom w:val="0"/>
      <w:divBdr>
        <w:top w:val="none" w:sz="0" w:space="0" w:color="auto"/>
        <w:left w:val="none" w:sz="0" w:space="0" w:color="auto"/>
        <w:bottom w:val="none" w:sz="0" w:space="0" w:color="auto"/>
        <w:right w:val="none" w:sz="0" w:space="0" w:color="auto"/>
      </w:divBdr>
    </w:div>
    <w:div w:id="1336617944">
      <w:marLeft w:val="640"/>
      <w:marRight w:val="0"/>
      <w:marTop w:val="0"/>
      <w:marBottom w:val="0"/>
      <w:divBdr>
        <w:top w:val="none" w:sz="0" w:space="0" w:color="auto"/>
        <w:left w:val="none" w:sz="0" w:space="0" w:color="auto"/>
        <w:bottom w:val="none" w:sz="0" w:space="0" w:color="auto"/>
        <w:right w:val="none" w:sz="0" w:space="0" w:color="auto"/>
      </w:divBdr>
    </w:div>
    <w:div w:id="1336762099">
      <w:marLeft w:val="640"/>
      <w:marRight w:val="0"/>
      <w:marTop w:val="0"/>
      <w:marBottom w:val="0"/>
      <w:divBdr>
        <w:top w:val="none" w:sz="0" w:space="0" w:color="auto"/>
        <w:left w:val="none" w:sz="0" w:space="0" w:color="auto"/>
        <w:bottom w:val="none" w:sz="0" w:space="0" w:color="auto"/>
        <w:right w:val="none" w:sz="0" w:space="0" w:color="auto"/>
      </w:divBdr>
    </w:div>
    <w:div w:id="1336879504">
      <w:marLeft w:val="640"/>
      <w:marRight w:val="0"/>
      <w:marTop w:val="0"/>
      <w:marBottom w:val="0"/>
      <w:divBdr>
        <w:top w:val="none" w:sz="0" w:space="0" w:color="auto"/>
        <w:left w:val="none" w:sz="0" w:space="0" w:color="auto"/>
        <w:bottom w:val="none" w:sz="0" w:space="0" w:color="auto"/>
        <w:right w:val="none" w:sz="0" w:space="0" w:color="auto"/>
      </w:divBdr>
    </w:div>
    <w:div w:id="1336880945">
      <w:marLeft w:val="640"/>
      <w:marRight w:val="0"/>
      <w:marTop w:val="0"/>
      <w:marBottom w:val="0"/>
      <w:divBdr>
        <w:top w:val="none" w:sz="0" w:space="0" w:color="auto"/>
        <w:left w:val="none" w:sz="0" w:space="0" w:color="auto"/>
        <w:bottom w:val="none" w:sz="0" w:space="0" w:color="auto"/>
        <w:right w:val="none" w:sz="0" w:space="0" w:color="auto"/>
      </w:divBdr>
    </w:div>
    <w:div w:id="1336955884">
      <w:marLeft w:val="640"/>
      <w:marRight w:val="0"/>
      <w:marTop w:val="0"/>
      <w:marBottom w:val="0"/>
      <w:divBdr>
        <w:top w:val="none" w:sz="0" w:space="0" w:color="auto"/>
        <w:left w:val="none" w:sz="0" w:space="0" w:color="auto"/>
        <w:bottom w:val="none" w:sz="0" w:space="0" w:color="auto"/>
        <w:right w:val="none" w:sz="0" w:space="0" w:color="auto"/>
      </w:divBdr>
    </w:div>
    <w:div w:id="1337076045">
      <w:marLeft w:val="640"/>
      <w:marRight w:val="0"/>
      <w:marTop w:val="0"/>
      <w:marBottom w:val="0"/>
      <w:divBdr>
        <w:top w:val="none" w:sz="0" w:space="0" w:color="auto"/>
        <w:left w:val="none" w:sz="0" w:space="0" w:color="auto"/>
        <w:bottom w:val="none" w:sz="0" w:space="0" w:color="auto"/>
        <w:right w:val="none" w:sz="0" w:space="0" w:color="auto"/>
      </w:divBdr>
    </w:div>
    <w:div w:id="1337541479">
      <w:marLeft w:val="640"/>
      <w:marRight w:val="0"/>
      <w:marTop w:val="0"/>
      <w:marBottom w:val="0"/>
      <w:divBdr>
        <w:top w:val="none" w:sz="0" w:space="0" w:color="auto"/>
        <w:left w:val="none" w:sz="0" w:space="0" w:color="auto"/>
        <w:bottom w:val="none" w:sz="0" w:space="0" w:color="auto"/>
        <w:right w:val="none" w:sz="0" w:space="0" w:color="auto"/>
      </w:divBdr>
    </w:div>
    <w:div w:id="1337919736">
      <w:marLeft w:val="640"/>
      <w:marRight w:val="0"/>
      <w:marTop w:val="0"/>
      <w:marBottom w:val="0"/>
      <w:divBdr>
        <w:top w:val="none" w:sz="0" w:space="0" w:color="auto"/>
        <w:left w:val="none" w:sz="0" w:space="0" w:color="auto"/>
        <w:bottom w:val="none" w:sz="0" w:space="0" w:color="auto"/>
        <w:right w:val="none" w:sz="0" w:space="0" w:color="auto"/>
      </w:divBdr>
    </w:div>
    <w:div w:id="1337928210">
      <w:marLeft w:val="640"/>
      <w:marRight w:val="0"/>
      <w:marTop w:val="0"/>
      <w:marBottom w:val="0"/>
      <w:divBdr>
        <w:top w:val="none" w:sz="0" w:space="0" w:color="auto"/>
        <w:left w:val="none" w:sz="0" w:space="0" w:color="auto"/>
        <w:bottom w:val="none" w:sz="0" w:space="0" w:color="auto"/>
        <w:right w:val="none" w:sz="0" w:space="0" w:color="auto"/>
      </w:divBdr>
    </w:div>
    <w:div w:id="1338531781">
      <w:marLeft w:val="640"/>
      <w:marRight w:val="0"/>
      <w:marTop w:val="0"/>
      <w:marBottom w:val="0"/>
      <w:divBdr>
        <w:top w:val="none" w:sz="0" w:space="0" w:color="auto"/>
        <w:left w:val="none" w:sz="0" w:space="0" w:color="auto"/>
        <w:bottom w:val="none" w:sz="0" w:space="0" w:color="auto"/>
        <w:right w:val="none" w:sz="0" w:space="0" w:color="auto"/>
      </w:divBdr>
    </w:div>
    <w:div w:id="1338994538">
      <w:marLeft w:val="640"/>
      <w:marRight w:val="0"/>
      <w:marTop w:val="0"/>
      <w:marBottom w:val="0"/>
      <w:divBdr>
        <w:top w:val="none" w:sz="0" w:space="0" w:color="auto"/>
        <w:left w:val="none" w:sz="0" w:space="0" w:color="auto"/>
        <w:bottom w:val="none" w:sz="0" w:space="0" w:color="auto"/>
        <w:right w:val="none" w:sz="0" w:space="0" w:color="auto"/>
      </w:divBdr>
    </w:div>
    <w:div w:id="1339119435">
      <w:marLeft w:val="640"/>
      <w:marRight w:val="0"/>
      <w:marTop w:val="0"/>
      <w:marBottom w:val="0"/>
      <w:divBdr>
        <w:top w:val="none" w:sz="0" w:space="0" w:color="auto"/>
        <w:left w:val="none" w:sz="0" w:space="0" w:color="auto"/>
        <w:bottom w:val="none" w:sz="0" w:space="0" w:color="auto"/>
        <w:right w:val="none" w:sz="0" w:space="0" w:color="auto"/>
      </w:divBdr>
    </w:div>
    <w:div w:id="1339387849">
      <w:marLeft w:val="640"/>
      <w:marRight w:val="0"/>
      <w:marTop w:val="0"/>
      <w:marBottom w:val="0"/>
      <w:divBdr>
        <w:top w:val="none" w:sz="0" w:space="0" w:color="auto"/>
        <w:left w:val="none" w:sz="0" w:space="0" w:color="auto"/>
        <w:bottom w:val="none" w:sz="0" w:space="0" w:color="auto"/>
        <w:right w:val="none" w:sz="0" w:space="0" w:color="auto"/>
      </w:divBdr>
    </w:div>
    <w:div w:id="1339428414">
      <w:marLeft w:val="640"/>
      <w:marRight w:val="0"/>
      <w:marTop w:val="0"/>
      <w:marBottom w:val="0"/>
      <w:divBdr>
        <w:top w:val="none" w:sz="0" w:space="0" w:color="auto"/>
        <w:left w:val="none" w:sz="0" w:space="0" w:color="auto"/>
        <w:bottom w:val="none" w:sz="0" w:space="0" w:color="auto"/>
        <w:right w:val="none" w:sz="0" w:space="0" w:color="auto"/>
      </w:divBdr>
    </w:div>
    <w:div w:id="1339455933">
      <w:marLeft w:val="640"/>
      <w:marRight w:val="0"/>
      <w:marTop w:val="0"/>
      <w:marBottom w:val="0"/>
      <w:divBdr>
        <w:top w:val="none" w:sz="0" w:space="0" w:color="auto"/>
        <w:left w:val="none" w:sz="0" w:space="0" w:color="auto"/>
        <w:bottom w:val="none" w:sz="0" w:space="0" w:color="auto"/>
        <w:right w:val="none" w:sz="0" w:space="0" w:color="auto"/>
      </w:divBdr>
    </w:div>
    <w:div w:id="1339845280">
      <w:marLeft w:val="640"/>
      <w:marRight w:val="0"/>
      <w:marTop w:val="0"/>
      <w:marBottom w:val="0"/>
      <w:divBdr>
        <w:top w:val="none" w:sz="0" w:space="0" w:color="auto"/>
        <w:left w:val="none" w:sz="0" w:space="0" w:color="auto"/>
        <w:bottom w:val="none" w:sz="0" w:space="0" w:color="auto"/>
        <w:right w:val="none" w:sz="0" w:space="0" w:color="auto"/>
      </w:divBdr>
    </w:div>
    <w:div w:id="1339967044">
      <w:marLeft w:val="640"/>
      <w:marRight w:val="0"/>
      <w:marTop w:val="0"/>
      <w:marBottom w:val="0"/>
      <w:divBdr>
        <w:top w:val="none" w:sz="0" w:space="0" w:color="auto"/>
        <w:left w:val="none" w:sz="0" w:space="0" w:color="auto"/>
        <w:bottom w:val="none" w:sz="0" w:space="0" w:color="auto"/>
        <w:right w:val="none" w:sz="0" w:space="0" w:color="auto"/>
      </w:divBdr>
    </w:div>
    <w:div w:id="1340351864">
      <w:marLeft w:val="640"/>
      <w:marRight w:val="0"/>
      <w:marTop w:val="0"/>
      <w:marBottom w:val="0"/>
      <w:divBdr>
        <w:top w:val="none" w:sz="0" w:space="0" w:color="auto"/>
        <w:left w:val="none" w:sz="0" w:space="0" w:color="auto"/>
        <w:bottom w:val="none" w:sz="0" w:space="0" w:color="auto"/>
        <w:right w:val="none" w:sz="0" w:space="0" w:color="auto"/>
      </w:divBdr>
    </w:div>
    <w:div w:id="1340545094">
      <w:marLeft w:val="640"/>
      <w:marRight w:val="0"/>
      <w:marTop w:val="0"/>
      <w:marBottom w:val="0"/>
      <w:divBdr>
        <w:top w:val="none" w:sz="0" w:space="0" w:color="auto"/>
        <w:left w:val="none" w:sz="0" w:space="0" w:color="auto"/>
        <w:bottom w:val="none" w:sz="0" w:space="0" w:color="auto"/>
        <w:right w:val="none" w:sz="0" w:space="0" w:color="auto"/>
      </w:divBdr>
    </w:div>
    <w:div w:id="1340616582">
      <w:marLeft w:val="640"/>
      <w:marRight w:val="0"/>
      <w:marTop w:val="0"/>
      <w:marBottom w:val="0"/>
      <w:divBdr>
        <w:top w:val="none" w:sz="0" w:space="0" w:color="auto"/>
        <w:left w:val="none" w:sz="0" w:space="0" w:color="auto"/>
        <w:bottom w:val="none" w:sz="0" w:space="0" w:color="auto"/>
        <w:right w:val="none" w:sz="0" w:space="0" w:color="auto"/>
      </w:divBdr>
    </w:div>
    <w:div w:id="1340619741">
      <w:marLeft w:val="640"/>
      <w:marRight w:val="0"/>
      <w:marTop w:val="0"/>
      <w:marBottom w:val="0"/>
      <w:divBdr>
        <w:top w:val="none" w:sz="0" w:space="0" w:color="auto"/>
        <w:left w:val="none" w:sz="0" w:space="0" w:color="auto"/>
        <w:bottom w:val="none" w:sz="0" w:space="0" w:color="auto"/>
        <w:right w:val="none" w:sz="0" w:space="0" w:color="auto"/>
      </w:divBdr>
    </w:div>
    <w:div w:id="1340809811">
      <w:marLeft w:val="640"/>
      <w:marRight w:val="0"/>
      <w:marTop w:val="0"/>
      <w:marBottom w:val="0"/>
      <w:divBdr>
        <w:top w:val="none" w:sz="0" w:space="0" w:color="auto"/>
        <w:left w:val="none" w:sz="0" w:space="0" w:color="auto"/>
        <w:bottom w:val="none" w:sz="0" w:space="0" w:color="auto"/>
        <w:right w:val="none" w:sz="0" w:space="0" w:color="auto"/>
      </w:divBdr>
    </w:div>
    <w:div w:id="1340892170">
      <w:marLeft w:val="640"/>
      <w:marRight w:val="0"/>
      <w:marTop w:val="0"/>
      <w:marBottom w:val="0"/>
      <w:divBdr>
        <w:top w:val="none" w:sz="0" w:space="0" w:color="auto"/>
        <w:left w:val="none" w:sz="0" w:space="0" w:color="auto"/>
        <w:bottom w:val="none" w:sz="0" w:space="0" w:color="auto"/>
        <w:right w:val="none" w:sz="0" w:space="0" w:color="auto"/>
      </w:divBdr>
    </w:div>
    <w:div w:id="1341351496">
      <w:marLeft w:val="640"/>
      <w:marRight w:val="0"/>
      <w:marTop w:val="0"/>
      <w:marBottom w:val="0"/>
      <w:divBdr>
        <w:top w:val="none" w:sz="0" w:space="0" w:color="auto"/>
        <w:left w:val="none" w:sz="0" w:space="0" w:color="auto"/>
        <w:bottom w:val="none" w:sz="0" w:space="0" w:color="auto"/>
        <w:right w:val="none" w:sz="0" w:space="0" w:color="auto"/>
      </w:divBdr>
    </w:div>
    <w:div w:id="1341470459">
      <w:marLeft w:val="640"/>
      <w:marRight w:val="0"/>
      <w:marTop w:val="0"/>
      <w:marBottom w:val="0"/>
      <w:divBdr>
        <w:top w:val="none" w:sz="0" w:space="0" w:color="auto"/>
        <w:left w:val="none" w:sz="0" w:space="0" w:color="auto"/>
        <w:bottom w:val="none" w:sz="0" w:space="0" w:color="auto"/>
        <w:right w:val="none" w:sz="0" w:space="0" w:color="auto"/>
      </w:divBdr>
    </w:div>
    <w:div w:id="1341736374">
      <w:marLeft w:val="640"/>
      <w:marRight w:val="0"/>
      <w:marTop w:val="0"/>
      <w:marBottom w:val="0"/>
      <w:divBdr>
        <w:top w:val="none" w:sz="0" w:space="0" w:color="auto"/>
        <w:left w:val="none" w:sz="0" w:space="0" w:color="auto"/>
        <w:bottom w:val="none" w:sz="0" w:space="0" w:color="auto"/>
        <w:right w:val="none" w:sz="0" w:space="0" w:color="auto"/>
      </w:divBdr>
    </w:div>
    <w:div w:id="1342125229">
      <w:marLeft w:val="640"/>
      <w:marRight w:val="0"/>
      <w:marTop w:val="0"/>
      <w:marBottom w:val="0"/>
      <w:divBdr>
        <w:top w:val="none" w:sz="0" w:space="0" w:color="auto"/>
        <w:left w:val="none" w:sz="0" w:space="0" w:color="auto"/>
        <w:bottom w:val="none" w:sz="0" w:space="0" w:color="auto"/>
        <w:right w:val="none" w:sz="0" w:space="0" w:color="auto"/>
      </w:divBdr>
    </w:div>
    <w:div w:id="1342273184">
      <w:marLeft w:val="640"/>
      <w:marRight w:val="0"/>
      <w:marTop w:val="0"/>
      <w:marBottom w:val="0"/>
      <w:divBdr>
        <w:top w:val="none" w:sz="0" w:space="0" w:color="auto"/>
        <w:left w:val="none" w:sz="0" w:space="0" w:color="auto"/>
        <w:bottom w:val="none" w:sz="0" w:space="0" w:color="auto"/>
        <w:right w:val="none" w:sz="0" w:space="0" w:color="auto"/>
      </w:divBdr>
    </w:div>
    <w:div w:id="1342469981">
      <w:marLeft w:val="640"/>
      <w:marRight w:val="0"/>
      <w:marTop w:val="0"/>
      <w:marBottom w:val="0"/>
      <w:divBdr>
        <w:top w:val="none" w:sz="0" w:space="0" w:color="auto"/>
        <w:left w:val="none" w:sz="0" w:space="0" w:color="auto"/>
        <w:bottom w:val="none" w:sz="0" w:space="0" w:color="auto"/>
        <w:right w:val="none" w:sz="0" w:space="0" w:color="auto"/>
      </w:divBdr>
    </w:div>
    <w:div w:id="1342778813">
      <w:marLeft w:val="640"/>
      <w:marRight w:val="0"/>
      <w:marTop w:val="0"/>
      <w:marBottom w:val="0"/>
      <w:divBdr>
        <w:top w:val="none" w:sz="0" w:space="0" w:color="auto"/>
        <w:left w:val="none" w:sz="0" w:space="0" w:color="auto"/>
        <w:bottom w:val="none" w:sz="0" w:space="0" w:color="auto"/>
        <w:right w:val="none" w:sz="0" w:space="0" w:color="auto"/>
      </w:divBdr>
    </w:div>
    <w:div w:id="1343163741">
      <w:marLeft w:val="640"/>
      <w:marRight w:val="0"/>
      <w:marTop w:val="0"/>
      <w:marBottom w:val="0"/>
      <w:divBdr>
        <w:top w:val="none" w:sz="0" w:space="0" w:color="auto"/>
        <w:left w:val="none" w:sz="0" w:space="0" w:color="auto"/>
        <w:bottom w:val="none" w:sz="0" w:space="0" w:color="auto"/>
        <w:right w:val="none" w:sz="0" w:space="0" w:color="auto"/>
      </w:divBdr>
    </w:div>
    <w:div w:id="1343387393">
      <w:marLeft w:val="640"/>
      <w:marRight w:val="0"/>
      <w:marTop w:val="0"/>
      <w:marBottom w:val="0"/>
      <w:divBdr>
        <w:top w:val="none" w:sz="0" w:space="0" w:color="auto"/>
        <w:left w:val="none" w:sz="0" w:space="0" w:color="auto"/>
        <w:bottom w:val="none" w:sz="0" w:space="0" w:color="auto"/>
        <w:right w:val="none" w:sz="0" w:space="0" w:color="auto"/>
      </w:divBdr>
    </w:div>
    <w:div w:id="1343506942">
      <w:marLeft w:val="640"/>
      <w:marRight w:val="0"/>
      <w:marTop w:val="0"/>
      <w:marBottom w:val="0"/>
      <w:divBdr>
        <w:top w:val="none" w:sz="0" w:space="0" w:color="auto"/>
        <w:left w:val="none" w:sz="0" w:space="0" w:color="auto"/>
        <w:bottom w:val="none" w:sz="0" w:space="0" w:color="auto"/>
        <w:right w:val="none" w:sz="0" w:space="0" w:color="auto"/>
      </w:divBdr>
    </w:div>
    <w:div w:id="1344361314">
      <w:marLeft w:val="640"/>
      <w:marRight w:val="0"/>
      <w:marTop w:val="0"/>
      <w:marBottom w:val="0"/>
      <w:divBdr>
        <w:top w:val="none" w:sz="0" w:space="0" w:color="auto"/>
        <w:left w:val="none" w:sz="0" w:space="0" w:color="auto"/>
        <w:bottom w:val="none" w:sz="0" w:space="0" w:color="auto"/>
        <w:right w:val="none" w:sz="0" w:space="0" w:color="auto"/>
      </w:divBdr>
    </w:div>
    <w:div w:id="1344471959">
      <w:marLeft w:val="640"/>
      <w:marRight w:val="0"/>
      <w:marTop w:val="0"/>
      <w:marBottom w:val="0"/>
      <w:divBdr>
        <w:top w:val="none" w:sz="0" w:space="0" w:color="auto"/>
        <w:left w:val="none" w:sz="0" w:space="0" w:color="auto"/>
        <w:bottom w:val="none" w:sz="0" w:space="0" w:color="auto"/>
        <w:right w:val="none" w:sz="0" w:space="0" w:color="auto"/>
      </w:divBdr>
    </w:div>
    <w:div w:id="1344893146">
      <w:marLeft w:val="640"/>
      <w:marRight w:val="0"/>
      <w:marTop w:val="0"/>
      <w:marBottom w:val="0"/>
      <w:divBdr>
        <w:top w:val="none" w:sz="0" w:space="0" w:color="auto"/>
        <w:left w:val="none" w:sz="0" w:space="0" w:color="auto"/>
        <w:bottom w:val="none" w:sz="0" w:space="0" w:color="auto"/>
        <w:right w:val="none" w:sz="0" w:space="0" w:color="auto"/>
      </w:divBdr>
    </w:div>
    <w:div w:id="1344893983">
      <w:marLeft w:val="640"/>
      <w:marRight w:val="0"/>
      <w:marTop w:val="0"/>
      <w:marBottom w:val="0"/>
      <w:divBdr>
        <w:top w:val="none" w:sz="0" w:space="0" w:color="auto"/>
        <w:left w:val="none" w:sz="0" w:space="0" w:color="auto"/>
        <w:bottom w:val="none" w:sz="0" w:space="0" w:color="auto"/>
        <w:right w:val="none" w:sz="0" w:space="0" w:color="auto"/>
      </w:divBdr>
    </w:div>
    <w:div w:id="1345203105">
      <w:marLeft w:val="640"/>
      <w:marRight w:val="0"/>
      <w:marTop w:val="0"/>
      <w:marBottom w:val="0"/>
      <w:divBdr>
        <w:top w:val="none" w:sz="0" w:space="0" w:color="auto"/>
        <w:left w:val="none" w:sz="0" w:space="0" w:color="auto"/>
        <w:bottom w:val="none" w:sz="0" w:space="0" w:color="auto"/>
        <w:right w:val="none" w:sz="0" w:space="0" w:color="auto"/>
      </w:divBdr>
    </w:div>
    <w:div w:id="1345521853">
      <w:marLeft w:val="640"/>
      <w:marRight w:val="0"/>
      <w:marTop w:val="0"/>
      <w:marBottom w:val="0"/>
      <w:divBdr>
        <w:top w:val="none" w:sz="0" w:space="0" w:color="auto"/>
        <w:left w:val="none" w:sz="0" w:space="0" w:color="auto"/>
        <w:bottom w:val="none" w:sz="0" w:space="0" w:color="auto"/>
        <w:right w:val="none" w:sz="0" w:space="0" w:color="auto"/>
      </w:divBdr>
    </w:div>
    <w:div w:id="1345592742">
      <w:marLeft w:val="640"/>
      <w:marRight w:val="0"/>
      <w:marTop w:val="0"/>
      <w:marBottom w:val="0"/>
      <w:divBdr>
        <w:top w:val="none" w:sz="0" w:space="0" w:color="auto"/>
        <w:left w:val="none" w:sz="0" w:space="0" w:color="auto"/>
        <w:bottom w:val="none" w:sz="0" w:space="0" w:color="auto"/>
        <w:right w:val="none" w:sz="0" w:space="0" w:color="auto"/>
      </w:divBdr>
    </w:div>
    <w:div w:id="1345740210">
      <w:marLeft w:val="640"/>
      <w:marRight w:val="0"/>
      <w:marTop w:val="0"/>
      <w:marBottom w:val="0"/>
      <w:divBdr>
        <w:top w:val="none" w:sz="0" w:space="0" w:color="auto"/>
        <w:left w:val="none" w:sz="0" w:space="0" w:color="auto"/>
        <w:bottom w:val="none" w:sz="0" w:space="0" w:color="auto"/>
        <w:right w:val="none" w:sz="0" w:space="0" w:color="auto"/>
      </w:divBdr>
    </w:div>
    <w:div w:id="1346128882">
      <w:marLeft w:val="640"/>
      <w:marRight w:val="0"/>
      <w:marTop w:val="0"/>
      <w:marBottom w:val="0"/>
      <w:divBdr>
        <w:top w:val="none" w:sz="0" w:space="0" w:color="auto"/>
        <w:left w:val="none" w:sz="0" w:space="0" w:color="auto"/>
        <w:bottom w:val="none" w:sz="0" w:space="0" w:color="auto"/>
        <w:right w:val="none" w:sz="0" w:space="0" w:color="auto"/>
      </w:divBdr>
    </w:div>
    <w:div w:id="1346134387">
      <w:marLeft w:val="640"/>
      <w:marRight w:val="0"/>
      <w:marTop w:val="0"/>
      <w:marBottom w:val="0"/>
      <w:divBdr>
        <w:top w:val="none" w:sz="0" w:space="0" w:color="auto"/>
        <w:left w:val="none" w:sz="0" w:space="0" w:color="auto"/>
        <w:bottom w:val="none" w:sz="0" w:space="0" w:color="auto"/>
        <w:right w:val="none" w:sz="0" w:space="0" w:color="auto"/>
      </w:divBdr>
    </w:div>
    <w:div w:id="1346244398">
      <w:marLeft w:val="640"/>
      <w:marRight w:val="0"/>
      <w:marTop w:val="0"/>
      <w:marBottom w:val="0"/>
      <w:divBdr>
        <w:top w:val="none" w:sz="0" w:space="0" w:color="auto"/>
        <w:left w:val="none" w:sz="0" w:space="0" w:color="auto"/>
        <w:bottom w:val="none" w:sz="0" w:space="0" w:color="auto"/>
        <w:right w:val="none" w:sz="0" w:space="0" w:color="auto"/>
      </w:divBdr>
    </w:div>
    <w:div w:id="1346398462">
      <w:marLeft w:val="640"/>
      <w:marRight w:val="0"/>
      <w:marTop w:val="0"/>
      <w:marBottom w:val="0"/>
      <w:divBdr>
        <w:top w:val="none" w:sz="0" w:space="0" w:color="auto"/>
        <w:left w:val="none" w:sz="0" w:space="0" w:color="auto"/>
        <w:bottom w:val="none" w:sz="0" w:space="0" w:color="auto"/>
        <w:right w:val="none" w:sz="0" w:space="0" w:color="auto"/>
      </w:divBdr>
    </w:div>
    <w:div w:id="1346637733">
      <w:marLeft w:val="640"/>
      <w:marRight w:val="0"/>
      <w:marTop w:val="0"/>
      <w:marBottom w:val="0"/>
      <w:divBdr>
        <w:top w:val="none" w:sz="0" w:space="0" w:color="auto"/>
        <w:left w:val="none" w:sz="0" w:space="0" w:color="auto"/>
        <w:bottom w:val="none" w:sz="0" w:space="0" w:color="auto"/>
        <w:right w:val="none" w:sz="0" w:space="0" w:color="auto"/>
      </w:divBdr>
    </w:div>
    <w:div w:id="1346862268">
      <w:marLeft w:val="640"/>
      <w:marRight w:val="0"/>
      <w:marTop w:val="0"/>
      <w:marBottom w:val="0"/>
      <w:divBdr>
        <w:top w:val="none" w:sz="0" w:space="0" w:color="auto"/>
        <w:left w:val="none" w:sz="0" w:space="0" w:color="auto"/>
        <w:bottom w:val="none" w:sz="0" w:space="0" w:color="auto"/>
        <w:right w:val="none" w:sz="0" w:space="0" w:color="auto"/>
      </w:divBdr>
    </w:div>
    <w:div w:id="1347248473">
      <w:marLeft w:val="640"/>
      <w:marRight w:val="0"/>
      <w:marTop w:val="0"/>
      <w:marBottom w:val="0"/>
      <w:divBdr>
        <w:top w:val="none" w:sz="0" w:space="0" w:color="auto"/>
        <w:left w:val="none" w:sz="0" w:space="0" w:color="auto"/>
        <w:bottom w:val="none" w:sz="0" w:space="0" w:color="auto"/>
        <w:right w:val="none" w:sz="0" w:space="0" w:color="auto"/>
      </w:divBdr>
    </w:div>
    <w:div w:id="1347516846">
      <w:marLeft w:val="640"/>
      <w:marRight w:val="0"/>
      <w:marTop w:val="0"/>
      <w:marBottom w:val="0"/>
      <w:divBdr>
        <w:top w:val="none" w:sz="0" w:space="0" w:color="auto"/>
        <w:left w:val="none" w:sz="0" w:space="0" w:color="auto"/>
        <w:bottom w:val="none" w:sz="0" w:space="0" w:color="auto"/>
        <w:right w:val="none" w:sz="0" w:space="0" w:color="auto"/>
      </w:divBdr>
    </w:div>
    <w:div w:id="1347753429">
      <w:marLeft w:val="640"/>
      <w:marRight w:val="0"/>
      <w:marTop w:val="0"/>
      <w:marBottom w:val="0"/>
      <w:divBdr>
        <w:top w:val="none" w:sz="0" w:space="0" w:color="auto"/>
        <w:left w:val="none" w:sz="0" w:space="0" w:color="auto"/>
        <w:bottom w:val="none" w:sz="0" w:space="0" w:color="auto"/>
        <w:right w:val="none" w:sz="0" w:space="0" w:color="auto"/>
      </w:divBdr>
    </w:div>
    <w:div w:id="1347754041">
      <w:marLeft w:val="640"/>
      <w:marRight w:val="0"/>
      <w:marTop w:val="0"/>
      <w:marBottom w:val="0"/>
      <w:divBdr>
        <w:top w:val="none" w:sz="0" w:space="0" w:color="auto"/>
        <w:left w:val="none" w:sz="0" w:space="0" w:color="auto"/>
        <w:bottom w:val="none" w:sz="0" w:space="0" w:color="auto"/>
        <w:right w:val="none" w:sz="0" w:space="0" w:color="auto"/>
      </w:divBdr>
    </w:div>
    <w:div w:id="1347825175">
      <w:marLeft w:val="640"/>
      <w:marRight w:val="0"/>
      <w:marTop w:val="0"/>
      <w:marBottom w:val="0"/>
      <w:divBdr>
        <w:top w:val="none" w:sz="0" w:space="0" w:color="auto"/>
        <w:left w:val="none" w:sz="0" w:space="0" w:color="auto"/>
        <w:bottom w:val="none" w:sz="0" w:space="0" w:color="auto"/>
        <w:right w:val="none" w:sz="0" w:space="0" w:color="auto"/>
      </w:divBdr>
    </w:div>
    <w:div w:id="1347945878">
      <w:marLeft w:val="640"/>
      <w:marRight w:val="0"/>
      <w:marTop w:val="0"/>
      <w:marBottom w:val="0"/>
      <w:divBdr>
        <w:top w:val="none" w:sz="0" w:space="0" w:color="auto"/>
        <w:left w:val="none" w:sz="0" w:space="0" w:color="auto"/>
        <w:bottom w:val="none" w:sz="0" w:space="0" w:color="auto"/>
        <w:right w:val="none" w:sz="0" w:space="0" w:color="auto"/>
      </w:divBdr>
    </w:div>
    <w:div w:id="1348025580">
      <w:marLeft w:val="640"/>
      <w:marRight w:val="0"/>
      <w:marTop w:val="0"/>
      <w:marBottom w:val="0"/>
      <w:divBdr>
        <w:top w:val="none" w:sz="0" w:space="0" w:color="auto"/>
        <w:left w:val="none" w:sz="0" w:space="0" w:color="auto"/>
        <w:bottom w:val="none" w:sz="0" w:space="0" w:color="auto"/>
        <w:right w:val="none" w:sz="0" w:space="0" w:color="auto"/>
      </w:divBdr>
    </w:div>
    <w:div w:id="1348096603">
      <w:marLeft w:val="640"/>
      <w:marRight w:val="0"/>
      <w:marTop w:val="0"/>
      <w:marBottom w:val="0"/>
      <w:divBdr>
        <w:top w:val="none" w:sz="0" w:space="0" w:color="auto"/>
        <w:left w:val="none" w:sz="0" w:space="0" w:color="auto"/>
        <w:bottom w:val="none" w:sz="0" w:space="0" w:color="auto"/>
        <w:right w:val="none" w:sz="0" w:space="0" w:color="auto"/>
      </w:divBdr>
    </w:div>
    <w:div w:id="1348213931">
      <w:marLeft w:val="640"/>
      <w:marRight w:val="0"/>
      <w:marTop w:val="0"/>
      <w:marBottom w:val="0"/>
      <w:divBdr>
        <w:top w:val="none" w:sz="0" w:space="0" w:color="auto"/>
        <w:left w:val="none" w:sz="0" w:space="0" w:color="auto"/>
        <w:bottom w:val="none" w:sz="0" w:space="0" w:color="auto"/>
        <w:right w:val="none" w:sz="0" w:space="0" w:color="auto"/>
      </w:divBdr>
    </w:div>
    <w:div w:id="1348361098">
      <w:marLeft w:val="640"/>
      <w:marRight w:val="0"/>
      <w:marTop w:val="0"/>
      <w:marBottom w:val="0"/>
      <w:divBdr>
        <w:top w:val="none" w:sz="0" w:space="0" w:color="auto"/>
        <w:left w:val="none" w:sz="0" w:space="0" w:color="auto"/>
        <w:bottom w:val="none" w:sz="0" w:space="0" w:color="auto"/>
        <w:right w:val="none" w:sz="0" w:space="0" w:color="auto"/>
      </w:divBdr>
    </w:div>
    <w:div w:id="1348362852">
      <w:marLeft w:val="640"/>
      <w:marRight w:val="0"/>
      <w:marTop w:val="0"/>
      <w:marBottom w:val="0"/>
      <w:divBdr>
        <w:top w:val="none" w:sz="0" w:space="0" w:color="auto"/>
        <w:left w:val="none" w:sz="0" w:space="0" w:color="auto"/>
        <w:bottom w:val="none" w:sz="0" w:space="0" w:color="auto"/>
        <w:right w:val="none" w:sz="0" w:space="0" w:color="auto"/>
      </w:divBdr>
    </w:div>
    <w:div w:id="1348600981">
      <w:marLeft w:val="640"/>
      <w:marRight w:val="0"/>
      <w:marTop w:val="0"/>
      <w:marBottom w:val="0"/>
      <w:divBdr>
        <w:top w:val="none" w:sz="0" w:space="0" w:color="auto"/>
        <w:left w:val="none" w:sz="0" w:space="0" w:color="auto"/>
        <w:bottom w:val="none" w:sz="0" w:space="0" w:color="auto"/>
        <w:right w:val="none" w:sz="0" w:space="0" w:color="auto"/>
      </w:divBdr>
    </w:div>
    <w:div w:id="1348945638">
      <w:marLeft w:val="640"/>
      <w:marRight w:val="0"/>
      <w:marTop w:val="0"/>
      <w:marBottom w:val="0"/>
      <w:divBdr>
        <w:top w:val="none" w:sz="0" w:space="0" w:color="auto"/>
        <w:left w:val="none" w:sz="0" w:space="0" w:color="auto"/>
        <w:bottom w:val="none" w:sz="0" w:space="0" w:color="auto"/>
        <w:right w:val="none" w:sz="0" w:space="0" w:color="auto"/>
      </w:divBdr>
    </w:div>
    <w:div w:id="1348947830">
      <w:marLeft w:val="640"/>
      <w:marRight w:val="0"/>
      <w:marTop w:val="0"/>
      <w:marBottom w:val="0"/>
      <w:divBdr>
        <w:top w:val="none" w:sz="0" w:space="0" w:color="auto"/>
        <w:left w:val="none" w:sz="0" w:space="0" w:color="auto"/>
        <w:bottom w:val="none" w:sz="0" w:space="0" w:color="auto"/>
        <w:right w:val="none" w:sz="0" w:space="0" w:color="auto"/>
      </w:divBdr>
    </w:div>
    <w:div w:id="1349135128">
      <w:marLeft w:val="640"/>
      <w:marRight w:val="0"/>
      <w:marTop w:val="0"/>
      <w:marBottom w:val="0"/>
      <w:divBdr>
        <w:top w:val="none" w:sz="0" w:space="0" w:color="auto"/>
        <w:left w:val="none" w:sz="0" w:space="0" w:color="auto"/>
        <w:bottom w:val="none" w:sz="0" w:space="0" w:color="auto"/>
        <w:right w:val="none" w:sz="0" w:space="0" w:color="auto"/>
      </w:divBdr>
    </w:div>
    <w:div w:id="1349403422">
      <w:marLeft w:val="640"/>
      <w:marRight w:val="0"/>
      <w:marTop w:val="0"/>
      <w:marBottom w:val="0"/>
      <w:divBdr>
        <w:top w:val="none" w:sz="0" w:space="0" w:color="auto"/>
        <w:left w:val="none" w:sz="0" w:space="0" w:color="auto"/>
        <w:bottom w:val="none" w:sz="0" w:space="0" w:color="auto"/>
        <w:right w:val="none" w:sz="0" w:space="0" w:color="auto"/>
      </w:divBdr>
    </w:div>
    <w:div w:id="1349600019">
      <w:marLeft w:val="640"/>
      <w:marRight w:val="0"/>
      <w:marTop w:val="0"/>
      <w:marBottom w:val="0"/>
      <w:divBdr>
        <w:top w:val="none" w:sz="0" w:space="0" w:color="auto"/>
        <w:left w:val="none" w:sz="0" w:space="0" w:color="auto"/>
        <w:bottom w:val="none" w:sz="0" w:space="0" w:color="auto"/>
        <w:right w:val="none" w:sz="0" w:space="0" w:color="auto"/>
      </w:divBdr>
    </w:div>
    <w:div w:id="1349796929">
      <w:marLeft w:val="640"/>
      <w:marRight w:val="0"/>
      <w:marTop w:val="0"/>
      <w:marBottom w:val="0"/>
      <w:divBdr>
        <w:top w:val="none" w:sz="0" w:space="0" w:color="auto"/>
        <w:left w:val="none" w:sz="0" w:space="0" w:color="auto"/>
        <w:bottom w:val="none" w:sz="0" w:space="0" w:color="auto"/>
        <w:right w:val="none" w:sz="0" w:space="0" w:color="auto"/>
      </w:divBdr>
    </w:div>
    <w:div w:id="1349986417">
      <w:marLeft w:val="640"/>
      <w:marRight w:val="0"/>
      <w:marTop w:val="0"/>
      <w:marBottom w:val="0"/>
      <w:divBdr>
        <w:top w:val="none" w:sz="0" w:space="0" w:color="auto"/>
        <w:left w:val="none" w:sz="0" w:space="0" w:color="auto"/>
        <w:bottom w:val="none" w:sz="0" w:space="0" w:color="auto"/>
        <w:right w:val="none" w:sz="0" w:space="0" w:color="auto"/>
      </w:divBdr>
    </w:div>
    <w:div w:id="1349987475">
      <w:marLeft w:val="640"/>
      <w:marRight w:val="0"/>
      <w:marTop w:val="0"/>
      <w:marBottom w:val="0"/>
      <w:divBdr>
        <w:top w:val="none" w:sz="0" w:space="0" w:color="auto"/>
        <w:left w:val="none" w:sz="0" w:space="0" w:color="auto"/>
        <w:bottom w:val="none" w:sz="0" w:space="0" w:color="auto"/>
        <w:right w:val="none" w:sz="0" w:space="0" w:color="auto"/>
      </w:divBdr>
    </w:div>
    <w:div w:id="1350257633">
      <w:marLeft w:val="640"/>
      <w:marRight w:val="0"/>
      <w:marTop w:val="0"/>
      <w:marBottom w:val="0"/>
      <w:divBdr>
        <w:top w:val="none" w:sz="0" w:space="0" w:color="auto"/>
        <w:left w:val="none" w:sz="0" w:space="0" w:color="auto"/>
        <w:bottom w:val="none" w:sz="0" w:space="0" w:color="auto"/>
        <w:right w:val="none" w:sz="0" w:space="0" w:color="auto"/>
      </w:divBdr>
    </w:div>
    <w:div w:id="1350333662">
      <w:marLeft w:val="640"/>
      <w:marRight w:val="0"/>
      <w:marTop w:val="0"/>
      <w:marBottom w:val="0"/>
      <w:divBdr>
        <w:top w:val="none" w:sz="0" w:space="0" w:color="auto"/>
        <w:left w:val="none" w:sz="0" w:space="0" w:color="auto"/>
        <w:bottom w:val="none" w:sz="0" w:space="0" w:color="auto"/>
        <w:right w:val="none" w:sz="0" w:space="0" w:color="auto"/>
      </w:divBdr>
    </w:div>
    <w:div w:id="1350527034">
      <w:marLeft w:val="640"/>
      <w:marRight w:val="0"/>
      <w:marTop w:val="0"/>
      <w:marBottom w:val="0"/>
      <w:divBdr>
        <w:top w:val="none" w:sz="0" w:space="0" w:color="auto"/>
        <w:left w:val="none" w:sz="0" w:space="0" w:color="auto"/>
        <w:bottom w:val="none" w:sz="0" w:space="0" w:color="auto"/>
        <w:right w:val="none" w:sz="0" w:space="0" w:color="auto"/>
      </w:divBdr>
    </w:div>
    <w:div w:id="1350527721">
      <w:marLeft w:val="640"/>
      <w:marRight w:val="0"/>
      <w:marTop w:val="0"/>
      <w:marBottom w:val="0"/>
      <w:divBdr>
        <w:top w:val="none" w:sz="0" w:space="0" w:color="auto"/>
        <w:left w:val="none" w:sz="0" w:space="0" w:color="auto"/>
        <w:bottom w:val="none" w:sz="0" w:space="0" w:color="auto"/>
        <w:right w:val="none" w:sz="0" w:space="0" w:color="auto"/>
      </w:divBdr>
    </w:div>
    <w:div w:id="1350527891">
      <w:marLeft w:val="640"/>
      <w:marRight w:val="0"/>
      <w:marTop w:val="0"/>
      <w:marBottom w:val="0"/>
      <w:divBdr>
        <w:top w:val="none" w:sz="0" w:space="0" w:color="auto"/>
        <w:left w:val="none" w:sz="0" w:space="0" w:color="auto"/>
        <w:bottom w:val="none" w:sz="0" w:space="0" w:color="auto"/>
        <w:right w:val="none" w:sz="0" w:space="0" w:color="auto"/>
      </w:divBdr>
    </w:div>
    <w:div w:id="1350596116">
      <w:marLeft w:val="640"/>
      <w:marRight w:val="0"/>
      <w:marTop w:val="0"/>
      <w:marBottom w:val="0"/>
      <w:divBdr>
        <w:top w:val="none" w:sz="0" w:space="0" w:color="auto"/>
        <w:left w:val="none" w:sz="0" w:space="0" w:color="auto"/>
        <w:bottom w:val="none" w:sz="0" w:space="0" w:color="auto"/>
        <w:right w:val="none" w:sz="0" w:space="0" w:color="auto"/>
      </w:divBdr>
    </w:div>
    <w:div w:id="1350913332">
      <w:marLeft w:val="640"/>
      <w:marRight w:val="0"/>
      <w:marTop w:val="0"/>
      <w:marBottom w:val="0"/>
      <w:divBdr>
        <w:top w:val="none" w:sz="0" w:space="0" w:color="auto"/>
        <w:left w:val="none" w:sz="0" w:space="0" w:color="auto"/>
        <w:bottom w:val="none" w:sz="0" w:space="0" w:color="auto"/>
        <w:right w:val="none" w:sz="0" w:space="0" w:color="auto"/>
      </w:divBdr>
    </w:div>
    <w:div w:id="1351295228">
      <w:marLeft w:val="640"/>
      <w:marRight w:val="0"/>
      <w:marTop w:val="0"/>
      <w:marBottom w:val="0"/>
      <w:divBdr>
        <w:top w:val="none" w:sz="0" w:space="0" w:color="auto"/>
        <w:left w:val="none" w:sz="0" w:space="0" w:color="auto"/>
        <w:bottom w:val="none" w:sz="0" w:space="0" w:color="auto"/>
        <w:right w:val="none" w:sz="0" w:space="0" w:color="auto"/>
      </w:divBdr>
    </w:div>
    <w:div w:id="1351644822">
      <w:marLeft w:val="640"/>
      <w:marRight w:val="0"/>
      <w:marTop w:val="0"/>
      <w:marBottom w:val="0"/>
      <w:divBdr>
        <w:top w:val="none" w:sz="0" w:space="0" w:color="auto"/>
        <w:left w:val="none" w:sz="0" w:space="0" w:color="auto"/>
        <w:bottom w:val="none" w:sz="0" w:space="0" w:color="auto"/>
        <w:right w:val="none" w:sz="0" w:space="0" w:color="auto"/>
      </w:divBdr>
    </w:div>
    <w:div w:id="1352222964">
      <w:marLeft w:val="640"/>
      <w:marRight w:val="0"/>
      <w:marTop w:val="0"/>
      <w:marBottom w:val="0"/>
      <w:divBdr>
        <w:top w:val="none" w:sz="0" w:space="0" w:color="auto"/>
        <w:left w:val="none" w:sz="0" w:space="0" w:color="auto"/>
        <w:bottom w:val="none" w:sz="0" w:space="0" w:color="auto"/>
        <w:right w:val="none" w:sz="0" w:space="0" w:color="auto"/>
      </w:divBdr>
    </w:div>
    <w:div w:id="1352292972">
      <w:marLeft w:val="640"/>
      <w:marRight w:val="0"/>
      <w:marTop w:val="0"/>
      <w:marBottom w:val="0"/>
      <w:divBdr>
        <w:top w:val="none" w:sz="0" w:space="0" w:color="auto"/>
        <w:left w:val="none" w:sz="0" w:space="0" w:color="auto"/>
        <w:bottom w:val="none" w:sz="0" w:space="0" w:color="auto"/>
        <w:right w:val="none" w:sz="0" w:space="0" w:color="auto"/>
      </w:divBdr>
    </w:div>
    <w:div w:id="1352340999">
      <w:marLeft w:val="640"/>
      <w:marRight w:val="0"/>
      <w:marTop w:val="0"/>
      <w:marBottom w:val="0"/>
      <w:divBdr>
        <w:top w:val="none" w:sz="0" w:space="0" w:color="auto"/>
        <w:left w:val="none" w:sz="0" w:space="0" w:color="auto"/>
        <w:bottom w:val="none" w:sz="0" w:space="0" w:color="auto"/>
        <w:right w:val="none" w:sz="0" w:space="0" w:color="auto"/>
      </w:divBdr>
    </w:div>
    <w:div w:id="1352490642">
      <w:marLeft w:val="640"/>
      <w:marRight w:val="0"/>
      <w:marTop w:val="0"/>
      <w:marBottom w:val="0"/>
      <w:divBdr>
        <w:top w:val="none" w:sz="0" w:space="0" w:color="auto"/>
        <w:left w:val="none" w:sz="0" w:space="0" w:color="auto"/>
        <w:bottom w:val="none" w:sz="0" w:space="0" w:color="auto"/>
        <w:right w:val="none" w:sz="0" w:space="0" w:color="auto"/>
      </w:divBdr>
    </w:div>
    <w:div w:id="1352799725">
      <w:marLeft w:val="640"/>
      <w:marRight w:val="0"/>
      <w:marTop w:val="0"/>
      <w:marBottom w:val="0"/>
      <w:divBdr>
        <w:top w:val="none" w:sz="0" w:space="0" w:color="auto"/>
        <w:left w:val="none" w:sz="0" w:space="0" w:color="auto"/>
        <w:bottom w:val="none" w:sz="0" w:space="0" w:color="auto"/>
        <w:right w:val="none" w:sz="0" w:space="0" w:color="auto"/>
      </w:divBdr>
    </w:div>
    <w:div w:id="1353070968">
      <w:marLeft w:val="640"/>
      <w:marRight w:val="0"/>
      <w:marTop w:val="0"/>
      <w:marBottom w:val="0"/>
      <w:divBdr>
        <w:top w:val="none" w:sz="0" w:space="0" w:color="auto"/>
        <w:left w:val="none" w:sz="0" w:space="0" w:color="auto"/>
        <w:bottom w:val="none" w:sz="0" w:space="0" w:color="auto"/>
        <w:right w:val="none" w:sz="0" w:space="0" w:color="auto"/>
      </w:divBdr>
    </w:div>
    <w:div w:id="1353074962">
      <w:marLeft w:val="640"/>
      <w:marRight w:val="0"/>
      <w:marTop w:val="0"/>
      <w:marBottom w:val="0"/>
      <w:divBdr>
        <w:top w:val="none" w:sz="0" w:space="0" w:color="auto"/>
        <w:left w:val="none" w:sz="0" w:space="0" w:color="auto"/>
        <w:bottom w:val="none" w:sz="0" w:space="0" w:color="auto"/>
        <w:right w:val="none" w:sz="0" w:space="0" w:color="auto"/>
      </w:divBdr>
    </w:div>
    <w:div w:id="1353187556">
      <w:marLeft w:val="640"/>
      <w:marRight w:val="0"/>
      <w:marTop w:val="0"/>
      <w:marBottom w:val="0"/>
      <w:divBdr>
        <w:top w:val="none" w:sz="0" w:space="0" w:color="auto"/>
        <w:left w:val="none" w:sz="0" w:space="0" w:color="auto"/>
        <w:bottom w:val="none" w:sz="0" w:space="0" w:color="auto"/>
        <w:right w:val="none" w:sz="0" w:space="0" w:color="auto"/>
      </w:divBdr>
    </w:div>
    <w:div w:id="1353921671">
      <w:marLeft w:val="640"/>
      <w:marRight w:val="0"/>
      <w:marTop w:val="0"/>
      <w:marBottom w:val="0"/>
      <w:divBdr>
        <w:top w:val="none" w:sz="0" w:space="0" w:color="auto"/>
        <w:left w:val="none" w:sz="0" w:space="0" w:color="auto"/>
        <w:bottom w:val="none" w:sz="0" w:space="0" w:color="auto"/>
        <w:right w:val="none" w:sz="0" w:space="0" w:color="auto"/>
      </w:divBdr>
    </w:div>
    <w:div w:id="1354067107">
      <w:marLeft w:val="640"/>
      <w:marRight w:val="0"/>
      <w:marTop w:val="0"/>
      <w:marBottom w:val="0"/>
      <w:divBdr>
        <w:top w:val="none" w:sz="0" w:space="0" w:color="auto"/>
        <w:left w:val="none" w:sz="0" w:space="0" w:color="auto"/>
        <w:bottom w:val="none" w:sz="0" w:space="0" w:color="auto"/>
        <w:right w:val="none" w:sz="0" w:space="0" w:color="auto"/>
      </w:divBdr>
    </w:div>
    <w:div w:id="1354114211">
      <w:marLeft w:val="640"/>
      <w:marRight w:val="0"/>
      <w:marTop w:val="0"/>
      <w:marBottom w:val="0"/>
      <w:divBdr>
        <w:top w:val="none" w:sz="0" w:space="0" w:color="auto"/>
        <w:left w:val="none" w:sz="0" w:space="0" w:color="auto"/>
        <w:bottom w:val="none" w:sz="0" w:space="0" w:color="auto"/>
        <w:right w:val="none" w:sz="0" w:space="0" w:color="auto"/>
      </w:divBdr>
    </w:div>
    <w:div w:id="1354115875">
      <w:marLeft w:val="640"/>
      <w:marRight w:val="0"/>
      <w:marTop w:val="0"/>
      <w:marBottom w:val="0"/>
      <w:divBdr>
        <w:top w:val="none" w:sz="0" w:space="0" w:color="auto"/>
        <w:left w:val="none" w:sz="0" w:space="0" w:color="auto"/>
        <w:bottom w:val="none" w:sz="0" w:space="0" w:color="auto"/>
        <w:right w:val="none" w:sz="0" w:space="0" w:color="auto"/>
      </w:divBdr>
    </w:div>
    <w:div w:id="1354578392">
      <w:marLeft w:val="640"/>
      <w:marRight w:val="0"/>
      <w:marTop w:val="0"/>
      <w:marBottom w:val="0"/>
      <w:divBdr>
        <w:top w:val="none" w:sz="0" w:space="0" w:color="auto"/>
        <w:left w:val="none" w:sz="0" w:space="0" w:color="auto"/>
        <w:bottom w:val="none" w:sz="0" w:space="0" w:color="auto"/>
        <w:right w:val="none" w:sz="0" w:space="0" w:color="auto"/>
      </w:divBdr>
    </w:div>
    <w:div w:id="1354647944">
      <w:marLeft w:val="640"/>
      <w:marRight w:val="0"/>
      <w:marTop w:val="0"/>
      <w:marBottom w:val="0"/>
      <w:divBdr>
        <w:top w:val="none" w:sz="0" w:space="0" w:color="auto"/>
        <w:left w:val="none" w:sz="0" w:space="0" w:color="auto"/>
        <w:bottom w:val="none" w:sz="0" w:space="0" w:color="auto"/>
        <w:right w:val="none" w:sz="0" w:space="0" w:color="auto"/>
      </w:divBdr>
    </w:div>
    <w:div w:id="1354766244">
      <w:marLeft w:val="640"/>
      <w:marRight w:val="0"/>
      <w:marTop w:val="0"/>
      <w:marBottom w:val="0"/>
      <w:divBdr>
        <w:top w:val="none" w:sz="0" w:space="0" w:color="auto"/>
        <w:left w:val="none" w:sz="0" w:space="0" w:color="auto"/>
        <w:bottom w:val="none" w:sz="0" w:space="0" w:color="auto"/>
        <w:right w:val="none" w:sz="0" w:space="0" w:color="auto"/>
      </w:divBdr>
    </w:div>
    <w:div w:id="1355301037">
      <w:marLeft w:val="640"/>
      <w:marRight w:val="0"/>
      <w:marTop w:val="0"/>
      <w:marBottom w:val="0"/>
      <w:divBdr>
        <w:top w:val="none" w:sz="0" w:space="0" w:color="auto"/>
        <w:left w:val="none" w:sz="0" w:space="0" w:color="auto"/>
        <w:bottom w:val="none" w:sz="0" w:space="0" w:color="auto"/>
        <w:right w:val="none" w:sz="0" w:space="0" w:color="auto"/>
      </w:divBdr>
    </w:div>
    <w:div w:id="1355305059">
      <w:marLeft w:val="640"/>
      <w:marRight w:val="0"/>
      <w:marTop w:val="0"/>
      <w:marBottom w:val="0"/>
      <w:divBdr>
        <w:top w:val="none" w:sz="0" w:space="0" w:color="auto"/>
        <w:left w:val="none" w:sz="0" w:space="0" w:color="auto"/>
        <w:bottom w:val="none" w:sz="0" w:space="0" w:color="auto"/>
        <w:right w:val="none" w:sz="0" w:space="0" w:color="auto"/>
      </w:divBdr>
    </w:div>
    <w:div w:id="1355501517">
      <w:marLeft w:val="640"/>
      <w:marRight w:val="0"/>
      <w:marTop w:val="0"/>
      <w:marBottom w:val="0"/>
      <w:divBdr>
        <w:top w:val="none" w:sz="0" w:space="0" w:color="auto"/>
        <w:left w:val="none" w:sz="0" w:space="0" w:color="auto"/>
        <w:bottom w:val="none" w:sz="0" w:space="0" w:color="auto"/>
        <w:right w:val="none" w:sz="0" w:space="0" w:color="auto"/>
      </w:divBdr>
    </w:div>
    <w:div w:id="1356073642">
      <w:marLeft w:val="640"/>
      <w:marRight w:val="0"/>
      <w:marTop w:val="0"/>
      <w:marBottom w:val="0"/>
      <w:divBdr>
        <w:top w:val="none" w:sz="0" w:space="0" w:color="auto"/>
        <w:left w:val="none" w:sz="0" w:space="0" w:color="auto"/>
        <w:bottom w:val="none" w:sz="0" w:space="0" w:color="auto"/>
        <w:right w:val="none" w:sz="0" w:space="0" w:color="auto"/>
      </w:divBdr>
    </w:div>
    <w:div w:id="1356154879">
      <w:marLeft w:val="640"/>
      <w:marRight w:val="0"/>
      <w:marTop w:val="0"/>
      <w:marBottom w:val="0"/>
      <w:divBdr>
        <w:top w:val="none" w:sz="0" w:space="0" w:color="auto"/>
        <w:left w:val="none" w:sz="0" w:space="0" w:color="auto"/>
        <w:bottom w:val="none" w:sz="0" w:space="0" w:color="auto"/>
        <w:right w:val="none" w:sz="0" w:space="0" w:color="auto"/>
      </w:divBdr>
    </w:div>
    <w:div w:id="1356275938">
      <w:marLeft w:val="640"/>
      <w:marRight w:val="0"/>
      <w:marTop w:val="0"/>
      <w:marBottom w:val="0"/>
      <w:divBdr>
        <w:top w:val="none" w:sz="0" w:space="0" w:color="auto"/>
        <w:left w:val="none" w:sz="0" w:space="0" w:color="auto"/>
        <w:bottom w:val="none" w:sz="0" w:space="0" w:color="auto"/>
        <w:right w:val="none" w:sz="0" w:space="0" w:color="auto"/>
      </w:divBdr>
    </w:div>
    <w:div w:id="1356425795">
      <w:marLeft w:val="640"/>
      <w:marRight w:val="0"/>
      <w:marTop w:val="0"/>
      <w:marBottom w:val="0"/>
      <w:divBdr>
        <w:top w:val="none" w:sz="0" w:space="0" w:color="auto"/>
        <w:left w:val="none" w:sz="0" w:space="0" w:color="auto"/>
        <w:bottom w:val="none" w:sz="0" w:space="0" w:color="auto"/>
        <w:right w:val="none" w:sz="0" w:space="0" w:color="auto"/>
      </w:divBdr>
    </w:div>
    <w:div w:id="1356661815">
      <w:marLeft w:val="640"/>
      <w:marRight w:val="0"/>
      <w:marTop w:val="0"/>
      <w:marBottom w:val="0"/>
      <w:divBdr>
        <w:top w:val="none" w:sz="0" w:space="0" w:color="auto"/>
        <w:left w:val="none" w:sz="0" w:space="0" w:color="auto"/>
        <w:bottom w:val="none" w:sz="0" w:space="0" w:color="auto"/>
        <w:right w:val="none" w:sz="0" w:space="0" w:color="auto"/>
      </w:divBdr>
    </w:div>
    <w:div w:id="1357732403">
      <w:marLeft w:val="640"/>
      <w:marRight w:val="0"/>
      <w:marTop w:val="0"/>
      <w:marBottom w:val="0"/>
      <w:divBdr>
        <w:top w:val="none" w:sz="0" w:space="0" w:color="auto"/>
        <w:left w:val="none" w:sz="0" w:space="0" w:color="auto"/>
        <w:bottom w:val="none" w:sz="0" w:space="0" w:color="auto"/>
        <w:right w:val="none" w:sz="0" w:space="0" w:color="auto"/>
      </w:divBdr>
    </w:div>
    <w:div w:id="1358120365">
      <w:marLeft w:val="640"/>
      <w:marRight w:val="0"/>
      <w:marTop w:val="0"/>
      <w:marBottom w:val="0"/>
      <w:divBdr>
        <w:top w:val="none" w:sz="0" w:space="0" w:color="auto"/>
        <w:left w:val="none" w:sz="0" w:space="0" w:color="auto"/>
        <w:bottom w:val="none" w:sz="0" w:space="0" w:color="auto"/>
        <w:right w:val="none" w:sz="0" w:space="0" w:color="auto"/>
      </w:divBdr>
    </w:div>
    <w:div w:id="1358388876">
      <w:marLeft w:val="640"/>
      <w:marRight w:val="0"/>
      <w:marTop w:val="0"/>
      <w:marBottom w:val="0"/>
      <w:divBdr>
        <w:top w:val="none" w:sz="0" w:space="0" w:color="auto"/>
        <w:left w:val="none" w:sz="0" w:space="0" w:color="auto"/>
        <w:bottom w:val="none" w:sz="0" w:space="0" w:color="auto"/>
        <w:right w:val="none" w:sz="0" w:space="0" w:color="auto"/>
      </w:divBdr>
    </w:div>
    <w:div w:id="1358430296">
      <w:marLeft w:val="640"/>
      <w:marRight w:val="0"/>
      <w:marTop w:val="0"/>
      <w:marBottom w:val="0"/>
      <w:divBdr>
        <w:top w:val="none" w:sz="0" w:space="0" w:color="auto"/>
        <w:left w:val="none" w:sz="0" w:space="0" w:color="auto"/>
        <w:bottom w:val="none" w:sz="0" w:space="0" w:color="auto"/>
        <w:right w:val="none" w:sz="0" w:space="0" w:color="auto"/>
      </w:divBdr>
    </w:div>
    <w:div w:id="1359087704">
      <w:marLeft w:val="640"/>
      <w:marRight w:val="0"/>
      <w:marTop w:val="0"/>
      <w:marBottom w:val="0"/>
      <w:divBdr>
        <w:top w:val="none" w:sz="0" w:space="0" w:color="auto"/>
        <w:left w:val="none" w:sz="0" w:space="0" w:color="auto"/>
        <w:bottom w:val="none" w:sz="0" w:space="0" w:color="auto"/>
        <w:right w:val="none" w:sz="0" w:space="0" w:color="auto"/>
      </w:divBdr>
    </w:div>
    <w:div w:id="1359309928">
      <w:marLeft w:val="640"/>
      <w:marRight w:val="0"/>
      <w:marTop w:val="0"/>
      <w:marBottom w:val="0"/>
      <w:divBdr>
        <w:top w:val="none" w:sz="0" w:space="0" w:color="auto"/>
        <w:left w:val="none" w:sz="0" w:space="0" w:color="auto"/>
        <w:bottom w:val="none" w:sz="0" w:space="0" w:color="auto"/>
        <w:right w:val="none" w:sz="0" w:space="0" w:color="auto"/>
      </w:divBdr>
    </w:div>
    <w:div w:id="1360200375">
      <w:marLeft w:val="640"/>
      <w:marRight w:val="0"/>
      <w:marTop w:val="0"/>
      <w:marBottom w:val="0"/>
      <w:divBdr>
        <w:top w:val="none" w:sz="0" w:space="0" w:color="auto"/>
        <w:left w:val="none" w:sz="0" w:space="0" w:color="auto"/>
        <w:bottom w:val="none" w:sz="0" w:space="0" w:color="auto"/>
        <w:right w:val="none" w:sz="0" w:space="0" w:color="auto"/>
      </w:divBdr>
    </w:div>
    <w:div w:id="1360743339">
      <w:marLeft w:val="640"/>
      <w:marRight w:val="0"/>
      <w:marTop w:val="0"/>
      <w:marBottom w:val="0"/>
      <w:divBdr>
        <w:top w:val="none" w:sz="0" w:space="0" w:color="auto"/>
        <w:left w:val="none" w:sz="0" w:space="0" w:color="auto"/>
        <w:bottom w:val="none" w:sz="0" w:space="0" w:color="auto"/>
        <w:right w:val="none" w:sz="0" w:space="0" w:color="auto"/>
      </w:divBdr>
    </w:div>
    <w:div w:id="1360819861">
      <w:marLeft w:val="640"/>
      <w:marRight w:val="0"/>
      <w:marTop w:val="0"/>
      <w:marBottom w:val="0"/>
      <w:divBdr>
        <w:top w:val="none" w:sz="0" w:space="0" w:color="auto"/>
        <w:left w:val="none" w:sz="0" w:space="0" w:color="auto"/>
        <w:bottom w:val="none" w:sz="0" w:space="0" w:color="auto"/>
        <w:right w:val="none" w:sz="0" w:space="0" w:color="auto"/>
      </w:divBdr>
    </w:div>
    <w:div w:id="1361005733">
      <w:marLeft w:val="640"/>
      <w:marRight w:val="0"/>
      <w:marTop w:val="0"/>
      <w:marBottom w:val="0"/>
      <w:divBdr>
        <w:top w:val="none" w:sz="0" w:space="0" w:color="auto"/>
        <w:left w:val="none" w:sz="0" w:space="0" w:color="auto"/>
        <w:bottom w:val="none" w:sz="0" w:space="0" w:color="auto"/>
        <w:right w:val="none" w:sz="0" w:space="0" w:color="auto"/>
      </w:divBdr>
    </w:div>
    <w:div w:id="1361126296">
      <w:marLeft w:val="640"/>
      <w:marRight w:val="0"/>
      <w:marTop w:val="0"/>
      <w:marBottom w:val="0"/>
      <w:divBdr>
        <w:top w:val="none" w:sz="0" w:space="0" w:color="auto"/>
        <w:left w:val="none" w:sz="0" w:space="0" w:color="auto"/>
        <w:bottom w:val="none" w:sz="0" w:space="0" w:color="auto"/>
        <w:right w:val="none" w:sz="0" w:space="0" w:color="auto"/>
      </w:divBdr>
    </w:div>
    <w:div w:id="1361320359">
      <w:marLeft w:val="640"/>
      <w:marRight w:val="0"/>
      <w:marTop w:val="0"/>
      <w:marBottom w:val="0"/>
      <w:divBdr>
        <w:top w:val="none" w:sz="0" w:space="0" w:color="auto"/>
        <w:left w:val="none" w:sz="0" w:space="0" w:color="auto"/>
        <w:bottom w:val="none" w:sz="0" w:space="0" w:color="auto"/>
        <w:right w:val="none" w:sz="0" w:space="0" w:color="auto"/>
      </w:divBdr>
    </w:div>
    <w:div w:id="1361590350">
      <w:marLeft w:val="640"/>
      <w:marRight w:val="0"/>
      <w:marTop w:val="0"/>
      <w:marBottom w:val="0"/>
      <w:divBdr>
        <w:top w:val="none" w:sz="0" w:space="0" w:color="auto"/>
        <w:left w:val="none" w:sz="0" w:space="0" w:color="auto"/>
        <w:bottom w:val="none" w:sz="0" w:space="0" w:color="auto"/>
        <w:right w:val="none" w:sz="0" w:space="0" w:color="auto"/>
      </w:divBdr>
    </w:div>
    <w:div w:id="1361708186">
      <w:marLeft w:val="640"/>
      <w:marRight w:val="0"/>
      <w:marTop w:val="0"/>
      <w:marBottom w:val="0"/>
      <w:divBdr>
        <w:top w:val="none" w:sz="0" w:space="0" w:color="auto"/>
        <w:left w:val="none" w:sz="0" w:space="0" w:color="auto"/>
        <w:bottom w:val="none" w:sz="0" w:space="0" w:color="auto"/>
        <w:right w:val="none" w:sz="0" w:space="0" w:color="auto"/>
      </w:divBdr>
    </w:div>
    <w:div w:id="1361709482">
      <w:marLeft w:val="640"/>
      <w:marRight w:val="0"/>
      <w:marTop w:val="0"/>
      <w:marBottom w:val="0"/>
      <w:divBdr>
        <w:top w:val="none" w:sz="0" w:space="0" w:color="auto"/>
        <w:left w:val="none" w:sz="0" w:space="0" w:color="auto"/>
        <w:bottom w:val="none" w:sz="0" w:space="0" w:color="auto"/>
        <w:right w:val="none" w:sz="0" w:space="0" w:color="auto"/>
      </w:divBdr>
    </w:div>
    <w:div w:id="1362053785">
      <w:marLeft w:val="640"/>
      <w:marRight w:val="0"/>
      <w:marTop w:val="0"/>
      <w:marBottom w:val="0"/>
      <w:divBdr>
        <w:top w:val="none" w:sz="0" w:space="0" w:color="auto"/>
        <w:left w:val="none" w:sz="0" w:space="0" w:color="auto"/>
        <w:bottom w:val="none" w:sz="0" w:space="0" w:color="auto"/>
        <w:right w:val="none" w:sz="0" w:space="0" w:color="auto"/>
      </w:divBdr>
    </w:div>
    <w:div w:id="1362239803">
      <w:marLeft w:val="640"/>
      <w:marRight w:val="0"/>
      <w:marTop w:val="0"/>
      <w:marBottom w:val="0"/>
      <w:divBdr>
        <w:top w:val="none" w:sz="0" w:space="0" w:color="auto"/>
        <w:left w:val="none" w:sz="0" w:space="0" w:color="auto"/>
        <w:bottom w:val="none" w:sz="0" w:space="0" w:color="auto"/>
        <w:right w:val="none" w:sz="0" w:space="0" w:color="auto"/>
      </w:divBdr>
    </w:div>
    <w:div w:id="1362242471">
      <w:marLeft w:val="640"/>
      <w:marRight w:val="0"/>
      <w:marTop w:val="0"/>
      <w:marBottom w:val="0"/>
      <w:divBdr>
        <w:top w:val="none" w:sz="0" w:space="0" w:color="auto"/>
        <w:left w:val="none" w:sz="0" w:space="0" w:color="auto"/>
        <w:bottom w:val="none" w:sz="0" w:space="0" w:color="auto"/>
        <w:right w:val="none" w:sz="0" w:space="0" w:color="auto"/>
      </w:divBdr>
    </w:div>
    <w:div w:id="1362433684">
      <w:marLeft w:val="640"/>
      <w:marRight w:val="0"/>
      <w:marTop w:val="0"/>
      <w:marBottom w:val="0"/>
      <w:divBdr>
        <w:top w:val="none" w:sz="0" w:space="0" w:color="auto"/>
        <w:left w:val="none" w:sz="0" w:space="0" w:color="auto"/>
        <w:bottom w:val="none" w:sz="0" w:space="0" w:color="auto"/>
        <w:right w:val="none" w:sz="0" w:space="0" w:color="auto"/>
      </w:divBdr>
    </w:div>
    <w:div w:id="1362559194">
      <w:marLeft w:val="640"/>
      <w:marRight w:val="0"/>
      <w:marTop w:val="0"/>
      <w:marBottom w:val="0"/>
      <w:divBdr>
        <w:top w:val="none" w:sz="0" w:space="0" w:color="auto"/>
        <w:left w:val="none" w:sz="0" w:space="0" w:color="auto"/>
        <w:bottom w:val="none" w:sz="0" w:space="0" w:color="auto"/>
        <w:right w:val="none" w:sz="0" w:space="0" w:color="auto"/>
      </w:divBdr>
    </w:div>
    <w:div w:id="1362585161">
      <w:marLeft w:val="640"/>
      <w:marRight w:val="0"/>
      <w:marTop w:val="0"/>
      <w:marBottom w:val="0"/>
      <w:divBdr>
        <w:top w:val="none" w:sz="0" w:space="0" w:color="auto"/>
        <w:left w:val="none" w:sz="0" w:space="0" w:color="auto"/>
        <w:bottom w:val="none" w:sz="0" w:space="0" w:color="auto"/>
        <w:right w:val="none" w:sz="0" w:space="0" w:color="auto"/>
      </w:divBdr>
    </w:div>
    <w:div w:id="1362626369">
      <w:marLeft w:val="640"/>
      <w:marRight w:val="0"/>
      <w:marTop w:val="0"/>
      <w:marBottom w:val="0"/>
      <w:divBdr>
        <w:top w:val="none" w:sz="0" w:space="0" w:color="auto"/>
        <w:left w:val="none" w:sz="0" w:space="0" w:color="auto"/>
        <w:bottom w:val="none" w:sz="0" w:space="0" w:color="auto"/>
        <w:right w:val="none" w:sz="0" w:space="0" w:color="auto"/>
      </w:divBdr>
    </w:div>
    <w:div w:id="1362776519">
      <w:marLeft w:val="640"/>
      <w:marRight w:val="0"/>
      <w:marTop w:val="0"/>
      <w:marBottom w:val="0"/>
      <w:divBdr>
        <w:top w:val="none" w:sz="0" w:space="0" w:color="auto"/>
        <w:left w:val="none" w:sz="0" w:space="0" w:color="auto"/>
        <w:bottom w:val="none" w:sz="0" w:space="0" w:color="auto"/>
        <w:right w:val="none" w:sz="0" w:space="0" w:color="auto"/>
      </w:divBdr>
    </w:div>
    <w:div w:id="1363242812">
      <w:marLeft w:val="640"/>
      <w:marRight w:val="0"/>
      <w:marTop w:val="0"/>
      <w:marBottom w:val="0"/>
      <w:divBdr>
        <w:top w:val="none" w:sz="0" w:space="0" w:color="auto"/>
        <w:left w:val="none" w:sz="0" w:space="0" w:color="auto"/>
        <w:bottom w:val="none" w:sz="0" w:space="0" w:color="auto"/>
        <w:right w:val="none" w:sz="0" w:space="0" w:color="auto"/>
      </w:divBdr>
    </w:div>
    <w:div w:id="1363358279">
      <w:marLeft w:val="640"/>
      <w:marRight w:val="0"/>
      <w:marTop w:val="0"/>
      <w:marBottom w:val="0"/>
      <w:divBdr>
        <w:top w:val="none" w:sz="0" w:space="0" w:color="auto"/>
        <w:left w:val="none" w:sz="0" w:space="0" w:color="auto"/>
        <w:bottom w:val="none" w:sz="0" w:space="0" w:color="auto"/>
        <w:right w:val="none" w:sz="0" w:space="0" w:color="auto"/>
      </w:divBdr>
    </w:div>
    <w:div w:id="1363439620">
      <w:marLeft w:val="640"/>
      <w:marRight w:val="0"/>
      <w:marTop w:val="0"/>
      <w:marBottom w:val="0"/>
      <w:divBdr>
        <w:top w:val="none" w:sz="0" w:space="0" w:color="auto"/>
        <w:left w:val="none" w:sz="0" w:space="0" w:color="auto"/>
        <w:bottom w:val="none" w:sz="0" w:space="0" w:color="auto"/>
        <w:right w:val="none" w:sz="0" w:space="0" w:color="auto"/>
      </w:divBdr>
    </w:div>
    <w:div w:id="1363440755">
      <w:marLeft w:val="640"/>
      <w:marRight w:val="0"/>
      <w:marTop w:val="0"/>
      <w:marBottom w:val="0"/>
      <w:divBdr>
        <w:top w:val="none" w:sz="0" w:space="0" w:color="auto"/>
        <w:left w:val="none" w:sz="0" w:space="0" w:color="auto"/>
        <w:bottom w:val="none" w:sz="0" w:space="0" w:color="auto"/>
        <w:right w:val="none" w:sz="0" w:space="0" w:color="auto"/>
      </w:divBdr>
    </w:div>
    <w:div w:id="1363551360">
      <w:marLeft w:val="640"/>
      <w:marRight w:val="0"/>
      <w:marTop w:val="0"/>
      <w:marBottom w:val="0"/>
      <w:divBdr>
        <w:top w:val="none" w:sz="0" w:space="0" w:color="auto"/>
        <w:left w:val="none" w:sz="0" w:space="0" w:color="auto"/>
        <w:bottom w:val="none" w:sz="0" w:space="0" w:color="auto"/>
        <w:right w:val="none" w:sz="0" w:space="0" w:color="auto"/>
      </w:divBdr>
    </w:div>
    <w:div w:id="1364018762">
      <w:marLeft w:val="640"/>
      <w:marRight w:val="0"/>
      <w:marTop w:val="0"/>
      <w:marBottom w:val="0"/>
      <w:divBdr>
        <w:top w:val="none" w:sz="0" w:space="0" w:color="auto"/>
        <w:left w:val="none" w:sz="0" w:space="0" w:color="auto"/>
        <w:bottom w:val="none" w:sz="0" w:space="0" w:color="auto"/>
        <w:right w:val="none" w:sz="0" w:space="0" w:color="auto"/>
      </w:divBdr>
    </w:div>
    <w:div w:id="1364163545">
      <w:marLeft w:val="640"/>
      <w:marRight w:val="0"/>
      <w:marTop w:val="0"/>
      <w:marBottom w:val="0"/>
      <w:divBdr>
        <w:top w:val="none" w:sz="0" w:space="0" w:color="auto"/>
        <w:left w:val="none" w:sz="0" w:space="0" w:color="auto"/>
        <w:bottom w:val="none" w:sz="0" w:space="0" w:color="auto"/>
        <w:right w:val="none" w:sz="0" w:space="0" w:color="auto"/>
      </w:divBdr>
    </w:div>
    <w:div w:id="1364359978">
      <w:marLeft w:val="640"/>
      <w:marRight w:val="0"/>
      <w:marTop w:val="0"/>
      <w:marBottom w:val="0"/>
      <w:divBdr>
        <w:top w:val="none" w:sz="0" w:space="0" w:color="auto"/>
        <w:left w:val="none" w:sz="0" w:space="0" w:color="auto"/>
        <w:bottom w:val="none" w:sz="0" w:space="0" w:color="auto"/>
        <w:right w:val="none" w:sz="0" w:space="0" w:color="auto"/>
      </w:divBdr>
    </w:div>
    <w:div w:id="1364405122">
      <w:marLeft w:val="640"/>
      <w:marRight w:val="0"/>
      <w:marTop w:val="0"/>
      <w:marBottom w:val="0"/>
      <w:divBdr>
        <w:top w:val="none" w:sz="0" w:space="0" w:color="auto"/>
        <w:left w:val="none" w:sz="0" w:space="0" w:color="auto"/>
        <w:bottom w:val="none" w:sz="0" w:space="0" w:color="auto"/>
        <w:right w:val="none" w:sz="0" w:space="0" w:color="auto"/>
      </w:divBdr>
    </w:div>
    <w:div w:id="1364863267">
      <w:marLeft w:val="640"/>
      <w:marRight w:val="0"/>
      <w:marTop w:val="0"/>
      <w:marBottom w:val="0"/>
      <w:divBdr>
        <w:top w:val="none" w:sz="0" w:space="0" w:color="auto"/>
        <w:left w:val="none" w:sz="0" w:space="0" w:color="auto"/>
        <w:bottom w:val="none" w:sz="0" w:space="0" w:color="auto"/>
        <w:right w:val="none" w:sz="0" w:space="0" w:color="auto"/>
      </w:divBdr>
    </w:div>
    <w:div w:id="1364936270">
      <w:marLeft w:val="640"/>
      <w:marRight w:val="0"/>
      <w:marTop w:val="0"/>
      <w:marBottom w:val="0"/>
      <w:divBdr>
        <w:top w:val="none" w:sz="0" w:space="0" w:color="auto"/>
        <w:left w:val="none" w:sz="0" w:space="0" w:color="auto"/>
        <w:bottom w:val="none" w:sz="0" w:space="0" w:color="auto"/>
        <w:right w:val="none" w:sz="0" w:space="0" w:color="auto"/>
      </w:divBdr>
    </w:div>
    <w:div w:id="1364940858">
      <w:marLeft w:val="640"/>
      <w:marRight w:val="0"/>
      <w:marTop w:val="0"/>
      <w:marBottom w:val="0"/>
      <w:divBdr>
        <w:top w:val="none" w:sz="0" w:space="0" w:color="auto"/>
        <w:left w:val="none" w:sz="0" w:space="0" w:color="auto"/>
        <w:bottom w:val="none" w:sz="0" w:space="0" w:color="auto"/>
        <w:right w:val="none" w:sz="0" w:space="0" w:color="auto"/>
      </w:divBdr>
    </w:div>
    <w:div w:id="1365792988">
      <w:marLeft w:val="640"/>
      <w:marRight w:val="0"/>
      <w:marTop w:val="0"/>
      <w:marBottom w:val="0"/>
      <w:divBdr>
        <w:top w:val="none" w:sz="0" w:space="0" w:color="auto"/>
        <w:left w:val="none" w:sz="0" w:space="0" w:color="auto"/>
        <w:bottom w:val="none" w:sz="0" w:space="0" w:color="auto"/>
        <w:right w:val="none" w:sz="0" w:space="0" w:color="auto"/>
      </w:divBdr>
    </w:div>
    <w:div w:id="1365909761">
      <w:marLeft w:val="640"/>
      <w:marRight w:val="0"/>
      <w:marTop w:val="0"/>
      <w:marBottom w:val="0"/>
      <w:divBdr>
        <w:top w:val="none" w:sz="0" w:space="0" w:color="auto"/>
        <w:left w:val="none" w:sz="0" w:space="0" w:color="auto"/>
        <w:bottom w:val="none" w:sz="0" w:space="0" w:color="auto"/>
        <w:right w:val="none" w:sz="0" w:space="0" w:color="auto"/>
      </w:divBdr>
    </w:div>
    <w:div w:id="1366250105">
      <w:marLeft w:val="640"/>
      <w:marRight w:val="0"/>
      <w:marTop w:val="0"/>
      <w:marBottom w:val="0"/>
      <w:divBdr>
        <w:top w:val="none" w:sz="0" w:space="0" w:color="auto"/>
        <w:left w:val="none" w:sz="0" w:space="0" w:color="auto"/>
        <w:bottom w:val="none" w:sz="0" w:space="0" w:color="auto"/>
        <w:right w:val="none" w:sz="0" w:space="0" w:color="auto"/>
      </w:divBdr>
    </w:div>
    <w:div w:id="1367559897">
      <w:marLeft w:val="640"/>
      <w:marRight w:val="0"/>
      <w:marTop w:val="0"/>
      <w:marBottom w:val="0"/>
      <w:divBdr>
        <w:top w:val="none" w:sz="0" w:space="0" w:color="auto"/>
        <w:left w:val="none" w:sz="0" w:space="0" w:color="auto"/>
        <w:bottom w:val="none" w:sz="0" w:space="0" w:color="auto"/>
        <w:right w:val="none" w:sz="0" w:space="0" w:color="auto"/>
      </w:divBdr>
    </w:div>
    <w:div w:id="1367606897">
      <w:marLeft w:val="640"/>
      <w:marRight w:val="0"/>
      <w:marTop w:val="0"/>
      <w:marBottom w:val="0"/>
      <w:divBdr>
        <w:top w:val="none" w:sz="0" w:space="0" w:color="auto"/>
        <w:left w:val="none" w:sz="0" w:space="0" w:color="auto"/>
        <w:bottom w:val="none" w:sz="0" w:space="0" w:color="auto"/>
        <w:right w:val="none" w:sz="0" w:space="0" w:color="auto"/>
      </w:divBdr>
    </w:div>
    <w:div w:id="1368064217">
      <w:marLeft w:val="640"/>
      <w:marRight w:val="0"/>
      <w:marTop w:val="0"/>
      <w:marBottom w:val="0"/>
      <w:divBdr>
        <w:top w:val="none" w:sz="0" w:space="0" w:color="auto"/>
        <w:left w:val="none" w:sz="0" w:space="0" w:color="auto"/>
        <w:bottom w:val="none" w:sz="0" w:space="0" w:color="auto"/>
        <w:right w:val="none" w:sz="0" w:space="0" w:color="auto"/>
      </w:divBdr>
    </w:div>
    <w:div w:id="1368525874">
      <w:marLeft w:val="640"/>
      <w:marRight w:val="0"/>
      <w:marTop w:val="0"/>
      <w:marBottom w:val="0"/>
      <w:divBdr>
        <w:top w:val="none" w:sz="0" w:space="0" w:color="auto"/>
        <w:left w:val="none" w:sz="0" w:space="0" w:color="auto"/>
        <w:bottom w:val="none" w:sz="0" w:space="0" w:color="auto"/>
        <w:right w:val="none" w:sz="0" w:space="0" w:color="auto"/>
      </w:divBdr>
    </w:div>
    <w:div w:id="1368870098">
      <w:marLeft w:val="640"/>
      <w:marRight w:val="0"/>
      <w:marTop w:val="0"/>
      <w:marBottom w:val="0"/>
      <w:divBdr>
        <w:top w:val="none" w:sz="0" w:space="0" w:color="auto"/>
        <w:left w:val="none" w:sz="0" w:space="0" w:color="auto"/>
        <w:bottom w:val="none" w:sz="0" w:space="0" w:color="auto"/>
        <w:right w:val="none" w:sz="0" w:space="0" w:color="auto"/>
      </w:divBdr>
    </w:div>
    <w:div w:id="1368873389">
      <w:marLeft w:val="640"/>
      <w:marRight w:val="0"/>
      <w:marTop w:val="0"/>
      <w:marBottom w:val="0"/>
      <w:divBdr>
        <w:top w:val="none" w:sz="0" w:space="0" w:color="auto"/>
        <w:left w:val="none" w:sz="0" w:space="0" w:color="auto"/>
        <w:bottom w:val="none" w:sz="0" w:space="0" w:color="auto"/>
        <w:right w:val="none" w:sz="0" w:space="0" w:color="auto"/>
      </w:divBdr>
    </w:div>
    <w:div w:id="1369719413">
      <w:marLeft w:val="640"/>
      <w:marRight w:val="0"/>
      <w:marTop w:val="0"/>
      <w:marBottom w:val="0"/>
      <w:divBdr>
        <w:top w:val="none" w:sz="0" w:space="0" w:color="auto"/>
        <w:left w:val="none" w:sz="0" w:space="0" w:color="auto"/>
        <w:bottom w:val="none" w:sz="0" w:space="0" w:color="auto"/>
        <w:right w:val="none" w:sz="0" w:space="0" w:color="auto"/>
      </w:divBdr>
    </w:div>
    <w:div w:id="1369794608">
      <w:marLeft w:val="640"/>
      <w:marRight w:val="0"/>
      <w:marTop w:val="0"/>
      <w:marBottom w:val="0"/>
      <w:divBdr>
        <w:top w:val="none" w:sz="0" w:space="0" w:color="auto"/>
        <w:left w:val="none" w:sz="0" w:space="0" w:color="auto"/>
        <w:bottom w:val="none" w:sz="0" w:space="0" w:color="auto"/>
        <w:right w:val="none" w:sz="0" w:space="0" w:color="auto"/>
      </w:divBdr>
    </w:div>
    <w:div w:id="1369918151">
      <w:marLeft w:val="640"/>
      <w:marRight w:val="0"/>
      <w:marTop w:val="0"/>
      <w:marBottom w:val="0"/>
      <w:divBdr>
        <w:top w:val="none" w:sz="0" w:space="0" w:color="auto"/>
        <w:left w:val="none" w:sz="0" w:space="0" w:color="auto"/>
        <w:bottom w:val="none" w:sz="0" w:space="0" w:color="auto"/>
        <w:right w:val="none" w:sz="0" w:space="0" w:color="auto"/>
      </w:divBdr>
    </w:div>
    <w:div w:id="1370298145">
      <w:marLeft w:val="640"/>
      <w:marRight w:val="0"/>
      <w:marTop w:val="0"/>
      <w:marBottom w:val="0"/>
      <w:divBdr>
        <w:top w:val="none" w:sz="0" w:space="0" w:color="auto"/>
        <w:left w:val="none" w:sz="0" w:space="0" w:color="auto"/>
        <w:bottom w:val="none" w:sz="0" w:space="0" w:color="auto"/>
        <w:right w:val="none" w:sz="0" w:space="0" w:color="auto"/>
      </w:divBdr>
    </w:div>
    <w:div w:id="1370302798">
      <w:marLeft w:val="640"/>
      <w:marRight w:val="0"/>
      <w:marTop w:val="0"/>
      <w:marBottom w:val="0"/>
      <w:divBdr>
        <w:top w:val="none" w:sz="0" w:space="0" w:color="auto"/>
        <w:left w:val="none" w:sz="0" w:space="0" w:color="auto"/>
        <w:bottom w:val="none" w:sz="0" w:space="0" w:color="auto"/>
        <w:right w:val="none" w:sz="0" w:space="0" w:color="auto"/>
      </w:divBdr>
    </w:div>
    <w:div w:id="1370491942">
      <w:marLeft w:val="640"/>
      <w:marRight w:val="0"/>
      <w:marTop w:val="0"/>
      <w:marBottom w:val="0"/>
      <w:divBdr>
        <w:top w:val="none" w:sz="0" w:space="0" w:color="auto"/>
        <w:left w:val="none" w:sz="0" w:space="0" w:color="auto"/>
        <w:bottom w:val="none" w:sz="0" w:space="0" w:color="auto"/>
        <w:right w:val="none" w:sz="0" w:space="0" w:color="auto"/>
      </w:divBdr>
    </w:div>
    <w:div w:id="1371031296">
      <w:marLeft w:val="640"/>
      <w:marRight w:val="0"/>
      <w:marTop w:val="0"/>
      <w:marBottom w:val="0"/>
      <w:divBdr>
        <w:top w:val="none" w:sz="0" w:space="0" w:color="auto"/>
        <w:left w:val="none" w:sz="0" w:space="0" w:color="auto"/>
        <w:bottom w:val="none" w:sz="0" w:space="0" w:color="auto"/>
        <w:right w:val="none" w:sz="0" w:space="0" w:color="auto"/>
      </w:divBdr>
    </w:div>
    <w:div w:id="1371103615">
      <w:marLeft w:val="640"/>
      <w:marRight w:val="0"/>
      <w:marTop w:val="0"/>
      <w:marBottom w:val="0"/>
      <w:divBdr>
        <w:top w:val="none" w:sz="0" w:space="0" w:color="auto"/>
        <w:left w:val="none" w:sz="0" w:space="0" w:color="auto"/>
        <w:bottom w:val="none" w:sz="0" w:space="0" w:color="auto"/>
        <w:right w:val="none" w:sz="0" w:space="0" w:color="auto"/>
      </w:divBdr>
    </w:div>
    <w:div w:id="1371145688">
      <w:marLeft w:val="640"/>
      <w:marRight w:val="0"/>
      <w:marTop w:val="0"/>
      <w:marBottom w:val="0"/>
      <w:divBdr>
        <w:top w:val="none" w:sz="0" w:space="0" w:color="auto"/>
        <w:left w:val="none" w:sz="0" w:space="0" w:color="auto"/>
        <w:bottom w:val="none" w:sz="0" w:space="0" w:color="auto"/>
        <w:right w:val="none" w:sz="0" w:space="0" w:color="auto"/>
      </w:divBdr>
    </w:div>
    <w:div w:id="1371151603">
      <w:marLeft w:val="640"/>
      <w:marRight w:val="0"/>
      <w:marTop w:val="0"/>
      <w:marBottom w:val="0"/>
      <w:divBdr>
        <w:top w:val="none" w:sz="0" w:space="0" w:color="auto"/>
        <w:left w:val="none" w:sz="0" w:space="0" w:color="auto"/>
        <w:bottom w:val="none" w:sz="0" w:space="0" w:color="auto"/>
        <w:right w:val="none" w:sz="0" w:space="0" w:color="auto"/>
      </w:divBdr>
    </w:div>
    <w:div w:id="1371609870">
      <w:marLeft w:val="640"/>
      <w:marRight w:val="0"/>
      <w:marTop w:val="0"/>
      <w:marBottom w:val="0"/>
      <w:divBdr>
        <w:top w:val="none" w:sz="0" w:space="0" w:color="auto"/>
        <w:left w:val="none" w:sz="0" w:space="0" w:color="auto"/>
        <w:bottom w:val="none" w:sz="0" w:space="0" w:color="auto"/>
        <w:right w:val="none" w:sz="0" w:space="0" w:color="auto"/>
      </w:divBdr>
    </w:div>
    <w:div w:id="1371684709">
      <w:marLeft w:val="640"/>
      <w:marRight w:val="0"/>
      <w:marTop w:val="0"/>
      <w:marBottom w:val="0"/>
      <w:divBdr>
        <w:top w:val="none" w:sz="0" w:space="0" w:color="auto"/>
        <w:left w:val="none" w:sz="0" w:space="0" w:color="auto"/>
        <w:bottom w:val="none" w:sz="0" w:space="0" w:color="auto"/>
        <w:right w:val="none" w:sz="0" w:space="0" w:color="auto"/>
      </w:divBdr>
    </w:div>
    <w:div w:id="1372150680">
      <w:marLeft w:val="640"/>
      <w:marRight w:val="0"/>
      <w:marTop w:val="0"/>
      <w:marBottom w:val="0"/>
      <w:divBdr>
        <w:top w:val="none" w:sz="0" w:space="0" w:color="auto"/>
        <w:left w:val="none" w:sz="0" w:space="0" w:color="auto"/>
        <w:bottom w:val="none" w:sz="0" w:space="0" w:color="auto"/>
        <w:right w:val="none" w:sz="0" w:space="0" w:color="auto"/>
      </w:divBdr>
    </w:div>
    <w:div w:id="1372800227">
      <w:marLeft w:val="640"/>
      <w:marRight w:val="0"/>
      <w:marTop w:val="0"/>
      <w:marBottom w:val="0"/>
      <w:divBdr>
        <w:top w:val="none" w:sz="0" w:space="0" w:color="auto"/>
        <w:left w:val="none" w:sz="0" w:space="0" w:color="auto"/>
        <w:bottom w:val="none" w:sz="0" w:space="0" w:color="auto"/>
        <w:right w:val="none" w:sz="0" w:space="0" w:color="auto"/>
      </w:divBdr>
    </w:div>
    <w:div w:id="1373923100">
      <w:marLeft w:val="640"/>
      <w:marRight w:val="0"/>
      <w:marTop w:val="0"/>
      <w:marBottom w:val="0"/>
      <w:divBdr>
        <w:top w:val="none" w:sz="0" w:space="0" w:color="auto"/>
        <w:left w:val="none" w:sz="0" w:space="0" w:color="auto"/>
        <w:bottom w:val="none" w:sz="0" w:space="0" w:color="auto"/>
        <w:right w:val="none" w:sz="0" w:space="0" w:color="auto"/>
      </w:divBdr>
    </w:div>
    <w:div w:id="1374116846">
      <w:marLeft w:val="640"/>
      <w:marRight w:val="0"/>
      <w:marTop w:val="0"/>
      <w:marBottom w:val="0"/>
      <w:divBdr>
        <w:top w:val="none" w:sz="0" w:space="0" w:color="auto"/>
        <w:left w:val="none" w:sz="0" w:space="0" w:color="auto"/>
        <w:bottom w:val="none" w:sz="0" w:space="0" w:color="auto"/>
        <w:right w:val="none" w:sz="0" w:space="0" w:color="auto"/>
      </w:divBdr>
    </w:div>
    <w:div w:id="1374503774">
      <w:marLeft w:val="640"/>
      <w:marRight w:val="0"/>
      <w:marTop w:val="0"/>
      <w:marBottom w:val="0"/>
      <w:divBdr>
        <w:top w:val="none" w:sz="0" w:space="0" w:color="auto"/>
        <w:left w:val="none" w:sz="0" w:space="0" w:color="auto"/>
        <w:bottom w:val="none" w:sz="0" w:space="0" w:color="auto"/>
        <w:right w:val="none" w:sz="0" w:space="0" w:color="auto"/>
      </w:divBdr>
    </w:div>
    <w:div w:id="1374621217">
      <w:marLeft w:val="640"/>
      <w:marRight w:val="0"/>
      <w:marTop w:val="0"/>
      <w:marBottom w:val="0"/>
      <w:divBdr>
        <w:top w:val="none" w:sz="0" w:space="0" w:color="auto"/>
        <w:left w:val="none" w:sz="0" w:space="0" w:color="auto"/>
        <w:bottom w:val="none" w:sz="0" w:space="0" w:color="auto"/>
        <w:right w:val="none" w:sz="0" w:space="0" w:color="auto"/>
      </w:divBdr>
    </w:div>
    <w:div w:id="1374689767">
      <w:marLeft w:val="640"/>
      <w:marRight w:val="0"/>
      <w:marTop w:val="0"/>
      <w:marBottom w:val="0"/>
      <w:divBdr>
        <w:top w:val="none" w:sz="0" w:space="0" w:color="auto"/>
        <w:left w:val="none" w:sz="0" w:space="0" w:color="auto"/>
        <w:bottom w:val="none" w:sz="0" w:space="0" w:color="auto"/>
        <w:right w:val="none" w:sz="0" w:space="0" w:color="auto"/>
      </w:divBdr>
    </w:div>
    <w:div w:id="1374695662">
      <w:marLeft w:val="640"/>
      <w:marRight w:val="0"/>
      <w:marTop w:val="0"/>
      <w:marBottom w:val="0"/>
      <w:divBdr>
        <w:top w:val="none" w:sz="0" w:space="0" w:color="auto"/>
        <w:left w:val="none" w:sz="0" w:space="0" w:color="auto"/>
        <w:bottom w:val="none" w:sz="0" w:space="0" w:color="auto"/>
        <w:right w:val="none" w:sz="0" w:space="0" w:color="auto"/>
      </w:divBdr>
    </w:div>
    <w:div w:id="1374766515">
      <w:marLeft w:val="640"/>
      <w:marRight w:val="0"/>
      <w:marTop w:val="0"/>
      <w:marBottom w:val="0"/>
      <w:divBdr>
        <w:top w:val="none" w:sz="0" w:space="0" w:color="auto"/>
        <w:left w:val="none" w:sz="0" w:space="0" w:color="auto"/>
        <w:bottom w:val="none" w:sz="0" w:space="0" w:color="auto"/>
        <w:right w:val="none" w:sz="0" w:space="0" w:color="auto"/>
      </w:divBdr>
    </w:div>
    <w:div w:id="1374774088">
      <w:marLeft w:val="640"/>
      <w:marRight w:val="0"/>
      <w:marTop w:val="0"/>
      <w:marBottom w:val="0"/>
      <w:divBdr>
        <w:top w:val="none" w:sz="0" w:space="0" w:color="auto"/>
        <w:left w:val="none" w:sz="0" w:space="0" w:color="auto"/>
        <w:bottom w:val="none" w:sz="0" w:space="0" w:color="auto"/>
        <w:right w:val="none" w:sz="0" w:space="0" w:color="auto"/>
      </w:divBdr>
    </w:div>
    <w:div w:id="1374966121">
      <w:marLeft w:val="640"/>
      <w:marRight w:val="0"/>
      <w:marTop w:val="0"/>
      <w:marBottom w:val="0"/>
      <w:divBdr>
        <w:top w:val="none" w:sz="0" w:space="0" w:color="auto"/>
        <w:left w:val="none" w:sz="0" w:space="0" w:color="auto"/>
        <w:bottom w:val="none" w:sz="0" w:space="0" w:color="auto"/>
        <w:right w:val="none" w:sz="0" w:space="0" w:color="auto"/>
      </w:divBdr>
    </w:div>
    <w:div w:id="1375350010">
      <w:marLeft w:val="640"/>
      <w:marRight w:val="0"/>
      <w:marTop w:val="0"/>
      <w:marBottom w:val="0"/>
      <w:divBdr>
        <w:top w:val="none" w:sz="0" w:space="0" w:color="auto"/>
        <w:left w:val="none" w:sz="0" w:space="0" w:color="auto"/>
        <w:bottom w:val="none" w:sz="0" w:space="0" w:color="auto"/>
        <w:right w:val="none" w:sz="0" w:space="0" w:color="auto"/>
      </w:divBdr>
    </w:div>
    <w:div w:id="1375352251">
      <w:marLeft w:val="640"/>
      <w:marRight w:val="0"/>
      <w:marTop w:val="0"/>
      <w:marBottom w:val="0"/>
      <w:divBdr>
        <w:top w:val="none" w:sz="0" w:space="0" w:color="auto"/>
        <w:left w:val="none" w:sz="0" w:space="0" w:color="auto"/>
        <w:bottom w:val="none" w:sz="0" w:space="0" w:color="auto"/>
        <w:right w:val="none" w:sz="0" w:space="0" w:color="auto"/>
      </w:divBdr>
    </w:div>
    <w:div w:id="1375502213">
      <w:marLeft w:val="640"/>
      <w:marRight w:val="0"/>
      <w:marTop w:val="0"/>
      <w:marBottom w:val="0"/>
      <w:divBdr>
        <w:top w:val="none" w:sz="0" w:space="0" w:color="auto"/>
        <w:left w:val="none" w:sz="0" w:space="0" w:color="auto"/>
        <w:bottom w:val="none" w:sz="0" w:space="0" w:color="auto"/>
        <w:right w:val="none" w:sz="0" w:space="0" w:color="auto"/>
      </w:divBdr>
    </w:div>
    <w:div w:id="1375547591">
      <w:marLeft w:val="640"/>
      <w:marRight w:val="0"/>
      <w:marTop w:val="0"/>
      <w:marBottom w:val="0"/>
      <w:divBdr>
        <w:top w:val="none" w:sz="0" w:space="0" w:color="auto"/>
        <w:left w:val="none" w:sz="0" w:space="0" w:color="auto"/>
        <w:bottom w:val="none" w:sz="0" w:space="0" w:color="auto"/>
        <w:right w:val="none" w:sz="0" w:space="0" w:color="auto"/>
      </w:divBdr>
    </w:div>
    <w:div w:id="1375815362">
      <w:marLeft w:val="640"/>
      <w:marRight w:val="0"/>
      <w:marTop w:val="0"/>
      <w:marBottom w:val="0"/>
      <w:divBdr>
        <w:top w:val="none" w:sz="0" w:space="0" w:color="auto"/>
        <w:left w:val="none" w:sz="0" w:space="0" w:color="auto"/>
        <w:bottom w:val="none" w:sz="0" w:space="0" w:color="auto"/>
        <w:right w:val="none" w:sz="0" w:space="0" w:color="auto"/>
      </w:divBdr>
    </w:div>
    <w:div w:id="1376078789">
      <w:marLeft w:val="640"/>
      <w:marRight w:val="0"/>
      <w:marTop w:val="0"/>
      <w:marBottom w:val="0"/>
      <w:divBdr>
        <w:top w:val="none" w:sz="0" w:space="0" w:color="auto"/>
        <w:left w:val="none" w:sz="0" w:space="0" w:color="auto"/>
        <w:bottom w:val="none" w:sz="0" w:space="0" w:color="auto"/>
        <w:right w:val="none" w:sz="0" w:space="0" w:color="auto"/>
      </w:divBdr>
    </w:div>
    <w:div w:id="1376084893">
      <w:marLeft w:val="640"/>
      <w:marRight w:val="0"/>
      <w:marTop w:val="0"/>
      <w:marBottom w:val="0"/>
      <w:divBdr>
        <w:top w:val="none" w:sz="0" w:space="0" w:color="auto"/>
        <w:left w:val="none" w:sz="0" w:space="0" w:color="auto"/>
        <w:bottom w:val="none" w:sz="0" w:space="0" w:color="auto"/>
        <w:right w:val="none" w:sz="0" w:space="0" w:color="auto"/>
      </w:divBdr>
    </w:div>
    <w:div w:id="1376197429">
      <w:marLeft w:val="640"/>
      <w:marRight w:val="0"/>
      <w:marTop w:val="0"/>
      <w:marBottom w:val="0"/>
      <w:divBdr>
        <w:top w:val="none" w:sz="0" w:space="0" w:color="auto"/>
        <w:left w:val="none" w:sz="0" w:space="0" w:color="auto"/>
        <w:bottom w:val="none" w:sz="0" w:space="0" w:color="auto"/>
        <w:right w:val="none" w:sz="0" w:space="0" w:color="auto"/>
      </w:divBdr>
    </w:div>
    <w:div w:id="1376389112">
      <w:marLeft w:val="640"/>
      <w:marRight w:val="0"/>
      <w:marTop w:val="0"/>
      <w:marBottom w:val="0"/>
      <w:divBdr>
        <w:top w:val="none" w:sz="0" w:space="0" w:color="auto"/>
        <w:left w:val="none" w:sz="0" w:space="0" w:color="auto"/>
        <w:bottom w:val="none" w:sz="0" w:space="0" w:color="auto"/>
        <w:right w:val="none" w:sz="0" w:space="0" w:color="auto"/>
      </w:divBdr>
    </w:div>
    <w:div w:id="1376462364">
      <w:marLeft w:val="640"/>
      <w:marRight w:val="0"/>
      <w:marTop w:val="0"/>
      <w:marBottom w:val="0"/>
      <w:divBdr>
        <w:top w:val="none" w:sz="0" w:space="0" w:color="auto"/>
        <w:left w:val="none" w:sz="0" w:space="0" w:color="auto"/>
        <w:bottom w:val="none" w:sz="0" w:space="0" w:color="auto"/>
        <w:right w:val="none" w:sz="0" w:space="0" w:color="auto"/>
      </w:divBdr>
    </w:div>
    <w:div w:id="1376466228">
      <w:marLeft w:val="640"/>
      <w:marRight w:val="0"/>
      <w:marTop w:val="0"/>
      <w:marBottom w:val="0"/>
      <w:divBdr>
        <w:top w:val="none" w:sz="0" w:space="0" w:color="auto"/>
        <w:left w:val="none" w:sz="0" w:space="0" w:color="auto"/>
        <w:bottom w:val="none" w:sz="0" w:space="0" w:color="auto"/>
        <w:right w:val="none" w:sz="0" w:space="0" w:color="auto"/>
      </w:divBdr>
    </w:div>
    <w:div w:id="1376586239">
      <w:marLeft w:val="640"/>
      <w:marRight w:val="0"/>
      <w:marTop w:val="0"/>
      <w:marBottom w:val="0"/>
      <w:divBdr>
        <w:top w:val="none" w:sz="0" w:space="0" w:color="auto"/>
        <w:left w:val="none" w:sz="0" w:space="0" w:color="auto"/>
        <w:bottom w:val="none" w:sz="0" w:space="0" w:color="auto"/>
        <w:right w:val="none" w:sz="0" w:space="0" w:color="auto"/>
      </w:divBdr>
    </w:div>
    <w:div w:id="1376811840">
      <w:marLeft w:val="640"/>
      <w:marRight w:val="0"/>
      <w:marTop w:val="0"/>
      <w:marBottom w:val="0"/>
      <w:divBdr>
        <w:top w:val="none" w:sz="0" w:space="0" w:color="auto"/>
        <w:left w:val="none" w:sz="0" w:space="0" w:color="auto"/>
        <w:bottom w:val="none" w:sz="0" w:space="0" w:color="auto"/>
        <w:right w:val="none" w:sz="0" w:space="0" w:color="auto"/>
      </w:divBdr>
    </w:div>
    <w:div w:id="1376853278">
      <w:marLeft w:val="640"/>
      <w:marRight w:val="0"/>
      <w:marTop w:val="0"/>
      <w:marBottom w:val="0"/>
      <w:divBdr>
        <w:top w:val="none" w:sz="0" w:space="0" w:color="auto"/>
        <w:left w:val="none" w:sz="0" w:space="0" w:color="auto"/>
        <w:bottom w:val="none" w:sz="0" w:space="0" w:color="auto"/>
        <w:right w:val="none" w:sz="0" w:space="0" w:color="auto"/>
      </w:divBdr>
    </w:div>
    <w:div w:id="1377583045">
      <w:marLeft w:val="640"/>
      <w:marRight w:val="0"/>
      <w:marTop w:val="0"/>
      <w:marBottom w:val="0"/>
      <w:divBdr>
        <w:top w:val="none" w:sz="0" w:space="0" w:color="auto"/>
        <w:left w:val="none" w:sz="0" w:space="0" w:color="auto"/>
        <w:bottom w:val="none" w:sz="0" w:space="0" w:color="auto"/>
        <w:right w:val="none" w:sz="0" w:space="0" w:color="auto"/>
      </w:divBdr>
    </w:div>
    <w:div w:id="1377772382">
      <w:marLeft w:val="640"/>
      <w:marRight w:val="0"/>
      <w:marTop w:val="0"/>
      <w:marBottom w:val="0"/>
      <w:divBdr>
        <w:top w:val="none" w:sz="0" w:space="0" w:color="auto"/>
        <w:left w:val="none" w:sz="0" w:space="0" w:color="auto"/>
        <w:bottom w:val="none" w:sz="0" w:space="0" w:color="auto"/>
        <w:right w:val="none" w:sz="0" w:space="0" w:color="auto"/>
      </w:divBdr>
    </w:div>
    <w:div w:id="1377772805">
      <w:marLeft w:val="640"/>
      <w:marRight w:val="0"/>
      <w:marTop w:val="0"/>
      <w:marBottom w:val="0"/>
      <w:divBdr>
        <w:top w:val="none" w:sz="0" w:space="0" w:color="auto"/>
        <w:left w:val="none" w:sz="0" w:space="0" w:color="auto"/>
        <w:bottom w:val="none" w:sz="0" w:space="0" w:color="auto"/>
        <w:right w:val="none" w:sz="0" w:space="0" w:color="auto"/>
      </w:divBdr>
    </w:div>
    <w:div w:id="1378428470">
      <w:marLeft w:val="640"/>
      <w:marRight w:val="0"/>
      <w:marTop w:val="0"/>
      <w:marBottom w:val="0"/>
      <w:divBdr>
        <w:top w:val="none" w:sz="0" w:space="0" w:color="auto"/>
        <w:left w:val="none" w:sz="0" w:space="0" w:color="auto"/>
        <w:bottom w:val="none" w:sz="0" w:space="0" w:color="auto"/>
        <w:right w:val="none" w:sz="0" w:space="0" w:color="auto"/>
      </w:divBdr>
    </w:div>
    <w:div w:id="1378581775">
      <w:marLeft w:val="640"/>
      <w:marRight w:val="0"/>
      <w:marTop w:val="0"/>
      <w:marBottom w:val="0"/>
      <w:divBdr>
        <w:top w:val="none" w:sz="0" w:space="0" w:color="auto"/>
        <w:left w:val="none" w:sz="0" w:space="0" w:color="auto"/>
        <w:bottom w:val="none" w:sz="0" w:space="0" w:color="auto"/>
        <w:right w:val="none" w:sz="0" w:space="0" w:color="auto"/>
      </w:divBdr>
    </w:div>
    <w:div w:id="1378775423">
      <w:marLeft w:val="640"/>
      <w:marRight w:val="0"/>
      <w:marTop w:val="0"/>
      <w:marBottom w:val="0"/>
      <w:divBdr>
        <w:top w:val="none" w:sz="0" w:space="0" w:color="auto"/>
        <w:left w:val="none" w:sz="0" w:space="0" w:color="auto"/>
        <w:bottom w:val="none" w:sz="0" w:space="0" w:color="auto"/>
        <w:right w:val="none" w:sz="0" w:space="0" w:color="auto"/>
      </w:divBdr>
    </w:div>
    <w:div w:id="1379434334">
      <w:marLeft w:val="640"/>
      <w:marRight w:val="0"/>
      <w:marTop w:val="0"/>
      <w:marBottom w:val="0"/>
      <w:divBdr>
        <w:top w:val="none" w:sz="0" w:space="0" w:color="auto"/>
        <w:left w:val="none" w:sz="0" w:space="0" w:color="auto"/>
        <w:bottom w:val="none" w:sz="0" w:space="0" w:color="auto"/>
        <w:right w:val="none" w:sz="0" w:space="0" w:color="auto"/>
      </w:divBdr>
    </w:div>
    <w:div w:id="1379861882">
      <w:bodyDiv w:val="1"/>
      <w:marLeft w:val="0"/>
      <w:marRight w:val="0"/>
      <w:marTop w:val="0"/>
      <w:marBottom w:val="0"/>
      <w:divBdr>
        <w:top w:val="none" w:sz="0" w:space="0" w:color="auto"/>
        <w:left w:val="none" w:sz="0" w:space="0" w:color="auto"/>
        <w:bottom w:val="none" w:sz="0" w:space="0" w:color="auto"/>
        <w:right w:val="none" w:sz="0" w:space="0" w:color="auto"/>
      </w:divBdr>
    </w:div>
    <w:div w:id="1379932474">
      <w:marLeft w:val="640"/>
      <w:marRight w:val="0"/>
      <w:marTop w:val="0"/>
      <w:marBottom w:val="0"/>
      <w:divBdr>
        <w:top w:val="none" w:sz="0" w:space="0" w:color="auto"/>
        <w:left w:val="none" w:sz="0" w:space="0" w:color="auto"/>
        <w:bottom w:val="none" w:sz="0" w:space="0" w:color="auto"/>
        <w:right w:val="none" w:sz="0" w:space="0" w:color="auto"/>
      </w:divBdr>
    </w:div>
    <w:div w:id="1380400309">
      <w:marLeft w:val="640"/>
      <w:marRight w:val="0"/>
      <w:marTop w:val="0"/>
      <w:marBottom w:val="0"/>
      <w:divBdr>
        <w:top w:val="none" w:sz="0" w:space="0" w:color="auto"/>
        <w:left w:val="none" w:sz="0" w:space="0" w:color="auto"/>
        <w:bottom w:val="none" w:sz="0" w:space="0" w:color="auto"/>
        <w:right w:val="none" w:sz="0" w:space="0" w:color="auto"/>
      </w:divBdr>
    </w:div>
    <w:div w:id="1380662438">
      <w:marLeft w:val="640"/>
      <w:marRight w:val="0"/>
      <w:marTop w:val="0"/>
      <w:marBottom w:val="0"/>
      <w:divBdr>
        <w:top w:val="none" w:sz="0" w:space="0" w:color="auto"/>
        <w:left w:val="none" w:sz="0" w:space="0" w:color="auto"/>
        <w:bottom w:val="none" w:sz="0" w:space="0" w:color="auto"/>
        <w:right w:val="none" w:sz="0" w:space="0" w:color="auto"/>
      </w:divBdr>
    </w:div>
    <w:div w:id="1381056432">
      <w:marLeft w:val="640"/>
      <w:marRight w:val="0"/>
      <w:marTop w:val="0"/>
      <w:marBottom w:val="0"/>
      <w:divBdr>
        <w:top w:val="none" w:sz="0" w:space="0" w:color="auto"/>
        <w:left w:val="none" w:sz="0" w:space="0" w:color="auto"/>
        <w:bottom w:val="none" w:sz="0" w:space="0" w:color="auto"/>
        <w:right w:val="none" w:sz="0" w:space="0" w:color="auto"/>
      </w:divBdr>
    </w:div>
    <w:div w:id="1381133148">
      <w:marLeft w:val="640"/>
      <w:marRight w:val="0"/>
      <w:marTop w:val="0"/>
      <w:marBottom w:val="0"/>
      <w:divBdr>
        <w:top w:val="none" w:sz="0" w:space="0" w:color="auto"/>
        <w:left w:val="none" w:sz="0" w:space="0" w:color="auto"/>
        <w:bottom w:val="none" w:sz="0" w:space="0" w:color="auto"/>
        <w:right w:val="none" w:sz="0" w:space="0" w:color="auto"/>
      </w:divBdr>
    </w:div>
    <w:div w:id="1381320303">
      <w:marLeft w:val="640"/>
      <w:marRight w:val="0"/>
      <w:marTop w:val="0"/>
      <w:marBottom w:val="0"/>
      <w:divBdr>
        <w:top w:val="none" w:sz="0" w:space="0" w:color="auto"/>
        <w:left w:val="none" w:sz="0" w:space="0" w:color="auto"/>
        <w:bottom w:val="none" w:sz="0" w:space="0" w:color="auto"/>
        <w:right w:val="none" w:sz="0" w:space="0" w:color="auto"/>
      </w:divBdr>
    </w:div>
    <w:div w:id="1381321054">
      <w:bodyDiv w:val="1"/>
      <w:marLeft w:val="0"/>
      <w:marRight w:val="0"/>
      <w:marTop w:val="0"/>
      <w:marBottom w:val="0"/>
      <w:divBdr>
        <w:top w:val="none" w:sz="0" w:space="0" w:color="auto"/>
        <w:left w:val="none" w:sz="0" w:space="0" w:color="auto"/>
        <w:bottom w:val="none" w:sz="0" w:space="0" w:color="auto"/>
        <w:right w:val="none" w:sz="0" w:space="0" w:color="auto"/>
      </w:divBdr>
    </w:div>
    <w:div w:id="1381630380">
      <w:marLeft w:val="640"/>
      <w:marRight w:val="0"/>
      <w:marTop w:val="0"/>
      <w:marBottom w:val="0"/>
      <w:divBdr>
        <w:top w:val="none" w:sz="0" w:space="0" w:color="auto"/>
        <w:left w:val="none" w:sz="0" w:space="0" w:color="auto"/>
        <w:bottom w:val="none" w:sz="0" w:space="0" w:color="auto"/>
        <w:right w:val="none" w:sz="0" w:space="0" w:color="auto"/>
      </w:divBdr>
    </w:div>
    <w:div w:id="1381632715">
      <w:marLeft w:val="640"/>
      <w:marRight w:val="0"/>
      <w:marTop w:val="0"/>
      <w:marBottom w:val="0"/>
      <w:divBdr>
        <w:top w:val="none" w:sz="0" w:space="0" w:color="auto"/>
        <w:left w:val="none" w:sz="0" w:space="0" w:color="auto"/>
        <w:bottom w:val="none" w:sz="0" w:space="0" w:color="auto"/>
        <w:right w:val="none" w:sz="0" w:space="0" w:color="auto"/>
      </w:divBdr>
    </w:div>
    <w:div w:id="1382054550">
      <w:marLeft w:val="640"/>
      <w:marRight w:val="0"/>
      <w:marTop w:val="0"/>
      <w:marBottom w:val="0"/>
      <w:divBdr>
        <w:top w:val="none" w:sz="0" w:space="0" w:color="auto"/>
        <w:left w:val="none" w:sz="0" w:space="0" w:color="auto"/>
        <w:bottom w:val="none" w:sz="0" w:space="0" w:color="auto"/>
        <w:right w:val="none" w:sz="0" w:space="0" w:color="auto"/>
      </w:divBdr>
    </w:div>
    <w:div w:id="1382090581">
      <w:marLeft w:val="640"/>
      <w:marRight w:val="0"/>
      <w:marTop w:val="0"/>
      <w:marBottom w:val="0"/>
      <w:divBdr>
        <w:top w:val="none" w:sz="0" w:space="0" w:color="auto"/>
        <w:left w:val="none" w:sz="0" w:space="0" w:color="auto"/>
        <w:bottom w:val="none" w:sz="0" w:space="0" w:color="auto"/>
        <w:right w:val="none" w:sz="0" w:space="0" w:color="auto"/>
      </w:divBdr>
    </w:div>
    <w:div w:id="1382244886">
      <w:marLeft w:val="640"/>
      <w:marRight w:val="0"/>
      <w:marTop w:val="0"/>
      <w:marBottom w:val="0"/>
      <w:divBdr>
        <w:top w:val="none" w:sz="0" w:space="0" w:color="auto"/>
        <w:left w:val="none" w:sz="0" w:space="0" w:color="auto"/>
        <w:bottom w:val="none" w:sz="0" w:space="0" w:color="auto"/>
        <w:right w:val="none" w:sz="0" w:space="0" w:color="auto"/>
      </w:divBdr>
    </w:div>
    <w:div w:id="1382708284">
      <w:marLeft w:val="640"/>
      <w:marRight w:val="0"/>
      <w:marTop w:val="0"/>
      <w:marBottom w:val="0"/>
      <w:divBdr>
        <w:top w:val="none" w:sz="0" w:space="0" w:color="auto"/>
        <w:left w:val="none" w:sz="0" w:space="0" w:color="auto"/>
        <w:bottom w:val="none" w:sz="0" w:space="0" w:color="auto"/>
        <w:right w:val="none" w:sz="0" w:space="0" w:color="auto"/>
      </w:divBdr>
    </w:div>
    <w:div w:id="1382750080">
      <w:marLeft w:val="640"/>
      <w:marRight w:val="0"/>
      <w:marTop w:val="0"/>
      <w:marBottom w:val="0"/>
      <w:divBdr>
        <w:top w:val="none" w:sz="0" w:space="0" w:color="auto"/>
        <w:left w:val="none" w:sz="0" w:space="0" w:color="auto"/>
        <w:bottom w:val="none" w:sz="0" w:space="0" w:color="auto"/>
        <w:right w:val="none" w:sz="0" w:space="0" w:color="auto"/>
      </w:divBdr>
    </w:div>
    <w:div w:id="1383165274">
      <w:marLeft w:val="640"/>
      <w:marRight w:val="0"/>
      <w:marTop w:val="0"/>
      <w:marBottom w:val="0"/>
      <w:divBdr>
        <w:top w:val="none" w:sz="0" w:space="0" w:color="auto"/>
        <w:left w:val="none" w:sz="0" w:space="0" w:color="auto"/>
        <w:bottom w:val="none" w:sz="0" w:space="0" w:color="auto"/>
        <w:right w:val="none" w:sz="0" w:space="0" w:color="auto"/>
      </w:divBdr>
    </w:div>
    <w:div w:id="1383288733">
      <w:marLeft w:val="640"/>
      <w:marRight w:val="0"/>
      <w:marTop w:val="0"/>
      <w:marBottom w:val="0"/>
      <w:divBdr>
        <w:top w:val="none" w:sz="0" w:space="0" w:color="auto"/>
        <w:left w:val="none" w:sz="0" w:space="0" w:color="auto"/>
        <w:bottom w:val="none" w:sz="0" w:space="0" w:color="auto"/>
        <w:right w:val="none" w:sz="0" w:space="0" w:color="auto"/>
      </w:divBdr>
    </w:div>
    <w:div w:id="1383677450">
      <w:marLeft w:val="640"/>
      <w:marRight w:val="0"/>
      <w:marTop w:val="0"/>
      <w:marBottom w:val="0"/>
      <w:divBdr>
        <w:top w:val="none" w:sz="0" w:space="0" w:color="auto"/>
        <w:left w:val="none" w:sz="0" w:space="0" w:color="auto"/>
        <w:bottom w:val="none" w:sz="0" w:space="0" w:color="auto"/>
        <w:right w:val="none" w:sz="0" w:space="0" w:color="auto"/>
      </w:divBdr>
    </w:div>
    <w:div w:id="1383794390">
      <w:marLeft w:val="640"/>
      <w:marRight w:val="0"/>
      <w:marTop w:val="0"/>
      <w:marBottom w:val="0"/>
      <w:divBdr>
        <w:top w:val="none" w:sz="0" w:space="0" w:color="auto"/>
        <w:left w:val="none" w:sz="0" w:space="0" w:color="auto"/>
        <w:bottom w:val="none" w:sz="0" w:space="0" w:color="auto"/>
        <w:right w:val="none" w:sz="0" w:space="0" w:color="auto"/>
      </w:divBdr>
    </w:div>
    <w:div w:id="1384020532">
      <w:marLeft w:val="640"/>
      <w:marRight w:val="0"/>
      <w:marTop w:val="0"/>
      <w:marBottom w:val="0"/>
      <w:divBdr>
        <w:top w:val="none" w:sz="0" w:space="0" w:color="auto"/>
        <w:left w:val="none" w:sz="0" w:space="0" w:color="auto"/>
        <w:bottom w:val="none" w:sz="0" w:space="0" w:color="auto"/>
        <w:right w:val="none" w:sz="0" w:space="0" w:color="auto"/>
      </w:divBdr>
    </w:div>
    <w:div w:id="1384403191">
      <w:marLeft w:val="640"/>
      <w:marRight w:val="0"/>
      <w:marTop w:val="0"/>
      <w:marBottom w:val="0"/>
      <w:divBdr>
        <w:top w:val="none" w:sz="0" w:space="0" w:color="auto"/>
        <w:left w:val="none" w:sz="0" w:space="0" w:color="auto"/>
        <w:bottom w:val="none" w:sz="0" w:space="0" w:color="auto"/>
        <w:right w:val="none" w:sz="0" w:space="0" w:color="auto"/>
      </w:divBdr>
    </w:div>
    <w:div w:id="1384600939">
      <w:marLeft w:val="640"/>
      <w:marRight w:val="0"/>
      <w:marTop w:val="0"/>
      <w:marBottom w:val="0"/>
      <w:divBdr>
        <w:top w:val="none" w:sz="0" w:space="0" w:color="auto"/>
        <w:left w:val="none" w:sz="0" w:space="0" w:color="auto"/>
        <w:bottom w:val="none" w:sz="0" w:space="0" w:color="auto"/>
        <w:right w:val="none" w:sz="0" w:space="0" w:color="auto"/>
      </w:divBdr>
    </w:div>
    <w:div w:id="1385064945">
      <w:marLeft w:val="640"/>
      <w:marRight w:val="0"/>
      <w:marTop w:val="0"/>
      <w:marBottom w:val="0"/>
      <w:divBdr>
        <w:top w:val="none" w:sz="0" w:space="0" w:color="auto"/>
        <w:left w:val="none" w:sz="0" w:space="0" w:color="auto"/>
        <w:bottom w:val="none" w:sz="0" w:space="0" w:color="auto"/>
        <w:right w:val="none" w:sz="0" w:space="0" w:color="auto"/>
      </w:divBdr>
    </w:div>
    <w:div w:id="1385332375">
      <w:marLeft w:val="640"/>
      <w:marRight w:val="0"/>
      <w:marTop w:val="0"/>
      <w:marBottom w:val="0"/>
      <w:divBdr>
        <w:top w:val="none" w:sz="0" w:space="0" w:color="auto"/>
        <w:left w:val="none" w:sz="0" w:space="0" w:color="auto"/>
        <w:bottom w:val="none" w:sz="0" w:space="0" w:color="auto"/>
        <w:right w:val="none" w:sz="0" w:space="0" w:color="auto"/>
      </w:divBdr>
    </w:div>
    <w:div w:id="1385367919">
      <w:marLeft w:val="640"/>
      <w:marRight w:val="0"/>
      <w:marTop w:val="0"/>
      <w:marBottom w:val="0"/>
      <w:divBdr>
        <w:top w:val="none" w:sz="0" w:space="0" w:color="auto"/>
        <w:left w:val="none" w:sz="0" w:space="0" w:color="auto"/>
        <w:bottom w:val="none" w:sz="0" w:space="0" w:color="auto"/>
        <w:right w:val="none" w:sz="0" w:space="0" w:color="auto"/>
      </w:divBdr>
    </w:div>
    <w:div w:id="1385444514">
      <w:marLeft w:val="640"/>
      <w:marRight w:val="0"/>
      <w:marTop w:val="0"/>
      <w:marBottom w:val="0"/>
      <w:divBdr>
        <w:top w:val="none" w:sz="0" w:space="0" w:color="auto"/>
        <w:left w:val="none" w:sz="0" w:space="0" w:color="auto"/>
        <w:bottom w:val="none" w:sz="0" w:space="0" w:color="auto"/>
        <w:right w:val="none" w:sz="0" w:space="0" w:color="auto"/>
      </w:divBdr>
    </w:div>
    <w:div w:id="1386105790">
      <w:marLeft w:val="640"/>
      <w:marRight w:val="0"/>
      <w:marTop w:val="0"/>
      <w:marBottom w:val="0"/>
      <w:divBdr>
        <w:top w:val="none" w:sz="0" w:space="0" w:color="auto"/>
        <w:left w:val="none" w:sz="0" w:space="0" w:color="auto"/>
        <w:bottom w:val="none" w:sz="0" w:space="0" w:color="auto"/>
        <w:right w:val="none" w:sz="0" w:space="0" w:color="auto"/>
      </w:divBdr>
    </w:div>
    <w:div w:id="1386173380">
      <w:marLeft w:val="640"/>
      <w:marRight w:val="0"/>
      <w:marTop w:val="0"/>
      <w:marBottom w:val="0"/>
      <w:divBdr>
        <w:top w:val="none" w:sz="0" w:space="0" w:color="auto"/>
        <w:left w:val="none" w:sz="0" w:space="0" w:color="auto"/>
        <w:bottom w:val="none" w:sz="0" w:space="0" w:color="auto"/>
        <w:right w:val="none" w:sz="0" w:space="0" w:color="auto"/>
      </w:divBdr>
    </w:div>
    <w:div w:id="1386371641">
      <w:marLeft w:val="640"/>
      <w:marRight w:val="0"/>
      <w:marTop w:val="0"/>
      <w:marBottom w:val="0"/>
      <w:divBdr>
        <w:top w:val="none" w:sz="0" w:space="0" w:color="auto"/>
        <w:left w:val="none" w:sz="0" w:space="0" w:color="auto"/>
        <w:bottom w:val="none" w:sz="0" w:space="0" w:color="auto"/>
        <w:right w:val="none" w:sz="0" w:space="0" w:color="auto"/>
      </w:divBdr>
    </w:div>
    <w:div w:id="1386485210">
      <w:marLeft w:val="640"/>
      <w:marRight w:val="0"/>
      <w:marTop w:val="0"/>
      <w:marBottom w:val="0"/>
      <w:divBdr>
        <w:top w:val="none" w:sz="0" w:space="0" w:color="auto"/>
        <w:left w:val="none" w:sz="0" w:space="0" w:color="auto"/>
        <w:bottom w:val="none" w:sz="0" w:space="0" w:color="auto"/>
        <w:right w:val="none" w:sz="0" w:space="0" w:color="auto"/>
      </w:divBdr>
    </w:div>
    <w:div w:id="1386493083">
      <w:marLeft w:val="640"/>
      <w:marRight w:val="0"/>
      <w:marTop w:val="0"/>
      <w:marBottom w:val="0"/>
      <w:divBdr>
        <w:top w:val="none" w:sz="0" w:space="0" w:color="auto"/>
        <w:left w:val="none" w:sz="0" w:space="0" w:color="auto"/>
        <w:bottom w:val="none" w:sz="0" w:space="0" w:color="auto"/>
        <w:right w:val="none" w:sz="0" w:space="0" w:color="auto"/>
      </w:divBdr>
    </w:div>
    <w:div w:id="1386636521">
      <w:marLeft w:val="640"/>
      <w:marRight w:val="0"/>
      <w:marTop w:val="0"/>
      <w:marBottom w:val="0"/>
      <w:divBdr>
        <w:top w:val="none" w:sz="0" w:space="0" w:color="auto"/>
        <w:left w:val="none" w:sz="0" w:space="0" w:color="auto"/>
        <w:bottom w:val="none" w:sz="0" w:space="0" w:color="auto"/>
        <w:right w:val="none" w:sz="0" w:space="0" w:color="auto"/>
      </w:divBdr>
    </w:div>
    <w:div w:id="1386952673">
      <w:marLeft w:val="640"/>
      <w:marRight w:val="0"/>
      <w:marTop w:val="0"/>
      <w:marBottom w:val="0"/>
      <w:divBdr>
        <w:top w:val="none" w:sz="0" w:space="0" w:color="auto"/>
        <w:left w:val="none" w:sz="0" w:space="0" w:color="auto"/>
        <w:bottom w:val="none" w:sz="0" w:space="0" w:color="auto"/>
        <w:right w:val="none" w:sz="0" w:space="0" w:color="auto"/>
      </w:divBdr>
    </w:div>
    <w:div w:id="1387140923">
      <w:marLeft w:val="640"/>
      <w:marRight w:val="0"/>
      <w:marTop w:val="0"/>
      <w:marBottom w:val="0"/>
      <w:divBdr>
        <w:top w:val="none" w:sz="0" w:space="0" w:color="auto"/>
        <w:left w:val="none" w:sz="0" w:space="0" w:color="auto"/>
        <w:bottom w:val="none" w:sz="0" w:space="0" w:color="auto"/>
        <w:right w:val="none" w:sz="0" w:space="0" w:color="auto"/>
      </w:divBdr>
    </w:div>
    <w:div w:id="1387490391">
      <w:marLeft w:val="640"/>
      <w:marRight w:val="0"/>
      <w:marTop w:val="0"/>
      <w:marBottom w:val="0"/>
      <w:divBdr>
        <w:top w:val="none" w:sz="0" w:space="0" w:color="auto"/>
        <w:left w:val="none" w:sz="0" w:space="0" w:color="auto"/>
        <w:bottom w:val="none" w:sz="0" w:space="0" w:color="auto"/>
        <w:right w:val="none" w:sz="0" w:space="0" w:color="auto"/>
      </w:divBdr>
    </w:div>
    <w:div w:id="1387677154">
      <w:marLeft w:val="640"/>
      <w:marRight w:val="0"/>
      <w:marTop w:val="0"/>
      <w:marBottom w:val="0"/>
      <w:divBdr>
        <w:top w:val="none" w:sz="0" w:space="0" w:color="auto"/>
        <w:left w:val="none" w:sz="0" w:space="0" w:color="auto"/>
        <w:bottom w:val="none" w:sz="0" w:space="0" w:color="auto"/>
        <w:right w:val="none" w:sz="0" w:space="0" w:color="auto"/>
      </w:divBdr>
    </w:div>
    <w:div w:id="1387678640">
      <w:marLeft w:val="640"/>
      <w:marRight w:val="0"/>
      <w:marTop w:val="0"/>
      <w:marBottom w:val="0"/>
      <w:divBdr>
        <w:top w:val="none" w:sz="0" w:space="0" w:color="auto"/>
        <w:left w:val="none" w:sz="0" w:space="0" w:color="auto"/>
        <w:bottom w:val="none" w:sz="0" w:space="0" w:color="auto"/>
        <w:right w:val="none" w:sz="0" w:space="0" w:color="auto"/>
      </w:divBdr>
    </w:div>
    <w:div w:id="1387681998">
      <w:marLeft w:val="640"/>
      <w:marRight w:val="0"/>
      <w:marTop w:val="0"/>
      <w:marBottom w:val="0"/>
      <w:divBdr>
        <w:top w:val="none" w:sz="0" w:space="0" w:color="auto"/>
        <w:left w:val="none" w:sz="0" w:space="0" w:color="auto"/>
        <w:bottom w:val="none" w:sz="0" w:space="0" w:color="auto"/>
        <w:right w:val="none" w:sz="0" w:space="0" w:color="auto"/>
      </w:divBdr>
    </w:div>
    <w:div w:id="1387726520">
      <w:marLeft w:val="640"/>
      <w:marRight w:val="0"/>
      <w:marTop w:val="0"/>
      <w:marBottom w:val="0"/>
      <w:divBdr>
        <w:top w:val="none" w:sz="0" w:space="0" w:color="auto"/>
        <w:left w:val="none" w:sz="0" w:space="0" w:color="auto"/>
        <w:bottom w:val="none" w:sz="0" w:space="0" w:color="auto"/>
        <w:right w:val="none" w:sz="0" w:space="0" w:color="auto"/>
      </w:divBdr>
    </w:div>
    <w:div w:id="1388071016">
      <w:marLeft w:val="640"/>
      <w:marRight w:val="0"/>
      <w:marTop w:val="0"/>
      <w:marBottom w:val="0"/>
      <w:divBdr>
        <w:top w:val="none" w:sz="0" w:space="0" w:color="auto"/>
        <w:left w:val="none" w:sz="0" w:space="0" w:color="auto"/>
        <w:bottom w:val="none" w:sz="0" w:space="0" w:color="auto"/>
        <w:right w:val="none" w:sz="0" w:space="0" w:color="auto"/>
      </w:divBdr>
    </w:div>
    <w:div w:id="1388912096">
      <w:marLeft w:val="640"/>
      <w:marRight w:val="0"/>
      <w:marTop w:val="0"/>
      <w:marBottom w:val="0"/>
      <w:divBdr>
        <w:top w:val="none" w:sz="0" w:space="0" w:color="auto"/>
        <w:left w:val="none" w:sz="0" w:space="0" w:color="auto"/>
        <w:bottom w:val="none" w:sz="0" w:space="0" w:color="auto"/>
        <w:right w:val="none" w:sz="0" w:space="0" w:color="auto"/>
      </w:divBdr>
    </w:div>
    <w:div w:id="1388913155">
      <w:marLeft w:val="640"/>
      <w:marRight w:val="0"/>
      <w:marTop w:val="0"/>
      <w:marBottom w:val="0"/>
      <w:divBdr>
        <w:top w:val="none" w:sz="0" w:space="0" w:color="auto"/>
        <w:left w:val="none" w:sz="0" w:space="0" w:color="auto"/>
        <w:bottom w:val="none" w:sz="0" w:space="0" w:color="auto"/>
        <w:right w:val="none" w:sz="0" w:space="0" w:color="auto"/>
      </w:divBdr>
    </w:div>
    <w:div w:id="1388995123">
      <w:marLeft w:val="640"/>
      <w:marRight w:val="0"/>
      <w:marTop w:val="0"/>
      <w:marBottom w:val="0"/>
      <w:divBdr>
        <w:top w:val="none" w:sz="0" w:space="0" w:color="auto"/>
        <w:left w:val="none" w:sz="0" w:space="0" w:color="auto"/>
        <w:bottom w:val="none" w:sz="0" w:space="0" w:color="auto"/>
        <w:right w:val="none" w:sz="0" w:space="0" w:color="auto"/>
      </w:divBdr>
    </w:div>
    <w:div w:id="1389107264">
      <w:marLeft w:val="640"/>
      <w:marRight w:val="0"/>
      <w:marTop w:val="0"/>
      <w:marBottom w:val="0"/>
      <w:divBdr>
        <w:top w:val="none" w:sz="0" w:space="0" w:color="auto"/>
        <w:left w:val="none" w:sz="0" w:space="0" w:color="auto"/>
        <w:bottom w:val="none" w:sz="0" w:space="0" w:color="auto"/>
        <w:right w:val="none" w:sz="0" w:space="0" w:color="auto"/>
      </w:divBdr>
    </w:div>
    <w:div w:id="1389383457">
      <w:marLeft w:val="640"/>
      <w:marRight w:val="0"/>
      <w:marTop w:val="0"/>
      <w:marBottom w:val="0"/>
      <w:divBdr>
        <w:top w:val="none" w:sz="0" w:space="0" w:color="auto"/>
        <w:left w:val="none" w:sz="0" w:space="0" w:color="auto"/>
        <w:bottom w:val="none" w:sz="0" w:space="0" w:color="auto"/>
        <w:right w:val="none" w:sz="0" w:space="0" w:color="auto"/>
      </w:divBdr>
    </w:div>
    <w:div w:id="1389455432">
      <w:marLeft w:val="640"/>
      <w:marRight w:val="0"/>
      <w:marTop w:val="0"/>
      <w:marBottom w:val="0"/>
      <w:divBdr>
        <w:top w:val="none" w:sz="0" w:space="0" w:color="auto"/>
        <w:left w:val="none" w:sz="0" w:space="0" w:color="auto"/>
        <w:bottom w:val="none" w:sz="0" w:space="0" w:color="auto"/>
        <w:right w:val="none" w:sz="0" w:space="0" w:color="auto"/>
      </w:divBdr>
    </w:div>
    <w:div w:id="1389496303">
      <w:marLeft w:val="640"/>
      <w:marRight w:val="0"/>
      <w:marTop w:val="0"/>
      <w:marBottom w:val="0"/>
      <w:divBdr>
        <w:top w:val="none" w:sz="0" w:space="0" w:color="auto"/>
        <w:left w:val="none" w:sz="0" w:space="0" w:color="auto"/>
        <w:bottom w:val="none" w:sz="0" w:space="0" w:color="auto"/>
        <w:right w:val="none" w:sz="0" w:space="0" w:color="auto"/>
      </w:divBdr>
    </w:div>
    <w:div w:id="1389841959">
      <w:marLeft w:val="640"/>
      <w:marRight w:val="0"/>
      <w:marTop w:val="0"/>
      <w:marBottom w:val="0"/>
      <w:divBdr>
        <w:top w:val="none" w:sz="0" w:space="0" w:color="auto"/>
        <w:left w:val="none" w:sz="0" w:space="0" w:color="auto"/>
        <w:bottom w:val="none" w:sz="0" w:space="0" w:color="auto"/>
        <w:right w:val="none" w:sz="0" w:space="0" w:color="auto"/>
      </w:divBdr>
    </w:div>
    <w:div w:id="1390113491">
      <w:marLeft w:val="640"/>
      <w:marRight w:val="0"/>
      <w:marTop w:val="0"/>
      <w:marBottom w:val="0"/>
      <w:divBdr>
        <w:top w:val="none" w:sz="0" w:space="0" w:color="auto"/>
        <w:left w:val="none" w:sz="0" w:space="0" w:color="auto"/>
        <w:bottom w:val="none" w:sz="0" w:space="0" w:color="auto"/>
        <w:right w:val="none" w:sz="0" w:space="0" w:color="auto"/>
      </w:divBdr>
    </w:div>
    <w:div w:id="1390498981">
      <w:marLeft w:val="640"/>
      <w:marRight w:val="0"/>
      <w:marTop w:val="0"/>
      <w:marBottom w:val="0"/>
      <w:divBdr>
        <w:top w:val="none" w:sz="0" w:space="0" w:color="auto"/>
        <w:left w:val="none" w:sz="0" w:space="0" w:color="auto"/>
        <w:bottom w:val="none" w:sz="0" w:space="0" w:color="auto"/>
        <w:right w:val="none" w:sz="0" w:space="0" w:color="auto"/>
      </w:divBdr>
    </w:div>
    <w:div w:id="1390574765">
      <w:marLeft w:val="640"/>
      <w:marRight w:val="0"/>
      <w:marTop w:val="0"/>
      <w:marBottom w:val="0"/>
      <w:divBdr>
        <w:top w:val="none" w:sz="0" w:space="0" w:color="auto"/>
        <w:left w:val="none" w:sz="0" w:space="0" w:color="auto"/>
        <w:bottom w:val="none" w:sz="0" w:space="0" w:color="auto"/>
        <w:right w:val="none" w:sz="0" w:space="0" w:color="auto"/>
      </w:divBdr>
    </w:div>
    <w:div w:id="1390883349">
      <w:marLeft w:val="640"/>
      <w:marRight w:val="0"/>
      <w:marTop w:val="0"/>
      <w:marBottom w:val="0"/>
      <w:divBdr>
        <w:top w:val="none" w:sz="0" w:space="0" w:color="auto"/>
        <w:left w:val="none" w:sz="0" w:space="0" w:color="auto"/>
        <w:bottom w:val="none" w:sz="0" w:space="0" w:color="auto"/>
        <w:right w:val="none" w:sz="0" w:space="0" w:color="auto"/>
      </w:divBdr>
    </w:div>
    <w:div w:id="1390960136">
      <w:marLeft w:val="640"/>
      <w:marRight w:val="0"/>
      <w:marTop w:val="0"/>
      <w:marBottom w:val="0"/>
      <w:divBdr>
        <w:top w:val="none" w:sz="0" w:space="0" w:color="auto"/>
        <w:left w:val="none" w:sz="0" w:space="0" w:color="auto"/>
        <w:bottom w:val="none" w:sz="0" w:space="0" w:color="auto"/>
        <w:right w:val="none" w:sz="0" w:space="0" w:color="auto"/>
      </w:divBdr>
    </w:div>
    <w:div w:id="1391421386">
      <w:marLeft w:val="640"/>
      <w:marRight w:val="0"/>
      <w:marTop w:val="0"/>
      <w:marBottom w:val="0"/>
      <w:divBdr>
        <w:top w:val="none" w:sz="0" w:space="0" w:color="auto"/>
        <w:left w:val="none" w:sz="0" w:space="0" w:color="auto"/>
        <w:bottom w:val="none" w:sz="0" w:space="0" w:color="auto"/>
        <w:right w:val="none" w:sz="0" w:space="0" w:color="auto"/>
      </w:divBdr>
    </w:div>
    <w:div w:id="1391422087">
      <w:marLeft w:val="640"/>
      <w:marRight w:val="0"/>
      <w:marTop w:val="0"/>
      <w:marBottom w:val="0"/>
      <w:divBdr>
        <w:top w:val="none" w:sz="0" w:space="0" w:color="auto"/>
        <w:left w:val="none" w:sz="0" w:space="0" w:color="auto"/>
        <w:bottom w:val="none" w:sz="0" w:space="0" w:color="auto"/>
        <w:right w:val="none" w:sz="0" w:space="0" w:color="auto"/>
      </w:divBdr>
    </w:div>
    <w:div w:id="1391617787">
      <w:marLeft w:val="640"/>
      <w:marRight w:val="0"/>
      <w:marTop w:val="0"/>
      <w:marBottom w:val="0"/>
      <w:divBdr>
        <w:top w:val="none" w:sz="0" w:space="0" w:color="auto"/>
        <w:left w:val="none" w:sz="0" w:space="0" w:color="auto"/>
        <w:bottom w:val="none" w:sz="0" w:space="0" w:color="auto"/>
        <w:right w:val="none" w:sz="0" w:space="0" w:color="auto"/>
      </w:divBdr>
    </w:div>
    <w:div w:id="1391732921">
      <w:marLeft w:val="640"/>
      <w:marRight w:val="0"/>
      <w:marTop w:val="0"/>
      <w:marBottom w:val="0"/>
      <w:divBdr>
        <w:top w:val="none" w:sz="0" w:space="0" w:color="auto"/>
        <w:left w:val="none" w:sz="0" w:space="0" w:color="auto"/>
        <w:bottom w:val="none" w:sz="0" w:space="0" w:color="auto"/>
        <w:right w:val="none" w:sz="0" w:space="0" w:color="auto"/>
      </w:divBdr>
    </w:div>
    <w:div w:id="1391877910">
      <w:marLeft w:val="640"/>
      <w:marRight w:val="0"/>
      <w:marTop w:val="0"/>
      <w:marBottom w:val="0"/>
      <w:divBdr>
        <w:top w:val="none" w:sz="0" w:space="0" w:color="auto"/>
        <w:left w:val="none" w:sz="0" w:space="0" w:color="auto"/>
        <w:bottom w:val="none" w:sz="0" w:space="0" w:color="auto"/>
        <w:right w:val="none" w:sz="0" w:space="0" w:color="auto"/>
      </w:divBdr>
    </w:div>
    <w:div w:id="1392078773">
      <w:marLeft w:val="640"/>
      <w:marRight w:val="0"/>
      <w:marTop w:val="0"/>
      <w:marBottom w:val="0"/>
      <w:divBdr>
        <w:top w:val="none" w:sz="0" w:space="0" w:color="auto"/>
        <w:left w:val="none" w:sz="0" w:space="0" w:color="auto"/>
        <w:bottom w:val="none" w:sz="0" w:space="0" w:color="auto"/>
        <w:right w:val="none" w:sz="0" w:space="0" w:color="auto"/>
      </w:divBdr>
    </w:div>
    <w:div w:id="1392459656">
      <w:marLeft w:val="640"/>
      <w:marRight w:val="0"/>
      <w:marTop w:val="0"/>
      <w:marBottom w:val="0"/>
      <w:divBdr>
        <w:top w:val="none" w:sz="0" w:space="0" w:color="auto"/>
        <w:left w:val="none" w:sz="0" w:space="0" w:color="auto"/>
        <w:bottom w:val="none" w:sz="0" w:space="0" w:color="auto"/>
        <w:right w:val="none" w:sz="0" w:space="0" w:color="auto"/>
      </w:divBdr>
    </w:div>
    <w:div w:id="1392584428">
      <w:marLeft w:val="640"/>
      <w:marRight w:val="0"/>
      <w:marTop w:val="0"/>
      <w:marBottom w:val="0"/>
      <w:divBdr>
        <w:top w:val="none" w:sz="0" w:space="0" w:color="auto"/>
        <w:left w:val="none" w:sz="0" w:space="0" w:color="auto"/>
        <w:bottom w:val="none" w:sz="0" w:space="0" w:color="auto"/>
        <w:right w:val="none" w:sz="0" w:space="0" w:color="auto"/>
      </w:divBdr>
    </w:div>
    <w:div w:id="1392844483">
      <w:marLeft w:val="640"/>
      <w:marRight w:val="0"/>
      <w:marTop w:val="0"/>
      <w:marBottom w:val="0"/>
      <w:divBdr>
        <w:top w:val="none" w:sz="0" w:space="0" w:color="auto"/>
        <w:left w:val="none" w:sz="0" w:space="0" w:color="auto"/>
        <w:bottom w:val="none" w:sz="0" w:space="0" w:color="auto"/>
        <w:right w:val="none" w:sz="0" w:space="0" w:color="auto"/>
      </w:divBdr>
    </w:div>
    <w:div w:id="1393310310">
      <w:marLeft w:val="640"/>
      <w:marRight w:val="0"/>
      <w:marTop w:val="0"/>
      <w:marBottom w:val="0"/>
      <w:divBdr>
        <w:top w:val="none" w:sz="0" w:space="0" w:color="auto"/>
        <w:left w:val="none" w:sz="0" w:space="0" w:color="auto"/>
        <w:bottom w:val="none" w:sz="0" w:space="0" w:color="auto"/>
        <w:right w:val="none" w:sz="0" w:space="0" w:color="auto"/>
      </w:divBdr>
    </w:div>
    <w:div w:id="1393389470">
      <w:marLeft w:val="640"/>
      <w:marRight w:val="0"/>
      <w:marTop w:val="0"/>
      <w:marBottom w:val="0"/>
      <w:divBdr>
        <w:top w:val="none" w:sz="0" w:space="0" w:color="auto"/>
        <w:left w:val="none" w:sz="0" w:space="0" w:color="auto"/>
        <w:bottom w:val="none" w:sz="0" w:space="0" w:color="auto"/>
        <w:right w:val="none" w:sz="0" w:space="0" w:color="auto"/>
      </w:divBdr>
    </w:div>
    <w:div w:id="1393653218">
      <w:marLeft w:val="640"/>
      <w:marRight w:val="0"/>
      <w:marTop w:val="0"/>
      <w:marBottom w:val="0"/>
      <w:divBdr>
        <w:top w:val="none" w:sz="0" w:space="0" w:color="auto"/>
        <w:left w:val="none" w:sz="0" w:space="0" w:color="auto"/>
        <w:bottom w:val="none" w:sz="0" w:space="0" w:color="auto"/>
        <w:right w:val="none" w:sz="0" w:space="0" w:color="auto"/>
      </w:divBdr>
    </w:div>
    <w:div w:id="1393694171">
      <w:marLeft w:val="640"/>
      <w:marRight w:val="0"/>
      <w:marTop w:val="0"/>
      <w:marBottom w:val="0"/>
      <w:divBdr>
        <w:top w:val="none" w:sz="0" w:space="0" w:color="auto"/>
        <w:left w:val="none" w:sz="0" w:space="0" w:color="auto"/>
        <w:bottom w:val="none" w:sz="0" w:space="0" w:color="auto"/>
        <w:right w:val="none" w:sz="0" w:space="0" w:color="auto"/>
      </w:divBdr>
    </w:div>
    <w:div w:id="1393771648">
      <w:marLeft w:val="640"/>
      <w:marRight w:val="0"/>
      <w:marTop w:val="0"/>
      <w:marBottom w:val="0"/>
      <w:divBdr>
        <w:top w:val="none" w:sz="0" w:space="0" w:color="auto"/>
        <w:left w:val="none" w:sz="0" w:space="0" w:color="auto"/>
        <w:bottom w:val="none" w:sz="0" w:space="0" w:color="auto"/>
        <w:right w:val="none" w:sz="0" w:space="0" w:color="auto"/>
      </w:divBdr>
    </w:div>
    <w:div w:id="1393772952">
      <w:marLeft w:val="640"/>
      <w:marRight w:val="0"/>
      <w:marTop w:val="0"/>
      <w:marBottom w:val="0"/>
      <w:divBdr>
        <w:top w:val="none" w:sz="0" w:space="0" w:color="auto"/>
        <w:left w:val="none" w:sz="0" w:space="0" w:color="auto"/>
        <w:bottom w:val="none" w:sz="0" w:space="0" w:color="auto"/>
        <w:right w:val="none" w:sz="0" w:space="0" w:color="auto"/>
      </w:divBdr>
    </w:div>
    <w:div w:id="1393894271">
      <w:marLeft w:val="640"/>
      <w:marRight w:val="0"/>
      <w:marTop w:val="0"/>
      <w:marBottom w:val="0"/>
      <w:divBdr>
        <w:top w:val="none" w:sz="0" w:space="0" w:color="auto"/>
        <w:left w:val="none" w:sz="0" w:space="0" w:color="auto"/>
        <w:bottom w:val="none" w:sz="0" w:space="0" w:color="auto"/>
        <w:right w:val="none" w:sz="0" w:space="0" w:color="auto"/>
      </w:divBdr>
    </w:div>
    <w:div w:id="1394427392">
      <w:marLeft w:val="640"/>
      <w:marRight w:val="0"/>
      <w:marTop w:val="0"/>
      <w:marBottom w:val="0"/>
      <w:divBdr>
        <w:top w:val="none" w:sz="0" w:space="0" w:color="auto"/>
        <w:left w:val="none" w:sz="0" w:space="0" w:color="auto"/>
        <w:bottom w:val="none" w:sz="0" w:space="0" w:color="auto"/>
        <w:right w:val="none" w:sz="0" w:space="0" w:color="auto"/>
      </w:divBdr>
    </w:div>
    <w:div w:id="1394624051">
      <w:marLeft w:val="640"/>
      <w:marRight w:val="0"/>
      <w:marTop w:val="0"/>
      <w:marBottom w:val="0"/>
      <w:divBdr>
        <w:top w:val="none" w:sz="0" w:space="0" w:color="auto"/>
        <w:left w:val="none" w:sz="0" w:space="0" w:color="auto"/>
        <w:bottom w:val="none" w:sz="0" w:space="0" w:color="auto"/>
        <w:right w:val="none" w:sz="0" w:space="0" w:color="auto"/>
      </w:divBdr>
    </w:div>
    <w:div w:id="1394888862">
      <w:marLeft w:val="640"/>
      <w:marRight w:val="0"/>
      <w:marTop w:val="0"/>
      <w:marBottom w:val="0"/>
      <w:divBdr>
        <w:top w:val="none" w:sz="0" w:space="0" w:color="auto"/>
        <w:left w:val="none" w:sz="0" w:space="0" w:color="auto"/>
        <w:bottom w:val="none" w:sz="0" w:space="0" w:color="auto"/>
        <w:right w:val="none" w:sz="0" w:space="0" w:color="auto"/>
      </w:divBdr>
    </w:div>
    <w:div w:id="1395154500">
      <w:marLeft w:val="640"/>
      <w:marRight w:val="0"/>
      <w:marTop w:val="0"/>
      <w:marBottom w:val="0"/>
      <w:divBdr>
        <w:top w:val="none" w:sz="0" w:space="0" w:color="auto"/>
        <w:left w:val="none" w:sz="0" w:space="0" w:color="auto"/>
        <w:bottom w:val="none" w:sz="0" w:space="0" w:color="auto"/>
        <w:right w:val="none" w:sz="0" w:space="0" w:color="auto"/>
      </w:divBdr>
    </w:div>
    <w:div w:id="1395275176">
      <w:marLeft w:val="640"/>
      <w:marRight w:val="0"/>
      <w:marTop w:val="0"/>
      <w:marBottom w:val="0"/>
      <w:divBdr>
        <w:top w:val="none" w:sz="0" w:space="0" w:color="auto"/>
        <w:left w:val="none" w:sz="0" w:space="0" w:color="auto"/>
        <w:bottom w:val="none" w:sz="0" w:space="0" w:color="auto"/>
        <w:right w:val="none" w:sz="0" w:space="0" w:color="auto"/>
      </w:divBdr>
    </w:div>
    <w:div w:id="1395422669">
      <w:marLeft w:val="640"/>
      <w:marRight w:val="0"/>
      <w:marTop w:val="0"/>
      <w:marBottom w:val="0"/>
      <w:divBdr>
        <w:top w:val="none" w:sz="0" w:space="0" w:color="auto"/>
        <w:left w:val="none" w:sz="0" w:space="0" w:color="auto"/>
        <w:bottom w:val="none" w:sz="0" w:space="0" w:color="auto"/>
        <w:right w:val="none" w:sz="0" w:space="0" w:color="auto"/>
      </w:divBdr>
    </w:div>
    <w:div w:id="1395852149">
      <w:marLeft w:val="640"/>
      <w:marRight w:val="0"/>
      <w:marTop w:val="0"/>
      <w:marBottom w:val="0"/>
      <w:divBdr>
        <w:top w:val="none" w:sz="0" w:space="0" w:color="auto"/>
        <w:left w:val="none" w:sz="0" w:space="0" w:color="auto"/>
        <w:bottom w:val="none" w:sz="0" w:space="0" w:color="auto"/>
        <w:right w:val="none" w:sz="0" w:space="0" w:color="auto"/>
      </w:divBdr>
    </w:div>
    <w:div w:id="1396003497">
      <w:marLeft w:val="640"/>
      <w:marRight w:val="0"/>
      <w:marTop w:val="0"/>
      <w:marBottom w:val="0"/>
      <w:divBdr>
        <w:top w:val="none" w:sz="0" w:space="0" w:color="auto"/>
        <w:left w:val="none" w:sz="0" w:space="0" w:color="auto"/>
        <w:bottom w:val="none" w:sz="0" w:space="0" w:color="auto"/>
        <w:right w:val="none" w:sz="0" w:space="0" w:color="auto"/>
      </w:divBdr>
    </w:div>
    <w:div w:id="1396049456">
      <w:marLeft w:val="640"/>
      <w:marRight w:val="0"/>
      <w:marTop w:val="0"/>
      <w:marBottom w:val="0"/>
      <w:divBdr>
        <w:top w:val="none" w:sz="0" w:space="0" w:color="auto"/>
        <w:left w:val="none" w:sz="0" w:space="0" w:color="auto"/>
        <w:bottom w:val="none" w:sz="0" w:space="0" w:color="auto"/>
        <w:right w:val="none" w:sz="0" w:space="0" w:color="auto"/>
      </w:divBdr>
    </w:div>
    <w:div w:id="1396079007">
      <w:marLeft w:val="640"/>
      <w:marRight w:val="0"/>
      <w:marTop w:val="0"/>
      <w:marBottom w:val="0"/>
      <w:divBdr>
        <w:top w:val="none" w:sz="0" w:space="0" w:color="auto"/>
        <w:left w:val="none" w:sz="0" w:space="0" w:color="auto"/>
        <w:bottom w:val="none" w:sz="0" w:space="0" w:color="auto"/>
        <w:right w:val="none" w:sz="0" w:space="0" w:color="auto"/>
      </w:divBdr>
    </w:div>
    <w:div w:id="1396122876">
      <w:marLeft w:val="640"/>
      <w:marRight w:val="0"/>
      <w:marTop w:val="0"/>
      <w:marBottom w:val="0"/>
      <w:divBdr>
        <w:top w:val="none" w:sz="0" w:space="0" w:color="auto"/>
        <w:left w:val="none" w:sz="0" w:space="0" w:color="auto"/>
        <w:bottom w:val="none" w:sz="0" w:space="0" w:color="auto"/>
        <w:right w:val="none" w:sz="0" w:space="0" w:color="auto"/>
      </w:divBdr>
    </w:div>
    <w:div w:id="1396126567">
      <w:marLeft w:val="640"/>
      <w:marRight w:val="0"/>
      <w:marTop w:val="0"/>
      <w:marBottom w:val="0"/>
      <w:divBdr>
        <w:top w:val="none" w:sz="0" w:space="0" w:color="auto"/>
        <w:left w:val="none" w:sz="0" w:space="0" w:color="auto"/>
        <w:bottom w:val="none" w:sz="0" w:space="0" w:color="auto"/>
        <w:right w:val="none" w:sz="0" w:space="0" w:color="auto"/>
      </w:divBdr>
    </w:div>
    <w:div w:id="1396275787">
      <w:marLeft w:val="640"/>
      <w:marRight w:val="0"/>
      <w:marTop w:val="0"/>
      <w:marBottom w:val="0"/>
      <w:divBdr>
        <w:top w:val="none" w:sz="0" w:space="0" w:color="auto"/>
        <w:left w:val="none" w:sz="0" w:space="0" w:color="auto"/>
        <w:bottom w:val="none" w:sz="0" w:space="0" w:color="auto"/>
        <w:right w:val="none" w:sz="0" w:space="0" w:color="auto"/>
      </w:divBdr>
    </w:div>
    <w:div w:id="1396276975">
      <w:marLeft w:val="640"/>
      <w:marRight w:val="0"/>
      <w:marTop w:val="0"/>
      <w:marBottom w:val="0"/>
      <w:divBdr>
        <w:top w:val="none" w:sz="0" w:space="0" w:color="auto"/>
        <w:left w:val="none" w:sz="0" w:space="0" w:color="auto"/>
        <w:bottom w:val="none" w:sz="0" w:space="0" w:color="auto"/>
        <w:right w:val="none" w:sz="0" w:space="0" w:color="auto"/>
      </w:divBdr>
    </w:div>
    <w:div w:id="1396509993">
      <w:marLeft w:val="640"/>
      <w:marRight w:val="0"/>
      <w:marTop w:val="0"/>
      <w:marBottom w:val="0"/>
      <w:divBdr>
        <w:top w:val="none" w:sz="0" w:space="0" w:color="auto"/>
        <w:left w:val="none" w:sz="0" w:space="0" w:color="auto"/>
        <w:bottom w:val="none" w:sz="0" w:space="0" w:color="auto"/>
        <w:right w:val="none" w:sz="0" w:space="0" w:color="auto"/>
      </w:divBdr>
    </w:div>
    <w:div w:id="1396658250">
      <w:marLeft w:val="640"/>
      <w:marRight w:val="0"/>
      <w:marTop w:val="0"/>
      <w:marBottom w:val="0"/>
      <w:divBdr>
        <w:top w:val="none" w:sz="0" w:space="0" w:color="auto"/>
        <w:left w:val="none" w:sz="0" w:space="0" w:color="auto"/>
        <w:bottom w:val="none" w:sz="0" w:space="0" w:color="auto"/>
        <w:right w:val="none" w:sz="0" w:space="0" w:color="auto"/>
      </w:divBdr>
    </w:div>
    <w:div w:id="1396929188">
      <w:marLeft w:val="640"/>
      <w:marRight w:val="0"/>
      <w:marTop w:val="0"/>
      <w:marBottom w:val="0"/>
      <w:divBdr>
        <w:top w:val="none" w:sz="0" w:space="0" w:color="auto"/>
        <w:left w:val="none" w:sz="0" w:space="0" w:color="auto"/>
        <w:bottom w:val="none" w:sz="0" w:space="0" w:color="auto"/>
        <w:right w:val="none" w:sz="0" w:space="0" w:color="auto"/>
      </w:divBdr>
    </w:div>
    <w:div w:id="1397045120">
      <w:marLeft w:val="640"/>
      <w:marRight w:val="0"/>
      <w:marTop w:val="0"/>
      <w:marBottom w:val="0"/>
      <w:divBdr>
        <w:top w:val="none" w:sz="0" w:space="0" w:color="auto"/>
        <w:left w:val="none" w:sz="0" w:space="0" w:color="auto"/>
        <w:bottom w:val="none" w:sz="0" w:space="0" w:color="auto"/>
        <w:right w:val="none" w:sz="0" w:space="0" w:color="auto"/>
      </w:divBdr>
    </w:div>
    <w:div w:id="1397242124">
      <w:marLeft w:val="640"/>
      <w:marRight w:val="0"/>
      <w:marTop w:val="0"/>
      <w:marBottom w:val="0"/>
      <w:divBdr>
        <w:top w:val="none" w:sz="0" w:space="0" w:color="auto"/>
        <w:left w:val="none" w:sz="0" w:space="0" w:color="auto"/>
        <w:bottom w:val="none" w:sz="0" w:space="0" w:color="auto"/>
        <w:right w:val="none" w:sz="0" w:space="0" w:color="auto"/>
      </w:divBdr>
    </w:div>
    <w:div w:id="1397364215">
      <w:marLeft w:val="640"/>
      <w:marRight w:val="0"/>
      <w:marTop w:val="0"/>
      <w:marBottom w:val="0"/>
      <w:divBdr>
        <w:top w:val="none" w:sz="0" w:space="0" w:color="auto"/>
        <w:left w:val="none" w:sz="0" w:space="0" w:color="auto"/>
        <w:bottom w:val="none" w:sz="0" w:space="0" w:color="auto"/>
        <w:right w:val="none" w:sz="0" w:space="0" w:color="auto"/>
      </w:divBdr>
    </w:div>
    <w:div w:id="1397432682">
      <w:marLeft w:val="640"/>
      <w:marRight w:val="0"/>
      <w:marTop w:val="0"/>
      <w:marBottom w:val="0"/>
      <w:divBdr>
        <w:top w:val="none" w:sz="0" w:space="0" w:color="auto"/>
        <w:left w:val="none" w:sz="0" w:space="0" w:color="auto"/>
        <w:bottom w:val="none" w:sz="0" w:space="0" w:color="auto"/>
        <w:right w:val="none" w:sz="0" w:space="0" w:color="auto"/>
      </w:divBdr>
    </w:div>
    <w:div w:id="1397708059">
      <w:marLeft w:val="640"/>
      <w:marRight w:val="0"/>
      <w:marTop w:val="0"/>
      <w:marBottom w:val="0"/>
      <w:divBdr>
        <w:top w:val="none" w:sz="0" w:space="0" w:color="auto"/>
        <w:left w:val="none" w:sz="0" w:space="0" w:color="auto"/>
        <w:bottom w:val="none" w:sz="0" w:space="0" w:color="auto"/>
        <w:right w:val="none" w:sz="0" w:space="0" w:color="auto"/>
      </w:divBdr>
    </w:div>
    <w:div w:id="1397779030">
      <w:marLeft w:val="640"/>
      <w:marRight w:val="0"/>
      <w:marTop w:val="0"/>
      <w:marBottom w:val="0"/>
      <w:divBdr>
        <w:top w:val="none" w:sz="0" w:space="0" w:color="auto"/>
        <w:left w:val="none" w:sz="0" w:space="0" w:color="auto"/>
        <w:bottom w:val="none" w:sz="0" w:space="0" w:color="auto"/>
        <w:right w:val="none" w:sz="0" w:space="0" w:color="auto"/>
      </w:divBdr>
    </w:div>
    <w:div w:id="1397850057">
      <w:marLeft w:val="640"/>
      <w:marRight w:val="0"/>
      <w:marTop w:val="0"/>
      <w:marBottom w:val="0"/>
      <w:divBdr>
        <w:top w:val="none" w:sz="0" w:space="0" w:color="auto"/>
        <w:left w:val="none" w:sz="0" w:space="0" w:color="auto"/>
        <w:bottom w:val="none" w:sz="0" w:space="0" w:color="auto"/>
        <w:right w:val="none" w:sz="0" w:space="0" w:color="auto"/>
      </w:divBdr>
    </w:div>
    <w:div w:id="1398045914">
      <w:marLeft w:val="640"/>
      <w:marRight w:val="0"/>
      <w:marTop w:val="0"/>
      <w:marBottom w:val="0"/>
      <w:divBdr>
        <w:top w:val="none" w:sz="0" w:space="0" w:color="auto"/>
        <w:left w:val="none" w:sz="0" w:space="0" w:color="auto"/>
        <w:bottom w:val="none" w:sz="0" w:space="0" w:color="auto"/>
        <w:right w:val="none" w:sz="0" w:space="0" w:color="auto"/>
      </w:divBdr>
    </w:div>
    <w:div w:id="1398094581">
      <w:marLeft w:val="640"/>
      <w:marRight w:val="0"/>
      <w:marTop w:val="0"/>
      <w:marBottom w:val="0"/>
      <w:divBdr>
        <w:top w:val="none" w:sz="0" w:space="0" w:color="auto"/>
        <w:left w:val="none" w:sz="0" w:space="0" w:color="auto"/>
        <w:bottom w:val="none" w:sz="0" w:space="0" w:color="auto"/>
        <w:right w:val="none" w:sz="0" w:space="0" w:color="auto"/>
      </w:divBdr>
    </w:div>
    <w:div w:id="1398161842">
      <w:marLeft w:val="640"/>
      <w:marRight w:val="0"/>
      <w:marTop w:val="0"/>
      <w:marBottom w:val="0"/>
      <w:divBdr>
        <w:top w:val="none" w:sz="0" w:space="0" w:color="auto"/>
        <w:left w:val="none" w:sz="0" w:space="0" w:color="auto"/>
        <w:bottom w:val="none" w:sz="0" w:space="0" w:color="auto"/>
        <w:right w:val="none" w:sz="0" w:space="0" w:color="auto"/>
      </w:divBdr>
    </w:div>
    <w:div w:id="1398433428">
      <w:marLeft w:val="640"/>
      <w:marRight w:val="0"/>
      <w:marTop w:val="0"/>
      <w:marBottom w:val="0"/>
      <w:divBdr>
        <w:top w:val="none" w:sz="0" w:space="0" w:color="auto"/>
        <w:left w:val="none" w:sz="0" w:space="0" w:color="auto"/>
        <w:bottom w:val="none" w:sz="0" w:space="0" w:color="auto"/>
        <w:right w:val="none" w:sz="0" w:space="0" w:color="auto"/>
      </w:divBdr>
    </w:div>
    <w:div w:id="1399283312">
      <w:marLeft w:val="640"/>
      <w:marRight w:val="0"/>
      <w:marTop w:val="0"/>
      <w:marBottom w:val="0"/>
      <w:divBdr>
        <w:top w:val="none" w:sz="0" w:space="0" w:color="auto"/>
        <w:left w:val="none" w:sz="0" w:space="0" w:color="auto"/>
        <w:bottom w:val="none" w:sz="0" w:space="0" w:color="auto"/>
        <w:right w:val="none" w:sz="0" w:space="0" w:color="auto"/>
      </w:divBdr>
    </w:div>
    <w:div w:id="1399284692">
      <w:marLeft w:val="640"/>
      <w:marRight w:val="0"/>
      <w:marTop w:val="0"/>
      <w:marBottom w:val="0"/>
      <w:divBdr>
        <w:top w:val="none" w:sz="0" w:space="0" w:color="auto"/>
        <w:left w:val="none" w:sz="0" w:space="0" w:color="auto"/>
        <w:bottom w:val="none" w:sz="0" w:space="0" w:color="auto"/>
        <w:right w:val="none" w:sz="0" w:space="0" w:color="auto"/>
      </w:divBdr>
    </w:div>
    <w:div w:id="1399285177">
      <w:marLeft w:val="640"/>
      <w:marRight w:val="0"/>
      <w:marTop w:val="0"/>
      <w:marBottom w:val="0"/>
      <w:divBdr>
        <w:top w:val="none" w:sz="0" w:space="0" w:color="auto"/>
        <w:left w:val="none" w:sz="0" w:space="0" w:color="auto"/>
        <w:bottom w:val="none" w:sz="0" w:space="0" w:color="auto"/>
        <w:right w:val="none" w:sz="0" w:space="0" w:color="auto"/>
      </w:divBdr>
    </w:div>
    <w:div w:id="1399355116">
      <w:marLeft w:val="640"/>
      <w:marRight w:val="0"/>
      <w:marTop w:val="0"/>
      <w:marBottom w:val="0"/>
      <w:divBdr>
        <w:top w:val="none" w:sz="0" w:space="0" w:color="auto"/>
        <w:left w:val="none" w:sz="0" w:space="0" w:color="auto"/>
        <w:bottom w:val="none" w:sz="0" w:space="0" w:color="auto"/>
        <w:right w:val="none" w:sz="0" w:space="0" w:color="auto"/>
      </w:divBdr>
    </w:div>
    <w:div w:id="1399405057">
      <w:marLeft w:val="640"/>
      <w:marRight w:val="0"/>
      <w:marTop w:val="0"/>
      <w:marBottom w:val="0"/>
      <w:divBdr>
        <w:top w:val="none" w:sz="0" w:space="0" w:color="auto"/>
        <w:left w:val="none" w:sz="0" w:space="0" w:color="auto"/>
        <w:bottom w:val="none" w:sz="0" w:space="0" w:color="auto"/>
        <w:right w:val="none" w:sz="0" w:space="0" w:color="auto"/>
      </w:divBdr>
    </w:div>
    <w:div w:id="1399783577">
      <w:marLeft w:val="640"/>
      <w:marRight w:val="0"/>
      <w:marTop w:val="0"/>
      <w:marBottom w:val="0"/>
      <w:divBdr>
        <w:top w:val="none" w:sz="0" w:space="0" w:color="auto"/>
        <w:left w:val="none" w:sz="0" w:space="0" w:color="auto"/>
        <w:bottom w:val="none" w:sz="0" w:space="0" w:color="auto"/>
        <w:right w:val="none" w:sz="0" w:space="0" w:color="auto"/>
      </w:divBdr>
    </w:div>
    <w:div w:id="1399791116">
      <w:marLeft w:val="640"/>
      <w:marRight w:val="0"/>
      <w:marTop w:val="0"/>
      <w:marBottom w:val="0"/>
      <w:divBdr>
        <w:top w:val="none" w:sz="0" w:space="0" w:color="auto"/>
        <w:left w:val="none" w:sz="0" w:space="0" w:color="auto"/>
        <w:bottom w:val="none" w:sz="0" w:space="0" w:color="auto"/>
        <w:right w:val="none" w:sz="0" w:space="0" w:color="auto"/>
      </w:divBdr>
    </w:div>
    <w:div w:id="1400402467">
      <w:marLeft w:val="640"/>
      <w:marRight w:val="0"/>
      <w:marTop w:val="0"/>
      <w:marBottom w:val="0"/>
      <w:divBdr>
        <w:top w:val="none" w:sz="0" w:space="0" w:color="auto"/>
        <w:left w:val="none" w:sz="0" w:space="0" w:color="auto"/>
        <w:bottom w:val="none" w:sz="0" w:space="0" w:color="auto"/>
        <w:right w:val="none" w:sz="0" w:space="0" w:color="auto"/>
      </w:divBdr>
    </w:div>
    <w:div w:id="1401173501">
      <w:marLeft w:val="640"/>
      <w:marRight w:val="0"/>
      <w:marTop w:val="0"/>
      <w:marBottom w:val="0"/>
      <w:divBdr>
        <w:top w:val="none" w:sz="0" w:space="0" w:color="auto"/>
        <w:left w:val="none" w:sz="0" w:space="0" w:color="auto"/>
        <w:bottom w:val="none" w:sz="0" w:space="0" w:color="auto"/>
        <w:right w:val="none" w:sz="0" w:space="0" w:color="auto"/>
      </w:divBdr>
    </w:div>
    <w:div w:id="1401437343">
      <w:marLeft w:val="640"/>
      <w:marRight w:val="0"/>
      <w:marTop w:val="0"/>
      <w:marBottom w:val="0"/>
      <w:divBdr>
        <w:top w:val="none" w:sz="0" w:space="0" w:color="auto"/>
        <w:left w:val="none" w:sz="0" w:space="0" w:color="auto"/>
        <w:bottom w:val="none" w:sz="0" w:space="0" w:color="auto"/>
        <w:right w:val="none" w:sz="0" w:space="0" w:color="auto"/>
      </w:divBdr>
    </w:div>
    <w:div w:id="1401751922">
      <w:marLeft w:val="640"/>
      <w:marRight w:val="0"/>
      <w:marTop w:val="0"/>
      <w:marBottom w:val="0"/>
      <w:divBdr>
        <w:top w:val="none" w:sz="0" w:space="0" w:color="auto"/>
        <w:left w:val="none" w:sz="0" w:space="0" w:color="auto"/>
        <w:bottom w:val="none" w:sz="0" w:space="0" w:color="auto"/>
        <w:right w:val="none" w:sz="0" w:space="0" w:color="auto"/>
      </w:divBdr>
    </w:div>
    <w:div w:id="1401782136">
      <w:marLeft w:val="640"/>
      <w:marRight w:val="0"/>
      <w:marTop w:val="0"/>
      <w:marBottom w:val="0"/>
      <w:divBdr>
        <w:top w:val="none" w:sz="0" w:space="0" w:color="auto"/>
        <w:left w:val="none" w:sz="0" w:space="0" w:color="auto"/>
        <w:bottom w:val="none" w:sz="0" w:space="0" w:color="auto"/>
        <w:right w:val="none" w:sz="0" w:space="0" w:color="auto"/>
      </w:divBdr>
    </w:div>
    <w:div w:id="1401907510">
      <w:marLeft w:val="640"/>
      <w:marRight w:val="0"/>
      <w:marTop w:val="0"/>
      <w:marBottom w:val="0"/>
      <w:divBdr>
        <w:top w:val="none" w:sz="0" w:space="0" w:color="auto"/>
        <w:left w:val="none" w:sz="0" w:space="0" w:color="auto"/>
        <w:bottom w:val="none" w:sz="0" w:space="0" w:color="auto"/>
        <w:right w:val="none" w:sz="0" w:space="0" w:color="auto"/>
      </w:divBdr>
    </w:div>
    <w:div w:id="1401947745">
      <w:marLeft w:val="640"/>
      <w:marRight w:val="0"/>
      <w:marTop w:val="0"/>
      <w:marBottom w:val="0"/>
      <w:divBdr>
        <w:top w:val="none" w:sz="0" w:space="0" w:color="auto"/>
        <w:left w:val="none" w:sz="0" w:space="0" w:color="auto"/>
        <w:bottom w:val="none" w:sz="0" w:space="0" w:color="auto"/>
        <w:right w:val="none" w:sz="0" w:space="0" w:color="auto"/>
      </w:divBdr>
    </w:div>
    <w:div w:id="1402026724">
      <w:marLeft w:val="640"/>
      <w:marRight w:val="0"/>
      <w:marTop w:val="0"/>
      <w:marBottom w:val="0"/>
      <w:divBdr>
        <w:top w:val="none" w:sz="0" w:space="0" w:color="auto"/>
        <w:left w:val="none" w:sz="0" w:space="0" w:color="auto"/>
        <w:bottom w:val="none" w:sz="0" w:space="0" w:color="auto"/>
        <w:right w:val="none" w:sz="0" w:space="0" w:color="auto"/>
      </w:divBdr>
    </w:div>
    <w:div w:id="1402098847">
      <w:marLeft w:val="640"/>
      <w:marRight w:val="0"/>
      <w:marTop w:val="0"/>
      <w:marBottom w:val="0"/>
      <w:divBdr>
        <w:top w:val="none" w:sz="0" w:space="0" w:color="auto"/>
        <w:left w:val="none" w:sz="0" w:space="0" w:color="auto"/>
        <w:bottom w:val="none" w:sz="0" w:space="0" w:color="auto"/>
        <w:right w:val="none" w:sz="0" w:space="0" w:color="auto"/>
      </w:divBdr>
    </w:div>
    <w:div w:id="1402215119">
      <w:marLeft w:val="640"/>
      <w:marRight w:val="0"/>
      <w:marTop w:val="0"/>
      <w:marBottom w:val="0"/>
      <w:divBdr>
        <w:top w:val="none" w:sz="0" w:space="0" w:color="auto"/>
        <w:left w:val="none" w:sz="0" w:space="0" w:color="auto"/>
        <w:bottom w:val="none" w:sz="0" w:space="0" w:color="auto"/>
        <w:right w:val="none" w:sz="0" w:space="0" w:color="auto"/>
      </w:divBdr>
    </w:div>
    <w:div w:id="1402410815">
      <w:marLeft w:val="640"/>
      <w:marRight w:val="0"/>
      <w:marTop w:val="0"/>
      <w:marBottom w:val="0"/>
      <w:divBdr>
        <w:top w:val="none" w:sz="0" w:space="0" w:color="auto"/>
        <w:left w:val="none" w:sz="0" w:space="0" w:color="auto"/>
        <w:bottom w:val="none" w:sz="0" w:space="0" w:color="auto"/>
        <w:right w:val="none" w:sz="0" w:space="0" w:color="auto"/>
      </w:divBdr>
    </w:div>
    <w:div w:id="1402798152">
      <w:marLeft w:val="640"/>
      <w:marRight w:val="0"/>
      <w:marTop w:val="0"/>
      <w:marBottom w:val="0"/>
      <w:divBdr>
        <w:top w:val="none" w:sz="0" w:space="0" w:color="auto"/>
        <w:left w:val="none" w:sz="0" w:space="0" w:color="auto"/>
        <w:bottom w:val="none" w:sz="0" w:space="0" w:color="auto"/>
        <w:right w:val="none" w:sz="0" w:space="0" w:color="auto"/>
      </w:divBdr>
    </w:div>
    <w:div w:id="1402830738">
      <w:marLeft w:val="640"/>
      <w:marRight w:val="0"/>
      <w:marTop w:val="0"/>
      <w:marBottom w:val="0"/>
      <w:divBdr>
        <w:top w:val="none" w:sz="0" w:space="0" w:color="auto"/>
        <w:left w:val="none" w:sz="0" w:space="0" w:color="auto"/>
        <w:bottom w:val="none" w:sz="0" w:space="0" w:color="auto"/>
        <w:right w:val="none" w:sz="0" w:space="0" w:color="auto"/>
      </w:divBdr>
    </w:div>
    <w:div w:id="1402868243">
      <w:marLeft w:val="640"/>
      <w:marRight w:val="0"/>
      <w:marTop w:val="0"/>
      <w:marBottom w:val="0"/>
      <w:divBdr>
        <w:top w:val="none" w:sz="0" w:space="0" w:color="auto"/>
        <w:left w:val="none" w:sz="0" w:space="0" w:color="auto"/>
        <w:bottom w:val="none" w:sz="0" w:space="0" w:color="auto"/>
        <w:right w:val="none" w:sz="0" w:space="0" w:color="auto"/>
      </w:divBdr>
    </w:div>
    <w:div w:id="1402873478">
      <w:marLeft w:val="640"/>
      <w:marRight w:val="0"/>
      <w:marTop w:val="0"/>
      <w:marBottom w:val="0"/>
      <w:divBdr>
        <w:top w:val="none" w:sz="0" w:space="0" w:color="auto"/>
        <w:left w:val="none" w:sz="0" w:space="0" w:color="auto"/>
        <w:bottom w:val="none" w:sz="0" w:space="0" w:color="auto"/>
        <w:right w:val="none" w:sz="0" w:space="0" w:color="auto"/>
      </w:divBdr>
    </w:div>
    <w:div w:id="1403258594">
      <w:marLeft w:val="640"/>
      <w:marRight w:val="0"/>
      <w:marTop w:val="0"/>
      <w:marBottom w:val="0"/>
      <w:divBdr>
        <w:top w:val="none" w:sz="0" w:space="0" w:color="auto"/>
        <w:left w:val="none" w:sz="0" w:space="0" w:color="auto"/>
        <w:bottom w:val="none" w:sz="0" w:space="0" w:color="auto"/>
        <w:right w:val="none" w:sz="0" w:space="0" w:color="auto"/>
      </w:divBdr>
    </w:div>
    <w:div w:id="1403485169">
      <w:marLeft w:val="640"/>
      <w:marRight w:val="0"/>
      <w:marTop w:val="0"/>
      <w:marBottom w:val="0"/>
      <w:divBdr>
        <w:top w:val="none" w:sz="0" w:space="0" w:color="auto"/>
        <w:left w:val="none" w:sz="0" w:space="0" w:color="auto"/>
        <w:bottom w:val="none" w:sz="0" w:space="0" w:color="auto"/>
        <w:right w:val="none" w:sz="0" w:space="0" w:color="auto"/>
      </w:divBdr>
    </w:div>
    <w:div w:id="1403522321">
      <w:marLeft w:val="640"/>
      <w:marRight w:val="0"/>
      <w:marTop w:val="0"/>
      <w:marBottom w:val="0"/>
      <w:divBdr>
        <w:top w:val="none" w:sz="0" w:space="0" w:color="auto"/>
        <w:left w:val="none" w:sz="0" w:space="0" w:color="auto"/>
        <w:bottom w:val="none" w:sz="0" w:space="0" w:color="auto"/>
        <w:right w:val="none" w:sz="0" w:space="0" w:color="auto"/>
      </w:divBdr>
    </w:div>
    <w:div w:id="1403985827">
      <w:marLeft w:val="640"/>
      <w:marRight w:val="0"/>
      <w:marTop w:val="0"/>
      <w:marBottom w:val="0"/>
      <w:divBdr>
        <w:top w:val="none" w:sz="0" w:space="0" w:color="auto"/>
        <w:left w:val="none" w:sz="0" w:space="0" w:color="auto"/>
        <w:bottom w:val="none" w:sz="0" w:space="0" w:color="auto"/>
        <w:right w:val="none" w:sz="0" w:space="0" w:color="auto"/>
      </w:divBdr>
    </w:div>
    <w:div w:id="1403992729">
      <w:marLeft w:val="640"/>
      <w:marRight w:val="0"/>
      <w:marTop w:val="0"/>
      <w:marBottom w:val="0"/>
      <w:divBdr>
        <w:top w:val="none" w:sz="0" w:space="0" w:color="auto"/>
        <w:left w:val="none" w:sz="0" w:space="0" w:color="auto"/>
        <w:bottom w:val="none" w:sz="0" w:space="0" w:color="auto"/>
        <w:right w:val="none" w:sz="0" w:space="0" w:color="auto"/>
      </w:divBdr>
    </w:div>
    <w:div w:id="1404327421">
      <w:marLeft w:val="640"/>
      <w:marRight w:val="0"/>
      <w:marTop w:val="0"/>
      <w:marBottom w:val="0"/>
      <w:divBdr>
        <w:top w:val="none" w:sz="0" w:space="0" w:color="auto"/>
        <w:left w:val="none" w:sz="0" w:space="0" w:color="auto"/>
        <w:bottom w:val="none" w:sz="0" w:space="0" w:color="auto"/>
        <w:right w:val="none" w:sz="0" w:space="0" w:color="auto"/>
      </w:divBdr>
    </w:div>
    <w:div w:id="1404375611">
      <w:marLeft w:val="640"/>
      <w:marRight w:val="0"/>
      <w:marTop w:val="0"/>
      <w:marBottom w:val="0"/>
      <w:divBdr>
        <w:top w:val="none" w:sz="0" w:space="0" w:color="auto"/>
        <w:left w:val="none" w:sz="0" w:space="0" w:color="auto"/>
        <w:bottom w:val="none" w:sz="0" w:space="0" w:color="auto"/>
        <w:right w:val="none" w:sz="0" w:space="0" w:color="auto"/>
      </w:divBdr>
    </w:div>
    <w:div w:id="1404378916">
      <w:marLeft w:val="640"/>
      <w:marRight w:val="0"/>
      <w:marTop w:val="0"/>
      <w:marBottom w:val="0"/>
      <w:divBdr>
        <w:top w:val="none" w:sz="0" w:space="0" w:color="auto"/>
        <w:left w:val="none" w:sz="0" w:space="0" w:color="auto"/>
        <w:bottom w:val="none" w:sz="0" w:space="0" w:color="auto"/>
        <w:right w:val="none" w:sz="0" w:space="0" w:color="auto"/>
      </w:divBdr>
    </w:div>
    <w:div w:id="1404714081">
      <w:marLeft w:val="640"/>
      <w:marRight w:val="0"/>
      <w:marTop w:val="0"/>
      <w:marBottom w:val="0"/>
      <w:divBdr>
        <w:top w:val="none" w:sz="0" w:space="0" w:color="auto"/>
        <w:left w:val="none" w:sz="0" w:space="0" w:color="auto"/>
        <w:bottom w:val="none" w:sz="0" w:space="0" w:color="auto"/>
        <w:right w:val="none" w:sz="0" w:space="0" w:color="auto"/>
      </w:divBdr>
    </w:div>
    <w:div w:id="1405101713">
      <w:marLeft w:val="640"/>
      <w:marRight w:val="0"/>
      <w:marTop w:val="0"/>
      <w:marBottom w:val="0"/>
      <w:divBdr>
        <w:top w:val="none" w:sz="0" w:space="0" w:color="auto"/>
        <w:left w:val="none" w:sz="0" w:space="0" w:color="auto"/>
        <w:bottom w:val="none" w:sz="0" w:space="0" w:color="auto"/>
        <w:right w:val="none" w:sz="0" w:space="0" w:color="auto"/>
      </w:divBdr>
    </w:div>
    <w:div w:id="1405253732">
      <w:marLeft w:val="640"/>
      <w:marRight w:val="0"/>
      <w:marTop w:val="0"/>
      <w:marBottom w:val="0"/>
      <w:divBdr>
        <w:top w:val="none" w:sz="0" w:space="0" w:color="auto"/>
        <w:left w:val="none" w:sz="0" w:space="0" w:color="auto"/>
        <w:bottom w:val="none" w:sz="0" w:space="0" w:color="auto"/>
        <w:right w:val="none" w:sz="0" w:space="0" w:color="auto"/>
      </w:divBdr>
    </w:div>
    <w:div w:id="1405450241">
      <w:marLeft w:val="640"/>
      <w:marRight w:val="0"/>
      <w:marTop w:val="0"/>
      <w:marBottom w:val="0"/>
      <w:divBdr>
        <w:top w:val="none" w:sz="0" w:space="0" w:color="auto"/>
        <w:left w:val="none" w:sz="0" w:space="0" w:color="auto"/>
        <w:bottom w:val="none" w:sz="0" w:space="0" w:color="auto"/>
        <w:right w:val="none" w:sz="0" w:space="0" w:color="auto"/>
      </w:divBdr>
    </w:div>
    <w:div w:id="1405756141">
      <w:marLeft w:val="640"/>
      <w:marRight w:val="0"/>
      <w:marTop w:val="0"/>
      <w:marBottom w:val="0"/>
      <w:divBdr>
        <w:top w:val="none" w:sz="0" w:space="0" w:color="auto"/>
        <w:left w:val="none" w:sz="0" w:space="0" w:color="auto"/>
        <w:bottom w:val="none" w:sz="0" w:space="0" w:color="auto"/>
        <w:right w:val="none" w:sz="0" w:space="0" w:color="auto"/>
      </w:divBdr>
    </w:div>
    <w:div w:id="1406028020">
      <w:marLeft w:val="640"/>
      <w:marRight w:val="0"/>
      <w:marTop w:val="0"/>
      <w:marBottom w:val="0"/>
      <w:divBdr>
        <w:top w:val="none" w:sz="0" w:space="0" w:color="auto"/>
        <w:left w:val="none" w:sz="0" w:space="0" w:color="auto"/>
        <w:bottom w:val="none" w:sz="0" w:space="0" w:color="auto"/>
        <w:right w:val="none" w:sz="0" w:space="0" w:color="auto"/>
      </w:divBdr>
    </w:div>
    <w:div w:id="1406150650">
      <w:marLeft w:val="640"/>
      <w:marRight w:val="0"/>
      <w:marTop w:val="0"/>
      <w:marBottom w:val="0"/>
      <w:divBdr>
        <w:top w:val="none" w:sz="0" w:space="0" w:color="auto"/>
        <w:left w:val="none" w:sz="0" w:space="0" w:color="auto"/>
        <w:bottom w:val="none" w:sz="0" w:space="0" w:color="auto"/>
        <w:right w:val="none" w:sz="0" w:space="0" w:color="auto"/>
      </w:divBdr>
    </w:div>
    <w:div w:id="1406340974">
      <w:marLeft w:val="640"/>
      <w:marRight w:val="0"/>
      <w:marTop w:val="0"/>
      <w:marBottom w:val="0"/>
      <w:divBdr>
        <w:top w:val="none" w:sz="0" w:space="0" w:color="auto"/>
        <w:left w:val="none" w:sz="0" w:space="0" w:color="auto"/>
        <w:bottom w:val="none" w:sz="0" w:space="0" w:color="auto"/>
        <w:right w:val="none" w:sz="0" w:space="0" w:color="auto"/>
      </w:divBdr>
    </w:div>
    <w:div w:id="1406415568">
      <w:marLeft w:val="640"/>
      <w:marRight w:val="0"/>
      <w:marTop w:val="0"/>
      <w:marBottom w:val="0"/>
      <w:divBdr>
        <w:top w:val="none" w:sz="0" w:space="0" w:color="auto"/>
        <w:left w:val="none" w:sz="0" w:space="0" w:color="auto"/>
        <w:bottom w:val="none" w:sz="0" w:space="0" w:color="auto"/>
        <w:right w:val="none" w:sz="0" w:space="0" w:color="auto"/>
      </w:divBdr>
    </w:div>
    <w:div w:id="1406759341">
      <w:marLeft w:val="640"/>
      <w:marRight w:val="0"/>
      <w:marTop w:val="0"/>
      <w:marBottom w:val="0"/>
      <w:divBdr>
        <w:top w:val="none" w:sz="0" w:space="0" w:color="auto"/>
        <w:left w:val="none" w:sz="0" w:space="0" w:color="auto"/>
        <w:bottom w:val="none" w:sz="0" w:space="0" w:color="auto"/>
        <w:right w:val="none" w:sz="0" w:space="0" w:color="auto"/>
      </w:divBdr>
    </w:div>
    <w:div w:id="1407606175">
      <w:marLeft w:val="640"/>
      <w:marRight w:val="0"/>
      <w:marTop w:val="0"/>
      <w:marBottom w:val="0"/>
      <w:divBdr>
        <w:top w:val="none" w:sz="0" w:space="0" w:color="auto"/>
        <w:left w:val="none" w:sz="0" w:space="0" w:color="auto"/>
        <w:bottom w:val="none" w:sz="0" w:space="0" w:color="auto"/>
        <w:right w:val="none" w:sz="0" w:space="0" w:color="auto"/>
      </w:divBdr>
    </w:div>
    <w:div w:id="1407611283">
      <w:marLeft w:val="640"/>
      <w:marRight w:val="0"/>
      <w:marTop w:val="0"/>
      <w:marBottom w:val="0"/>
      <w:divBdr>
        <w:top w:val="none" w:sz="0" w:space="0" w:color="auto"/>
        <w:left w:val="none" w:sz="0" w:space="0" w:color="auto"/>
        <w:bottom w:val="none" w:sz="0" w:space="0" w:color="auto"/>
        <w:right w:val="none" w:sz="0" w:space="0" w:color="auto"/>
      </w:divBdr>
    </w:div>
    <w:div w:id="1407649397">
      <w:marLeft w:val="640"/>
      <w:marRight w:val="0"/>
      <w:marTop w:val="0"/>
      <w:marBottom w:val="0"/>
      <w:divBdr>
        <w:top w:val="none" w:sz="0" w:space="0" w:color="auto"/>
        <w:left w:val="none" w:sz="0" w:space="0" w:color="auto"/>
        <w:bottom w:val="none" w:sz="0" w:space="0" w:color="auto"/>
        <w:right w:val="none" w:sz="0" w:space="0" w:color="auto"/>
      </w:divBdr>
    </w:div>
    <w:div w:id="1407650688">
      <w:marLeft w:val="640"/>
      <w:marRight w:val="0"/>
      <w:marTop w:val="0"/>
      <w:marBottom w:val="0"/>
      <w:divBdr>
        <w:top w:val="none" w:sz="0" w:space="0" w:color="auto"/>
        <w:left w:val="none" w:sz="0" w:space="0" w:color="auto"/>
        <w:bottom w:val="none" w:sz="0" w:space="0" w:color="auto"/>
        <w:right w:val="none" w:sz="0" w:space="0" w:color="auto"/>
      </w:divBdr>
    </w:div>
    <w:div w:id="1408069557">
      <w:marLeft w:val="640"/>
      <w:marRight w:val="0"/>
      <w:marTop w:val="0"/>
      <w:marBottom w:val="0"/>
      <w:divBdr>
        <w:top w:val="none" w:sz="0" w:space="0" w:color="auto"/>
        <w:left w:val="none" w:sz="0" w:space="0" w:color="auto"/>
        <w:bottom w:val="none" w:sz="0" w:space="0" w:color="auto"/>
        <w:right w:val="none" w:sz="0" w:space="0" w:color="auto"/>
      </w:divBdr>
    </w:div>
    <w:div w:id="1408112173">
      <w:marLeft w:val="640"/>
      <w:marRight w:val="0"/>
      <w:marTop w:val="0"/>
      <w:marBottom w:val="0"/>
      <w:divBdr>
        <w:top w:val="none" w:sz="0" w:space="0" w:color="auto"/>
        <w:left w:val="none" w:sz="0" w:space="0" w:color="auto"/>
        <w:bottom w:val="none" w:sz="0" w:space="0" w:color="auto"/>
        <w:right w:val="none" w:sz="0" w:space="0" w:color="auto"/>
      </w:divBdr>
    </w:div>
    <w:div w:id="1408258981">
      <w:marLeft w:val="640"/>
      <w:marRight w:val="0"/>
      <w:marTop w:val="0"/>
      <w:marBottom w:val="0"/>
      <w:divBdr>
        <w:top w:val="none" w:sz="0" w:space="0" w:color="auto"/>
        <w:left w:val="none" w:sz="0" w:space="0" w:color="auto"/>
        <w:bottom w:val="none" w:sz="0" w:space="0" w:color="auto"/>
        <w:right w:val="none" w:sz="0" w:space="0" w:color="auto"/>
      </w:divBdr>
    </w:div>
    <w:div w:id="1408770382">
      <w:marLeft w:val="640"/>
      <w:marRight w:val="0"/>
      <w:marTop w:val="0"/>
      <w:marBottom w:val="0"/>
      <w:divBdr>
        <w:top w:val="none" w:sz="0" w:space="0" w:color="auto"/>
        <w:left w:val="none" w:sz="0" w:space="0" w:color="auto"/>
        <w:bottom w:val="none" w:sz="0" w:space="0" w:color="auto"/>
        <w:right w:val="none" w:sz="0" w:space="0" w:color="auto"/>
      </w:divBdr>
    </w:div>
    <w:div w:id="1409428294">
      <w:marLeft w:val="640"/>
      <w:marRight w:val="0"/>
      <w:marTop w:val="0"/>
      <w:marBottom w:val="0"/>
      <w:divBdr>
        <w:top w:val="none" w:sz="0" w:space="0" w:color="auto"/>
        <w:left w:val="none" w:sz="0" w:space="0" w:color="auto"/>
        <w:bottom w:val="none" w:sz="0" w:space="0" w:color="auto"/>
        <w:right w:val="none" w:sz="0" w:space="0" w:color="auto"/>
      </w:divBdr>
    </w:div>
    <w:div w:id="1410544694">
      <w:marLeft w:val="640"/>
      <w:marRight w:val="0"/>
      <w:marTop w:val="0"/>
      <w:marBottom w:val="0"/>
      <w:divBdr>
        <w:top w:val="none" w:sz="0" w:space="0" w:color="auto"/>
        <w:left w:val="none" w:sz="0" w:space="0" w:color="auto"/>
        <w:bottom w:val="none" w:sz="0" w:space="0" w:color="auto"/>
        <w:right w:val="none" w:sz="0" w:space="0" w:color="auto"/>
      </w:divBdr>
    </w:div>
    <w:div w:id="1410807978">
      <w:marLeft w:val="640"/>
      <w:marRight w:val="0"/>
      <w:marTop w:val="0"/>
      <w:marBottom w:val="0"/>
      <w:divBdr>
        <w:top w:val="none" w:sz="0" w:space="0" w:color="auto"/>
        <w:left w:val="none" w:sz="0" w:space="0" w:color="auto"/>
        <w:bottom w:val="none" w:sz="0" w:space="0" w:color="auto"/>
        <w:right w:val="none" w:sz="0" w:space="0" w:color="auto"/>
      </w:divBdr>
    </w:div>
    <w:div w:id="1411344799">
      <w:marLeft w:val="640"/>
      <w:marRight w:val="0"/>
      <w:marTop w:val="0"/>
      <w:marBottom w:val="0"/>
      <w:divBdr>
        <w:top w:val="none" w:sz="0" w:space="0" w:color="auto"/>
        <w:left w:val="none" w:sz="0" w:space="0" w:color="auto"/>
        <w:bottom w:val="none" w:sz="0" w:space="0" w:color="auto"/>
        <w:right w:val="none" w:sz="0" w:space="0" w:color="auto"/>
      </w:divBdr>
    </w:div>
    <w:div w:id="1411350013">
      <w:marLeft w:val="640"/>
      <w:marRight w:val="0"/>
      <w:marTop w:val="0"/>
      <w:marBottom w:val="0"/>
      <w:divBdr>
        <w:top w:val="none" w:sz="0" w:space="0" w:color="auto"/>
        <w:left w:val="none" w:sz="0" w:space="0" w:color="auto"/>
        <w:bottom w:val="none" w:sz="0" w:space="0" w:color="auto"/>
        <w:right w:val="none" w:sz="0" w:space="0" w:color="auto"/>
      </w:divBdr>
    </w:div>
    <w:div w:id="1411463662">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1411846963">
      <w:marLeft w:val="640"/>
      <w:marRight w:val="0"/>
      <w:marTop w:val="0"/>
      <w:marBottom w:val="0"/>
      <w:divBdr>
        <w:top w:val="none" w:sz="0" w:space="0" w:color="auto"/>
        <w:left w:val="none" w:sz="0" w:space="0" w:color="auto"/>
        <w:bottom w:val="none" w:sz="0" w:space="0" w:color="auto"/>
        <w:right w:val="none" w:sz="0" w:space="0" w:color="auto"/>
      </w:divBdr>
    </w:div>
    <w:div w:id="1411847938">
      <w:marLeft w:val="640"/>
      <w:marRight w:val="0"/>
      <w:marTop w:val="0"/>
      <w:marBottom w:val="0"/>
      <w:divBdr>
        <w:top w:val="none" w:sz="0" w:space="0" w:color="auto"/>
        <w:left w:val="none" w:sz="0" w:space="0" w:color="auto"/>
        <w:bottom w:val="none" w:sz="0" w:space="0" w:color="auto"/>
        <w:right w:val="none" w:sz="0" w:space="0" w:color="auto"/>
      </w:divBdr>
    </w:div>
    <w:div w:id="1412700643">
      <w:marLeft w:val="640"/>
      <w:marRight w:val="0"/>
      <w:marTop w:val="0"/>
      <w:marBottom w:val="0"/>
      <w:divBdr>
        <w:top w:val="none" w:sz="0" w:space="0" w:color="auto"/>
        <w:left w:val="none" w:sz="0" w:space="0" w:color="auto"/>
        <w:bottom w:val="none" w:sz="0" w:space="0" w:color="auto"/>
        <w:right w:val="none" w:sz="0" w:space="0" w:color="auto"/>
      </w:divBdr>
    </w:div>
    <w:div w:id="1413505587">
      <w:marLeft w:val="640"/>
      <w:marRight w:val="0"/>
      <w:marTop w:val="0"/>
      <w:marBottom w:val="0"/>
      <w:divBdr>
        <w:top w:val="none" w:sz="0" w:space="0" w:color="auto"/>
        <w:left w:val="none" w:sz="0" w:space="0" w:color="auto"/>
        <w:bottom w:val="none" w:sz="0" w:space="0" w:color="auto"/>
        <w:right w:val="none" w:sz="0" w:space="0" w:color="auto"/>
      </w:divBdr>
    </w:div>
    <w:div w:id="1414551907">
      <w:marLeft w:val="640"/>
      <w:marRight w:val="0"/>
      <w:marTop w:val="0"/>
      <w:marBottom w:val="0"/>
      <w:divBdr>
        <w:top w:val="none" w:sz="0" w:space="0" w:color="auto"/>
        <w:left w:val="none" w:sz="0" w:space="0" w:color="auto"/>
        <w:bottom w:val="none" w:sz="0" w:space="0" w:color="auto"/>
        <w:right w:val="none" w:sz="0" w:space="0" w:color="auto"/>
      </w:divBdr>
    </w:div>
    <w:div w:id="1414663003">
      <w:marLeft w:val="640"/>
      <w:marRight w:val="0"/>
      <w:marTop w:val="0"/>
      <w:marBottom w:val="0"/>
      <w:divBdr>
        <w:top w:val="none" w:sz="0" w:space="0" w:color="auto"/>
        <w:left w:val="none" w:sz="0" w:space="0" w:color="auto"/>
        <w:bottom w:val="none" w:sz="0" w:space="0" w:color="auto"/>
        <w:right w:val="none" w:sz="0" w:space="0" w:color="auto"/>
      </w:divBdr>
    </w:div>
    <w:div w:id="1414665723">
      <w:marLeft w:val="640"/>
      <w:marRight w:val="0"/>
      <w:marTop w:val="0"/>
      <w:marBottom w:val="0"/>
      <w:divBdr>
        <w:top w:val="none" w:sz="0" w:space="0" w:color="auto"/>
        <w:left w:val="none" w:sz="0" w:space="0" w:color="auto"/>
        <w:bottom w:val="none" w:sz="0" w:space="0" w:color="auto"/>
        <w:right w:val="none" w:sz="0" w:space="0" w:color="auto"/>
      </w:divBdr>
    </w:div>
    <w:div w:id="1414669840">
      <w:marLeft w:val="640"/>
      <w:marRight w:val="0"/>
      <w:marTop w:val="0"/>
      <w:marBottom w:val="0"/>
      <w:divBdr>
        <w:top w:val="none" w:sz="0" w:space="0" w:color="auto"/>
        <w:left w:val="none" w:sz="0" w:space="0" w:color="auto"/>
        <w:bottom w:val="none" w:sz="0" w:space="0" w:color="auto"/>
        <w:right w:val="none" w:sz="0" w:space="0" w:color="auto"/>
      </w:divBdr>
    </w:div>
    <w:div w:id="1415124381">
      <w:marLeft w:val="640"/>
      <w:marRight w:val="0"/>
      <w:marTop w:val="0"/>
      <w:marBottom w:val="0"/>
      <w:divBdr>
        <w:top w:val="none" w:sz="0" w:space="0" w:color="auto"/>
        <w:left w:val="none" w:sz="0" w:space="0" w:color="auto"/>
        <w:bottom w:val="none" w:sz="0" w:space="0" w:color="auto"/>
        <w:right w:val="none" w:sz="0" w:space="0" w:color="auto"/>
      </w:divBdr>
    </w:div>
    <w:div w:id="1415127634">
      <w:marLeft w:val="640"/>
      <w:marRight w:val="0"/>
      <w:marTop w:val="0"/>
      <w:marBottom w:val="0"/>
      <w:divBdr>
        <w:top w:val="none" w:sz="0" w:space="0" w:color="auto"/>
        <w:left w:val="none" w:sz="0" w:space="0" w:color="auto"/>
        <w:bottom w:val="none" w:sz="0" w:space="0" w:color="auto"/>
        <w:right w:val="none" w:sz="0" w:space="0" w:color="auto"/>
      </w:divBdr>
    </w:div>
    <w:div w:id="1415319460">
      <w:marLeft w:val="640"/>
      <w:marRight w:val="0"/>
      <w:marTop w:val="0"/>
      <w:marBottom w:val="0"/>
      <w:divBdr>
        <w:top w:val="none" w:sz="0" w:space="0" w:color="auto"/>
        <w:left w:val="none" w:sz="0" w:space="0" w:color="auto"/>
        <w:bottom w:val="none" w:sz="0" w:space="0" w:color="auto"/>
        <w:right w:val="none" w:sz="0" w:space="0" w:color="auto"/>
      </w:divBdr>
    </w:div>
    <w:div w:id="1415322728">
      <w:marLeft w:val="640"/>
      <w:marRight w:val="0"/>
      <w:marTop w:val="0"/>
      <w:marBottom w:val="0"/>
      <w:divBdr>
        <w:top w:val="none" w:sz="0" w:space="0" w:color="auto"/>
        <w:left w:val="none" w:sz="0" w:space="0" w:color="auto"/>
        <w:bottom w:val="none" w:sz="0" w:space="0" w:color="auto"/>
        <w:right w:val="none" w:sz="0" w:space="0" w:color="auto"/>
      </w:divBdr>
    </w:div>
    <w:div w:id="1415392440">
      <w:marLeft w:val="640"/>
      <w:marRight w:val="0"/>
      <w:marTop w:val="0"/>
      <w:marBottom w:val="0"/>
      <w:divBdr>
        <w:top w:val="none" w:sz="0" w:space="0" w:color="auto"/>
        <w:left w:val="none" w:sz="0" w:space="0" w:color="auto"/>
        <w:bottom w:val="none" w:sz="0" w:space="0" w:color="auto"/>
        <w:right w:val="none" w:sz="0" w:space="0" w:color="auto"/>
      </w:divBdr>
    </w:div>
    <w:div w:id="1415594335">
      <w:marLeft w:val="640"/>
      <w:marRight w:val="0"/>
      <w:marTop w:val="0"/>
      <w:marBottom w:val="0"/>
      <w:divBdr>
        <w:top w:val="none" w:sz="0" w:space="0" w:color="auto"/>
        <w:left w:val="none" w:sz="0" w:space="0" w:color="auto"/>
        <w:bottom w:val="none" w:sz="0" w:space="0" w:color="auto"/>
        <w:right w:val="none" w:sz="0" w:space="0" w:color="auto"/>
      </w:divBdr>
    </w:div>
    <w:div w:id="1416439167">
      <w:marLeft w:val="640"/>
      <w:marRight w:val="0"/>
      <w:marTop w:val="0"/>
      <w:marBottom w:val="0"/>
      <w:divBdr>
        <w:top w:val="none" w:sz="0" w:space="0" w:color="auto"/>
        <w:left w:val="none" w:sz="0" w:space="0" w:color="auto"/>
        <w:bottom w:val="none" w:sz="0" w:space="0" w:color="auto"/>
        <w:right w:val="none" w:sz="0" w:space="0" w:color="auto"/>
      </w:divBdr>
    </w:div>
    <w:div w:id="1416828041">
      <w:marLeft w:val="640"/>
      <w:marRight w:val="0"/>
      <w:marTop w:val="0"/>
      <w:marBottom w:val="0"/>
      <w:divBdr>
        <w:top w:val="none" w:sz="0" w:space="0" w:color="auto"/>
        <w:left w:val="none" w:sz="0" w:space="0" w:color="auto"/>
        <w:bottom w:val="none" w:sz="0" w:space="0" w:color="auto"/>
        <w:right w:val="none" w:sz="0" w:space="0" w:color="auto"/>
      </w:divBdr>
    </w:div>
    <w:div w:id="1416895460">
      <w:marLeft w:val="640"/>
      <w:marRight w:val="0"/>
      <w:marTop w:val="0"/>
      <w:marBottom w:val="0"/>
      <w:divBdr>
        <w:top w:val="none" w:sz="0" w:space="0" w:color="auto"/>
        <w:left w:val="none" w:sz="0" w:space="0" w:color="auto"/>
        <w:bottom w:val="none" w:sz="0" w:space="0" w:color="auto"/>
        <w:right w:val="none" w:sz="0" w:space="0" w:color="auto"/>
      </w:divBdr>
    </w:div>
    <w:div w:id="1417170229">
      <w:marLeft w:val="640"/>
      <w:marRight w:val="0"/>
      <w:marTop w:val="0"/>
      <w:marBottom w:val="0"/>
      <w:divBdr>
        <w:top w:val="none" w:sz="0" w:space="0" w:color="auto"/>
        <w:left w:val="none" w:sz="0" w:space="0" w:color="auto"/>
        <w:bottom w:val="none" w:sz="0" w:space="0" w:color="auto"/>
        <w:right w:val="none" w:sz="0" w:space="0" w:color="auto"/>
      </w:divBdr>
    </w:div>
    <w:div w:id="1417555081">
      <w:marLeft w:val="640"/>
      <w:marRight w:val="0"/>
      <w:marTop w:val="0"/>
      <w:marBottom w:val="0"/>
      <w:divBdr>
        <w:top w:val="none" w:sz="0" w:space="0" w:color="auto"/>
        <w:left w:val="none" w:sz="0" w:space="0" w:color="auto"/>
        <w:bottom w:val="none" w:sz="0" w:space="0" w:color="auto"/>
        <w:right w:val="none" w:sz="0" w:space="0" w:color="auto"/>
      </w:divBdr>
    </w:div>
    <w:div w:id="1417821203">
      <w:marLeft w:val="640"/>
      <w:marRight w:val="0"/>
      <w:marTop w:val="0"/>
      <w:marBottom w:val="0"/>
      <w:divBdr>
        <w:top w:val="none" w:sz="0" w:space="0" w:color="auto"/>
        <w:left w:val="none" w:sz="0" w:space="0" w:color="auto"/>
        <w:bottom w:val="none" w:sz="0" w:space="0" w:color="auto"/>
        <w:right w:val="none" w:sz="0" w:space="0" w:color="auto"/>
      </w:divBdr>
    </w:div>
    <w:div w:id="1418089533">
      <w:marLeft w:val="640"/>
      <w:marRight w:val="0"/>
      <w:marTop w:val="0"/>
      <w:marBottom w:val="0"/>
      <w:divBdr>
        <w:top w:val="none" w:sz="0" w:space="0" w:color="auto"/>
        <w:left w:val="none" w:sz="0" w:space="0" w:color="auto"/>
        <w:bottom w:val="none" w:sz="0" w:space="0" w:color="auto"/>
        <w:right w:val="none" w:sz="0" w:space="0" w:color="auto"/>
      </w:divBdr>
    </w:div>
    <w:div w:id="1418138313">
      <w:marLeft w:val="640"/>
      <w:marRight w:val="0"/>
      <w:marTop w:val="0"/>
      <w:marBottom w:val="0"/>
      <w:divBdr>
        <w:top w:val="none" w:sz="0" w:space="0" w:color="auto"/>
        <w:left w:val="none" w:sz="0" w:space="0" w:color="auto"/>
        <w:bottom w:val="none" w:sz="0" w:space="0" w:color="auto"/>
        <w:right w:val="none" w:sz="0" w:space="0" w:color="auto"/>
      </w:divBdr>
    </w:div>
    <w:div w:id="1418211054">
      <w:marLeft w:val="640"/>
      <w:marRight w:val="0"/>
      <w:marTop w:val="0"/>
      <w:marBottom w:val="0"/>
      <w:divBdr>
        <w:top w:val="none" w:sz="0" w:space="0" w:color="auto"/>
        <w:left w:val="none" w:sz="0" w:space="0" w:color="auto"/>
        <w:bottom w:val="none" w:sz="0" w:space="0" w:color="auto"/>
        <w:right w:val="none" w:sz="0" w:space="0" w:color="auto"/>
      </w:divBdr>
    </w:div>
    <w:div w:id="1418479270">
      <w:marLeft w:val="640"/>
      <w:marRight w:val="0"/>
      <w:marTop w:val="0"/>
      <w:marBottom w:val="0"/>
      <w:divBdr>
        <w:top w:val="none" w:sz="0" w:space="0" w:color="auto"/>
        <w:left w:val="none" w:sz="0" w:space="0" w:color="auto"/>
        <w:bottom w:val="none" w:sz="0" w:space="0" w:color="auto"/>
        <w:right w:val="none" w:sz="0" w:space="0" w:color="auto"/>
      </w:divBdr>
    </w:div>
    <w:div w:id="1418676049">
      <w:marLeft w:val="640"/>
      <w:marRight w:val="0"/>
      <w:marTop w:val="0"/>
      <w:marBottom w:val="0"/>
      <w:divBdr>
        <w:top w:val="none" w:sz="0" w:space="0" w:color="auto"/>
        <w:left w:val="none" w:sz="0" w:space="0" w:color="auto"/>
        <w:bottom w:val="none" w:sz="0" w:space="0" w:color="auto"/>
        <w:right w:val="none" w:sz="0" w:space="0" w:color="auto"/>
      </w:divBdr>
    </w:div>
    <w:div w:id="1419131272">
      <w:marLeft w:val="640"/>
      <w:marRight w:val="0"/>
      <w:marTop w:val="0"/>
      <w:marBottom w:val="0"/>
      <w:divBdr>
        <w:top w:val="none" w:sz="0" w:space="0" w:color="auto"/>
        <w:left w:val="none" w:sz="0" w:space="0" w:color="auto"/>
        <w:bottom w:val="none" w:sz="0" w:space="0" w:color="auto"/>
        <w:right w:val="none" w:sz="0" w:space="0" w:color="auto"/>
      </w:divBdr>
    </w:div>
    <w:div w:id="1419211794">
      <w:marLeft w:val="640"/>
      <w:marRight w:val="0"/>
      <w:marTop w:val="0"/>
      <w:marBottom w:val="0"/>
      <w:divBdr>
        <w:top w:val="none" w:sz="0" w:space="0" w:color="auto"/>
        <w:left w:val="none" w:sz="0" w:space="0" w:color="auto"/>
        <w:bottom w:val="none" w:sz="0" w:space="0" w:color="auto"/>
        <w:right w:val="none" w:sz="0" w:space="0" w:color="auto"/>
      </w:divBdr>
    </w:div>
    <w:div w:id="1419248911">
      <w:marLeft w:val="640"/>
      <w:marRight w:val="0"/>
      <w:marTop w:val="0"/>
      <w:marBottom w:val="0"/>
      <w:divBdr>
        <w:top w:val="none" w:sz="0" w:space="0" w:color="auto"/>
        <w:left w:val="none" w:sz="0" w:space="0" w:color="auto"/>
        <w:bottom w:val="none" w:sz="0" w:space="0" w:color="auto"/>
        <w:right w:val="none" w:sz="0" w:space="0" w:color="auto"/>
      </w:divBdr>
    </w:div>
    <w:div w:id="1419251753">
      <w:marLeft w:val="640"/>
      <w:marRight w:val="0"/>
      <w:marTop w:val="0"/>
      <w:marBottom w:val="0"/>
      <w:divBdr>
        <w:top w:val="none" w:sz="0" w:space="0" w:color="auto"/>
        <w:left w:val="none" w:sz="0" w:space="0" w:color="auto"/>
        <w:bottom w:val="none" w:sz="0" w:space="0" w:color="auto"/>
        <w:right w:val="none" w:sz="0" w:space="0" w:color="auto"/>
      </w:divBdr>
    </w:div>
    <w:div w:id="1419330723">
      <w:marLeft w:val="640"/>
      <w:marRight w:val="0"/>
      <w:marTop w:val="0"/>
      <w:marBottom w:val="0"/>
      <w:divBdr>
        <w:top w:val="none" w:sz="0" w:space="0" w:color="auto"/>
        <w:left w:val="none" w:sz="0" w:space="0" w:color="auto"/>
        <w:bottom w:val="none" w:sz="0" w:space="0" w:color="auto"/>
        <w:right w:val="none" w:sz="0" w:space="0" w:color="auto"/>
      </w:divBdr>
    </w:div>
    <w:div w:id="1419330963">
      <w:marLeft w:val="640"/>
      <w:marRight w:val="0"/>
      <w:marTop w:val="0"/>
      <w:marBottom w:val="0"/>
      <w:divBdr>
        <w:top w:val="none" w:sz="0" w:space="0" w:color="auto"/>
        <w:left w:val="none" w:sz="0" w:space="0" w:color="auto"/>
        <w:bottom w:val="none" w:sz="0" w:space="0" w:color="auto"/>
        <w:right w:val="none" w:sz="0" w:space="0" w:color="auto"/>
      </w:divBdr>
    </w:div>
    <w:div w:id="1419404979">
      <w:marLeft w:val="640"/>
      <w:marRight w:val="0"/>
      <w:marTop w:val="0"/>
      <w:marBottom w:val="0"/>
      <w:divBdr>
        <w:top w:val="none" w:sz="0" w:space="0" w:color="auto"/>
        <w:left w:val="none" w:sz="0" w:space="0" w:color="auto"/>
        <w:bottom w:val="none" w:sz="0" w:space="0" w:color="auto"/>
        <w:right w:val="none" w:sz="0" w:space="0" w:color="auto"/>
      </w:divBdr>
    </w:div>
    <w:div w:id="1419718896">
      <w:marLeft w:val="640"/>
      <w:marRight w:val="0"/>
      <w:marTop w:val="0"/>
      <w:marBottom w:val="0"/>
      <w:divBdr>
        <w:top w:val="none" w:sz="0" w:space="0" w:color="auto"/>
        <w:left w:val="none" w:sz="0" w:space="0" w:color="auto"/>
        <w:bottom w:val="none" w:sz="0" w:space="0" w:color="auto"/>
        <w:right w:val="none" w:sz="0" w:space="0" w:color="auto"/>
      </w:divBdr>
    </w:div>
    <w:div w:id="1420104258">
      <w:marLeft w:val="640"/>
      <w:marRight w:val="0"/>
      <w:marTop w:val="0"/>
      <w:marBottom w:val="0"/>
      <w:divBdr>
        <w:top w:val="none" w:sz="0" w:space="0" w:color="auto"/>
        <w:left w:val="none" w:sz="0" w:space="0" w:color="auto"/>
        <w:bottom w:val="none" w:sz="0" w:space="0" w:color="auto"/>
        <w:right w:val="none" w:sz="0" w:space="0" w:color="auto"/>
      </w:divBdr>
    </w:div>
    <w:div w:id="1420370420">
      <w:marLeft w:val="640"/>
      <w:marRight w:val="0"/>
      <w:marTop w:val="0"/>
      <w:marBottom w:val="0"/>
      <w:divBdr>
        <w:top w:val="none" w:sz="0" w:space="0" w:color="auto"/>
        <w:left w:val="none" w:sz="0" w:space="0" w:color="auto"/>
        <w:bottom w:val="none" w:sz="0" w:space="0" w:color="auto"/>
        <w:right w:val="none" w:sz="0" w:space="0" w:color="auto"/>
      </w:divBdr>
    </w:div>
    <w:div w:id="1420713173">
      <w:marLeft w:val="640"/>
      <w:marRight w:val="0"/>
      <w:marTop w:val="0"/>
      <w:marBottom w:val="0"/>
      <w:divBdr>
        <w:top w:val="none" w:sz="0" w:space="0" w:color="auto"/>
        <w:left w:val="none" w:sz="0" w:space="0" w:color="auto"/>
        <w:bottom w:val="none" w:sz="0" w:space="0" w:color="auto"/>
        <w:right w:val="none" w:sz="0" w:space="0" w:color="auto"/>
      </w:divBdr>
    </w:div>
    <w:div w:id="1420984183">
      <w:marLeft w:val="640"/>
      <w:marRight w:val="0"/>
      <w:marTop w:val="0"/>
      <w:marBottom w:val="0"/>
      <w:divBdr>
        <w:top w:val="none" w:sz="0" w:space="0" w:color="auto"/>
        <w:left w:val="none" w:sz="0" w:space="0" w:color="auto"/>
        <w:bottom w:val="none" w:sz="0" w:space="0" w:color="auto"/>
        <w:right w:val="none" w:sz="0" w:space="0" w:color="auto"/>
      </w:divBdr>
    </w:div>
    <w:div w:id="1421295036">
      <w:marLeft w:val="640"/>
      <w:marRight w:val="0"/>
      <w:marTop w:val="0"/>
      <w:marBottom w:val="0"/>
      <w:divBdr>
        <w:top w:val="none" w:sz="0" w:space="0" w:color="auto"/>
        <w:left w:val="none" w:sz="0" w:space="0" w:color="auto"/>
        <w:bottom w:val="none" w:sz="0" w:space="0" w:color="auto"/>
        <w:right w:val="none" w:sz="0" w:space="0" w:color="auto"/>
      </w:divBdr>
    </w:div>
    <w:div w:id="1421411792">
      <w:marLeft w:val="640"/>
      <w:marRight w:val="0"/>
      <w:marTop w:val="0"/>
      <w:marBottom w:val="0"/>
      <w:divBdr>
        <w:top w:val="none" w:sz="0" w:space="0" w:color="auto"/>
        <w:left w:val="none" w:sz="0" w:space="0" w:color="auto"/>
        <w:bottom w:val="none" w:sz="0" w:space="0" w:color="auto"/>
        <w:right w:val="none" w:sz="0" w:space="0" w:color="auto"/>
      </w:divBdr>
    </w:div>
    <w:div w:id="1421680817">
      <w:marLeft w:val="640"/>
      <w:marRight w:val="0"/>
      <w:marTop w:val="0"/>
      <w:marBottom w:val="0"/>
      <w:divBdr>
        <w:top w:val="none" w:sz="0" w:space="0" w:color="auto"/>
        <w:left w:val="none" w:sz="0" w:space="0" w:color="auto"/>
        <w:bottom w:val="none" w:sz="0" w:space="0" w:color="auto"/>
        <w:right w:val="none" w:sz="0" w:space="0" w:color="auto"/>
      </w:divBdr>
    </w:div>
    <w:div w:id="1421875216">
      <w:marLeft w:val="640"/>
      <w:marRight w:val="0"/>
      <w:marTop w:val="0"/>
      <w:marBottom w:val="0"/>
      <w:divBdr>
        <w:top w:val="none" w:sz="0" w:space="0" w:color="auto"/>
        <w:left w:val="none" w:sz="0" w:space="0" w:color="auto"/>
        <w:bottom w:val="none" w:sz="0" w:space="0" w:color="auto"/>
        <w:right w:val="none" w:sz="0" w:space="0" w:color="auto"/>
      </w:divBdr>
    </w:div>
    <w:div w:id="1422294131">
      <w:marLeft w:val="640"/>
      <w:marRight w:val="0"/>
      <w:marTop w:val="0"/>
      <w:marBottom w:val="0"/>
      <w:divBdr>
        <w:top w:val="none" w:sz="0" w:space="0" w:color="auto"/>
        <w:left w:val="none" w:sz="0" w:space="0" w:color="auto"/>
        <w:bottom w:val="none" w:sz="0" w:space="0" w:color="auto"/>
        <w:right w:val="none" w:sz="0" w:space="0" w:color="auto"/>
      </w:divBdr>
    </w:div>
    <w:div w:id="1422484174">
      <w:marLeft w:val="640"/>
      <w:marRight w:val="0"/>
      <w:marTop w:val="0"/>
      <w:marBottom w:val="0"/>
      <w:divBdr>
        <w:top w:val="none" w:sz="0" w:space="0" w:color="auto"/>
        <w:left w:val="none" w:sz="0" w:space="0" w:color="auto"/>
        <w:bottom w:val="none" w:sz="0" w:space="0" w:color="auto"/>
        <w:right w:val="none" w:sz="0" w:space="0" w:color="auto"/>
      </w:divBdr>
    </w:div>
    <w:div w:id="1422992533">
      <w:marLeft w:val="640"/>
      <w:marRight w:val="0"/>
      <w:marTop w:val="0"/>
      <w:marBottom w:val="0"/>
      <w:divBdr>
        <w:top w:val="none" w:sz="0" w:space="0" w:color="auto"/>
        <w:left w:val="none" w:sz="0" w:space="0" w:color="auto"/>
        <w:bottom w:val="none" w:sz="0" w:space="0" w:color="auto"/>
        <w:right w:val="none" w:sz="0" w:space="0" w:color="auto"/>
      </w:divBdr>
    </w:div>
    <w:div w:id="1423184010">
      <w:marLeft w:val="640"/>
      <w:marRight w:val="0"/>
      <w:marTop w:val="0"/>
      <w:marBottom w:val="0"/>
      <w:divBdr>
        <w:top w:val="none" w:sz="0" w:space="0" w:color="auto"/>
        <w:left w:val="none" w:sz="0" w:space="0" w:color="auto"/>
        <w:bottom w:val="none" w:sz="0" w:space="0" w:color="auto"/>
        <w:right w:val="none" w:sz="0" w:space="0" w:color="auto"/>
      </w:divBdr>
    </w:div>
    <w:div w:id="1423721601">
      <w:marLeft w:val="640"/>
      <w:marRight w:val="0"/>
      <w:marTop w:val="0"/>
      <w:marBottom w:val="0"/>
      <w:divBdr>
        <w:top w:val="none" w:sz="0" w:space="0" w:color="auto"/>
        <w:left w:val="none" w:sz="0" w:space="0" w:color="auto"/>
        <w:bottom w:val="none" w:sz="0" w:space="0" w:color="auto"/>
        <w:right w:val="none" w:sz="0" w:space="0" w:color="auto"/>
      </w:divBdr>
    </w:div>
    <w:div w:id="1423722203">
      <w:marLeft w:val="640"/>
      <w:marRight w:val="0"/>
      <w:marTop w:val="0"/>
      <w:marBottom w:val="0"/>
      <w:divBdr>
        <w:top w:val="none" w:sz="0" w:space="0" w:color="auto"/>
        <w:left w:val="none" w:sz="0" w:space="0" w:color="auto"/>
        <w:bottom w:val="none" w:sz="0" w:space="0" w:color="auto"/>
        <w:right w:val="none" w:sz="0" w:space="0" w:color="auto"/>
      </w:divBdr>
    </w:div>
    <w:div w:id="1423913104">
      <w:marLeft w:val="640"/>
      <w:marRight w:val="0"/>
      <w:marTop w:val="0"/>
      <w:marBottom w:val="0"/>
      <w:divBdr>
        <w:top w:val="none" w:sz="0" w:space="0" w:color="auto"/>
        <w:left w:val="none" w:sz="0" w:space="0" w:color="auto"/>
        <w:bottom w:val="none" w:sz="0" w:space="0" w:color="auto"/>
        <w:right w:val="none" w:sz="0" w:space="0" w:color="auto"/>
      </w:divBdr>
    </w:div>
    <w:div w:id="1423985755">
      <w:marLeft w:val="640"/>
      <w:marRight w:val="0"/>
      <w:marTop w:val="0"/>
      <w:marBottom w:val="0"/>
      <w:divBdr>
        <w:top w:val="none" w:sz="0" w:space="0" w:color="auto"/>
        <w:left w:val="none" w:sz="0" w:space="0" w:color="auto"/>
        <w:bottom w:val="none" w:sz="0" w:space="0" w:color="auto"/>
        <w:right w:val="none" w:sz="0" w:space="0" w:color="auto"/>
      </w:divBdr>
    </w:div>
    <w:div w:id="1424036136">
      <w:marLeft w:val="640"/>
      <w:marRight w:val="0"/>
      <w:marTop w:val="0"/>
      <w:marBottom w:val="0"/>
      <w:divBdr>
        <w:top w:val="none" w:sz="0" w:space="0" w:color="auto"/>
        <w:left w:val="none" w:sz="0" w:space="0" w:color="auto"/>
        <w:bottom w:val="none" w:sz="0" w:space="0" w:color="auto"/>
        <w:right w:val="none" w:sz="0" w:space="0" w:color="auto"/>
      </w:divBdr>
    </w:div>
    <w:div w:id="1424106945">
      <w:marLeft w:val="640"/>
      <w:marRight w:val="0"/>
      <w:marTop w:val="0"/>
      <w:marBottom w:val="0"/>
      <w:divBdr>
        <w:top w:val="none" w:sz="0" w:space="0" w:color="auto"/>
        <w:left w:val="none" w:sz="0" w:space="0" w:color="auto"/>
        <w:bottom w:val="none" w:sz="0" w:space="0" w:color="auto"/>
        <w:right w:val="none" w:sz="0" w:space="0" w:color="auto"/>
      </w:divBdr>
    </w:div>
    <w:div w:id="1424110631">
      <w:marLeft w:val="640"/>
      <w:marRight w:val="0"/>
      <w:marTop w:val="0"/>
      <w:marBottom w:val="0"/>
      <w:divBdr>
        <w:top w:val="none" w:sz="0" w:space="0" w:color="auto"/>
        <w:left w:val="none" w:sz="0" w:space="0" w:color="auto"/>
        <w:bottom w:val="none" w:sz="0" w:space="0" w:color="auto"/>
        <w:right w:val="none" w:sz="0" w:space="0" w:color="auto"/>
      </w:divBdr>
    </w:div>
    <w:div w:id="1424259031">
      <w:marLeft w:val="640"/>
      <w:marRight w:val="0"/>
      <w:marTop w:val="0"/>
      <w:marBottom w:val="0"/>
      <w:divBdr>
        <w:top w:val="none" w:sz="0" w:space="0" w:color="auto"/>
        <w:left w:val="none" w:sz="0" w:space="0" w:color="auto"/>
        <w:bottom w:val="none" w:sz="0" w:space="0" w:color="auto"/>
        <w:right w:val="none" w:sz="0" w:space="0" w:color="auto"/>
      </w:divBdr>
    </w:div>
    <w:div w:id="1424260322">
      <w:marLeft w:val="640"/>
      <w:marRight w:val="0"/>
      <w:marTop w:val="0"/>
      <w:marBottom w:val="0"/>
      <w:divBdr>
        <w:top w:val="none" w:sz="0" w:space="0" w:color="auto"/>
        <w:left w:val="none" w:sz="0" w:space="0" w:color="auto"/>
        <w:bottom w:val="none" w:sz="0" w:space="0" w:color="auto"/>
        <w:right w:val="none" w:sz="0" w:space="0" w:color="auto"/>
      </w:divBdr>
    </w:div>
    <w:div w:id="1424305856">
      <w:marLeft w:val="640"/>
      <w:marRight w:val="0"/>
      <w:marTop w:val="0"/>
      <w:marBottom w:val="0"/>
      <w:divBdr>
        <w:top w:val="none" w:sz="0" w:space="0" w:color="auto"/>
        <w:left w:val="none" w:sz="0" w:space="0" w:color="auto"/>
        <w:bottom w:val="none" w:sz="0" w:space="0" w:color="auto"/>
        <w:right w:val="none" w:sz="0" w:space="0" w:color="auto"/>
      </w:divBdr>
    </w:div>
    <w:div w:id="1424493301">
      <w:marLeft w:val="640"/>
      <w:marRight w:val="0"/>
      <w:marTop w:val="0"/>
      <w:marBottom w:val="0"/>
      <w:divBdr>
        <w:top w:val="none" w:sz="0" w:space="0" w:color="auto"/>
        <w:left w:val="none" w:sz="0" w:space="0" w:color="auto"/>
        <w:bottom w:val="none" w:sz="0" w:space="0" w:color="auto"/>
        <w:right w:val="none" w:sz="0" w:space="0" w:color="auto"/>
      </w:divBdr>
    </w:div>
    <w:div w:id="1425103221">
      <w:marLeft w:val="640"/>
      <w:marRight w:val="0"/>
      <w:marTop w:val="0"/>
      <w:marBottom w:val="0"/>
      <w:divBdr>
        <w:top w:val="none" w:sz="0" w:space="0" w:color="auto"/>
        <w:left w:val="none" w:sz="0" w:space="0" w:color="auto"/>
        <w:bottom w:val="none" w:sz="0" w:space="0" w:color="auto"/>
        <w:right w:val="none" w:sz="0" w:space="0" w:color="auto"/>
      </w:divBdr>
    </w:div>
    <w:div w:id="1425153591">
      <w:marLeft w:val="640"/>
      <w:marRight w:val="0"/>
      <w:marTop w:val="0"/>
      <w:marBottom w:val="0"/>
      <w:divBdr>
        <w:top w:val="none" w:sz="0" w:space="0" w:color="auto"/>
        <w:left w:val="none" w:sz="0" w:space="0" w:color="auto"/>
        <w:bottom w:val="none" w:sz="0" w:space="0" w:color="auto"/>
        <w:right w:val="none" w:sz="0" w:space="0" w:color="auto"/>
      </w:divBdr>
    </w:div>
    <w:div w:id="1425177842">
      <w:marLeft w:val="640"/>
      <w:marRight w:val="0"/>
      <w:marTop w:val="0"/>
      <w:marBottom w:val="0"/>
      <w:divBdr>
        <w:top w:val="none" w:sz="0" w:space="0" w:color="auto"/>
        <w:left w:val="none" w:sz="0" w:space="0" w:color="auto"/>
        <w:bottom w:val="none" w:sz="0" w:space="0" w:color="auto"/>
        <w:right w:val="none" w:sz="0" w:space="0" w:color="auto"/>
      </w:divBdr>
    </w:div>
    <w:div w:id="1425228979">
      <w:marLeft w:val="640"/>
      <w:marRight w:val="0"/>
      <w:marTop w:val="0"/>
      <w:marBottom w:val="0"/>
      <w:divBdr>
        <w:top w:val="none" w:sz="0" w:space="0" w:color="auto"/>
        <w:left w:val="none" w:sz="0" w:space="0" w:color="auto"/>
        <w:bottom w:val="none" w:sz="0" w:space="0" w:color="auto"/>
        <w:right w:val="none" w:sz="0" w:space="0" w:color="auto"/>
      </w:divBdr>
    </w:div>
    <w:div w:id="1425762588">
      <w:marLeft w:val="640"/>
      <w:marRight w:val="0"/>
      <w:marTop w:val="0"/>
      <w:marBottom w:val="0"/>
      <w:divBdr>
        <w:top w:val="none" w:sz="0" w:space="0" w:color="auto"/>
        <w:left w:val="none" w:sz="0" w:space="0" w:color="auto"/>
        <w:bottom w:val="none" w:sz="0" w:space="0" w:color="auto"/>
        <w:right w:val="none" w:sz="0" w:space="0" w:color="auto"/>
      </w:divBdr>
    </w:div>
    <w:div w:id="1426146906">
      <w:marLeft w:val="640"/>
      <w:marRight w:val="0"/>
      <w:marTop w:val="0"/>
      <w:marBottom w:val="0"/>
      <w:divBdr>
        <w:top w:val="none" w:sz="0" w:space="0" w:color="auto"/>
        <w:left w:val="none" w:sz="0" w:space="0" w:color="auto"/>
        <w:bottom w:val="none" w:sz="0" w:space="0" w:color="auto"/>
        <w:right w:val="none" w:sz="0" w:space="0" w:color="auto"/>
      </w:divBdr>
    </w:div>
    <w:div w:id="1426224101">
      <w:marLeft w:val="640"/>
      <w:marRight w:val="0"/>
      <w:marTop w:val="0"/>
      <w:marBottom w:val="0"/>
      <w:divBdr>
        <w:top w:val="none" w:sz="0" w:space="0" w:color="auto"/>
        <w:left w:val="none" w:sz="0" w:space="0" w:color="auto"/>
        <w:bottom w:val="none" w:sz="0" w:space="0" w:color="auto"/>
        <w:right w:val="none" w:sz="0" w:space="0" w:color="auto"/>
      </w:divBdr>
    </w:div>
    <w:div w:id="1426416616">
      <w:marLeft w:val="640"/>
      <w:marRight w:val="0"/>
      <w:marTop w:val="0"/>
      <w:marBottom w:val="0"/>
      <w:divBdr>
        <w:top w:val="none" w:sz="0" w:space="0" w:color="auto"/>
        <w:left w:val="none" w:sz="0" w:space="0" w:color="auto"/>
        <w:bottom w:val="none" w:sz="0" w:space="0" w:color="auto"/>
        <w:right w:val="none" w:sz="0" w:space="0" w:color="auto"/>
      </w:divBdr>
    </w:div>
    <w:div w:id="1426924856">
      <w:marLeft w:val="640"/>
      <w:marRight w:val="0"/>
      <w:marTop w:val="0"/>
      <w:marBottom w:val="0"/>
      <w:divBdr>
        <w:top w:val="none" w:sz="0" w:space="0" w:color="auto"/>
        <w:left w:val="none" w:sz="0" w:space="0" w:color="auto"/>
        <w:bottom w:val="none" w:sz="0" w:space="0" w:color="auto"/>
        <w:right w:val="none" w:sz="0" w:space="0" w:color="auto"/>
      </w:divBdr>
    </w:div>
    <w:div w:id="1427380816">
      <w:marLeft w:val="640"/>
      <w:marRight w:val="0"/>
      <w:marTop w:val="0"/>
      <w:marBottom w:val="0"/>
      <w:divBdr>
        <w:top w:val="none" w:sz="0" w:space="0" w:color="auto"/>
        <w:left w:val="none" w:sz="0" w:space="0" w:color="auto"/>
        <w:bottom w:val="none" w:sz="0" w:space="0" w:color="auto"/>
        <w:right w:val="none" w:sz="0" w:space="0" w:color="auto"/>
      </w:divBdr>
    </w:div>
    <w:div w:id="1427577461">
      <w:marLeft w:val="640"/>
      <w:marRight w:val="0"/>
      <w:marTop w:val="0"/>
      <w:marBottom w:val="0"/>
      <w:divBdr>
        <w:top w:val="none" w:sz="0" w:space="0" w:color="auto"/>
        <w:left w:val="none" w:sz="0" w:space="0" w:color="auto"/>
        <w:bottom w:val="none" w:sz="0" w:space="0" w:color="auto"/>
        <w:right w:val="none" w:sz="0" w:space="0" w:color="auto"/>
      </w:divBdr>
    </w:div>
    <w:div w:id="1427768789">
      <w:marLeft w:val="640"/>
      <w:marRight w:val="0"/>
      <w:marTop w:val="0"/>
      <w:marBottom w:val="0"/>
      <w:divBdr>
        <w:top w:val="none" w:sz="0" w:space="0" w:color="auto"/>
        <w:left w:val="none" w:sz="0" w:space="0" w:color="auto"/>
        <w:bottom w:val="none" w:sz="0" w:space="0" w:color="auto"/>
        <w:right w:val="none" w:sz="0" w:space="0" w:color="auto"/>
      </w:divBdr>
    </w:div>
    <w:div w:id="1427993590">
      <w:marLeft w:val="640"/>
      <w:marRight w:val="0"/>
      <w:marTop w:val="0"/>
      <w:marBottom w:val="0"/>
      <w:divBdr>
        <w:top w:val="none" w:sz="0" w:space="0" w:color="auto"/>
        <w:left w:val="none" w:sz="0" w:space="0" w:color="auto"/>
        <w:bottom w:val="none" w:sz="0" w:space="0" w:color="auto"/>
        <w:right w:val="none" w:sz="0" w:space="0" w:color="auto"/>
      </w:divBdr>
    </w:div>
    <w:div w:id="1428042577">
      <w:marLeft w:val="640"/>
      <w:marRight w:val="0"/>
      <w:marTop w:val="0"/>
      <w:marBottom w:val="0"/>
      <w:divBdr>
        <w:top w:val="none" w:sz="0" w:space="0" w:color="auto"/>
        <w:left w:val="none" w:sz="0" w:space="0" w:color="auto"/>
        <w:bottom w:val="none" w:sz="0" w:space="0" w:color="auto"/>
        <w:right w:val="none" w:sz="0" w:space="0" w:color="auto"/>
      </w:divBdr>
    </w:div>
    <w:div w:id="1428230097">
      <w:marLeft w:val="640"/>
      <w:marRight w:val="0"/>
      <w:marTop w:val="0"/>
      <w:marBottom w:val="0"/>
      <w:divBdr>
        <w:top w:val="none" w:sz="0" w:space="0" w:color="auto"/>
        <w:left w:val="none" w:sz="0" w:space="0" w:color="auto"/>
        <w:bottom w:val="none" w:sz="0" w:space="0" w:color="auto"/>
        <w:right w:val="none" w:sz="0" w:space="0" w:color="auto"/>
      </w:divBdr>
    </w:div>
    <w:div w:id="1428385253">
      <w:marLeft w:val="640"/>
      <w:marRight w:val="0"/>
      <w:marTop w:val="0"/>
      <w:marBottom w:val="0"/>
      <w:divBdr>
        <w:top w:val="none" w:sz="0" w:space="0" w:color="auto"/>
        <w:left w:val="none" w:sz="0" w:space="0" w:color="auto"/>
        <w:bottom w:val="none" w:sz="0" w:space="0" w:color="auto"/>
        <w:right w:val="none" w:sz="0" w:space="0" w:color="auto"/>
      </w:divBdr>
    </w:div>
    <w:div w:id="1428500348">
      <w:marLeft w:val="640"/>
      <w:marRight w:val="0"/>
      <w:marTop w:val="0"/>
      <w:marBottom w:val="0"/>
      <w:divBdr>
        <w:top w:val="none" w:sz="0" w:space="0" w:color="auto"/>
        <w:left w:val="none" w:sz="0" w:space="0" w:color="auto"/>
        <w:bottom w:val="none" w:sz="0" w:space="0" w:color="auto"/>
        <w:right w:val="none" w:sz="0" w:space="0" w:color="auto"/>
      </w:divBdr>
    </w:div>
    <w:div w:id="1428501240">
      <w:marLeft w:val="640"/>
      <w:marRight w:val="0"/>
      <w:marTop w:val="0"/>
      <w:marBottom w:val="0"/>
      <w:divBdr>
        <w:top w:val="none" w:sz="0" w:space="0" w:color="auto"/>
        <w:left w:val="none" w:sz="0" w:space="0" w:color="auto"/>
        <w:bottom w:val="none" w:sz="0" w:space="0" w:color="auto"/>
        <w:right w:val="none" w:sz="0" w:space="0" w:color="auto"/>
      </w:divBdr>
    </w:div>
    <w:div w:id="1428502957">
      <w:marLeft w:val="640"/>
      <w:marRight w:val="0"/>
      <w:marTop w:val="0"/>
      <w:marBottom w:val="0"/>
      <w:divBdr>
        <w:top w:val="none" w:sz="0" w:space="0" w:color="auto"/>
        <w:left w:val="none" w:sz="0" w:space="0" w:color="auto"/>
        <w:bottom w:val="none" w:sz="0" w:space="0" w:color="auto"/>
        <w:right w:val="none" w:sz="0" w:space="0" w:color="auto"/>
      </w:divBdr>
    </w:div>
    <w:div w:id="1428694579">
      <w:marLeft w:val="640"/>
      <w:marRight w:val="0"/>
      <w:marTop w:val="0"/>
      <w:marBottom w:val="0"/>
      <w:divBdr>
        <w:top w:val="none" w:sz="0" w:space="0" w:color="auto"/>
        <w:left w:val="none" w:sz="0" w:space="0" w:color="auto"/>
        <w:bottom w:val="none" w:sz="0" w:space="0" w:color="auto"/>
        <w:right w:val="none" w:sz="0" w:space="0" w:color="auto"/>
      </w:divBdr>
    </w:div>
    <w:div w:id="1429084563">
      <w:marLeft w:val="640"/>
      <w:marRight w:val="0"/>
      <w:marTop w:val="0"/>
      <w:marBottom w:val="0"/>
      <w:divBdr>
        <w:top w:val="none" w:sz="0" w:space="0" w:color="auto"/>
        <w:left w:val="none" w:sz="0" w:space="0" w:color="auto"/>
        <w:bottom w:val="none" w:sz="0" w:space="0" w:color="auto"/>
        <w:right w:val="none" w:sz="0" w:space="0" w:color="auto"/>
      </w:divBdr>
    </w:div>
    <w:div w:id="1429152640">
      <w:marLeft w:val="640"/>
      <w:marRight w:val="0"/>
      <w:marTop w:val="0"/>
      <w:marBottom w:val="0"/>
      <w:divBdr>
        <w:top w:val="none" w:sz="0" w:space="0" w:color="auto"/>
        <w:left w:val="none" w:sz="0" w:space="0" w:color="auto"/>
        <w:bottom w:val="none" w:sz="0" w:space="0" w:color="auto"/>
        <w:right w:val="none" w:sz="0" w:space="0" w:color="auto"/>
      </w:divBdr>
    </w:div>
    <w:div w:id="1429228673">
      <w:marLeft w:val="640"/>
      <w:marRight w:val="0"/>
      <w:marTop w:val="0"/>
      <w:marBottom w:val="0"/>
      <w:divBdr>
        <w:top w:val="none" w:sz="0" w:space="0" w:color="auto"/>
        <w:left w:val="none" w:sz="0" w:space="0" w:color="auto"/>
        <w:bottom w:val="none" w:sz="0" w:space="0" w:color="auto"/>
        <w:right w:val="none" w:sz="0" w:space="0" w:color="auto"/>
      </w:divBdr>
    </w:div>
    <w:div w:id="1429232503">
      <w:marLeft w:val="640"/>
      <w:marRight w:val="0"/>
      <w:marTop w:val="0"/>
      <w:marBottom w:val="0"/>
      <w:divBdr>
        <w:top w:val="none" w:sz="0" w:space="0" w:color="auto"/>
        <w:left w:val="none" w:sz="0" w:space="0" w:color="auto"/>
        <w:bottom w:val="none" w:sz="0" w:space="0" w:color="auto"/>
        <w:right w:val="none" w:sz="0" w:space="0" w:color="auto"/>
      </w:divBdr>
    </w:div>
    <w:div w:id="1429542312">
      <w:marLeft w:val="640"/>
      <w:marRight w:val="0"/>
      <w:marTop w:val="0"/>
      <w:marBottom w:val="0"/>
      <w:divBdr>
        <w:top w:val="none" w:sz="0" w:space="0" w:color="auto"/>
        <w:left w:val="none" w:sz="0" w:space="0" w:color="auto"/>
        <w:bottom w:val="none" w:sz="0" w:space="0" w:color="auto"/>
        <w:right w:val="none" w:sz="0" w:space="0" w:color="auto"/>
      </w:divBdr>
    </w:div>
    <w:div w:id="1429621415">
      <w:marLeft w:val="640"/>
      <w:marRight w:val="0"/>
      <w:marTop w:val="0"/>
      <w:marBottom w:val="0"/>
      <w:divBdr>
        <w:top w:val="none" w:sz="0" w:space="0" w:color="auto"/>
        <w:left w:val="none" w:sz="0" w:space="0" w:color="auto"/>
        <w:bottom w:val="none" w:sz="0" w:space="0" w:color="auto"/>
        <w:right w:val="none" w:sz="0" w:space="0" w:color="auto"/>
      </w:divBdr>
    </w:div>
    <w:div w:id="1429738306">
      <w:marLeft w:val="640"/>
      <w:marRight w:val="0"/>
      <w:marTop w:val="0"/>
      <w:marBottom w:val="0"/>
      <w:divBdr>
        <w:top w:val="none" w:sz="0" w:space="0" w:color="auto"/>
        <w:left w:val="none" w:sz="0" w:space="0" w:color="auto"/>
        <w:bottom w:val="none" w:sz="0" w:space="0" w:color="auto"/>
        <w:right w:val="none" w:sz="0" w:space="0" w:color="auto"/>
      </w:divBdr>
    </w:div>
    <w:div w:id="1430731139">
      <w:marLeft w:val="640"/>
      <w:marRight w:val="0"/>
      <w:marTop w:val="0"/>
      <w:marBottom w:val="0"/>
      <w:divBdr>
        <w:top w:val="none" w:sz="0" w:space="0" w:color="auto"/>
        <w:left w:val="none" w:sz="0" w:space="0" w:color="auto"/>
        <w:bottom w:val="none" w:sz="0" w:space="0" w:color="auto"/>
        <w:right w:val="none" w:sz="0" w:space="0" w:color="auto"/>
      </w:divBdr>
    </w:div>
    <w:div w:id="1430732278">
      <w:marLeft w:val="640"/>
      <w:marRight w:val="0"/>
      <w:marTop w:val="0"/>
      <w:marBottom w:val="0"/>
      <w:divBdr>
        <w:top w:val="none" w:sz="0" w:space="0" w:color="auto"/>
        <w:left w:val="none" w:sz="0" w:space="0" w:color="auto"/>
        <w:bottom w:val="none" w:sz="0" w:space="0" w:color="auto"/>
        <w:right w:val="none" w:sz="0" w:space="0" w:color="auto"/>
      </w:divBdr>
    </w:div>
    <w:div w:id="1430732436">
      <w:marLeft w:val="640"/>
      <w:marRight w:val="0"/>
      <w:marTop w:val="0"/>
      <w:marBottom w:val="0"/>
      <w:divBdr>
        <w:top w:val="none" w:sz="0" w:space="0" w:color="auto"/>
        <w:left w:val="none" w:sz="0" w:space="0" w:color="auto"/>
        <w:bottom w:val="none" w:sz="0" w:space="0" w:color="auto"/>
        <w:right w:val="none" w:sz="0" w:space="0" w:color="auto"/>
      </w:divBdr>
    </w:div>
    <w:div w:id="1430849795">
      <w:marLeft w:val="640"/>
      <w:marRight w:val="0"/>
      <w:marTop w:val="0"/>
      <w:marBottom w:val="0"/>
      <w:divBdr>
        <w:top w:val="none" w:sz="0" w:space="0" w:color="auto"/>
        <w:left w:val="none" w:sz="0" w:space="0" w:color="auto"/>
        <w:bottom w:val="none" w:sz="0" w:space="0" w:color="auto"/>
        <w:right w:val="none" w:sz="0" w:space="0" w:color="auto"/>
      </w:divBdr>
    </w:div>
    <w:div w:id="1431197543">
      <w:marLeft w:val="640"/>
      <w:marRight w:val="0"/>
      <w:marTop w:val="0"/>
      <w:marBottom w:val="0"/>
      <w:divBdr>
        <w:top w:val="none" w:sz="0" w:space="0" w:color="auto"/>
        <w:left w:val="none" w:sz="0" w:space="0" w:color="auto"/>
        <w:bottom w:val="none" w:sz="0" w:space="0" w:color="auto"/>
        <w:right w:val="none" w:sz="0" w:space="0" w:color="auto"/>
      </w:divBdr>
    </w:div>
    <w:div w:id="1431659807">
      <w:marLeft w:val="640"/>
      <w:marRight w:val="0"/>
      <w:marTop w:val="0"/>
      <w:marBottom w:val="0"/>
      <w:divBdr>
        <w:top w:val="none" w:sz="0" w:space="0" w:color="auto"/>
        <w:left w:val="none" w:sz="0" w:space="0" w:color="auto"/>
        <w:bottom w:val="none" w:sz="0" w:space="0" w:color="auto"/>
        <w:right w:val="none" w:sz="0" w:space="0" w:color="auto"/>
      </w:divBdr>
    </w:div>
    <w:div w:id="1431703229">
      <w:marLeft w:val="640"/>
      <w:marRight w:val="0"/>
      <w:marTop w:val="0"/>
      <w:marBottom w:val="0"/>
      <w:divBdr>
        <w:top w:val="none" w:sz="0" w:space="0" w:color="auto"/>
        <w:left w:val="none" w:sz="0" w:space="0" w:color="auto"/>
        <w:bottom w:val="none" w:sz="0" w:space="0" w:color="auto"/>
        <w:right w:val="none" w:sz="0" w:space="0" w:color="auto"/>
      </w:divBdr>
    </w:div>
    <w:div w:id="1431856708">
      <w:marLeft w:val="640"/>
      <w:marRight w:val="0"/>
      <w:marTop w:val="0"/>
      <w:marBottom w:val="0"/>
      <w:divBdr>
        <w:top w:val="none" w:sz="0" w:space="0" w:color="auto"/>
        <w:left w:val="none" w:sz="0" w:space="0" w:color="auto"/>
        <w:bottom w:val="none" w:sz="0" w:space="0" w:color="auto"/>
        <w:right w:val="none" w:sz="0" w:space="0" w:color="auto"/>
      </w:divBdr>
    </w:div>
    <w:div w:id="1432165331">
      <w:marLeft w:val="640"/>
      <w:marRight w:val="0"/>
      <w:marTop w:val="0"/>
      <w:marBottom w:val="0"/>
      <w:divBdr>
        <w:top w:val="none" w:sz="0" w:space="0" w:color="auto"/>
        <w:left w:val="none" w:sz="0" w:space="0" w:color="auto"/>
        <w:bottom w:val="none" w:sz="0" w:space="0" w:color="auto"/>
        <w:right w:val="none" w:sz="0" w:space="0" w:color="auto"/>
      </w:divBdr>
    </w:div>
    <w:div w:id="1432242025">
      <w:marLeft w:val="640"/>
      <w:marRight w:val="0"/>
      <w:marTop w:val="0"/>
      <w:marBottom w:val="0"/>
      <w:divBdr>
        <w:top w:val="none" w:sz="0" w:space="0" w:color="auto"/>
        <w:left w:val="none" w:sz="0" w:space="0" w:color="auto"/>
        <w:bottom w:val="none" w:sz="0" w:space="0" w:color="auto"/>
        <w:right w:val="none" w:sz="0" w:space="0" w:color="auto"/>
      </w:divBdr>
    </w:div>
    <w:div w:id="1432506117">
      <w:marLeft w:val="640"/>
      <w:marRight w:val="0"/>
      <w:marTop w:val="0"/>
      <w:marBottom w:val="0"/>
      <w:divBdr>
        <w:top w:val="none" w:sz="0" w:space="0" w:color="auto"/>
        <w:left w:val="none" w:sz="0" w:space="0" w:color="auto"/>
        <w:bottom w:val="none" w:sz="0" w:space="0" w:color="auto"/>
        <w:right w:val="none" w:sz="0" w:space="0" w:color="auto"/>
      </w:divBdr>
    </w:div>
    <w:div w:id="1432511587">
      <w:marLeft w:val="640"/>
      <w:marRight w:val="0"/>
      <w:marTop w:val="0"/>
      <w:marBottom w:val="0"/>
      <w:divBdr>
        <w:top w:val="none" w:sz="0" w:space="0" w:color="auto"/>
        <w:left w:val="none" w:sz="0" w:space="0" w:color="auto"/>
        <w:bottom w:val="none" w:sz="0" w:space="0" w:color="auto"/>
        <w:right w:val="none" w:sz="0" w:space="0" w:color="auto"/>
      </w:divBdr>
    </w:div>
    <w:div w:id="1432775290">
      <w:marLeft w:val="640"/>
      <w:marRight w:val="0"/>
      <w:marTop w:val="0"/>
      <w:marBottom w:val="0"/>
      <w:divBdr>
        <w:top w:val="none" w:sz="0" w:space="0" w:color="auto"/>
        <w:left w:val="none" w:sz="0" w:space="0" w:color="auto"/>
        <w:bottom w:val="none" w:sz="0" w:space="0" w:color="auto"/>
        <w:right w:val="none" w:sz="0" w:space="0" w:color="auto"/>
      </w:divBdr>
    </w:div>
    <w:div w:id="1432824546">
      <w:marLeft w:val="640"/>
      <w:marRight w:val="0"/>
      <w:marTop w:val="0"/>
      <w:marBottom w:val="0"/>
      <w:divBdr>
        <w:top w:val="none" w:sz="0" w:space="0" w:color="auto"/>
        <w:left w:val="none" w:sz="0" w:space="0" w:color="auto"/>
        <w:bottom w:val="none" w:sz="0" w:space="0" w:color="auto"/>
        <w:right w:val="none" w:sz="0" w:space="0" w:color="auto"/>
      </w:divBdr>
    </w:div>
    <w:div w:id="1432896275">
      <w:marLeft w:val="640"/>
      <w:marRight w:val="0"/>
      <w:marTop w:val="0"/>
      <w:marBottom w:val="0"/>
      <w:divBdr>
        <w:top w:val="none" w:sz="0" w:space="0" w:color="auto"/>
        <w:left w:val="none" w:sz="0" w:space="0" w:color="auto"/>
        <w:bottom w:val="none" w:sz="0" w:space="0" w:color="auto"/>
        <w:right w:val="none" w:sz="0" w:space="0" w:color="auto"/>
      </w:divBdr>
    </w:div>
    <w:div w:id="1433087876">
      <w:marLeft w:val="640"/>
      <w:marRight w:val="0"/>
      <w:marTop w:val="0"/>
      <w:marBottom w:val="0"/>
      <w:divBdr>
        <w:top w:val="none" w:sz="0" w:space="0" w:color="auto"/>
        <w:left w:val="none" w:sz="0" w:space="0" w:color="auto"/>
        <w:bottom w:val="none" w:sz="0" w:space="0" w:color="auto"/>
        <w:right w:val="none" w:sz="0" w:space="0" w:color="auto"/>
      </w:divBdr>
    </w:div>
    <w:div w:id="1433235374">
      <w:marLeft w:val="640"/>
      <w:marRight w:val="0"/>
      <w:marTop w:val="0"/>
      <w:marBottom w:val="0"/>
      <w:divBdr>
        <w:top w:val="none" w:sz="0" w:space="0" w:color="auto"/>
        <w:left w:val="none" w:sz="0" w:space="0" w:color="auto"/>
        <w:bottom w:val="none" w:sz="0" w:space="0" w:color="auto"/>
        <w:right w:val="none" w:sz="0" w:space="0" w:color="auto"/>
      </w:divBdr>
    </w:div>
    <w:div w:id="1433238133">
      <w:marLeft w:val="640"/>
      <w:marRight w:val="0"/>
      <w:marTop w:val="0"/>
      <w:marBottom w:val="0"/>
      <w:divBdr>
        <w:top w:val="none" w:sz="0" w:space="0" w:color="auto"/>
        <w:left w:val="none" w:sz="0" w:space="0" w:color="auto"/>
        <w:bottom w:val="none" w:sz="0" w:space="0" w:color="auto"/>
        <w:right w:val="none" w:sz="0" w:space="0" w:color="auto"/>
      </w:divBdr>
    </w:div>
    <w:div w:id="1433673112">
      <w:marLeft w:val="640"/>
      <w:marRight w:val="0"/>
      <w:marTop w:val="0"/>
      <w:marBottom w:val="0"/>
      <w:divBdr>
        <w:top w:val="none" w:sz="0" w:space="0" w:color="auto"/>
        <w:left w:val="none" w:sz="0" w:space="0" w:color="auto"/>
        <w:bottom w:val="none" w:sz="0" w:space="0" w:color="auto"/>
        <w:right w:val="none" w:sz="0" w:space="0" w:color="auto"/>
      </w:divBdr>
    </w:div>
    <w:div w:id="1434208808">
      <w:marLeft w:val="640"/>
      <w:marRight w:val="0"/>
      <w:marTop w:val="0"/>
      <w:marBottom w:val="0"/>
      <w:divBdr>
        <w:top w:val="none" w:sz="0" w:space="0" w:color="auto"/>
        <w:left w:val="none" w:sz="0" w:space="0" w:color="auto"/>
        <w:bottom w:val="none" w:sz="0" w:space="0" w:color="auto"/>
        <w:right w:val="none" w:sz="0" w:space="0" w:color="auto"/>
      </w:divBdr>
    </w:div>
    <w:div w:id="1434549255">
      <w:marLeft w:val="640"/>
      <w:marRight w:val="0"/>
      <w:marTop w:val="0"/>
      <w:marBottom w:val="0"/>
      <w:divBdr>
        <w:top w:val="none" w:sz="0" w:space="0" w:color="auto"/>
        <w:left w:val="none" w:sz="0" w:space="0" w:color="auto"/>
        <w:bottom w:val="none" w:sz="0" w:space="0" w:color="auto"/>
        <w:right w:val="none" w:sz="0" w:space="0" w:color="auto"/>
      </w:divBdr>
    </w:div>
    <w:div w:id="1434742972">
      <w:marLeft w:val="640"/>
      <w:marRight w:val="0"/>
      <w:marTop w:val="0"/>
      <w:marBottom w:val="0"/>
      <w:divBdr>
        <w:top w:val="none" w:sz="0" w:space="0" w:color="auto"/>
        <w:left w:val="none" w:sz="0" w:space="0" w:color="auto"/>
        <w:bottom w:val="none" w:sz="0" w:space="0" w:color="auto"/>
        <w:right w:val="none" w:sz="0" w:space="0" w:color="auto"/>
      </w:divBdr>
    </w:div>
    <w:div w:id="1434744761">
      <w:marLeft w:val="640"/>
      <w:marRight w:val="0"/>
      <w:marTop w:val="0"/>
      <w:marBottom w:val="0"/>
      <w:divBdr>
        <w:top w:val="none" w:sz="0" w:space="0" w:color="auto"/>
        <w:left w:val="none" w:sz="0" w:space="0" w:color="auto"/>
        <w:bottom w:val="none" w:sz="0" w:space="0" w:color="auto"/>
        <w:right w:val="none" w:sz="0" w:space="0" w:color="auto"/>
      </w:divBdr>
    </w:div>
    <w:div w:id="1434932030">
      <w:marLeft w:val="640"/>
      <w:marRight w:val="0"/>
      <w:marTop w:val="0"/>
      <w:marBottom w:val="0"/>
      <w:divBdr>
        <w:top w:val="none" w:sz="0" w:space="0" w:color="auto"/>
        <w:left w:val="none" w:sz="0" w:space="0" w:color="auto"/>
        <w:bottom w:val="none" w:sz="0" w:space="0" w:color="auto"/>
        <w:right w:val="none" w:sz="0" w:space="0" w:color="auto"/>
      </w:divBdr>
    </w:div>
    <w:div w:id="1434979429">
      <w:marLeft w:val="640"/>
      <w:marRight w:val="0"/>
      <w:marTop w:val="0"/>
      <w:marBottom w:val="0"/>
      <w:divBdr>
        <w:top w:val="none" w:sz="0" w:space="0" w:color="auto"/>
        <w:left w:val="none" w:sz="0" w:space="0" w:color="auto"/>
        <w:bottom w:val="none" w:sz="0" w:space="0" w:color="auto"/>
        <w:right w:val="none" w:sz="0" w:space="0" w:color="auto"/>
      </w:divBdr>
    </w:div>
    <w:div w:id="1435589825">
      <w:marLeft w:val="640"/>
      <w:marRight w:val="0"/>
      <w:marTop w:val="0"/>
      <w:marBottom w:val="0"/>
      <w:divBdr>
        <w:top w:val="none" w:sz="0" w:space="0" w:color="auto"/>
        <w:left w:val="none" w:sz="0" w:space="0" w:color="auto"/>
        <w:bottom w:val="none" w:sz="0" w:space="0" w:color="auto"/>
        <w:right w:val="none" w:sz="0" w:space="0" w:color="auto"/>
      </w:divBdr>
    </w:div>
    <w:div w:id="1435789277">
      <w:marLeft w:val="640"/>
      <w:marRight w:val="0"/>
      <w:marTop w:val="0"/>
      <w:marBottom w:val="0"/>
      <w:divBdr>
        <w:top w:val="none" w:sz="0" w:space="0" w:color="auto"/>
        <w:left w:val="none" w:sz="0" w:space="0" w:color="auto"/>
        <w:bottom w:val="none" w:sz="0" w:space="0" w:color="auto"/>
        <w:right w:val="none" w:sz="0" w:space="0" w:color="auto"/>
      </w:divBdr>
    </w:div>
    <w:div w:id="1435898978">
      <w:marLeft w:val="640"/>
      <w:marRight w:val="0"/>
      <w:marTop w:val="0"/>
      <w:marBottom w:val="0"/>
      <w:divBdr>
        <w:top w:val="none" w:sz="0" w:space="0" w:color="auto"/>
        <w:left w:val="none" w:sz="0" w:space="0" w:color="auto"/>
        <w:bottom w:val="none" w:sz="0" w:space="0" w:color="auto"/>
        <w:right w:val="none" w:sz="0" w:space="0" w:color="auto"/>
      </w:divBdr>
    </w:div>
    <w:div w:id="1436055669">
      <w:marLeft w:val="640"/>
      <w:marRight w:val="0"/>
      <w:marTop w:val="0"/>
      <w:marBottom w:val="0"/>
      <w:divBdr>
        <w:top w:val="none" w:sz="0" w:space="0" w:color="auto"/>
        <w:left w:val="none" w:sz="0" w:space="0" w:color="auto"/>
        <w:bottom w:val="none" w:sz="0" w:space="0" w:color="auto"/>
        <w:right w:val="none" w:sz="0" w:space="0" w:color="auto"/>
      </w:divBdr>
    </w:div>
    <w:div w:id="1436096463">
      <w:marLeft w:val="640"/>
      <w:marRight w:val="0"/>
      <w:marTop w:val="0"/>
      <w:marBottom w:val="0"/>
      <w:divBdr>
        <w:top w:val="none" w:sz="0" w:space="0" w:color="auto"/>
        <w:left w:val="none" w:sz="0" w:space="0" w:color="auto"/>
        <w:bottom w:val="none" w:sz="0" w:space="0" w:color="auto"/>
        <w:right w:val="none" w:sz="0" w:space="0" w:color="auto"/>
      </w:divBdr>
    </w:div>
    <w:div w:id="1436099661">
      <w:marLeft w:val="640"/>
      <w:marRight w:val="0"/>
      <w:marTop w:val="0"/>
      <w:marBottom w:val="0"/>
      <w:divBdr>
        <w:top w:val="none" w:sz="0" w:space="0" w:color="auto"/>
        <w:left w:val="none" w:sz="0" w:space="0" w:color="auto"/>
        <w:bottom w:val="none" w:sz="0" w:space="0" w:color="auto"/>
        <w:right w:val="none" w:sz="0" w:space="0" w:color="auto"/>
      </w:divBdr>
    </w:div>
    <w:div w:id="1436167569">
      <w:marLeft w:val="640"/>
      <w:marRight w:val="0"/>
      <w:marTop w:val="0"/>
      <w:marBottom w:val="0"/>
      <w:divBdr>
        <w:top w:val="none" w:sz="0" w:space="0" w:color="auto"/>
        <w:left w:val="none" w:sz="0" w:space="0" w:color="auto"/>
        <w:bottom w:val="none" w:sz="0" w:space="0" w:color="auto"/>
        <w:right w:val="none" w:sz="0" w:space="0" w:color="auto"/>
      </w:divBdr>
    </w:div>
    <w:div w:id="1436173063">
      <w:marLeft w:val="640"/>
      <w:marRight w:val="0"/>
      <w:marTop w:val="0"/>
      <w:marBottom w:val="0"/>
      <w:divBdr>
        <w:top w:val="none" w:sz="0" w:space="0" w:color="auto"/>
        <w:left w:val="none" w:sz="0" w:space="0" w:color="auto"/>
        <w:bottom w:val="none" w:sz="0" w:space="0" w:color="auto"/>
        <w:right w:val="none" w:sz="0" w:space="0" w:color="auto"/>
      </w:divBdr>
    </w:div>
    <w:div w:id="1436365761">
      <w:marLeft w:val="640"/>
      <w:marRight w:val="0"/>
      <w:marTop w:val="0"/>
      <w:marBottom w:val="0"/>
      <w:divBdr>
        <w:top w:val="none" w:sz="0" w:space="0" w:color="auto"/>
        <w:left w:val="none" w:sz="0" w:space="0" w:color="auto"/>
        <w:bottom w:val="none" w:sz="0" w:space="0" w:color="auto"/>
        <w:right w:val="none" w:sz="0" w:space="0" w:color="auto"/>
      </w:divBdr>
    </w:div>
    <w:div w:id="1436485633">
      <w:marLeft w:val="640"/>
      <w:marRight w:val="0"/>
      <w:marTop w:val="0"/>
      <w:marBottom w:val="0"/>
      <w:divBdr>
        <w:top w:val="none" w:sz="0" w:space="0" w:color="auto"/>
        <w:left w:val="none" w:sz="0" w:space="0" w:color="auto"/>
        <w:bottom w:val="none" w:sz="0" w:space="0" w:color="auto"/>
        <w:right w:val="none" w:sz="0" w:space="0" w:color="auto"/>
      </w:divBdr>
    </w:div>
    <w:div w:id="1436710967">
      <w:marLeft w:val="640"/>
      <w:marRight w:val="0"/>
      <w:marTop w:val="0"/>
      <w:marBottom w:val="0"/>
      <w:divBdr>
        <w:top w:val="none" w:sz="0" w:space="0" w:color="auto"/>
        <w:left w:val="none" w:sz="0" w:space="0" w:color="auto"/>
        <w:bottom w:val="none" w:sz="0" w:space="0" w:color="auto"/>
        <w:right w:val="none" w:sz="0" w:space="0" w:color="auto"/>
      </w:divBdr>
    </w:div>
    <w:div w:id="1436711923">
      <w:marLeft w:val="640"/>
      <w:marRight w:val="0"/>
      <w:marTop w:val="0"/>
      <w:marBottom w:val="0"/>
      <w:divBdr>
        <w:top w:val="none" w:sz="0" w:space="0" w:color="auto"/>
        <w:left w:val="none" w:sz="0" w:space="0" w:color="auto"/>
        <w:bottom w:val="none" w:sz="0" w:space="0" w:color="auto"/>
        <w:right w:val="none" w:sz="0" w:space="0" w:color="auto"/>
      </w:divBdr>
    </w:div>
    <w:div w:id="1436943577">
      <w:marLeft w:val="640"/>
      <w:marRight w:val="0"/>
      <w:marTop w:val="0"/>
      <w:marBottom w:val="0"/>
      <w:divBdr>
        <w:top w:val="none" w:sz="0" w:space="0" w:color="auto"/>
        <w:left w:val="none" w:sz="0" w:space="0" w:color="auto"/>
        <w:bottom w:val="none" w:sz="0" w:space="0" w:color="auto"/>
        <w:right w:val="none" w:sz="0" w:space="0" w:color="auto"/>
      </w:divBdr>
    </w:div>
    <w:div w:id="1437023932">
      <w:marLeft w:val="640"/>
      <w:marRight w:val="0"/>
      <w:marTop w:val="0"/>
      <w:marBottom w:val="0"/>
      <w:divBdr>
        <w:top w:val="none" w:sz="0" w:space="0" w:color="auto"/>
        <w:left w:val="none" w:sz="0" w:space="0" w:color="auto"/>
        <w:bottom w:val="none" w:sz="0" w:space="0" w:color="auto"/>
        <w:right w:val="none" w:sz="0" w:space="0" w:color="auto"/>
      </w:divBdr>
    </w:div>
    <w:div w:id="1437368087">
      <w:marLeft w:val="640"/>
      <w:marRight w:val="0"/>
      <w:marTop w:val="0"/>
      <w:marBottom w:val="0"/>
      <w:divBdr>
        <w:top w:val="none" w:sz="0" w:space="0" w:color="auto"/>
        <w:left w:val="none" w:sz="0" w:space="0" w:color="auto"/>
        <w:bottom w:val="none" w:sz="0" w:space="0" w:color="auto"/>
        <w:right w:val="none" w:sz="0" w:space="0" w:color="auto"/>
      </w:divBdr>
    </w:div>
    <w:div w:id="1437558190">
      <w:marLeft w:val="640"/>
      <w:marRight w:val="0"/>
      <w:marTop w:val="0"/>
      <w:marBottom w:val="0"/>
      <w:divBdr>
        <w:top w:val="none" w:sz="0" w:space="0" w:color="auto"/>
        <w:left w:val="none" w:sz="0" w:space="0" w:color="auto"/>
        <w:bottom w:val="none" w:sz="0" w:space="0" w:color="auto"/>
        <w:right w:val="none" w:sz="0" w:space="0" w:color="auto"/>
      </w:divBdr>
    </w:div>
    <w:div w:id="1437560367">
      <w:marLeft w:val="640"/>
      <w:marRight w:val="0"/>
      <w:marTop w:val="0"/>
      <w:marBottom w:val="0"/>
      <w:divBdr>
        <w:top w:val="none" w:sz="0" w:space="0" w:color="auto"/>
        <w:left w:val="none" w:sz="0" w:space="0" w:color="auto"/>
        <w:bottom w:val="none" w:sz="0" w:space="0" w:color="auto"/>
        <w:right w:val="none" w:sz="0" w:space="0" w:color="auto"/>
      </w:divBdr>
    </w:div>
    <w:div w:id="1437948297">
      <w:marLeft w:val="640"/>
      <w:marRight w:val="0"/>
      <w:marTop w:val="0"/>
      <w:marBottom w:val="0"/>
      <w:divBdr>
        <w:top w:val="none" w:sz="0" w:space="0" w:color="auto"/>
        <w:left w:val="none" w:sz="0" w:space="0" w:color="auto"/>
        <w:bottom w:val="none" w:sz="0" w:space="0" w:color="auto"/>
        <w:right w:val="none" w:sz="0" w:space="0" w:color="auto"/>
      </w:divBdr>
    </w:div>
    <w:div w:id="1438019989">
      <w:marLeft w:val="640"/>
      <w:marRight w:val="0"/>
      <w:marTop w:val="0"/>
      <w:marBottom w:val="0"/>
      <w:divBdr>
        <w:top w:val="none" w:sz="0" w:space="0" w:color="auto"/>
        <w:left w:val="none" w:sz="0" w:space="0" w:color="auto"/>
        <w:bottom w:val="none" w:sz="0" w:space="0" w:color="auto"/>
        <w:right w:val="none" w:sz="0" w:space="0" w:color="auto"/>
      </w:divBdr>
    </w:div>
    <w:div w:id="1438021263">
      <w:marLeft w:val="640"/>
      <w:marRight w:val="0"/>
      <w:marTop w:val="0"/>
      <w:marBottom w:val="0"/>
      <w:divBdr>
        <w:top w:val="none" w:sz="0" w:space="0" w:color="auto"/>
        <w:left w:val="none" w:sz="0" w:space="0" w:color="auto"/>
        <w:bottom w:val="none" w:sz="0" w:space="0" w:color="auto"/>
        <w:right w:val="none" w:sz="0" w:space="0" w:color="auto"/>
      </w:divBdr>
    </w:div>
    <w:div w:id="1438257938">
      <w:marLeft w:val="640"/>
      <w:marRight w:val="0"/>
      <w:marTop w:val="0"/>
      <w:marBottom w:val="0"/>
      <w:divBdr>
        <w:top w:val="none" w:sz="0" w:space="0" w:color="auto"/>
        <w:left w:val="none" w:sz="0" w:space="0" w:color="auto"/>
        <w:bottom w:val="none" w:sz="0" w:space="0" w:color="auto"/>
        <w:right w:val="none" w:sz="0" w:space="0" w:color="auto"/>
      </w:divBdr>
    </w:div>
    <w:div w:id="1438405345">
      <w:marLeft w:val="640"/>
      <w:marRight w:val="0"/>
      <w:marTop w:val="0"/>
      <w:marBottom w:val="0"/>
      <w:divBdr>
        <w:top w:val="none" w:sz="0" w:space="0" w:color="auto"/>
        <w:left w:val="none" w:sz="0" w:space="0" w:color="auto"/>
        <w:bottom w:val="none" w:sz="0" w:space="0" w:color="auto"/>
        <w:right w:val="none" w:sz="0" w:space="0" w:color="auto"/>
      </w:divBdr>
    </w:div>
    <w:div w:id="1438449689">
      <w:marLeft w:val="640"/>
      <w:marRight w:val="0"/>
      <w:marTop w:val="0"/>
      <w:marBottom w:val="0"/>
      <w:divBdr>
        <w:top w:val="none" w:sz="0" w:space="0" w:color="auto"/>
        <w:left w:val="none" w:sz="0" w:space="0" w:color="auto"/>
        <w:bottom w:val="none" w:sz="0" w:space="0" w:color="auto"/>
        <w:right w:val="none" w:sz="0" w:space="0" w:color="auto"/>
      </w:divBdr>
    </w:div>
    <w:div w:id="1438595993">
      <w:marLeft w:val="640"/>
      <w:marRight w:val="0"/>
      <w:marTop w:val="0"/>
      <w:marBottom w:val="0"/>
      <w:divBdr>
        <w:top w:val="none" w:sz="0" w:space="0" w:color="auto"/>
        <w:left w:val="none" w:sz="0" w:space="0" w:color="auto"/>
        <w:bottom w:val="none" w:sz="0" w:space="0" w:color="auto"/>
        <w:right w:val="none" w:sz="0" w:space="0" w:color="auto"/>
      </w:divBdr>
    </w:div>
    <w:div w:id="1438676774">
      <w:marLeft w:val="640"/>
      <w:marRight w:val="0"/>
      <w:marTop w:val="0"/>
      <w:marBottom w:val="0"/>
      <w:divBdr>
        <w:top w:val="none" w:sz="0" w:space="0" w:color="auto"/>
        <w:left w:val="none" w:sz="0" w:space="0" w:color="auto"/>
        <w:bottom w:val="none" w:sz="0" w:space="0" w:color="auto"/>
        <w:right w:val="none" w:sz="0" w:space="0" w:color="auto"/>
      </w:divBdr>
    </w:div>
    <w:div w:id="1438716858">
      <w:marLeft w:val="640"/>
      <w:marRight w:val="0"/>
      <w:marTop w:val="0"/>
      <w:marBottom w:val="0"/>
      <w:divBdr>
        <w:top w:val="none" w:sz="0" w:space="0" w:color="auto"/>
        <w:left w:val="none" w:sz="0" w:space="0" w:color="auto"/>
        <w:bottom w:val="none" w:sz="0" w:space="0" w:color="auto"/>
        <w:right w:val="none" w:sz="0" w:space="0" w:color="auto"/>
      </w:divBdr>
    </w:div>
    <w:div w:id="1438720967">
      <w:marLeft w:val="640"/>
      <w:marRight w:val="0"/>
      <w:marTop w:val="0"/>
      <w:marBottom w:val="0"/>
      <w:divBdr>
        <w:top w:val="none" w:sz="0" w:space="0" w:color="auto"/>
        <w:left w:val="none" w:sz="0" w:space="0" w:color="auto"/>
        <w:bottom w:val="none" w:sz="0" w:space="0" w:color="auto"/>
        <w:right w:val="none" w:sz="0" w:space="0" w:color="auto"/>
      </w:divBdr>
    </w:div>
    <w:div w:id="1438790918">
      <w:marLeft w:val="640"/>
      <w:marRight w:val="0"/>
      <w:marTop w:val="0"/>
      <w:marBottom w:val="0"/>
      <w:divBdr>
        <w:top w:val="none" w:sz="0" w:space="0" w:color="auto"/>
        <w:left w:val="none" w:sz="0" w:space="0" w:color="auto"/>
        <w:bottom w:val="none" w:sz="0" w:space="0" w:color="auto"/>
        <w:right w:val="none" w:sz="0" w:space="0" w:color="auto"/>
      </w:divBdr>
    </w:div>
    <w:div w:id="1438866663">
      <w:marLeft w:val="640"/>
      <w:marRight w:val="0"/>
      <w:marTop w:val="0"/>
      <w:marBottom w:val="0"/>
      <w:divBdr>
        <w:top w:val="none" w:sz="0" w:space="0" w:color="auto"/>
        <w:left w:val="none" w:sz="0" w:space="0" w:color="auto"/>
        <w:bottom w:val="none" w:sz="0" w:space="0" w:color="auto"/>
        <w:right w:val="none" w:sz="0" w:space="0" w:color="auto"/>
      </w:divBdr>
    </w:div>
    <w:div w:id="1439180468">
      <w:marLeft w:val="640"/>
      <w:marRight w:val="0"/>
      <w:marTop w:val="0"/>
      <w:marBottom w:val="0"/>
      <w:divBdr>
        <w:top w:val="none" w:sz="0" w:space="0" w:color="auto"/>
        <w:left w:val="none" w:sz="0" w:space="0" w:color="auto"/>
        <w:bottom w:val="none" w:sz="0" w:space="0" w:color="auto"/>
        <w:right w:val="none" w:sz="0" w:space="0" w:color="auto"/>
      </w:divBdr>
    </w:div>
    <w:div w:id="1439376863">
      <w:marLeft w:val="640"/>
      <w:marRight w:val="0"/>
      <w:marTop w:val="0"/>
      <w:marBottom w:val="0"/>
      <w:divBdr>
        <w:top w:val="none" w:sz="0" w:space="0" w:color="auto"/>
        <w:left w:val="none" w:sz="0" w:space="0" w:color="auto"/>
        <w:bottom w:val="none" w:sz="0" w:space="0" w:color="auto"/>
        <w:right w:val="none" w:sz="0" w:space="0" w:color="auto"/>
      </w:divBdr>
    </w:div>
    <w:div w:id="1439638623">
      <w:marLeft w:val="640"/>
      <w:marRight w:val="0"/>
      <w:marTop w:val="0"/>
      <w:marBottom w:val="0"/>
      <w:divBdr>
        <w:top w:val="none" w:sz="0" w:space="0" w:color="auto"/>
        <w:left w:val="none" w:sz="0" w:space="0" w:color="auto"/>
        <w:bottom w:val="none" w:sz="0" w:space="0" w:color="auto"/>
        <w:right w:val="none" w:sz="0" w:space="0" w:color="auto"/>
      </w:divBdr>
    </w:div>
    <w:div w:id="1440173959">
      <w:marLeft w:val="640"/>
      <w:marRight w:val="0"/>
      <w:marTop w:val="0"/>
      <w:marBottom w:val="0"/>
      <w:divBdr>
        <w:top w:val="none" w:sz="0" w:space="0" w:color="auto"/>
        <w:left w:val="none" w:sz="0" w:space="0" w:color="auto"/>
        <w:bottom w:val="none" w:sz="0" w:space="0" w:color="auto"/>
        <w:right w:val="none" w:sz="0" w:space="0" w:color="auto"/>
      </w:divBdr>
    </w:div>
    <w:div w:id="1440220231">
      <w:marLeft w:val="640"/>
      <w:marRight w:val="0"/>
      <w:marTop w:val="0"/>
      <w:marBottom w:val="0"/>
      <w:divBdr>
        <w:top w:val="none" w:sz="0" w:space="0" w:color="auto"/>
        <w:left w:val="none" w:sz="0" w:space="0" w:color="auto"/>
        <w:bottom w:val="none" w:sz="0" w:space="0" w:color="auto"/>
        <w:right w:val="none" w:sz="0" w:space="0" w:color="auto"/>
      </w:divBdr>
    </w:div>
    <w:div w:id="1440370107">
      <w:marLeft w:val="640"/>
      <w:marRight w:val="0"/>
      <w:marTop w:val="0"/>
      <w:marBottom w:val="0"/>
      <w:divBdr>
        <w:top w:val="none" w:sz="0" w:space="0" w:color="auto"/>
        <w:left w:val="none" w:sz="0" w:space="0" w:color="auto"/>
        <w:bottom w:val="none" w:sz="0" w:space="0" w:color="auto"/>
        <w:right w:val="none" w:sz="0" w:space="0" w:color="auto"/>
      </w:divBdr>
    </w:div>
    <w:div w:id="1440371455">
      <w:marLeft w:val="640"/>
      <w:marRight w:val="0"/>
      <w:marTop w:val="0"/>
      <w:marBottom w:val="0"/>
      <w:divBdr>
        <w:top w:val="none" w:sz="0" w:space="0" w:color="auto"/>
        <w:left w:val="none" w:sz="0" w:space="0" w:color="auto"/>
        <w:bottom w:val="none" w:sz="0" w:space="0" w:color="auto"/>
        <w:right w:val="none" w:sz="0" w:space="0" w:color="auto"/>
      </w:divBdr>
    </w:div>
    <w:div w:id="1440639385">
      <w:marLeft w:val="640"/>
      <w:marRight w:val="0"/>
      <w:marTop w:val="0"/>
      <w:marBottom w:val="0"/>
      <w:divBdr>
        <w:top w:val="none" w:sz="0" w:space="0" w:color="auto"/>
        <w:left w:val="none" w:sz="0" w:space="0" w:color="auto"/>
        <w:bottom w:val="none" w:sz="0" w:space="0" w:color="auto"/>
        <w:right w:val="none" w:sz="0" w:space="0" w:color="auto"/>
      </w:divBdr>
    </w:div>
    <w:div w:id="1440639728">
      <w:marLeft w:val="640"/>
      <w:marRight w:val="0"/>
      <w:marTop w:val="0"/>
      <w:marBottom w:val="0"/>
      <w:divBdr>
        <w:top w:val="none" w:sz="0" w:space="0" w:color="auto"/>
        <w:left w:val="none" w:sz="0" w:space="0" w:color="auto"/>
        <w:bottom w:val="none" w:sz="0" w:space="0" w:color="auto"/>
        <w:right w:val="none" w:sz="0" w:space="0" w:color="auto"/>
      </w:divBdr>
    </w:div>
    <w:div w:id="1440907029">
      <w:marLeft w:val="640"/>
      <w:marRight w:val="0"/>
      <w:marTop w:val="0"/>
      <w:marBottom w:val="0"/>
      <w:divBdr>
        <w:top w:val="none" w:sz="0" w:space="0" w:color="auto"/>
        <w:left w:val="none" w:sz="0" w:space="0" w:color="auto"/>
        <w:bottom w:val="none" w:sz="0" w:space="0" w:color="auto"/>
        <w:right w:val="none" w:sz="0" w:space="0" w:color="auto"/>
      </w:divBdr>
    </w:div>
    <w:div w:id="1441146694">
      <w:marLeft w:val="640"/>
      <w:marRight w:val="0"/>
      <w:marTop w:val="0"/>
      <w:marBottom w:val="0"/>
      <w:divBdr>
        <w:top w:val="none" w:sz="0" w:space="0" w:color="auto"/>
        <w:left w:val="none" w:sz="0" w:space="0" w:color="auto"/>
        <w:bottom w:val="none" w:sz="0" w:space="0" w:color="auto"/>
        <w:right w:val="none" w:sz="0" w:space="0" w:color="auto"/>
      </w:divBdr>
    </w:div>
    <w:div w:id="1441603613">
      <w:marLeft w:val="640"/>
      <w:marRight w:val="0"/>
      <w:marTop w:val="0"/>
      <w:marBottom w:val="0"/>
      <w:divBdr>
        <w:top w:val="none" w:sz="0" w:space="0" w:color="auto"/>
        <w:left w:val="none" w:sz="0" w:space="0" w:color="auto"/>
        <w:bottom w:val="none" w:sz="0" w:space="0" w:color="auto"/>
        <w:right w:val="none" w:sz="0" w:space="0" w:color="auto"/>
      </w:divBdr>
    </w:div>
    <w:div w:id="1442459393">
      <w:marLeft w:val="640"/>
      <w:marRight w:val="0"/>
      <w:marTop w:val="0"/>
      <w:marBottom w:val="0"/>
      <w:divBdr>
        <w:top w:val="none" w:sz="0" w:space="0" w:color="auto"/>
        <w:left w:val="none" w:sz="0" w:space="0" w:color="auto"/>
        <w:bottom w:val="none" w:sz="0" w:space="0" w:color="auto"/>
        <w:right w:val="none" w:sz="0" w:space="0" w:color="auto"/>
      </w:divBdr>
    </w:div>
    <w:div w:id="1442527411">
      <w:marLeft w:val="640"/>
      <w:marRight w:val="0"/>
      <w:marTop w:val="0"/>
      <w:marBottom w:val="0"/>
      <w:divBdr>
        <w:top w:val="none" w:sz="0" w:space="0" w:color="auto"/>
        <w:left w:val="none" w:sz="0" w:space="0" w:color="auto"/>
        <w:bottom w:val="none" w:sz="0" w:space="0" w:color="auto"/>
        <w:right w:val="none" w:sz="0" w:space="0" w:color="auto"/>
      </w:divBdr>
    </w:div>
    <w:div w:id="1442648425">
      <w:marLeft w:val="640"/>
      <w:marRight w:val="0"/>
      <w:marTop w:val="0"/>
      <w:marBottom w:val="0"/>
      <w:divBdr>
        <w:top w:val="none" w:sz="0" w:space="0" w:color="auto"/>
        <w:left w:val="none" w:sz="0" w:space="0" w:color="auto"/>
        <w:bottom w:val="none" w:sz="0" w:space="0" w:color="auto"/>
        <w:right w:val="none" w:sz="0" w:space="0" w:color="auto"/>
      </w:divBdr>
    </w:div>
    <w:div w:id="1443066852">
      <w:marLeft w:val="640"/>
      <w:marRight w:val="0"/>
      <w:marTop w:val="0"/>
      <w:marBottom w:val="0"/>
      <w:divBdr>
        <w:top w:val="none" w:sz="0" w:space="0" w:color="auto"/>
        <w:left w:val="none" w:sz="0" w:space="0" w:color="auto"/>
        <w:bottom w:val="none" w:sz="0" w:space="0" w:color="auto"/>
        <w:right w:val="none" w:sz="0" w:space="0" w:color="auto"/>
      </w:divBdr>
    </w:div>
    <w:div w:id="1443497232">
      <w:marLeft w:val="640"/>
      <w:marRight w:val="0"/>
      <w:marTop w:val="0"/>
      <w:marBottom w:val="0"/>
      <w:divBdr>
        <w:top w:val="none" w:sz="0" w:space="0" w:color="auto"/>
        <w:left w:val="none" w:sz="0" w:space="0" w:color="auto"/>
        <w:bottom w:val="none" w:sz="0" w:space="0" w:color="auto"/>
        <w:right w:val="none" w:sz="0" w:space="0" w:color="auto"/>
      </w:divBdr>
    </w:div>
    <w:div w:id="1443502092">
      <w:marLeft w:val="640"/>
      <w:marRight w:val="0"/>
      <w:marTop w:val="0"/>
      <w:marBottom w:val="0"/>
      <w:divBdr>
        <w:top w:val="none" w:sz="0" w:space="0" w:color="auto"/>
        <w:left w:val="none" w:sz="0" w:space="0" w:color="auto"/>
        <w:bottom w:val="none" w:sz="0" w:space="0" w:color="auto"/>
        <w:right w:val="none" w:sz="0" w:space="0" w:color="auto"/>
      </w:divBdr>
    </w:div>
    <w:div w:id="1443765081">
      <w:marLeft w:val="640"/>
      <w:marRight w:val="0"/>
      <w:marTop w:val="0"/>
      <w:marBottom w:val="0"/>
      <w:divBdr>
        <w:top w:val="none" w:sz="0" w:space="0" w:color="auto"/>
        <w:left w:val="none" w:sz="0" w:space="0" w:color="auto"/>
        <w:bottom w:val="none" w:sz="0" w:space="0" w:color="auto"/>
        <w:right w:val="none" w:sz="0" w:space="0" w:color="auto"/>
      </w:divBdr>
    </w:div>
    <w:div w:id="1444037233">
      <w:marLeft w:val="640"/>
      <w:marRight w:val="0"/>
      <w:marTop w:val="0"/>
      <w:marBottom w:val="0"/>
      <w:divBdr>
        <w:top w:val="none" w:sz="0" w:space="0" w:color="auto"/>
        <w:left w:val="none" w:sz="0" w:space="0" w:color="auto"/>
        <w:bottom w:val="none" w:sz="0" w:space="0" w:color="auto"/>
        <w:right w:val="none" w:sz="0" w:space="0" w:color="auto"/>
      </w:divBdr>
    </w:div>
    <w:div w:id="1444113334">
      <w:marLeft w:val="640"/>
      <w:marRight w:val="0"/>
      <w:marTop w:val="0"/>
      <w:marBottom w:val="0"/>
      <w:divBdr>
        <w:top w:val="none" w:sz="0" w:space="0" w:color="auto"/>
        <w:left w:val="none" w:sz="0" w:space="0" w:color="auto"/>
        <w:bottom w:val="none" w:sz="0" w:space="0" w:color="auto"/>
        <w:right w:val="none" w:sz="0" w:space="0" w:color="auto"/>
      </w:divBdr>
    </w:div>
    <w:div w:id="1444304463">
      <w:marLeft w:val="640"/>
      <w:marRight w:val="0"/>
      <w:marTop w:val="0"/>
      <w:marBottom w:val="0"/>
      <w:divBdr>
        <w:top w:val="none" w:sz="0" w:space="0" w:color="auto"/>
        <w:left w:val="none" w:sz="0" w:space="0" w:color="auto"/>
        <w:bottom w:val="none" w:sz="0" w:space="0" w:color="auto"/>
        <w:right w:val="none" w:sz="0" w:space="0" w:color="auto"/>
      </w:divBdr>
    </w:div>
    <w:div w:id="1444420534">
      <w:marLeft w:val="640"/>
      <w:marRight w:val="0"/>
      <w:marTop w:val="0"/>
      <w:marBottom w:val="0"/>
      <w:divBdr>
        <w:top w:val="none" w:sz="0" w:space="0" w:color="auto"/>
        <w:left w:val="none" w:sz="0" w:space="0" w:color="auto"/>
        <w:bottom w:val="none" w:sz="0" w:space="0" w:color="auto"/>
        <w:right w:val="none" w:sz="0" w:space="0" w:color="auto"/>
      </w:divBdr>
    </w:div>
    <w:div w:id="1444572507">
      <w:marLeft w:val="640"/>
      <w:marRight w:val="0"/>
      <w:marTop w:val="0"/>
      <w:marBottom w:val="0"/>
      <w:divBdr>
        <w:top w:val="none" w:sz="0" w:space="0" w:color="auto"/>
        <w:left w:val="none" w:sz="0" w:space="0" w:color="auto"/>
        <w:bottom w:val="none" w:sz="0" w:space="0" w:color="auto"/>
        <w:right w:val="none" w:sz="0" w:space="0" w:color="auto"/>
      </w:divBdr>
    </w:div>
    <w:div w:id="1444688485">
      <w:marLeft w:val="640"/>
      <w:marRight w:val="0"/>
      <w:marTop w:val="0"/>
      <w:marBottom w:val="0"/>
      <w:divBdr>
        <w:top w:val="none" w:sz="0" w:space="0" w:color="auto"/>
        <w:left w:val="none" w:sz="0" w:space="0" w:color="auto"/>
        <w:bottom w:val="none" w:sz="0" w:space="0" w:color="auto"/>
        <w:right w:val="none" w:sz="0" w:space="0" w:color="auto"/>
      </w:divBdr>
    </w:div>
    <w:div w:id="1444887021">
      <w:marLeft w:val="640"/>
      <w:marRight w:val="0"/>
      <w:marTop w:val="0"/>
      <w:marBottom w:val="0"/>
      <w:divBdr>
        <w:top w:val="none" w:sz="0" w:space="0" w:color="auto"/>
        <w:left w:val="none" w:sz="0" w:space="0" w:color="auto"/>
        <w:bottom w:val="none" w:sz="0" w:space="0" w:color="auto"/>
        <w:right w:val="none" w:sz="0" w:space="0" w:color="auto"/>
      </w:divBdr>
    </w:div>
    <w:div w:id="1445033149">
      <w:marLeft w:val="640"/>
      <w:marRight w:val="0"/>
      <w:marTop w:val="0"/>
      <w:marBottom w:val="0"/>
      <w:divBdr>
        <w:top w:val="none" w:sz="0" w:space="0" w:color="auto"/>
        <w:left w:val="none" w:sz="0" w:space="0" w:color="auto"/>
        <w:bottom w:val="none" w:sz="0" w:space="0" w:color="auto"/>
        <w:right w:val="none" w:sz="0" w:space="0" w:color="auto"/>
      </w:divBdr>
    </w:div>
    <w:div w:id="1445034921">
      <w:marLeft w:val="640"/>
      <w:marRight w:val="0"/>
      <w:marTop w:val="0"/>
      <w:marBottom w:val="0"/>
      <w:divBdr>
        <w:top w:val="none" w:sz="0" w:space="0" w:color="auto"/>
        <w:left w:val="none" w:sz="0" w:space="0" w:color="auto"/>
        <w:bottom w:val="none" w:sz="0" w:space="0" w:color="auto"/>
        <w:right w:val="none" w:sz="0" w:space="0" w:color="auto"/>
      </w:divBdr>
    </w:div>
    <w:div w:id="1445151654">
      <w:marLeft w:val="640"/>
      <w:marRight w:val="0"/>
      <w:marTop w:val="0"/>
      <w:marBottom w:val="0"/>
      <w:divBdr>
        <w:top w:val="none" w:sz="0" w:space="0" w:color="auto"/>
        <w:left w:val="none" w:sz="0" w:space="0" w:color="auto"/>
        <w:bottom w:val="none" w:sz="0" w:space="0" w:color="auto"/>
        <w:right w:val="none" w:sz="0" w:space="0" w:color="auto"/>
      </w:divBdr>
    </w:div>
    <w:div w:id="1445230200">
      <w:marLeft w:val="640"/>
      <w:marRight w:val="0"/>
      <w:marTop w:val="0"/>
      <w:marBottom w:val="0"/>
      <w:divBdr>
        <w:top w:val="none" w:sz="0" w:space="0" w:color="auto"/>
        <w:left w:val="none" w:sz="0" w:space="0" w:color="auto"/>
        <w:bottom w:val="none" w:sz="0" w:space="0" w:color="auto"/>
        <w:right w:val="none" w:sz="0" w:space="0" w:color="auto"/>
      </w:divBdr>
    </w:div>
    <w:div w:id="1445686423">
      <w:marLeft w:val="640"/>
      <w:marRight w:val="0"/>
      <w:marTop w:val="0"/>
      <w:marBottom w:val="0"/>
      <w:divBdr>
        <w:top w:val="none" w:sz="0" w:space="0" w:color="auto"/>
        <w:left w:val="none" w:sz="0" w:space="0" w:color="auto"/>
        <w:bottom w:val="none" w:sz="0" w:space="0" w:color="auto"/>
        <w:right w:val="none" w:sz="0" w:space="0" w:color="auto"/>
      </w:divBdr>
    </w:div>
    <w:div w:id="1445728099">
      <w:marLeft w:val="640"/>
      <w:marRight w:val="0"/>
      <w:marTop w:val="0"/>
      <w:marBottom w:val="0"/>
      <w:divBdr>
        <w:top w:val="none" w:sz="0" w:space="0" w:color="auto"/>
        <w:left w:val="none" w:sz="0" w:space="0" w:color="auto"/>
        <w:bottom w:val="none" w:sz="0" w:space="0" w:color="auto"/>
        <w:right w:val="none" w:sz="0" w:space="0" w:color="auto"/>
      </w:divBdr>
    </w:div>
    <w:div w:id="1446192393">
      <w:marLeft w:val="640"/>
      <w:marRight w:val="0"/>
      <w:marTop w:val="0"/>
      <w:marBottom w:val="0"/>
      <w:divBdr>
        <w:top w:val="none" w:sz="0" w:space="0" w:color="auto"/>
        <w:left w:val="none" w:sz="0" w:space="0" w:color="auto"/>
        <w:bottom w:val="none" w:sz="0" w:space="0" w:color="auto"/>
        <w:right w:val="none" w:sz="0" w:space="0" w:color="auto"/>
      </w:divBdr>
    </w:div>
    <w:div w:id="1446315869">
      <w:marLeft w:val="640"/>
      <w:marRight w:val="0"/>
      <w:marTop w:val="0"/>
      <w:marBottom w:val="0"/>
      <w:divBdr>
        <w:top w:val="none" w:sz="0" w:space="0" w:color="auto"/>
        <w:left w:val="none" w:sz="0" w:space="0" w:color="auto"/>
        <w:bottom w:val="none" w:sz="0" w:space="0" w:color="auto"/>
        <w:right w:val="none" w:sz="0" w:space="0" w:color="auto"/>
      </w:divBdr>
    </w:div>
    <w:div w:id="1446653665">
      <w:marLeft w:val="640"/>
      <w:marRight w:val="0"/>
      <w:marTop w:val="0"/>
      <w:marBottom w:val="0"/>
      <w:divBdr>
        <w:top w:val="none" w:sz="0" w:space="0" w:color="auto"/>
        <w:left w:val="none" w:sz="0" w:space="0" w:color="auto"/>
        <w:bottom w:val="none" w:sz="0" w:space="0" w:color="auto"/>
        <w:right w:val="none" w:sz="0" w:space="0" w:color="auto"/>
      </w:divBdr>
    </w:div>
    <w:div w:id="1447118863">
      <w:marLeft w:val="640"/>
      <w:marRight w:val="0"/>
      <w:marTop w:val="0"/>
      <w:marBottom w:val="0"/>
      <w:divBdr>
        <w:top w:val="none" w:sz="0" w:space="0" w:color="auto"/>
        <w:left w:val="none" w:sz="0" w:space="0" w:color="auto"/>
        <w:bottom w:val="none" w:sz="0" w:space="0" w:color="auto"/>
        <w:right w:val="none" w:sz="0" w:space="0" w:color="auto"/>
      </w:divBdr>
    </w:div>
    <w:div w:id="1447845876">
      <w:marLeft w:val="640"/>
      <w:marRight w:val="0"/>
      <w:marTop w:val="0"/>
      <w:marBottom w:val="0"/>
      <w:divBdr>
        <w:top w:val="none" w:sz="0" w:space="0" w:color="auto"/>
        <w:left w:val="none" w:sz="0" w:space="0" w:color="auto"/>
        <w:bottom w:val="none" w:sz="0" w:space="0" w:color="auto"/>
        <w:right w:val="none" w:sz="0" w:space="0" w:color="auto"/>
      </w:divBdr>
    </w:div>
    <w:div w:id="1447846143">
      <w:marLeft w:val="640"/>
      <w:marRight w:val="0"/>
      <w:marTop w:val="0"/>
      <w:marBottom w:val="0"/>
      <w:divBdr>
        <w:top w:val="none" w:sz="0" w:space="0" w:color="auto"/>
        <w:left w:val="none" w:sz="0" w:space="0" w:color="auto"/>
        <w:bottom w:val="none" w:sz="0" w:space="0" w:color="auto"/>
        <w:right w:val="none" w:sz="0" w:space="0" w:color="auto"/>
      </w:divBdr>
    </w:div>
    <w:div w:id="1447892154">
      <w:marLeft w:val="640"/>
      <w:marRight w:val="0"/>
      <w:marTop w:val="0"/>
      <w:marBottom w:val="0"/>
      <w:divBdr>
        <w:top w:val="none" w:sz="0" w:space="0" w:color="auto"/>
        <w:left w:val="none" w:sz="0" w:space="0" w:color="auto"/>
        <w:bottom w:val="none" w:sz="0" w:space="0" w:color="auto"/>
        <w:right w:val="none" w:sz="0" w:space="0" w:color="auto"/>
      </w:divBdr>
    </w:div>
    <w:div w:id="1447963555">
      <w:marLeft w:val="640"/>
      <w:marRight w:val="0"/>
      <w:marTop w:val="0"/>
      <w:marBottom w:val="0"/>
      <w:divBdr>
        <w:top w:val="none" w:sz="0" w:space="0" w:color="auto"/>
        <w:left w:val="none" w:sz="0" w:space="0" w:color="auto"/>
        <w:bottom w:val="none" w:sz="0" w:space="0" w:color="auto"/>
        <w:right w:val="none" w:sz="0" w:space="0" w:color="auto"/>
      </w:divBdr>
    </w:div>
    <w:div w:id="1447964137">
      <w:marLeft w:val="640"/>
      <w:marRight w:val="0"/>
      <w:marTop w:val="0"/>
      <w:marBottom w:val="0"/>
      <w:divBdr>
        <w:top w:val="none" w:sz="0" w:space="0" w:color="auto"/>
        <w:left w:val="none" w:sz="0" w:space="0" w:color="auto"/>
        <w:bottom w:val="none" w:sz="0" w:space="0" w:color="auto"/>
        <w:right w:val="none" w:sz="0" w:space="0" w:color="auto"/>
      </w:divBdr>
    </w:div>
    <w:div w:id="1448040815">
      <w:marLeft w:val="640"/>
      <w:marRight w:val="0"/>
      <w:marTop w:val="0"/>
      <w:marBottom w:val="0"/>
      <w:divBdr>
        <w:top w:val="none" w:sz="0" w:space="0" w:color="auto"/>
        <w:left w:val="none" w:sz="0" w:space="0" w:color="auto"/>
        <w:bottom w:val="none" w:sz="0" w:space="0" w:color="auto"/>
        <w:right w:val="none" w:sz="0" w:space="0" w:color="auto"/>
      </w:divBdr>
    </w:div>
    <w:div w:id="1448424853">
      <w:marLeft w:val="640"/>
      <w:marRight w:val="0"/>
      <w:marTop w:val="0"/>
      <w:marBottom w:val="0"/>
      <w:divBdr>
        <w:top w:val="none" w:sz="0" w:space="0" w:color="auto"/>
        <w:left w:val="none" w:sz="0" w:space="0" w:color="auto"/>
        <w:bottom w:val="none" w:sz="0" w:space="0" w:color="auto"/>
        <w:right w:val="none" w:sz="0" w:space="0" w:color="auto"/>
      </w:divBdr>
    </w:div>
    <w:div w:id="1448740128">
      <w:marLeft w:val="640"/>
      <w:marRight w:val="0"/>
      <w:marTop w:val="0"/>
      <w:marBottom w:val="0"/>
      <w:divBdr>
        <w:top w:val="none" w:sz="0" w:space="0" w:color="auto"/>
        <w:left w:val="none" w:sz="0" w:space="0" w:color="auto"/>
        <w:bottom w:val="none" w:sz="0" w:space="0" w:color="auto"/>
        <w:right w:val="none" w:sz="0" w:space="0" w:color="auto"/>
      </w:divBdr>
    </w:div>
    <w:div w:id="1448964419">
      <w:marLeft w:val="640"/>
      <w:marRight w:val="0"/>
      <w:marTop w:val="0"/>
      <w:marBottom w:val="0"/>
      <w:divBdr>
        <w:top w:val="none" w:sz="0" w:space="0" w:color="auto"/>
        <w:left w:val="none" w:sz="0" w:space="0" w:color="auto"/>
        <w:bottom w:val="none" w:sz="0" w:space="0" w:color="auto"/>
        <w:right w:val="none" w:sz="0" w:space="0" w:color="auto"/>
      </w:divBdr>
    </w:div>
    <w:div w:id="1449162150">
      <w:marLeft w:val="640"/>
      <w:marRight w:val="0"/>
      <w:marTop w:val="0"/>
      <w:marBottom w:val="0"/>
      <w:divBdr>
        <w:top w:val="none" w:sz="0" w:space="0" w:color="auto"/>
        <w:left w:val="none" w:sz="0" w:space="0" w:color="auto"/>
        <w:bottom w:val="none" w:sz="0" w:space="0" w:color="auto"/>
        <w:right w:val="none" w:sz="0" w:space="0" w:color="auto"/>
      </w:divBdr>
    </w:div>
    <w:div w:id="1449202740">
      <w:marLeft w:val="640"/>
      <w:marRight w:val="0"/>
      <w:marTop w:val="0"/>
      <w:marBottom w:val="0"/>
      <w:divBdr>
        <w:top w:val="none" w:sz="0" w:space="0" w:color="auto"/>
        <w:left w:val="none" w:sz="0" w:space="0" w:color="auto"/>
        <w:bottom w:val="none" w:sz="0" w:space="0" w:color="auto"/>
        <w:right w:val="none" w:sz="0" w:space="0" w:color="auto"/>
      </w:divBdr>
    </w:div>
    <w:div w:id="1449230292">
      <w:marLeft w:val="640"/>
      <w:marRight w:val="0"/>
      <w:marTop w:val="0"/>
      <w:marBottom w:val="0"/>
      <w:divBdr>
        <w:top w:val="none" w:sz="0" w:space="0" w:color="auto"/>
        <w:left w:val="none" w:sz="0" w:space="0" w:color="auto"/>
        <w:bottom w:val="none" w:sz="0" w:space="0" w:color="auto"/>
        <w:right w:val="none" w:sz="0" w:space="0" w:color="auto"/>
      </w:divBdr>
    </w:div>
    <w:div w:id="1449394882">
      <w:marLeft w:val="640"/>
      <w:marRight w:val="0"/>
      <w:marTop w:val="0"/>
      <w:marBottom w:val="0"/>
      <w:divBdr>
        <w:top w:val="none" w:sz="0" w:space="0" w:color="auto"/>
        <w:left w:val="none" w:sz="0" w:space="0" w:color="auto"/>
        <w:bottom w:val="none" w:sz="0" w:space="0" w:color="auto"/>
        <w:right w:val="none" w:sz="0" w:space="0" w:color="auto"/>
      </w:divBdr>
    </w:div>
    <w:div w:id="1449616150">
      <w:marLeft w:val="640"/>
      <w:marRight w:val="0"/>
      <w:marTop w:val="0"/>
      <w:marBottom w:val="0"/>
      <w:divBdr>
        <w:top w:val="none" w:sz="0" w:space="0" w:color="auto"/>
        <w:left w:val="none" w:sz="0" w:space="0" w:color="auto"/>
        <w:bottom w:val="none" w:sz="0" w:space="0" w:color="auto"/>
        <w:right w:val="none" w:sz="0" w:space="0" w:color="auto"/>
      </w:divBdr>
    </w:div>
    <w:div w:id="1450006691">
      <w:marLeft w:val="640"/>
      <w:marRight w:val="0"/>
      <w:marTop w:val="0"/>
      <w:marBottom w:val="0"/>
      <w:divBdr>
        <w:top w:val="none" w:sz="0" w:space="0" w:color="auto"/>
        <w:left w:val="none" w:sz="0" w:space="0" w:color="auto"/>
        <w:bottom w:val="none" w:sz="0" w:space="0" w:color="auto"/>
        <w:right w:val="none" w:sz="0" w:space="0" w:color="auto"/>
      </w:divBdr>
    </w:div>
    <w:div w:id="1450201176">
      <w:marLeft w:val="640"/>
      <w:marRight w:val="0"/>
      <w:marTop w:val="0"/>
      <w:marBottom w:val="0"/>
      <w:divBdr>
        <w:top w:val="none" w:sz="0" w:space="0" w:color="auto"/>
        <w:left w:val="none" w:sz="0" w:space="0" w:color="auto"/>
        <w:bottom w:val="none" w:sz="0" w:space="0" w:color="auto"/>
        <w:right w:val="none" w:sz="0" w:space="0" w:color="auto"/>
      </w:divBdr>
    </w:div>
    <w:div w:id="1450471483">
      <w:marLeft w:val="640"/>
      <w:marRight w:val="0"/>
      <w:marTop w:val="0"/>
      <w:marBottom w:val="0"/>
      <w:divBdr>
        <w:top w:val="none" w:sz="0" w:space="0" w:color="auto"/>
        <w:left w:val="none" w:sz="0" w:space="0" w:color="auto"/>
        <w:bottom w:val="none" w:sz="0" w:space="0" w:color="auto"/>
        <w:right w:val="none" w:sz="0" w:space="0" w:color="auto"/>
      </w:divBdr>
    </w:div>
    <w:div w:id="1450667038">
      <w:marLeft w:val="640"/>
      <w:marRight w:val="0"/>
      <w:marTop w:val="0"/>
      <w:marBottom w:val="0"/>
      <w:divBdr>
        <w:top w:val="none" w:sz="0" w:space="0" w:color="auto"/>
        <w:left w:val="none" w:sz="0" w:space="0" w:color="auto"/>
        <w:bottom w:val="none" w:sz="0" w:space="0" w:color="auto"/>
        <w:right w:val="none" w:sz="0" w:space="0" w:color="auto"/>
      </w:divBdr>
    </w:div>
    <w:div w:id="1450735066">
      <w:marLeft w:val="640"/>
      <w:marRight w:val="0"/>
      <w:marTop w:val="0"/>
      <w:marBottom w:val="0"/>
      <w:divBdr>
        <w:top w:val="none" w:sz="0" w:space="0" w:color="auto"/>
        <w:left w:val="none" w:sz="0" w:space="0" w:color="auto"/>
        <w:bottom w:val="none" w:sz="0" w:space="0" w:color="auto"/>
        <w:right w:val="none" w:sz="0" w:space="0" w:color="auto"/>
      </w:divBdr>
    </w:div>
    <w:div w:id="1450784576">
      <w:marLeft w:val="640"/>
      <w:marRight w:val="0"/>
      <w:marTop w:val="0"/>
      <w:marBottom w:val="0"/>
      <w:divBdr>
        <w:top w:val="none" w:sz="0" w:space="0" w:color="auto"/>
        <w:left w:val="none" w:sz="0" w:space="0" w:color="auto"/>
        <w:bottom w:val="none" w:sz="0" w:space="0" w:color="auto"/>
        <w:right w:val="none" w:sz="0" w:space="0" w:color="auto"/>
      </w:divBdr>
    </w:div>
    <w:div w:id="1450853154">
      <w:marLeft w:val="640"/>
      <w:marRight w:val="0"/>
      <w:marTop w:val="0"/>
      <w:marBottom w:val="0"/>
      <w:divBdr>
        <w:top w:val="none" w:sz="0" w:space="0" w:color="auto"/>
        <w:left w:val="none" w:sz="0" w:space="0" w:color="auto"/>
        <w:bottom w:val="none" w:sz="0" w:space="0" w:color="auto"/>
        <w:right w:val="none" w:sz="0" w:space="0" w:color="auto"/>
      </w:divBdr>
    </w:div>
    <w:div w:id="1450854251">
      <w:marLeft w:val="640"/>
      <w:marRight w:val="0"/>
      <w:marTop w:val="0"/>
      <w:marBottom w:val="0"/>
      <w:divBdr>
        <w:top w:val="none" w:sz="0" w:space="0" w:color="auto"/>
        <w:left w:val="none" w:sz="0" w:space="0" w:color="auto"/>
        <w:bottom w:val="none" w:sz="0" w:space="0" w:color="auto"/>
        <w:right w:val="none" w:sz="0" w:space="0" w:color="auto"/>
      </w:divBdr>
    </w:div>
    <w:div w:id="1450903390">
      <w:marLeft w:val="640"/>
      <w:marRight w:val="0"/>
      <w:marTop w:val="0"/>
      <w:marBottom w:val="0"/>
      <w:divBdr>
        <w:top w:val="none" w:sz="0" w:space="0" w:color="auto"/>
        <w:left w:val="none" w:sz="0" w:space="0" w:color="auto"/>
        <w:bottom w:val="none" w:sz="0" w:space="0" w:color="auto"/>
        <w:right w:val="none" w:sz="0" w:space="0" w:color="auto"/>
      </w:divBdr>
    </w:div>
    <w:div w:id="1451240361">
      <w:marLeft w:val="640"/>
      <w:marRight w:val="0"/>
      <w:marTop w:val="0"/>
      <w:marBottom w:val="0"/>
      <w:divBdr>
        <w:top w:val="none" w:sz="0" w:space="0" w:color="auto"/>
        <w:left w:val="none" w:sz="0" w:space="0" w:color="auto"/>
        <w:bottom w:val="none" w:sz="0" w:space="0" w:color="auto"/>
        <w:right w:val="none" w:sz="0" w:space="0" w:color="auto"/>
      </w:divBdr>
    </w:div>
    <w:div w:id="1451587732">
      <w:marLeft w:val="640"/>
      <w:marRight w:val="0"/>
      <w:marTop w:val="0"/>
      <w:marBottom w:val="0"/>
      <w:divBdr>
        <w:top w:val="none" w:sz="0" w:space="0" w:color="auto"/>
        <w:left w:val="none" w:sz="0" w:space="0" w:color="auto"/>
        <w:bottom w:val="none" w:sz="0" w:space="0" w:color="auto"/>
        <w:right w:val="none" w:sz="0" w:space="0" w:color="auto"/>
      </w:divBdr>
    </w:div>
    <w:div w:id="1451821372">
      <w:marLeft w:val="640"/>
      <w:marRight w:val="0"/>
      <w:marTop w:val="0"/>
      <w:marBottom w:val="0"/>
      <w:divBdr>
        <w:top w:val="none" w:sz="0" w:space="0" w:color="auto"/>
        <w:left w:val="none" w:sz="0" w:space="0" w:color="auto"/>
        <w:bottom w:val="none" w:sz="0" w:space="0" w:color="auto"/>
        <w:right w:val="none" w:sz="0" w:space="0" w:color="auto"/>
      </w:divBdr>
    </w:div>
    <w:div w:id="1452044528">
      <w:marLeft w:val="640"/>
      <w:marRight w:val="0"/>
      <w:marTop w:val="0"/>
      <w:marBottom w:val="0"/>
      <w:divBdr>
        <w:top w:val="none" w:sz="0" w:space="0" w:color="auto"/>
        <w:left w:val="none" w:sz="0" w:space="0" w:color="auto"/>
        <w:bottom w:val="none" w:sz="0" w:space="0" w:color="auto"/>
        <w:right w:val="none" w:sz="0" w:space="0" w:color="auto"/>
      </w:divBdr>
    </w:div>
    <w:div w:id="1452362279">
      <w:marLeft w:val="640"/>
      <w:marRight w:val="0"/>
      <w:marTop w:val="0"/>
      <w:marBottom w:val="0"/>
      <w:divBdr>
        <w:top w:val="none" w:sz="0" w:space="0" w:color="auto"/>
        <w:left w:val="none" w:sz="0" w:space="0" w:color="auto"/>
        <w:bottom w:val="none" w:sz="0" w:space="0" w:color="auto"/>
        <w:right w:val="none" w:sz="0" w:space="0" w:color="auto"/>
      </w:divBdr>
    </w:div>
    <w:div w:id="1452434515">
      <w:marLeft w:val="640"/>
      <w:marRight w:val="0"/>
      <w:marTop w:val="0"/>
      <w:marBottom w:val="0"/>
      <w:divBdr>
        <w:top w:val="none" w:sz="0" w:space="0" w:color="auto"/>
        <w:left w:val="none" w:sz="0" w:space="0" w:color="auto"/>
        <w:bottom w:val="none" w:sz="0" w:space="0" w:color="auto"/>
        <w:right w:val="none" w:sz="0" w:space="0" w:color="auto"/>
      </w:divBdr>
    </w:div>
    <w:div w:id="1452867979">
      <w:marLeft w:val="640"/>
      <w:marRight w:val="0"/>
      <w:marTop w:val="0"/>
      <w:marBottom w:val="0"/>
      <w:divBdr>
        <w:top w:val="none" w:sz="0" w:space="0" w:color="auto"/>
        <w:left w:val="none" w:sz="0" w:space="0" w:color="auto"/>
        <w:bottom w:val="none" w:sz="0" w:space="0" w:color="auto"/>
        <w:right w:val="none" w:sz="0" w:space="0" w:color="auto"/>
      </w:divBdr>
    </w:div>
    <w:div w:id="1453019724">
      <w:marLeft w:val="640"/>
      <w:marRight w:val="0"/>
      <w:marTop w:val="0"/>
      <w:marBottom w:val="0"/>
      <w:divBdr>
        <w:top w:val="none" w:sz="0" w:space="0" w:color="auto"/>
        <w:left w:val="none" w:sz="0" w:space="0" w:color="auto"/>
        <w:bottom w:val="none" w:sz="0" w:space="0" w:color="auto"/>
        <w:right w:val="none" w:sz="0" w:space="0" w:color="auto"/>
      </w:divBdr>
    </w:div>
    <w:div w:id="1453135894">
      <w:marLeft w:val="640"/>
      <w:marRight w:val="0"/>
      <w:marTop w:val="0"/>
      <w:marBottom w:val="0"/>
      <w:divBdr>
        <w:top w:val="none" w:sz="0" w:space="0" w:color="auto"/>
        <w:left w:val="none" w:sz="0" w:space="0" w:color="auto"/>
        <w:bottom w:val="none" w:sz="0" w:space="0" w:color="auto"/>
        <w:right w:val="none" w:sz="0" w:space="0" w:color="auto"/>
      </w:divBdr>
    </w:div>
    <w:div w:id="1453404536">
      <w:marLeft w:val="640"/>
      <w:marRight w:val="0"/>
      <w:marTop w:val="0"/>
      <w:marBottom w:val="0"/>
      <w:divBdr>
        <w:top w:val="none" w:sz="0" w:space="0" w:color="auto"/>
        <w:left w:val="none" w:sz="0" w:space="0" w:color="auto"/>
        <w:bottom w:val="none" w:sz="0" w:space="0" w:color="auto"/>
        <w:right w:val="none" w:sz="0" w:space="0" w:color="auto"/>
      </w:divBdr>
    </w:div>
    <w:div w:id="1453550806">
      <w:marLeft w:val="640"/>
      <w:marRight w:val="0"/>
      <w:marTop w:val="0"/>
      <w:marBottom w:val="0"/>
      <w:divBdr>
        <w:top w:val="none" w:sz="0" w:space="0" w:color="auto"/>
        <w:left w:val="none" w:sz="0" w:space="0" w:color="auto"/>
        <w:bottom w:val="none" w:sz="0" w:space="0" w:color="auto"/>
        <w:right w:val="none" w:sz="0" w:space="0" w:color="auto"/>
      </w:divBdr>
    </w:div>
    <w:div w:id="1453934701">
      <w:marLeft w:val="640"/>
      <w:marRight w:val="0"/>
      <w:marTop w:val="0"/>
      <w:marBottom w:val="0"/>
      <w:divBdr>
        <w:top w:val="none" w:sz="0" w:space="0" w:color="auto"/>
        <w:left w:val="none" w:sz="0" w:space="0" w:color="auto"/>
        <w:bottom w:val="none" w:sz="0" w:space="0" w:color="auto"/>
        <w:right w:val="none" w:sz="0" w:space="0" w:color="auto"/>
      </w:divBdr>
    </w:div>
    <w:div w:id="1454060168">
      <w:marLeft w:val="640"/>
      <w:marRight w:val="0"/>
      <w:marTop w:val="0"/>
      <w:marBottom w:val="0"/>
      <w:divBdr>
        <w:top w:val="none" w:sz="0" w:space="0" w:color="auto"/>
        <w:left w:val="none" w:sz="0" w:space="0" w:color="auto"/>
        <w:bottom w:val="none" w:sz="0" w:space="0" w:color="auto"/>
        <w:right w:val="none" w:sz="0" w:space="0" w:color="auto"/>
      </w:divBdr>
    </w:div>
    <w:div w:id="1454179378">
      <w:marLeft w:val="640"/>
      <w:marRight w:val="0"/>
      <w:marTop w:val="0"/>
      <w:marBottom w:val="0"/>
      <w:divBdr>
        <w:top w:val="none" w:sz="0" w:space="0" w:color="auto"/>
        <w:left w:val="none" w:sz="0" w:space="0" w:color="auto"/>
        <w:bottom w:val="none" w:sz="0" w:space="0" w:color="auto"/>
        <w:right w:val="none" w:sz="0" w:space="0" w:color="auto"/>
      </w:divBdr>
    </w:div>
    <w:div w:id="1454328822">
      <w:marLeft w:val="640"/>
      <w:marRight w:val="0"/>
      <w:marTop w:val="0"/>
      <w:marBottom w:val="0"/>
      <w:divBdr>
        <w:top w:val="none" w:sz="0" w:space="0" w:color="auto"/>
        <w:left w:val="none" w:sz="0" w:space="0" w:color="auto"/>
        <w:bottom w:val="none" w:sz="0" w:space="0" w:color="auto"/>
        <w:right w:val="none" w:sz="0" w:space="0" w:color="auto"/>
      </w:divBdr>
    </w:div>
    <w:div w:id="1454515479">
      <w:marLeft w:val="640"/>
      <w:marRight w:val="0"/>
      <w:marTop w:val="0"/>
      <w:marBottom w:val="0"/>
      <w:divBdr>
        <w:top w:val="none" w:sz="0" w:space="0" w:color="auto"/>
        <w:left w:val="none" w:sz="0" w:space="0" w:color="auto"/>
        <w:bottom w:val="none" w:sz="0" w:space="0" w:color="auto"/>
        <w:right w:val="none" w:sz="0" w:space="0" w:color="auto"/>
      </w:divBdr>
    </w:div>
    <w:div w:id="1454665390">
      <w:marLeft w:val="640"/>
      <w:marRight w:val="0"/>
      <w:marTop w:val="0"/>
      <w:marBottom w:val="0"/>
      <w:divBdr>
        <w:top w:val="none" w:sz="0" w:space="0" w:color="auto"/>
        <w:left w:val="none" w:sz="0" w:space="0" w:color="auto"/>
        <w:bottom w:val="none" w:sz="0" w:space="0" w:color="auto"/>
        <w:right w:val="none" w:sz="0" w:space="0" w:color="auto"/>
      </w:divBdr>
    </w:div>
    <w:div w:id="1454785201">
      <w:marLeft w:val="640"/>
      <w:marRight w:val="0"/>
      <w:marTop w:val="0"/>
      <w:marBottom w:val="0"/>
      <w:divBdr>
        <w:top w:val="none" w:sz="0" w:space="0" w:color="auto"/>
        <w:left w:val="none" w:sz="0" w:space="0" w:color="auto"/>
        <w:bottom w:val="none" w:sz="0" w:space="0" w:color="auto"/>
        <w:right w:val="none" w:sz="0" w:space="0" w:color="auto"/>
      </w:divBdr>
    </w:div>
    <w:div w:id="1454787069">
      <w:marLeft w:val="640"/>
      <w:marRight w:val="0"/>
      <w:marTop w:val="0"/>
      <w:marBottom w:val="0"/>
      <w:divBdr>
        <w:top w:val="none" w:sz="0" w:space="0" w:color="auto"/>
        <w:left w:val="none" w:sz="0" w:space="0" w:color="auto"/>
        <w:bottom w:val="none" w:sz="0" w:space="0" w:color="auto"/>
        <w:right w:val="none" w:sz="0" w:space="0" w:color="auto"/>
      </w:divBdr>
    </w:div>
    <w:div w:id="1454976366">
      <w:marLeft w:val="640"/>
      <w:marRight w:val="0"/>
      <w:marTop w:val="0"/>
      <w:marBottom w:val="0"/>
      <w:divBdr>
        <w:top w:val="none" w:sz="0" w:space="0" w:color="auto"/>
        <w:left w:val="none" w:sz="0" w:space="0" w:color="auto"/>
        <w:bottom w:val="none" w:sz="0" w:space="0" w:color="auto"/>
        <w:right w:val="none" w:sz="0" w:space="0" w:color="auto"/>
      </w:divBdr>
    </w:div>
    <w:div w:id="1454978067">
      <w:marLeft w:val="640"/>
      <w:marRight w:val="0"/>
      <w:marTop w:val="0"/>
      <w:marBottom w:val="0"/>
      <w:divBdr>
        <w:top w:val="none" w:sz="0" w:space="0" w:color="auto"/>
        <w:left w:val="none" w:sz="0" w:space="0" w:color="auto"/>
        <w:bottom w:val="none" w:sz="0" w:space="0" w:color="auto"/>
        <w:right w:val="none" w:sz="0" w:space="0" w:color="auto"/>
      </w:divBdr>
    </w:div>
    <w:div w:id="1455292938">
      <w:marLeft w:val="640"/>
      <w:marRight w:val="0"/>
      <w:marTop w:val="0"/>
      <w:marBottom w:val="0"/>
      <w:divBdr>
        <w:top w:val="none" w:sz="0" w:space="0" w:color="auto"/>
        <w:left w:val="none" w:sz="0" w:space="0" w:color="auto"/>
        <w:bottom w:val="none" w:sz="0" w:space="0" w:color="auto"/>
        <w:right w:val="none" w:sz="0" w:space="0" w:color="auto"/>
      </w:divBdr>
    </w:div>
    <w:div w:id="1455295918">
      <w:marLeft w:val="640"/>
      <w:marRight w:val="0"/>
      <w:marTop w:val="0"/>
      <w:marBottom w:val="0"/>
      <w:divBdr>
        <w:top w:val="none" w:sz="0" w:space="0" w:color="auto"/>
        <w:left w:val="none" w:sz="0" w:space="0" w:color="auto"/>
        <w:bottom w:val="none" w:sz="0" w:space="0" w:color="auto"/>
        <w:right w:val="none" w:sz="0" w:space="0" w:color="auto"/>
      </w:divBdr>
    </w:div>
    <w:div w:id="1455444829">
      <w:marLeft w:val="640"/>
      <w:marRight w:val="0"/>
      <w:marTop w:val="0"/>
      <w:marBottom w:val="0"/>
      <w:divBdr>
        <w:top w:val="none" w:sz="0" w:space="0" w:color="auto"/>
        <w:left w:val="none" w:sz="0" w:space="0" w:color="auto"/>
        <w:bottom w:val="none" w:sz="0" w:space="0" w:color="auto"/>
        <w:right w:val="none" w:sz="0" w:space="0" w:color="auto"/>
      </w:divBdr>
    </w:div>
    <w:div w:id="1455558230">
      <w:marLeft w:val="640"/>
      <w:marRight w:val="0"/>
      <w:marTop w:val="0"/>
      <w:marBottom w:val="0"/>
      <w:divBdr>
        <w:top w:val="none" w:sz="0" w:space="0" w:color="auto"/>
        <w:left w:val="none" w:sz="0" w:space="0" w:color="auto"/>
        <w:bottom w:val="none" w:sz="0" w:space="0" w:color="auto"/>
        <w:right w:val="none" w:sz="0" w:space="0" w:color="auto"/>
      </w:divBdr>
    </w:div>
    <w:div w:id="1455712393">
      <w:marLeft w:val="640"/>
      <w:marRight w:val="0"/>
      <w:marTop w:val="0"/>
      <w:marBottom w:val="0"/>
      <w:divBdr>
        <w:top w:val="none" w:sz="0" w:space="0" w:color="auto"/>
        <w:left w:val="none" w:sz="0" w:space="0" w:color="auto"/>
        <w:bottom w:val="none" w:sz="0" w:space="0" w:color="auto"/>
        <w:right w:val="none" w:sz="0" w:space="0" w:color="auto"/>
      </w:divBdr>
    </w:div>
    <w:div w:id="1456174738">
      <w:marLeft w:val="640"/>
      <w:marRight w:val="0"/>
      <w:marTop w:val="0"/>
      <w:marBottom w:val="0"/>
      <w:divBdr>
        <w:top w:val="none" w:sz="0" w:space="0" w:color="auto"/>
        <w:left w:val="none" w:sz="0" w:space="0" w:color="auto"/>
        <w:bottom w:val="none" w:sz="0" w:space="0" w:color="auto"/>
        <w:right w:val="none" w:sz="0" w:space="0" w:color="auto"/>
      </w:divBdr>
    </w:div>
    <w:div w:id="1456413742">
      <w:marLeft w:val="640"/>
      <w:marRight w:val="0"/>
      <w:marTop w:val="0"/>
      <w:marBottom w:val="0"/>
      <w:divBdr>
        <w:top w:val="none" w:sz="0" w:space="0" w:color="auto"/>
        <w:left w:val="none" w:sz="0" w:space="0" w:color="auto"/>
        <w:bottom w:val="none" w:sz="0" w:space="0" w:color="auto"/>
        <w:right w:val="none" w:sz="0" w:space="0" w:color="auto"/>
      </w:divBdr>
    </w:div>
    <w:div w:id="1456482166">
      <w:marLeft w:val="640"/>
      <w:marRight w:val="0"/>
      <w:marTop w:val="0"/>
      <w:marBottom w:val="0"/>
      <w:divBdr>
        <w:top w:val="none" w:sz="0" w:space="0" w:color="auto"/>
        <w:left w:val="none" w:sz="0" w:space="0" w:color="auto"/>
        <w:bottom w:val="none" w:sz="0" w:space="0" w:color="auto"/>
        <w:right w:val="none" w:sz="0" w:space="0" w:color="auto"/>
      </w:divBdr>
    </w:div>
    <w:div w:id="1456948893">
      <w:marLeft w:val="640"/>
      <w:marRight w:val="0"/>
      <w:marTop w:val="0"/>
      <w:marBottom w:val="0"/>
      <w:divBdr>
        <w:top w:val="none" w:sz="0" w:space="0" w:color="auto"/>
        <w:left w:val="none" w:sz="0" w:space="0" w:color="auto"/>
        <w:bottom w:val="none" w:sz="0" w:space="0" w:color="auto"/>
        <w:right w:val="none" w:sz="0" w:space="0" w:color="auto"/>
      </w:divBdr>
    </w:div>
    <w:div w:id="1457138325">
      <w:marLeft w:val="640"/>
      <w:marRight w:val="0"/>
      <w:marTop w:val="0"/>
      <w:marBottom w:val="0"/>
      <w:divBdr>
        <w:top w:val="none" w:sz="0" w:space="0" w:color="auto"/>
        <w:left w:val="none" w:sz="0" w:space="0" w:color="auto"/>
        <w:bottom w:val="none" w:sz="0" w:space="0" w:color="auto"/>
        <w:right w:val="none" w:sz="0" w:space="0" w:color="auto"/>
      </w:divBdr>
    </w:div>
    <w:div w:id="1457795096">
      <w:marLeft w:val="640"/>
      <w:marRight w:val="0"/>
      <w:marTop w:val="0"/>
      <w:marBottom w:val="0"/>
      <w:divBdr>
        <w:top w:val="none" w:sz="0" w:space="0" w:color="auto"/>
        <w:left w:val="none" w:sz="0" w:space="0" w:color="auto"/>
        <w:bottom w:val="none" w:sz="0" w:space="0" w:color="auto"/>
        <w:right w:val="none" w:sz="0" w:space="0" w:color="auto"/>
      </w:divBdr>
    </w:div>
    <w:div w:id="1457915552">
      <w:marLeft w:val="640"/>
      <w:marRight w:val="0"/>
      <w:marTop w:val="0"/>
      <w:marBottom w:val="0"/>
      <w:divBdr>
        <w:top w:val="none" w:sz="0" w:space="0" w:color="auto"/>
        <w:left w:val="none" w:sz="0" w:space="0" w:color="auto"/>
        <w:bottom w:val="none" w:sz="0" w:space="0" w:color="auto"/>
        <w:right w:val="none" w:sz="0" w:space="0" w:color="auto"/>
      </w:divBdr>
    </w:div>
    <w:div w:id="1457984047">
      <w:marLeft w:val="640"/>
      <w:marRight w:val="0"/>
      <w:marTop w:val="0"/>
      <w:marBottom w:val="0"/>
      <w:divBdr>
        <w:top w:val="none" w:sz="0" w:space="0" w:color="auto"/>
        <w:left w:val="none" w:sz="0" w:space="0" w:color="auto"/>
        <w:bottom w:val="none" w:sz="0" w:space="0" w:color="auto"/>
        <w:right w:val="none" w:sz="0" w:space="0" w:color="auto"/>
      </w:divBdr>
    </w:div>
    <w:div w:id="1458644909">
      <w:marLeft w:val="640"/>
      <w:marRight w:val="0"/>
      <w:marTop w:val="0"/>
      <w:marBottom w:val="0"/>
      <w:divBdr>
        <w:top w:val="none" w:sz="0" w:space="0" w:color="auto"/>
        <w:left w:val="none" w:sz="0" w:space="0" w:color="auto"/>
        <w:bottom w:val="none" w:sz="0" w:space="0" w:color="auto"/>
        <w:right w:val="none" w:sz="0" w:space="0" w:color="auto"/>
      </w:divBdr>
    </w:div>
    <w:div w:id="1458645848">
      <w:marLeft w:val="640"/>
      <w:marRight w:val="0"/>
      <w:marTop w:val="0"/>
      <w:marBottom w:val="0"/>
      <w:divBdr>
        <w:top w:val="none" w:sz="0" w:space="0" w:color="auto"/>
        <w:left w:val="none" w:sz="0" w:space="0" w:color="auto"/>
        <w:bottom w:val="none" w:sz="0" w:space="0" w:color="auto"/>
        <w:right w:val="none" w:sz="0" w:space="0" w:color="auto"/>
      </w:divBdr>
    </w:div>
    <w:div w:id="1458723953">
      <w:marLeft w:val="640"/>
      <w:marRight w:val="0"/>
      <w:marTop w:val="0"/>
      <w:marBottom w:val="0"/>
      <w:divBdr>
        <w:top w:val="none" w:sz="0" w:space="0" w:color="auto"/>
        <w:left w:val="none" w:sz="0" w:space="0" w:color="auto"/>
        <w:bottom w:val="none" w:sz="0" w:space="0" w:color="auto"/>
        <w:right w:val="none" w:sz="0" w:space="0" w:color="auto"/>
      </w:divBdr>
    </w:div>
    <w:div w:id="1459029213">
      <w:marLeft w:val="640"/>
      <w:marRight w:val="0"/>
      <w:marTop w:val="0"/>
      <w:marBottom w:val="0"/>
      <w:divBdr>
        <w:top w:val="none" w:sz="0" w:space="0" w:color="auto"/>
        <w:left w:val="none" w:sz="0" w:space="0" w:color="auto"/>
        <w:bottom w:val="none" w:sz="0" w:space="0" w:color="auto"/>
        <w:right w:val="none" w:sz="0" w:space="0" w:color="auto"/>
      </w:divBdr>
    </w:div>
    <w:div w:id="1459256416">
      <w:marLeft w:val="640"/>
      <w:marRight w:val="0"/>
      <w:marTop w:val="0"/>
      <w:marBottom w:val="0"/>
      <w:divBdr>
        <w:top w:val="none" w:sz="0" w:space="0" w:color="auto"/>
        <w:left w:val="none" w:sz="0" w:space="0" w:color="auto"/>
        <w:bottom w:val="none" w:sz="0" w:space="0" w:color="auto"/>
        <w:right w:val="none" w:sz="0" w:space="0" w:color="auto"/>
      </w:divBdr>
    </w:div>
    <w:div w:id="1459757510">
      <w:marLeft w:val="640"/>
      <w:marRight w:val="0"/>
      <w:marTop w:val="0"/>
      <w:marBottom w:val="0"/>
      <w:divBdr>
        <w:top w:val="none" w:sz="0" w:space="0" w:color="auto"/>
        <w:left w:val="none" w:sz="0" w:space="0" w:color="auto"/>
        <w:bottom w:val="none" w:sz="0" w:space="0" w:color="auto"/>
        <w:right w:val="none" w:sz="0" w:space="0" w:color="auto"/>
      </w:divBdr>
    </w:div>
    <w:div w:id="1460493641">
      <w:marLeft w:val="640"/>
      <w:marRight w:val="0"/>
      <w:marTop w:val="0"/>
      <w:marBottom w:val="0"/>
      <w:divBdr>
        <w:top w:val="none" w:sz="0" w:space="0" w:color="auto"/>
        <w:left w:val="none" w:sz="0" w:space="0" w:color="auto"/>
        <w:bottom w:val="none" w:sz="0" w:space="0" w:color="auto"/>
        <w:right w:val="none" w:sz="0" w:space="0" w:color="auto"/>
      </w:divBdr>
    </w:div>
    <w:div w:id="1460762736">
      <w:marLeft w:val="640"/>
      <w:marRight w:val="0"/>
      <w:marTop w:val="0"/>
      <w:marBottom w:val="0"/>
      <w:divBdr>
        <w:top w:val="none" w:sz="0" w:space="0" w:color="auto"/>
        <w:left w:val="none" w:sz="0" w:space="0" w:color="auto"/>
        <w:bottom w:val="none" w:sz="0" w:space="0" w:color="auto"/>
        <w:right w:val="none" w:sz="0" w:space="0" w:color="auto"/>
      </w:divBdr>
    </w:div>
    <w:div w:id="1461000105">
      <w:marLeft w:val="640"/>
      <w:marRight w:val="0"/>
      <w:marTop w:val="0"/>
      <w:marBottom w:val="0"/>
      <w:divBdr>
        <w:top w:val="none" w:sz="0" w:space="0" w:color="auto"/>
        <w:left w:val="none" w:sz="0" w:space="0" w:color="auto"/>
        <w:bottom w:val="none" w:sz="0" w:space="0" w:color="auto"/>
        <w:right w:val="none" w:sz="0" w:space="0" w:color="auto"/>
      </w:divBdr>
    </w:div>
    <w:div w:id="1461261289">
      <w:marLeft w:val="640"/>
      <w:marRight w:val="0"/>
      <w:marTop w:val="0"/>
      <w:marBottom w:val="0"/>
      <w:divBdr>
        <w:top w:val="none" w:sz="0" w:space="0" w:color="auto"/>
        <w:left w:val="none" w:sz="0" w:space="0" w:color="auto"/>
        <w:bottom w:val="none" w:sz="0" w:space="0" w:color="auto"/>
        <w:right w:val="none" w:sz="0" w:space="0" w:color="auto"/>
      </w:divBdr>
    </w:div>
    <w:div w:id="1461612034">
      <w:marLeft w:val="640"/>
      <w:marRight w:val="0"/>
      <w:marTop w:val="0"/>
      <w:marBottom w:val="0"/>
      <w:divBdr>
        <w:top w:val="none" w:sz="0" w:space="0" w:color="auto"/>
        <w:left w:val="none" w:sz="0" w:space="0" w:color="auto"/>
        <w:bottom w:val="none" w:sz="0" w:space="0" w:color="auto"/>
        <w:right w:val="none" w:sz="0" w:space="0" w:color="auto"/>
      </w:divBdr>
    </w:div>
    <w:div w:id="1461728563">
      <w:marLeft w:val="640"/>
      <w:marRight w:val="0"/>
      <w:marTop w:val="0"/>
      <w:marBottom w:val="0"/>
      <w:divBdr>
        <w:top w:val="none" w:sz="0" w:space="0" w:color="auto"/>
        <w:left w:val="none" w:sz="0" w:space="0" w:color="auto"/>
        <w:bottom w:val="none" w:sz="0" w:space="0" w:color="auto"/>
        <w:right w:val="none" w:sz="0" w:space="0" w:color="auto"/>
      </w:divBdr>
    </w:div>
    <w:div w:id="1462115504">
      <w:marLeft w:val="640"/>
      <w:marRight w:val="0"/>
      <w:marTop w:val="0"/>
      <w:marBottom w:val="0"/>
      <w:divBdr>
        <w:top w:val="none" w:sz="0" w:space="0" w:color="auto"/>
        <w:left w:val="none" w:sz="0" w:space="0" w:color="auto"/>
        <w:bottom w:val="none" w:sz="0" w:space="0" w:color="auto"/>
        <w:right w:val="none" w:sz="0" w:space="0" w:color="auto"/>
      </w:divBdr>
    </w:div>
    <w:div w:id="1462259505">
      <w:marLeft w:val="640"/>
      <w:marRight w:val="0"/>
      <w:marTop w:val="0"/>
      <w:marBottom w:val="0"/>
      <w:divBdr>
        <w:top w:val="none" w:sz="0" w:space="0" w:color="auto"/>
        <w:left w:val="none" w:sz="0" w:space="0" w:color="auto"/>
        <w:bottom w:val="none" w:sz="0" w:space="0" w:color="auto"/>
        <w:right w:val="none" w:sz="0" w:space="0" w:color="auto"/>
      </w:divBdr>
    </w:div>
    <w:div w:id="1462459062">
      <w:marLeft w:val="640"/>
      <w:marRight w:val="0"/>
      <w:marTop w:val="0"/>
      <w:marBottom w:val="0"/>
      <w:divBdr>
        <w:top w:val="none" w:sz="0" w:space="0" w:color="auto"/>
        <w:left w:val="none" w:sz="0" w:space="0" w:color="auto"/>
        <w:bottom w:val="none" w:sz="0" w:space="0" w:color="auto"/>
        <w:right w:val="none" w:sz="0" w:space="0" w:color="auto"/>
      </w:divBdr>
    </w:div>
    <w:div w:id="1462501608">
      <w:marLeft w:val="640"/>
      <w:marRight w:val="0"/>
      <w:marTop w:val="0"/>
      <w:marBottom w:val="0"/>
      <w:divBdr>
        <w:top w:val="none" w:sz="0" w:space="0" w:color="auto"/>
        <w:left w:val="none" w:sz="0" w:space="0" w:color="auto"/>
        <w:bottom w:val="none" w:sz="0" w:space="0" w:color="auto"/>
        <w:right w:val="none" w:sz="0" w:space="0" w:color="auto"/>
      </w:divBdr>
    </w:div>
    <w:div w:id="1462649991">
      <w:marLeft w:val="640"/>
      <w:marRight w:val="0"/>
      <w:marTop w:val="0"/>
      <w:marBottom w:val="0"/>
      <w:divBdr>
        <w:top w:val="none" w:sz="0" w:space="0" w:color="auto"/>
        <w:left w:val="none" w:sz="0" w:space="0" w:color="auto"/>
        <w:bottom w:val="none" w:sz="0" w:space="0" w:color="auto"/>
        <w:right w:val="none" w:sz="0" w:space="0" w:color="auto"/>
      </w:divBdr>
    </w:div>
    <w:div w:id="1462764608">
      <w:marLeft w:val="640"/>
      <w:marRight w:val="0"/>
      <w:marTop w:val="0"/>
      <w:marBottom w:val="0"/>
      <w:divBdr>
        <w:top w:val="none" w:sz="0" w:space="0" w:color="auto"/>
        <w:left w:val="none" w:sz="0" w:space="0" w:color="auto"/>
        <w:bottom w:val="none" w:sz="0" w:space="0" w:color="auto"/>
        <w:right w:val="none" w:sz="0" w:space="0" w:color="auto"/>
      </w:divBdr>
    </w:div>
    <w:div w:id="1464230414">
      <w:marLeft w:val="640"/>
      <w:marRight w:val="0"/>
      <w:marTop w:val="0"/>
      <w:marBottom w:val="0"/>
      <w:divBdr>
        <w:top w:val="none" w:sz="0" w:space="0" w:color="auto"/>
        <w:left w:val="none" w:sz="0" w:space="0" w:color="auto"/>
        <w:bottom w:val="none" w:sz="0" w:space="0" w:color="auto"/>
        <w:right w:val="none" w:sz="0" w:space="0" w:color="auto"/>
      </w:divBdr>
    </w:div>
    <w:div w:id="1464275504">
      <w:marLeft w:val="640"/>
      <w:marRight w:val="0"/>
      <w:marTop w:val="0"/>
      <w:marBottom w:val="0"/>
      <w:divBdr>
        <w:top w:val="none" w:sz="0" w:space="0" w:color="auto"/>
        <w:left w:val="none" w:sz="0" w:space="0" w:color="auto"/>
        <w:bottom w:val="none" w:sz="0" w:space="0" w:color="auto"/>
        <w:right w:val="none" w:sz="0" w:space="0" w:color="auto"/>
      </w:divBdr>
    </w:div>
    <w:div w:id="1464419723">
      <w:marLeft w:val="640"/>
      <w:marRight w:val="0"/>
      <w:marTop w:val="0"/>
      <w:marBottom w:val="0"/>
      <w:divBdr>
        <w:top w:val="none" w:sz="0" w:space="0" w:color="auto"/>
        <w:left w:val="none" w:sz="0" w:space="0" w:color="auto"/>
        <w:bottom w:val="none" w:sz="0" w:space="0" w:color="auto"/>
        <w:right w:val="none" w:sz="0" w:space="0" w:color="auto"/>
      </w:divBdr>
    </w:div>
    <w:div w:id="1464731646">
      <w:marLeft w:val="640"/>
      <w:marRight w:val="0"/>
      <w:marTop w:val="0"/>
      <w:marBottom w:val="0"/>
      <w:divBdr>
        <w:top w:val="none" w:sz="0" w:space="0" w:color="auto"/>
        <w:left w:val="none" w:sz="0" w:space="0" w:color="auto"/>
        <w:bottom w:val="none" w:sz="0" w:space="0" w:color="auto"/>
        <w:right w:val="none" w:sz="0" w:space="0" w:color="auto"/>
      </w:divBdr>
    </w:div>
    <w:div w:id="1464807410">
      <w:marLeft w:val="640"/>
      <w:marRight w:val="0"/>
      <w:marTop w:val="0"/>
      <w:marBottom w:val="0"/>
      <w:divBdr>
        <w:top w:val="none" w:sz="0" w:space="0" w:color="auto"/>
        <w:left w:val="none" w:sz="0" w:space="0" w:color="auto"/>
        <w:bottom w:val="none" w:sz="0" w:space="0" w:color="auto"/>
        <w:right w:val="none" w:sz="0" w:space="0" w:color="auto"/>
      </w:divBdr>
    </w:div>
    <w:div w:id="1464883936">
      <w:marLeft w:val="640"/>
      <w:marRight w:val="0"/>
      <w:marTop w:val="0"/>
      <w:marBottom w:val="0"/>
      <w:divBdr>
        <w:top w:val="none" w:sz="0" w:space="0" w:color="auto"/>
        <w:left w:val="none" w:sz="0" w:space="0" w:color="auto"/>
        <w:bottom w:val="none" w:sz="0" w:space="0" w:color="auto"/>
        <w:right w:val="none" w:sz="0" w:space="0" w:color="auto"/>
      </w:divBdr>
    </w:div>
    <w:div w:id="1465001485">
      <w:marLeft w:val="640"/>
      <w:marRight w:val="0"/>
      <w:marTop w:val="0"/>
      <w:marBottom w:val="0"/>
      <w:divBdr>
        <w:top w:val="none" w:sz="0" w:space="0" w:color="auto"/>
        <w:left w:val="none" w:sz="0" w:space="0" w:color="auto"/>
        <w:bottom w:val="none" w:sz="0" w:space="0" w:color="auto"/>
        <w:right w:val="none" w:sz="0" w:space="0" w:color="auto"/>
      </w:divBdr>
    </w:div>
    <w:div w:id="1465201011">
      <w:marLeft w:val="640"/>
      <w:marRight w:val="0"/>
      <w:marTop w:val="0"/>
      <w:marBottom w:val="0"/>
      <w:divBdr>
        <w:top w:val="none" w:sz="0" w:space="0" w:color="auto"/>
        <w:left w:val="none" w:sz="0" w:space="0" w:color="auto"/>
        <w:bottom w:val="none" w:sz="0" w:space="0" w:color="auto"/>
        <w:right w:val="none" w:sz="0" w:space="0" w:color="auto"/>
      </w:divBdr>
    </w:div>
    <w:div w:id="1465465267">
      <w:marLeft w:val="640"/>
      <w:marRight w:val="0"/>
      <w:marTop w:val="0"/>
      <w:marBottom w:val="0"/>
      <w:divBdr>
        <w:top w:val="none" w:sz="0" w:space="0" w:color="auto"/>
        <w:left w:val="none" w:sz="0" w:space="0" w:color="auto"/>
        <w:bottom w:val="none" w:sz="0" w:space="0" w:color="auto"/>
        <w:right w:val="none" w:sz="0" w:space="0" w:color="auto"/>
      </w:divBdr>
    </w:div>
    <w:div w:id="1465536734">
      <w:marLeft w:val="640"/>
      <w:marRight w:val="0"/>
      <w:marTop w:val="0"/>
      <w:marBottom w:val="0"/>
      <w:divBdr>
        <w:top w:val="none" w:sz="0" w:space="0" w:color="auto"/>
        <w:left w:val="none" w:sz="0" w:space="0" w:color="auto"/>
        <w:bottom w:val="none" w:sz="0" w:space="0" w:color="auto"/>
        <w:right w:val="none" w:sz="0" w:space="0" w:color="auto"/>
      </w:divBdr>
    </w:div>
    <w:div w:id="1465541525">
      <w:marLeft w:val="640"/>
      <w:marRight w:val="0"/>
      <w:marTop w:val="0"/>
      <w:marBottom w:val="0"/>
      <w:divBdr>
        <w:top w:val="none" w:sz="0" w:space="0" w:color="auto"/>
        <w:left w:val="none" w:sz="0" w:space="0" w:color="auto"/>
        <w:bottom w:val="none" w:sz="0" w:space="0" w:color="auto"/>
        <w:right w:val="none" w:sz="0" w:space="0" w:color="auto"/>
      </w:divBdr>
    </w:div>
    <w:div w:id="1466124334">
      <w:marLeft w:val="640"/>
      <w:marRight w:val="0"/>
      <w:marTop w:val="0"/>
      <w:marBottom w:val="0"/>
      <w:divBdr>
        <w:top w:val="none" w:sz="0" w:space="0" w:color="auto"/>
        <w:left w:val="none" w:sz="0" w:space="0" w:color="auto"/>
        <w:bottom w:val="none" w:sz="0" w:space="0" w:color="auto"/>
        <w:right w:val="none" w:sz="0" w:space="0" w:color="auto"/>
      </w:divBdr>
    </w:div>
    <w:div w:id="1466192071">
      <w:marLeft w:val="640"/>
      <w:marRight w:val="0"/>
      <w:marTop w:val="0"/>
      <w:marBottom w:val="0"/>
      <w:divBdr>
        <w:top w:val="none" w:sz="0" w:space="0" w:color="auto"/>
        <w:left w:val="none" w:sz="0" w:space="0" w:color="auto"/>
        <w:bottom w:val="none" w:sz="0" w:space="0" w:color="auto"/>
        <w:right w:val="none" w:sz="0" w:space="0" w:color="auto"/>
      </w:divBdr>
    </w:div>
    <w:div w:id="1466511206">
      <w:marLeft w:val="640"/>
      <w:marRight w:val="0"/>
      <w:marTop w:val="0"/>
      <w:marBottom w:val="0"/>
      <w:divBdr>
        <w:top w:val="none" w:sz="0" w:space="0" w:color="auto"/>
        <w:left w:val="none" w:sz="0" w:space="0" w:color="auto"/>
        <w:bottom w:val="none" w:sz="0" w:space="0" w:color="auto"/>
        <w:right w:val="none" w:sz="0" w:space="0" w:color="auto"/>
      </w:divBdr>
    </w:div>
    <w:div w:id="1466585735">
      <w:marLeft w:val="640"/>
      <w:marRight w:val="0"/>
      <w:marTop w:val="0"/>
      <w:marBottom w:val="0"/>
      <w:divBdr>
        <w:top w:val="none" w:sz="0" w:space="0" w:color="auto"/>
        <w:left w:val="none" w:sz="0" w:space="0" w:color="auto"/>
        <w:bottom w:val="none" w:sz="0" w:space="0" w:color="auto"/>
        <w:right w:val="none" w:sz="0" w:space="0" w:color="auto"/>
      </w:divBdr>
    </w:div>
    <w:div w:id="1466700745">
      <w:marLeft w:val="640"/>
      <w:marRight w:val="0"/>
      <w:marTop w:val="0"/>
      <w:marBottom w:val="0"/>
      <w:divBdr>
        <w:top w:val="none" w:sz="0" w:space="0" w:color="auto"/>
        <w:left w:val="none" w:sz="0" w:space="0" w:color="auto"/>
        <w:bottom w:val="none" w:sz="0" w:space="0" w:color="auto"/>
        <w:right w:val="none" w:sz="0" w:space="0" w:color="auto"/>
      </w:divBdr>
    </w:div>
    <w:div w:id="1466703111">
      <w:marLeft w:val="640"/>
      <w:marRight w:val="0"/>
      <w:marTop w:val="0"/>
      <w:marBottom w:val="0"/>
      <w:divBdr>
        <w:top w:val="none" w:sz="0" w:space="0" w:color="auto"/>
        <w:left w:val="none" w:sz="0" w:space="0" w:color="auto"/>
        <w:bottom w:val="none" w:sz="0" w:space="0" w:color="auto"/>
        <w:right w:val="none" w:sz="0" w:space="0" w:color="auto"/>
      </w:divBdr>
    </w:div>
    <w:div w:id="1467040826">
      <w:marLeft w:val="640"/>
      <w:marRight w:val="0"/>
      <w:marTop w:val="0"/>
      <w:marBottom w:val="0"/>
      <w:divBdr>
        <w:top w:val="none" w:sz="0" w:space="0" w:color="auto"/>
        <w:left w:val="none" w:sz="0" w:space="0" w:color="auto"/>
        <w:bottom w:val="none" w:sz="0" w:space="0" w:color="auto"/>
        <w:right w:val="none" w:sz="0" w:space="0" w:color="auto"/>
      </w:divBdr>
    </w:div>
    <w:div w:id="1467090976">
      <w:marLeft w:val="640"/>
      <w:marRight w:val="0"/>
      <w:marTop w:val="0"/>
      <w:marBottom w:val="0"/>
      <w:divBdr>
        <w:top w:val="none" w:sz="0" w:space="0" w:color="auto"/>
        <w:left w:val="none" w:sz="0" w:space="0" w:color="auto"/>
        <w:bottom w:val="none" w:sz="0" w:space="0" w:color="auto"/>
        <w:right w:val="none" w:sz="0" w:space="0" w:color="auto"/>
      </w:divBdr>
    </w:div>
    <w:div w:id="1467317149">
      <w:marLeft w:val="640"/>
      <w:marRight w:val="0"/>
      <w:marTop w:val="0"/>
      <w:marBottom w:val="0"/>
      <w:divBdr>
        <w:top w:val="none" w:sz="0" w:space="0" w:color="auto"/>
        <w:left w:val="none" w:sz="0" w:space="0" w:color="auto"/>
        <w:bottom w:val="none" w:sz="0" w:space="0" w:color="auto"/>
        <w:right w:val="none" w:sz="0" w:space="0" w:color="auto"/>
      </w:divBdr>
    </w:div>
    <w:div w:id="1467426906">
      <w:marLeft w:val="640"/>
      <w:marRight w:val="0"/>
      <w:marTop w:val="0"/>
      <w:marBottom w:val="0"/>
      <w:divBdr>
        <w:top w:val="none" w:sz="0" w:space="0" w:color="auto"/>
        <w:left w:val="none" w:sz="0" w:space="0" w:color="auto"/>
        <w:bottom w:val="none" w:sz="0" w:space="0" w:color="auto"/>
        <w:right w:val="none" w:sz="0" w:space="0" w:color="auto"/>
      </w:divBdr>
    </w:div>
    <w:div w:id="1467892377">
      <w:bodyDiv w:val="1"/>
      <w:marLeft w:val="0"/>
      <w:marRight w:val="0"/>
      <w:marTop w:val="0"/>
      <w:marBottom w:val="0"/>
      <w:divBdr>
        <w:top w:val="none" w:sz="0" w:space="0" w:color="auto"/>
        <w:left w:val="none" w:sz="0" w:space="0" w:color="auto"/>
        <w:bottom w:val="none" w:sz="0" w:space="0" w:color="auto"/>
        <w:right w:val="none" w:sz="0" w:space="0" w:color="auto"/>
      </w:divBdr>
    </w:div>
    <w:div w:id="1468081620">
      <w:marLeft w:val="640"/>
      <w:marRight w:val="0"/>
      <w:marTop w:val="0"/>
      <w:marBottom w:val="0"/>
      <w:divBdr>
        <w:top w:val="none" w:sz="0" w:space="0" w:color="auto"/>
        <w:left w:val="none" w:sz="0" w:space="0" w:color="auto"/>
        <w:bottom w:val="none" w:sz="0" w:space="0" w:color="auto"/>
        <w:right w:val="none" w:sz="0" w:space="0" w:color="auto"/>
      </w:divBdr>
    </w:div>
    <w:div w:id="1469009716">
      <w:marLeft w:val="640"/>
      <w:marRight w:val="0"/>
      <w:marTop w:val="0"/>
      <w:marBottom w:val="0"/>
      <w:divBdr>
        <w:top w:val="none" w:sz="0" w:space="0" w:color="auto"/>
        <w:left w:val="none" w:sz="0" w:space="0" w:color="auto"/>
        <w:bottom w:val="none" w:sz="0" w:space="0" w:color="auto"/>
        <w:right w:val="none" w:sz="0" w:space="0" w:color="auto"/>
      </w:divBdr>
    </w:div>
    <w:div w:id="1469594267">
      <w:marLeft w:val="640"/>
      <w:marRight w:val="0"/>
      <w:marTop w:val="0"/>
      <w:marBottom w:val="0"/>
      <w:divBdr>
        <w:top w:val="none" w:sz="0" w:space="0" w:color="auto"/>
        <w:left w:val="none" w:sz="0" w:space="0" w:color="auto"/>
        <w:bottom w:val="none" w:sz="0" w:space="0" w:color="auto"/>
        <w:right w:val="none" w:sz="0" w:space="0" w:color="auto"/>
      </w:divBdr>
    </w:div>
    <w:div w:id="1469787964">
      <w:marLeft w:val="640"/>
      <w:marRight w:val="0"/>
      <w:marTop w:val="0"/>
      <w:marBottom w:val="0"/>
      <w:divBdr>
        <w:top w:val="none" w:sz="0" w:space="0" w:color="auto"/>
        <w:left w:val="none" w:sz="0" w:space="0" w:color="auto"/>
        <w:bottom w:val="none" w:sz="0" w:space="0" w:color="auto"/>
        <w:right w:val="none" w:sz="0" w:space="0" w:color="auto"/>
      </w:divBdr>
    </w:div>
    <w:div w:id="1469975163">
      <w:marLeft w:val="640"/>
      <w:marRight w:val="0"/>
      <w:marTop w:val="0"/>
      <w:marBottom w:val="0"/>
      <w:divBdr>
        <w:top w:val="none" w:sz="0" w:space="0" w:color="auto"/>
        <w:left w:val="none" w:sz="0" w:space="0" w:color="auto"/>
        <w:bottom w:val="none" w:sz="0" w:space="0" w:color="auto"/>
        <w:right w:val="none" w:sz="0" w:space="0" w:color="auto"/>
      </w:divBdr>
    </w:div>
    <w:div w:id="1470123547">
      <w:marLeft w:val="640"/>
      <w:marRight w:val="0"/>
      <w:marTop w:val="0"/>
      <w:marBottom w:val="0"/>
      <w:divBdr>
        <w:top w:val="none" w:sz="0" w:space="0" w:color="auto"/>
        <w:left w:val="none" w:sz="0" w:space="0" w:color="auto"/>
        <w:bottom w:val="none" w:sz="0" w:space="0" w:color="auto"/>
        <w:right w:val="none" w:sz="0" w:space="0" w:color="auto"/>
      </w:divBdr>
    </w:div>
    <w:div w:id="1470513826">
      <w:marLeft w:val="640"/>
      <w:marRight w:val="0"/>
      <w:marTop w:val="0"/>
      <w:marBottom w:val="0"/>
      <w:divBdr>
        <w:top w:val="none" w:sz="0" w:space="0" w:color="auto"/>
        <w:left w:val="none" w:sz="0" w:space="0" w:color="auto"/>
        <w:bottom w:val="none" w:sz="0" w:space="0" w:color="auto"/>
        <w:right w:val="none" w:sz="0" w:space="0" w:color="auto"/>
      </w:divBdr>
    </w:div>
    <w:div w:id="1470708403">
      <w:marLeft w:val="640"/>
      <w:marRight w:val="0"/>
      <w:marTop w:val="0"/>
      <w:marBottom w:val="0"/>
      <w:divBdr>
        <w:top w:val="none" w:sz="0" w:space="0" w:color="auto"/>
        <w:left w:val="none" w:sz="0" w:space="0" w:color="auto"/>
        <w:bottom w:val="none" w:sz="0" w:space="0" w:color="auto"/>
        <w:right w:val="none" w:sz="0" w:space="0" w:color="auto"/>
      </w:divBdr>
    </w:div>
    <w:div w:id="1471047113">
      <w:marLeft w:val="640"/>
      <w:marRight w:val="0"/>
      <w:marTop w:val="0"/>
      <w:marBottom w:val="0"/>
      <w:divBdr>
        <w:top w:val="none" w:sz="0" w:space="0" w:color="auto"/>
        <w:left w:val="none" w:sz="0" w:space="0" w:color="auto"/>
        <w:bottom w:val="none" w:sz="0" w:space="0" w:color="auto"/>
        <w:right w:val="none" w:sz="0" w:space="0" w:color="auto"/>
      </w:divBdr>
    </w:div>
    <w:div w:id="1471090463">
      <w:marLeft w:val="640"/>
      <w:marRight w:val="0"/>
      <w:marTop w:val="0"/>
      <w:marBottom w:val="0"/>
      <w:divBdr>
        <w:top w:val="none" w:sz="0" w:space="0" w:color="auto"/>
        <w:left w:val="none" w:sz="0" w:space="0" w:color="auto"/>
        <w:bottom w:val="none" w:sz="0" w:space="0" w:color="auto"/>
        <w:right w:val="none" w:sz="0" w:space="0" w:color="auto"/>
      </w:divBdr>
    </w:div>
    <w:div w:id="1471167134">
      <w:marLeft w:val="640"/>
      <w:marRight w:val="0"/>
      <w:marTop w:val="0"/>
      <w:marBottom w:val="0"/>
      <w:divBdr>
        <w:top w:val="none" w:sz="0" w:space="0" w:color="auto"/>
        <w:left w:val="none" w:sz="0" w:space="0" w:color="auto"/>
        <w:bottom w:val="none" w:sz="0" w:space="0" w:color="auto"/>
        <w:right w:val="none" w:sz="0" w:space="0" w:color="auto"/>
      </w:divBdr>
    </w:div>
    <w:div w:id="1471245685">
      <w:marLeft w:val="640"/>
      <w:marRight w:val="0"/>
      <w:marTop w:val="0"/>
      <w:marBottom w:val="0"/>
      <w:divBdr>
        <w:top w:val="none" w:sz="0" w:space="0" w:color="auto"/>
        <w:left w:val="none" w:sz="0" w:space="0" w:color="auto"/>
        <w:bottom w:val="none" w:sz="0" w:space="0" w:color="auto"/>
        <w:right w:val="none" w:sz="0" w:space="0" w:color="auto"/>
      </w:divBdr>
    </w:div>
    <w:div w:id="1471439066">
      <w:marLeft w:val="640"/>
      <w:marRight w:val="0"/>
      <w:marTop w:val="0"/>
      <w:marBottom w:val="0"/>
      <w:divBdr>
        <w:top w:val="none" w:sz="0" w:space="0" w:color="auto"/>
        <w:left w:val="none" w:sz="0" w:space="0" w:color="auto"/>
        <w:bottom w:val="none" w:sz="0" w:space="0" w:color="auto"/>
        <w:right w:val="none" w:sz="0" w:space="0" w:color="auto"/>
      </w:divBdr>
    </w:div>
    <w:div w:id="1471484329">
      <w:marLeft w:val="640"/>
      <w:marRight w:val="0"/>
      <w:marTop w:val="0"/>
      <w:marBottom w:val="0"/>
      <w:divBdr>
        <w:top w:val="none" w:sz="0" w:space="0" w:color="auto"/>
        <w:left w:val="none" w:sz="0" w:space="0" w:color="auto"/>
        <w:bottom w:val="none" w:sz="0" w:space="0" w:color="auto"/>
        <w:right w:val="none" w:sz="0" w:space="0" w:color="auto"/>
      </w:divBdr>
    </w:div>
    <w:div w:id="1471552599">
      <w:marLeft w:val="640"/>
      <w:marRight w:val="0"/>
      <w:marTop w:val="0"/>
      <w:marBottom w:val="0"/>
      <w:divBdr>
        <w:top w:val="none" w:sz="0" w:space="0" w:color="auto"/>
        <w:left w:val="none" w:sz="0" w:space="0" w:color="auto"/>
        <w:bottom w:val="none" w:sz="0" w:space="0" w:color="auto"/>
        <w:right w:val="none" w:sz="0" w:space="0" w:color="auto"/>
      </w:divBdr>
    </w:div>
    <w:div w:id="1472089273">
      <w:marLeft w:val="640"/>
      <w:marRight w:val="0"/>
      <w:marTop w:val="0"/>
      <w:marBottom w:val="0"/>
      <w:divBdr>
        <w:top w:val="none" w:sz="0" w:space="0" w:color="auto"/>
        <w:left w:val="none" w:sz="0" w:space="0" w:color="auto"/>
        <w:bottom w:val="none" w:sz="0" w:space="0" w:color="auto"/>
        <w:right w:val="none" w:sz="0" w:space="0" w:color="auto"/>
      </w:divBdr>
    </w:div>
    <w:div w:id="1472093403">
      <w:marLeft w:val="640"/>
      <w:marRight w:val="0"/>
      <w:marTop w:val="0"/>
      <w:marBottom w:val="0"/>
      <w:divBdr>
        <w:top w:val="none" w:sz="0" w:space="0" w:color="auto"/>
        <w:left w:val="none" w:sz="0" w:space="0" w:color="auto"/>
        <w:bottom w:val="none" w:sz="0" w:space="0" w:color="auto"/>
        <w:right w:val="none" w:sz="0" w:space="0" w:color="auto"/>
      </w:divBdr>
    </w:div>
    <w:div w:id="1472213872">
      <w:marLeft w:val="640"/>
      <w:marRight w:val="0"/>
      <w:marTop w:val="0"/>
      <w:marBottom w:val="0"/>
      <w:divBdr>
        <w:top w:val="none" w:sz="0" w:space="0" w:color="auto"/>
        <w:left w:val="none" w:sz="0" w:space="0" w:color="auto"/>
        <w:bottom w:val="none" w:sz="0" w:space="0" w:color="auto"/>
        <w:right w:val="none" w:sz="0" w:space="0" w:color="auto"/>
      </w:divBdr>
    </w:div>
    <w:div w:id="1472479792">
      <w:marLeft w:val="640"/>
      <w:marRight w:val="0"/>
      <w:marTop w:val="0"/>
      <w:marBottom w:val="0"/>
      <w:divBdr>
        <w:top w:val="none" w:sz="0" w:space="0" w:color="auto"/>
        <w:left w:val="none" w:sz="0" w:space="0" w:color="auto"/>
        <w:bottom w:val="none" w:sz="0" w:space="0" w:color="auto"/>
        <w:right w:val="none" w:sz="0" w:space="0" w:color="auto"/>
      </w:divBdr>
    </w:div>
    <w:div w:id="1472747134">
      <w:marLeft w:val="640"/>
      <w:marRight w:val="0"/>
      <w:marTop w:val="0"/>
      <w:marBottom w:val="0"/>
      <w:divBdr>
        <w:top w:val="none" w:sz="0" w:space="0" w:color="auto"/>
        <w:left w:val="none" w:sz="0" w:space="0" w:color="auto"/>
        <w:bottom w:val="none" w:sz="0" w:space="0" w:color="auto"/>
        <w:right w:val="none" w:sz="0" w:space="0" w:color="auto"/>
      </w:divBdr>
    </w:div>
    <w:div w:id="1472752874">
      <w:marLeft w:val="640"/>
      <w:marRight w:val="0"/>
      <w:marTop w:val="0"/>
      <w:marBottom w:val="0"/>
      <w:divBdr>
        <w:top w:val="none" w:sz="0" w:space="0" w:color="auto"/>
        <w:left w:val="none" w:sz="0" w:space="0" w:color="auto"/>
        <w:bottom w:val="none" w:sz="0" w:space="0" w:color="auto"/>
        <w:right w:val="none" w:sz="0" w:space="0" w:color="auto"/>
      </w:divBdr>
    </w:div>
    <w:div w:id="1472945473">
      <w:marLeft w:val="640"/>
      <w:marRight w:val="0"/>
      <w:marTop w:val="0"/>
      <w:marBottom w:val="0"/>
      <w:divBdr>
        <w:top w:val="none" w:sz="0" w:space="0" w:color="auto"/>
        <w:left w:val="none" w:sz="0" w:space="0" w:color="auto"/>
        <w:bottom w:val="none" w:sz="0" w:space="0" w:color="auto"/>
        <w:right w:val="none" w:sz="0" w:space="0" w:color="auto"/>
      </w:divBdr>
    </w:div>
    <w:div w:id="1472988377">
      <w:marLeft w:val="640"/>
      <w:marRight w:val="0"/>
      <w:marTop w:val="0"/>
      <w:marBottom w:val="0"/>
      <w:divBdr>
        <w:top w:val="none" w:sz="0" w:space="0" w:color="auto"/>
        <w:left w:val="none" w:sz="0" w:space="0" w:color="auto"/>
        <w:bottom w:val="none" w:sz="0" w:space="0" w:color="auto"/>
        <w:right w:val="none" w:sz="0" w:space="0" w:color="auto"/>
      </w:divBdr>
    </w:div>
    <w:div w:id="1473326652">
      <w:marLeft w:val="640"/>
      <w:marRight w:val="0"/>
      <w:marTop w:val="0"/>
      <w:marBottom w:val="0"/>
      <w:divBdr>
        <w:top w:val="none" w:sz="0" w:space="0" w:color="auto"/>
        <w:left w:val="none" w:sz="0" w:space="0" w:color="auto"/>
        <w:bottom w:val="none" w:sz="0" w:space="0" w:color="auto"/>
        <w:right w:val="none" w:sz="0" w:space="0" w:color="auto"/>
      </w:divBdr>
    </w:div>
    <w:div w:id="1473401616">
      <w:marLeft w:val="640"/>
      <w:marRight w:val="0"/>
      <w:marTop w:val="0"/>
      <w:marBottom w:val="0"/>
      <w:divBdr>
        <w:top w:val="none" w:sz="0" w:space="0" w:color="auto"/>
        <w:left w:val="none" w:sz="0" w:space="0" w:color="auto"/>
        <w:bottom w:val="none" w:sz="0" w:space="0" w:color="auto"/>
        <w:right w:val="none" w:sz="0" w:space="0" w:color="auto"/>
      </w:divBdr>
    </w:div>
    <w:div w:id="1474175711">
      <w:marLeft w:val="640"/>
      <w:marRight w:val="0"/>
      <w:marTop w:val="0"/>
      <w:marBottom w:val="0"/>
      <w:divBdr>
        <w:top w:val="none" w:sz="0" w:space="0" w:color="auto"/>
        <w:left w:val="none" w:sz="0" w:space="0" w:color="auto"/>
        <w:bottom w:val="none" w:sz="0" w:space="0" w:color="auto"/>
        <w:right w:val="none" w:sz="0" w:space="0" w:color="auto"/>
      </w:divBdr>
    </w:div>
    <w:div w:id="1474298075">
      <w:marLeft w:val="640"/>
      <w:marRight w:val="0"/>
      <w:marTop w:val="0"/>
      <w:marBottom w:val="0"/>
      <w:divBdr>
        <w:top w:val="none" w:sz="0" w:space="0" w:color="auto"/>
        <w:left w:val="none" w:sz="0" w:space="0" w:color="auto"/>
        <w:bottom w:val="none" w:sz="0" w:space="0" w:color="auto"/>
        <w:right w:val="none" w:sz="0" w:space="0" w:color="auto"/>
      </w:divBdr>
    </w:div>
    <w:div w:id="1474323779">
      <w:marLeft w:val="640"/>
      <w:marRight w:val="0"/>
      <w:marTop w:val="0"/>
      <w:marBottom w:val="0"/>
      <w:divBdr>
        <w:top w:val="none" w:sz="0" w:space="0" w:color="auto"/>
        <w:left w:val="none" w:sz="0" w:space="0" w:color="auto"/>
        <w:bottom w:val="none" w:sz="0" w:space="0" w:color="auto"/>
        <w:right w:val="none" w:sz="0" w:space="0" w:color="auto"/>
      </w:divBdr>
    </w:div>
    <w:div w:id="1474367234">
      <w:marLeft w:val="640"/>
      <w:marRight w:val="0"/>
      <w:marTop w:val="0"/>
      <w:marBottom w:val="0"/>
      <w:divBdr>
        <w:top w:val="none" w:sz="0" w:space="0" w:color="auto"/>
        <w:left w:val="none" w:sz="0" w:space="0" w:color="auto"/>
        <w:bottom w:val="none" w:sz="0" w:space="0" w:color="auto"/>
        <w:right w:val="none" w:sz="0" w:space="0" w:color="auto"/>
      </w:divBdr>
    </w:div>
    <w:div w:id="1474831082">
      <w:marLeft w:val="640"/>
      <w:marRight w:val="0"/>
      <w:marTop w:val="0"/>
      <w:marBottom w:val="0"/>
      <w:divBdr>
        <w:top w:val="none" w:sz="0" w:space="0" w:color="auto"/>
        <w:left w:val="none" w:sz="0" w:space="0" w:color="auto"/>
        <w:bottom w:val="none" w:sz="0" w:space="0" w:color="auto"/>
        <w:right w:val="none" w:sz="0" w:space="0" w:color="auto"/>
      </w:divBdr>
    </w:div>
    <w:div w:id="1475490744">
      <w:marLeft w:val="640"/>
      <w:marRight w:val="0"/>
      <w:marTop w:val="0"/>
      <w:marBottom w:val="0"/>
      <w:divBdr>
        <w:top w:val="none" w:sz="0" w:space="0" w:color="auto"/>
        <w:left w:val="none" w:sz="0" w:space="0" w:color="auto"/>
        <w:bottom w:val="none" w:sz="0" w:space="0" w:color="auto"/>
        <w:right w:val="none" w:sz="0" w:space="0" w:color="auto"/>
      </w:divBdr>
    </w:div>
    <w:div w:id="1475560222">
      <w:marLeft w:val="640"/>
      <w:marRight w:val="0"/>
      <w:marTop w:val="0"/>
      <w:marBottom w:val="0"/>
      <w:divBdr>
        <w:top w:val="none" w:sz="0" w:space="0" w:color="auto"/>
        <w:left w:val="none" w:sz="0" w:space="0" w:color="auto"/>
        <w:bottom w:val="none" w:sz="0" w:space="0" w:color="auto"/>
        <w:right w:val="none" w:sz="0" w:space="0" w:color="auto"/>
      </w:divBdr>
    </w:div>
    <w:div w:id="1476218973">
      <w:marLeft w:val="640"/>
      <w:marRight w:val="0"/>
      <w:marTop w:val="0"/>
      <w:marBottom w:val="0"/>
      <w:divBdr>
        <w:top w:val="none" w:sz="0" w:space="0" w:color="auto"/>
        <w:left w:val="none" w:sz="0" w:space="0" w:color="auto"/>
        <w:bottom w:val="none" w:sz="0" w:space="0" w:color="auto"/>
        <w:right w:val="none" w:sz="0" w:space="0" w:color="auto"/>
      </w:divBdr>
    </w:div>
    <w:div w:id="1476295019">
      <w:marLeft w:val="640"/>
      <w:marRight w:val="0"/>
      <w:marTop w:val="0"/>
      <w:marBottom w:val="0"/>
      <w:divBdr>
        <w:top w:val="none" w:sz="0" w:space="0" w:color="auto"/>
        <w:left w:val="none" w:sz="0" w:space="0" w:color="auto"/>
        <w:bottom w:val="none" w:sz="0" w:space="0" w:color="auto"/>
        <w:right w:val="none" w:sz="0" w:space="0" w:color="auto"/>
      </w:divBdr>
    </w:div>
    <w:div w:id="1476600434">
      <w:marLeft w:val="640"/>
      <w:marRight w:val="0"/>
      <w:marTop w:val="0"/>
      <w:marBottom w:val="0"/>
      <w:divBdr>
        <w:top w:val="none" w:sz="0" w:space="0" w:color="auto"/>
        <w:left w:val="none" w:sz="0" w:space="0" w:color="auto"/>
        <w:bottom w:val="none" w:sz="0" w:space="0" w:color="auto"/>
        <w:right w:val="none" w:sz="0" w:space="0" w:color="auto"/>
      </w:divBdr>
    </w:div>
    <w:div w:id="1476603827">
      <w:marLeft w:val="640"/>
      <w:marRight w:val="0"/>
      <w:marTop w:val="0"/>
      <w:marBottom w:val="0"/>
      <w:divBdr>
        <w:top w:val="none" w:sz="0" w:space="0" w:color="auto"/>
        <w:left w:val="none" w:sz="0" w:space="0" w:color="auto"/>
        <w:bottom w:val="none" w:sz="0" w:space="0" w:color="auto"/>
        <w:right w:val="none" w:sz="0" w:space="0" w:color="auto"/>
      </w:divBdr>
    </w:div>
    <w:div w:id="1476604459">
      <w:marLeft w:val="640"/>
      <w:marRight w:val="0"/>
      <w:marTop w:val="0"/>
      <w:marBottom w:val="0"/>
      <w:divBdr>
        <w:top w:val="none" w:sz="0" w:space="0" w:color="auto"/>
        <w:left w:val="none" w:sz="0" w:space="0" w:color="auto"/>
        <w:bottom w:val="none" w:sz="0" w:space="0" w:color="auto"/>
        <w:right w:val="none" w:sz="0" w:space="0" w:color="auto"/>
      </w:divBdr>
    </w:div>
    <w:div w:id="1476605235">
      <w:marLeft w:val="640"/>
      <w:marRight w:val="0"/>
      <w:marTop w:val="0"/>
      <w:marBottom w:val="0"/>
      <w:divBdr>
        <w:top w:val="none" w:sz="0" w:space="0" w:color="auto"/>
        <w:left w:val="none" w:sz="0" w:space="0" w:color="auto"/>
        <w:bottom w:val="none" w:sz="0" w:space="0" w:color="auto"/>
        <w:right w:val="none" w:sz="0" w:space="0" w:color="auto"/>
      </w:divBdr>
    </w:div>
    <w:div w:id="1476726069">
      <w:marLeft w:val="640"/>
      <w:marRight w:val="0"/>
      <w:marTop w:val="0"/>
      <w:marBottom w:val="0"/>
      <w:divBdr>
        <w:top w:val="none" w:sz="0" w:space="0" w:color="auto"/>
        <w:left w:val="none" w:sz="0" w:space="0" w:color="auto"/>
        <w:bottom w:val="none" w:sz="0" w:space="0" w:color="auto"/>
        <w:right w:val="none" w:sz="0" w:space="0" w:color="auto"/>
      </w:divBdr>
    </w:div>
    <w:div w:id="1476752945">
      <w:marLeft w:val="640"/>
      <w:marRight w:val="0"/>
      <w:marTop w:val="0"/>
      <w:marBottom w:val="0"/>
      <w:divBdr>
        <w:top w:val="none" w:sz="0" w:space="0" w:color="auto"/>
        <w:left w:val="none" w:sz="0" w:space="0" w:color="auto"/>
        <w:bottom w:val="none" w:sz="0" w:space="0" w:color="auto"/>
        <w:right w:val="none" w:sz="0" w:space="0" w:color="auto"/>
      </w:divBdr>
    </w:div>
    <w:div w:id="1477408268">
      <w:marLeft w:val="640"/>
      <w:marRight w:val="0"/>
      <w:marTop w:val="0"/>
      <w:marBottom w:val="0"/>
      <w:divBdr>
        <w:top w:val="none" w:sz="0" w:space="0" w:color="auto"/>
        <w:left w:val="none" w:sz="0" w:space="0" w:color="auto"/>
        <w:bottom w:val="none" w:sz="0" w:space="0" w:color="auto"/>
        <w:right w:val="none" w:sz="0" w:space="0" w:color="auto"/>
      </w:divBdr>
    </w:div>
    <w:div w:id="1477526327">
      <w:marLeft w:val="640"/>
      <w:marRight w:val="0"/>
      <w:marTop w:val="0"/>
      <w:marBottom w:val="0"/>
      <w:divBdr>
        <w:top w:val="none" w:sz="0" w:space="0" w:color="auto"/>
        <w:left w:val="none" w:sz="0" w:space="0" w:color="auto"/>
        <w:bottom w:val="none" w:sz="0" w:space="0" w:color="auto"/>
        <w:right w:val="none" w:sz="0" w:space="0" w:color="auto"/>
      </w:divBdr>
    </w:div>
    <w:div w:id="1477649030">
      <w:marLeft w:val="640"/>
      <w:marRight w:val="0"/>
      <w:marTop w:val="0"/>
      <w:marBottom w:val="0"/>
      <w:divBdr>
        <w:top w:val="none" w:sz="0" w:space="0" w:color="auto"/>
        <w:left w:val="none" w:sz="0" w:space="0" w:color="auto"/>
        <w:bottom w:val="none" w:sz="0" w:space="0" w:color="auto"/>
        <w:right w:val="none" w:sz="0" w:space="0" w:color="auto"/>
      </w:divBdr>
    </w:div>
    <w:div w:id="1477719977">
      <w:marLeft w:val="640"/>
      <w:marRight w:val="0"/>
      <w:marTop w:val="0"/>
      <w:marBottom w:val="0"/>
      <w:divBdr>
        <w:top w:val="none" w:sz="0" w:space="0" w:color="auto"/>
        <w:left w:val="none" w:sz="0" w:space="0" w:color="auto"/>
        <w:bottom w:val="none" w:sz="0" w:space="0" w:color="auto"/>
        <w:right w:val="none" w:sz="0" w:space="0" w:color="auto"/>
      </w:divBdr>
    </w:div>
    <w:div w:id="1477726376">
      <w:marLeft w:val="640"/>
      <w:marRight w:val="0"/>
      <w:marTop w:val="0"/>
      <w:marBottom w:val="0"/>
      <w:divBdr>
        <w:top w:val="none" w:sz="0" w:space="0" w:color="auto"/>
        <w:left w:val="none" w:sz="0" w:space="0" w:color="auto"/>
        <w:bottom w:val="none" w:sz="0" w:space="0" w:color="auto"/>
        <w:right w:val="none" w:sz="0" w:space="0" w:color="auto"/>
      </w:divBdr>
    </w:div>
    <w:div w:id="1478380047">
      <w:marLeft w:val="640"/>
      <w:marRight w:val="0"/>
      <w:marTop w:val="0"/>
      <w:marBottom w:val="0"/>
      <w:divBdr>
        <w:top w:val="none" w:sz="0" w:space="0" w:color="auto"/>
        <w:left w:val="none" w:sz="0" w:space="0" w:color="auto"/>
        <w:bottom w:val="none" w:sz="0" w:space="0" w:color="auto"/>
        <w:right w:val="none" w:sz="0" w:space="0" w:color="auto"/>
      </w:divBdr>
    </w:div>
    <w:div w:id="1478495702">
      <w:marLeft w:val="640"/>
      <w:marRight w:val="0"/>
      <w:marTop w:val="0"/>
      <w:marBottom w:val="0"/>
      <w:divBdr>
        <w:top w:val="none" w:sz="0" w:space="0" w:color="auto"/>
        <w:left w:val="none" w:sz="0" w:space="0" w:color="auto"/>
        <w:bottom w:val="none" w:sz="0" w:space="0" w:color="auto"/>
        <w:right w:val="none" w:sz="0" w:space="0" w:color="auto"/>
      </w:divBdr>
    </w:div>
    <w:div w:id="1478641276">
      <w:marLeft w:val="640"/>
      <w:marRight w:val="0"/>
      <w:marTop w:val="0"/>
      <w:marBottom w:val="0"/>
      <w:divBdr>
        <w:top w:val="none" w:sz="0" w:space="0" w:color="auto"/>
        <w:left w:val="none" w:sz="0" w:space="0" w:color="auto"/>
        <w:bottom w:val="none" w:sz="0" w:space="0" w:color="auto"/>
        <w:right w:val="none" w:sz="0" w:space="0" w:color="auto"/>
      </w:divBdr>
    </w:div>
    <w:div w:id="1478643608">
      <w:marLeft w:val="640"/>
      <w:marRight w:val="0"/>
      <w:marTop w:val="0"/>
      <w:marBottom w:val="0"/>
      <w:divBdr>
        <w:top w:val="none" w:sz="0" w:space="0" w:color="auto"/>
        <w:left w:val="none" w:sz="0" w:space="0" w:color="auto"/>
        <w:bottom w:val="none" w:sz="0" w:space="0" w:color="auto"/>
        <w:right w:val="none" w:sz="0" w:space="0" w:color="auto"/>
      </w:divBdr>
    </w:div>
    <w:div w:id="1478909821">
      <w:marLeft w:val="640"/>
      <w:marRight w:val="0"/>
      <w:marTop w:val="0"/>
      <w:marBottom w:val="0"/>
      <w:divBdr>
        <w:top w:val="none" w:sz="0" w:space="0" w:color="auto"/>
        <w:left w:val="none" w:sz="0" w:space="0" w:color="auto"/>
        <w:bottom w:val="none" w:sz="0" w:space="0" w:color="auto"/>
        <w:right w:val="none" w:sz="0" w:space="0" w:color="auto"/>
      </w:divBdr>
    </w:div>
    <w:div w:id="1479228808">
      <w:marLeft w:val="640"/>
      <w:marRight w:val="0"/>
      <w:marTop w:val="0"/>
      <w:marBottom w:val="0"/>
      <w:divBdr>
        <w:top w:val="none" w:sz="0" w:space="0" w:color="auto"/>
        <w:left w:val="none" w:sz="0" w:space="0" w:color="auto"/>
        <w:bottom w:val="none" w:sz="0" w:space="0" w:color="auto"/>
        <w:right w:val="none" w:sz="0" w:space="0" w:color="auto"/>
      </w:divBdr>
    </w:div>
    <w:div w:id="1479876527">
      <w:marLeft w:val="640"/>
      <w:marRight w:val="0"/>
      <w:marTop w:val="0"/>
      <w:marBottom w:val="0"/>
      <w:divBdr>
        <w:top w:val="none" w:sz="0" w:space="0" w:color="auto"/>
        <w:left w:val="none" w:sz="0" w:space="0" w:color="auto"/>
        <w:bottom w:val="none" w:sz="0" w:space="0" w:color="auto"/>
        <w:right w:val="none" w:sz="0" w:space="0" w:color="auto"/>
      </w:divBdr>
    </w:div>
    <w:div w:id="1480461030">
      <w:marLeft w:val="640"/>
      <w:marRight w:val="0"/>
      <w:marTop w:val="0"/>
      <w:marBottom w:val="0"/>
      <w:divBdr>
        <w:top w:val="none" w:sz="0" w:space="0" w:color="auto"/>
        <w:left w:val="none" w:sz="0" w:space="0" w:color="auto"/>
        <w:bottom w:val="none" w:sz="0" w:space="0" w:color="auto"/>
        <w:right w:val="none" w:sz="0" w:space="0" w:color="auto"/>
      </w:divBdr>
    </w:div>
    <w:div w:id="1480531841">
      <w:marLeft w:val="640"/>
      <w:marRight w:val="0"/>
      <w:marTop w:val="0"/>
      <w:marBottom w:val="0"/>
      <w:divBdr>
        <w:top w:val="none" w:sz="0" w:space="0" w:color="auto"/>
        <w:left w:val="none" w:sz="0" w:space="0" w:color="auto"/>
        <w:bottom w:val="none" w:sz="0" w:space="0" w:color="auto"/>
        <w:right w:val="none" w:sz="0" w:space="0" w:color="auto"/>
      </w:divBdr>
    </w:div>
    <w:div w:id="1481312264">
      <w:marLeft w:val="640"/>
      <w:marRight w:val="0"/>
      <w:marTop w:val="0"/>
      <w:marBottom w:val="0"/>
      <w:divBdr>
        <w:top w:val="none" w:sz="0" w:space="0" w:color="auto"/>
        <w:left w:val="none" w:sz="0" w:space="0" w:color="auto"/>
        <w:bottom w:val="none" w:sz="0" w:space="0" w:color="auto"/>
        <w:right w:val="none" w:sz="0" w:space="0" w:color="auto"/>
      </w:divBdr>
    </w:div>
    <w:div w:id="1481770867">
      <w:marLeft w:val="640"/>
      <w:marRight w:val="0"/>
      <w:marTop w:val="0"/>
      <w:marBottom w:val="0"/>
      <w:divBdr>
        <w:top w:val="none" w:sz="0" w:space="0" w:color="auto"/>
        <w:left w:val="none" w:sz="0" w:space="0" w:color="auto"/>
        <w:bottom w:val="none" w:sz="0" w:space="0" w:color="auto"/>
        <w:right w:val="none" w:sz="0" w:space="0" w:color="auto"/>
      </w:divBdr>
    </w:div>
    <w:div w:id="1481850541">
      <w:marLeft w:val="640"/>
      <w:marRight w:val="0"/>
      <w:marTop w:val="0"/>
      <w:marBottom w:val="0"/>
      <w:divBdr>
        <w:top w:val="none" w:sz="0" w:space="0" w:color="auto"/>
        <w:left w:val="none" w:sz="0" w:space="0" w:color="auto"/>
        <w:bottom w:val="none" w:sz="0" w:space="0" w:color="auto"/>
        <w:right w:val="none" w:sz="0" w:space="0" w:color="auto"/>
      </w:divBdr>
    </w:div>
    <w:div w:id="1481994831">
      <w:marLeft w:val="640"/>
      <w:marRight w:val="0"/>
      <w:marTop w:val="0"/>
      <w:marBottom w:val="0"/>
      <w:divBdr>
        <w:top w:val="none" w:sz="0" w:space="0" w:color="auto"/>
        <w:left w:val="none" w:sz="0" w:space="0" w:color="auto"/>
        <w:bottom w:val="none" w:sz="0" w:space="0" w:color="auto"/>
        <w:right w:val="none" w:sz="0" w:space="0" w:color="auto"/>
      </w:divBdr>
    </w:div>
    <w:div w:id="1482305379">
      <w:marLeft w:val="640"/>
      <w:marRight w:val="0"/>
      <w:marTop w:val="0"/>
      <w:marBottom w:val="0"/>
      <w:divBdr>
        <w:top w:val="none" w:sz="0" w:space="0" w:color="auto"/>
        <w:left w:val="none" w:sz="0" w:space="0" w:color="auto"/>
        <w:bottom w:val="none" w:sz="0" w:space="0" w:color="auto"/>
        <w:right w:val="none" w:sz="0" w:space="0" w:color="auto"/>
      </w:divBdr>
    </w:div>
    <w:div w:id="1482818365">
      <w:marLeft w:val="640"/>
      <w:marRight w:val="0"/>
      <w:marTop w:val="0"/>
      <w:marBottom w:val="0"/>
      <w:divBdr>
        <w:top w:val="none" w:sz="0" w:space="0" w:color="auto"/>
        <w:left w:val="none" w:sz="0" w:space="0" w:color="auto"/>
        <w:bottom w:val="none" w:sz="0" w:space="0" w:color="auto"/>
        <w:right w:val="none" w:sz="0" w:space="0" w:color="auto"/>
      </w:divBdr>
    </w:div>
    <w:div w:id="1482847891">
      <w:marLeft w:val="640"/>
      <w:marRight w:val="0"/>
      <w:marTop w:val="0"/>
      <w:marBottom w:val="0"/>
      <w:divBdr>
        <w:top w:val="none" w:sz="0" w:space="0" w:color="auto"/>
        <w:left w:val="none" w:sz="0" w:space="0" w:color="auto"/>
        <w:bottom w:val="none" w:sz="0" w:space="0" w:color="auto"/>
        <w:right w:val="none" w:sz="0" w:space="0" w:color="auto"/>
      </w:divBdr>
    </w:div>
    <w:div w:id="1482891820">
      <w:marLeft w:val="640"/>
      <w:marRight w:val="0"/>
      <w:marTop w:val="0"/>
      <w:marBottom w:val="0"/>
      <w:divBdr>
        <w:top w:val="none" w:sz="0" w:space="0" w:color="auto"/>
        <w:left w:val="none" w:sz="0" w:space="0" w:color="auto"/>
        <w:bottom w:val="none" w:sz="0" w:space="0" w:color="auto"/>
        <w:right w:val="none" w:sz="0" w:space="0" w:color="auto"/>
      </w:divBdr>
    </w:div>
    <w:div w:id="1483228299">
      <w:marLeft w:val="640"/>
      <w:marRight w:val="0"/>
      <w:marTop w:val="0"/>
      <w:marBottom w:val="0"/>
      <w:divBdr>
        <w:top w:val="none" w:sz="0" w:space="0" w:color="auto"/>
        <w:left w:val="none" w:sz="0" w:space="0" w:color="auto"/>
        <w:bottom w:val="none" w:sz="0" w:space="0" w:color="auto"/>
        <w:right w:val="none" w:sz="0" w:space="0" w:color="auto"/>
      </w:divBdr>
    </w:div>
    <w:div w:id="1483422173">
      <w:marLeft w:val="640"/>
      <w:marRight w:val="0"/>
      <w:marTop w:val="0"/>
      <w:marBottom w:val="0"/>
      <w:divBdr>
        <w:top w:val="none" w:sz="0" w:space="0" w:color="auto"/>
        <w:left w:val="none" w:sz="0" w:space="0" w:color="auto"/>
        <w:bottom w:val="none" w:sz="0" w:space="0" w:color="auto"/>
        <w:right w:val="none" w:sz="0" w:space="0" w:color="auto"/>
      </w:divBdr>
    </w:div>
    <w:div w:id="1483807934">
      <w:marLeft w:val="640"/>
      <w:marRight w:val="0"/>
      <w:marTop w:val="0"/>
      <w:marBottom w:val="0"/>
      <w:divBdr>
        <w:top w:val="none" w:sz="0" w:space="0" w:color="auto"/>
        <w:left w:val="none" w:sz="0" w:space="0" w:color="auto"/>
        <w:bottom w:val="none" w:sz="0" w:space="0" w:color="auto"/>
        <w:right w:val="none" w:sz="0" w:space="0" w:color="auto"/>
      </w:divBdr>
    </w:div>
    <w:div w:id="1484083945">
      <w:marLeft w:val="640"/>
      <w:marRight w:val="0"/>
      <w:marTop w:val="0"/>
      <w:marBottom w:val="0"/>
      <w:divBdr>
        <w:top w:val="none" w:sz="0" w:space="0" w:color="auto"/>
        <w:left w:val="none" w:sz="0" w:space="0" w:color="auto"/>
        <w:bottom w:val="none" w:sz="0" w:space="0" w:color="auto"/>
        <w:right w:val="none" w:sz="0" w:space="0" w:color="auto"/>
      </w:divBdr>
    </w:div>
    <w:div w:id="1484153188">
      <w:marLeft w:val="640"/>
      <w:marRight w:val="0"/>
      <w:marTop w:val="0"/>
      <w:marBottom w:val="0"/>
      <w:divBdr>
        <w:top w:val="none" w:sz="0" w:space="0" w:color="auto"/>
        <w:left w:val="none" w:sz="0" w:space="0" w:color="auto"/>
        <w:bottom w:val="none" w:sz="0" w:space="0" w:color="auto"/>
        <w:right w:val="none" w:sz="0" w:space="0" w:color="auto"/>
      </w:divBdr>
    </w:div>
    <w:div w:id="1484661965">
      <w:marLeft w:val="640"/>
      <w:marRight w:val="0"/>
      <w:marTop w:val="0"/>
      <w:marBottom w:val="0"/>
      <w:divBdr>
        <w:top w:val="none" w:sz="0" w:space="0" w:color="auto"/>
        <w:left w:val="none" w:sz="0" w:space="0" w:color="auto"/>
        <w:bottom w:val="none" w:sz="0" w:space="0" w:color="auto"/>
        <w:right w:val="none" w:sz="0" w:space="0" w:color="auto"/>
      </w:divBdr>
    </w:div>
    <w:div w:id="1484738779">
      <w:marLeft w:val="640"/>
      <w:marRight w:val="0"/>
      <w:marTop w:val="0"/>
      <w:marBottom w:val="0"/>
      <w:divBdr>
        <w:top w:val="none" w:sz="0" w:space="0" w:color="auto"/>
        <w:left w:val="none" w:sz="0" w:space="0" w:color="auto"/>
        <w:bottom w:val="none" w:sz="0" w:space="0" w:color="auto"/>
        <w:right w:val="none" w:sz="0" w:space="0" w:color="auto"/>
      </w:divBdr>
    </w:div>
    <w:div w:id="1484738924">
      <w:marLeft w:val="640"/>
      <w:marRight w:val="0"/>
      <w:marTop w:val="0"/>
      <w:marBottom w:val="0"/>
      <w:divBdr>
        <w:top w:val="none" w:sz="0" w:space="0" w:color="auto"/>
        <w:left w:val="none" w:sz="0" w:space="0" w:color="auto"/>
        <w:bottom w:val="none" w:sz="0" w:space="0" w:color="auto"/>
        <w:right w:val="none" w:sz="0" w:space="0" w:color="auto"/>
      </w:divBdr>
    </w:div>
    <w:div w:id="1485050016">
      <w:marLeft w:val="640"/>
      <w:marRight w:val="0"/>
      <w:marTop w:val="0"/>
      <w:marBottom w:val="0"/>
      <w:divBdr>
        <w:top w:val="none" w:sz="0" w:space="0" w:color="auto"/>
        <w:left w:val="none" w:sz="0" w:space="0" w:color="auto"/>
        <w:bottom w:val="none" w:sz="0" w:space="0" w:color="auto"/>
        <w:right w:val="none" w:sz="0" w:space="0" w:color="auto"/>
      </w:divBdr>
    </w:div>
    <w:div w:id="1485200121">
      <w:marLeft w:val="640"/>
      <w:marRight w:val="0"/>
      <w:marTop w:val="0"/>
      <w:marBottom w:val="0"/>
      <w:divBdr>
        <w:top w:val="none" w:sz="0" w:space="0" w:color="auto"/>
        <w:left w:val="none" w:sz="0" w:space="0" w:color="auto"/>
        <w:bottom w:val="none" w:sz="0" w:space="0" w:color="auto"/>
        <w:right w:val="none" w:sz="0" w:space="0" w:color="auto"/>
      </w:divBdr>
    </w:div>
    <w:div w:id="1485272338">
      <w:marLeft w:val="640"/>
      <w:marRight w:val="0"/>
      <w:marTop w:val="0"/>
      <w:marBottom w:val="0"/>
      <w:divBdr>
        <w:top w:val="none" w:sz="0" w:space="0" w:color="auto"/>
        <w:left w:val="none" w:sz="0" w:space="0" w:color="auto"/>
        <w:bottom w:val="none" w:sz="0" w:space="0" w:color="auto"/>
        <w:right w:val="none" w:sz="0" w:space="0" w:color="auto"/>
      </w:divBdr>
    </w:div>
    <w:div w:id="1485273736">
      <w:marLeft w:val="640"/>
      <w:marRight w:val="0"/>
      <w:marTop w:val="0"/>
      <w:marBottom w:val="0"/>
      <w:divBdr>
        <w:top w:val="none" w:sz="0" w:space="0" w:color="auto"/>
        <w:left w:val="none" w:sz="0" w:space="0" w:color="auto"/>
        <w:bottom w:val="none" w:sz="0" w:space="0" w:color="auto"/>
        <w:right w:val="none" w:sz="0" w:space="0" w:color="auto"/>
      </w:divBdr>
    </w:div>
    <w:div w:id="1485779017">
      <w:marLeft w:val="640"/>
      <w:marRight w:val="0"/>
      <w:marTop w:val="0"/>
      <w:marBottom w:val="0"/>
      <w:divBdr>
        <w:top w:val="none" w:sz="0" w:space="0" w:color="auto"/>
        <w:left w:val="none" w:sz="0" w:space="0" w:color="auto"/>
        <w:bottom w:val="none" w:sz="0" w:space="0" w:color="auto"/>
        <w:right w:val="none" w:sz="0" w:space="0" w:color="auto"/>
      </w:divBdr>
    </w:div>
    <w:div w:id="1486049780">
      <w:marLeft w:val="640"/>
      <w:marRight w:val="0"/>
      <w:marTop w:val="0"/>
      <w:marBottom w:val="0"/>
      <w:divBdr>
        <w:top w:val="none" w:sz="0" w:space="0" w:color="auto"/>
        <w:left w:val="none" w:sz="0" w:space="0" w:color="auto"/>
        <w:bottom w:val="none" w:sz="0" w:space="0" w:color="auto"/>
        <w:right w:val="none" w:sz="0" w:space="0" w:color="auto"/>
      </w:divBdr>
    </w:div>
    <w:div w:id="1486700538">
      <w:marLeft w:val="640"/>
      <w:marRight w:val="0"/>
      <w:marTop w:val="0"/>
      <w:marBottom w:val="0"/>
      <w:divBdr>
        <w:top w:val="none" w:sz="0" w:space="0" w:color="auto"/>
        <w:left w:val="none" w:sz="0" w:space="0" w:color="auto"/>
        <w:bottom w:val="none" w:sz="0" w:space="0" w:color="auto"/>
        <w:right w:val="none" w:sz="0" w:space="0" w:color="auto"/>
      </w:divBdr>
    </w:div>
    <w:div w:id="1486773664">
      <w:marLeft w:val="640"/>
      <w:marRight w:val="0"/>
      <w:marTop w:val="0"/>
      <w:marBottom w:val="0"/>
      <w:divBdr>
        <w:top w:val="none" w:sz="0" w:space="0" w:color="auto"/>
        <w:left w:val="none" w:sz="0" w:space="0" w:color="auto"/>
        <w:bottom w:val="none" w:sz="0" w:space="0" w:color="auto"/>
        <w:right w:val="none" w:sz="0" w:space="0" w:color="auto"/>
      </w:divBdr>
    </w:div>
    <w:div w:id="1486776092">
      <w:marLeft w:val="640"/>
      <w:marRight w:val="0"/>
      <w:marTop w:val="0"/>
      <w:marBottom w:val="0"/>
      <w:divBdr>
        <w:top w:val="none" w:sz="0" w:space="0" w:color="auto"/>
        <w:left w:val="none" w:sz="0" w:space="0" w:color="auto"/>
        <w:bottom w:val="none" w:sz="0" w:space="0" w:color="auto"/>
        <w:right w:val="none" w:sz="0" w:space="0" w:color="auto"/>
      </w:divBdr>
    </w:div>
    <w:div w:id="1486968178">
      <w:marLeft w:val="640"/>
      <w:marRight w:val="0"/>
      <w:marTop w:val="0"/>
      <w:marBottom w:val="0"/>
      <w:divBdr>
        <w:top w:val="none" w:sz="0" w:space="0" w:color="auto"/>
        <w:left w:val="none" w:sz="0" w:space="0" w:color="auto"/>
        <w:bottom w:val="none" w:sz="0" w:space="0" w:color="auto"/>
        <w:right w:val="none" w:sz="0" w:space="0" w:color="auto"/>
      </w:divBdr>
    </w:div>
    <w:div w:id="1487163641">
      <w:marLeft w:val="640"/>
      <w:marRight w:val="0"/>
      <w:marTop w:val="0"/>
      <w:marBottom w:val="0"/>
      <w:divBdr>
        <w:top w:val="none" w:sz="0" w:space="0" w:color="auto"/>
        <w:left w:val="none" w:sz="0" w:space="0" w:color="auto"/>
        <w:bottom w:val="none" w:sz="0" w:space="0" w:color="auto"/>
        <w:right w:val="none" w:sz="0" w:space="0" w:color="auto"/>
      </w:divBdr>
    </w:div>
    <w:div w:id="1487554512">
      <w:marLeft w:val="640"/>
      <w:marRight w:val="0"/>
      <w:marTop w:val="0"/>
      <w:marBottom w:val="0"/>
      <w:divBdr>
        <w:top w:val="none" w:sz="0" w:space="0" w:color="auto"/>
        <w:left w:val="none" w:sz="0" w:space="0" w:color="auto"/>
        <w:bottom w:val="none" w:sz="0" w:space="0" w:color="auto"/>
        <w:right w:val="none" w:sz="0" w:space="0" w:color="auto"/>
      </w:divBdr>
    </w:div>
    <w:div w:id="1487628495">
      <w:marLeft w:val="640"/>
      <w:marRight w:val="0"/>
      <w:marTop w:val="0"/>
      <w:marBottom w:val="0"/>
      <w:divBdr>
        <w:top w:val="none" w:sz="0" w:space="0" w:color="auto"/>
        <w:left w:val="none" w:sz="0" w:space="0" w:color="auto"/>
        <w:bottom w:val="none" w:sz="0" w:space="0" w:color="auto"/>
        <w:right w:val="none" w:sz="0" w:space="0" w:color="auto"/>
      </w:divBdr>
    </w:div>
    <w:div w:id="1487699393">
      <w:marLeft w:val="640"/>
      <w:marRight w:val="0"/>
      <w:marTop w:val="0"/>
      <w:marBottom w:val="0"/>
      <w:divBdr>
        <w:top w:val="none" w:sz="0" w:space="0" w:color="auto"/>
        <w:left w:val="none" w:sz="0" w:space="0" w:color="auto"/>
        <w:bottom w:val="none" w:sz="0" w:space="0" w:color="auto"/>
        <w:right w:val="none" w:sz="0" w:space="0" w:color="auto"/>
      </w:divBdr>
    </w:div>
    <w:div w:id="1487817726">
      <w:marLeft w:val="640"/>
      <w:marRight w:val="0"/>
      <w:marTop w:val="0"/>
      <w:marBottom w:val="0"/>
      <w:divBdr>
        <w:top w:val="none" w:sz="0" w:space="0" w:color="auto"/>
        <w:left w:val="none" w:sz="0" w:space="0" w:color="auto"/>
        <w:bottom w:val="none" w:sz="0" w:space="0" w:color="auto"/>
        <w:right w:val="none" w:sz="0" w:space="0" w:color="auto"/>
      </w:divBdr>
    </w:div>
    <w:div w:id="1487894210">
      <w:marLeft w:val="640"/>
      <w:marRight w:val="0"/>
      <w:marTop w:val="0"/>
      <w:marBottom w:val="0"/>
      <w:divBdr>
        <w:top w:val="none" w:sz="0" w:space="0" w:color="auto"/>
        <w:left w:val="none" w:sz="0" w:space="0" w:color="auto"/>
        <w:bottom w:val="none" w:sz="0" w:space="0" w:color="auto"/>
        <w:right w:val="none" w:sz="0" w:space="0" w:color="auto"/>
      </w:divBdr>
    </w:div>
    <w:div w:id="1488088231">
      <w:marLeft w:val="640"/>
      <w:marRight w:val="0"/>
      <w:marTop w:val="0"/>
      <w:marBottom w:val="0"/>
      <w:divBdr>
        <w:top w:val="none" w:sz="0" w:space="0" w:color="auto"/>
        <w:left w:val="none" w:sz="0" w:space="0" w:color="auto"/>
        <w:bottom w:val="none" w:sz="0" w:space="0" w:color="auto"/>
        <w:right w:val="none" w:sz="0" w:space="0" w:color="auto"/>
      </w:divBdr>
    </w:div>
    <w:div w:id="1488522117">
      <w:marLeft w:val="640"/>
      <w:marRight w:val="0"/>
      <w:marTop w:val="0"/>
      <w:marBottom w:val="0"/>
      <w:divBdr>
        <w:top w:val="none" w:sz="0" w:space="0" w:color="auto"/>
        <w:left w:val="none" w:sz="0" w:space="0" w:color="auto"/>
        <w:bottom w:val="none" w:sz="0" w:space="0" w:color="auto"/>
        <w:right w:val="none" w:sz="0" w:space="0" w:color="auto"/>
      </w:divBdr>
    </w:div>
    <w:div w:id="1488740113">
      <w:marLeft w:val="640"/>
      <w:marRight w:val="0"/>
      <w:marTop w:val="0"/>
      <w:marBottom w:val="0"/>
      <w:divBdr>
        <w:top w:val="none" w:sz="0" w:space="0" w:color="auto"/>
        <w:left w:val="none" w:sz="0" w:space="0" w:color="auto"/>
        <w:bottom w:val="none" w:sz="0" w:space="0" w:color="auto"/>
        <w:right w:val="none" w:sz="0" w:space="0" w:color="auto"/>
      </w:divBdr>
    </w:div>
    <w:div w:id="1488744693">
      <w:marLeft w:val="640"/>
      <w:marRight w:val="0"/>
      <w:marTop w:val="0"/>
      <w:marBottom w:val="0"/>
      <w:divBdr>
        <w:top w:val="none" w:sz="0" w:space="0" w:color="auto"/>
        <w:left w:val="none" w:sz="0" w:space="0" w:color="auto"/>
        <w:bottom w:val="none" w:sz="0" w:space="0" w:color="auto"/>
        <w:right w:val="none" w:sz="0" w:space="0" w:color="auto"/>
      </w:divBdr>
    </w:div>
    <w:div w:id="1488866386">
      <w:marLeft w:val="640"/>
      <w:marRight w:val="0"/>
      <w:marTop w:val="0"/>
      <w:marBottom w:val="0"/>
      <w:divBdr>
        <w:top w:val="none" w:sz="0" w:space="0" w:color="auto"/>
        <w:left w:val="none" w:sz="0" w:space="0" w:color="auto"/>
        <w:bottom w:val="none" w:sz="0" w:space="0" w:color="auto"/>
        <w:right w:val="none" w:sz="0" w:space="0" w:color="auto"/>
      </w:divBdr>
    </w:div>
    <w:div w:id="1489665412">
      <w:marLeft w:val="640"/>
      <w:marRight w:val="0"/>
      <w:marTop w:val="0"/>
      <w:marBottom w:val="0"/>
      <w:divBdr>
        <w:top w:val="none" w:sz="0" w:space="0" w:color="auto"/>
        <w:left w:val="none" w:sz="0" w:space="0" w:color="auto"/>
        <w:bottom w:val="none" w:sz="0" w:space="0" w:color="auto"/>
        <w:right w:val="none" w:sz="0" w:space="0" w:color="auto"/>
      </w:divBdr>
    </w:div>
    <w:div w:id="1490245489">
      <w:marLeft w:val="640"/>
      <w:marRight w:val="0"/>
      <w:marTop w:val="0"/>
      <w:marBottom w:val="0"/>
      <w:divBdr>
        <w:top w:val="none" w:sz="0" w:space="0" w:color="auto"/>
        <w:left w:val="none" w:sz="0" w:space="0" w:color="auto"/>
        <w:bottom w:val="none" w:sz="0" w:space="0" w:color="auto"/>
        <w:right w:val="none" w:sz="0" w:space="0" w:color="auto"/>
      </w:divBdr>
    </w:div>
    <w:div w:id="1490245623">
      <w:marLeft w:val="640"/>
      <w:marRight w:val="0"/>
      <w:marTop w:val="0"/>
      <w:marBottom w:val="0"/>
      <w:divBdr>
        <w:top w:val="none" w:sz="0" w:space="0" w:color="auto"/>
        <w:left w:val="none" w:sz="0" w:space="0" w:color="auto"/>
        <w:bottom w:val="none" w:sz="0" w:space="0" w:color="auto"/>
        <w:right w:val="none" w:sz="0" w:space="0" w:color="auto"/>
      </w:divBdr>
    </w:div>
    <w:div w:id="1490443623">
      <w:marLeft w:val="640"/>
      <w:marRight w:val="0"/>
      <w:marTop w:val="0"/>
      <w:marBottom w:val="0"/>
      <w:divBdr>
        <w:top w:val="none" w:sz="0" w:space="0" w:color="auto"/>
        <w:left w:val="none" w:sz="0" w:space="0" w:color="auto"/>
        <w:bottom w:val="none" w:sz="0" w:space="0" w:color="auto"/>
        <w:right w:val="none" w:sz="0" w:space="0" w:color="auto"/>
      </w:divBdr>
    </w:div>
    <w:div w:id="1490906782">
      <w:marLeft w:val="640"/>
      <w:marRight w:val="0"/>
      <w:marTop w:val="0"/>
      <w:marBottom w:val="0"/>
      <w:divBdr>
        <w:top w:val="none" w:sz="0" w:space="0" w:color="auto"/>
        <w:left w:val="none" w:sz="0" w:space="0" w:color="auto"/>
        <w:bottom w:val="none" w:sz="0" w:space="0" w:color="auto"/>
        <w:right w:val="none" w:sz="0" w:space="0" w:color="auto"/>
      </w:divBdr>
    </w:div>
    <w:div w:id="1491017191">
      <w:marLeft w:val="640"/>
      <w:marRight w:val="0"/>
      <w:marTop w:val="0"/>
      <w:marBottom w:val="0"/>
      <w:divBdr>
        <w:top w:val="none" w:sz="0" w:space="0" w:color="auto"/>
        <w:left w:val="none" w:sz="0" w:space="0" w:color="auto"/>
        <w:bottom w:val="none" w:sz="0" w:space="0" w:color="auto"/>
        <w:right w:val="none" w:sz="0" w:space="0" w:color="auto"/>
      </w:divBdr>
    </w:div>
    <w:div w:id="1491286505">
      <w:marLeft w:val="640"/>
      <w:marRight w:val="0"/>
      <w:marTop w:val="0"/>
      <w:marBottom w:val="0"/>
      <w:divBdr>
        <w:top w:val="none" w:sz="0" w:space="0" w:color="auto"/>
        <w:left w:val="none" w:sz="0" w:space="0" w:color="auto"/>
        <w:bottom w:val="none" w:sz="0" w:space="0" w:color="auto"/>
        <w:right w:val="none" w:sz="0" w:space="0" w:color="auto"/>
      </w:divBdr>
    </w:div>
    <w:div w:id="1491404613">
      <w:marLeft w:val="640"/>
      <w:marRight w:val="0"/>
      <w:marTop w:val="0"/>
      <w:marBottom w:val="0"/>
      <w:divBdr>
        <w:top w:val="none" w:sz="0" w:space="0" w:color="auto"/>
        <w:left w:val="none" w:sz="0" w:space="0" w:color="auto"/>
        <w:bottom w:val="none" w:sz="0" w:space="0" w:color="auto"/>
        <w:right w:val="none" w:sz="0" w:space="0" w:color="auto"/>
      </w:divBdr>
    </w:div>
    <w:div w:id="1491407067">
      <w:marLeft w:val="640"/>
      <w:marRight w:val="0"/>
      <w:marTop w:val="0"/>
      <w:marBottom w:val="0"/>
      <w:divBdr>
        <w:top w:val="none" w:sz="0" w:space="0" w:color="auto"/>
        <w:left w:val="none" w:sz="0" w:space="0" w:color="auto"/>
        <w:bottom w:val="none" w:sz="0" w:space="0" w:color="auto"/>
        <w:right w:val="none" w:sz="0" w:space="0" w:color="auto"/>
      </w:divBdr>
    </w:div>
    <w:div w:id="1491478965">
      <w:marLeft w:val="640"/>
      <w:marRight w:val="0"/>
      <w:marTop w:val="0"/>
      <w:marBottom w:val="0"/>
      <w:divBdr>
        <w:top w:val="none" w:sz="0" w:space="0" w:color="auto"/>
        <w:left w:val="none" w:sz="0" w:space="0" w:color="auto"/>
        <w:bottom w:val="none" w:sz="0" w:space="0" w:color="auto"/>
        <w:right w:val="none" w:sz="0" w:space="0" w:color="auto"/>
      </w:divBdr>
    </w:div>
    <w:div w:id="1492136804">
      <w:marLeft w:val="640"/>
      <w:marRight w:val="0"/>
      <w:marTop w:val="0"/>
      <w:marBottom w:val="0"/>
      <w:divBdr>
        <w:top w:val="none" w:sz="0" w:space="0" w:color="auto"/>
        <w:left w:val="none" w:sz="0" w:space="0" w:color="auto"/>
        <w:bottom w:val="none" w:sz="0" w:space="0" w:color="auto"/>
        <w:right w:val="none" w:sz="0" w:space="0" w:color="auto"/>
      </w:divBdr>
    </w:div>
    <w:div w:id="1492600112">
      <w:marLeft w:val="640"/>
      <w:marRight w:val="0"/>
      <w:marTop w:val="0"/>
      <w:marBottom w:val="0"/>
      <w:divBdr>
        <w:top w:val="none" w:sz="0" w:space="0" w:color="auto"/>
        <w:left w:val="none" w:sz="0" w:space="0" w:color="auto"/>
        <w:bottom w:val="none" w:sz="0" w:space="0" w:color="auto"/>
        <w:right w:val="none" w:sz="0" w:space="0" w:color="auto"/>
      </w:divBdr>
    </w:div>
    <w:div w:id="1492715591">
      <w:marLeft w:val="640"/>
      <w:marRight w:val="0"/>
      <w:marTop w:val="0"/>
      <w:marBottom w:val="0"/>
      <w:divBdr>
        <w:top w:val="none" w:sz="0" w:space="0" w:color="auto"/>
        <w:left w:val="none" w:sz="0" w:space="0" w:color="auto"/>
        <w:bottom w:val="none" w:sz="0" w:space="0" w:color="auto"/>
        <w:right w:val="none" w:sz="0" w:space="0" w:color="auto"/>
      </w:divBdr>
    </w:div>
    <w:div w:id="1492722311">
      <w:marLeft w:val="640"/>
      <w:marRight w:val="0"/>
      <w:marTop w:val="0"/>
      <w:marBottom w:val="0"/>
      <w:divBdr>
        <w:top w:val="none" w:sz="0" w:space="0" w:color="auto"/>
        <w:left w:val="none" w:sz="0" w:space="0" w:color="auto"/>
        <w:bottom w:val="none" w:sz="0" w:space="0" w:color="auto"/>
        <w:right w:val="none" w:sz="0" w:space="0" w:color="auto"/>
      </w:divBdr>
    </w:div>
    <w:div w:id="1492940361">
      <w:marLeft w:val="640"/>
      <w:marRight w:val="0"/>
      <w:marTop w:val="0"/>
      <w:marBottom w:val="0"/>
      <w:divBdr>
        <w:top w:val="none" w:sz="0" w:space="0" w:color="auto"/>
        <w:left w:val="none" w:sz="0" w:space="0" w:color="auto"/>
        <w:bottom w:val="none" w:sz="0" w:space="0" w:color="auto"/>
        <w:right w:val="none" w:sz="0" w:space="0" w:color="auto"/>
      </w:divBdr>
    </w:div>
    <w:div w:id="1493598011">
      <w:marLeft w:val="640"/>
      <w:marRight w:val="0"/>
      <w:marTop w:val="0"/>
      <w:marBottom w:val="0"/>
      <w:divBdr>
        <w:top w:val="none" w:sz="0" w:space="0" w:color="auto"/>
        <w:left w:val="none" w:sz="0" w:space="0" w:color="auto"/>
        <w:bottom w:val="none" w:sz="0" w:space="0" w:color="auto"/>
        <w:right w:val="none" w:sz="0" w:space="0" w:color="auto"/>
      </w:divBdr>
    </w:div>
    <w:div w:id="1494027229">
      <w:marLeft w:val="640"/>
      <w:marRight w:val="0"/>
      <w:marTop w:val="0"/>
      <w:marBottom w:val="0"/>
      <w:divBdr>
        <w:top w:val="none" w:sz="0" w:space="0" w:color="auto"/>
        <w:left w:val="none" w:sz="0" w:space="0" w:color="auto"/>
        <w:bottom w:val="none" w:sz="0" w:space="0" w:color="auto"/>
        <w:right w:val="none" w:sz="0" w:space="0" w:color="auto"/>
      </w:divBdr>
    </w:div>
    <w:div w:id="1494297284">
      <w:marLeft w:val="640"/>
      <w:marRight w:val="0"/>
      <w:marTop w:val="0"/>
      <w:marBottom w:val="0"/>
      <w:divBdr>
        <w:top w:val="none" w:sz="0" w:space="0" w:color="auto"/>
        <w:left w:val="none" w:sz="0" w:space="0" w:color="auto"/>
        <w:bottom w:val="none" w:sz="0" w:space="0" w:color="auto"/>
        <w:right w:val="none" w:sz="0" w:space="0" w:color="auto"/>
      </w:divBdr>
    </w:div>
    <w:div w:id="1494442976">
      <w:marLeft w:val="640"/>
      <w:marRight w:val="0"/>
      <w:marTop w:val="0"/>
      <w:marBottom w:val="0"/>
      <w:divBdr>
        <w:top w:val="none" w:sz="0" w:space="0" w:color="auto"/>
        <w:left w:val="none" w:sz="0" w:space="0" w:color="auto"/>
        <w:bottom w:val="none" w:sz="0" w:space="0" w:color="auto"/>
        <w:right w:val="none" w:sz="0" w:space="0" w:color="auto"/>
      </w:divBdr>
    </w:div>
    <w:div w:id="1495294279">
      <w:marLeft w:val="640"/>
      <w:marRight w:val="0"/>
      <w:marTop w:val="0"/>
      <w:marBottom w:val="0"/>
      <w:divBdr>
        <w:top w:val="none" w:sz="0" w:space="0" w:color="auto"/>
        <w:left w:val="none" w:sz="0" w:space="0" w:color="auto"/>
        <w:bottom w:val="none" w:sz="0" w:space="0" w:color="auto"/>
        <w:right w:val="none" w:sz="0" w:space="0" w:color="auto"/>
      </w:divBdr>
    </w:div>
    <w:div w:id="1495339396">
      <w:marLeft w:val="640"/>
      <w:marRight w:val="0"/>
      <w:marTop w:val="0"/>
      <w:marBottom w:val="0"/>
      <w:divBdr>
        <w:top w:val="none" w:sz="0" w:space="0" w:color="auto"/>
        <w:left w:val="none" w:sz="0" w:space="0" w:color="auto"/>
        <w:bottom w:val="none" w:sz="0" w:space="0" w:color="auto"/>
        <w:right w:val="none" w:sz="0" w:space="0" w:color="auto"/>
      </w:divBdr>
    </w:div>
    <w:div w:id="1495487224">
      <w:marLeft w:val="640"/>
      <w:marRight w:val="0"/>
      <w:marTop w:val="0"/>
      <w:marBottom w:val="0"/>
      <w:divBdr>
        <w:top w:val="none" w:sz="0" w:space="0" w:color="auto"/>
        <w:left w:val="none" w:sz="0" w:space="0" w:color="auto"/>
        <w:bottom w:val="none" w:sz="0" w:space="0" w:color="auto"/>
        <w:right w:val="none" w:sz="0" w:space="0" w:color="auto"/>
      </w:divBdr>
    </w:div>
    <w:div w:id="1496068721">
      <w:marLeft w:val="640"/>
      <w:marRight w:val="0"/>
      <w:marTop w:val="0"/>
      <w:marBottom w:val="0"/>
      <w:divBdr>
        <w:top w:val="none" w:sz="0" w:space="0" w:color="auto"/>
        <w:left w:val="none" w:sz="0" w:space="0" w:color="auto"/>
        <w:bottom w:val="none" w:sz="0" w:space="0" w:color="auto"/>
        <w:right w:val="none" w:sz="0" w:space="0" w:color="auto"/>
      </w:divBdr>
    </w:div>
    <w:div w:id="1496261815">
      <w:marLeft w:val="640"/>
      <w:marRight w:val="0"/>
      <w:marTop w:val="0"/>
      <w:marBottom w:val="0"/>
      <w:divBdr>
        <w:top w:val="none" w:sz="0" w:space="0" w:color="auto"/>
        <w:left w:val="none" w:sz="0" w:space="0" w:color="auto"/>
        <w:bottom w:val="none" w:sz="0" w:space="0" w:color="auto"/>
        <w:right w:val="none" w:sz="0" w:space="0" w:color="auto"/>
      </w:divBdr>
    </w:div>
    <w:div w:id="1496262221">
      <w:marLeft w:val="640"/>
      <w:marRight w:val="0"/>
      <w:marTop w:val="0"/>
      <w:marBottom w:val="0"/>
      <w:divBdr>
        <w:top w:val="none" w:sz="0" w:space="0" w:color="auto"/>
        <w:left w:val="none" w:sz="0" w:space="0" w:color="auto"/>
        <w:bottom w:val="none" w:sz="0" w:space="0" w:color="auto"/>
        <w:right w:val="none" w:sz="0" w:space="0" w:color="auto"/>
      </w:divBdr>
    </w:div>
    <w:div w:id="1496607953">
      <w:marLeft w:val="640"/>
      <w:marRight w:val="0"/>
      <w:marTop w:val="0"/>
      <w:marBottom w:val="0"/>
      <w:divBdr>
        <w:top w:val="none" w:sz="0" w:space="0" w:color="auto"/>
        <w:left w:val="none" w:sz="0" w:space="0" w:color="auto"/>
        <w:bottom w:val="none" w:sz="0" w:space="0" w:color="auto"/>
        <w:right w:val="none" w:sz="0" w:space="0" w:color="auto"/>
      </w:divBdr>
    </w:div>
    <w:div w:id="1496729741">
      <w:marLeft w:val="640"/>
      <w:marRight w:val="0"/>
      <w:marTop w:val="0"/>
      <w:marBottom w:val="0"/>
      <w:divBdr>
        <w:top w:val="none" w:sz="0" w:space="0" w:color="auto"/>
        <w:left w:val="none" w:sz="0" w:space="0" w:color="auto"/>
        <w:bottom w:val="none" w:sz="0" w:space="0" w:color="auto"/>
        <w:right w:val="none" w:sz="0" w:space="0" w:color="auto"/>
      </w:divBdr>
    </w:div>
    <w:div w:id="1496874443">
      <w:marLeft w:val="640"/>
      <w:marRight w:val="0"/>
      <w:marTop w:val="0"/>
      <w:marBottom w:val="0"/>
      <w:divBdr>
        <w:top w:val="none" w:sz="0" w:space="0" w:color="auto"/>
        <w:left w:val="none" w:sz="0" w:space="0" w:color="auto"/>
        <w:bottom w:val="none" w:sz="0" w:space="0" w:color="auto"/>
        <w:right w:val="none" w:sz="0" w:space="0" w:color="auto"/>
      </w:divBdr>
    </w:div>
    <w:div w:id="1496917344">
      <w:marLeft w:val="640"/>
      <w:marRight w:val="0"/>
      <w:marTop w:val="0"/>
      <w:marBottom w:val="0"/>
      <w:divBdr>
        <w:top w:val="none" w:sz="0" w:space="0" w:color="auto"/>
        <w:left w:val="none" w:sz="0" w:space="0" w:color="auto"/>
        <w:bottom w:val="none" w:sz="0" w:space="0" w:color="auto"/>
        <w:right w:val="none" w:sz="0" w:space="0" w:color="auto"/>
      </w:divBdr>
    </w:div>
    <w:div w:id="1497070113">
      <w:marLeft w:val="640"/>
      <w:marRight w:val="0"/>
      <w:marTop w:val="0"/>
      <w:marBottom w:val="0"/>
      <w:divBdr>
        <w:top w:val="none" w:sz="0" w:space="0" w:color="auto"/>
        <w:left w:val="none" w:sz="0" w:space="0" w:color="auto"/>
        <w:bottom w:val="none" w:sz="0" w:space="0" w:color="auto"/>
        <w:right w:val="none" w:sz="0" w:space="0" w:color="auto"/>
      </w:divBdr>
    </w:div>
    <w:div w:id="1497188570">
      <w:marLeft w:val="640"/>
      <w:marRight w:val="0"/>
      <w:marTop w:val="0"/>
      <w:marBottom w:val="0"/>
      <w:divBdr>
        <w:top w:val="none" w:sz="0" w:space="0" w:color="auto"/>
        <w:left w:val="none" w:sz="0" w:space="0" w:color="auto"/>
        <w:bottom w:val="none" w:sz="0" w:space="0" w:color="auto"/>
        <w:right w:val="none" w:sz="0" w:space="0" w:color="auto"/>
      </w:divBdr>
    </w:div>
    <w:div w:id="1497376187">
      <w:marLeft w:val="640"/>
      <w:marRight w:val="0"/>
      <w:marTop w:val="0"/>
      <w:marBottom w:val="0"/>
      <w:divBdr>
        <w:top w:val="none" w:sz="0" w:space="0" w:color="auto"/>
        <w:left w:val="none" w:sz="0" w:space="0" w:color="auto"/>
        <w:bottom w:val="none" w:sz="0" w:space="0" w:color="auto"/>
        <w:right w:val="none" w:sz="0" w:space="0" w:color="auto"/>
      </w:divBdr>
    </w:div>
    <w:div w:id="1497956774">
      <w:marLeft w:val="640"/>
      <w:marRight w:val="0"/>
      <w:marTop w:val="0"/>
      <w:marBottom w:val="0"/>
      <w:divBdr>
        <w:top w:val="none" w:sz="0" w:space="0" w:color="auto"/>
        <w:left w:val="none" w:sz="0" w:space="0" w:color="auto"/>
        <w:bottom w:val="none" w:sz="0" w:space="0" w:color="auto"/>
        <w:right w:val="none" w:sz="0" w:space="0" w:color="auto"/>
      </w:divBdr>
    </w:div>
    <w:div w:id="1498688314">
      <w:marLeft w:val="640"/>
      <w:marRight w:val="0"/>
      <w:marTop w:val="0"/>
      <w:marBottom w:val="0"/>
      <w:divBdr>
        <w:top w:val="none" w:sz="0" w:space="0" w:color="auto"/>
        <w:left w:val="none" w:sz="0" w:space="0" w:color="auto"/>
        <w:bottom w:val="none" w:sz="0" w:space="0" w:color="auto"/>
        <w:right w:val="none" w:sz="0" w:space="0" w:color="auto"/>
      </w:divBdr>
    </w:div>
    <w:div w:id="1498689251">
      <w:marLeft w:val="640"/>
      <w:marRight w:val="0"/>
      <w:marTop w:val="0"/>
      <w:marBottom w:val="0"/>
      <w:divBdr>
        <w:top w:val="none" w:sz="0" w:space="0" w:color="auto"/>
        <w:left w:val="none" w:sz="0" w:space="0" w:color="auto"/>
        <w:bottom w:val="none" w:sz="0" w:space="0" w:color="auto"/>
        <w:right w:val="none" w:sz="0" w:space="0" w:color="auto"/>
      </w:divBdr>
    </w:div>
    <w:div w:id="1499072603">
      <w:marLeft w:val="640"/>
      <w:marRight w:val="0"/>
      <w:marTop w:val="0"/>
      <w:marBottom w:val="0"/>
      <w:divBdr>
        <w:top w:val="none" w:sz="0" w:space="0" w:color="auto"/>
        <w:left w:val="none" w:sz="0" w:space="0" w:color="auto"/>
        <w:bottom w:val="none" w:sz="0" w:space="0" w:color="auto"/>
        <w:right w:val="none" w:sz="0" w:space="0" w:color="auto"/>
      </w:divBdr>
    </w:div>
    <w:div w:id="1499424761">
      <w:marLeft w:val="640"/>
      <w:marRight w:val="0"/>
      <w:marTop w:val="0"/>
      <w:marBottom w:val="0"/>
      <w:divBdr>
        <w:top w:val="none" w:sz="0" w:space="0" w:color="auto"/>
        <w:left w:val="none" w:sz="0" w:space="0" w:color="auto"/>
        <w:bottom w:val="none" w:sz="0" w:space="0" w:color="auto"/>
        <w:right w:val="none" w:sz="0" w:space="0" w:color="auto"/>
      </w:divBdr>
    </w:div>
    <w:div w:id="1499610852">
      <w:marLeft w:val="640"/>
      <w:marRight w:val="0"/>
      <w:marTop w:val="0"/>
      <w:marBottom w:val="0"/>
      <w:divBdr>
        <w:top w:val="none" w:sz="0" w:space="0" w:color="auto"/>
        <w:left w:val="none" w:sz="0" w:space="0" w:color="auto"/>
        <w:bottom w:val="none" w:sz="0" w:space="0" w:color="auto"/>
        <w:right w:val="none" w:sz="0" w:space="0" w:color="auto"/>
      </w:divBdr>
    </w:div>
    <w:div w:id="1499613093">
      <w:marLeft w:val="640"/>
      <w:marRight w:val="0"/>
      <w:marTop w:val="0"/>
      <w:marBottom w:val="0"/>
      <w:divBdr>
        <w:top w:val="none" w:sz="0" w:space="0" w:color="auto"/>
        <w:left w:val="none" w:sz="0" w:space="0" w:color="auto"/>
        <w:bottom w:val="none" w:sz="0" w:space="0" w:color="auto"/>
        <w:right w:val="none" w:sz="0" w:space="0" w:color="auto"/>
      </w:divBdr>
    </w:div>
    <w:div w:id="1499685835">
      <w:marLeft w:val="640"/>
      <w:marRight w:val="0"/>
      <w:marTop w:val="0"/>
      <w:marBottom w:val="0"/>
      <w:divBdr>
        <w:top w:val="none" w:sz="0" w:space="0" w:color="auto"/>
        <w:left w:val="none" w:sz="0" w:space="0" w:color="auto"/>
        <w:bottom w:val="none" w:sz="0" w:space="0" w:color="auto"/>
        <w:right w:val="none" w:sz="0" w:space="0" w:color="auto"/>
      </w:divBdr>
    </w:div>
    <w:div w:id="1500269429">
      <w:marLeft w:val="640"/>
      <w:marRight w:val="0"/>
      <w:marTop w:val="0"/>
      <w:marBottom w:val="0"/>
      <w:divBdr>
        <w:top w:val="none" w:sz="0" w:space="0" w:color="auto"/>
        <w:left w:val="none" w:sz="0" w:space="0" w:color="auto"/>
        <w:bottom w:val="none" w:sz="0" w:space="0" w:color="auto"/>
        <w:right w:val="none" w:sz="0" w:space="0" w:color="auto"/>
      </w:divBdr>
    </w:div>
    <w:div w:id="1500462438">
      <w:marLeft w:val="640"/>
      <w:marRight w:val="0"/>
      <w:marTop w:val="0"/>
      <w:marBottom w:val="0"/>
      <w:divBdr>
        <w:top w:val="none" w:sz="0" w:space="0" w:color="auto"/>
        <w:left w:val="none" w:sz="0" w:space="0" w:color="auto"/>
        <w:bottom w:val="none" w:sz="0" w:space="0" w:color="auto"/>
        <w:right w:val="none" w:sz="0" w:space="0" w:color="auto"/>
      </w:divBdr>
    </w:div>
    <w:div w:id="1500658095">
      <w:marLeft w:val="640"/>
      <w:marRight w:val="0"/>
      <w:marTop w:val="0"/>
      <w:marBottom w:val="0"/>
      <w:divBdr>
        <w:top w:val="none" w:sz="0" w:space="0" w:color="auto"/>
        <w:left w:val="none" w:sz="0" w:space="0" w:color="auto"/>
        <w:bottom w:val="none" w:sz="0" w:space="0" w:color="auto"/>
        <w:right w:val="none" w:sz="0" w:space="0" w:color="auto"/>
      </w:divBdr>
    </w:div>
    <w:div w:id="1500736723">
      <w:marLeft w:val="640"/>
      <w:marRight w:val="0"/>
      <w:marTop w:val="0"/>
      <w:marBottom w:val="0"/>
      <w:divBdr>
        <w:top w:val="none" w:sz="0" w:space="0" w:color="auto"/>
        <w:left w:val="none" w:sz="0" w:space="0" w:color="auto"/>
        <w:bottom w:val="none" w:sz="0" w:space="0" w:color="auto"/>
        <w:right w:val="none" w:sz="0" w:space="0" w:color="auto"/>
      </w:divBdr>
    </w:div>
    <w:div w:id="1501003371">
      <w:marLeft w:val="640"/>
      <w:marRight w:val="0"/>
      <w:marTop w:val="0"/>
      <w:marBottom w:val="0"/>
      <w:divBdr>
        <w:top w:val="none" w:sz="0" w:space="0" w:color="auto"/>
        <w:left w:val="none" w:sz="0" w:space="0" w:color="auto"/>
        <w:bottom w:val="none" w:sz="0" w:space="0" w:color="auto"/>
        <w:right w:val="none" w:sz="0" w:space="0" w:color="auto"/>
      </w:divBdr>
    </w:div>
    <w:div w:id="1501197887">
      <w:marLeft w:val="640"/>
      <w:marRight w:val="0"/>
      <w:marTop w:val="0"/>
      <w:marBottom w:val="0"/>
      <w:divBdr>
        <w:top w:val="none" w:sz="0" w:space="0" w:color="auto"/>
        <w:left w:val="none" w:sz="0" w:space="0" w:color="auto"/>
        <w:bottom w:val="none" w:sz="0" w:space="0" w:color="auto"/>
        <w:right w:val="none" w:sz="0" w:space="0" w:color="auto"/>
      </w:divBdr>
    </w:div>
    <w:div w:id="1501239511">
      <w:marLeft w:val="640"/>
      <w:marRight w:val="0"/>
      <w:marTop w:val="0"/>
      <w:marBottom w:val="0"/>
      <w:divBdr>
        <w:top w:val="none" w:sz="0" w:space="0" w:color="auto"/>
        <w:left w:val="none" w:sz="0" w:space="0" w:color="auto"/>
        <w:bottom w:val="none" w:sz="0" w:space="0" w:color="auto"/>
        <w:right w:val="none" w:sz="0" w:space="0" w:color="auto"/>
      </w:divBdr>
    </w:div>
    <w:div w:id="1501312442">
      <w:marLeft w:val="640"/>
      <w:marRight w:val="0"/>
      <w:marTop w:val="0"/>
      <w:marBottom w:val="0"/>
      <w:divBdr>
        <w:top w:val="none" w:sz="0" w:space="0" w:color="auto"/>
        <w:left w:val="none" w:sz="0" w:space="0" w:color="auto"/>
        <w:bottom w:val="none" w:sz="0" w:space="0" w:color="auto"/>
        <w:right w:val="none" w:sz="0" w:space="0" w:color="auto"/>
      </w:divBdr>
    </w:div>
    <w:div w:id="1501583856">
      <w:marLeft w:val="640"/>
      <w:marRight w:val="0"/>
      <w:marTop w:val="0"/>
      <w:marBottom w:val="0"/>
      <w:divBdr>
        <w:top w:val="none" w:sz="0" w:space="0" w:color="auto"/>
        <w:left w:val="none" w:sz="0" w:space="0" w:color="auto"/>
        <w:bottom w:val="none" w:sz="0" w:space="0" w:color="auto"/>
        <w:right w:val="none" w:sz="0" w:space="0" w:color="auto"/>
      </w:divBdr>
    </w:div>
    <w:div w:id="1501627088">
      <w:marLeft w:val="640"/>
      <w:marRight w:val="0"/>
      <w:marTop w:val="0"/>
      <w:marBottom w:val="0"/>
      <w:divBdr>
        <w:top w:val="none" w:sz="0" w:space="0" w:color="auto"/>
        <w:left w:val="none" w:sz="0" w:space="0" w:color="auto"/>
        <w:bottom w:val="none" w:sz="0" w:space="0" w:color="auto"/>
        <w:right w:val="none" w:sz="0" w:space="0" w:color="auto"/>
      </w:divBdr>
    </w:div>
    <w:div w:id="1501699556">
      <w:marLeft w:val="640"/>
      <w:marRight w:val="0"/>
      <w:marTop w:val="0"/>
      <w:marBottom w:val="0"/>
      <w:divBdr>
        <w:top w:val="none" w:sz="0" w:space="0" w:color="auto"/>
        <w:left w:val="none" w:sz="0" w:space="0" w:color="auto"/>
        <w:bottom w:val="none" w:sz="0" w:space="0" w:color="auto"/>
        <w:right w:val="none" w:sz="0" w:space="0" w:color="auto"/>
      </w:divBdr>
    </w:div>
    <w:div w:id="1501775572">
      <w:marLeft w:val="640"/>
      <w:marRight w:val="0"/>
      <w:marTop w:val="0"/>
      <w:marBottom w:val="0"/>
      <w:divBdr>
        <w:top w:val="none" w:sz="0" w:space="0" w:color="auto"/>
        <w:left w:val="none" w:sz="0" w:space="0" w:color="auto"/>
        <w:bottom w:val="none" w:sz="0" w:space="0" w:color="auto"/>
        <w:right w:val="none" w:sz="0" w:space="0" w:color="auto"/>
      </w:divBdr>
    </w:div>
    <w:div w:id="1502116869">
      <w:marLeft w:val="640"/>
      <w:marRight w:val="0"/>
      <w:marTop w:val="0"/>
      <w:marBottom w:val="0"/>
      <w:divBdr>
        <w:top w:val="none" w:sz="0" w:space="0" w:color="auto"/>
        <w:left w:val="none" w:sz="0" w:space="0" w:color="auto"/>
        <w:bottom w:val="none" w:sz="0" w:space="0" w:color="auto"/>
        <w:right w:val="none" w:sz="0" w:space="0" w:color="auto"/>
      </w:divBdr>
    </w:div>
    <w:div w:id="1502231140">
      <w:marLeft w:val="640"/>
      <w:marRight w:val="0"/>
      <w:marTop w:val="0"/>
      <w:marBottom w:val="0"/>
      <w:divBdr>
        <w:top w:val="none" w:sz="0" w:space="0" w:color="auto"/>
        <w:left w:val="none" w:sz="0" w:space="0" w:color="auto"/>
        <w:bottom w:val="none" w:sz="0" w:space="0" w:color="auto"/>
        <w:right w:val="none" w:sz="0" w:space="0" w:color="auto"/>
      </w:divBdr>
    </w:div>
    <w:div w:id="1502307001">
      <w:marLeft w:val="640"/>
      <w:marRight w:val="0"/>
      <w:marTop w:val="0"/>
      <w:marBottom w:val="0"/>
      <w:divBdr>
        <w:top w:val="none" w:sz="0" w:space="0" w:color="auto"/>
        <w:left w:val="none" w:sz="0" w:space="0" w:color="auto"/>
        <w:bottom w:val="none" w:sz="0" w:space="0" w:color="auto"/>
        <w:right w:val="none" w:sz="0" w:space="0" w:color="auto"/>
      </w:divBdr>
    </w:div>
    <w:div w:id="1502693487">
      <w:marLeft w:val="640"/>
      <w:marRight w:val="0"/>
      <w:marTop w:val="0"/>
      <w:marBottom w:val="0"/>
      <w:divBdr>
        <w:top w:val="none" w:sz="0" w:space="0" w:color="auto"/>
        <w:left w:val="none" w:sz="0" w:space="0" w:color="auto"/>
        <w:bottom w:val="none" w:sz="0" w:space="0" w:color="auto"/>
        <w:right w:val="none" w:sz="0" w:space="0" w:color="auto"/>
      </w:divBdr>
    </w:div>
    <w:div w:id="1502961586">
      <w:marLeft w:val="640"/>
      <w:marRight w:val="0"/>
      <w:marTop w:val="0"/>
      <w:marBottom w:val="0"/>
      <w:divBdr>
        <w:top w:val="none" w:sz="0" w:space="0" w:color="auto"/>
        <w:left w:val="none" w:sz="0" w:space="0" w:color="auto"/>
        <w:bottom w:val="none" w:sz="0" w:space="0" w:color="auto"/>
        <w:right w:val="none" w:sz="0" w:space="0" w:color="auto"/>
      </w:divBdr>
    </w:div>
    <w:div w:id="1502969276">
      <w:marLeft w:val="640"/>
      <w:marRight w:val="0"/>
      <w:marTop w:val="0"/>
      <w:marBottom w:val="0"/>
      <w:divBdr>
        <w:top w:val="none" w:sz="0" w:space="0" w:color="auto"/>
        <w:left w:val="none" w:sz="0" w:space="0" w:color="auto"/>
        <w:bottom w:val="none" w:sz="0" w:space="0" w:color="auto"/>
        <w:right w:val="none" w:sz="0" w:space="0" w:color="auto"/>
      </w:divBdr>
    </w:div>
    <w:div w:id="1503621217">
      <w:marLeft w:val="640"/>
      <w:marRight w:val="0"/>
      <w:marTop w:val="0"/>
      <w:marBottom w:val="0"/>
      <w:divBdr>
        <w:top w:val="none" w:sz="0" w:space="0" w:color="auto"/>
        <w:left w:val="none" w:sz="0" w:space="0" w:color="auto"/>
        <w:bottom w:val="none" w:sz="0" w:space="0" w:color="auto"/>
        <w:right w:val="none" w:sz="0" w:space="0" w:color="auto"/>
      </w:divBdr>
    </w:div>
    <w:div w:id="1503928879">
      <w:marLeft w:val="640"/>
      <w:marRight w:val="0"/>
      <w:marTop w:val="0"/>
      <w:marBottom w:val="0"/>
      <w:divBdr>
        <w:top w:val="none" w:sz="0" w:space="0" w:color="auto"/>
        <w:left w:val="none" w:sz="0" w:space="0" w:color="auto"/>
        <w:bottom w:val="none" w:sz="0" w:space="0" w:color="auto"/>
        <w:right w:val="none" w:sz="0" w:space="0" w:color="auto"/>
      </w:divBdr>
    </w:div>
    <w:div w:id="1504007343">
      <w:marLeft w:val="640"/>
      <w:marRight w:val="0"/>
      <w:marTop w:val="0"/>
      <w:marBottom w:val="0"/>
      <w:divBdr>
        <w:top w:val="none" w:sz="0" w:space="0" w:color="auto"/>
        <w:left w:val="none" w:sz="0" w:space="0" w:color="auto"/>
        <w:bottom w:val="none" w:sz="0" w:space="0" w:color="auto"/>
        <w:right w:val="none" w:sz="0" w:space="0" w:color="auto"/>
      </w:divBdr>
    </w:div>
    <w:div w:id="1504010846">
      <w:marLeft w:val="640"/>
      <w:marRight w:val="0"/>
      <w:marTop w:val="0"/>
      <w:marBottom w:val="0"/>
      <w:divBdr>
        <w:top w:val="none" w:sz="0" w:space="0" w:color="auto"/>
        <w:left w:val="none" w:sz="0" w:space="0" w:color="auto"/>
        <w:bottom w:val="none" w:sz="0" w:space="0" w:color="auto"/>
        <w:right w:val="none" w:sz="0" w:space="0" w:color="auto"/>
      </w:divBdr>
    </w:div>
    <w:div w:id="1504274450">
      <w:marLeft w:val="640"/>
      <w:marRight w:val="0"/>
      <w:marTop w:val="0"/>
      <w:marBottom w:val="0"/>
      <w:divBdr>
        <w:top w:val="none" w:sz="0" w:space="0" w:color="auto"/>
        <w:left w:val="none" w:sz="0" w:space="0" w:color="auto"/>
        <w:bottom w:val="none" w:sz="0" w:space="0" w:color="auto"/>
        <w:right w:val="none" w:sz="0" w:space="0" w:color="auto"/>
      </w:divBdr>
    </w:div>
    <w:div w:id="1504467922">
      <w:marLeft w:val="640"/>
      <w:marRight w:val="0"/>
      <w:marTop w:val="0"/>
      <w:marBottom w:val="0"/>
      <w:divBdr>
        <w:top w:val="none" w:sz="0" w:space="0" w:color="auto"/>
        <w:left w:val="none" w:sz="0" w:space="0" w:color="auto"/>
        <w:bottom w:val="none" w:sz="0" w:space="0" w:color="auto"/>
        <w:right w:val="none" w:sz="0" w:space="0" w:color="auto"/>
      </w:divBdr>
    </w:div>
    <w:div w:id="1504665051">
      <w:marLeft w:val="640"/>
      <w:marRight w:val="0"/>
      <w:marTop w:val="0"/>
      <w:marBottom w:val="0"/>
      <w:divBdr>
        <w:top w:val="none" w:sz="0" w:space="0" w:color="auto"/>
        <w:left w:val="none" w:sz="0" w:space="0" w:color="auto"/>
        <w:bottom w:val="none" w:sz="0" w:space="0" w:color="auto"/>
        <w:right w:val="none" w:sz="0" w:space="0" w:color="auto"/>
      </w:divBdr>
    </w:div>
    <w:div w:id="1504733928">
      <w:marLeft w:val="640"/>
      <w:marRight w:val="0"/>
      <w:marTop w:val="0"/>
      <w:marBottom w:val="0"/>
      <w:divBdr>
        <w:top w:val="none" w:sz="0" w:space="0" w:color="auto"/>
        <w:left w:val="none" w:sz="0" w:space="0" w:color="auto"/>
        <w:bottom w:val="none" w:sz="0" w:space="0" w:color="auto"/>
        <w:right w:val="none" w:sz="0" w:space="0" w:color="auto"/>
      </w:divBdr>
    </w:div>
    <w:div w:id="1504780970">
      <w:marLeft w:val="640"/>
      <w:marRight w:val="0"/>
      <w:marTop w:val="0"/>
      <w:marBottom w:val="0"/>
      <w:divBdr>
        <w:top w:val="none" w:sz="0" w:space="0" w:color="auto"/>
        <w:left w:val="none" w:sz="0" w:space="0" w:color="auto"/>
        <w:bottom w:val="none" w:sz="0" w:space="0" w:color="auto"/>
        <w:right w:val="none" w:sz="0" w:space="0" w:color="auto"/>
      </w:divBdr>
    </w:div>
    <w:div w:id="1504782076">
      <w:marLeft w:val="640"/>
      <w:marRight w:val="0"/>
      <w:marTop w:val="0"/>
      <w:marBottom w:val="0"/>
      <w:divBdr>
        <w:top w:val="none" w:sz="0" w:space="0" w:color="auto"/>
        <w:left w:val="none" w:sz="0" w:space="0" w:color="auto"/>
        <w:bottom w:val="none" w:sz="0" w:space="0" w:color="auto"/>
        <w:right w:val="none" w:sz="0" w:space="0" w:color="auto"/>
      </w:divBdr>
    </w:div>
    <w:div w:id="1505393913">
      <w:marLeft w:val="640"/>
      <w:marRight w:val="0"/>
      <w:marTop w:val="0"/>
      <w:marBottom w:val="0"/>
      <w:divBdr>
        <w:top w:val="none" w:sz="0" w:space="0" w:color="auto"/>
        <w:left w:val="none" w:sz="0" w:space="0" w:color="auto"/>
        <w:bottom w:val="none" w:sz="0" w:space="0" w:color="auto"/>
        <w:right w:val="none" w:sz="0" w:space="0" w:color="auto"/>
      </w:divBdr>
    </w:div>
    <w:div w:id="1505701350">
      <w:marLeft w:val="640"/>
      <w:marRight w:val="0"/>
      <w:marTop w:val="0"/>
      <w:marBottom w:val="0"/>
      <w:divBdr>
        <w:top w:val="none" w:sz="0" w:space="0" w:color="auto"/>
        <w:left w:val="none" w:sz="0" w:space="0" w:color="auto"/>
        <w:bottom w:val="none" w:sz="0" w:space="0" w:color="auto"/>
        <w:right w:val="none" w:sz="0" w:space="0" w:color="auto"/>
      </w:divBdr>
    </w:div>
    <w:div w:id="1505852250">
      <w:marLeft w:val="640"/>
      <w:marRight w:val="0"/>
      <w:marTop w:val="0"/>
      <w:marBottom w:val="0"/>
      <w:divBdr>
        <w:top w:val="none" w:sz="0" w:space="0" w:color="auto"/>
        <w:left w:val="none" w:sz="0" w:space="0" w:color="auto"/>
        <w:bottom w:val="none" w:sz="0" w:space="0" w:color="auto"/>
        <w:right w:val="none" w:sz="0" w:space="0" w:color="auto"/>
      </w:divBdr>
    </w:div>
    <w:div w:id="1505897645">
      <w:marLeft w:val="640"/>
      <w:marRight w:val="0"/>
      <w:marTop w:val="0"/>
      <w:marBottom w:val="0"/>
      <w:divBdr>
        <w:top w:val="none" w:sz="0" w:space="0" w:color="auto"/>
        <w:left w:val="none" w:sz="0" w:space="0" w:color="auto"/>
        <w:bottom w:val="none" w:sz="0" w:space="0" w:color="auto"/>
        <w:right w:val="none" w:sz="0" w:space="0" w:color="auto"/>
      </w:divBdr>
    </w:div>
    <w:div w:id="1506241752">
      <w:marLeft w:val="640"/>
      <w:marRight w:val="0"/>
      <w:marTop w:val="0"/>
      <w:marBottom w:val="0"/>
      <w:divBdr>
        <w:top w:val="none" w:sz="0" w:space="0" w:color="auto"/>
        <w:left w:val="none" w:sz="0" w:space="0" w:color="auto"/>
        <w:bottom w:val="none" w:sz="0" w:space="0" w:color="auto"/>
        <w:right w:val="none" w:sz="0" w:space="0" w:color="auto"/>
      </w:divBdr>
    </w:div>
    <w:div w:id="1506477960">
      <w:marLeft w:val="640"/>
      <w:marRight w:val="0"/>
      <w:marTop w:val="0"/>
      <w:marBottom w:val="0"/>
      <w:divBdr>
        <w:top w:val="none" w:sz="0" w:space="0" w:color="auto"/>
        <w:left w:val="none" w:sz="0" w:space="0" w:color="auto"/>
        <w:bottom w:val="none" w:sz="0" w:space="0" w:color="auto"/>
        <w:right w:val="none" w:sz="0" w:space="0" w:color="auto"/>
      </w:divBdr>
    </w:div>
    <w:div w:id="1506751650">
      <w:marLeft w:val="640"/>
      <w:marRight w:val="0"/>
      <w:marTop w:val="0"/>
      <w:marBottom w:val="0"/>
      <w:divBdr>
        <w:top w:val="none" w:sz="0" w:space="0" w:color="auto"/>
        <w:left w:val="none" w:sz="0" w:space="0" w:color="auto"/>
        <w:bottom w:val="none" w:sz="0" w:space="0" w:color="auto"/>
        <w:right w:val="none" w:sz="0" w:space="0" w:color="auto"/>
      </w:divBdr>
    </w:div>
    <w:div w:id="1506901273">
      <w:marLeft w:val="640"/>
      <w:marRight w:val="0"/>
      <w:marTop w:val="0"/>
      <w:marBottom w:val="0"/>
      <w:divBdr>
        <w:top w:val="none" w:sz="0" w:space="0" w:color="auto"/>
        <w:left w:val="none" w:sz="0" w:space="0" w:color="auto"/>
        <w:bottom w:val="none" w:sz="0" w:space="0" w:color="auto"/>
        <w:right w:val="none" w:sz="0" w:space="0" w:color="auto"/>
      </w:divBdr>
    </w:div>
    <w:div w:id="1507018065">
      <w:marLeft w:val="640"/>
      <w:marRight w:val="0"/>
      <w:marTop w:val="0"/>
      <w:marBottom w:val="0"/>
      <w:divBdr>
        <w:top w:val="none" w:sz="0" w:space="0" w:color="auto"/>
        <w:left w:val="none" w:sz="0" w:space="0" w:color="auto"/>
        <w:bottom w:val="none" w:sz="0" w:space="0" w:color="auto"/>
        <w:right w:val="none" w:sz="0" w:space="0" w:color="auto"/>
      </w:divBdr>
    </w:div>
    <w:div w:id="1507019816">
      <w:marLeft w:val="640"/>
      <w:marRight w:val="0"/>
      <w:marTop w:val="0"/>
      <w:marBottom w:val="0"/>
      <w:divBdr>
        <w:top w:val="none" w:sz="0" w:space="0" w:color="auto"/>
        <w:left w:val="none" w:sz="0" w:space="0" w:color="auto"/>
        <w:bottom w:val="none" w:sz="0" w:space="0" w:color="auto"/>
        <w:right w:val="none" w:sz="0" w:space="0" w:color="auto"/>
      </w:divBdr>
    </w:div>
    <w:div w:id="1507747188">
      <w:marLeft w:val="640"/>
      <w:marRight w:val="0"/>
      <w:marTop w:val="0"/>
      <w:marBottom w:val="0"/>
      <w:divBdr>
        <w:top w:val="none" w:sz="0" w:space="0" w:color="auto"/>
        <w:left w:val="none" w:sz="0" w:space="0" w:color="auto"/>
        <w:bottom w:val="none" w:sz="0" w:space="0" w:color="auto"/>
        <w:right w:val="none" w:sz="0" w:space="0" w:color="auto"/>
      </w:divBdr>
    </w:div>
    <w:div w:id="1507750670">
      <w:marLeft w:val="640"/>
      <w:marRight w:val="0"/>
      <w:marTop w:val="0"/>
      <w:marBottom w:val="0"/>
      <w:divBdr>
        <w:top w:val="none" w:sz="0" w:space="0" w:color="auto"/>
        <w:left w:val="none" w:sz="0" w:space="0" w:color="auto"/>
        <w:bottom w:val="none" w:sz="0" w:space="0" w:color="auto"/>
        <w:right w:val="none" w:sz="0" w:space="0" w:color="auto"/>
      </w:divBdr>
    </w:div>
    <w:div w:id="1508398165">
      <w:marLeft w:val="640"/>
      <w:marRight w:val="0"/>
      <w:marTop w:val="0"/>
      <w:marBottom w:val="0"/>
      <w:divBdr>
        <w:top w:val="none" w:sz="0" w:space="0" w:color="auto"/>
        <w:left w:val="none" w:sz="0" w:space="0" w:color="auto"/>
        <w:bottom w:val="none" w:sz="0" w:space="0" w:color="auto"/>
        <w:right w:val="none" w:sz="0" w:space="0" w:color="auto"/>
      </w:divBdr>
    </w:div>
    <w:div w:id="1508448127">
      <w:marLeft w:val="640"/>
      <w:marRight w:val="0"/>
      <w:marTop w:val="0"/>
      <w:marBottom w:val="0"/>
      <w:divBdr>
        <w:top w:val="none" w:sz="0" w:space="0" w:color="auto"/>
        <w:left w:val="none" w:sz="0" w:space="0" w:color="auto"/>
        <w:bottom w:val="none" w:sz="0" w:space="0" w:color="auto"/>
        <w:right w:val="none" w:sz="0" w:space="0" w:color="auto"/>
      </w:divBdr>
    </w:div>
    <w:div w:id="1508708325">
      <w:marLeft w:val="640"/>
      <w:marRight w:val="0"/>
      <w:marTop w:val="0"/>
      <w:marBottom w:val="0"/>
      <w:divBdr>
        <w:top w:val="none" w:sz="0" w:space="0" w:color="auto"/>
        <w:left w:val="none" w:sz="0" w:space="0" w:color="auto"/>
        <w:bottom w:val="none" w:sz="0" w:space="0" w:color="auto"/>
        <w:right w:val="none" w:sz="0" w:space="0" w:color="auto"/>
      </w:divBdr>
    </w:div>
    <w:div w:id="1509174896">
      <w:marLeft w:val="640"/>
      <w:marRight w:val="0"/>
      <w:marTop w:val="0"/>
      <w:marBottom w:val="0"/>
      <w:divBdr>
        <w:top w:val="none" w:sz="0" w:space="0" w:color="auto"/>
        <w:left w:val="none" w:sz="0" w:space="0" w:color="auto"/>
        <w:bottom w:val="none" w:sz="0" w:space="0" w:color="auto"/>
        <w:right w:val="none" w:sz="0" w:space="0" w:color="auto"/>
      </w:divBdr>
    </w:div>
    <w:div w:id="1509249232">
      <w:marLeft w:val="640"/>
      <w:marRight w:val="0"/>
      <w:marTop w:val="0"/>
      <w:marBottom w:val="0"/>
      <w:divBdr>
        <w:top w:val="none" w:sz="0" w:space="0" w:color="auto"/>
        <w:left w:val="none" w:sz="0" w:space="0" w:color="auto"/>
        <w:bottom w:val="none" w:sz="0" w:space="0" w:color="auto"/>
        <w:right w:val="none" w:sz="0" w:space="0" w:color="auto"/>
      </w:divBdr>
    </w:div>
    <w:div w:id="1509518402">
      <w:marLeft w:val="640"/>
      <w:marRight w:val="0"/>
      <w:marTop w:val="0"/>
      <w:marBottom w:val="0"/>
      <w:divBdr>
        <w:top w:val="none" w:sz="0" w:space="0" w:color="auto"/>
        <w:left w:val="none" w:sz="0" w:space="0" w:color="auto"/>
        <w:bottom w:val="none" w:sz="0" w:space="0" w:color="auto"/>
        <w:right w:val="none" w:sz="0" w:space="0" w:color="auto"/>
      </w:divBdr>
    </w:div>
    <w:div w:id="1509557591">
      <w:marLeft w:val="640"/>
      <w:marRight w:val="0"/>
      <w:marTop w:val="0"/>
      <w:marBottom w:val="0"/>
      <w:divBdr>
        <w:top w:val="none" w:sz="0" w:space="0" w:color="auto"/>
        <w:left w:val="none" w:sz="0" w:space="0" w:color="auto"/>
        <w:bottom w:val="none" w:sz="0" w:space="0" w:color="auto"/>
        <w:right w:val="none" w:sz="0" w:space="0" w:color="auto"/>
      </w:divBdr>
    </w:div>
    <w:div w:id="1509641703">
      <w:marLeft w:val="640"/>
      <w:marRight w:val="0"/>
      <w:marTop w:val="0"/>
      <w:marBottom w:val="0"/>
      <w:divBdr>
        <w:top w:val="none" w:sz="0" w:space="0" w:color="auto"/>
        <w:left w:val="none" w:sz="0" w:space="0" w:color="auto"/>
        <w:bottom w:val="none" w:sz="0" w:space="0" w:color="auto"/>
        <w:right w:val="none" w:sz="0" w:space="0" w:color="auto"/>
      </w:divBdr>
    </w:div>
    <w:div w:id="1509981927">
      <w:marLeft w:val="640"/>
      <w:marRight w:val="0"/>
      <w:marTop w:val="0"/>
      <w:marBottom w:val="0"/>
      <w:divBdr>
        <w:top w:val="none" w:sz="0" w:space="0" w:color="auto"/>
        <w:left w:val="none" w:sz="0" w:space="0" w:color="auto"/>
        <w:bottom w:val="none" w:sz="0" w:space="0" w:color="auto"/>
        <w:right w:val="none" w:sz="0" w:space="0" w:color="auto"/>
      </w:divBdr>
    </w:div>
    <w:div w:id="1510217702">
      <w:marLeft w:val="640"/>
      <w:marRight w:val="0"/>
      <w:marTop w:val="0"/>
      <w:marBottom w:val="0"/>
      <w:divBdr>
        <w:top w:val="none" w:sz="0" w:space="0" w:color="auto"/>
        <w:left w:val="none" w:sz="0" w:space="0" w:color="auto"/>
        <w:bottom w:val="none" w:sz="0" w:space="0" w:color="auto"/>
        <w:right w:val="none" w:sz="0" w:space="0" w:color="auto"/>
      </w:divBdr>
    </w:div>
    <w:div w:id="1510408712">
      <w:marLeft w:val="640"/>
      <w:marRight w:val="0"/>
      <w:marTop w:val="0"/>
      <w:marBottom w:val="0"/>
      <w:divBdr>
        <w:top w:val="none" w:sz="0" w:space="0" w:color="auto"/>
        <w:left w:val="none" w:sz="0" w:space="0" w:color="auto"/>
        <w:bottom w:val="none" w:sz="0" w:space="0" w:color="auto"/>
        <w:right w:val="none" w:sz="0" w:space="0" w:color="auto"/>
      </w:divBdr>
    </w:div>
    <w:div w:id="1510875418">
      <w:marLeft w:val="640"/>
      <w:marRight w:val="0"/>
      <w:marTop w:val="0"/>
      <w:marBottom w:val="0"/>
      <w:divBdr>
        <w:top w:val="none" w:sz="0" w:space="0" w:color="auto"/>
        <w:left w:val="none" w:sz="0" w:space="0" w:color="auto"/>
        <w:bottom w:val="none" w:sz="0" w:space="0" w:color="auto"/>
        <w:right w:val="none" w:sz="0" w:space="0" w:color="auto"/>
      </w:divBdr>
    </w:div>
    <w:div w:id="1510943657">
      <w:marLeft w:val="640"/>
      <w:marRight w:val="0"/>
      <w:marTop w:val="0"/>
      <w:marBottom w:val="0"/>
      <w:divBdr>
        <w:top w:val="none" w:sz="0" w:space="0" w:color="auto"/>
        <w:left w:val="none" w:sz="0" w:space="0" w:color="auto"/>
        <w:bottom w:val="none" w:sz="0" w:space="0" w:color="auto"/>
        <w:right w:val="none" w:sz="0" w:space="0" w:color="auto"/>
      </w:divBdr>
    </w:div>
    <w:div w:id="1511290761">
      <w:marLeft w:val="640"/>
      <w:marRight w:val="0"/>
      <w:marTop w:val="0"/>
      <w:marBottom w:val="0"/>
      <w:divBdr>
        <w:top w:val="none" w:sz="0" w:space="0" w:color="auto"/>
        <w:left w:val="none" w:sz="0" w:space="0" w:color="auto"/>
        <w:bottom w:val="none" w:sz="0" w:space="0" w:color="auto"/>
        <w:right w:val="none" w:sz="0" w:space="0" w:color="auto"/>
      </w:divBdr>
    </w:div>
    <w:div w:id="1512137582">
      <w:marLeft w:val="640"/>
      <w:marRight w:val="0"/>
      <w:marTop w:val="0"/>
      <w:marBottom w:val="0"/>
      <w:divBdr>
        <w:top w:val="none" w:sz="0" w:space="0" w:color="auto"/>
        <w:left w:val="none" w:sz="0" w:space="0" w:color="auto"/>
        <w:bottom w:val="none" w:sz="0" w:space="0" w:color="auto"/>
        <w:right w:val="none" w:sz="0" w:space="0" w:color="auto"/>
      </w:divBdr>
    </w:div>
    <w:div w:id="1512405460">
      <w:marLeft w:val="640"/>
      <w:marRight w:val="0"/>
      <w:marTop w:val="0"/>
      <w:marBottom w:val="0"/>
      <w:divBdr>
        <w:top w:val="none" w:sz="0" w:space="0" w:color="auto"/>
        <w:left w:val="none" w:sz="0" w:space="0" w:color="auto"/>
        <w:bottom w:val="none" w:sz="0" w:space="0" w:color="auto"/>
        <w:right w:val="none" w:sz="0" w:space="0" w:color="auto"/>
      </w:divBdr>
    </w:div>
    <w:div w:id="1512450446">
      <w:marLeft w:val="640"/>
      <w:marRight w:val="0"/>
      <w:marTop w:val="0"/>
      <w:marBottom w:val="0"/>
      <w:divBdr>
        <w:top w:val="none" w:sz="0" w:space="0" w:color="auto"/>
        <w:left w:val="none" w:sz="0" w:space="0" w:color="auto"/>
        <w:bottom w:val="none" w:sz="0" w:space="0" w:color="auto"/>
        <w:right w:val="none" w:sz="0" w:space="0" w:color="auto"/>
      </w:divBdr>
    </w:div>
    <w:div w:id="1512644113">
      <w:marLeft w:val="640"/>
      <w:marRight w:val="0"/>
      <w:marTop w:val="0"/>
      <w:marBottom w:val="0"/>
      <w:divBdr>
        <w:top w:val="none" w:sz="0" w:space="0" w:color="auto"/>
        <w:left w:val="none" w:sz="0" w:space="0" w:color="auto"/>
        <w:bottom w:val="none" w:sz="0" w:space="0" w:color="auto"/>
        <w:right w:val="none" w:sz="0" w:space="0" w:color="auto"/>
      </w:divBdr>
    </w:div>
    <w:div w:id="1512645186">
      <w:marLeft w:val="640"/>
      <w:marRight w:val="0"/>
      <w:marTop w:val="0"/>
      <w:marBottom w:val="0"/>
      <w:divBdr>
        <w:top w:val="none" w:sz="0" w:space="0" w:color="auto"/>
        <w:left w:val="none" w:sz="0" w:space="0" w:color="auto"/>
        <w:bottom w:val="none" w:sz="0" w:space="0" w:color="auto"/>
        <w:right w:val="none" w:sz="0" w:space="0" w:color="auto"/>
      </w:divBdr>
    </w:div>
    <w:div w:id="1512715146">
      <w:bodyDiv w:val="1"/>
      <w:marLeft w:val="0"/>
      <w:marRight w:val="0"/>
      <w:marTop w:val="0"/>
      <w:marBottom w:val="0"/>
      <w:divBdr>
        <w:top w:val="none" w:sz="0" w:space="0" w:color="auto"/>
        <w:left w:val="none" w:sz="0" w:space="0" w:color="auto"/>
        <w:bottom w:val="none" w:sz="0" w:space="0" w:color="auto"/>
        <w:right w:val="none" w:sz="0" w:space="0" w:color="auto"/>
      </w:divBdr>
      <w:divsChild>
        <w:div w:id="15157460">
          <w:marLeft w:val="640"/>
          <w:marRight w:val="0"/>
          <w:marTop w:val="0"/>
          <w:marBottom w:val="0"/>
          <w:divBdr>
            <w:top w:val="none" w:sz="0" w:space="0" w:color="auto"/>
            <w:left w:val="none" w:sz="0" w:space="0" w:color="auto"/>
            <w:bottom w:val="none" w:sz="0" w:space="0" w:color="auto"/>
            <w:right w:val="none" w:sz="0" w:space="0" w:color="auto"/>
          </w:divBdr>
        </w:div>
        <w:div w:id="15542056">
          <w:marLeft w:val="640"/>
          <w:marRight w:val="0"/>
          <w:marTop w:val="0"/>
          <w:marBottom w:val="0"/>
          <w:divBdr>
            <w:top w:val="none" w:sz="0" w:space="0" w:color="auto"/>
            <w:left w:val="none" w:sz="0" w:space="0" w:color="auto"/>
            <w:bottom w:val="none" w:sz="0" w:space="0" w:color="auto"/>
            <w:right w:val="none" w:sz="0" w:space="0" w:color="auto"/>
          </w:divBdr>
        </w:div>
        <w:div w:id="28264809">
          <w:marLeft w:val="640"/>
          <w:marRight w:val="0"/>
          <w:marTop w:val="0"/>
          <w:marBottom w:val="0"/>
          <w:divBdr>
            <w:top w:val="none" w:sz="0" w:space="0" w:color="auto"/>
            <w:left w:val="none" w:sz="0" w:space="0" w:color="auto"/>
            <w:bottom w:val="none" w:sz="0" w:space="0" w:color="auto"/>
            <w:right w:val="none" w:sz="0" w:space="0" w:color="auto"/>
          </w:divBdr>
        </w:div>
        <w:div w:id="59182713">
          <w:marLeft w:val="640"/>
          <w:marRight w:val="0"/>
          <w:marTop w:val="0"/>
          <w:marBottom w:val="0"/>
          <w:divBdr>
            <w:top w:val="none" w:sz="0" w:space="0" w:color="auto"/>
            <w:left w:val="none" w:sz="0" w:space="0" w:color="auto"/>
            <w:bottom w:val="none" w:sz="0" w:space="0" w:color="auto"/>
            <w:right w:val="none" w:sz="0" w:space="0" w:color="auto"/>
          </w:divBdr>
        </w:div>
        <w:div w:id="65493446">
          <w:marLeft w:val="640"/>
          <w:marRight w:val="0"/>
          <w:marTop w:val="0"/>
          <w:marBottom w:val="0"/>
          <w:divBdr>
            <w:top w:val="none" w:sz="0" w:space="0" w:color="auto"/>
            <w:left w:val="none" w:sz="0" w:space="0" w:color="auto"/>
            <w:bottom w:val="none" w:sz="0" w:space="0" w:color="auto"/>
            <w:right w:val="none" w:sz="0" w:space="0" w:color="auto"/>
          </w:divBdr>
        </w:div>
        <w:div w:id="132722043">
          <w:marLeft w:val="640"/>
          <w:marRight w:val="0"/>
          <w:marTop w:val="0"/>
          <w:marBottom w:val="0"/>
          <w:divBdr>
            <w:top w:val="none" w:sz="0" w:space="0" w:color="auto"/>
            <w:left w:val="none" w:sz="0" w:space="0" w:color="auto"/>
            <w:bottom w:val="none" w:sz="0" w:space="0" w:color="auto"/>
            <w:right w:val="none" w:sz="0" w:space="0" w:color="auto"/>
          </w:divBdr>
        </w:div>
        <w:div w:id="223764224">
          <w:marLeft w:val="640"/>
          <w:marRight w:val="0"/>
          <w:marTop w:val="0"/>
          <w:marBottom w:val="0"/>
          <w:divBdr>
            <w:top w:val="none" w:sz="0" w:space="0" w:color="auto"/>
            <w:left w:val="none" w:sz="0" w:space="0" w:color="auto"/>
            <w:bottom w:val="none" w:sz="0" w:space="0" w:color="auto"/>
            <w:right w:val="none" w:sz="0" w:space="0" w:color="auto"/>
          </w:divBdr>
        </w:div>
        <w:div w:id="229191902">
          <w:marLeft w:val="640"/>
          <w:marRight w:val="0"/>
          <w:marTop w:val="0"/>
          <w:marBottom w:val="0"/>
          <w:divBdr>
            <w:top w:val="none" w:sz="0" w:space="0" w:color="auto"/>
            <w:left w:val="none" w:sz="0" w:space="0" w:color="auto"/>
            <w:bottom w:val="none" w:sz="0" w:space="0" w:color="auto"/>
            <w:right w:val="none" w:sz="0" w:space="0" w:color="auto"/>
          </w:divBdr>
        </w:div>
        <w:div w:id="261452918">
          <w:marLeft w:val="640"/>
          <w:marRight w:val="0"/>
          <w:marTop w:val="0"/>
          <w:marBottom w:val="0"/>
          <w:divBdr>
            <w:top w:val="none" w:sz="0" w:space="0" w:color="auto"/>
            <w:left w:val="none" w:sz="0" w:space="0" w:color="auto"/>
            <w:bottom w:val="none" w:sz="0" w:space="0" w:color="auto"/>
            <w:right w:val="none" w:sz="0" w:space="0" w:color="auto"/>
          </w:divBdr>
        </w:div>
        <w:div w:id="279579656">
          <w:marLeft w:val="640"/>
          <w:marRight w:val="0"/>
          <w:marTop w:val="0"/>
          <w:marBottom w:val="0"/>
          <w:divBdr>
            <w:top w:val="none" w:sz="0" w:space="0" w:color="auto"/>
            <w:left w:val="none" w:sz="0" w:space="0" w:color="auto"/>
            <w:bottom w:val="none" w:sz="0" w:space="0" w:color="auto"/>
            <w:right w:val="none" w:sz="0" w:space="0" w:color="auto"/>
          </w:divBdr>
        </w:div>
        <w:div w:id="288242570">
          <w:marLeft w:val="640"/>
          <w:marRight w:val="0"/>
          <w:marTop w:val="0"/>
          <w:marBottom w:val="0"/>
          <w:divBdr>
            <w:top w:val="none" w:sz="0" w:space="0" w:color="auto"/>
            <w:left w:val="none" w:sz="0" w:space="0" w:color="auto"/>
            <w:bottom w:val="none" w:sz="0" w:space="0" w:color="auto"/>
            <w:right w:val="none" w:sz="0" w:space="0" w:color="auto"/>
          </w:divBdr>
        </w:div>
        <w:div w:id="300888651">
          <w:marLeft w:val="640"/>
          <w:marRight w:val="0"/>
          <w:marTop w:val="0"/>
          <w:marBottom w:val="0"/>
          <w:divBdr>
            <w:top w:val="none" w:sz="0" w:space="0" w:color="auto"/>
            <w:left w:val="none" w:sz="0" w:space="0" w:color="auto"/>
            <w:bottom w:val="none" w:sz="0" w:space="0" w:color="auto"/>
            <w:right w:val="none" w:sz="0" w:space="0" w:color="auto"/>
          </w:divBdr>
        </w:div>
        <w:div w:id="307827446">
          <w:marLeft w:val="640"/>
          <w:marRight w:val="0"/>
          <w:marTop w:val="0"/>
          <w:marBottom w:val="0"/>
          <w:divBdr>
            <w:top w:val="none" w:sz="0" w:space="0" w:color="auto"/>
            <w:left w:val="none" w:sz="0" w:space="0" w:color="auto"/>
            <w:bottom w:val="none" w:sz="0" w:space="0" w:color="auto"/>
            <w:right w:val="none" w:sz="0" w:space="0" w:color="auto"/>
          </w:divBdr>
        </w:div>
        <w:div w:id="382948666">
          <w:marLeft w:val="640"/>
          <w:marRight w:val="0"/>
          <w:marTop w:val="0"/>
          <w:marBottom w:val="0"/>
          <w:divBdr>
            <w:top w:val="none" w:sz="0" w:space="0" w:color="auto"/>
            <w:left w:val="none" w:sz="0" w:space="0" w:color="auto"/>
            <w:bottom w:val="none" w:sz="0" w:space="0" w:color="auto"/>
            <w:right w:val="none" w:sz="0" w:space="0" w:color="auto"/>
          </w:divBdr>
        </w:div>
        <w:div w:id="410539793">
          <w:marLeft w:val="640"/>
          <w:marRight w:val="0"/>
          <w:marTop w:val="0"/>
          <w:marBottom w:val="0"/>
          <w:divBdr>
            <w:top w:val="none" w:sz="0" w:space="0" w:color="auto"/>
            <w:left w:val="none" w:sz="0" w:space="0" w:color="auto"/>
            <w:bottom w:val="none" w:sz="0" w:space="0" w:color="auto"/>
            <w:right w:val="none" w:sz="0" w:space="0" w:color="auto"/>
          </w:divBdr>
        </w:div>
        <w:div w:id="416053737">
          <w:marLeft w:val="640"/>
          <w:marRight w:val="0"/>
          <w:marTop w:val="0"/>
          <w:marBottom w:val="0"/>
          <w:divBdr>
            <w:top w:val="none" w:sz="0" w:space="0" w:color="auto"/>
            <w:left w:val="none" w:sz="0" w:space="0" w:color="auto"/>
            <w:bottom w:val="none" w:sz="0" w:space="0" w:color="auto"/>
            <w:right w:val="none" w:sz="0" w:space="0" w:color="auto"/>
          </w:divBdr>
        </w:div>
        <w:div w:id="422647358">
          <w:marLeft w:val="640"/>
          <w:marRight w:val="0"/>
          <w:marTop w:val="0"/>
          <w:marBottom w:val="0"/>
          <w:divBdr>
            <w:top w:val="none" w:sz="0" w:space="0" w:color="auto"/>
            <w:left w:val="none" w:sz="0" w:space="0" w:color="auto"/>
            <w:bottom w:val="none" w:sz="0" w:space="0" w:color="auto"/>
            <w:right w:val="none" w:sz="0" w:space="0" w:color="auto"/>
          </w:divBdr>
        </w:div>
        <w:div w:id="454829769">
          <w:marLeft w:val="640"/>
          <w:marRight w:val="0"/>
          <w:marTop w:val="0"/>
          <w:marBottom w:val="0"/>
          <w:divBdr>
            <w:top w:val="none" w:sz="0" w:space="0" w:color="auto"/>
            <w:left w:val="none" w:sz="0" w:space="0" w:color="auto"/>
            <w:bottom w:val="none" w:sz="0" w:space="0" w:color="auto"/>
            <w:right w:val="none" w:sz="0" w:space="0" w:color="auto"/>
          </w:divBdr>
        </w:div>
        <w:div w:id="462046539">
          <w:marLeft w:val="640"/>
          <w:marRight w:val="0"/>
          <w:marTop w:val="0"/>
          <w:marBottom w:val="0"/>
          <w:divBdr>
            <w:top w:val="none" w:sz="0" w:space="0" w:color="auto"/>
            <w:left w:val="none" w:sz="0" w:space="0" w:color="auto"/>
            <w:bottom w:val="none" w:sz="0" w:space="0" w:color="auto"/>
            <w:right w:val="none" w:sz="0" w:space="0" w:color="auto"/>
          </w:divBdr>
        </w:div>
        <w:div w:id="488448408">
          <w:marLeft w:val="640"/>
          <w:marRight w:val="0"/>
          <w:marTop w:val="0"/>
          <w:marBottom w:val="0"/>
          <w:divBdr>
            <w:top w:val="none" w:sz="0" w:space="0" w:color="auto"/>
            <w:left w:val="none" w:sz="0" w:space="0" w:color="auto"/>
            <w:bottom w:val="none" w:sz="0" w:space="0" w:color="auto"/>
            <w:right w:val="none" w:sz="0" w:space="0" w:color="auto"/>
          </w:divBdr>
        </w:div>
        <w:div w:id="495344077">
          <w:marLeft w:val="640"/>
          <w:marRight w:val="0"/>
          <w:marTop w:val="0"/>
          <w:marBottom w:val="0"/>
          <w:divBdr>
            <w:top w:val="none" w:sz="0" w:space="0" w:color="auto"/>
            <w:left w:val="none" w:sz="0" w:space="0" w:color="auto"/>
            <w:bottom w:val="none" w:sz="0" w:space="0" w:color="auto"/>
            <w:right w:val="none" w:sz="0" w:space="0" w:color="auto"/>
          </w:divBdr>
        </w:div>
        <w:div w:id="503670984">
          <w:marLeft w:val="640"/>
          <w:marRight w:val="0"/>
          <w:marTop w:val="0"/>
          <w:marBottom w:val="0"/>
          <w:divBdr>
            <w:top w:val="none" w:sz="0" w:space="0" w:color="auto"/>
            <w:left w:val="none" w:sz="0" w:space="0" w:color="auto"/>
            <w:bottom w:val="none" w:sz="0" w:space="0" w:color="auto"/>
            <w:right w:val="none" w:sz="0" w:space="0" w:color="auto"/>
          </w:divBdr>
        </w:div>
        <w:div w:id="510801636">
          <w:marLeft w:val="640"/>
          <w:marRight w:val="0"/>
          <w:marTop w:val="0"/>
          <w:marBottom w:val="0"/>
          <w:divBdr>
            <w:top w:val="none" w:sz="0" w:space="0" w:color="auto"/>
            <w:left w:val="none" w:sz="0" w:space="0" w:color="auto"/>
            <w:bottom w:val="none" w:sz="0" w:space="0" w:color="auto"/>
            <w:right w:val="none" w:sz="0" w:space="0" w:color="auto"/>
          </w:divBdr>
        </w:div>
        <w:div w:id="511258760">
          <w:marLeft w:val="640"/>
          <w:marRight w:val="0"/>
          <w:marTop w:val="0"/>
          <w:marBottom w:val="0"/>
          <w:divBdr>
            <w:top w:val="none" w:sz="0" w:space="0" w:color="auto"/>
            <w:left w:val="none" w:sz="0" w:space="0" w:color="auto"/>
            <w:bottom w:val="none" w:sz="0" w:space="0" w:color="auto"/>
            <w:right w:val="none" w:sz="0" w:space="0" w:color="auto"/>
          </w:divBdr>
        </w:div>
        <w:div w:id="544759397">
          <w:marLeft w:val="640"/>
          <w:marRight w:val="0"/>
          <w:marTop w:val="0"/>
          <w:marBottom w:val="0"/>
          <w:divBdr>
            <w:top w:val="none" w:sz="0" w:space="0" w:color="auto"/>
            <w:left w:val="none" w:sz="0" w:space="0" w:color="auto"/>
            <w:bottom w:val="none" w:sz="0" w:space="0" w:color="auto"/>
            <w:right w:val="none" w:sz="0" w:space="0" w:color="auto"/>
          </w:divBdr>
        </w:div>
        <w:div w:id="552469669">
          <w:marLeft w:val="640"/>
          <w:marRight w:val="0"/>
          <w:marTop w:val="0"/>
          <w:marBottom w:val="0"/>
          <w:divBdr>
            <w:top w:val="none" w:sz="0" w:space="0" w:color="auto"/>
            <w:left w:val="none" w:sz="0" w:space="0" w:color="auto"/>
            <w:bottom w:val="none" w:sz="0" w:space="0" w:color="auto"/>
            <w:right w:val="none" w:sz="0" w:space="0" w:color="auto"/>
          </w:divBdr>
        </w:div>
        <w:div w:id="561213271">
          <w:marLeft w:val="640"/>
          <w:marRight w:val="0"/>
          <w:marTop w:val="0"/>
          <w:marBottom w:val="0"/>
          <w:divBdr>
            <w:top w:val="none" w:sz="0" w:space="0" w:color="auto"/>
            <w:left w:val="none" w:sz="0" w:space="0" w:color="auto"/>
            <w:bottom w:val="none" w:sz="0" w:space="0" w:color="auto"/>
            <w:right w:val="none" w:sz="0" w:space="0" w:color="auto"/>
          </w:divBdr>
        </w:div>
        <w:div w:id="562179698">
          <w:marLeft w:val="640"/>
          <w:marRight w:val="0"/>
          <w:marTop w:val="0"/>
          <w:marBottom w:val="0"/>
          <w:divBdr>
            <w:top w:val="none" w:sz="0" w:space="0" w:color="auto"/>
            <w:left w:val="none" w:sz="0" w:space="0" w:color="auto"/>
            <w:bottom w:val="none" w:sz="0" w:space="0" w:color="auto"/>
            <w:right w:val="none" w:sz="0" w:space="0" w:color="auto"/>
          </w:divBdr>
        </w:div>
        <w:div w:id="612784510">
          <w:marLeft w:val="640"/>
          <w:marRight w:val="0"/>
          <w:marTop w:val="0"/>
          <w:marBottom w:val="0"/>
          <w:divBdr>
            <w:top w:val="none" w:sz="0" w:space="0" w:color="auto"/>
            <w:left w:val="none" w:sz="0" w:space="0" w:color="auto"/>
            <w:bottom w:val="none" w:sz="0" w:space="0" w:color="auto"/>
            <w:right w:val="none" w:sz="0" w:space="0" w:color="auto"/>
          </w:divBdr>
        </w:div>
        <w:div w:id="621501280">
          <w:marLeft w:val="640"/>
          <w:marRight w:val="0"/>
          <w:marTop w:val="0"/>
          <w:marBottom w:val="0"/>
          <w:divBdr>
            <w:top w:val="none" w:sz="0" w:space="0" w:color="auto"/>
            <w:left w:val="none" w:sz="0" w:space="0" w:color="auto"/>
            <w:bottom w:val="none" w:sz="0" w:space="0" w:color="auto"/>
            <w:right w:val="none" w:sz="0" w:space="0" w:color="auto"/>
          </w:divBdr>
        </w:div>
        <w:div w:id="655838547">
          <w:marLeft w:val="640"/>
          <w:marRight w:val="0"/>
          <w:marTop w:val="0"/>
          <w:marBottom w:val="0"/>
          <w:divBdr>
            <w:top w:val="none" w:sz="0" w:space="0" w:color="auto"/>
            <w:left w:val="none" w:sz="0" w:space="0" w:color="auto"/>
            <w:bottom w:val="none" w:sz="0" w:space="0" w:color="auto"/>
            <w:right w:val="none" w:sz="0" w:space="0" w:color="auto"/>
          </w:divBdr>
        </w:div>
        <w:div w:id="667635901">
          <w:marLeft w:val="640"/>
          <w:marRight w:val="0"/>
          <w:marTop w:val="0"/>
          <w:marBottom w:val="0"/>
          <w:divBdr>
            <w:top w:val="none" w:sz="0" w:space="0" w:color="auto"/>
            <w:left w:val="none" w:sz="0" w:space="0" w:color="auto"/>
            <w:bottom w:val="none" w:sz="0" w:space="0" w:color="auto"/>
            <w:right w:val="none" w:sz="0" w:space="0" w:color="auto"/>
          </w:divBdr>
        </w:div>
        <w:div w:id="680543471">
          <w:marLeft w:val="640"/>
          <w:marRight w:val="0"/>
          <w:marTop w:val="0"/>
          <w:marBottom w:val="0"/>
          <w:divBdr>
            <w:top w:val="none" w:sz="0" w:space="0" w:color="auto"/>
            <w:left w:val="none" w:sz="0" w:space="0" w:color="auto"/>
            <w:bottom w:val="none" w:sz="0" w:space="0" w:color="auto"/>
            <w:right w:val="none" w:sz="0" w:space="0" w:color="auto"/>
          </w:divBdr>
        </w:div>
        <w:div w:id="683825282">
          <w:marLeft w:val="640"/>
          <w:marRight w:val="0"/>
          <w:marTop w:val="0"/>
          <w:marBottom w:val="0"/>
          <w:divBdr>
            <w:top w:val="none" w:sz="0" w:space="0" w:color="auto"/>
            <w:left w:val="none" w:sz="0" w:space="0" w:color="auto"/>
            <w:bottom w:val="none" w:sz="0" w:space="0" w:color="auto"/>
            <w:right w:val="none" w:sz="0" w:space="0" w:color="auto"/>
          </w:divBdr>
        </w:div>
        <w:div w:id="704133949">
          <w:marLeft w:val="640"/>
          <w:marRight w:val="0"/>
          <w:marTop w:val="0"/>
          <w:marBottom w:val="0"/>
          <w:divBdr>
            <w:top w:val="none" w:sz="0" w:space="0" w:color="auto"/>
            <w:left w:val="none" w:sz="0" w:space="0" w:color="auto"/>
            <w:bottom w:val="none" w:sz="0" w:space="0" w:color="auto"/>
            <w:right w:val="none" w:sz="0" w:space="0" w:color="auto"/>
          </w:divBdr>
        </w:div>
        <w:div w:id="704334480">
          <w:marLeft w:val="640"/>
          <w:marRight w:val="0"/>
          <w:marTop w:val="0"/>
          <w:marBottom w:val="0"/>
          <w:divBdr>
            <w:top w:val="none" w:sz="0" w:space="0" w:color="auto"/>
            <w:left w:val="none" w:sz="0" w:space="0" w:color="auto"/>
            <w:bottom w:val="none" w:sz="0" w:space="0" w:color="auto"/>
            <w:right w:val="none" w:sz="0" w:space="0" w:color="auto"/>
          </w:divBdr>
        </w:div>
        <w:div w:id="707798641">
          <w:marLeft w:val="640"/>
          <w:marRight w:val="0"/>
          <w:marTop w:val="0"/>
          <w:marBottom w:val="0"/>
          <w:divBdr>
            <w:top w:val="none" w:sz="0" w:space="0" w:color="auto"/>
            <w:left w:val="none" w:sz="0" w:space="0" w:color="auto"/>
            <w:bottom w:val="none" w:sz="0" w:space="0" w:color="auto"/>
            <w:right w:val="none" w:sz="0" w:space="0" w:color="auto"/>
          </w:divBdr>
        </w:div>
        <w:div w:id="752091880">
          <w:marLeft w:val="640"/>
          <w:marRight w:val="0"/>
          <w:marTop w:val="0"/>
          <w:marBottom w:val="0"/>
          <w:divBdr>
            <w:top w:val="none" w:sz="0" w:space="0" w:color="auto"/>
            <w:left w:val="none" w:sz="0" w:space="0" w:color="auto"/>
            <w:bottom w:val="none" w:sz="0" w:space="0" w:color="auto"/>
            <w:right w:val="none" w:sz="0" w:space="0" w:color="auto"/>
          </w:divBdr>
        </w:div>
        <w:div w:id="752774845">
          <w:marLeft w:val="640"/>
          <w:marRight w:val="0"/>
          <w:marTop w:val="0"/>
          <w:marBottom w:val="0"/>
          <w:divBdr>
            <w:top w:val="none" w:sz="0" w:space="0" w:color="auto"/>
            <w:left w:val="none" w:sz="0" w:space="0" w:color="auto"/>
            <w:bottom w:val="none" w:sz="0" w:space="0" w:color="auto"/>
            <w:right w:val="none" w:sz="0" w:space="0" w:color="auto"/>
          </w:divBdr>
        </w:div>
        <w:div w:id="754715923">
          <w:marLeft w:val="640"/>
          <w:marRight w:val="0"/>
          <w:marTop w:val="0"/>
          <w:marBottom w:val="0"/>
          <w:divBdr>
            <w:top w:val="none" w:sz="0" w:space="0" w:color="auto"/>
            <w:left w:val="none" w:sz="0" w:space="0" w:color="auto"/>
            <w:bottom w:val="none" w:sz="0" w:space="0" w:color="auto"/>
            <w:right w:val="none" w:sz="0" w:space="0" w:color="auto"/>
          </w:divBdr>
        </w:div>
        <w:div w:id="766658741">
          <w:marLeft w:val="640"/>
          <w:marRight w:val="0"/>
          <w:marTop w:val="0"/>
          <w:marBottom w:val="0"/>
          <w:divBdr>
            <w:top w:val="none" w:sz="0" w:space="0" w:color="auto"/>
            <w:left w:val="none" w:sz="0" w:space="0" w:color="auto"/>
            <w:bottom w:val="none" w:sz="0" w:space="0" w:color="auto"/>
            <w:right w:val="none" w:sz="0" w:space="0" w:color="auto"/>
          </w:divBdr>
        </w:div>
        <w:div w:id="797409244">
          <w:marLeft w:val="640"/>
          <w:marRight w:val="0"/>
          <w:marTop w:val="0"/>
          <w:marBottom w:val="0"/>
          <w:divBdr>
            <w:top w:val="none" w:sz="0" w:space="0" w:color="auto"/>
            <w:left w:val="none" w:sz="0" w:space="0" w:color="auto"/>
            <w:bottom w:val="none" w:sz="0" w:space="0" w:color="auto"/>
            <w:right w:val="none" w:sz="0" w:space="0" w:color="auto"/>
          </w:divBdr>
        </w:div>
        <w:div w:id="828136906">
          <w:marLeft w:val="640"/>
          <w:marRight w:val="0"/>
          <w:marTop w:val="0"/>
          <w:marBottom w:val="0"/>
          <w:divBdr>
            <w:top w:val="none" w:sz="0" w:space="0" w:color="auto"/>
            <w:left w:val="none" w:sz="0" w:space="0" w:color="auto"/>
            <w:bottom w:val="none" w:sz="0" w:space="0" w:color="auto"/>
            <w:right w:val="none" w:sz="0" w:space="0" w:color="auto"/>
          </w:divBdr>
        </w:div>
        <w:div w:id="830952423">
          <w:marLeft w:val="640"/>
          <w:marRight w:val="0"/>
          <w:marTop w:val="0"/>
          <w:marBottom w:val="0"/>
          <w:divBdr>
            <w:top w:val="none" w:sz="0" w:space="0" w:color="auto"/>
            <w:left w:val="none" w:sz="0" w:space="0" w:color="auto"/>
            <w:bottom w:val="none" w:sz="0" w:space="0" w:color="auto"/>
            <w:right w:val="none" w:sz="0" w:space="0" w:color="auto"/>
          </w:divBdr>
        </w:div>
        <w:div w:id="850340638">
          <w:marLeft w:val="640"/>
          <w:marRight w:val="0"/>
          <w:marTop w:val="0"/>
          <w:marBottom w:val="0"/>
          <w:divBdr>
            <w:top w:val="none" w:sz="0" w:space="0" w:color="auto"/>
            <w:left w:val="none" w:sz="0" w:space="0" w:color="auto"/>
            <w:bottom w:val="none" w:sz="0" w:space="0" w:color="auto"/>
            <w:right w:val="none" w:sz="0" w:space="0" w:color="auto"/>
          </w:divBdr>
        </w:div>
        <w:div w:id="854811848">
          <w:marLeft w:val="640"/>
          <w:marRight w:val="0"/>
          <w:marTop w:val="0"/>
          <w:marBottom w:val="0"/>
          <w:divBdr>
            <w:top w:val="none" w:sz="0" w:space="0" w:color="auto"/>
            <w:left w:val="none" w:sz="0" w:space="0" w:color="auto"/>
            <w:bottom w:val="none" w:sz="0" w:space="0" w:color="auto"/>
            <w:right w:val="none" w:sz="0" w:space="0" w:color="auto"/>
          </w:divBdr>
        </w:div>
        <w:div w:id="896205265">
          <w:marLeft w:val="640"/>
          <w:marRight w:val="0"/>
          <w:marTop w:val="0"/>
          <w:marBottom w:val="0"/>
          <w:divBdr>
            <w:top w:val="none" w:sz="0" w:space="0" w:color="auto"/>
            <w:left w:val="none" w:sz="0" w:space="0" w:color="auto"/>
            <w:bottom w:val="none" w:sz="0" w:space="0" w:color="auto"/>
            <w:right w:val="none" w:sz="0" w:space="0" w:color="auto"/>
          </w:divBdr>
        </w:div>
        <w:div w:id="901906951">
          <w:marLeft w:val="640"/>
          <w:marRight w:val="0"/>
          <w:marTop w:val="0"/>
          <w:marBottom w:val="0"/>
          <w:divBdr>
            <w:top w:val="none" w:sz="0" w:space="0" w:color="auto"/>
            <w:left w:val="none" w:sz="0" w:space="0" w:color="auto"/>
            <w:bottom w:val="none" w:sz="0" w:space="0" w:color="auto"/>
            <w:right w:val="none" w:sz="0" w:space="0" w:color="auto"/>
          </w:divBdr>
        </w:div>
        <w:div w:id="902329987">
          <w:marLeft w:val="640"/>
          <w:marRight w:val="0"/>
          <w:marTop w:val="0"/>
          <w:marBottom w:val="0"/>
          <w:divBdr>
            <w:top w:val="none" w:sz="0" w:space="0" w:color="auto"/>
            <w:left w:val="none" w:sz="0" w:space="0" w:color="auto"/>
            <w:bottom w:val="none" w:sz="0" w:space="0" w:color="auto"/>
            <w:right w:val="none" w:sz="0" w:space="0" w:color="auto"/>
          </w:divBdr>
        </w:div>
        <w:div w:id="906040704">
          <w:marLeft w:val="640"/>
          <w:marRight w:val="0"/>
          <w:marTop w:val="0"/>
          <w:marBottom w:val="0"/>
          <w:divBdr>
            <w:top w:val="none" w:sz="0" w:space="0" w:color="auto"/>
            <w:left w:val="none" w:sz="0" w:space="0" w:color="auto"/>
            <w:bottom w:val="none" w:sz="0" w:space="0" w:color="auto"/>
            <w:right w:val="none" w:sz="0" w:space="0" w:color="auto"/>
          </w:divBdr>
        </w:div>
        <w:div w:id="953100235">
          <w:marLeft w:val="640"/>
          <w:marRight w:val="0"/>
          <w:marTop w:val="0"/>
          <w:marBottom w:val="0"/>
          <w:divBdr>
            <w:top w:val="none" w:sz="0" w:space="0" w:color="auto"/>
            <w:left w:val="none" w:sz="0" w:space="0" w:color="auto"/>
            <w:bottom w:val="none" w:sz="0" w:space="0" w:color="auto"/>
            <w:right w:val="none" w:sz="0" w:space="0" w:color="auto"/>
          </w:divBdr>
        </w:div>
        <w:div w:id="955596984">
          <w:marLeft w:val="640"/>
          <w:marRight w:val="0"/>
          <w:marTop w:val="0"/>
          <w:marBottom w:val="0"/>
          <w:divBdr>
            <w:top w:val="none" w:sz="0" w:space="0" w:color="auto"/>
            <w:left w:val="none" w:sz="0" w:space="0" w:color="auto"/>
            <w:bottom w:val="none" w:sz="0" w:space="0" w:color="auto"/>
            <w:right w:val="none" w:sz="0" w:space="0" w:color="auto"/>
          </w:divBdr>
        </w:div>
        <w:div w:id="970942100">
          <w:marLeft w:val="640"/>
          <w:marRight w:val="0"/>
          <w:marTop w:val="0"/>
          <w:marBottom w:val="0"/>
          <w:divBdr>
            <w:top w:val="none" w:sz="0" w:space="0" w:color="auto"/>
            <w:left w:val="none" w:sz="0" w:space="0" w:color="auto"/>
            <w:bottom w:val="none" w:sz="0" w:space="0" w:color="auto"/>
            <w:right w:val="none" w:sz="0" w:space="0" w:color="auto"/>
          </w:divBdr>
        </w:div>
        <w:div w:id="986739376">
          <w:marLeft w:val="640"/>
          <w:marRight w:val="0"/>
          <w:marTop w:val="0"/>
          <w:marBottom w:val="0"/>
          <w:divBdr>
            <w:top w:val="none" w:sz="0" w:space="0" w:color="auto"/>
            <w:left w:val="none" w:sz="0" w:space="0" w:color="auto"/>
            <w:bottom w:val="none" w:sz="0" w:space="0" w:color="auto"/>
            <w:right w:val="none" w:sz="0" w:space="0" w:color="auto"/>
          </w:divBdr>
        </w:div>
        <w:div w:id="1007755371">
          <w:marLeft w:val="640"/>
          <w:marRight w:val="0"/>
          <w:marTop w:val="0"/>
          <w:marBottom w:val="0"/>
          <w:divBdr>
            <w:top w:val="none" w:sz="0" w:space="0" w:color="auto"/>
            <w:left w:val="none" w:sz="0" w:space="0" w:color="auto"/>
            <w:bottom w:val="none" w:sz="0" w:space="0" w:color="auto"/>
            <w:right w:val="none" w:sz="0" w:space="0" w:color="auto"/>
          </w:divBdr>
        </w:div>
        <w:div w:id="1022439574">
          <w:marLeft w:val="640"/>
          <w:marRight w:val="0"/>
          <w:marTop w:val="0"/>
          <w:marBottom w:val="0"/>
          <w:divBdr>
            <w:top w:val="none" w:sz="0" w:space="0" w:color="auto"/>
            <w:left w:val="none" w:sz="0" w:space="0" w:color="auto"/>
            <w:bottom w:val="none" w:sz="0" w:space="0" w:color="auto"/>
            <w:right w:val="none" w:sz="0" w:space="0" w:color="auto"/>
          </w:divBdr>
        </w:div>
        <w:div w:id="1026173586">
          <w:marLeft w:val="640"/>
          <w:marRight w:val="0"/>
          <w:marTop w:val="0"/>
          <w:marBottom w:val="0"/>
          <w:divBdr>
            <w:top w:val="none" w:sz="0" w:space="0" w:color="auto"/>
            <w:left w:val="none" w:sz="0" w:space="0" w:color="auto"/>
            <w:bottom w:val="none" w:sz="0" w:space="0" w:color="auto"/>
            <w:right w:val="none" w:sz="0" w:space="0" w:color="auto"/>
          </w:divBdr>
        </w:div>
        <w:div w:id="1032456460">
          <w:marLeft w:val="640"/>
          <w:marRight w:val="0"/>
          <w:marTop w:val="0"/>
          <w:marBottom w:val="0"/>
          <w:divBdr>
            <w:top w:val="none" w:sz="0" w:space="0" w:color="auto"/>
            <w:left w:val="none" w:sz="0" w:space="0" w:color="auto"/>
            <w:bottom w:val="none" w:sz="0" w:space="0" w:color="auto"/>
            <w:right w:val="none" w:sz="0" w:space="0" w:color="auto"/>
          </w:divBdr>
        </w:div>
        <w:div w:id="1050227097">
          <w:marLeft w:val="640"/>
          <w:marRight w:val="0"/>
          <w:marTop w:val="0"/>
          <w:marBottom w:val="0"/>
          <w:divBdr>
            <w:top w:val="none" w:sz="0" w:space="0" w:color="auto"/>
            <w:left w:val="none" w:sz="0" w:space="0" w:color="auto"/>
            <w:bottom w:val="none" w:sz="0" w:space="0" w:color="auto"/>
            <w:right w:val="none" w:sz="0" w:space="0" w:color="auto"/>
          </w:divBdr>
        </w:div>
        <w:div w:id="1143963329">
          <w:marLeft w:val="640"/>
          <w:marRight w:val="0"/>
          <w:marTop w:val="0"/>
          <w:marBottom w:val="0"/>
          <w:divBdr>
            <w:top w:val="none" w:sz="0" w:space="0" w:color="auto"/>
            <w:left w:val="none" w:sz="0" w:space="0" w:color="auto"/>
            <w:bottom w:val="none" w:sz="0" w:space="0" w:color="auto"/>
            <w:right w:val="none" w:sz="0" w:space="0" w:color="auto"/>
          </w:divBdr>
        </w:div>
        <w:div w:id="1149446444">
          <w:marLeft w:val="640"/>
          <w:marRight w:val="0"/>
          <w:marTop w:val="0"/>
          <w:marBottom w:val="0"/>
          <w:divBdr>
            <w:top w:val="none" w:sz="0" w:space="0" w:color="auto"/>
            <w:left w:val="none" w:sz="0" w:space="0" w:color="auto"/>
            <w:bottom w:val="none" w:sz="0" w:space="0" w:color="auto"/>
            <w:right w:val="none" w:sz="0" w:space="0" w:color="auto"/>
          </w:divBdr>
        </w:div>
        <w:div w:id="1169177698">
          <w:marLeft w:val="640"/>
          <w:marRight w:val="0"/>
          <w:marTop w:val="0"/>
          <w:marBottom w:val="0"/>
          <w:divBdr>
            <w:top w:val="none" w:sz="0" w:space="0" w:color="auto"/>
            <w:left w:val="none" w:sz="0" w:space="0" w:color="auto"/>
            <w:bottom w:val="none" w:sz="0" w:space="0" w:color="auto"/>
            <w:right w:val="none" w:sz="0" w:space="0" w:color="auto"/>
          </w:divBdr>
        </w:div>
        <w:div w:id="1186021216">
          <w:marLeft w:val="640"/>
          <w:marRight w:val="0"/>
          <w:marTop w:val="0"/>
          <w:marBottom w:val="0"/>
          <w:divBdr>
            <w:top w:val="none" w:sz="0" w:space="0" w:color="auto"/>
            <w:left w:val="none" w:sz="0" w:space="0" w:color="auto"/>
            <w:bottom w:val="none" w:sz="0" w:space="0" w:color="auto"/>
            <w:right w:val="none" w:sz="0" w:space="0" w:color="auto"/>
          </w:divBdr>
        </w:div>
        <w:div w:id="1193305887">
          <w:marLeft w:val="640"/>
          <w:marRight w:val="0"/>
          <w:marTop w:val="0"/>
          <w:marBottom w:val="0"/>
          <w:divBdr>
            <w:top w:val="none" w:sz="0" w:space="0" w:color="auto"/>
            <w:left w:val="none" w:sz="0" w:space="0" w:color="auto"/>
            <w:bottom w:val="none" w:sz="0" w:space="0" w:color="auto"/>
            <w:right w:val="none" w:sz="0" w:space="0" w:color="auto"/>
          </w:divBdr>
        </w:div>
        <w:div w:id="1259750905">
          <w:marLeft w:val="640"/>
          <w:marRight w:val="0"/>
          <w:marTop w:val="0"/>
          <w:marBottom w:val="0"/>
          <w:divBdr>
            <w:top w:val="none" w:sz="0" w:space="0" w:color="auto"/>
            <w:left w:val="none" w:sz="0" w:space="0" w:color="auto"/>
            <w:bottom w:val="none" w:sz="0" w:space="0" w:color="auto"/>
            <w:right w:val="none" w:sz="0" w:space="0" w:color="auto"/>
          </w:divBdr>
        </w:div>
        <w:div w:id="1305088172">
          <w:marLeft w:val="640"/>
          <w:marRight w:val="0"/>
          <w:marTop w:val="0"/>
          <w:marBottom w:val="0"/>
          <w:divBdr>
            <w:top w:val="none" w:sz="0" w:space="0" w:color="auto"/>
            <w:left w:val="none" w:sz="0" w:space="0" w:color="auto"/>
            <w:bottom w:val="none" w:sz="0" w:space="0" w:color="auto"/>
            <w:right w:val="none" w:sz="0" w:space="0" w:color="auto"/>
          </w:divBdr>
        </w:div>
        <w:div w:id="1324040218">
          <w:marLeft w:val="640"/>
          <w:marRight w:val="0"/>
          <w:marTop w:val="0"/>
          <w:marBottom w:val="0"/>
          <w:divBdr>
            <w:top w:val="none" w:sz="0" w:space="0" w:color="auto"/>
            <w:left w:val="none" w:sz="0" w:space="0" w:color="auto"/>
            <w:bottom w:val="none" w:sz="0" w:space="0" w:color="auto"/>
            <w:right w:val="none" w:sz="0" w:space="0" w:color="auto"/>
          </w:divBdr>
        </w:div>
        <w:div w:id="1338382946">
          <w:marLeft w:val="640"/>
          <w:marRight w:val="0"/>
          <w:marTop w:val="0"/>
          <w:marBottom w:val="0"/>
          <w:divBdr>
            <w:top w:val="none" w:sz="0" w:space="0" w:color="auto"/>
            <w:left w:val="none" w:sz="0" w:space="0" w:color="auto"/>
            <w:bottom w:val="none" w:sz="0" w:space="0" w:color="auto"/>
            <w:right w:val="none" w:sz="0" w:space="0" w:color="auto"/>
          </w:divBdr>
        </w:div>
        <w:div w:id="1360548444">
          <w:marLeft w:val="640"/>
          <w:marRight w:val="0"/>
          <w:marTop w:val="0"/>
          <w:marBottom w:val="0"/>
          <w:divBdr>
            <w:top w:val="none" w:sz="0" w:space="0" w:color="auto"/>
            <w:left w:val="none" w:sz="0" w:space="0" w:color="auto"/>
            <w:bottom w:val="none" w:sz="0" w:space="0" w:color="auto"/>
            <w:right w:val="none" w:sz="0" w:space="0" w:color="auto"/>
          </w:divBdr>
        </w:div>
        <w:div w:id="1392389631">
          <w:marLeft w:val="640"/>
          <w:marRight w:val="0"/>
          <w:marTop w:val="0"/>
          <w:marBottom w:val="0"/>
          <w:divBdr>
            <w:top w:val="none" w:sz="0" w:space="0" w:color="auto"/>
            <w:left w:val="none" w:sz="0" w:space="0" w:color="auto"/>
            <w:bottom w:val="none" w:sz="0" w:space="0" w:color="auto"/>
            <w:right w:val="none" w:sz="0" w:space="0" w:color="auto"/>
          </w:divBdr>
        </w:div>
        <w:div w:id="1392532779">
          <w:marLeft w:val="640"/>
          <w:marRight w:val="0"/>
          <w:marTop w:val="0"/>
          <w:marBottom w:val="0"/>
          <w:divBdr>
            <w:top w:val="none" w:sz="0" w:space="0" w:color="auto"/>
            <w:left w:val="none" w:sz="0" w:space="0" w:color="auto"/>
            <w:bottom w:val="none" w:sz="0" w:space="0" w:color="auto"/>
            <w:right w:val="none" w:sz="0" w:space="0" w:color="auto"/>
          </w:divBdr>
        </w:div>
        <w:div w:id="1404912659">
          <w:marLeft w:val="640"/>
          <w:marRight w:val="0"/>
          <w:marTop w:val="0"/>
          <w:marBottom w:val="0"/>
          <w:divBdr>
            <w:top w:val="none" w:sz="0" w:space="0" w:color="auto"/>
            <w:left w:val="none" w:sz="0" w:space="0" w:color="auto"/>
            <w:bottom w:val="none" w:sz="0" w:space="0" w:color="auto"/>
            <w:right w:val="none" w:sz="0" w:space="0" w:color="auto"/>
          </w:divBdr>
        </w:div>
        <w:div w:id="1419136829">
          <w:marLeft w:val="640"/>
          <w:marRight w:val="0"/>
          <w:marTop w:val="0"/>
          <w:marBottom w:val="0"/>
          <w:divBdr>
            <w:top w:val="none" w:sz="0" w:space="0" w:color="auto"/>
            <w:left w:val="none" w:sz="0" w:space="0" w:color="auto"/>
            <w:bottom w:val="none" w:sz="0" w:space="0" w:color="auto"/>
            <w:right w:val="none" w:sz="0" w:space="0" w:color="auto"/>
          </w:divBdr>
        </w:div>
        <w:div w:id="1419718390">
          <w:marLeft w:val="640"/>
          <w:marRight w:val="0"/>
          <w:marTop w:val="0"/>
          <w:marBottom w:val="0"/>
          <w:divBdr>
            <w:top w:val="none" w:sz="0" w:space="0" w:color="auto"/>
            <w:left w:val="none" w:sz="0" w:space="0" w:color="auto"/>
            <w:bottom w:val="none" w:sz="0" w:space="0" w:color="auto"/>
            <w:right w:val="none" w:sz="0" w:space="0" w:color="auto"/>
          </w:divBdr>
        </w:div>
        <w:div w:id="1440176193">
          <w:marLeft w:val="640"/>
          <w:marRight w:val="0"/>
          <w:marTop w:val="0"/>
          <w:marBottom w:val="0"/>
          <w:divBdr>
            <w:top w:val="none" w:sz="0" w:space="0" w:color="auto"/>
            <w:left w:val="none" w:sz="0" w:space="0" w:color="auto"/>
            <w:bottom w:val="none" w:sz="0" w:space="0" w:color="auto"/>
            <w:right w:val="none" w:sz="0" w:space="0" w:color="auto"/>
          </w:divBdr>
        </w:div>
        <w:div w:id="1443496836">
          <w:marLeft w:val="640"/>
          <w:marRight w:val="0"/>
          <w:marTop w:val="0"/>
          <w:marBottom w:val="0"/>
          <w:divBdr>
            <w:top w:val="none" w:sz="0" w:space="0" w:color="auto"/>
            <w:left w:val="none" w:sz="0" w:space="0" w:color="auto"/>
            <w:bottom w:val="none" w:sz="0" w:space="0" w:color="auto"/>
            <w:right w:val="none" w:sz="0" w:space="0" w:color="auto"/>
          </w:divBdr>
        </w:div>
        <w:div w:id="1455517516">
          <w:marLeft w:val="640"/>
          <w:marRight w:val="0"/>
          <w:marTop w:val="0"/>
          <w:marBottom w:val="0"/>
          <w:divBdr>
            <w:top w:val="none" w:sz="0" w:space="0" w:color="auto"/>
            <w:left w:val="none" w:sz="0" w:space="0" w:color="auto"/>
            <w:bottom w:val="none" w:sz="0" w:space="0" w:color="auto"/>
            <w:right w:val="none" w:sz="0" w:space="0" w:color="auto"/>
          </w:divBdr>
        </w:div>
        <w:div w:id="1477453401">
          <w:marLeft w:val="640"/>
          <w:marRight w:val="0"/>
          <w:marTop w:val="0"/>
          <w:marBottom w:val="0"/>
          <w:divBdr>
            <w:top w:val="none" w:sz="0" w:space="0" w:color="auto"/>
            <w:left w:val="none" w:sz="0" w:space="0" w:color="auto"/>
            <w:bottom w:val="none" w:sz="0" w:space="0" w:color="auto"/>
            <w:right w:val="none" w:sz="0" w:space="0" w:color="auto"/>
          </w:divBdr>
        </w:div>
        <w:div w:id="1532114164">
          <w:marLeft w:val="640"/>
          <w:marRight w:val="0"/>
          <w:marTop w:val="0"/>
          <w:marBottom w:val="0"/>
          <w:divBdr>
            <w:top w:val="none" w:sz="0" w:space="0" w:color="auto"/>
            <w:left w:val="none" w:sz="0" w:space="0" w:color="auto"/>
            <w:bottom w:val="none" w:sz="0" w:space="0" w:color="auto"/>
            <w:right w:val="none" w:sz="0" w:space="0" w:color="auto"/>
          </w:divBdr>
        </w:div>
        <w:div w:id="1550653800">
          <w:marLeft w:val="640"/>
          <w:marRight w:val="0"/>
          <w:marTop w:val="0"/>
          <w:marBottom w:val="0"/>
          <w:divBdr>
            <w:top w:val="none" w:sz="0" w:space="0" w:color="auto"/>
            <w:left w:val="none" w:sz="0" w:space="0" w:color="auto"/>
            <w:bottom w:val="none" w:sz="0" w:space="0" w:color="auto"/>
            <w:right w:val="none" w:sz="0" w:space="0" w:color="auto"/>
          </w:divBdr>
        </w:div>
        <w:div w:id="1588421730">
          <w:marLeft w:val="640"/>
          <w:marRight w:val="0"/>
          <w:marTop w:val="0"/>
          <w:marBottom w:val="0"/>
          <w:divBdr>
            <w:top w:val="none" w:sz="0" w:space="0" w:color="auto"/>
            <w:left w:val="none" w:sz="0" w:space="0" w:color="auto"/>
            <w:bottom w:val="none" w:sz="0" w:space="0" w:color="auto"/>
            <w:right w:val="none" w:sz="0" w:space="0" w:color="auto"/>
          </w:divBdr>
        </w:div>
        <w:div w:id="1621567000">
          <w:marLeft w:val="640"/>
          <w:marRight w:val="0"/>
          <w:marTop w:val="0"/>
          <w:marBottom w:val="0"/>
          <w:divBdr>
            <w:top w:val="none" w:sz="0" w:space="0" w:color="auto"/>
            <w:left w:val="none" w:sz="0" w:space="0" w:color="auto"/>
            <w:bottom w:val="none" w:sz="0" w:space="0" w:color="auto"/>
            <w:right w:val="none" w:sz="0" w:space="0" w:color="auto"/>
          </w:divBdr>
        </w:div>
        <w:div w:id="1627928948">
          <w:marLeft w:val="640"/>
          <w:marRight w:val="0"/>
          <w:marTop w:val="0"/>
          <w:marBottom w:val="0"/>
          <w:divBdr>
            <w:top w:val="none" w:sz="0" w:space="0" w:color="auto"/>
            <w:left w:val="none" w:sz="0" w:space="0" w:color="auto"/>
            <w:bottom w:val="none" w:sz="0" w:space="0" w:color="auto"/>
            <w:right w:val="none" w:sz="0" w:space="0" w:color="auto"/>
          </w:divBdr>
        </w:div>
        <w:div w:id="1644115187">
          <w:marLeft w:val="640"/>
          <w:marRight w:val="0"/>
          <w:marTop w:val="0"/>
          <w:marBottom w:val="0"/>
          <w:divBdr>
            <w:top w:val="none" w:sz="0" w:space="0" w:color="auto"/>
            <w:left w:val="none" w:sz="0" w:space="0" w:color="auto"/>
            <w:bottom w:val="none" w:sz="0" w:space="0" w:color="auto"/>
            <w:right w:val="none" w:sz="0" w:space="0" w:color="auto"/>
          </w:divBdr>
        </w:div>
        <w:div w:id="1647080795">
          <w:marLeft w:val="640"/>
          <w:marRight w:val="0"/>
          <w:marTop w:val="0"/>
          <w:marBottom w:val="0"/>
          <w:divBdr>
            <w:top w:val="none" w:sz="0" w:space="0" w:color="auto"/>
            <w:left w:val="none" w:sz="0" w:space="0" w:color="auto"/>
            <w:bottom w:val="none" w:sz="0" w:space="0" w:color="auto"/>
            <w:right w:val="none" w:sz="0" w:space="0" w:color="auto"/>
          </w:divBdr>
        </w:div>
        <w:div w:id="1652978678">
          <w:marLeft w:val="640"/>
          <w:marRight w:val="0"/>
          <w:marTop w:val="0"/>
          <w:marBottom w:val="0"/>
          <w:divBdr>
            <w:top w:val="none" w:sz="0" w:space="0" w:color="auto"/>
            <w:left w:val="none" w:sz="0" w:space="0" w:color="auto"/>
            <w:bottom w:val="none" w:sz="0" w:space="0" w:color="auto"/>
            <w:right w:val="none" w:sz="0" w:space="0" w:color="auto"/>
          </w:divBdr>
        </w:div>
        <w:div w:id="1677614322">
          <w:marLeft w:val="640"/>
          <w:marRight w:val="0"/>
          <w:marTop w:val="0"/>
          <w:marBottom w:val="0"/>
          <w:divBdr>
            <w:top w:val="none" w:sz="0" w:space="0" w:color="auto"/>
            <w:left w:val="none" w:sz="0" w:space="0" w:color="auto"/>
            <w:bottom w:val="none" w:sz="0" w:space="0" w:color="auto"/>
            <w:right w:val="none" w:sz="0" w:space="0" w:color="auto"/>
          </w:divBdr>
        </w:div>
        <w:div w:id="1717271737">
          <w:marLeft w:val="640"/>
          <w:marRight w:val="0"/>
          <w:marTop w:val="0"/>
          <w:marBottom w:val="0"/>
          <w:divBdr>
            <w:top w:val="none" w:sz="0" w:space="0" w:color="auto"/>
            <w:left w:val="none" w:sz="0" w:space="0" w:color="auto"/>
            <w:bottom w:val="none" w:sz="0" w:space="0" w:color="auto"/>
            <w:right w:val="none" w:sz="0" w:space="0" w:color="auto"/>
          </w:divBdr>
        </w:div>
        <w:div w:id="1722173201">
          <w:marLeft w:val="640"/>
          <w:marRight w:val="0"/>
          <w:marTop w:val="0"/>
          <w:marBottom w:val="0"/>
          <w:divBdr>
            <w:top w:val="none" w:sz="0" w:space="0" w:color="auto"/>
            <w:left w:val="none" w:sz="0" w:space="0" w:color="auto"/>
            <w:bottom w:val="none" w:sz="0" w:space="0" w:color="auto"/>
            <w:right w:val="none" w:sz="0" w:space="0" w:color="auto"/>
          </w:divBdr>
        </w:div>
        <w:div w:id="1734888441">
          <w:marLeft w:val="640"/>
          <w:marRight w:val="0"/>
          <w:marTop w:val="0"/>
          <w:marBottom w:val="0"/>
          <w:divBdr>
            <w:top w:val="none" w:sz="0" w:space="0" w:color="auto"/>
            <w:left w:val="none" w:sz="0" w:space="0" w:color="auto"/>
            <w:bottom w:val="none" w:sz="0" w:space="0" w:color="auto"/>
            <w:right w:val="none" w:sz="0" w:space="0" w:color="auto"/>
          </w:divBdr>
        </w:div>
        <w:div w:id="1761559825">
          <w:marLeft w:val="640"/>
          <w:marRight w:val="0"/>
          <w:marTop w:val="0"/>
          <w:marBottom w:val="0"/>
          <w:divBdr>
            <w:top w:val="none" w:sz="0" w:space="0" w:color="auto"/>
            <w:left w:val="none" w:sz="0" w:space="0" w:color="auto"/>
            <w:bottom w:val="none" w:sz="0" w:space="0" w:color="auto"/>
            <w:right w:val="none" w:sz="0" w:space="0" w:color="auto"/>
          </w:divBdr>
        </w:div>
        <w:div w:id="1763404694">
          <w:marLeft w:val="640"/>
          <w:marRight w:val="0"/>
          <w:marTop w:val="0"/>
          <w:marBottom w:val="0"/>
          <w:divBdr>
            <w:top w:val="none" w:sz="0" w:space="0" w:color="auto"/>
            <w:left w:val="none" w:sz="0" w:space="0" w:color="auto"/>
            <w:bottom w:val="none" w:sz="0" w:space="0" w:color="auto"/>
            <w:right w:val="none" w:sz="0" w:space="0" w:color="auto"/>
          </w:divBdr>
        </w:div>
        <w:div w:id="1769814587">
          <w:marLeft w:val="640"/>
          <w:marRight w:val="0"/>
          <w:marTop w:val="0"/>
          <w:marBottom w:val="0"/>
          <w:divBdr>
            <w:top w:val="none" w:sz="0" w:space="0" w:color="auto"/>
            <w:left w:val="none" w:sz="0" w:space="0" w:color="auto"/>
            <w:bottom w:val="none" w:sz="0" w:space="0" w:color="auto"/>
            <w:right w:val="none" w:sz="0" w:space="0" w:color="auto"/>
          </w:divBdr>
        </w:div>
        <w:div w:id="1771049821">
          <w:marLeft w:val="640"/>
          <w:marRight w:val="0"/>
          <w:marTop w:val="0"/>
          <w:marBottom w:val="0"/>
          <w:divBdr>
            <w:top w:val="none" w:sz="0" w:space="0" w:color="auto"/>
            <w:left w:val="none" w:sz="0" w:space="0" w:color="auto"/>
            <w:bottom w:val="none" w:sz="0" w:space="0" w:color="auto"/>
            <w:right w:val="none" w:sz="0" w:space="0" w:color="auto"/>
          </w:divBdr>
        </w:div>
        <w:div w:id="1775861171">
          <w:marLeft w:val="640"/>
          <w:marRight w:val="0"/>
          <w:marTop w:val="0"/>
          <w:marBottom w:val="0"/>
          <w:divBdr>
            <w:top w:val="none" w:sz="0" w:space="0" w:color="auto"/>
            <w:left w:val="none" w:sz="0" w:space="0" w:color="auto"/>
            <w:bottom w:val="none" w:sz="0" w:space="0" w:color="auto"/>
            <w:right w:val="none" w:sz="0" w:space="0" w:color="auto"/>
          </w:divBdr>
        </w:div>
        <w:div w:id="1782721465">
          <w:marLeft w:val="640"/>
          <w:marRight w:val="0"/>
          <w:marTop w:val="0"/>
          <w:marBottom w:val="0"/>
          <w:divBdr>
            <w:top w:val="none" w:sz="0" w:space="0" w:color="auto"/>
            <w:left w:val="none" w:sz="0" w:space="0" w:color="auto"/>
            <w:bottom w:val="none" w:sz="0" w:space="0" w:color="auto"/>
            <w:right w:val="none" w:sz="0" w:space="0" w:color="auto"/>
          </w:divBdr>
        </w:div>
        <w:div w:id="1783069401">
          <w:marLeft w:val="640"/>
          <w:marRight w:val="0"/>
          <w:marTop w:val="0"/>
          <w:marBottom w:val="0"/>
          <w:divBdr>
            <w:top w:val="none" w:sz="0" w:space="0" w:color="auto"/>
            <w:left w:val="none" w:sz="0" w:space="0" w:color="auto"/>
            <w:bottom w:val="none" w:sz="0" w:space="0" w:color="auto"/>
            <w:right w:val="none" w:sz="0" w:space="0" w:color="auto"/>
          </w:divBdr>
        </w:div>
        <w:div w:id="1786075227">
          <w:marLeft w:val="640"/>
          <w:marRight w:val="0"/>
          <w:marTop w:val="0"/>
          <w:marBottom w:val="0"/>
          <w:divBdr>
            <w:top w:val="none" w:sz="0" w:space="0" w:color="auto"/>
            <w:left w:val="none" w:sz="0" w:space="0" w:color="auto"/>
            <w:bottom w:val="none" w:sz="0" w:space="0" w:color="auto"/>
            <w:right w:val="none" w:sz="0" w:space="0" w:color="auto"/>
          </w:divBdr>
        </w:div>
        <w:div w:id="1787233369">
          <w:marLeft w:val="640"/>
          <w:marRight w:val="0"/>
          <w:marTop w:val="0"/>
          <w:marBottom w:val="0"/>
          <w:divBdr>
            <w:top w:val="none" w:sz="0" w:space="0" w:color="auto"/>
            <w:left w:val="none" w:sz="0" w:space="0" w:color="auto"/>
            <w:bottom w:val="none" w:sz="0" w:space="0" w:color="auto"/>
            <w:right w:val="none" w:sz="0" w:space="0" w:color="auto"/>
          </w:divBdr>
        </w:div>
        <w:div w:id="1793284376">
          <w:marLeft w:val="640"/>
          <w:marRight w:val="0"/>
          <w:marTop w:val="0"/>
          <w:marBottom w:val="0"/>
          <w:divBdr>
            <w:top w:val="none" w:sz="0" w:space="0" w:color="auto"/>
            <w:left w:val="none" w:sz="0" w:space="0" w:color="auto"/>
            <w:bottom w:val="none" w:sz="0" w:space="0" w:color="auto"/>
            <w:right w:val="none" w:sz="0" w:space="0" w:color="auto"/>
          </w:divBdr>
        </w:div>
        <w:div w:id="1806921336">
          <w:marLeft w:val="640"/>
          <w:marRight w:val="0"/>
          <w:marTop w:val="0"/>
          <w:marBottom w:val="0"/>
          <w:divBdr>
            <w:top w:val="none" w:sz="0" w:space="0" w:color="auto"/>
            <w:left w:val="none" w:sz="0" w:space="0" w:color="auto"/>
            <w:bottom w:val="none" w:sz="0" w:space="0" w:color="auto"/>
            <w:right w:val="none" w:sz="0" w:space="0" w:color="auto"/>
          </w:divBdr>
        </w:div>
        <w:div w:id="1808233575">
          <w:marLeft w:val="640"/>
          <w:marRight w:val="0"/>
          <w:marTop w:val="0"/>
          <w:marBottom w:val="0"/>
          <w:divBdr>
            <w:top w:val="none" w:sz="0" w:space="0" w:color="auto"/>
            <w:left w:val="none" w:sz="0" w:space="0" w:color="auto"/>
            <w:bottom w:val="none" w:sz="0" w:space="0" w:color="auto"/>
            <w:right w:val="none" w:sz="0" w:space="0" w:color="auto"/>
          </w:divBdr>
        </w:div>
        <w:div w:id="1826819542">
          <w:marLeft w:val="640"/>
          <w:marRight w:val="0"/>
          <w:marTop w:val="0"/>
          <w:marBottom w:val="0"/>
          <w:divBdr>
            <w:top w:val="none" w:sz="0" w:space="0" w:color="auto"/>
            <w:left w:val="none" w:sz="0" w:space="0" w:color="auto"/>
            <w:bottom w:val="none" w:sz="0" w:space="0" w:color="auto"/>
            <w:right w:val="none" w:sz="0" w:space="0" w:color="auto"/>
          </w:divBdr>
        </w:div>
        <w:div w:id="1827697928">
          <w:marLeft w:val="640"/>
          <w:marRight w:val="0"/>
          <w:marTop w:val="0"/>
          <w:marBottom w:val="0"/>
          <w:divBdr>
            <w:top w:val="none" w:sz="0" w:space="0" w:color="auto"/>
            <w:left w:val="none" w:sz="0" w:space="0" w:color="auto"/>
            <w:bottom w:val="none" w:sz="0" w:space="0" w:color="auto"/>
            <w:right w:val="none" w:sz="0" w:space="0" w:color="auto"/>
          </w:divBdr>
        </w:div>
        <w:div w:id="1838232354">
          <w:marLeft w:val="640"/>
          <w:marRight w:val="0"/>
          <w:marTop w:val="0"/>
          <w:marBottom w:val="0"/>
          <w:divBdr>
            <w:top w:val="none" w:sz="0" w:space="0" w:color="auto"/>
            <w:left w:val="none" w:sz="0" w:space="0" w:color="auto"/>
            <w:bottom w:val="none" w:sz="0" w:space="0" w:color="auto"/>
            <w:right w:val="none" w:sz="0" w:space="0" w:color="auto"/>
          </w:divBdr>
        </w:div>
        <w:div w:id="1860462080">
          <w:marLeft w:val="640"/>
          <w:marRight w:val="0"/>
          <w:marTop w:val="0"/>
          <w:marBottom w:val="0"/>
          <w:divBdr>
            <w:top w:val="none" w:sz="0" w:space="0" w:color="auto"/>
            <w:left w:val="none" w:sz="0" w:space="0" w:color="auto"/>
            <w:bottom w:val="none" w:sz="0" w:space="0" w:color="auto"/>
            <w:right w:val="none" w:sz="0" w:space="0" w:color="auto"/>
          </w:divBdr>
        </w:div>
        <w:div w:id="1954942941">
          <w:marLeft w:val="640"/>
          <w:marRight w:val="0"/>
          <w:marTop w:val="0"/>
          <w:marBottom w:val="0"/>
          <w:divBdr>
            <w:top w:val="none" w:sz="0" w:space="0" w:color="auto"/>
            <w:left w:val="none" w:sz="0" w:space="0" w:color="auto"/>
            <w:bottom w:val="none" w:sz="0" w:space="0" w:color="auto"/>
            <w:right w:val="none" w:sz="0" w:space="0" w:color="auto"/>
          </w:divBdr>
        </w:div>
        <w:div w:id="1964070030">
          <w:marLeft w:val="640"/>
          <w:marRight w:val="0"/>
          <w:marTop w:val="0"/>
          <w:marBottom w:val="0"/>
          <w:divBdr>
            <w:top w:val="none" w:sz="0" w:space="0" w:color="auto"/>
            <w:left w:val="none" w:sz="0" w:space="0" w:color="auto"/>
            <w:bottom w:val="none" w:sz="0" w:space="0" w:color="auto"/>
            <w:right w:val="none" w:sz="0" w:space="0" w:color="auto"/>
          </w:divBdr>
        </w:div>
        <w:div w:id="1971202260">
          <w:marLeft w:val="640"/>
          <w:marRight w:val="0"/>
          <w:marTop w:val="0"/>
          <w:marBottom w:val="0"/>
          <w:divBdr>
            <w:top w:val="none" w:sz="0" w:space="0" w:color="auto"/>
            <w:left w:val="none" w:sz="0" w:space="0" w:color="auto"/>
            <w:bottom w:val="none" w:sz="0" w:space="0" w:color="auto"/>
            <w:right w:val="none" w:sz="0" w:space="0" w:color="auto"/>
          </w:divBdr>
        </w:div>
        <w:div w:id="1972588672">
          <w:marLeft w:val="640"/>
          <w:marRight w:val="0"/>
          <w:marTop w:val="0"/>
          <w:marBottom w:val="0"/>
          <w:divBdr>
            <w:top w:val="none" w:sz="0" w:space="0" w:color="auto"/>
            <w:left w:val="none" w:sz="0" w:space="0" w:color="auto"/>
            <w:bottom w:val="none" w:sz="0" w:space="0" w:color="auto"/>
            <w:right w:val="none" w:sz="0" w:space="0" w:color="auto"/>
          </w:divBdr>
        </w:div>
        <w:div w:id="1980764516">
          <w:marLeft w:val="640"/>
          <w:marRight w:val="0"/>
          <w:marTop w:val="0"/>
          <w:marBottom w:val="0"/>
          <w:divBdr>
            <w:top w:val="none" w:sz="0" w:space="0" w:color="auto"/>
            <w:left w:val="none" w:sz="0" w:space="0" w:color="auto"/>
            <w:bottom w:val="none" w:sz="0" w:space="0" w:color="auto"/>
            <w:right w:val="none" w:sz="0" w:space="0" w:color="auto"/>
          </w:divBdr>
        </w:div>
        <w:div w:id="1986160763">
          <w:marLeft w:val="640"/>
          <w:marRight w:val="0"/>
          <w:marTop w:val="0"/>
          <w:marBottom w:val="0"/>
          <w:divBdr>
            <w:top w:val="none" w:sz="0" w:space="0" w:color="auto"/>
            <w:left w:val="none" w:sz="0" w:space="0" w:color="auto"/>
            <w:bottom w:val="none" w:sz="0" w:space="0" w:color="auto"/>
            <w:right w:val="none" w:sz="0" w:space="0" w:color="auto"/>
          </w:divBdr>
        </w:div>
        <w:div w:id="1996837398">
          <w:marLeft w:val="640"/>
          <w:marRight w:val="0"/>
          <w:marTop w:val="0"/>
          <w:marBottom w:val="0"/>
          <w:divBdr>
            <w:top w:val="none" w:sz="0" w:space="0" w:color="auto"/>
            <w:left w:val="none" w:sz="0" w:space="0" w:color="auto"/>
            <w:bottom w:val="none" w:sz="0" w:space="0" w:color="auto"/>
            <w:right w:val="none" w:sz="0" w:space="0" w:color="auto"/>
          </w:divBdr>
        </w:div>
        <w:div w:id="2033721539">
          <w:marLeft w:val="640"/>
          <w:marRight w:val="0"/>
          <w:marTop w:val="0"/>
          <w:marBottom w:val="0"/>
          <w:divBdr>
            <w:top w:val="none" w:sz="0" w:space="0" w:color="auto"/>
            <w:left w:val="none" w:sz="0" w:space="0" w:color="auto"/>
            <w:bottom w:val="none" w:sz="0" w:space="0" w:color="auto"/>
            <w:right w:val="none" w:sz="0" w:space="0" w:color="auto"/>
          </w:divBdr>
        </w:div>
        <w:div w:id="2038116641">
          <w:marLeft w:val="640"/>
          <w:marRight w:val="0"/>
          <w:marTop w:val="0"/>
          <w:marBottom w:val="0"/>
          <w:divBdr>
            <w:top w:val="none" w:sz="0" w:space="0" w:color="auto"/>
            <w:left w:val="none" w:sz="0" w:space="0" w:color="auto"/>
            <w:bottom w:val="none" w:sz="0" w:space="0" w:color="auto"/>
            <w:right w:val="none" w:sz="0" w:space="0" w:color="auto"/>
          </w:divBdr>
        </w:div>
        <w:div w:id="2071464866">
          <w:marLeft w:val="640"/>
          <w:marRight w:val="0"/>
          <w:marTop w:val="0"/>
          <w:marBottom w:val="0"/>
          <w:divBdr>
            <w:top w:val="none" w:sz="0" w:space="0" w:color="auto"/>
            <w:left w:val="none" w:sz="0" w:space="0" w:color="auto"/>
            <w:bottom w:val="none" w:sz="0" w:space="0" w:color="auto"/>
            <w:right w:val="none" w:sz="0" w:space="0" w:color="auto"/>
          </w:divBdr>
        </w:div>
        <w:div w:id="2081367929">
          <w:marLeft w:val="640"/>
          <w:marRight w:val="0"/>
          <w:marTop w:val="0"/>
          <w:marBottom w:val="0"/>
          <w:divBdr>
            <w:top w:val="none" w:sz="0" w:space="0" w:color="auto"/>
            <w:left w:val="none" w:sz="0" w:space="0" w:color="auto"/>
            <w:bottom w:val="none" w:sz="0" w:space="0" w:color="auto"/>
            <w:right w:val="none" w:sz="0" w:space="0" w:color="auto"/>
          </w:divBdr>
        </w:div>
        <w:div w:id="2089768399">
          <w:marLeft w:val="640"/>
          <w:marRight w:val="0"/>
          <w:marTop w:val="0"/>
          <w:marBottom w:val="0"/>
          <w:divBdr>
            <w:top w:val="none" w:sz="0" w:space="0" w:color="auto"/>
            <w:left w:val="none" w:sz="0" w:space="0" w:color="auto"/>
            <w:bottom w:val="none" w:sz="0" w:space="0" w:color="auto"/>
            <w:right w:val="none" w:sz="0" w:space="0" w:color="auto"/>
          </w:divBdr>
        </w:div>
        <w:div w:id="2091001955">
          <w:marLeft w:val="640"/>
          <w:marRight w:val="0"/>
          <w:marTop w:val="0"/>
          <w:marBottom w:val="0"/>
          <w:divBdr>
            <w:top w:val="none" w:sz="0" w:space="0" w:color="auto"/>
            <w:left w:val="none" w:sz="0" w:space="0" w:color="auto"/>
            <w:bottom w:val="none" w:sz="0" w:space="0" w:color="auto"/>
            <w:right w:val="none" w:sz="0" w:space="0" w:color="auto"/>
          </w:divBdr>
        </w:div>
        <w:div w:id="2092775506">
          <w:marLeft w:val="640"/>
          <w:marRight w:val="0"/>
          <w:marTop w:val="0"/>
          <w:marBottom w:val="0"/>
          <w:divBdr>
            <w:top w:val="none" w:sz="0" w:space="0" w:color="auto"/>
            <w:left w:val="none" w:sz="0" w:space="0" w:color="auto"/>
            <w:bottom w:val="none" w:sz="0" w:space="0" w:color="auto"/>
            <w:right w:val="none" w:sz="0" w:space="0" w:color="auto"/>
          </w:divBdr>
        </w:div>
        <w:div w:id="2093811858">
          <w:marLeft w:val="640"/>
          <w:marRight w:val="0"/>
          <w:marTop w:val="0"/>
          <w:marBottom w:val="0"/>
          <w:divBdr>
            <w:top w:val="none" w:sz="0" w:space="0" w:color="auto"/>
            <w:left w:val="none" w:sz="0" w:space="0" w:color="auto"/>
            <w:bottom w:val="none" w:sz="0" w:space="0" w:color="auto"/>
            <w:right w:val="none" w:sz="0" w:space="0" w:color="auto"/>
          </w:divBdr>
        </w:div>
        <w:div w:id="2123566756">
          <w:marLeft w:val="640"/>
          <w:marRight w:val="0"/>
          <w:marTop w:val="0"/>
          <w:marBottom w:val="0"/>
          <w:divBdr>
            <w:top w:val="none" w:sz="0" w:space="0" w:color="auto"/>
            <w:left w:val="none" w:sz="0" w:space="0" w:color="auto"/>
            <w:bottom w:val="none" w:sz="0" w:space="0" w:color="auto"/>
            <w:right w:val="none" w:sz="0" w:space="0" w:color="auto"/>
          </w:divBdr>
        </w:div>
        <w:div w:id="2138331818">
          <w:marLeft w:val="640"/>
          <w:marRight w:val="0"/>
          <w:marTop w:val="0"/>
          <w:marBottom w:val="0"/>
          <w:divBdr>
            <w:top w:val="none" w:sz="0" w:space="0" w:color="auto"/>
            <w:left w:val="none" w:sz="0" w:space="0" w:color="auto"/>
            <w:bottom w:val="none" w:sz="0" w:space="0" w:color="auto"/>
            <w:right w:val="none" w:sz="0" w:space="0" w:color="auto"/>
          </w:divBdr>
        </w:div>
        <w:div w:id="2144732216">
          <w:marLeft w:val="640"/>
          <w:marRight w:val="0"/>
          <w:marTop w:val="0"/>
          <w:marBottom w:val="0"/>
          <w:divBdr>
            <w:top w:val="none" w:sz="0" w:space="0" w:color="auto"/>
            <w:left w:val="none" w:sz="0" w:space="0" w:color="auto"/>
            <w:bottom w:val="none" w:sz="0" w:space="0" w:color="auto"/>
            <w:right w:val="none" w:sz="0" w:space="0" w:color="auto"/>
          </w:divBdr>
        </w:div>
      </w:divsChild>
    </w:div>
    <w:div w:id="1513303397">
      <w:marLeft w:val="640"/>
      <w:marRight w:val="0"/>
      <w:marTop w:val="0"/>
      <w:marBottom w:val="0"/>
      <w:divBdr>
        <w:top w:val="none" w:sz="0" w:space="0" w:color="auto"/>
        <w:left w:val="none" w:sz="0" w:space="0" w:color="auto"/>
        <w:bottom w:val="none" w:sz="0" w:space="0" w:color="auto"/>
        <w:right w:val="none" w:sz="0" w:space="0" w:color="auto"/>
      </w:divBdr>
    </w:div>
    <w:div w:id="1513566968">
      <w:marLeft w:val="640"/>
      <w:marRight w:val="0"/>
      <w:marTop w:val="0"/>
      <w:marBottom w:val="0"/>
      <w:divBdr>
        <w:top w:val="none" w:sz="0" w:space="0" w:color="auto"/>
        <w:left w:val="none" w:sz="0" w:space="0" w:color="auto"/>
        <w:bottom w:val="none" w:sz="0" w:space="0" w:color="auto"/>
        <w:right w:val="none" w:sz="0" w:space="0" w:color="auto"/>
      </w:divBdr>
    </w:div>
    <w:div w:id="1513643209">
      <w:marLeft w:val="640"/>
      <w:marRight w:val="0"/>
      <w:marTop w:val="0"/>
      <w:marBottom w:val="0"/>
      <w:divBdr>
        <w:top w:val="none" w:sz="0" w:space="0" w:color="auto"/>
        <w:left w:val="none" w:sz="0" w:space="0" w:color="auto"/>
        <w:bottom w:val="none" w:sz="0" w:space="0" w:color="auto"/>
        <w:right w:val="none" w:sz="0" w:space="0" w:color="auto"/>
      </w:divBdr>
    </w:div>
    <w:div w:id="1513685924">
      <w:marLeft w:val="640"/>
      <w:marRight w:val="0"/>
      <w:marTop w:val="0"/>
      <w:marBottom w:val="0"/>
      <w:divBdr>
        <w:top w:val="none" w:sz="0" w:space="0" w:color="auto"/>
        <w:left w:val="none" w:sz="0" w:space="0" w:color="auto"/>
        <w:bottom w:val="none" w:sz="0" w:space="0" w:color="auto"/>
        <w:right w:val="none" w:sz="0" w:space="0" w:color="auto"/>
      </w:divBdr>
    </w:div>
    <w:div w:id="1513956605">
      <w:marLeft w:val="640"/>
      <w:marRight w:val="0"/>
      <w:marTop w:val="0"/>
      <w:marBottom w:val="0"/>
      <w:divBdr>
        <w:top w:val="none" w:sz="0" w:space="0" w:color="auto"/>
        <w:left w:val="none" w:sz="0" w:space="0" w:color="auto"/>
        <w:bottom w:val="none" w:sz="0" w:space="0" w:color="auto"/>
        <w:right w:val="none" w:sz="0" w:space="0" w:color="auto"/>
      </w:divBdr>
    </w:div>
    <w:div w:id="1514144539">
      <w:marLeft w:val="640"/>
      <w:marRight w:val="0"/>
      <w:marTop w:val="0"/>
      <w:marBottom w:val="0"/>
      <w:divBdr>
        <w:top w:val="none" w:sz="0" w:space="0" w:color="auto"/>
        <w:left w:val="none" w:sz="0" w:space="0" w:color="auto"/>
        <w:bottom w:val="none" w:sz="0" w:space="0" w:color="auto"/>
        <w:right w:val="none" w:sz="0" w:space="0" w:color="auto"/>
      </w:divBdr>
    </w:div>
    <w:div w:id="1514222476">
      <w:marLeft w:val="640"/>
      <w:marRight w:val="0"/>
      <w:marTop w:val="0"/>
      <w:marBottom w:val="0"/>
      <w:divBdr>
        <w:top w:val="none" w:sz="0" w:space="0" w:color="auto"/>
        <w:left w:val="none" w:sz="0" w:space="0" w:color="auto"/>
        <w:bottom w:val="none" w:sz="0" w:space="0" w:color="auto"/>
        <w:right w:val="none" w:sz="0" w:space="0" w:color="auto"/>
      </w:divBdr>
    </w:div>
    <w:div w:id="1514299341">
      <w:marLeft w:val="640"/>
      <w:marRight w:val="0"/>
      <w:marTop w:val="0"/>
      <w:marBottom w:val="0"/>
      <w:divBdr>
        <w:top w:val="none" w:sz="0" w:space="0" w:color="auto"/>
        <w:left w:val="none" w:sz="0" w:space="0" w:color="auto"/>
        <w:bottom w:val="none" w:sz="0" w:space="0" w:color="auto"/>
        <w:right w:val="none" w:sz="0" w:space="0" w:color="auto"/>
      </w:divBdr>
    </w:div>
    <w:div w:id="1514371210">
      <w:marLeft w:val="640"/>
      <w:marRight w:val="0"/>
      <w:marTop w:val="0"/>
      <w:marBottom w:val="0"/>
      <w:divBdr>
        <w:top w:val="none" w:sz="0" w:space="0" w:color="auto"/>
        <w:left w:val="none" w:sz="0" w:space="0" w:color="auto"/>
        <w:bottom w:val="none" w:sz="0" w:space="0" w:color="auto"/>
        <w:right w:val="none" w:sz="0" w:space="0" w:color="auto"/>
      </w:divBdr>
    </w:div>
    <w:div w:id="1514489679">
      <w:marLeft w:val="640"/>
      <w:marRight w:val="0"/>
      <w:marTop w:val="0"/>
      <w:marBottom w:val="0"/>
      <w:divBdr>
        <w:top w:val="none" w:sz="0" w:space="0" w:color="auto"/>
        <w:left w:val="none" w:sz="0" w:space="0" w:color="auto"/>
        <w:bottom w:val="none" w:sz="0" w:space="0" w:color="auto"/>
        <w:right w:val="none" w:sz="0" w:space="0" w:color="auto"/>
      </w:divBdr>
    </w:div>
    <w:div w:id="1514882356">
      <w:marLeft w:val="640"/>
      <w:marRight w:val="0"/>
      <w:marTop w:val="0"/>
      <w:marBottom w:val="0"/>
      <w:divBdr>
        <w:top w:val="none" w:sz="0" w:space="0" w:color="auto"/>
        <w:left w:val="none" w:sz="0" w:space="0" w:color="auto"/>
        <w:bottom w:val="none" w:sz="0" w:space="0" w:color="auto"/>
        <w:right w:val="none" w:sz="0" w:space="0" w:color="auto"/>
      </w:divBdr>
    </w:div>
    <w:div w:id="1515001686">
      <w:marLeft w:val="640"/>
      <w:marRight w:val="0"/>
      <w:marTop w:val="0"/>
      <w:marBottom w:val="0"/>
      <w:divBdr>
        <w:top w:val="none" w:sz="0" w:space="0" w:color="auto"/>
        <w:left w:val="none" w:sz="0" w:space="0" w:color="auto"/>
        <w:bottom w:val="none" w:sz="0" w:space="0" w:color="auto"/>
        <w:right w:val="none" w:sz="0" w:space="0" w:color="auto"/>
      </w:divBdr>
    </w:div>
    <w:div w:id="1515532956">
      <w:marLeft w:val="640"/>
      <w:marRight w:val="0"/>
      <w:marTop w:val="0"/>
      <w:marBottom w:val="0"/>
      <w:divBdr>
        <w:top w:val="none" w:sz="0" w:space="0" w:color="auto"/>
        <w:left w:val="none" w:sz="0" w:space="0" w:color="auto"/>
        <w:bottom w:val="none" w:sz="0" w:space="0" w:color="auto"/>
        <w:right w:val="none" w:sz="0" w:space="0" w:color="auto"/>
      </w:divBdr>
    </w:div>
    <w:div w:id="1515876829">
      <w:marLeft w:val="640"/>
      <w:marRight w:val="0"/>
      <w:marTop w:val="0"/>
      <w:marBottom w:val="0"/>
      <w:divBdr>
        <w:top w:val="none" w:sz="0" w:space="0" w:color="auto"/>
        <w:left w:val="none" w:sz="0" w:space="0" w:color="auto"/>
        <w:bottom w:val="none" w:sz="0" w:space="0" w:color="auto"/>
        <w:right w:val="none" w:sz="0" w:space="0" w:color="auto"/>
      </w:divBdr>
    </w:div>
    <w:div w:id="1515879340">
      <w:marLeft w:val="640"/>
      <w:marRight w:val="0"/>
      <w:marTop w:val="0"/>
      <w:marBottom w:val="0"/>
      <w:divBdr>
        <w:top w:val="none" w:sz="0" w:space="0" w:color="auto"/>
        <w:left w:val="none" w:sz="0" w:space="0" w:color="auto"/>
        <w:bottom w:val="none" w:sz="0" w:space="0" w:color="auto"/>
        <w:right w:val="none" w:sz="0" w:space="0" w:color="auto"/>
      </w:divBdr>
    </w:div>
    <w:div w:id="1516459879">
      <w:marLeft w:val="640"/>
      <w:marRight w:val="0"/>
      <w:marTop w:val="0"/>
      <w:marBottom w:val="0"/>
      <w:divBdr>
        <w:top w:val="none" w:sz="0" w:space="0" w:color="auto"/>
        <w:left w:val="none" w:sz="0" w:space="0" w:color="auto"/>
        <w:bottom w:val="none" w:sz="0" w:space="0" w:color="auto"/>
        <w:right w:val="none" w:sz="0" w:space="0" w:color="auto"/>
      </w:divBdr>
    </w:div>
    <w:div w:id="1516648457">
      <w:marLeft w:val="640"/>
      <w:marRight w:val="0"/>
      <w:marTop w:val="0"/>
      <w:marBottom w:val="0"/>
      <w:divBdr>
        <w:top w:val="none" w:sz="0" w:space="0" w:color="auto"/>
        <w:left w:val="none" w:sz="0" w:space="0" w:color="auto"/>
        <w:bottom w:val="none" w:sz="0" w:space="0" w:color="auto"/>
        <w:right w:val="none" w:sz="0" w:space="0" w:color="auto"/>
      </w:divBdr>
    </w:div>
    <w:div w:id="1516728808">
      <w:marLeft w:val="640"/>
      <w:marRight w:val="0"/>
      <w:marTop w:val="0"/>
      <w:marBottom w:val="0"/>
      <w:divBdr>
        <w:top w:val="none" w:sz="0" w:space="0" w:color="auto"/>
        <w:left w:val="none" w:sz="0" w:space="0" w:color="auto"/>
        <w:bottom w:val="none" w:sz="0" w:space="0" w:color="auto"/>
        <w:right w:val="none" w:sz="0" w:space="0" w:color="auto"/>
      </w:divBdr>
    </w:div>
    <w:div w:id="1516919496">
      <w:marLeft w:val="640"/>
      <w:marRight w:val="0"/>
      <w:marTop w:val="0"/>
      <w:marBottom w:val="0"/>
      <w:divBdr>
        <w:top w:val="none" w:sz="0" w:space="0" w:color="auto"/>
        <w:left w:val="none" w:sz="0" w:space="0" w:color="auto"/>
        <w:bottom w:val="none" w:sz="0" w:space="0" w:color="auto"/>
        <w:right w:val="none" w:sz="0" w:space="0" w:color="auto"/>
      </w:divBdr>
    </w:div>
    <w:div w:id="1516964223">
      <w:marLeft w:val="640"/>
      <w:marRight w:val="0"/>
      <w:marTop w:val="0"/>
      <w:marBottom w:val="0"/>
      <w:divBdr>
        <w:top w:val="none" w:sz="0" w:space="0" w:color="auto"/>
        <w:left w:val="none" w:sz="0" w:space="0" w:color="auto"/>
        <w:bottom w:val="none" w:sz="0" w:space="0" w:color="auto"/>
        <w:right w:val="none" w:sz="0" w:space="0" w:color="auto"/>
      </w:divBdr>
    </w:div>
    <w:div w:id="1517185726">
      <w:marLeft w:val="640"/>
      <w:marRight w:val="0"/>
      <w:marTop w:val="0"/>
      <w:marBottom w:val="0"/>
      <w:divBdr>
        <w:top w:val="none" w:sz="0" w:space="0" w:color="auto"/>
        <w:left w:val="none" w:sz="0" w:space="0" w:color="auto"/>
        <w:bottom w:val="none" w:sz="0" w:space="0" w:color="auto"/>
        <w:right w:val="none" w:sz="0" w:space="0" w:color="auto"/>
      </w:divBdr>
    </w:div>
    <w:div w:id="1517425742">
      <w:marLeft w:val="640"/>
      <w:marRight w:val="0"/>
      <w:marTop w:val="0"/>
      <w:marBottom w:val="0"/>
      <w:divBdr>
        <w:top w:val="none" w:sz="0" w:space="0" w:color="auto"/>
        <w:left w:val="none" w:sz="0" w:space="0" w:color="auto"/>
        <w:bottom w:val="none" w:sz="0" w:space="0" w:color="auto"/>
        <w:right w:val="none" w:sz="0" w:space="0" w:color="auto"/>
      </w:divBdr>
    </w:div>
    <w:div w:id="1517496583">
      <w:marLeft w:val="640"/>
      <w:marRight w:val="0"/>
      <w:marTop w:val="0"/>
      <w:marBottom w:val="0"/>
      <w:divBdr>
        <w:top w:val="none" w:sz="0" w:space="0" w:color="auto"/>
        <w:left w:val="none" w:sz="0" w:space="0" w:color="auto"/>
        <w:bottom w:val="none" w:sz="0" w:space="0" w:color="auto"/>
        <w:right w:val="none" w:sz="0" w:space="0" w:color="auto"/>
      </w:divBdr>
    </w:div>
    <w:div w:id="1517574630">
      <w:marLeft w:val="640"/>
      <w:marRight w:val="0"/>
      <w:marTop w:val="0"/>
      <w:marBottom w:val="0"/>
      <w:divBdr>
        <w:top w:val="none" w:sz="0" w:space="0" w:color="auto"/>
        <w:left w:val="none" w:sz="0" w:space="0" w:color="auto"/>
        <w:bottom w:val="none" w:sz="0" w:space="0" w:color="auto"/>
        <w:right w:val="none" w:sz="0" w:space="0" w:color="auto"/>
      </w:divBdr>
    </w:div>
    <w:div w:id="1517769242">
      <w:marLeft w:val="640"/>
      <w:marRight w:val="0"/>
      <w:marTop w:val="0"/>
      <w:marBottom w:val="0"/>
      <w:divBdr>
        <w:top w:val="none" w:sz="0" w:space="0" w:color="auto"/>
        <w:left w:val="none" w:sz="0" w:space="0" w:color="auto"/>
        <w:bottom w:val="none" w:sz="0" w:space="0" w:color="auto"/>
        <w:right w:val="none" w:sz="0" w:space="0" w:color="auto"/>
      </w:divBdr>
    </w:div>
    <w:div w:id="1517888746">
      <w:marLeft w:val="640"/>
      <w:marRight w:val="0"/>
      <w:marTop w:val="0"/>
      <w:marBottom w:val="0"/>
      <w:divBdr>
        <w:top w:val="none" w:sz="0" w:space="0" w:color="auto"/>
        <w:left w:val="none" w:sz="0" w:space="0" w:color="auto"/>
        <w:bottom w:val="none" w:sz="0" w:space="0" w:color="auto"/>
        <w:right w:val="none" w:sz="0" w:space="0" w:color="auto"/>
      </w:divBdr>
    </w:div>
    <w:div w:id="1517961087">
      <w:marLeft w:val="640"/>
      <w:marRight w:val="0"/>
      <w:marTop w:val="0"/>
      <w:marBottom w:val="0"/>
      <w:divBdr>
        <w:top w:val="none" w:sz="0" w:space="0" w:color="auto"/>
        <w:left w:val="none" w:sz="0" w:space="0" w:color="auto"/>
        <w:bottom w:val="none" w:sz="0" w:space="0" w:color="auto"/>
        <w:right w:val="none" w:sz="0" w:space="0" w:color="auto"/>
      </w:divBdr>
    </w:div>
    <w:div w:id="1518041478">
      <w:marLeft w:val="640"/>
      <w:marRight w:val="0"/>
      <w:marTop w:val="0"/>
      <w:marBottom w:val="0"/>
      <w:divBdr>
        <w:top w:val="none" w:sz="0" w:space="0" w:color="auto"/>
        <w:left w:val="none" w:sz="0" w:space="0" w:color="auto"/>
        <w:bottom w:val="none" w:sz="0" w:space="0" w:color="auto"/>
        <w:right w:val="none" w:sz="0" w:space="0" w:color="auto"/>
      </w:divBdr>
    </w:div>
    <w:div w:id="1518078828">
      <w:marLeft w:val="640"/>
      <w:marRight w:val="0"/>
      <w:marTop w:val="0"/>
      <w:marBottom w:val="0"/>
      <w:divBdr>
        <w:top w:val="none" w:sz="0" w:space="0" w:color="auto"/>
        <w:left w:val="none" w:sz="0" w:space="0" w:color="auto"/>
        <w:bottom w:val="none" w:sz="0" w:space="0" w:color="auto"/>
        <w:right w:val="none" w:sz="0" w:space="0" w:color="auto"/>
      </w:divBdr>
    </w:div>
    <w:div w:id="1518733404">
      <w:marLeft w:val="640"/>
      <w:marRight w:val="0"/>
      <w:marTop w:val="0"/>
      <w:marBottom w:val="0"/>
      <w:divBdr>
        <w:top w:val="none" w:sz="0" w:space="0" w:color="auto"/>
        <w:left w:val="none" w:sz="0" w:space="0" w:color="auto"/>
        <w:bottom w:val="none" w:sz="0" w:space="0" w:color="auto"/>
        <w:right w:val="none" w:sz="0" w:space="0" w:color="auto"/>
      </w:divBdr>
    </w:div>
    <w:div w:id="1519004266">
      <w:marLeft w:val="640"/>
      <w:marRight w:val="0"/>
      <w:marTop w:val="0"/>
      <w:marBottom w:val="0"/>
      <w:divBdr>
        <w:top w:val="none" w:sz="0" w:space="0" w:color="auto"/>
        <w:left w:val="none" w:sz="0" w:space="0" w:color="auto"/>
        <w:bottom w:val="none" w:sz="0" w:space="0" w:color="auto"/>
        <w:right w:val="none" w:sz="0" w:space="0" w:color="auto"/>
      </w:divBdr>
    </w:div>
    <w:div w:id="1519197374">
      <w:marLeft w:val="640"/>
      <w:marRight w:val="0"/>
      <w:marTop w:val="0"/>
      <w:marBottom w:val="0"/>
      <w:divBdr>
        <w:top w:val="none" w:sz="0" w:space="0" w:color="auto"/>
        <w:left w:val="none" w:sz="0" w:space="0" w:color="auto"/>
        <w:bottom w:val="none" w:sz="0" w:space="0" w:color="auto"/>
        <w:right w:val="none" w:sz="0" w:space="0" w:color="auto"/>
      </w:divBdr>
    </w:div>
    <w:div w:id="1519419117">
      <w:marLeft w:val="640"/>
      <w:marRight w:val="0"/>
      <w:marTop w:val="0"/>
      <w:marBottom w:val="0"/>
      <w:divBdr>
        <w:top w:val="none" w:sz="0" w:space="0" w:color="auto"/>
        <w:left w:val="none" w:sz="0" w:space="0" w:color="auto"/>
        <w:bottom w:val="none" w:sz="0" w:space="0" w:color="auto"/>
        <w:right w:val="none" w:sz="0" w:space="0" w:color="auto"/>
      </w:divBdr>
    </w:div>
    <w:div w:id="1519656127">
      <w:marLeft w:val="640"/>
      <w:marRight w:val="0"/>
      <w:marTop w:val="0"/>
      <w:marBottom w:val="0"/>
      <w:divBdr>
        <w:top w:val="none" w:sz="0" w:space="0" w:color="auto"/>
        <w:left w:val="none" w:sz="0" w:space="0" w:color="auto"/>
        <w:bottom w:val="none" w:sz="0" w:space="0" w:color="auto"/>
        <w:right w:val="none" w:sz="0" w:space="0" w:color="auto"/>
      </w:divBdr>
    </w:div>
    <w:div w:id="1520505555">
      <w:marLeft w:val="640"/>
      <w:marRight w:val="0"/>
      <w:marTop w:val="0"/>
      <w:marBottom w:val="0"/>
      <w:divBdr>
        <w:top w:val="none" w:sz="0" w:space="0" w:color="auto"/>
        <w:left w:val="none" w:sz="0" w:space="0" w:color="auto"/>
        <w:bottom w:val="none" w:sz="0" w:space="0" w:color="auto"/>
        <w:right w:val="none" w:sz="0" w:space="0" w:color="auto"/>
      </w:divBdr>
    </w:div>
    <w:div w:id="1520653965">
      <w:marLeft w:val="640"/>
      <w:marRight w:val="0"/>
      <w:marTop w:val="0"/>
      <w:marBottom w:val="0"/>
      <w:divBdr>
        <w:top w:val="none" w:sz="0" w:space="0" w:color="auto"/>
        <w:left w:val="none" w:sz="0" w:space="0" w:color="auto"/>
        <w:bottom w:val="none" w:sz="0" w:space="0" w:color="auto"/>
        <w:right w:val="none" w:sz="0" w:space="0" w:color="auto"/>
      </w:divBdr>
    </w:div>
    <w:div w:id="1520704363">
      <w:marLeft w:val="640"/>
      <w:marRight w:val="0"/>
      <w:marTop w:val="0"/>
      <w:marBottom w:val="0"/>
      <w:divBdr>
        <w:top w:val="none" w:sz="0" w:space="0" w:color="auto"/>
        <w:left w:val="none" w:sz="0" w:space="0" w:color="auto"/>
        <w:bottom w:val="none" w:sz="0" w:space="0" w:color="auto"/>
        <w:right w:val="none" w:sz="0" w:space="0" w:color="auto"/>
      </w:divBdr>
    </w:div>
    <w:div w:id="1520773911">
      <w:marLeft w:val="640"/>
      <w:marRight w:val="0"/>
      <w:marTop w:val="0"/>
      <w:marBottom w:val="0"/>
      <w:divBdr>
        <w:top w:val="none" w:sz="0" w:space="0" w:color="auto"/>
        <w:left w:val="none" w:sz="0" w:space="0" w:color="auto"/>
        <w:bottom w:val="none" w:sz="0" w:space="0" w:color="auto"/>
        <w:right w:val="none" w:sz="0" w:space="0" w:color="auto"/>
      </w:divBdr>
    </w:div>
    <w:div w:id="1520778827">
      <w:marLeft w:val="640"/>
      <w:marRight w:val="0"/>
      <w:marTop w:val="0"/>
      <w:marBottom w:val="0"/>
      <w:divBdr>
        <w:top w:val="none" w:sz="0" w:space="0" w:color="auto"/>
        <w:left w:val="none" w:sz="0" w:space="0" w:color="auto"/>
        <w:bottom w:val="none" w:sz="0" w:space="0" w:color="auto"/>
        <w:right w:val="none" w:sz="0" w:space="0" w:color="auto"/>
      </w:divBdr>
    </w:div>
    <w:div w:id="1522159307">
      <w:marLeft w:val="640"/>
      <w:marRight w:val="0"/>
      <w:marTop w:val="0"/>
      <w:marBottom w:val="0"/>
      <w:divBdr>
        <w:top w:val="none" w:sz="0" w:space="0" w:color="auto"/>
        <w:left w:val="none" w:sz="0" w:space="0" w:color="auto"/>
        <w:bottom w:val="none" w:sz="0" w:space="0" w:color="auto"/>
        <w:right w:val="none" w:sz="0" w:space="0" w:color="auto"/>
      </w:divBdr>
    </w:div>
    <w:div w:id="1522207717">
      <w:marLeft w:val="640"/>
      <w:marRight w:val="0"/>
      <w:marTop w:val="0"/>
      <w:marBottom w:val="0"/>
      <w:divBdr>
        <w:top w:val="none" w:sz="0" w:space="0" w:color="auto"/>
        <w:left w:val="none" w:sz="0" w:space="0" w:color="auto"/>
        <w:bottom w:val="none" w:sz="0" w:space="0" w:color="auto"/>
        <w:right w:val="none" w:sz="0" w:space="0" w:color="auto"/>
      </w:divBdr>
    </w:div>
    <w:div w:id="1522355848">
      <w:marLeft w:val="640"/>
      <w:marRight w:val="0"/>
      <w:marTop w:val="0"/>
      <w:marBottom w:val="0"/>
      <w:divBdr>
        <w:top w:val="none" w:sz="0" w:space="0" w:color="auto"/>
        <w:left w:val="none" w:sz="0" w:space="0" w:color="auto"/>
        <w:bottom w:val="none" w:sz="0" w:space="0" w:color="auto"/>
        <w:right w:val="none" w:sz="0" w:space="0" w:color="auto"/>
      </w:divBdr>
    </w:div>
    <w:div w:id="1522470355">
      <w:marLeft w:val="640"/>
      <w:marRight w:val="0"/>
      <w:marTop w:val="0"/>
      <w:marBottom w:val="0"/>
      <w:divBdr>
        <w:top w:val="none" w:sz="0" w:space="0" w:color="auto"/>
        <w:left w:val="none" w:sz="0" w:space="0" w:color="auto"/>
        <w:bottom w:val="none" w:sz="0" w:space="0" w:color="auto"/>
        <w:right w:val="none" w:sz="0" w:space="0" w:color="auto"/>
      </w:divBdr>
    </w:div>
    <w:div w:id="1522552148">
      <w:marLeft w:val="640"/>
      <w:marRight w:val="0"/>
      <w:marTop w:val="0"/>
      <w:marBottom w:val="0"/>
      <w:divBdr>
        <w:top w:val="none" w:sz="0" w:space="0" w:color="auto"/>
        <w:left w:val="none" w:sz="0" w:space="0" w:color="auto"/>
        <w:bottom w:val="none" w:sz="0" w:space="0" w:color="auto"/>
        <w:right w:val="none" w:sz="0" w:space="0" w:color="auto"/>
      </w:divBdr>
    </w:div>
    <w:div w:id="1522939867">
      <w:marLeft w:val="640"/>
      <w:marRight w:val="0"/>
      <w:marTop w:val="0"/>
      <w:marBottom w:val="0"/>
      <w:divBdr>
        <w:top w:val="none" w:sz="0" w:space="0" w:color="auto"/>
        <w:left w:val="none" w:sz="0" w:space="0" w:color="auto"/>
        <w:bottom w:val="none" w:sz="0" w:space="0" w:color="auto"/>
        <w:right w:val="none" w:sz="0" w:space="0" w:color="auto"/>
      </w:divBdr>
    </w:div>
    <w:div w:id="1523008184">
      <w:marLeft w:val="640"/>
      <w:marRight w:val="0"/>
      <w:marTop w:val="0"/>
      <w:marBottom w:val="0"/>
      <w:divBdr>
        <w:top w:val="none" w:sz="0" w:space="0" w:color="auto"/>
        <w:left w:val="none" w:sz="0" w:space="0" w:color="auto"/>
        <w:bottom w:val="none" w:sz="0" w:space="0" w:color="auto"/>
        <w:right w:val="none" w:sz="0" w:space="0" w:color="auto"/>
      </w:divBdr>
    </w:div>
    <w:div w:id="1523127295">
      <w:marLeft w:val="640"/>
      <w:marRight w:val="0"/>
      <w:marTop w:val="0"/>
      <w:marBottom w:val="0"/>
      <w:divBdr>
        <w:top w:val="none" w:sz="0" w:space="0" w:color="auto"/>
        <w:left w:val="none" w:sz="0" w:space="0" w:color="auto"/>
        <w:bottom w:val="none" w:sz="0" w:space="0" w:color="auto"/>
        <w:right w:val="none" w:sz="0" w:space="0" w:color="auto"/>
      </w:divBdr>
    </w:div>
    <w:div w:id="1523205864">
      <w:marLeft w:val="640"/>
      <w:marRight w:val="0"/>
      <w:marTop w:val="0"/>
      <w:marBottom w:val="0"/>
      <w:divBdr>
        <w:top w:val="none" w:sz="0" w:space="0" w:color="auto"/>
        <w:left w:val="none" w:sz="0" w:space="0" w:color="auto"/>
        <w:bottom w:val="none" w:sz="0" w:space="0" w:color="auto"/>
        <w:right w:val="none" w:sz="0" w:space="0" w:color="auto"/>
      </w:divBdr>
    </w:div>
    <w:div w:id="1523392729">
      <w:marLeft w:val="640"/>
      <w:marRight w:val="0"/>
      <w:marTop w:val="0"/>
      <w:marBottom w:val="0"/>
      <w:divBdr>
        <w:top w:val="none" w:sz="0" w:space="0" w:color="auto"/>
        <w:left w:val="none" w:sz="0" w:space="0" w:color="auto"/>
        <w:bottom w:val="none" w:sz="0" w:space="0" w:color="auto"/>
        <w:right w:val="none" w:sz="0" w:space="0" w:color="auto"/>
      </w:divBdr>
    </w:div>
    <w:div w:id="1523394527">
      <w:marLeft w:val="640"/>
      <w:marRight w:val="0"/>
      <w:marTop w:val="0"/>
      <w:marBottom w:val="0"/>
      <w:divBdr>
        <w:top w:val="none" w:sz="0" w:space="0" w:color="auto"/>
        <w:left w:val="none" w:sz="0" w:space="0" w:color="auto"/>
        <w:bottom w:val="none" w:sz="0" w:space="0" w:color="auto"/>
        <w:right w:val="none" w:sz="0" w:space="0" w:color="auto"/>
      </w:divBdr>
    </w:div>
    <w:div w:id="1523737226">
      <w:marLeft w:val="640"/>
      <w:marRight w:val="0"/>
      <w:marTop w:val="0"/>
      <w:marBottom w:val="0"/>
      <w:divBdr>
        <w:top w:val="none" w:sz="0" w:space="0" w:color="auto"/>
        <w:left w:val="none" w:sz="0" w:space="0" w:color="auto"/>
        <w:bottom w:val="none" w:sz="0" w:space="0" w:color="auto"/>
        <w:right w:val="none" w:sz="0" w:space="0" w:color="auto"/>
      </w:divBdr>
    </w:div>
    <w:div w:id="1523780215">
      <w:marLeft w:val="640"/>
      <w:marRight w:val="0"/>
      <w:marTop w:val="0"/>
      <w:marBottom w:val="0"/>
      <w:divBdr>
        <w:top w:val="none" w:sz="0" w:space="0" w:color="auto"/>
        <w:left w:val="none" w:sz="0" w:space="0" w:color="auto"/>
        <w:bottom w:val="none" w:sz="0" w:space="0" w:color="auto"/>
        <w:right w:val="none" w:sz="0" w:space="0" w:color="auto"/>
      </w:divBdr>
    </w:div>
    <w:div w:id="1523981455">
      <w:marLeft w:val="640"/>
      <w:marRight w:val="0"/>
      <w:marTop w:val="0"/>
      <w:marBottom w:val="0"/>
      <w:divBdr>
        <w:top w:val="none" w:sz="0" w:space="0" w:color="auto"/>
        <w:left w:val="none" w:sz="0" w:space="0" w:color="auto"/>
        <w:bottom w:val="none" w:sz="0" w:space="0" w:color="auto"/>
        <w:right w:val="none" w:sz="0" w:space="0" w:color="auto"/>
      </w:divBdr>
    </w:div>
    <w:div w:id="1524048186">
      <w:marLeft w:val="640"/>
      <w:marRight w:val="0"/>
      <w:marTop w:val="0"/>
      <w:marBottom w:val="0"/>
      <w:divBdr>
        <w:top w:val="none" w:sz="0" w:space="0" w:color="auto"/>
        <w:left w:val="none" w:sz="0" w:space="0" w:color="auto"/>
        <w:bottom w:val="none" w:sz="0" w:space="0" w:color="auto"/>
        <w:right w:val="none" w:sz="0" w:space="0" w:color="auto"/>
      </w:divBdr>
    </w:div>
    <w:div w:id="1524323269">
      <w:marLeft w:val="640"/>
      <w:marRight w:val="0"/>
      <w:marTop w:val="0"/>
      <w:marBottom w:val="0"/>
      <w:divBdr>
        <w:top w:val="none" w:sz="0" w:space="0" w:color="auto"/>
        <w:left w:val="none" w:sz="0" w:space="0" w:color="auto"/>
        <w:bottom w:val="none" w:sz="0" w:space="0" w:color="auto"/>
        <w:right w:val="none" w:sz="0" w:space="0" w:color="auto"/>
      </w:divBdr>
    </w:div>
    <w:div w:id="1524393060">
      <w:marLeft w:val="640"/>
      <w:marRight w:val="0"/>
      <w:marTop w:val="0"/>
      <w:marBottom w:val="0"/>
      <w:divBdr>
        <w:top w:val="none" w:sz="0" w:space="0" w:color="auto"/>
        <w:left w:val="none" w:sz="0" w:space="0" w:color="auto"/>
        <w:bottom w:val="none" w:sz="0" w:space="0" w:color="auto"/>
        <w:right w:val="none" w:sz="0" w:space="0" w:color="auto"/>
      </w:divBdr>
    </w:div>
    <w:div w:id="1524399391">
      <w:marLeft w:val="640"/>
      <w:marRight w:val="0"/>
      <w:marTop w:val="0"/>
      <w:marBottom w:val="0"/>
      <w:divBdr>
        <w:top w:val="none" w:sz="0" w:space="0" w:color="auto"/>
        <w:left w:val="none" w:sz="0" w:space="0" w:color="auto"/>
        <w:bottom w:val="none" w:sz="0" w:space="0" w:color="auto"/>
        <w:right w:val="none" w:sz="0" w:space="0" w:color="auto"/>
      </w:divBdr>
    </w:div>
    <w:div w:id="1524787291">
      <w:marLeft w:val="640"/>
      <w:marRight w:val="0"/>
      <w:marTop w:val="0"/>
      <w:marBottom w:val="0"/>
      <w:divBdr>
        <w:top w:val="none" w:sz="0" w:space="0" w:color="auto"/>
        <w:left w:val="none" w:sz="0" w:space="0" w:color="auto"/>
        <w:bottom w:val="none" w:sz="0" w:space="0" w:color="auto"/>
        <w:right w:val="none" w:sz="0" w:space="0" w:color="auto"/>
      </w:divBdr>
    </w:div>
    <w:div w:id="1524828047">
      <w:marLeft w:val="640"/>
      <w:marRight w:val="0"/>
      <w:marTop w:val="0"/>
      <w:marBottom w:val="0"/>
      <w:divBdr>
        <w:top w:val="none" w:sz="0" w:space="0" w:color="auto"/>
        <w:left w:val="none" w:sz="0" w:space="0" w:color="auto"/>
        <w:bottom w:val="none" w:sz="0" w:space="0" w:color="auto"/>
        <w:right w:val="none" w:sz="0" w:space="0" w:color="auto"/>
      </w:divBdr>
    </w:div>
    <w:div w:id="1525024041">
      <w:marLeft w:val="640"/>
      <w:marRight w:val="0"/>
      <w:marTop w:val="0"/>
      <w:marBottom w:val="0"/>
      <w:divBdr>
        <w:top w:val="none" w:sz="0" w:space="0" w:color="auto"/>
        <w:left w:val="none" w:sz="0" w:space="0" w:color="auto"/>
        <w:bottom w:val="none" w:sz="0" w:space="0" w:color="auto"/>
        <w:right w:val="none" w:sz="0" w:space="0" w:color="auto"/>
      </w:divBdr>
    </w:div>
    <w:div w:id="1525167355">
      <w:marLeft w:val="640"/>
      <w:marRight w:val="0"/>
      <w:marTop w:val="0"/>
      <w:marBottom w:val="0"/>
      <w:divBdr>
        <w:top w:val="none" w:sz="0" w:space="0" w:color="auto"/>
        <w:left w:val="none" w:sz="0" w:space="0" w:color="auto"/>
        <w:bottom w:val="none" w:sz="0" w:space="0" w:color="auto"/>
        <w:right w:val="none" w:sz="0" w:space="0" w:color="auto"/>
      </w:divBdr>
    </w:div>
    <w:div w:id="1525241356">
      <w:marLeft w:val="640"/>
      <w:marRight w:val="0"/>
      <w:marTop w:val="0"/>
      <w:marBottom w:val="0"/>
      <w:divBdr>
        <w:top w:val="none" w:sz="0" w:space="0" w:color="auto"/>
        <w:left w:val="none" w:sz="0" w:space="0" w:color="auto"/>
        <w:bottom w:val="none" w:sz="0" w:space="0" w:color="auto"/>
        <w:right w:val="none" w:sz="0" w:space="0" w:color="auto"/>
      </w:divBdr>
    </w:div>
    <w:div w:id="1525510740">
      <w:marLeft w:val="640"/>
      <w:marRight w:val="0"/>
      <w:marTop w:val="0"/>
      <w:marBottom w:val="0"/>
      <w:divBdr>
        <w:top w:val="none" w:sz="0" w:space="0" w:color="auto"/>
        <w:left w:val="none" w:sz="0" w:space="0" w:color="auto"/>
        <w:bottom w:val="none" w:sz="0" w:space="0" w:color="auto"/>
        <w:right w:val="none" w:sz="0" w:space="0" w:color="auto"/>
      </w:divBdr>
    </w:div>
    <w:div w:id="1525551842">
      <w:marLeft w:val="640"/>
      <w:marRight w:val="0"/>
      <w:marTop w:val="0"/>
      <w:marBottom w:val="0"/>
      <w:divBdr>
        <w:top w:val="none" w:sz="0" w:space="0" w:color="auto"/>
        <w:left w:val="none" w:sz="0" w:space="0" w:color="auto"/>
        <w:bottom w:val="none" w:sz="0" w:space="0" w:color="auto"/>
        <w:right w:val="none" w:sz="0" w:space="0" w:color="auto"/>
      </w:divBdr>
    </w:div>
    <w:div w:id="1525709295">
      <w:marLeft w:val="640"/>
      <w:marRight w:val="0"/>
      <w:marTop w:val="0"/>
      <w:marBottom w:val="0"/>
      <w:divBdr>
        <w:top w:val="none" w:sz="0" w:space="0" w:color="auto"/>
        <w:left w:val="none" w:sz="0" w:space="0" w:color="auto"/>
        <w:bottom w:val="none" w:sz="0" w:space="0" w:color="auto"/>
        <w:right w:val="none" w:sz="0" w:space="0" w:color="auto"/>
      </w:divBdr>
    </w:div>
    <w:div w:id="1526015825">
      <w:marLeft w:val="640"/>
      <w:marRight w:val="0"/>
      <w:marTop w:val="0"/>
      <w:marBottom w:val="0"/>
      <w:divBdr>
        <w:top w:val="none" w:sz="0" w:space="0" w:color="auto"/>
        <w:left w:val="none" w:sz="0" w:space="0" w:color="auto"/>
        <w:bottom w:val="none" w:sz="0" w:space="0" w:color="auto"/>
        <w:right w:val="none" w:sz="0" w:space="0" w:color="auto"/>
      </w:divBdr>
    </w:div>
    <w:div w:id="1526020255">
      <w:marLeft w:val="640"/>
      <w:marRight w:val="0"/>
      <w:marTop w:val="0"/>
      <w:marBottom w:val="0"/>
      <w:divBdr>
        <w:top w:val="none" w:sz="0" w:space="0" w:color="auto"/>
        <w:left w:val="none" w:sz="0" w:space="0" w:color="auto"/>
        <w:bottom w:val="none" w:sz="0" w:space="0" w:color="auto"/>
        <w:right w:val="none" w:sz="0" w:space="0" w:color="auto"/>
      </w:divBdr>
    </w:div>
    <w:div w:id="1526090893">
      <w:marLeft w:val="640"/>
      <w:marRight w:val="0"/>
      <w:marTop w:val="0"/>
      <w:marBottom w:val="0"/>
      <w:divBdr>
        <w:top w:val="none" w:sz="0" w:space="0" w:color="auto"/>
        <w:left w:val="none" w:sz="0" w:space="0" w:color="auto"/>
        <w:bottom w:val="none" w:sz="0" w:space="0" w:color="auto"/>
        <w:right w:val="none" w:sz="0" w:space="0" w:color="auto"/>
      </w:divBdr>
    </w:div>
    <w:div w:id="1526139819">
      <w:marLeft w:val="640"/>
      <w:marRight w:val="0"/>
      <w:marTop w:val="0"/>
      <w:marBottom w:val="0"/>
      <w:divBdr>
        <w:top w:val="none" w:sz="0" w:space="0" w:color="auto"/>
        <w:left w:val="none" w:sz="0" w:space="0" w:color="auto"/>
        <w:bottom w:val="none" w:sz="0" w:space="0" w:color="auto"/>
        <w:right w:val="none" w:sz="0" w:space="0" w:color="auto"/>
      </w:divBdr>
    </w:div>
    <w:div w:id="1526165919">
      <w:marLeft w:val="640"/>
      <w:marRight w:val="0"/>
      <w:marTop w:val="0"/>
      <w:marBottom w:val="0"/>
      <w:divBdr>
        <w:top w:val="none" w:sz="0" w:space="0" w:color="auto"/>
        <w:left w:val="none" w:sz="0" w:space="0" w:color="auto"/>
        <w:bottom w:val="none" w:sz="0" w:space="0" w:color="auto"/>
        <w:right w:val="none" w:sz="0" w:space="0" w:color="auto"/>
      </w:divBdr>
    </w:div>
    <w:div w:id="1526599013">
      <w:marLeft w:val="640"/>
      <w:marRight w:val="0"/>
      <w:marTop w:val="0"/>
      <w:marBottom w:val="0"/>
      <w:divBdr>
        <w:top w:val="none" w:sz="0" w:space="0" w:color="auto"/>
        <w:left w:val="none" w:sz="0" w:space="0" w:color="auto"/>
        <w:bottom w:val="none" w:sz="0" w:space="0" w:color="auto"/>
        <w:right w:val="none" w:sz="0" w:space="0" w:color="auto"/>
      </w:divBdr>
    </w:div>
    <w:div w:id="1526674887">
      <w:marLeft w:val="640"/>
      <w:marRight w:val="0"/>
      <w:marTop w:val="0"/>
      <w:marBottom w:val="0"/>
      <w:divBdr>
        <w:top w:val="none" w:sz="0" w:space="0" w:color="auto"/>
        <w:left w:val="none" w:sz="0" w:space="0" w:color="auto"/>
        <w:bottom w:val="none" w:sz="0" w:space="0" w:color="auto"/>
        <w:right w:val="none" w:sz="0" w:space="0" w:color="auto"/>
      </w:divBdr>
    </w:div>
    <w:div w:id="1526823224">
      <w:marLeft w:val="640"/>
      <w:marRight w:val="0"/>
      <w:marTop w:val="0"/>
      <w:marBottom w:val="0"/>
      <w:divBdr>
        <w:top w:val="none" w:sz="0" w:space="0" w:color="auto"/>
        <w:left w:val="none" w:sz="0" w:space="0" w:color="auto"/>
        <w:bottom w:val="none" w:sz="0" w:space="0" w:color="auto"/>
        <w:right w:val="none" w:sz="0" w:space="0" w:color="auto"/>
      </w:divBdr>
    </w:div>
    <w:div w:id="1526865072">
      <w:marLeft w:val="640"/>
      <w:marRight w:val="0"/>
      <w:marTop w:val="0"/>
      <w:marBottom w:val="0"/>
      <w:divBdr>
        <w:top w:val="none" w:sz="0" w:space="0" w:color="auto"/>
        <w:left w:val="none" w:sz="0" w:space="0" w:color="auto"/>
        <w:bottom w:val="none" w:sz="0" w:space="0" w:color="auto"/>
        <w:right w:val="none" w:sz="0" w:space="0" w:color="auto"/>
      </w:divBdr>
    </w:div>
    <w:div w:id="1527055809">
      <w:marLeft w:val="640"/>
      <w:marRight w:val="0"/>
      <w:marTop w:val="0"/>
      <w:marBottom w:val="0"/>
      <w:divBdr>
        <w:top w:val="none" w:sz="0" w:space="0" w:color="auto"/>
        <w:left w:val="none" w:sz="0" w:space="0" w:color="auto"/>
        <w:bottom w:val="none" w:sz="0" w:space="0" w:color="auto"/>
        <w:right w:val="none" w:sz="0" w:space="0" w:color="auto"/>
      </w:divBdr>
    </w:div>
    <w:div w:id="1527450501">
      <w:marLeft w:val="640"/>
      <w:marRight w:val="0"/>
      <w:marTop w:val="0"/>
      <w:marBottom w:val="0"/>
      <w:divBdr>
        <w:top w:val="none" w:sz="0" w:space="0" w:color="auto"/>
        <w:left w:val="none" w:sz="0" w:space="0" w:color="auto"/>
        <w:bottom w:val="none" w:sz="0" w:space="0" w:color="auto"/>
        <w:right w:val="none" w:sz="0" w:space="0" w:color="auto"/>
      </w:divBdr>
    </w:div>
    <w:div w:id="1527477868">
      <w:marLeft w:val="640"/>
      <w:marRight w:val="0"/>
      <w:marTop w:val="0"/>
      <w:marBottom w:val="0"/>
      <w:divBdr>
        <w:top w:val="none" w:sz="0" w:space="0" w:color="auto"/>
        <w:left w:val="none" w:sz="0" w:space="0" w:color="auto"/>
        <w:bottom w:val="none" w:sz="0" w:space="0" w:color="auto"/>
        <w:right w:val="none" w:sz="0" w:space="0" w:color="auto"/>
      </w:divBdr>
    </w:div>
    <w:div w:id="1527712785">
      <w:marLeft w:val="640"/>
      <w:marRight w:val="0"/>
      <w:marTop w:val="0"/>
      <w:marBottom w:val="0"/>
      <w:divBdr>
        <w:top w:val="none" w:sz="0" w:space="0" w:color="auto"/>
        <w:left w:val="none" w:sz="0" w:space="0" w:color="auto"/>
        <w:bottom w:val="none" w:sz="0" w:space="0" w:color="auto"/>
        <w:right w:val="none" w:sz="0" w:space="0" w:color="auto"/>
      </w:divBdr>
    </w:div>
    <w:div w:id="1527713935">
      <w:marLeft w:val="640"/>
      <w:marRight w:val="0"/>
      <w:marTop w:val="0"/>
      <w:marBottom w:val="0"/>
      <w:divBdr>
        <w:top w:val="none" w:sz="0" w:space="0" w:color="auto"/>
        <w:left w:val="none" w:sz="0" w:space="0" w:color="auto"/>
        <w:bottom w:val="none" w:sz="0" w:space="0" w:color="auto"/>
        <w:right w:val="none" w:sz="0" w:space="0" w:color="auto"/>
      </w:divBdr>
    </w:div>
    <w:div w:id="1527717819">
      <w:marLeft w:val="640"/>
      <w:marRight w:val="0"/>
      <w:marTop w:val="0"/>
      <w:marBottom w:val="0"/>
      <w:divBdr>
        <w:top w:val="none" w:sz="0" w:space="0" w:color="auto"/>
        <w:left w:val="none" w:sz="0" w:space="0" w:color="auto"/>
        <w:bottom w:val="none" w:sz="0" w:space="0" w:color="auto"/>
        <w:right w:val="none" w:sz="0" w:space="0" w:color="auto"/>
      </w:divBdr>
    </w:div>
    <w:div w:id="1527862459">
      <w:marLeft w:val="640"/>
      <w:marRight w:val="0"/>
      <w:marTop w:val="0"/>
      <w:marBottom w:val="0"/>
      <w:divBdr>
        <w:top w:val="none" w:sz="0" w:space="0" w:color="auto"/>
        <w:left w:val="none" w:sz="0" w:space="0" w:color="auto"/>
        <w:bottom w:val="none" w:sz="0" w:space="0" w:color="auto"/>
        <w:right w:val="none" w:sz="0" w:space="0" w:color="auto"/>
      </w:divBdr>
    </w:div>
    <w:div w:id="1527866509">
      <w:marLeft w:val="640"/>
      <w:marRight w:val="0"/>
      <w:marTop w:val="0"/>
      <w:marBottom w:val="0"/>
      <w:divBdr>
        <w:top w:val="none" w:sz="0" w:space="0" w:color="auto"/>
        <w:left w:val="none" w:sz="0" w:space="0" w:color="auto"/>
        <w:bottom w:val="none" w:sz="0" w:space="0" w:color="auto"/>
        <w:right w:val="none" w:sz="0" w:space="0" w:color="auto"/>
      </w:divBdr>
    </w:div>
    <w:div w:id="1528058068">
      <w:marLeft w:val="640"/>
      <w:marRight w:val="0"/>
      <w:marTop w:val="0"/>
      <w:marBottom w:val="0"/>
      <w:divBdr>
        <w:top w:val="none" w:sz="0" w:space="0" w:color="auto"/>
        <w:left w:val="none" w:sz="0" w:space="0" w:color="auto"/>
        <w:bottom w:val="none" w:sz="0" w:space="0" w:color="auto"/>
        <w:right w:val="none" w:sz="0" w:space="0" w:color="auto"/>
      </w:divBdr>
    </w:div>
    <w:div w:id="1528104621">
      <w:marLeft w:val="640"/>
      <w:marRight w:val="0"/>
      <w:marTop w:val="0"/>
      <w:marBottom w:val="0"/>
      <w:divBdr>
        <w:top w:val="none" w:sz="0" w:space="0" w:color="auto"/>
        <w:left w:val="none" w:sz="0" w:space="0" w:color="auto"/>
        <w:bottom w:val="none" w:sz="0" w:space="0" w:color="auto"/>
        <w:right w:val="none" w:sz="0" w:space="0" w:color="auto"/>
      </w:divBdr>
    </w:div>
    <w:div w:id="1528327287">
      <w:marLeft w:val="640"/>
      <w:marRight w:val="0"/>
      <w:marTop w:val="0"/>
      <w:marBottom w:val="0"/>
      <w:divBdr>
        <w:top w:val="none" w:sz="0" w:space="0" w:color="auto"/>
        <w:left w:val="none" w:sz="0" w:space="0" w:color="auto"/>
        <w:bottom w:val="none" w:sz="0" w:space="0" w:color="auto"/>
        <w:right w:val="none" w:sz="0" w:space="0" w:color="auto"/>
      </w:divBdr>
    </w:div>
    <w:div w:id="1528371413">
      <w:marLeft w:val="640"/>
      <w:marRight w:val="0"/>
      <w:marTop w:val="0"/>
      <w:marBottom w:val="0"/>
      <w:divBdr>
        <w:top w:val="none" w:sz="0" w:space="0" w:color="auto"/>
        <w:left w:val="none" w:sz="0" w:space="0" w:color="auto"/>
        <w:bottom w:val="none" w:sz="0" w:space="0" w:color="auto"/>
        <w:right w:val="none" w:sz="0" w:space="0" w:color="auto"/>
      </w:divBdr>
    </w:div>
    <w:div w:id="1528636536">
      <w:marLeft w:val="640"/>
      <w:marRight w:val="0"/>
      <w:marTop w:val="0"/>
      <w:marBottom w:val="0"/>
      <w:divBdr>
        <w:top w:val="none" w:sz="0" w:space="0" w:color="auto"/>
        <w:left w:val="none" w:sz="0" w:space="0" w:color="auto"/>
        <w:bottom w:val="none" w:sz="0" w:space="0" w:color="auto"/>
        <w:right w:val="none" w:sz="0" w:space="0" w:color="auto"/>
      </w:divBdr>
    </w:div>
    <w:div w:id="1528644429">
      <w:marLeft w:val="640"/>
      <w:marRight w:val="0"/>
      <w:marTop w:val="0"/>
      <w:marBottom w:val="0"/>
      <w:divBdr>
        <w:top w:val="none" w:sz="0" w:space="0" w:color="auto"/>
        <w:left w:val="none" w:sz="0" w:space="0" w:color="auto"/>
        <w:bottom w:val="none" w:sz="0" w:space="0" w:color="auto"/>
        <w:right w:val="none" w:sz="0" w:space="0" w:color="auto"/>
      </w:divBdr>
    </w:div>
    <w:div w:id="1528908236">
      <w:marLeft w:val="640"/>
      <w:marRight w:val="0"/>
      <w:marTop w:val="0"/>
      <w:marBottom w:val="0"/>
      <w:divBdr>
        <w:top w:val="none" w:sz="0" w:space="0" w:color="auto"/>
        <w:left w:val="none" w:sz="0" w:space="0" w:color="auto"/>
        <w:bottom w:val="none" w:sz="0" w:space="0" w:color="auto"/>
        <w:right w:val="none" w:sz="0" w:space="0" w:color="auto"/>
      </w:divBdr>
    </w:div>
    <w:div w:id="1529756396">
      <w:marLeft w:val="640"/>
      <w:marRight w:val="0"/>
      <w:marTop w:val="0"/>
      <w:marBottom w:val="0"/>
      <w:divBdr>
        <w:top w:val="none" w:sz="0" w:space="0" w:color="auto"/>
        <w:left w:val="none" w:sz="0" w:space="0" w:color="auto"/>
        <w:bottom w:val="none" w:sz="0" w:space="0" w:color="auto"/>
        <w:right w:val="none" w:sz="0" w:space="0" w:color="auto"/>
      </w:divBdr>
    </w:div>
    <w:div w:id="1529879137">
      <w:marLeft w:val="640"/>
      <w:marRight w:val="0"/>
      <w:marTop w:val="0"/>
      <w:marBottom w:val="0"/>
      <w:divBdr>
        <w:top w:val="none" w:sz="0" w:space="0" w:color="auto"/>
        <w:left w:val="none" w:sz="0" w:space="0" w:color="auto"/>
        <w:bottom w:val="none" w:sz="0" w:space="0" w:color="auto"/>
        <w:right w:val="none" w:sz="0" w:space="0" w:color="auto"/>
      </w:divBdr>
    </w:div>
    <w:div w:id="1529950969">
      <w:marLeft w:val="640"/>
      <w:marRight w:val="0"/>
      <w:marTop w:val="0"/>
      <w:marBottom w:val="0"/>
      <w:divBdr>
        <w:top w:val="none" w:sz="0" w:space="0" w:color="auto"/>
        <w:left w:val="none" w:sz="0" w:space="0" w:color="auto"/>
        <w:bottom w:val="none" w:sz="0" w:space="0" w:color="auto"/>
        <w:right w:val="none" w:sz="0" w:space="0" w:color="auto"/>
      </w:divBdr>
    </w:div>
    <w:div w:id="1530072153">
      <w:marLeft w:val="640"/>
      <w:marRight w:val="0"/>
      <w:marTop w:val="0"/>
      <w:marBottom w:val="0"/>
      <w:divBdr>
        <w:top w:val="none" w:sz="0" w:space="0" w:color="auto"/>
        <w:left w:val="none" w:sz="0" w:space="0" w:color="auto"/>
        <w:bottom w:val="none" w:sz="0" w:space="0" w:color="auto"/>
        <w:right w:val="none" w:sz="0" w:space="0" w:color="auto"/>
      </w:divBdr>
    </w:div>
    <w:div w:id="1530219963">
      <w:marLeft w:val="640"/>
      <w:marRight w:val="0"/>
      <w:marTop w:val="0"/>
      <w:marBottom w:val="0"/>
      <w:divBdr>
        <w:top w:val="none" w:sz="0" w:space="0" w:color="auto"/>
        <w:left w:val="none" w:sz="0" w:space="0" w:color="auto"/>
        <w:bottom w:val="none" w:sz="0" w:space="0" w:color="auto"/>
        <w:right w:val="none" w:sz="0" w:space="0" w:color="auto"/>
      </w:divBdr>
    </w:div>
    <w:div w:id="1530483342">
      <w:marLeft w:val="640"/>
      <w:marRight w:val="0"/>
      <w:marTop w:val="0"/>
      <w:marBottom w:val="0"/>
      <w:divBdr>
        <w:top w:val="none" w:sz="0" w:space="0" w:color="auto"/>
        <w:left w:val="none" w:sz="0" w:space="0" w:color="auto"/>
        <w:bottom w:val="none" w:sz="0" w:space="0" w:color="auto"/>
        <w:right w:val="none" w:sz="0" w:space="0" w:color="auto"/>
      </w:divBdr>
    </w:div>
    <w:div w:id="1530683804">
      <w:marLeft w:val="640"/>
      <w:marRight w:val="0"/>
      <w:marTop w:val="0"/>
      <w:marBottom w:val="0"/>
      <w:divBdr>
        <w:top w:val="none" w:sz="0" w:space="0" w:color="auto"/>
        <w:left w:val="none" w:sz="0" w:space="0" w:color="auto"/>
        <w:bottom w:val="none" w:sz="0" w:space="0" w:color="auto"/>
        <w:right w:val="none" w:sz="0" w:space="0" w:color="auto"/>
      </w:divBdr>
    </w:div>
    <w:div w:id="1530988449">
      <w:marLeft w:val="640"/>
      <w:marRight w:val="0"/>
      <w:marTop w:val="0"/>
      <w:marBottom w:val="0"/>
      <w:divBdr>
        <w:top w:val="none" w:sz="0" w:space="0" w:color="auto"/>
        <w:left w:val="none" w:sz="0" w:space="0" w:color="auto"/>
        <w:bottom w:val="none" w:sz="0" w:space="0" w:color="auto"/>
        <w:right w:val="none" w:sz="0" w:space="0" w:color="auto"/>
      </w:divBdr>
    </w:div>
    <w:div w:id="1531258614">
      <w:marLeft w:val="640"/>
      <w:marRight w:val="0"/>
      <w:marTop w:val="0"/>
      <w:marBottom w:val="0"/>
      <w:divBdr>
        <w:top w:val="none" w:sz="0" w:space="0" w:color="auto"/>
        <w:left w:val="none" w:sz="0" w:space="0" w:color="auto"/>
        <w:bottom w:val="none" w:sz="0" w:space="0" w:color="auto"/>
        <w:right w:val="none" w:sz="0" w:space="0" w:color="auto"/>
      </w:divBdr>
    </w:div>
    <w:div w:id="1531261280">
      <w:marLeft w:val="640"/>
      <w:marRight w:val="0"/>
      <w:marTop w:val="0"/>
      <w:marBottom w:val="0"/>
      <w:divBdr>
        <w:top w:val="none" w:sz="0" w:space="0" w:color="auto"/>
        <w:left w:val="none" w:sz="0" w:space="0" w:color="auto"/>
        <w:bottom w:val="none" w:sz="0" w:space="0" w:color="auto"/>
        <w:right w:val="none" w:sz="0" w:space="0" w:color="auto"/>
      </w:divBdr>
    </w:div>
    <w:div w:id="1531606817">
      <w:marLeft w:val="640"/>
      <w:marRight w:val="0"/>
      <w:marTop w:val="0"/>
      <w:marBottom w:val="0"/>
      <w:divBdr>
        <w:top w:val="none" w:sz="0" w:space="0" w:color="auto"/>
        <w:left w:val="none" w:sz="0" w:space="0" w:color="auto"/>
        <w:bottom w:val="none" w:sz="0" w:space="0" w:color="auto"/>
        <w:right w:val="none" w:sz="0" w:space="0" w:color="auto"/>
      </w:divBdr>
    </w:div>
    <w:div w:id="1531720605">
      <w:marLeft w:val="640"/>
      <w:marRight w:val="0"/>
      <w:marTop w:val="0"/>
      <w:marBottom w:val="0"/>
      <w:divBdr>
        <w:top w:val="none" w:sz="0" w:space="0" w:color="auto"/>
        <w:left w:val="none" w:sz="0" w:space="0" w:color="auto"/>
        <w:bottom w:val="none" w:sz="0" w:space="0" w:color="auto"/>
        <w:right w:val="none" w:sz="0" w:space="0" w:color="auto"/>
      </w:divBdr>
    </w:div>
    <w:div w:id="1531917985">
      <w:marLeft w:val="640"/>
      <w:marRight w:val="0"/>
      <w:marTop w:val="0"/>
      <w:marBottom w:val="0"/>
      <w:divBdr>
        <w:top w:val="none" w:sz="0" w:space="0" w:color="auto"/>
        <w:left w:val="none" w:sz="0" w:space="0" w:color="auto"/>
        <w:bottom w:val="none" w:sz="0" w:space="0" w:color="auto"/>
        <w:right w:val="none" w:sz="0" w:space="0" w:color="auto"/>
      </w:divBdr>
    </w:div>
    <w:div w:id="1531919359">
      <w:marLeft w:val="640"/>
      <w:marRight w:val="0"/>
      <w:marTop w:val="0"/>
      <w:marBottom w:val="0"/>
      <w:divBdr>
        <w:top w:val="none" w:sz="0" w:space="0" w:color="auto"/>
        <w:left w:val="none" w:sz="0" w:space="0" w:color="auto"/>
        <w:bottom w:val="none" w:sz="0" w:space="0" w:color="auto"/>
        <w:right w:val="none" w:sz="0" w:space="0" w:color="auto"/>
      </w:divBdr>
    </w:div>
    <w:div w:id="1532260953">
      <w:marLeft w:val="640"/>
      <w:marRight w:val="0"/>
      <w:marTop w:val="0"/>
      <w:marBottom w:val="0"/>
      <w:divBdr>
        <w:top w:val="none" w:sz="0" w:space="0" w:color="auto"/>
        <w:left w:val="none" w:sz="0" w:space="0" w:color="auto"/>
        <w:bottom w:val="none" w:sz="0" w:space="0" w:color="auto"/>
        <w:right w:val="none" w:sz="0" w:space="0" w:color="auto"/>
      </w:divBdr>
    </w:div>
    <w:div w:id="1532575605">
      <w:marLeft w:val="640"/>
      <w:marRight w:val="0"/>
      <w:marTop w:val="0"/>
      <w:marBottom w:val="0"/>
      <w:divBdr>
        <w:top w:val="none" w:sz="0" w:space="0" w:color="auto"/>
        <w:left w:val="none" w:sz="0" w:space="0" w:color="auto"/>
        <w:bottom w:val="none" w:sz="0" w:space="0" w:color="auto"/>
        <w:right w:val="none" w:sz="0" w:space="0" w:color="auto"/>
      </w:divBdr>
    </w:div>
    <w:div w:id="1532766311">
      <w:marLeft w:val="640"/>
      <w:marRight w:val="0"/>
      <w:marTop w:val="0"/>
      <w:marBottom w:val="0"/>
      <w:divBdr>
        <w:top w:val="none" w:sz="0" w:space="0" w:color="auto"/>
        <w:left w:val="none" w:sz="0" w:space="0" w:color="auto"/>
        <w:bottom w:val="none" w:sz="0" w:space="0" w:color="auto"/>
        <w:right w:val="none" w:sz="0" w:space="0" w:color="auto"/>
      </w:divBdr>
    </w:div>
    <w:div w:id="1533033112">
      <w:marLeft w:val="640"/>
      <w:marRight w:val="0"/>
      <w:marTop w:val="0"/>
      <w:marBottom w:val="0"/>
      <w:divBdr>
        <w:top w:val="none" w:sz="0" w:space="0" w:color="auto"/>
        <w:left w:val="none" w:sz="0" w:space="0" w:color="auto"/>
        <w:bottom w:val="none" w:sz="0" w:space="0" w:color="auto"/>
        <w:right w:val="none" w:sz="0" w:space="0" w:color="auto"/>
      </w:divBdr>
    </w:div>
    <w:div w:id="1533305673">
      <w:marLeft w:val="640"/>
      <w:marRight w:val="0"/>
      <w:marTop w:val="0"/>
      <w:marBottom w:val="0"/>
      <w:divBdr>
        <w:top w:val="none" w:sz="0" w:space="0" w:color="auto"/>
        <w:left w:val="none" w:sz="0" w:space="0" w:color="auto"/>
        <w:bottom w:val="none" w:sz="0" w:space="0" w:color="auto"/>
        <w:right w:val="none" w:sz="0" w:space="0" w:color="auto"/>
      </w:divBdr>
    </w:div>
    <w:div w:id="1533415640">
      <w:marLeft w:val="640"/>
      <w:marRight w:val="0"/>
      <w:marTop w:val="0"/>
      <w:marBottom w:val="0"/>
      <w:divBdr>
        <w:top w:val="none" w:sz="0" w:space="0" w:color="auto"/>
        <w:left w:val="none" w:sz="0" w:space="0" w:color="auto"/>
        <w:bottom w:val="none" w:sz="0" w:space="0" w:color="auto"/>
        <w:right w:val="none" w:sz="0" w:space="0" w:color="auto"/>
      </w:divBdr>
    </w:div>
    <w:div w:id="1533608892">
      <w:marLeft w:val="640"/>
      <w:marRight w:val="0"/>
      <w:marTop w:val="0"/>
      <w:marBottom w:val="0"/>
      <w:divBdr>
        <w:top w:val="none" w:sz="0" w:space="0" w:color="auto"/>
        <w:left w:val="none" w:sz="0" w:space="0" w:color="auto"/>
        <w:bottom w:val="none" w:sz="0" w:space="0" w:color="auto"/>
        <w:right w:val="none" w:sz="0" w:space="0" w:color="auto"/>
      </w:divBdr>
    </w:div>
    <w:div w:id="1533618141">
      <w:marLeft w:val="640"/>
      <w:marRight w:val="0"/>
      <w:marTop w:val="0"/>
      <w:marBottom w:val="0"/>
      <w:divBdr>
        <w:top w:val="none" w:sz="0" w:space="0" w:color="auto"/>
        <w:left w:val="none" w:sz="0" w:space="0" w:color="auto"/>
        <w:bottom w:val="none" w:sz="0" w:space="0" w:color="auto"/>
        <w:right w:val="none" w:sz="0" w:space="0" w:color="auto"/>
      </w:divBdr>
    </w:div>
    <w:div w:id="1533762167">
      <w:marLeft w:val="640"/>
      <w:marRight w:val="0"/>
      <w:marTop w:val="0"/>
      <w:marBottom w:val="0"/>
      <w:divBdr>
        <w:top w:val="none" w:sz="0" w:space="0" w:color="auto"/>
        <w:left w:val="none" w:sz="0" w:space="0" w:color="auto"/>
        <w:bottom w:val="none" w:sz="0" w:space="0" w:color="auto"/>
        <w:right w:val="none" w:sz="0" w:space="0" w:color="auto"/>
      </w:divBdr>
    </w:div>
    <w:div w:id="1533954872">
      <w:marLeft w:val="640"/>
      <w:marRight w:val="0"/>
      <w:marTop w:val="0"/>
      <w:marBottom w:val="0"/>
      <w:divBdr>
        <w:top w:val="none" w:sz="0" w:space="0" w:color="auto"/>
        <w:left w:val="none" w:sz="0" w:space="0" w:color="auto"/>
        <w:bottom w:val="none" w:sz="0" w:space="0" w:color="auto"/>
        <w:right w:val="none" w:sz="0" w:space="0" w:color="auto"/>
      </w:divBdr>
    </w:div>
    <w:div w:id="1534028085">
      <w:marLeft w:val="640"/>
      <w:marRight w:val="0"/>
      <w:marTop w:val="0"/>
      <w:marBottom w:val="0"/>
      <w:divBdr>
        <w:top w:val="none" w:sz="0" w:space="0" w:color="auto"/>
        <w:left w:val="none" w:sz="0" w:space="0" w:color="auto"/>
        <w:bottom w:val="none" w:sz="0" w:space="0" w:color="auto"/>
        <w:right w:val="none" w:sz="0" w:space="0" w:color="auto"/>
      </w:divBdr>
    </w:div>
    <w:div w:id="1534029604">
      <w:marLeft w:val="640"/>
      <w:marRight w:val="0"/>
      <w:marTop w:val="0"/>
      <w:marBottom w:val="0"/>
      <w:divBdr>
        <w:top w:val="none" w:sz="0" w:space="0" w:color="auto"/>
        <w:left w:val="none" w:sz="0" w:space="0" w:color="auto"/>
        <w:bottom w:val="none" w:sz="0" w:space="0" w:color="auto"/>
        <w:right w:val="none" w:sz="0" w:space="0" w:color="auto"/>
      </w:divBdr>
    </w:div>
    <w:div w:id="1534222662">
      <w:marLeft w:val="640"/>
      <w:marRight w:val="0"/>
      <w:marTop w:val="0"/>
      <w:marBottom w:val="0"/>
      <w:divBdr>
        <w:top w:val="none" w:sz="0" w:space="0" w:color="auto"/>
        <w:left w:val="none" w:sz="0" w:space="0" w:color="auto"/>
        <w:bottom w:val="none" w:sz="0" w:space="0" w:color="auto"/>
        <w:right w:val="none" w:sz="0" w:space="0" w:color="auto"/>
      </w:divBdr>
    </w:div>
    <w:div w:id="1534345229">
      <w:marLeft w:val="640"/>
      <w:marRight w:val="0"/>
      <w:marTop w:val="0"/>
      <w:marBottom w:val="0"/>
      <w:divBdr>
        <w:top w:val="none" w:sz="0" w:space="0" w:color="auto"/>
        <w:left w:val="none" w:sz="0" w:space="0" w:color="auto"/>
        <w:bottom w:val="none" w:sz="0" w:space="0" w:color="auto"/>
        <w:right w:val="none" w:sz="0" w:space="0" w:color="auto"/>
      </w:divBdr>
    </w:div>
    <w:div w:id="1534727181">
      <w:marLeft w:val="640"/>
      <w:marRight w:val="0"/>
      <w:marTop w:val="0"/>
      <w:marBottom w:val="0"/>
      <w:divBdr>
        <w:top w:val="none" w:sz="0" w:space="0" w:color="auto"/>
        <w:left w:val="none" w:sz="0" w:space="0" w:color="auto"/>
        <w:bottom w:val="none" w:sz="0" w:space="0" w:color="auto"/>
        <w:right w:val="none" w:sz="0" w:space="0" w:color="auto"/>
      </w:divBdr>
    </w:div>
    <w:div w:id="1535069787">
      <w:marLeft w:val="640"/>
      <w:marRight w:val="0"/>
      <w:marTop w:val="0"/>
      <w:marBottom w:val="0"/>
      <w:divBdr>
        <w:top w:val="none" w:sz="0" w:space="0" w:color="auto"/>
        <w:left w:val="none" w:sz="0" w:space="0" w:color="auto"/>
        <w:bottom w:val="none" w:sz="0" w:space="0" w:color="auto"/>
        <w:right w:val="none" w:sz="0" w:space="0" w:color="auto"/>
      </w:divBdr>
    </w:div>
    <w:div w:id="1535263616">
      <w:marLeft w:val="640"/>
      <w:marRight w:val="0"/>
      <w:marTop w:val="0"/>
      <w:marBottom w:val="0"/>
      <w:divBdr>
        <w:top w:val="none" w:sz="0" w:space="0" w:color="auto"/>
        <w:left w:val="none" w:sz="0" w:space="0" w:color="auto"/>
        <w:bottom w:val="none" w:sz="0" w:space="0" w:color="auto"/>
        <w:right w:val="none" w:sz="0" w:space="0" w:color="auto"/>
      </w:divBdr>
    </w:div>
    <w:div w:id="1535341449">
      <w:marLeft w:val="640"/>
      <w:marRight w:val="0"/>
      <w:marTop w:val="0"/>
      <w:marBottom w:val="0"/>
      <w:divBdr>
        <w:top w:val="none" w:sz="0" w:space="0" w:color="auto"/>
        <w:left w:val="none" w:sz="0" w:space="0" w:color="auto"/>
        <w:bottom w:val="none" w:sz="0" w:space="0" w:color="auto"/>
        <w:right w:val="none" w:sz="0" w:space="0" w:color="auto"/>
      </w:divBdr>
    </w:div>
    <w:div w:id="1535342583">
      <w:marLeft w:val="640"/>
      <w:marRight w:val="0"/>
      <w:marTop w:val="0"/>
      <w:marBottom w:val="0"/>
      <w:divBdr>
        <w:top w:val="none" w:sz="0" w:space="0" w:color="auto"/>
        <w:left w:val="none" w:sz="0" w:space="0" w:color="auto"/>
        <w:bottom w:val="none" w:sz="0" w:space="0" w:color="auto"/>
        <w:right w:val="none" w:sz="0" w:space="0" w:color="auto"/>
      </w:divBdr>
    </w:div>
    <w:div w:id="1535919402">
      <w:marLeft w:val="640"/>
      <w:marRight w:val="0"/>
      <w:marTop w:val="0"/>
      <w:marBottom w:val="0"/>
      <w:divBdr>
        <w:top w:val="none" w:sz="0" w:space="0" w:color="auto"/>
        <w:left w:val="none" w:sz="0" w:space="0" w:color="auto"/>
        <w:bottom w:val="none" w:sz="0" w:space="0" w:color="auto"/>
        <w:right w:val="none" w:sz="0" w:space="0" w:color="auto"/>
      </w:divBdr>
    </w:div>
    <w:div w:id="1535924595">
      <w:marLeft w:val="640"/>
      <w:marRight w:val="0"/>
      <w:marTop w:val="0"/>
      <w:marBottom w:val="0"/>
      <w:divBdr>
        <w:top w:val="none" w:sz="0" w:space="0" w:color="auto"/>
        <w:left w:val="none" w:sz="0" w:space="0" w:color="auto"/>
        <w:bottom w:val="none" w:sz="0" w:space="0" w:color="auto"/>
        <w:right w:val="none" w:sz="0" w:space="0" w:color="auto"/>
      </w:divBdr>
    </w:div>
    <w:div w:id="1535997227">
      <w:marLeft w:val="640"/>
      <w:marRight w:val="0"/>
      <w:marTop w:val="0"/>
      <w:marBottom w:val="0"/>
      <w:divBdr>
        <w:top w:val="none" w:sz="0" w:space="0" w:color="auto"/>
        <w:left w:val="none" w:sz="0" w:space="0" w:color="auto"/>
        <w:bottom w:val="none" w:sz="0" w:space="0" w:color="auto"/>
        <w:right w:val="none" w:sz="0" w:space="0" w:color="auto"/>
      </w:divBdr>
    </w:div>
    <w:div w:id="1536500270">
      <w:marLeft w:val="640"/>
      <w:marRight w:val="0"/>
      <w:marTop w:val="0"/>
      <w:marBottom w:val="0"/>
      <w:divBdr>
        <w:top w:val="none" w:sz="0" w:space="0" w:color="auto"/>
        <w:left w:val="none" w:sz="0" w:space="0" w:color="auto"/>
        <w:bottom w:val="none" w:sz="0" w:space="0" w:color="auto"/>
        <w:right w:val="none" w:sz="0" w:space="0" w:color="auto"/>
      </w:divBdr>
    </w:div>
    <w:div w:id="1537084392">
      <w:marLeft w:val="640"/>
      <w:marRight w:val="0"/>
      <w:marTop w:val="0"/>
      <w:marBottom w:val="0"/>
      <w:divBdr>
        <w:top w:val="none" w:sz="0" w:space="0" w:color="auto"/>
        <w:left w:val="none" w:sz="0" w:space="0" w:color="auto"/>
        <w:bottom w:val="none" w:sz="0" w:space="0" w:color="auto"/>
        <w:right w:val="none" w:sz="0" w:space="0" w:color="auto"/>
      </w:divBdr>
    </w:div>
    <w:div w:id="1537543241">
      <w:marLeft w:val="640"/>
      <w:marRight w:val="0"/>
      <w:marTop w:val="0"/>
      <w:marBottom w:val="0"/>
      <w:divBdr>
        <w:top w:val="none" w:sz="0" w:space="0" w:color="auto"/>
        <w:left w:val="none" w:sz="0" w:space="0" w:color="auto"/>
        <w:bottom w:val="none" w:sz="0" w:space="0" w:color="auto"/>
        <w:right w:val="none" w:sz="0" w:space="0" w:color="auto"/>
      </w:divBdr>
    </w:div>
    <w:div w:id="1537546748">
      <w:marLeft w:val="640"/>
      <w:marRight w:val="0"/>
      <w:marTop w:val="0"/>
      <w:marBottom w:val="0"/>
      <w:divBdr>
        <w:top w:val="none" w:sz="0" w:space="0" w:color="auto"/>
        <w:left w:val="none" w:sz="0" w:space="0" w:color="auto"/>
        <w:bottom w:val="none" w:sz="0" w:space="0" w:color="auto"/>
        <w:right w:val="none" w:sz="0" w:space="0" w:color="auto"/>
      </w:divBdr>
    </w:div>
    <w:div w:id="1537620447">
      <w:marLeft w:val="640"/>
      <w:marRight w:val="0"/>
      <w:marTop w:val="0"/>
      <w:marBottom w:val="0"/>
      <w:divBdr>
        <w:top w:val="none" w:sz="0" w:space="0" w:color="auto"/>
        <w:left w:val="none" w:sz="0" w:space="0" w:color="auto"/>
        <w:bottom w:val="none" w:sz="0" w:space="0" w:color="auto"/>
        <w:right w:val="none" w:sz="0" w:space="0" w:color="auto"/>
      </w:divBdr>
    </w:div>
    <w:div w:id="1538200908">
      <w:marLeft w:val="640"/>
      <w:marRight w:val="0"/>
      <w:marTop w:val="0"/>
      <w:marBottom w:val="0"/>
      <w:divBdr>
        <w:top w:val="none" w:sz="0" w:space="0" w:color="auto"/>
        <w:left w:val="none" w:sz="0" w:space="0" w:color="auto"/>
        <w:bottom w:val="none" w:sz="0" w:space="0" w:color="auto"/>
        <w:right w:val="none" w:sz="0" w:space="0" w:color="auto"/>
      </w:divBdr>
    </w:div>
    <w:div w:id="1538347794">
      <w:marLeft w:val="640"/>
      <w:marRight w:val="0"/>
      <w:marTop w:val="0"/>
      <w:marBottom w:val="0"/>
      <w:divBdr>
        <w:top w:val="none" w:sz="0" w:space="0" w:color="auto"/>
        <w:left w:val="none" w:sz="0" w:space="0" w:color="auto"/>
        <w:bottom w:val="none" w:sz="0" w:space="0" w:color="auto"/>
        <w:right w:val="none" w:sz="0" w:space="0" w:color="auto"/>
      </w:divBdr>
    </w:div>
    <w:div w:id="1538348225">
      <w:marLeft w:val="640"/>
      <w:marRight w:val="0"/>
      <w:marTop w:val="0"/>
      <w:marBottom w:val="0"/>
      <w:divBdr>
        <w:top w:val="none" w:sz="0" w:space="0" w:color="auto"/>
        <w:left w:val="none" w:sz="0" w:space="0" w:color="auto"/>
        <w:bottom w:val="none" w:sz="0" w:space="0" w:color="auto"/>
        <w:right w:val="none" w:sz="0" w:space="0" w:color="auto"/>
      </w:divBdr>
    </w:div>
    <w:div w:id="1538664070">
      <w:marLeft w:val="640"/>
      <w:marRight w:val="0"/>
      <w:marTop w:val="0"/>
      <w:marBottom w:val="0"/>
      <w:divBdr>
        <w:top w:val="none" w:sz="0" w:space="0" w:color="auto"/>
        <w:left w:val="none" w:sz="0" w:space="0" w:color="auto"/>
        <w:bottom w:val="none" w:sz="0" w:space="0" w:color="auto"/>
        <w:right w:val="none" w:sz="0" w:space="0" w:color="auto"/>
      </w:divBdr>
    </w:div>
    <w:div w:id="1539001758">
      <w:marLeft w:val="640"/>
      <w:marRight w:val="0"/>
      <w:marTop w:val="0"/>
      <w:marBottom w:val="0"/>
      <w:divBdr>
        <w:top w:val="none" w:sz="0" w:space="0" w:color="auto"/>
        <w:left w:val="none" w:sz="0" w:space="0" w:color="auto"/>
        <w:bottom w:val="none" w:sz="0" w:space="0" w:color="auto"/>
        <w:right w:val="none" w:sz="0" w:space="0" w:color="auto"/>
      </w:divBdr>
    </w:div>
    <w:div w:id="1539120687">
      <w:marLeft w:val="640"/>
      <w:marRight w:val="0"/>
      <w:marTop w:val="0"/>
      <w:marBottom w:val="0"/>
      <w:divBdr>
        <w:top w:val="none" w:sz="0" w:space="0" w:color="auto"/>
        <w:left w:val="none" w:sz="0" w:space="0" w:color="auto"/>
        <w:bottom w:val="none" w:sz="0" w:space="0" w:color="auto"/>
        <w:right w:val="none" w:sz="0" w:space="0" w:color="auto"/>
      </w:divBdr>
    </w:div>
    <w:div w:id="1539201217">
      <w:marLeft w:val="640"/>
      <w:marRight w:val="0"/>
      <w:marTop w:val="0"/>
      <w:marBottom w:val="0"/>
      <w:divBdr>
        <w:top w:val="none" w:sz="0" w:space="0" w:color="auto"/>
        <w:left w:val="none" w:sz="0" w:space="0" w:color="auto"/>
        <w:bottom w:val="none" w:sz="0" w:space="0" w:color="auto"/>
        <w:right w:val="none" w:sz="0" w:space="0" w:color="auto"/>
      </w:divBdr>
    </w:div>
    <w:div w:id="1539664001">
      <w:marLeft w:val="640"/>
      <w:marRight w:val="0"/>
      <w:marTop w:val="0"/>
      <w:marBottom w:val="0"/>
      <w:divBdr>
        <w:top w:val="none" w:sz="0" w:space="0" w:color="auto"/>
        <w:left w:val="none" w:sz="0" w:space="0" w:color="auto"/>
        <w:bottom w:val="none" w:sz="0" w:space="0" w:color="auto"/>
        <w:right w:val="none" w:sz="0" w:space="0" w:color="auto"/>
      </w:divBdr>
    </w:div>
    <w:div w:id="1539708281">
      <w:marLeft w:val="640"/>
      <w:marRight w:val="0"/>
      <w:marTop w:val="0"/>
      <w:marBottom w:val="0"/>
      <w:divBdr>
        <w:top w:val="none" w:sz="0" w:space="0" w:color="auto"/>
        <w:left w:val="none" w:sz="0" w:space="0" w:color="auto"/>
        <w:bottom w:val="none" w:sz="0" w:space="0" w:color="auto"/>
        <w:right w:val="none" w:sz="0" w:space="0" w:color="auto"/>
      </w:divBdr>
    </w:div>
    <w:div w:id="1540508582">
      <w:marLeft w:val="640"/>
      <w:marRight w:val="0"/>
      <w:marTop w:val="0"/>
      <w:marBottom w:val="0"/>
      <w:divBdr>
        <w:top w:val="none" w:sz="0" w:space="0" w:color="auto"/>
        <w:left w:val="none" w:sz="0" w:space="0" w:color="auto"/>
        <w:bottom w:val="none" w:sz="0" w:space="0" w:color="auto"/>
        <w:right w:val="none" w:sz="0" w:space="0" w:color="auto"/>
      </w:divBdr>
    </w:div>
    <w:div w:id="1540586687">
      <w:marLeft w:val="640"/>
      <w:marRight w:val="0"/>
      <w:marTop w:val="0"/>
      <w:marBottom w:val="0"/>
      <w:divBdr>
        <w:top w:val="none" w:sz="0" w:space="0" w:color="auto"/>
        <w:left w:val="none" w:sz="0" w:space="0" w:color="auto"/>
        <w:bottom w:val="none" w:sz="0" w:space="0" w:color="auto"/>
        <w:right w:val="none" w:sz="0" w:space="0" w:color="auto"/>
      </w:divBdr>
    </w:div>
    <w:div w:id="1540891853">
      <w:marLeft w:val="640"/>
      <w:marRight w:val="0"/>
      <w:marTop w:val="0"/>
      <w:marBottom w:val="0"/>
      <w:divBdr>
        <w:top w:val="none" w:sz="0" w:space="0" w:color="auto"/>
        <w:left w:val="none" w:sz="0" w:space="0" w:color="auto"/>
        <w:bottom w:val="none" w:sz="0" w:space="0" w:color="auto"/>
        <w:right w:val="none" w:sz="0" w:space="0" w:color="auto"/>
      </w:divBdr>
    </w:div>
    <w:div w:id="1541016468">
      <w:marLeft w:val="640"/>
      <w:marRight w:val="0"/>
      <w:marTop w:val="0"/>
      <w:marBottom w:val="0"/>
      <w:divBdr>
        <w:top w:val="none" w:sz="0" w:space="0" w:color="auto"/>
        <w:left w:val="none" w:sz="0" w:space="0" w:color="auto"/>
        <w:bottom w:val="none" w:sz="0" w:space="0" w:color="auto"/>
        <w:right w:val="none" w:sz="0" w:space="0" w:color="auto"/>
      </w:divBdr>
    </w:div>
    <w:div w:id="1541280870">
      <w:marLeft w:val="640"/>
      <w:marRight w:val="0"/>
      <w:marTop w:val="0"/>
      <w:marBottom w:val="0"/>
      <w:divBdr>
        <w:top w:val="none" w:sz="0" w:space="0" w:color="auto"/>
        <w:left w:val="none" w:sz="0" w:space="0" w:color="auto"/>
        <w:bottom w:val="none" w:sz="0" w:space="0" w:color="auto"/>
        <w:right w:val="none" w:sz="0" w:space="0" w:color="auto"/>
      </w:divBdr>
    </w:div>
    <w:div w:id="1541362764">
      <w:marLeft w:val="640"/>
      <w:marRight w:val="0"/>
      <w:marTop w:val="0"/>
      <w:marBottom w:val="0"/>
      <w:divBdr>
        <w:top w:val="none" w:sz="0" w:space="0" w:color="auto"/>
        <w:left w:val="none" w:sz="0" w:space="0" w:color="auto"/>
        <w:bottom w:val="none" w:sz="0" w:space="0" w:color="auto"/>
        <w:right w:val="none" w:sz="0" w:space="0" w:color="auto"/>
      </w:divBdr>
    </w:div>
    <w:div w:id="1541480054">
      <w:marLeft w:val="640"/>
      <w:marRight w:val="0"/>
      <w:marTop w:val="0"/>
      <w:marBottom w:val="0"/>
      <w:divBdr>
        <w:top w:val="none" w:sz="0" w:space="0" w:color="auto"/>
        <w:left w:val="none" w:sz="0" w:space="0" w:color="auto"/>
        <w:bottom w:val="none" w:sz="0" w:space="0" w:color="auto"/>
        <w:right w:val="none" w:sz="0" w:space="0" w:color="auto"/>
      </w:divBdr>
    </w:div>
    <w:div w:id="1541748735">
      <w:marLeft w:val="640"/>
      <w:marRight w:val="0"/>
      <w:marTop w:val="0"/>
      <w:marBottom w:val="0"/>
      <w:divBdr>
        <w:top w:val="none" w:sz="0" w:space="0" w:color="auto"/>
        <w:left w:val="none" w:sz="0" w:space="0" w:color="auto"/>
        <w:bottom w:val="none" w:sz="0" w:space="0" w:color="auto"/>
        <w:right w:val="none" w:sz="0" w:space="0" w:color="auto"/>
      </w:divBdr>
    </w:div>
    <w:div w:id="1541824589">
      <w:marLeft w:val="640"/>
      <w:marRight w:val="0"/>
      <w:marTop w:val="0"/>
      <w:marBottom w:val="0"/>
      <w:divBdr>
        <w:top w:val="none" w:sz="0" w:space="0" w:color="auto"/>
        <w:left w:val="none" w:sz="0" w:space="0" w:color="auto"/>
        <w:bottom w:val="none" w:sz="0" w:space="0" w:color="auto"/>
        <w:right w:val="none" w:sz="0" w:space="0" w:color="auto"/>
      </w:divBdr>
    </w:div>
    <w:div w:id="1542018425">
      <w:marLeft w:val="640"/>
      <w:marRight w:val="0"/>
      <w:marTop w:val="0"/>
      <w:marBottom w:val="0"/>
      <w:divBdr>
        <w:top w:val="none" w:sz="0" w:space="0" w:color="auto"/>
        <w:left w:val="none" w:sz="0" w:space="0" w:color="auto"/>
        <w:bottom w:val="none" w:sz="0" w:space="0" w:color="auto"/>
        <w:right w:val="none" w:sz="0" w:space="0" w:color="auto"/>
      </w:divBdr>
    </w:div>
    <w:div w:id="1542285153">
      <w:marLeft w:val="640"/>
      <w:marRight w:val="0"/>
      <w:marTop w:val="0"/>
      <w:marBottom w:val="0"/>
      <w:divBdr>
        <w:top w:val="none" w:sz="0" w:space="0" w:color="auto"/>
        <w:left w:val="none" w:sz="0" w:space="0" w:color="auto"/>
        <w:bottom w:val="none" w:sz="0" w:space="0" w:color="auto"/>
        <w:right w:val="none" w:sz="0" w:space="0" w:color="auto"/>
      </w:divBdr>
    </w:div>
    <w:div w:id="1542477318">
      <w:marLeft w:val="640"/>
      <w:marRight w:val="0"/>
      <w:marTop w:val="0"/>
      <w:marBottom w:val="0"/>
      <w:divBdr>
        <w:top w:val="none" w:sz="0" w:space="0" w:color="auto"/>
        <w:left w:val="none" w:sz="0" w:space="0" w:color="auto"/>
        <w:bottom w:val="none" w:sz="0" w:space="0" w:color="auto"/>
        <w:right w:val="none" w:sz="0" w:space="0" w:color="auto"/>
      </w:divBdr>
    </w:div>
    <w:div w:id="1542552605">
      <w:marLeft w:val="640"/>
      <w:marRight w:val="0"/>
      <w:marTop w:val="0"/>
      <w:marBottom w:val="0"/>
      <w:divBdr>
        <w:top w:val="none" w:sz="0" w:space="0" w:color="auto"/>
        <w:left w:val="none" w:sz="0" w:space="0" w:color="auto"/>
        <w:bottom w:val="none" w:sz="0" w:space="0" w:color="auto"/>
        <w:right w:val="none" w:sz="0" w:space="0" w:color="auto"/>
      </w:divBdr>
    </w:div>
    <w:div w:id="1542589957">
      <w:marLeft w:val="640"/>
      <w:marRight w:val="0"/>
      <w:marTop w:val="0"/>
      <w:marBottom w:val="0"/>
      <w:divBdr>
        <w:top w:val="none" w:sz="0" w:space="0" w:color="auto"/>
        <w:left w:val="none" w:sz="0" w:space="0" w:color="auto"/>
        <w:bottom w:val="none" w:sz="0" w:space="0" w:color="auto"/>
        <w:right w:val="none" w:sz="0" w:space="0" w:color="auto"/>
      </w:divBdr>
    </w:div>
    <w:div w:id="1542744715">
      <w:marLeft w:val="640"/>
      <w:marRight w:val="0"/>
      <w:marTop w:val="0"/>
      <w:marBottom w:val="0"/>
      <w:divBdr>
        <w:top w:val="none" w:sz="0" w:space="0" w:color="auto"/>
        <w:left w:val="none" w:sz="0" w:space="0" w:color="auto"/>
        <w:bottom w:val="none" w:sz="0" w:space="0" w:color="auto"/>
        <w:right w:val="none" w:sz="0" w:space="0" w:color="auto"/>
      </w:divBdr>
    </w:div>
    <w:div w:id="1542747566">
      <w:marLeft w:val="640"/>
      <w:marRight w:val="0"/>
      <w:marTop w:val="0"/>
      <w:marBottom w:val="0"/>
      <w:divBdr>
        <w:top w:val="none" w:sz="0" w:space="0" w:color="auto"/>
        <w:left w:val="none" w:sz="0" w:space="0" w:color="auto"/>
        <w:bottom w:val="none" w:sz="0" w:space="0" w:color="auto"/>
        <w:right w:val="none" w:sz="0" w:space="0" w:color="auto"/>
      </w:divBdr>
    </w:div>
    <w:div w:id="1542784871">
      <w:marLeft w:val="640"/>
      <w:marRight w:val="0"/>
      <w:marTop w:val="0"/>
      <w:marBottom w:val="0"/>
      <w:divBdr>
        <w:top w:val="none" w:sz="0" w:space="0" w:color="auto"/>
        <w:left w:val="none" w:sz="0" w:space="0" w:color="auto"/>
        <w:bottom w:val="none" w:sz="0" w:space="0" w:color="auto"/>
        <w:right w:val="none" w:sz="0" w:space="0" w:color="auto"/>
      </w:divBdr>
    </w:div>
    <w:div w:id="1543903359">
      <w:marLeft w:val="640"/>
      <w:marRight w:val="0"/>
      <w:marTop w:val="0"/>
      <w:marBottom w:val="0"/>
      <w:divBdr>
        <w:top w:val="none" w:sz="0" w:space="0" w:color="auto"/>
        <w:left w:val="none" w:sz="0" w:space="0" w:color="auto"/>
        <w:bottom w:val="none" w:sz="0" w:space="0" w:color="auto"/>
        <w:right w:val="none" w:sz="0" w:space="0" w:color="auto"/>
      </w:divBdr>
    </w:div>
    <w:div w:id="1543976665">
      <w:marLeft w:val="640"/>
      <w:marRight w:val="0"/>
      <w:marTop w:val="0"/>
      <w:marBottom w:val="0"/>
      <w:divBdr>
        <w:top w:val="none" w:sz="0" w:space="0" w:color="auto"/>
        <w:left w:val="none" w:sz="0" w:space="0" w:color="auto"/>
        <w:bottom w:val="none" w:sz="0" w:space="0" w:color="auto"/>
        <w:right w:val="none" w:sz="0" w:space="0" w:color="auto"/>
      </w:divBdr>
    </w:div>
    <w:div w:id="1543983282">
      <w:marLeft w:val="640"/>
      <w:marRight w:val="0"/>
      <w:marTop w:val="0"/>
      <w:marBottom w:val="0"/>
      <w:divBdr>
        <w:top w:val="none" w:sz="0" w:space="0" w:color="auto"/>
        <w:left w:val="none" w:sz="0" w:space="0" w:color="auto"/>
        <w:bottom w:val="none" w:sz="0" w:space="0" w:color="auto"/>
        <w:right w:val="none" w:sz="0" w:space="0" w:color="auto"/>
      </w:divBdr>
    </w:div>
    <w:div w:id="1544362611">
      <w:marLeft w:val="640"/>
      <w:marRight w:val="0"/>
      <w:marTop w:val="0"/>
      <w:marBottom w:val="0"/>
      <w:divBdr>
        <w:top w:val="none" w:sz="0" w:space="0" w:color="auto"/>
        <w:left w:val="none" w:sz="0" w:space="0" w:color="auto"/>
        <w:bottom w:val="none" w:sz="0" w:space="0" w:color="auto"/>
        <w:right w:val="none" w:sz="0" w:space="0" w:color="auto"/>
      </w:divBdr>
    </w:div>
    <w:div w:id="1544365202">
      <w:marLeft w:val="640"/>
      <w:marRight w:val="0"/>
      <w:marTop w:val="0"/>
      <w:marBottom w:val="0"/>
      <w:divBdr>
        <w:top w:val="none" w:sz="0" w:space="0" w:color="auto"/>
        <w:left w:val="none" w:sz="0" w:space="0" w:color="auto"/>
        <w:bottom w:val="none" w:sz="0" w:space="0" w:color="auto"/>
        <w:right w:val="none" w:sz="0" w:space="0" w:color="auto"/>
      </w:divBdr>
    </w:div>
    <w:div w:id="1544514111">
      <w:marLeft w:val="640"/>
      <w:marRight w:val="0"/>
      <w:marTop w:val="0"/>
      <w:marBottom w:val="0"/>
      <w:divBdr>
        <w:top w:val="none" w:sz="0" w:space="0" w:color="auto"/>
        <w:left w:val="none" w:sz="0" w:space="0" w:color="auto"/>
        <w:bottom w:val="none" w:sz="0" w:space="0" w:color="auto"/>
        <w:right w:val="none" w:sz="0" w:space="0" w:color="auto"/>
      </w:divBdr>
    </w:div>
    <w:div w:id="1544709815">
      <w:marLeft w:val="640"/>
      <w:marRight w:val="0"/>
      <w:marTop w:val="0"/>
      <w:marBottom w:val="0"/>
      <w:divBdr>
        <w:top w:val="none" w:sz="0" w:space="0" w:color="auto"/>
        <w:left w:val="none" w:sz="0" w:space="0" w:color="auto"/>
        <w:bottom w:val="none" w:sz="0" w:space="0" w:color="auto"/>
        <w:right w:val="none" w:sz="0" w:space="0" w:color="auto"/>
      </w:divBdr>
    </w:div>
    <w:div w:id="1545020324">
      <w:marLeft w:val="640"/>
      <w:marRight w:val="0"/>
      <w:marTop w:val="0"/>
      <w:marBottom w:val="0"/>
      <w:divBdr>
        <w:top w:val="none" w:sz="0" w:space="0" w:color="auto"/>
        <w:left w:val="none" w:sz="0" w:space="0" w:color="auto"/>
        <w:bottom w:val="none" w:sz="0" w:space="0" w:color="auto"/>
        <w:right w:val="none" w:sz="0" w:space="0" w:color="auto"/>
      </w:divBdr>
    </w:div>
    <w:div w:id="1545021144">
      <w:marLeft w:val="640"/>
      <w:marRight w:val="0"/>
      <w:marTop w:val="0"/>
      <w:marBottom w:val="0"/>
      <w:divBdr>
        <w:top w:val="none" w:sz="0" w:space="0" w:color="auto"/>
        <w:left w:val="none" w:sz="0" w:space="0" w:color="auto"/>
        <w:bottom w:val="none" w:sz="0" w:space="0" w:color="auto"/>
        <w:right w:val="none" w:sz="0" w:space="0" w:color="auto"/>
      </w:divBdr>
    </w:div>
    <w:div w:id="1545171803">
      <w:marLeft w:val="640"/>
      <w:marRight w:val="0"/>
      <w:marTop w:val="0"/>
      <w:marBottom w:val="0"/>
      <w:divBdr>
        <w:top w:val="none" w:sz="0" w:space="0" w:color="auto"/>
        <w:left w:val="none" w:sz="0" w:space="0" w:color="auto"/>
        <w:bottom w:val="none" w:sz="0" w:space="0" w:color="auto"/>
        <w:right w:val="none" w:sz="0" w:space="0" w:color="auto"/>
      </w:divBdr>
    </w:div>
    <w:div w:id="1545286170">
      <w:marLeft w:val="640"/>
      <w:marRight w:val="0"/>
      <w:marTop w:val="0"/>
      <w:marBottom w:val="0"/>
      <w:divBdr>
        <w:top w:val="none" w:sz="0" w:space="0" w:color="auto"/>
        <w:left w:val="none" w:sz="0" w:space="0" w:color="auto"/>
        <w:bottom w:val="none" w:sz="0" w:space="0" w:color="auto"/>
        <w:right w:val="none" w:sz="0" w:space="0" w:color="auto"/>
      </w:divBdr>
    </w:div>
    <w:div w:id="1545406980">
      <w:marLeft w:val="640"/>
      <w:marRight w:val="0"/>
      <w:marTop w:val="0"/>
      <w:marBottom w:val="0"/>
      <w:divBdr>
        <w:top w:val="none" w:sz="0" w:space="0" w:color="auto"/>
        <w:left w:val="none" w:sz="0" w:space="0" w:color="auto"/>
        <w:bottom w:val="none" w:sz="0" w:space="0" w:color="auto"/>
        <w:right w:val="none" w:sz="0" w:space="0" w:color="auto"/>
      </w:divBdr>
    </w:div>
    <w:div w:id="1545798669">
      <w:marLeft w:val="640"/>
      <w:marRight w:val="0"/>
      <w:marTop w:val="0"/>
      <w:marBottom w:val="0"/>
      <w:divBdr>
        <w:top w:val="none" w:sz="0" w:space="0" w:color="auto"/>
        <w:left w:val="none" w:sz="0" w:space="0" w:color="auto"/>
        <w:bottom w:val="none" w:sz="0" w:space="0" w:color="auto"/>
        <w:right w:val="none" w:sz="0" w:space="0" w:color="auto"/>
      </w:divBdr>
    </w:div>
    <w:div w:id="1546064470">
      <w:marLeft w:val="640"/>
      <w:marRight w:val="0"/>
      <w:marTop w:val="0"/>
      <w:marBottom w:val="0"/>
      <w:divBdr>
        <w:top w:val="none" w:sz="0" w:space="0" w:color="auto"/>
        <w:left w:val="none" w:sz="0" w:space="0" w:color="auto"/>
        <w:bottom w:val="none" w:sz="0" w:space="0" w:color="auto"/>
        <w:right w:val="none" w:sz="0" w:space="0" w:color="auto"/>
      </w:divBdr>
    </w:div>
    <w:div w:id="1546257510">
      <w:marLeft w:val="640"/>
      <w:marRight w:val="0"/>
      <w:marTop w:val="0"/>
      <w:marBottom w:val="0"/>
      <w:divBdr>
        <w:top w:val="none" w:sz="0" w:space="0" w:color="auto"/>
        <w:left w:val="none" w:sz="0" w:space="0" w:color="auto"/>
        <w:bottom w:val="none" w:sz="0" w:space="0" w:color="auto"/>
        <w:right w:val="none" w:sz="0" w:space="0" w:color="auto"/>
      </w:divBdr>
    </w:div>
    <w:div w:id="1546529391">
      <w:marLeft w:val="640"/>
      <w:marRight w:val="0"/>
      <w:marTop w:val="0"/>
      <w:marBottom w:val="0"/>
      <w:divBdr>
        <w:top w:val="none" w:sz="0" w:space="0" w:color="auto"/>
        <w:left w:val="none" w:sz="0" w:space="0" w:color="auto"/>
        <w:bottom w:val="none" w:sz="0" w:space="0" w:color="auto"/>
        <w:right w:val="none" w:sz="0" w:space="0" w:color="auto"/>
      </w:divBdr>
    </w:div>
    <w:div w:id="1546597219">
      <w:marLeft w:val="640"/>
      <w:marRight w:val="0"/>
      <w:marTop w:val="0"/>
      <w:marBottom w:val="0"/>
      <w:divBdr>
        <w:top w:val="none" w:sz="0" w:space="0" w:color="auto"/>
        <w:left w:val="none" w:sz="0" w:space="0" w:color="auto"/>
        <w:bottom w:val="none" w:sz="0" w:space="0" w:color="auto"/>
        <w:right w:val="none" w:sz="0" w:space="0" w:color="auto"/>
      </w:divBdr>
    </w:div>
    <w:div w:id="1546790697">
      <w:marLeft w:val="640"/>
      <w:marRight w:val="0"/>
      <w:marTop w:val="0"/>
      <w:marBottom w:val="0"/>
      <w:divBdr>
        <w:top w:val="none" w:sz="0" w:space="0" w:color="auto"/>
        <w:left w:val="none" w:sz="0" w:space="0" w:color="auto"/>
        <w:bottom w:val="none" w:sz="0" w:space="0" w:color="auto"/>
        <w:right w:val="none" w:sz="0" w:space="0" w:color="auto"/>
      </w:divBdr>
    </w:div>
    <w:div w:id="1546988244">
      <w:marLeft w:val="640"/>
      <w:marRight w:val="0"/>
      <w:marTop w:val="0"/>
      <w:marBottom w:val="0"/>
      <w:divBdr>
        <w:top w:val="none" w:sz="0" w:space="0" w:color="auto"/>
        <w:left w:val="none" w:sz="0" w:space="0" w:color="auto"/>
        <w:bottom w:val="none" w:sz="0" w:space="0" w:color="auto"/>
        <w:right w:val="none" w:sz="0" w:space="0" w:color="auto"/>
      </w:divBdr>
    </w:div>
    <w:div w:id="1547713490">
      <w:marLeft w:val="640"/>
      <w:marRight w:val="0"/>
      <w:marTop w:val="0"/>
      <w:marBottom w:val="0"/>
      <w:divBdr>
        <w:top w:val="none" w:sz="0" w:space="0" w:color="auto"/>
        <w:left w:val="none" w:sz="0" w:space="0" w:color="auto"/>
        <w:bottom w:val="none" w:sz="0" w:space="0" w:color="auto"/>
        <w:right w:val="none" w:sz="0" w:space="0" w:color="auto"/>
      </w:divBdr>
    </w:div>
    <w:div w:id="1547840745">
      <w:marLeft w:val="640"/>
      <w:marRight w:val="0"/>
      <w:marTop w:val="0"/>
      <w:marBottom w:val="0"/>
      <w:divBdr>
        <w:top w:val="none" w:sz="0" w:space="0" w:color="auto"/>
        <w:left w:val="none" w:sz="0" w:space="0" w:color="auto"/>
        <w:bottom w:val="none" w:sz="0" w:space="0" w:color="auto"/>
        <w:right w:val="none" w:sz="0" w:space="0" w:color="auto"/>
      </w:divBdr>
    </w:div>
    <w:div w:id="1548224362">
      <w:marLeft w:val="640"/>
      <w:marRight w:val="0"/>
      <w:marTop w:val="0"/>
      <w:marBottom w:val="0"/>
      <w:divBdr>
        <w:top w:val="none" w:sz="0" w:space="0" w:color="auto"/>
        <w:left w:val="none" w:sz="0" w:space="0" w:color="auto"/>
        <w:bottom w:val="none" w:sz="0" w:space="0" w:color="auto"/>
        <w:right w:val="none" w:sz="0" w:space="0" w:color="auto"/>
      </w:divBdr>
    </w:div>
    <w:div w:id="1548254428">
      <w:marLeft w:val="640"/>
      <w:marRight w:val="0"/>
      <w:marTop w:val="0"/>
      <w:marBottom w:val="0"/>
      <w:divBdr>
        <w:top w:val="none" w:sz="0" w:space="0" w:color="auto"/>
        <w:left w:val="none" w:sz="0" w:space="0" w:color="auto"/>
        <w:bottom w:val="none" w:sz="0" w:space="0" w:color="auto"/>
        <w:right w:val="none" w:sz="0" w:space="0" w:color="auto"/>
      </w:divBdr>
    </w:div>
    <w:div w:id="1548254782">
      <w:marLeft w:val="640"/>
      <w:marRight w:val="0"/>
      <w:marTop w:val="0"/>
      <w:marBottom w:val="0"/>
      <w:divBdr>
        <w:top w:val="none" w:sz="0" w:space="0" w:color="auto"/>
        <w:left w:val="none" w:sz="0" w:space="0" w:color="auto"/>
        <w:bottom w:val="none" w:sz="0" w:space="0" w:color="auto"/>
        <w:right w:val="none" w:sz="0" w:space="0" w:color="auto"/>
      </w:divBdr>
    </w:div>
    <w:div w:id="1548487622">
      <w:marLeft w:val="640"/>
      <w:marRight w:val="0"/>
      <w:marTop w:val="0"/>
      <w:marBottom w:val="0"/>
      <w:divBdr>
        <w:top w:val="none" w:sz="0" w:space="0" w:color="auto"/>
        <w:left w:val="none" w:sz="0" w:space="0" w:color="auto"/>
        <w:bottom w:val="none" w:sz="0" w:space="0" w:color="auto"/>
        <w:right w:val="none" w:sz="0" w:space="0" w:color="auto"/>
      </w:divBdr>
    </w:div>
    <w:div w:id="1548488312">
      <w:marLeft w:val="640"/>
      <w:marRight w:val="0"/>
      <w:marTop w:val="0"/>
      <w:marBottom w:val="0"/>
      <w:divBdr>
        <w:top w:val="none" w:sz="0" w:space="0" w:color="auto"/>
        <w:left w:val="none" w:sz="0" w:space="0" w:color="auto"/>
        <w:bottom w:val="none" w:sz="0" w:space="0" w:color="auto"/>
        <w:right w:val="none" w:sz="0" w:space="0" w:color="auto"/>
      </w:divBdr>
    </w:div>
    <w:div w:id="1548757870">
      <w:marLeft w:val="640"/>
      <w:marRight w:val="0"/>
      <w:marTop w:val="0"/>
      <w:marBottom w:val="0"/>
      <w:divBdr>
        <w:top w:val="none" w:sz="0" w:space="0" w:color="auto"/>
        <w:left w:val="none" w:sz="0" w:space="0" w:color="auto"/>
        <w:bottom w:val="none" w:sz="0" w:space="0" w:color="auto"/>
        <w:right w:val="none" w:sz="0" w:space="0" w:color="auto"/>
      </w:divBdr>
    </w:div>
    <w:div w:id="1549026219">
      <w:marLeft w:val="640"/>
      <w:marRight w:val="0"/>
      <w:marTop w:val="0"/>
      <w:marBottom w:val="0"/>
      <w:divBdr>
        <w:top w:val="none" w:sz="0" w:space="0" w:color="auto"/>
        <w:left w:val="none" w:sz="0" w:space="0" w:color="auto"/>
        <w:bottom w:val="none" w:sz="0" w:space="0" w:color="auto"/>
        <w:right w:val="none" w:sz="0" w:space="0" w:color="auto"/>
      </w:divBdr>
    </w:div>
    <w:div w:id="1549102176">
      <w:marLeft w:val="640"/>
      <w:marRight w:val="0"/>
      <w:marTop w:val="0"/>
      <w:marBottom w:val="0"/>
      <w:divBdr>
        <w:top w:val="none" w:sz="0" w:space="0" w:color="auto"/>
        <w:left w:val="none" w:sz="0" w:space="0" w:color="auto"/>
        <w:bottom w:val="none" w:sz="0" w:space="0" w:color="auto"/>
        <w:right w:val="none" w:sz="0" w:space="0" w:color="auto"/>
      </w:divBdr>
    </w:div>
    <w:div w:id="1549536017">
      <w:marLeft w:val="640"/>
      <w:marRight w:val="0"/>
      <w:marTop w:val="0"/>
      <w:marBottom w:val="0"/>
      <w:divBdr>
        <w:top w:val="none" w:sz="0" w:space="0" w:color="auto"/>
        <w:left w:val="none" w:sz="0" w:space="0" w:color="auto"/>
        <w:bottom w:val="none" w:sz="0" w:space="0" w:color="auto"/>
        <w:right w:val="none" w:sz="0" w:space="0" w:color="auto"/>
      </w:divBdr>
    </w:div>
    <w:div w:id="1549561005">
      <w:marLeft w:val="640"/>
      <w:marRight w:val="0"/>
      <w:marTop w:val="0"/>
      <w:marBottom w:val="0"/>
      <w:divBdr>
        <w:top w:val="none" w:sz="0" w:space="0" w:color="auto"/>
        <w:left w:val="none" w:sz="0" w:space="0" w:color="auto"/>
        <w:bottom w:val="none" w:sz="0" w:space="0" w:color="auto"/>
        <w:right w:val="none" w:sz="0" w:space="0" w:color="auto"/>
      </w:divBdr>
    </w:div>
    <w:div w:id="1549681986">
      <w:marLeft w:val="640"/>
      <w:marRight w:val="0"/>
      <w:marTop w:val="0"/>
      <w:marBottom w:val="0"/>
      <w:divBdr>
        <w:top w:val="none" w:sz="0" w:space="0" w:color="auto"/>
        <w:left w:val="none" w:sz="0" w:space="0" w:color="auto"/>
        <w:bottom w:val="none" w:sz="0" w:space="0" w:color="auto"/>
        <w:right w:val="none" w:sz="0" w:space="0" w:color="auto"/>
      </w:divBdr>
    </w:div>
    <w:div w:id="1549798418">
      <w:marLeft w:val="640"/>
      <w:marRight w:val="0"/>
      <w:marTop w:val="0"/>
      <w:marBottom w:val="0"/>
      <w:divBdr>
        <w:top w:val="none" w:sz="0" w:space="0" w:color="auto"/>
        <w:left w:val="none" w:sz="0" w:space="0" w:color="auto"/>
        <w:bottom w:val="none" w:sz="0" w:space="0" w:color="auto"/>
        <w:right w:val="none" w:sz="0" w:space="0" w:color="auto"/>
      </w:divBdr>
    </w:div>
    <w:div w:id="1549877395">
      <w:marLeft w:val="640"/>
      <w:marRight w:val="0"/>
      <w:marTop w:val="0"/>
      <w:marBottom w:val="0"/>
      <w:divBdr>
        <w:top w:val="none" w:sz="0" w:space="0" w:color="auto"/>
        <w:left w:val="none" w:sz="0" w:space="0" w:color="auto"/>
        <w:bottom w:val="none" w:sz="0" w:space="0" w:color="auto"/>
        <w:right w:val="none" w:sz="0" w:space="0" w:color="auto"/>
      </w:divBdr>
    </w:div>
    <w:div w:id="1550150347">
      <w:marLeft w:val="640"/>
      <w:marRight w:val="0"/>
      <w:marTop w:val="0"/>
      <w:marBottom w:val="0"/>
      <w:divBdr>
        <w:top w:val="none" w:sz="0" w:space="0" w:color="auto"/>
        <w:left w:val="none" w:sz="0" w:space="0" w:color="auto"/>
        <w:bottom w:val="none" w:sz="0" w:space="0" w:color="auto"/>
        <w:right w:val="none" w:sz="0" w:space="0" w:color="auto"/>
      </w:divBdr>
    </w:div>
    <w:div w:id="1550189486">
      <w:marLeft w:val="640"/>
      <w:marRight w:val="0"/>
      <w:marTop w:val="0"/>
      <w:marBottom w:val="0"/>
      <w:divBdr>
        <w:top w:val="none" w:sz="0" w:space="0" w:color="auto"/>
        <w:left w:val="none" w:sz="0" w:space="0" w:color="auto"/>
        <w:bottom w:val="none" w:sz="0" w:space="0" w:color="auto"/>
        <w:right w:val="none" w:sz="0" w:space="0" w:color="auto"/>
      </w:divBdr>
    </w:div>
    <w:div w:id="1550338628">
      <w:marLeft w:val="640"/>
      <w:marRight w:val="0"/>
      <w:marTop w:val="0"/>
      <w:marBottom w:val="0"/>
      <w:divBdr>
        <w:top w:val="none" w:sz="0" w:space="0" w:color="auto"/>
        <w:left w:val="none" w:sz="0" w:space="0" w:color="auto"/>
        <w:bottom w:val="none" w:sz="0" w:space="0" w:color="auto"/>
        <w:right w:val="none" w:sz="0" w:space="0" w:color="auto"/>
      </w:divBdr>
    </w:div>
    <w:div w:id="1550458480">
      <w:marLeft w:val="640"/>
      <w:marRight w:val="0"/>
      <w:marTop w:val="0"/>
      <w:marBottom w:val="0"/>
      <w:divBdr>
        <w:top w:val="none" w:sz="0" w:space="0" w:color="auto"/>
        <w:left w:val="none" w:sz="0" w:space="0" w:color="auto"/>
        <w:bottom w:val="none" w:sz="0" w:space="0" w:color="auto"/>
        <w:right w:val="none" w:sz="0" w:space="0" w:color="auto"/>
      </w:divBdr>
    </w:div>
    <w:div w:id="1550725148">
      <w:marLeft w:val="640"/>
      <w:marRight w:val="0"/>
      <w:marTop w:val="0"/>
      <w:marBottom w:val="0"/>
      <w:divBdr>
        <w:top w:val="none" w:sz="0" w:space="0" w:color="auto"/>
        <w:left w:val="none" w:sz="0" w:space="0" w:color="auto"/>
        <w:bottom w:val="none" w:sz="0" w:space="0" w:color="auto"/>
        <w:right w:val="none" w:sz="0" w:space="0" w:color="auto"/>
      </w:divBdr>
    </w:div>
    <w:div w:id="1550992212">
      <w:marLeft w:val="640"/>
      <w:marRight w:val="0"/>
      <w:marTop w:val="0"/>
      <w:marBottom w:val="0"/>
      <w:divBdr>
        <w:top w:val="none" w:sz="0" w:space="0" w:color="auto"/>
        <w:left w:val="none" w:sz="0" w:space="0" w:color="auto"/>
        <w:bottom w:val="none" w:sz="0" w:space="0" w:color="auto"/>
        <w:right w:val="none" w:sz="0" w:space="0" w:color="auto"/>
      </w:divBdr>
    </w:div>
    <w:div w:id="1550995061">
      <w:marLeft w:val="640"/>
      <w:marRight w:val="0"/>
      <w:marTop w:val="0"/>
      <w:marBottom w:val="0"/>
      <w:divBdr>
        <w:top w:val="none" w:sz="0" w:space="0" w:color="auto"/>
        <w:left w:val="none" w:sz="0" w:space="0" w:color="auto"/>
        <w:bottom w:val="none" w:sz="0" w:space="0" w:color="auto"/>
        <w:right w:val="none" w:sz="0" w:space="0" w:color="auto"/>
      </w:divBdr>
    </w:div>
    <w:div w:id="1551772078">
      <w:marLeft w:val="640"/>
      <w:marRight w:val="0"/>
      <w:marTop w:val="0"/>
      <w:marBottom w:val="0"/>
      <w:divBdr>
        <w:top w:val="none" w:sz="0" w:space="0" w:color="auto"/>
        <w:left w:val="none" w:sz="0" w:space="0" w:color="auto"/>
        <w:bottom w:val="none" w:sz="0" w:space="0" w:color="auto"/>
        <w:right w:val="none" w:sz="0" w:space="0" w:color="auto"/>
      </w:divBdr>
    </w:div>
    <w:div w:id="1551914397">
      <w:marLeft w:val="640"/>
      <w:marRight w:val="0"/>
      <w:marTop w:val="0"/>
      <w:marBottom w:val="0"/>
      <w:divBdr>
        <w:top w:val="none" w:sz="0" w:space="0" w:color="auto"/>
        <w:left w:val="none" w:sz="0" w:space="0" w:color="auto"/>
        <w:bottom w:val="none" w:sz="0" w:space="0" w:color="auto"/>
        <w:right w:val="none" w:sz="0" w:space="0" w:color="auto"/>
      </w:divBdr>
    </w:div>
    <w:div w:id="1551965494">
      <w:marLeft w:val="640"/>
      <w:marRight w:val="0"/>
      <w:marTop w:val="0"/>
      <w:marBottom w:val="0"/>
      <w:divBdr>
        <w:top w:val="none" w:sz="0" w:space="0" w:color="auto"/>
        <w:left w:val="none" w:sz="0" w:space="0" w:color="auto"/>
        <w:bottom w:val="none" w:sz="0" w:space="0" w:color="auto"/>
        <w:right w:val="none" w:sz="0" w:space="0" w:color="auto"/>
      </w:divBdr>
    </w:div>
    <w:div w:id="1552644918">
      <w:marLeft w:val="640"/>
      <w:marRight w:val="0"/>
      <w:marTop w:val="0"/>
      <w:marBottom w:val="0"/>
      <w:divBdr>
        <w:top w:val="none" w:sz="0" w:space="0" w:color="auto"/>
        <w:left w:val="none" w:sz="0" w:space="0" w:color="auto"/>
        <w:bottom w:val="none" w:sz="0" w:space="0" w:color="auto"/>
        <w:right w:val="none" w:sz="0" w:space="0" w:color="auto"/>
      </w:divBdr>
    </w:div>
    <w:div w:id="1553074668">
      <w:marLeft w:val="640"/>
      <w:marRight w:val="0"/>
      <w:marTop w:val="0"/>
      <w:marBottom w:val="0"/>
      <w:divBdr>
        <w:top w:val="none" w:sz="0" w:space="0" w:color="auto"/>
        <w:left w:val="none" w:sz="0" w:space="0" w:color="auto"/>
        <w:bottom w:val="none" w:sz="0" w:space="0" w:color="auto"/>
        <w:right w:val="none" w:sz="0" w:space="0" w:color="auto"/>
      </w:divBdr>
    </w:div>
    <w:div w:id="1553419784">
      <w:marLeft w:val="640"/>
      <w:marRight w:val="0"/>
      <w:marTop w:val="0"/>
      <w:marBottom w:val="0"/>
      <w:divBdr>
        <w:top w:val="none" w:sz="0" w:space="0" w:color="auto"/>
        <w:left w:val="none" w:sz="0" w:space="0" w:color="auto"/>
        <w:bottom w:val="none" w:sz="0" w:space="0" w:color="auto"/>
        <w:right w:val="none" w:sz="0" w:space="0" w:color="auto"/>
      </w:divBdr>
    </w:div>
    <w:div w:id="1553616556">
      <w:marLeft w:val="640"/>
      <w:marRight w:val="0"/>
      <w:marTop w:val="0"/>
      <w:marBottom w:val="0"/>
      <w:divBdr>
        <w:top w:val="none" w:sz="0" w:space="0" w:color="auto"/>
        <w:left w:val="none" w:sz="0" w:space="0" w:color="auto"/>
        <w:bottom w:val="none" w:sz="0" w:space="0" w:color="auto"/>
        <w:right w:val="none" w:sz="0" w:space="0" w:color="auto"/>
      </w:divBdr>
    </w:div>
    <w:div w:id="1553806337">
      <w:marLeft w:val="640"/>
      <w:marRight w:val="0"/>
      <w:marTop w:val="0"/>
      <w:marBottom w:val="0"/>
      <w:divBdr>
        <w:top w:val="none" w:sz="0" w:space="0" w:color="auto"/>
        <w:left w:val="none" w:sz="0" w:space="0" w:color="auto"/>
        <w:bottom w:val="none" w:sz="0" w:space="0" w:color="auto"/>
        <w:right w:val="none" w:sz="0" w:space="0" w:color="auto"/>
      </w:divBdr>
    </w:div>
    <w:div w:id="1554342613">
      <w:marLeft w:val="640"/>
      <w:marRight w:val="0"/>
      <w:marTop w:val="0"/>
      <w:marBottom w:val="0"/>
      <w:divBdr>
        <w:top w:val="none" w:sz="0" w:space="0" w:color="auto"/>
        <w:left w:val="none" w:sz="0" w:space="0" w:color="auto"/>
        <w:bottom w:val="none" w:sz="0" w:space="0" w:color="auto"/>
        <w:right w:val="none" w:sz="0" w:space="0" w:color="auto"/>
      </w:divBdr>
    </w:div>
    <w:div w:id="1554921306">
      <w:marLeft w:val="640"/>
      <w:marRight w:val="0"/>
      <w:marTop w:val="0"/>
      <w:marBottom w:val="0"/>
      <w:divBdr>
        <w:top w:val="none" w:sz="0" w:space="0" w:color="auto"/>
        <w:left w:val="none" w:sz="0" w:space="0" w:color="auto"/>
        <w:bottom w:val="none" w:sz="0" w:space="0" w:color="auto"/>
        <w:right w:val="none" w:sz="0" w:space="0" w:color="auto"/>
      </w:divBdr>
    </w:div>
    <w:div w:id="1554973003">
      <w:marLeft w:val="640"/>
      <w:marRight w:val="0"/>
      <w:marTop w:val="0"/>
      <w:marBottom w:val="0"/>
      <w:divBdr>
        <w:top w:val="none" w:sz="0" w:space="0" w:color="auto"/>
        <w:left w:val="none" w:sz="0" w:space="0" w:color="auto"/>
        <w:bottom w:val="none" w:sz="0" w:space="0" w:color="auto"/>
        <w:right w:val="none" w:sz="0" w:space="0" w:color="auto"/>
      </w:divBdr>
    </w:div>
    <w:div w:id="1555390755">
      <w:marLeft w:val="640"/>
      <w:marRight w:val="0"/>
      <w:marTop w:val="0"/>
      <w:marBottom w:val="0"/>
      <w:divBdr>
        <w:top w:val="none" w:sz="0" w:space="0" w:color="auto"/>
        <w:left w:val="none" w:sz="0" w:space="0" w:color="auto"/>
        <w:bottom w:val="none" w:sz="0" w:space="0" w:color="auto"/>
        <w:right w:val="none" w:sz="0" w:space="0" w:color="auto"/>
      </w:divBdr>
    </w:div>
    <w:div w:id="1555504693">
      <w:marLeft w:val="640"/>
      <w:marRight w:val="0"/>
      <w:marTop w:val="0"/>
      <w:marBottom w:val="0"/>
      <w:divBdr>
        <w:top w:val="none" w:sz="0" w:space="0" w:color="auto"/>
        <w:left w:val="none" w:sz="0" w:space="0" w:color="auto"/>
        <w:bottom w:val="none" w:sz="0" w:space="0" w:color="auto"/>
        <w:right w:val="none" w:sz="0" w:space="0" w:color="auto"/>
      </w:divBdr>
    </w:div>
    <w:div w:id="1555655608">
      <w:marLeft w:val="640"/>
      <w:marRight w:val="0"/>
      <w:marTop w:val="0"/>
      <w:marBottom w:val="0"/>
      <w:divBdr>
        <w:top w:val="none" w:sz="0" w:space="0" w:color="auto"/>
        <w:left w:val="none" w:sz="0" w:space="0" w:color="auto"/>
        <w:bottom w:val="none" w:sz="0" w:space="0" w:color="auto"/>
        <w:right w:val="none" w:sz="0" w:space="0" w:color="auto"/>
      </w:divBdr>
    </w:div>
    <w:div w:id="1555696958">
      <w:marLeft w:val="640"/>
      <w:marRight w:val="0"/>
      <w:marTop w:val="0"/>
      <w:marBottom w:val="0"/>
      <w:divBdr>
        <w:top w:val="none" w:sz="0" w:space="0" w:color="auto"/>
        <w:left w:val="none" w:sz="0" w:space="0" w:color="auto"/>
        <w:bottom w:val="none" w:sz="0" w:space="0" w:color="auto"/>
        <w:right w:val="none" w:sz="0" w:space="0" w:color="auto"/>
      </w:divBdr>
    </w:div>
    <w:div w:id="1555921697">
      <w:marLeft w:val="640"/>
      <w:marRight w:val="0"/>
      <w:marTop w:val="0"/>
      <w:marBottom w:val="0"/>
      <w:divBdr>
        <w:top w:val="none" w:sz="0" w:space="0" w:color="auto"/>
        <w:left w:val="none" w:sz="0" w:space="0" w:color="auto"/>
        <w:bottom w:val="none" w:sz="0" w:space="0" w:color="auto"/>
        <w:right w:val="none" w:sz="0" w:space="0" w:color="auto"/>
      </w:divBdr>
    </w:div>
    <w:div w:id="1556047859">
      <w:marLeft w:val="640"/>
      <w:marRight w:val="0"/>
      <w:marTop w:val="0"/>
      <w:marBottom w:val="0"/>
      <w:divBdr>
        <w:top w:val="none" w:sz="0" w:space="0" w:color="auto"/>
        <w:left w:val="none" w:sz="0" w:space="0" w:color="auto"/>
        <w:bottom w:val="none" w:sz="0" w:space="0" w:color="auto"/>
        <w:right w:val="none" w:sz="0" w:space="0" w:color="auto"/>
      </w:divBdr>
    </w:div>
    <w:div w:id="1556115209">
      <w:marLeft w:val="640"/>
      <w:marRight w:val="0"/>
      <w:marTop w:val="0"/>
      <w:marBottom w:val="0"/>
      <w:divBdr>
        <w:top w:val="none" w:sz="0" w:space="0" w:color="auto"/>
        <w:left w:val="none" w:sz="0" w:space="0" w:color="auto"/>
        <w:bottom w:val="none" w:sz="0" w:space="0" w:color="auto"/>
        <w:right w:val="none" w:sz="0" w:space="0" w:color="auto"/>
      </w:divBdr>
    </w:div>
    <w:div w:id="1556426388">
      <w:marLeft w:val="640"/>
      <w:marRight w:val="0"/>
      <w:marTop w:val="0"/>
      <w:marBottom w:val="0"/>
      <w:divBdr>
        <w:top w:val="none" w:sz="0" w:space="0" w:color="auto"/>
        <w:left w:val="none" w:sz="0" w:space="0" w:color="auto"/>
        <w:bottom w:val="none" w:sz="0" w:space="0" w:color="auto"/>
        <w:right w:val="none" w:sz="0" w:space="0" w:color="auto"/>
      </w:divBdr>
    </w:div>
    <w:div w:id="1556503261">
      <w:marLeft w:val="640"/>
      <w:marRight w:val="0"/>
      <w:marTop w:val="0"/>
      <w:marBottom w:val="0"/>
      <w:divBdr>
        <w:top w:val="none" w:sz="0" w:space="0" w:color="auto"/>
        <w:left w:val="none" w:sz="0" w:space="0" w:color="auto"/>
        <w:bottom w:val="none" w:sz="0" w:space="0" w:color="auto"/>
        <w:right w:val="none" w:sz="0" w:space="0" w:color="auto"/>
      </w:divBdr>
    </w:div>
    <w:div w:id="1556627531">
      <w:marLeft w:val="640"/>
      <w:marRight w:val="0"/>
      <w:marTop w:val="0"/>
      <w:marBottom w:val="0"/>
      <w:divBdr>
        <w:top w:val="none" w:sz="0" w:space="0" w:color="auto"/>
        <w:left w:val="none" w:sz="0" w:space="0" w:color="auto"/>
        <w:bottom w:val="none" w:sz="0" w:space="0" w:color="auto"/>
        <w:right w:val="none" w:sz="0" w:space="0" w:color="auto"/>
      </w:divBdr>
    </w:div>
    <w:div w:id="1556893923">
      <w:marLeft w:val="640"/>
      <w:marRight w:val="0"/>
      <w:marTop w:val="0"/>
      <w:marBottom w:val="0"/>
      <w:divBdr>
        <w:top w:val="none" w:sz="0" w:space="0" w:color="auto"/>
        <w:left w:val="none" w:sz="0" w:space="0" w:color="auto"/>
        <w:bottom w:val="none" w:sz="0" w:space="0" w:color="auto"/>
        <w:right w:val="none" w:sz="0" w:space="0" w:color="auto"/>
      </w:divBdr>
    </w:div>
    <w:div w:id="1557080491">
      <w:marLeft w:val="640"/>
      <w:marRight w:val="0"/>
      <w:marTop w:val="0"/>
      <w:marBottom w:val="0"/>
      <w:divBdr>
        <w:top w:val="none" w:sz="0" w:space="0" w:color="auto"/>
        <w:left w:val="none" w:sz="0" w:space="0" w:color="auto"/>
        <w:bottom w:val="none" w:sz="0" w:space="0" w:color="auto"/>
        <w:right w:val="none" w:sz="0" w:space="0" w:color="auto"/>
      </w:divBdr>
    </w:div>
    <w:div w:id="1557081722">
      <w:marLeft w:val="640"/>
      <w:marRight w:val="0"/>
      <w:marTop w:val="0"/>
      <w:marBottom w:val="0"/>
      <w:divBdr>
        <w:top w:val="none" w:sz="0" w:space="0" w:color="auto"/>
        <w:left w:val="none" w:sz="0" w:space="0" w:color="auto"/>
        <w:bottom w:val="none" w:sz="0" w:space="0" w:color="auto"/>
        <w:right w:val="none" w:sz="0" w:space="0" w:color="auto"/>
      </w:divBdr>
    </w:div>
    <w:div w:id="1557157555">
      <w:marLeft w:val="640"/>
      <w:marRight w:val="0"/>
      <w:marTop w:val="0"/>
      <w:marBottom w:val="0"/>
      <w:divBdr>
        <w:top w:val="none" w:sz="0" w:space="0" w:color="auto"/>
        <w:left w:val="none" w:sz="0" w:space="0" w:color="auto"/>
        <w:bottom w:val="none" w:sz="0" w:space="0" w:color="auto"/>
        <w:right w:val="none" w:sz="0" w:space="0" w:color="auto"/>
      </w:divBdr>
    </w:div>
    <w:div w:id="1557231805">
      <w:marLeft w:val="640"/>
      <w:marRight w:val="0"/>
      <w:marTop w:val="0"/>
      <w:marBottom w:val="0"/>
      <w:divBdr>
        <w:top w:val="none" w:sz="0" w:space="0" w:color="auto"/>
        <w:left w:val="none" w:sz="0" w:space="0" w:color="auto"/>
        <w:bottom w:val="none" w:sz="0" w:space="0" w:color="auto"/>
        <w:right w:val="none" w:sz="0" w:space="0" w:color="auto"/>
      </w:divBdr>
    </w:div>
    <w:div w:id="1557542732">
      <w:marLeft w:val="640"/>
      <w:marRight w:val="0"/>
      <w:marTop w:val="0"/>
      <w:marBottom w:val="0"/>
      <w:divBdr>
        <w:top w:val="none" w:sz="0" w:space="0" w:color="auto"/>
        <w:left w:val="none" w:sz="0" w:space="0" w:color="auto"/>
        <w:bottom w:val="none" w:sz="0" w:space="0" w:color="auto"/>
        <w:right w:val="none" w:sz="0" w:space="0" w:color="auto"/>
      </w:divBdr>
    </w:div>
    <w:div w:id="1558082541">
      <w:marLeft w:val="640"/>
      <w:marRight w:val="0"/>
      <w:marTop w:val="0"/>
      <w:marBottom w:val="0"/>
      <w:divBdr>
        <w:top w:val="none" w:sz="0" w:space="0" w:color="auto"/>
        <w:left w:val="none" w:sz="0" w:space="0" w:color="auto"/>
        <w:bottom w:val="none" w:sz="0" w:space="0" w:color="auto"/>
        <w:right w:val="none" w:sz="0" w:space="0" w:color="auto"/>
      </w:divBdr>
    </w:div>
    <w:div w:id="1558083599">
      <w:marLeft w:val="640"/>
      <w:marRight w:val="0"/>
      <w:marTop w:val="0"/>
      <w:marBottom w:val="0"/>
      <w:divBdr>
        <w:top w:val="none" w:sz="0" w:space="0" w:color="auto"/>
        <w:left w:val="none" w:sz="0" w:space="0" w:color="auto"/>
        <w:bottom w:val="none" w:sz="0" w:space="0" w:color="auto"/>
        <w:right w:val="none" w:sz="0" w:space="0" w:color="auto"/>
      </w:divBdr>
    </w:div>
    <w:div w:id="1558663994">
      <w:marLeft w:val="640"/>
      <w:marRight w:val="0"/>
      <w:marTop w:val="0"/>
      <w:marBottom w:val="0"/>
      <w:divBdr>
        <w:top w:val="none" w:sz="0" w:space="0" w:color="auto"/>
        <w:left w:val="none" w:sz="0" w:space="0" w:color="auto"/>
        <w:bottom w:val="none" w:sz="0" w:space="0" w:color="auto"/>
        <w:right w:val="none" w:sz="0" w:space="0" w:color="auto"/>
      </w:divBdr>
    </w:div>
    <w:div w:id="1558784505">
      <w:marLeft w:val="640"/>
      <w:marRight w:val="0"/>
      <w:marTop w:val="0"/>
      <w:marBottom w:val="0"/>
      <w:divBdr>
        <w:top w:val="none" w:sz="0" w:space="0" w:color="auto"/>
        <w:left w:val="none" w:sz="0" w:space="0" w:color="auto"/>
        <w:bottom w:val="none" w:sz="0" w:space="0" w:color="auto"/>
        <w:right w:val="none" w:sz="0" w:space="0" w:color="auto"/>
      </w:divBdr>
    </w:div>
    <w:div w:id="1558932900">
      <w:marLeft w:val="640"/>
      <w:marRight w:val="0"/>
      <w:marTop w:val="0"/>
      <w:marBottom w:val="0"/>
      <w:divBdr>
        <w:top w:val="none" w:sz="0" w:space="0" w:color="auto"/>
        <w:left w:val="none" w:sz="0" w:space="0" w:color="auto"/>
        <w:bottom w:val="none" w:sz="0" w:space="0" w:color="auto"/>
        <w:right w:val="none" w:sz="0" w:space="0" w:color="auto"/>
      </w:divBdr>
    </w:div>
    <w:div w:id="1558933133">
      <w:marLeft w:val="640"/>
      <w:marRight w:val="0"/>
      <w:marTop w:val="0"/>
      <w:marBottom w:val="0"/>
      <w:divBdr>
        <w:top w:val="none" w:sz="0" w:space="0" w:color="auto"/>
        <w:left w:val="none" w:sz="0" w:space="0" w:color="auto"/>
        <w:bottom w:val="none" w:sz="0" w:space="0" w:color="auto"/>
        <w:right w:val="none" w:sz="0" w:space="0" w:color="auto"/>
      </w:divBdr>
    </w:div>
    <w:div w:id="1559125777">
      <w:marLeft w:val="640"/>
      <w:marRight w:val="0"/>
      <w:marTop w:val="0"/>
      <w:marBottom w:val="0"/>
      <w:divBdr>
        <w:top w:val="none" w:sz="0" w:space="0" w:color="auto"/>
        <w:left w:val="none" w:sz="0" w:space="0" w:color="auto"/>
        <w:bottom w:val="none" w:sz="0" w:space="0" w:color="auto"/>
        <w:right w:val="none" w:sz="0" w:space="0" w:color="auto"/>
      </w:divBdr>
    </w:div>
    <w:div w:id="1559508608">
      <w:marLeft w:val="640"/>
      <w:marRight w:val="0"/>
      <w:marTop w:val="0"/>
      <w:marBottom w:val="0"/>
      <w:divBdr>
        <w:top w:val="none" w:sz="0" w:space="0" w:color="auto"/>
        <w:left w:val="none" w:sz="0" w:space="0" w:color="auto"/>
        <w:bottom w:val="none" w:sz="0" w:space="0" w:color="auto"/>
        <w:right w:val="none" w:sz="0" w:space="0" w:color="auto"/>
      </w:divBdr>
    </w:div>
    <w:div w:id="1559585979">
      <w:marLeft w:val="640"/>
      <w:marRight w:val="0"/>
      <w:marTop w:val="0"/>
      <w:marBottom w:val="0"/>
      <w:divBdr>
        <w:top w:val="none" w:sz="0" w:space="0" w:color="auto"/>
        <w:left w:val="none" w:sz="0" w:space="0" w:color="auto"/>
        <w:bottom w:val="none" w:sz="0" w:space="0" w:color="auto"/>
        <w:right w:val="none" w:sz="0" w:space="0" w:color="auto"/>
      </w:divBdr>
    </w:div>
    <w:div w:id="1559705057">
      <w:marLeft w:val="640"/>
      <w:marRight w:val="0"/>
      <w:marTop w:val="0"/>
      <w:marBottom w:val="0"/>
      <w:divBdr>
        <w:top w:val="none" w:sz="0" w:space="0" w:color="auto"/>
        <w:left w:val="none" w:sz="0" w:space="0" w:color="auto"/>
        <w:bottom w:val="none" w:sz="0" w:space="0" w:color="auto"/>
        <w:right w:val="none" w:sz="0" w:space="0" w:color="auto"/>
      </w:divBdr>
    </w:div>
    <w:div w:id="1559705834">
      <w:marLeft w:val="640"/>
      <w:marRight w:val="0"/>
      <w:marTop w:val="0"/>
      <w:marBottom w:val="0"/>
      <w:divBdr>
        <w:top w:val="none" w:sz="0" w:space="0" w:color="auto"/>
        <w:left w:val="none" w:sz="0" w:space="0" w:color="auto"/>
        <w:bottom w:val="none" w:sz="0" w:space="0" w:color="auto"/>
        <w:right w:val="none" w:sz="0" w:space="0" w:color="auto"/>
      </w:divBdr>
    </w:div>
    <w:div w:id="1560051198">
      <w:marLeft w:val="640"/>
      <w:marRight w:val="0"/>
      <w:marTop w:val="0"/>
      <w:marBottom w:val="0"/>
      <w:divBdr>
        <w:top w:val="none" w:sz="0" w:space="0" w:color="auto"/>
        <w:left w:val="none" w:sz="0" w:space="0" w:color="auto"/>
        <w:bottom w:val="none" w:sz="0" w:space="0" w:color="auto"/>
        <w:right w:val="none" w:sz="0" w:space="0" w:color="auto"/>
      </w:divBdr>
    </w:div>
    <w:div w:id="1560821269">
      <w:marLeft w:val="640"/>
      <w:marRight w:val="0"/>
      <w:marTop w:val="0"/>
      <w:marBottom w:val="0"/>
      <w:divBdr>
        <w:top w:val="none" w:sz="0" w:space="0" w:color="auto"/>
        <w:left w:val="none" w:sz="0" w:space="0" w:color="auto"/>
        <w:bottom w:val="none" w:sz="0" w:space="0" w:color="auto"/>
        <w:right w:val="none" w:sz="0" w:space="0" w:color="auto"/>
      </w:divBdr>
    </w:div>
    <w:div w:id="1561093259">
      <w:marLeft w:val="640"/>
      <w:marRight w:val="0"/>
      <w:marTop w:val="0"/>
      <w:marBottom w:val="0"/>
      <w:divBdr>
        <w:top w:val="none" w:sz="0" w:space="0" w:color="auto"/>
        <w:left w:val="none" w:sz="0" w:space="0" w:color="auto"/>
        <w:bottom w:val="none" w:sz="0" w:space="0" w:color="auto"/>
        <w:right w:val="none" w:sz="0" w:space="0" w:color="auto"/>
      </w:divBdr>
    </w:div>
    <w:div w:id="1561137356">
      <w:marLeft w:val="640"/>
      <w:marRight w:val="0"/>
      <w:marTop w:val="0"/>
      <w:marBottom w:val="0"/>
      <w:divBdr>
        <w:top w:val="none" w:sz="0" w:space="0" w:color="auto"/>
        <w:left w:val="none" w:sz="0" w:space="0" w:color="auto"/>
        <w:bottom w:val="none" w:sz="0" w:space="0" w:color="auto"/>
        <w:right w:val="none" w:sz="0" w:space="0" w:color="auto"/>
      </w:divBdr>
    </w:div>
    <w:div w:id="1561139205">
      <w:marLeft w:val="640"/>
      <w:marRight w:val="0"/>
      <w:marTop w:val="0"/>
      <w:marBottom w:val="0"/>
      <w:divBdr>
        <w:top w:val="none" w:sz="0" w:space="0" w:color="auto"/>
        <w:left w:val="none" w:sz="0" w:space="0" w:color="auto"/>
        <w:bottom w:val="none" w:sz="0" w:space="0" w:color="auto"/>
        <w:right w:val="none" w:sz="0" w:space="0" w:color="auto"/>
      </w:divBdr>
    </w:div>
    <w:div w:id="1561477371">
      <w:marLeft w:val="640"/>
      <w:marRight w:val="0"/>
      <w:marTop w:val="0"/>
      <w:marBottom w:val="0"/>
      <w:divBdr>
        <w:top w:val="none" w:sz="0" w:space="0" w:color="auto"/>
        <w:left w:val="none" w:sz="0" w:space="0" w:color="auto"/>
        <w:bottom w:val="none" w:sz="0" w:space="0" w:color="auto"/>
        <w:right w:val="none" w:sz="0" w:space="0" w:color="auto"/>
      </w:divBdr>
    </w:div>
    <w:div w:id="1561480537">
      <w:marLeft w:val="640"/>
      <w:marRight w:val="0"/>
      <w:marTop w:val="0"/>
      <w:marBottom w:val="0"/>
      <w:divBdr>
        <w:top w:val="none" w:sz="0" w:space="0" w:color="auto"/>
        <w:left w:val="none" w:sz="0" w:space="0" w:color="auto"/>
        <w:bottom w:val="none" w:sz="0" w:space="0" w:color="auto"/>
        <w:right w:val="none" w:sz="0" w:space="0" w:color="auto"/>
      </w:divBdr>
    </w:div>
    <w:div w:id="1561557041">
      <w:marLeft w:val="640"/>
      <w:marRight w:val="0"/>
      <w:marTop w:val="0"/>
      <w:marBottom w:val="0"/>
      <w:divBdr>
        <w:top w:val="none" w:sz="0" w:space="0" w:color="auto"/>
        <w:left w:val="none" w:sz="0" w:space="0" w:color="auto"/>
        <w:bottom w:val="none" w:sz="0" w:space="0" w:color="auto"/>
        <w:right w:val="none" w:sz="0" w:space="0" w:color="auto"/>
      </w:divBdr>
    </w:div>
    <w:div w:id="1561675510">
      <w:marLeft w:val="640"/>
      <w:marRight w:val="0"/>
      <w:marTop w:val="0"/>
      <w:marBottom w:val="0"/>
      <w:divBdr>
        <w:top w:val="none" w:sz="0" w:space="0" w:color="auto"/>
        <w:left w:val="none" w:sz="0" w:space="0" w:color="auto"/>
        <w:bottom w:val="none" w:sz="0" w:space="0" w:color="auto"/>
        <w:right w:val="none" w:sz="0" w:space="0" w:color="auto"/>
      </w:divBdr>
    </w:div>
    <w:div w:id="1561749723">
      <w:marLeft w:val="640"/>
      <w:marRight w:val="0"/>
      <w:marTop w:val="0"/>
      <w:marBottom w:val="0"/>
      <w:divBdr>
        <w:top w:val="none" w:sz="0" w:space="0" w:color="auto"/>
        <w:left w:val="none" w:sz="0" w:space="0" w:color="auto"/>
        <w:bottom w:val="none" w:sz="0" w:space="0" w:color="auto"/>
        <w:right w:val="none" w:sz="0" w:space="0" w:color="auto"/>
      </w:divBdr>
    </w:div>
    <w:div w:id="1562131943">
      <w:marLeft w:val="640"/>
      <w:marRight w:val="0"/>
      <w:marTop w:val="0"/>
      <w:marBottom w:val="0"/>
      <w:divBdr>
        <w:top w:val="none" w:sz="0" w:space="0" w:color="auto"/>
        <w:left w:val="none" w:sz="0" w:space="0" w:color="auto"/>
        <w:bottom w:val="none" w:sz="0" w:space="0" w:color="auto"/>
        <w:right w:val="none" w:sz="0" w:space="0" w:color="auto"/>
      </w:divBdr>
    </w:div>
    <w:div w:id="1562405402">
      <w:marLeft w:val="640"/>
      <w:marRight w:val="0"/>
      <w:marTop w:val="0"/>
      <w:marBottom w:val="0"/>
      <w:divBdr>
        <w:top w:val="none" w:sz="0" w:space="0" w:color="auto"/>
        <w:left w:val="none" w:sz="0" w:space="0" w:color="auto"/>
        <w:bottom w:val="none" w:sz="0" w:space="0" w:color="auto"/>
        <w:right w:val="none" w:sz="0" w:space="0" w:color="auto"/>
      </w:divBdr>
    </w:div>
    <w:div w:id="1562714410">
      <w:marLeft w:val="640"/>
      <w:marRight w:val="0"/>
      <w:marTop w:val="0"/>
      <w:marBottom w:val="0"/>
      <w:divBdr>
        <w:top w:val="none" w:sz="0" w:space="0" w:color="auto"/>
        <w:left w:val="none" w:sz="0" w:space="0" w:color="auto"/>
        <w:bottom w:val="none" w:sz="0" w:space="0" w:color="auto"/>
        <w:right w:val="none" w:sz="0" w:space="0" w:color="auto"/>
      </w:divBdr>
    </w:div>
    <w:div w:id="1562982113">
      <w:marLeft w:val="640"/>
      <w:marRight w:val="0"/>
      <w:marTop w:val="0"/>
      <w:marBottom w:val="0"/>
      <w:divBdr>
        <w:top w:val="none" w:sz="0" w:space="0" w:color="auto"/>
        <w:left w:val="none" w:sz="0" w:space="0" w:color="auto"/>
        <w:bottom w:val="none" w:sz="0" w:space="0" w:color="auto"/>
        <w:right w:val="none" w:sz="0" w:space="0" w:color="auto"/>
      </w:divBdr>
    </w:div>
    <w:div w:id="1563061684">
      <w:marLeft w:val="640"/>
      <w:marRight w:val="0"/>
      <w:marTop w:val="0"/>
      <w:marBottom w:val="0"/>
      <w:divBdr>
        <w:top w:val="none" w:sz="0" w:space="0" w:color="auto"/>
        <w:left w:val="none" w:sz="0" w:space="0" w:color="auto"/>
        <w:bottom w:val="none" w:sz="0" w:space="0" w:color="auto"/>
        <w:right w:val="none" w:sz="0" w:space="0" w:color="auto"/>
      </w:divBdr>
    </w:div>
    <w:div w:id="1563254369">
      <w:marLeft w:val="640"/>
      <w:marRight w:val="0"/>
      <w:marTop w:val="0"/>
      <w:marBottom w:val="0"/>
      <w:divBdr>
        <w:top w:val="none" w:sz="0" w:space="0" w:color="auto"/>
        <w:left w:val="none" w:sz="0" w:space="0" w:color="auto"/>
        <w:bottom w:val="none" w:sz="0" w:space="0" w:color="auto"/>
        <w:right w:val="none" w:sz="0" w:space="0" w:color="auto"/>
      </w:divBdr>
    </w:div>
    <w:div w:id="1563323705">
      <w:marLeft w:val="640"/>
      <w:marRight w:val="0"/>
      <w:marTop w:val="0"/>
      <w:marBottom w:val="0"/>
      <w:divBdr>
        <w:top w:val="none" w:sz="0" w:space="0" w:color="auto"/>
        <w:left w:val="none" w:sz="0" w:space="0" w:color="auto"/>
        <w:bottom w:val="none" w:sz="0" w:space="0" w:color="auto"/>
        <w:right w:val="none" w:sz="0" w:space="0" w:color="auto"/>
      </w:divBdr>
    </w:div>
    <w:div w:id="1563444269">
      <w:marLeft w:val="640"/>
      <w:marRight w:val="0"/>
      <w:marTop w:val="0"/>
      <w:marBottom w:val="0"/>
      <w:divBdr>
        <w:top w:val="none" w:sz="0" w:space="0" w:color="auto"/>
        <w:left w:val="none" w:sz="0" w:space="0" w:color="auto"/>
        <w:bottom w:val="none" w:sz="0" w:space="0" w:color="auto"/>
        <w:right w:val="none" w:sz="0" w:space="0" w:color="auto"/>
      </w:divBdr>
    </w:div>
    <w:div w:id="1563447022">
      <w:marLeft w:val="640"/>
      <w:marRight w:val="0"/>
      <w:marTop w:val="0"/>
      <w:marBottom w:val="0"/>
      <w:divBdr>
        <w:top w:val="none" w:sz="0" w:space="0" w:color="auto"/>
        <w:left w:val="none" w:sz="0" w:space="0" w:color="auto"/>
        <w:bottom w:val="none" w:sz="0" w:space="0" w:color="auto"/>
        <w:right w:val="none" w:sz="0" w:space="0" w:color="auto"/>
      </w:divBdr>
    </w:div>
    <w:div w:id="1563517924">
      <w:marLeft w:val="640"/>
      <w:marRight w:val="0"/>
      <w:marTop w:val="0"/>
      <w:marBottom w:val="0"/>
      <w:divBdr>
        <w:top w:val="none" w:sz="0" w:space="0" w:color="auto"/>
        <w:left w:val="none" w:sz="0" w:space="0" w:color="auto"/>
        <w:bottom w:val="none" w:sz="0" w:space="0" w:color="auto"/>
        <w:right w:val="none" w:sz="0" w:space="0" w:color="auto"/>
      </w:divBdr>
    </w:div>
    <w:div w:id="1563902283">
      <w:marLeft w:val="640"/>
      <w:marRight w:val="0"/>
      <w:marTop w:val="0"/>
      <w:marBottom w:val="0"/>
      <w:divBdr>
        <w:top w:val="none" w:sz="0" w:space="0" w:color="auto"/>
        <w:left w:val="none" w:sz="0" w:space="0" w:color="auto"/>
        <w:bottom w:val="none" w:sz="0" w:space="0" w:color="auto"/>
        <w:right w:val="none" w:sz="0" w:space="0" w:color="auto"/>
      </w:divBdr>
    </w:div>
    <w:div w:id="1564293548">
      <w:marLeft w:val="640"/>
      <w:marRight w:val="0"/>
      <w:marTop w:val="0"/>
      <w:marBottom w:val="0"/>
      <w:divBdr>
        <w:top w:val="none" w:sz="0" w:space="0" w:color="auto"/>
        <w:left w:val="none" w:sz="0" w:space="0" w:color="auto"/>
        <w:bottom w:val="none" w:sz="0" w:space="0" w:color="auto"/>
        <w:right w:val="none" w:sz="0" w:space="0" w:color="auto"/>
      </w:divBdr>
    </w:div>
    <w:div w:id="1564367117">
      <w:marLeft w:val="640"/>
      <w:marRight w:val="0"/>
      <w:marTop w:val="0"/>
      <w:marBottom w:val="0"/>
      <w:divBdr>
        <w:top w:val="none" w:sz="0" w:space="0" w:color="auto"/>
        <w:left w:val="none" w:sz="0" w:space="0" w:color="auto"/>
        <w:bottom w:val="none" w:sz="0" w:space="0" w:color="auto"/>
        <w:right w:val="none" w:sz="0" w:space="0" w:color="auto"/>
      </w:divBdr>
    </w:div>
    <w:div w:id="1564414994">
      <w:marLeft w:val="640"/>
      <w:marRight w:val="0"/>
      <w:marTop w:val="0"/>
      <w:marBottom w:val="0"/>
      <w:divBdr>
        <w:top w:val="none" w:sz="0" w:space="0" w:color="auto"/>
        <w:left w:val="none" w:sz="0" w:space="0" w:color="auto"/>
        <w:bottom w:val="none" w:sz="0" w:space="0" w:color="auto"/>
        <w:right w:val="none" w:sz="0" w:space="0" w:color="auto"/>
      </w:divBdr>
    </w:div>
    <w:div w:id="1564487929">
      <w:marLeft w:val="640"/>
      <w:marRight w:val="0"/>
      <w:marTop w:val="0"/>
      <w:marBottom w:val="0"/>
      <w:divBdr>
        <w:top w:val="none" w:sz="0" w:space="0" w:color="auto"/>
        <w:left w:val="none" w:sz="0" w:space="0" w:color="auto"/>
        <w:bottom w:val="none" w:sz="0" w:space="0" w:color="auto"/>
        <w:right w:val="none" w:sz="0" w:space="0" w:color="auto"/>
      </w:divBdr>
    </w:div>
    <w:div w:id="1564636516">
      <w:marLeft w:val="640"/>
      <w:marRight w:val="0"/>
      <w:marTop w:val="0"/>
      <w:marBottom w:val="0"/>
      <w:divBdr>
        <w:top w:val="none" w:sz="0" w:space="0" w:color="auto"/>
        <w:left w:val="none" w:sz="0" w:space="0" w:color="auto"/>
        <w:bottom w:val="none" w:sz="0" w:space="0" w:color="auto"/>
        <w:right w:val="none" w:sz="0" w:space="0" w:color="auto"/>
      </w:divBdr>
    </w:div>
    <w:div w:id="1564677244">
      <w:marLeft w:val="640"/>
      <w:marRight w:val="0"/>
      <w:marTop w:val="0"/>
      <w:marBottom w:val="0"/>
      <w:divBdr>
        <w:top w:val="none" w:sz="0" w:space="0" w:color="auto"/>
        <w:left w:val="none" w:sz="0" w:space="0" w:color="auto"/>
        <w:bottom w:val="none" w:sz="0" w:space="0" w:color="auto"/>
        <w:right w:val="none" w:sz="0" w:space="0" w:color="auto"/>
      </w:divBdr>
    </w:div>
    <w:div w:id="1564752157">
      <w:marLeft w:val="640"/>
      <w:marRight w:val="0"/>
      <w:marTop w:val="0"/>
      <w:marBottom w:val="0"/>
      <w:divBdr>
        <w:top w:val="none" w:sz="0" w:space="0" w:color="auto"/>
        <w:left w:val="none" w:sz="0" w:space="0" w:color="auto"/>
        <w:bottom w:val="none" w:sz="0" w:space="0" w:color="auto"/>
        <w:right w:val="none" w:sz="0" w:space="0" w:color="auto"/>
      </w:divBdr>
    </w:div>
    <w:div w:id="1564869553">
      <w:marLeft w:val="640"/>
      <w:marRight w:val="0"/>
      <w:marTop w:val="0"/>
      <w:marBottom w:val="0"/>
      <w:divBdr>
        <w:top w:val="none" w:sz="0" w:space="0" w:color="auto"/>
        <w:left w:val="none" w:sz="0" w:space="0" w:color="auto"/>
        <w:bottom w:val="none" w:sz="0" w:space="0" w:color="auto"/>
        <w:right w:val="none" w:sz="0" w:space="0" w:color="auto"/>
      </w:divBdr>
    </w:div>
    <w:div w:id="1564876904">
      <w:marLeft w:val="640"/>
      <w:marRight w:val="0"/>
      <w:marTop w:val="0"/>
      <w:marBottom w:val="0"/>
      <w:divBdr>
        <w:top w:val="none" w:sz="0" w:space="0" w:color="auto"/>
        <w:left w:val="none" w:sz="0" w:space="0" w:color="auto"/>
        <w:bottom w:val="none" w:sz="0" w:space="0" w:color="auto"/>
        <w:right w:val="none" w:sz="0" w:space="0" w:color="auto"/>
      </w:divBdr>
    </w:div>
    <w:div w:id="1565677445">
      <w:marLeft w:val="640"/>
      <w:marRight w:val="0"/>
      <w:marTop w:val="0"/>
      <w:marBottom w:val="0"/>
      <w:divBdr>
        <w:top w:val="none" w:sz="0" w:space="0" w:color="auto"/>
        <w:left w:val="none" w:sz="0" w:space="0" w:color="auto"/>
        <w:bottom w:val="none" w:sz="0" w:space="0" w:color="auto"/>
        <w:right w:val="none" w:sz="0" w:space="0" w:color="auto"/>
      </w:divBdr>
    </w:div>
    <w:div w:id="1565794815">
      <w:marLeft w:val="640"/>
      <w:marRight w:val="0"/>
      <w:marTop w:val="0"/>
      <w:marBottom w:val="0"/>
      <w:divBdr>
        <w:top w:val="none" w:sz="0" w:space="0" w:color="auto"/>
        <w:left w:val="none" w:sz="0" w:space="0" w:color="auto"/>
        <w:bottom w:val="none" w:sz="0" w:space="0" w:color="auto"/>
        <w:right w:val="none" w:sz="0" w:space="0" w:color="auto"/>
      </w:divBdr>
    </w:div>
    <w:div w:id="1565994358">
      <w:marLeft w:val="640"/>
      <w:marRight w:val="0"/>
      <w:marTop w:val="0"/>
      <w:marBottom w:val="0"/>
      <w:divBdr>
        <w:top w:val="none" w:sz="0" w:space="0" w:color="auto"/>
        <w:left w:val="none" w:sz="0" w:space="0" w:color="auto"/>
        <w:bottom w:val="none" w:sz="0" w:space="0" w:color="auto"/>
        <w:right w:val="none" w:sz="0" w:space="0" w:color="auto"/>
      </w:divBdr>
    </w:div>
    <w:div w:id="1566336775">
      <w:marLeft w:val="640"/>
      <w:marRight w:val="0"/>
      <w:marTop w:val="0"/>
      <w:marBottom w:val="0"/>
      <w:divBdr>
        <w:top w:val="none" w:sz="0" w:space="0" w:color="auto"/>
        <w:left w:val="none" w:sz="0" w:space="0" w:color="auto"/>
        <w:bottom w:val="none" w:sz="0" w:space="0" w:color="auto"/>
        <w:right w:val="none" w:sz="0" w:space="0" w:color="auto"/>
      </w:divBdr>
    </w:div>
    <w:div w:id="1566447201">
      <w:marLeft w:val="640"/>
      <w:marRight w:val="0"/>
      <w:marTop w:val="0"/>
      <w:marBottom w:val="0"/>
      <w:divBdr>
        <w:top w:val="none" w:sz="0" w:space="0" w:color="auto"/>
        <w:left w:val="none" w:sz="0" w:space="0" w:color="auto"/>
        <w:bottom w:val="none" w:sz="0" w:space="0" w:color="auto"/>
        <w:right w:val="none" w:sz="0" w:space="0" w:color="auto"/>
      </w:divBdr>
    </w:div>
    <w:div w:id="1566646597">
      <w:marLeft w:val="640"/>
      <w:marRight w:val="0"/>
      <w:marTop w:val="0"/>
      <w:marBottom w:val="0"/>
      <w:divBdr>
        <w:top w:val="none" w:sz="0" w:space="0" w:color="auto"/>
        <w:left w:val="none" w:sz="0" w:space="0" w:color="auto"/>
        <w:bottom w:val="none" w:sz="0" w:space="0" w:color="auto"/>
        <w:right w:val="none" w:sz="0" w:space="0" w:color="auto"/>
      </w:divBdr>
    </w:div>
    <w:div w:id="1566646907">
      <w:marLeft w:val="640"/>
      <w:marRight w:val="0"/>
      <w:marTop w:val="0"/>
      <w:marBottom w:val="0"/>
      <w:divBdr>
        <w:top w:val="none" w:sz="0" w:space="0" w:color="auto"/>
        <w:left w:val="none" w:sz="0" w:space="0" w:color="auto"/>
        <w:bottom w:val="none" w:sz="0" w:space="0" w:color="auto"/>
        <w:right w:val="none" w:sz="0" w:space="0" w:color="auto"/>
      </w:divBdr>
    </w:div>
    <w:div w:id="1566723707">
      <w:marLeft w:val="640"/>
      <w:marRight w:val="0"/>
      <w:marTop w:val="0"/>
      <w:marBottom w:val="0"/>
      <w:divBdr>
        <w:top w:val="none" w:sz="0" w:space="0" w:color="auto"/>
        <w:left w:val="none" w:sz="0" w:space="0" w:color="auto"/>
        <w:bottom w:val="none" w:sz="0" w:space="0" w:color="auto"/>
        <w:right w:val="none" w:sz="0" w:space="0" w:color="auto"/>
      </w:divBdr>
    </w:div>
    <w:div w:id="1567179014">
      <w:marLeft w:val="640"/>
      <w:marRight w:val="0"/>
      <w:marTop w:val="0"/>
      <w:marBottom w:val="0"/>
      <w:divBdr>
        <w:top w:val="none" w:sz="0" w:space="0" w:color="auto"/>
        <w:left w:val="none" w:sz="0" w:space="0" w:color="auto"/>
        <w:bottom w:val="none" w:sz="0" w:space="0" w:color="auto"/>
        <w:right w:val="none" w:sz="0" w:space="0" w:color="auto"/>
      </w:divBdr>
    </w:div>
    <w:div w:id="1567957848">
      <w:marLeft w:val="640"/>
      <w:marRight w:val="0"/>
      <w:marTop w:val="0"/>
      <w:marBottom w:val="0"/>
      <w:divBdr>
        <w:top w:val="none" w:sz="0" w:space="0" w:color="auto"/>
        <w:left w:val="none" w:sz="0" w:space="0" w:color="auto"/>
        <w:bottom w:val="none" w:sz="0" w:space="0" w:color="auto"/>
        <w:right w:val="none" w:sz="0" w:space="0" w:color="auto"/>
      </w:divBdr>
    </w:div>
    <w:div w:id="1568177882">
      <w:marLeft w:val="640"/>
      <w:marRight w:val="0"/>
      <w:marTop w:val="0"/>
      <w:marBottom w:val="0"/>
      <w:divBdr>
        <w:top w:val="none" w:sz="0" w:space="0" w:color="auto"/>
        <w:left w:val="none" w:sz="0" w:space="0" w:color="auto"/>
        <w:bottom w:val="none" w:sz="0" w:space="0" w:color="auto"/>
        <w:right w:val="none" w:sz="0" w:space="0" w:color="auto"/>
      </w:divBdr>
    </w:div>
    <w:div w:id="1568219901">
      <w:marLeft w:val="640"/>
      <w:marRight w:val="0"/>
      <w:marTop w:val="0"/>
      <w:marBottom w:val="0"/>
      <w:divBdr>
        <w:top w:val="none" w:sz="0" w:space="0" w:color="auto"/>
        <w:left w:val="none" w:sz="0" w:space="0" w:color="auto"/>
        <w:bottom w:val="none" w:sz="0" w:space="0" w:color="auto"/>
        <w:right w:val="none" w:sz="0" w:space="0" w:color="auto"/>
      </w:divBdr>
    </w:div>
    <w:div w:id="1568228514">
      <w:marLeft w:val="640"/>
      <w:marRight w:val="0"/>
      <w:marTop w:val="0"/>
      <w:marBottom w:val="0"/>
      <w:divBdr>
        <w:top w:val="none" w:sz="0" w:space="0" w:color="auto"/>
        <w:left w:val="none" w:sz="0" w:space="0" w:color="auto"/>
        <w:bottom w:val="none" w:sz="0" w:space="0" w:color="auto"/>
        <w:right w:val="none" w:sz="0" w:space="0" w:color="auto"/>
      </w:divBdr>
    </w:div>
    <w:div w:id="1568300461">
      <w:marLeft w:val="640"/>
      <w:marRight w:val="0"/>
      <w:marTop w:val="0"/>
      <w:marBottom w:val="0"/>
      <w:divBdr>
        <w:top w:val="none" w:sz="0" w:space="0" w:color="auto"/>
        <w:left w:val="none" w:sz="0" w:space="0" w:color="auto"/>
        <w:bottom w:val="none" w:sz="0" w:space="0" w:color="auto"/>
        <w:right w:val="none" w:sz="0" w:space="0" w:color="auto"/>
      </w:divBdr>
    </w:div>
    <w:div w:id="1568301325">
      <w:marLeft w:val="640"/>
      <w:marRight w:val="0"/>
      <w:marTop w:val="0"/>
      <w:marBottom w:val="0"/>
      <w:divBdr>
        <w:top w:val="none" w:sz="0" w:space="0" w:color="auto"/>
        <w:left w:val="none" w:sz="0" w:space="0" w:color="auto"/>
        <w:bottom w:val="none" w:sz="0" w:space="0" w:color="auto"/>
        <w:right w:val="none" w:sz="0" w:space="0" w:color="auto"/>
      </w:divBdr>
    </w:div>
    <w:div w:id="1568686488">
      <w:marLeft w:val="640"/>
      <w:marRight w:val="0"/>
      <w:marTop w:val="0"/>
      <w:marBottom w:val="0"/>
      <w:divBdr>
        <w:top w:val="none" w:sz="0" w:space="0" w:color="auto"/>
        <w:left w:val="none" w:sz="0" w:space="0" w:color="auto"/>
        <w:bottom w:val="none" w:sz="0" w:space="0" w:color="auto"/>
        <w:right w:val="none" w:sz="0" w:space="0" w:color="auto"/>
      </w:divBdr>
    </w:div>
    <w:div w:id="1568800770">
      <w:marLeft w:val="640"/>
      <w:marRight w:val="0"/>
      <w:marTop w:val="0"/>
      <w:marBottom w:val="0"/>
      <w:divBdr>
        <w:top w:val="none" w:sz="0" w:space="0" w:color="auto"/>
        <w:left w:val="none" w:sz="0" w:space="0" w:color="auto"/>
        <w:bottom w:val="none" w:sz="0" w:space="0" w:color="auto"/>
        <w:right w:val="none" w:sz="0" w:space="0" w:color="auto"/>
      </w:divBdr>
    </w:div>
    <w:div w:id="1568806444">
      <w:marLeft w:val="640"/>
      <w:marRight w:val="0"/>
      <w:marTop w:val="0"/>
      <w:marBottom w:val="0"/>
      <w:divBdr>
        <w:top w:val="none" w:sz="0" w:space="0" w:color="auto"/>
        <w:left w:val="none" w:sz="0" w:space="0" w:color="auto"/>
        <w:bottom w:val="none" w:sz="0" w:space="0" w:color="auto"/>
        <w:right w:val="none" w:sz="0" w:space="0" w:color="auto"/>
      </w:divBdr>
    </w:div>
    <w:div w:id="1568878747">
      <w:marLeft w:val="640"/>
      <w:marRight w:val="0"/>
      <w:marTop w:val="0"/>
      <w:marBottom w:val="0"/>
      <w:divBdr>
        <w:top w:val="none" w:sz="0" w:space="0" w:color="auto"/>
        <w:left w:val="none" w:sz="0" w:space="0" w:color="auto"/>
        <w:bottom w:val="none" w:sz="0" w:space="0" w:color="auto"/>
        <w:right w:val="none" w:sz="0" w:space="0" w:color="auto"/>
      </w:divBdr>
    </w:div>
    <w:div w:id="1569225091">
      <w:marLeft w:val="640"/>
      <w:marRight w:val="0"/>
      <w:marTop w:val="0"/>
      <w:marBottom w:val="0"/>
      <w:divBdr>
        <w:top w:val="none" w:sz="0" w:space="0" w:color="auto"/>
        <w:left w:val="none" w:sz="0" w:space="0" w:color="auto"/>
        <w:bottom w:val="none" w:sz="0" w:space="0" w:color="auto"/>
        <w:right w:val="none" w:sz="0" w:space="0" w:color="auto"/>
      </w:divBdr>
    </w:div>
    <w:div w:id="1569343057">
      <w:marLeft w:val="640"/>
      <w:marRight w:val="0"/>
      <w:marTop w:val="0"/>
      <w:marBottom w:val="0"/>
      <w:divBdr>
        <w:top w:val="none" w:sz="0" w:space="0" w:color="auto"/>
        <w:left w:val="none" w:sz="0" w:space="0" w:color="auto"/>
        <w:bottom w:val="none" w:sz="0" w:space="0" w:color="auto"/>
        <w:right w:val="none" w:sz="0" w:space="0" w:color="auto"/>
      </w:divBdr>
    </w:div>
    <w:div w:id="1569656270">
      <w:marLeft w:val="640"/>
      <w:marRight w:val="0"/>
      <w:marTop w:val="0"/>
      <w:marBottom w:val="0"/>
      <w:divBdr>
        <w:top w:val="none" w:sz="0" w:space="0" w:color="auto"/>
        <w:left w:val="none" w:sz="0" w:space="0" w:color="auto"/>
        <w:bottom w:val="none" w:sz="0" w:space="0" w:color="auto"/>
        <w:right w:val="none" w:sz="0" w:space="0" w:color="auto"/>
      </w:divBdr>
    </w:div>
    <w:div w:id="1569920166">
      <w:marLeft w:val="640"/>
      <w:marRight w:val="0"/>
      <w:marTop w:val="0"/>
      <w:marBottom w:val="0"/>
      <w:divBdr>
        <w:top w:val="none" w:sz="0" w:space="0" w:color="auto"/>
        <w:left w:val="none" w:sz="0" w:space="0" w:color="auto"/>
        <w:bottom w:val="none" w:sz="0" w:space="0" w:color="auto"/>
        <w:right w:val="none" w:sz="0" w:space="0" w:color="auto"/>
      </w:divBdr>
    </w:div>
    <w:div w:id="1570727544">
      <w:marLeft w:val="640"/>
      <w:marRight w:val="0"/>
      <w:marTop w:val="0"/>
      <w:marBottom w:val="0"/>
      <w:divBdr>
        <w:top w:val="none" w:sz="0" w:space="0" w:color="auto"/>
        <w:left w:val="none" w:sz="0" w:space="0" w:color="auto"/>
        <w:bottom w:val="none" w:sz="0" w:space="0" w:color="auto"/>
        <w:right w:val="none" w:sz="0" w:space="0" w:color="auto"/>
      </w:divBdr>
    </w:div>
    <w:div w:id="1570919969">
      <w:marLeft w:val="640"/>
      <w:marRight w:val="0"/>
      <w:marTop w:val="0"/>
      <w:marBottom w:val="0"/>
      <w:divBdr>
        <w:top w:val="none" w:sz="0" w:space="0" w:color="auto"/>
        <w:left w:val="none" w:sz="0" w:space="0" w:color="auto"/>
        <w:bottom w:val="none" w:sz="0" w:space="0" w:color="auto"/>
        <w:right w:val="none" w:sz="0" w:space="0" w:color="auto"/>
      </w:divBdr>
    </w:div>
    <w:div w:id="1570992219">
      <w:marLeft w:val="640"/>
      <w:marRight w:val="0"/>
      <w:marTop w:val="0"/>
      <w:marBottom w:val="0"/>
      <w:divBdr>
        <w:top w:val="none" w:sz="0" w:space="0" w:color="auto"/>
        <w:left w:val="none" w:sz="0" w:space="0" w:color="auto"/>
        <w:bottom w:val="none" w:sz="0" w:space="0" w:color="auto"/>
        <w:right w:val="none" w:sz="0" w:space="0" w:color="auto"/>
      </w:divBdr>
    </w:div>
    <w:div w:id="1570994128">
      <w:marLeft w:val="640"/>
      <w:marRight w:val="0"/>
      <w:marTop w:val="0"/>
      <w:marBottom w:val="0"/>
      <w:divBdr>
        <w:top w:val="none" w:sz="0" w:space="0" w:color="auto"/>
        <w:left w:val="none" w:sz="0" w:space="0" w:color="auto"/>
        <w:bottom w:val="none" w:sz="0" w:space="0" w:color="auto"/>
        <w:right w:val="none" w:sz="0" w:space="0" w:color="auto"/>
      </w:divBdr>
    </w:div>
    <w:div w:id="1571496402">
      <w:marLeft w:val="640"/>
      <w:marRight w:val="0"/>
      <w:marTop w:val="0"/>
      <w:marBottom w:val="0"/>
      <w:divBdr>
        <w:top w:val="none" w:sz="0" w:space="0" w:color="auto"/>
        <w:left w:val="none" w:sz="0" w:space="0" w:color="auto"/>
        <w:bottom w:val="none" w:sz="0" w:space="0" w:color="auto"/>
        <w:right w:val="none" w:sz="0" w:space="0" w:color="auto"/>
      </w:divBdr>
    </w:div>
    <w:div w:id="1571498752">
      <w:marLeft w:val="640"/>
      <w:marRight w:val="0"/>
      <w:marTop w:val="0"/>
      <w:marBottom w:val="0"/>
      <w:divBdr>
        <w:top w:val="none" w:sz="0" w:space="0" w:color="auto"/>
        <w:left w:val="none" w:sz="0" w:space="0" w:color="auto"/>
        <w:bottom w:val="none" w:sz="0" w:space="0" w:color="auto"/>
        <w:right w:val="none" w:sz="0" w:space="0" w:color="auto"/>
      </w:divBdr>
    </w:div>
    <w:div w:id="1571576122">
      <w:marLeft w:val="640"/>
      <w:marRight w:val="0"/>
      <w:marTop w:val="0"/>
      <w:marBottom w:val="0"/>
      <w:divBdr>
        <w:top w:val="none" w:sz="0" w:space="0" w:color="auto"/>
        <w:left w:val="none" w:sz="0" w:space="0" w:color="auto"/>
        <w:bottom w:val="none" w:sz="0" w:space="0" w:color="auto"/>
        <w:right w:val="none" w:sz="0" w:space="0" w:color="auto"/>
      </w:divBdr>
    </w:div>
    <w:div w:id="1571884008">
      <w:marLeft w:val="640"/>
      <w:marRight w:val="0"/>
      <w:marTop w:val="0"/>
      <w:marBottom w:val="0"/>
      <w:divBdr>
        <w:top w:val="none" w:sz="0" w:space="0" w:color="auto"/>
        <w:left w:val="none" w:sz="0" w:space="0" w:color="auto"/>
        <w:bottom w:val="none" w:sz="0" w:space="0" w:color="auto"/>
        <w:right w:val="none" w:sz="0" w:space="0" w:color="auto"/>
      </w:divBdr>
    </w:div>
    <w:div w:id="1571885058">
      <w:marLeft w:val="640"/>
      <w:marRight w:val="0"/>
      <w:marTop w:val="0"/>
      <w:marBottom w:val="0"/>
      <w:divBdr>
        <w:top w:val="none" w:sz="0" w:space="0" w:color="auto"/>
        <w:left w:val="none" w:sz="0" w:space="0" w:color="auto"/>
        <w:bottom w:val="none" w:sz="0" w:space="0" w:color="auto"/>
        <w:right w:val="none" w:sz="0" w:space="0" w:color="auto"/>
      </w:divBdr>
    </w:div>
    <w:div w:id="1572034746">
      <w:marLeft w:val="640"/>
      <w:marRight w:val="0"/>
      <w:marTop w:val="0"/>
      <w:marBottom w:val="0"/>
      <w:divBdr>
        <w:top w:val="none" w:sz="0" w:space="0" w:color="auto"/>
        <w:left w:val="none" w:sz="0" w:space="0" w:color="auto"/>
        <w:bottom w:val="none" w:sz="0" w:space="0" w:color="auto"/>
        <w:right w:val="none" w:sz="0" w:space="0" w:color="auto"/>
      </w:divBdr>
    </w:div>
    <w:div w:id="1572160765">
      <w:marLeft w:val="640"/>
      <w:marRight w:val="0"/>
      <w:marTop w:val="0"/>
      <w:marBottom w:val="0"/>
      <w:divBdr>
        <w:top w:val="none" w:sz="0" w:space="0" w:color="auto"/>
        <w:left w:val="none" w:sz="0" w:space="0" w:color="auto"/>
        <w:bottom w:val="none" w:sz="0" w:space="0" w:color="auto"/>
        <w:right w:val="none" w:sz="0" w:space="0" w:color="auto"/>
      </w:divBdr>
    </w:div>
    <w:div w:id="1572622958">
      <w:marLeft w:val="640"/>
      <w:marRight w:val="0"/>
      <w:marTop w:val="0"/>
      <w:marBottom w:val="0"/>
      <w:divBdr>
        <w:top w:val="none" w:sz="0" w:space="0" w:color="auto"/>
        <w:left w:val="none" w:sz="0" w:space="0" w:color="auto"/>
        <w:bottom w:val="none" w:sz="0" w:space="0" w:color="auto"/>
        <w:right w:val="none" w:sz="0" w:space="0" w:color="auto"/>
      </w:divBdr>
    </w:div>
    <w:div w:id="1573197437">
      <w:marLeft w:val="640"/>
      <w:marRight w:val="0"/>
      <w:marTop w:val="0"/>
      <w:marBottom w:val="0"/>
      <w:divBdr>
        <w:top w:val="none" w:sz="0" w:space="0" w:color="auto"/>
        <w:left w:val="none" w:sz="0" w:space="0" w:color="auto"/>
        <w:bottom w:val="none" w:sz="0" w:space="0" w:color="auto"/>
        <w:right w:val="none" w:sz="0" w:space="0" w:color="auto"/>
      </w:divBdr>
    </w:div>
    <w:div w:id="1573269139">
      <w:marLeft w:val="640"/>
      <w:marRight w:val="0"/>
      <w:marTop w:val="0"/>
      <w:marBottom w:val="0"/>
      <w:divBdr>
        <w:top w:val="none" w:sz="0" w:space="0" w:color="auto"/>
        <w:left w:val="none" w:sz="0" w:space="0" w:color="auto"/>
        <w:bottom w:val="none" w:sz="0" w:space="0" w:color="auto"/>
        <w:right w:val="none" w:sz="0" w:space="0" w:color="auto"/>
      </w:divBdr>
    </w:div>
    <w:div w:id="1573272137">
      <w:marLeft w:val="640"/>
      <w:marRight w:val="0"/>
      <w:marTop w:val="0"/>
      <w:marBottom w:val="0"/>
      <w:divBdr>
        <w:top w:val="none" w:sz="0" w:space="0" w:color="auto"/>
        <w:left w:val="none" w:sz="0" w:space="0" w:color="auto"/>
        <w:bottom w:val="none" w:sz="0" w:space="0" w:color="auto"/>
        <w:right w:val="none" w:sz="0" w:space="0" w:color="auto"/>
      </w:divBdr>
    </w:div>
    <w:div w:id="1573585659">
      <w:marLeft w:val="640"/>
      <w:marRight w:val="0"/>
      <w:marTop w:val="0"/>
      <w:marBottom w:val="0"/>
      <w:divBdr>
        <w:top w:val="none" w:sz="0" w:space="0" w:color="auto"/>
        <w:left w:val="none" w:sz="0" w:space="0" w:color="auto"/>
        <w:bottom w:val="none" w:sz="0" w:space="0" w:color="auto"/>
        <w:right w:val="none" w:sz="0" w:space="0" w:color="auto"/>
      </w:divBdr>
    </w:div>
    <w:div w:id="1574244364">
      <w:marLeft w:val="640"/>
      <w:marRight w:val="0"/>
      <w:marTop w:val="0"/>
      <w:marBottom w:val="0"/>
      <w:divBdr>
        <w:top w:val="none" w:sz="0" w:space="0" w:color="auto"/>
        <w:left w:val="none" w:sz="0" w:space="0" w:color="auto"/>
        <w:bottom w:val="none" w:sz="0" w:space="0" w:color="auto"/>
        <w:right w:val="none" w:sz="0" w:space="0" w:color="auto"/>
      </w:divBdr>
    </w:div>
    <w:div w:id="1574463807">
      <w:marLeft w:val="640"/>
      <w:marRight w:val="0"/>
      <w:marTop w:val="0"/>
      <w:marBottom w:val="0"/>
      <w:divBdr>
        <w:top w:val="none" w:sz="0" w:space="0" w:color="auto"/>
        <w:left w:val="none" w:sz="0" w:space="0" w:color="auto"/>
        <w:bottom w:val="none" w:sz="0" w:space="0" w:color="auto"/>
        <w:right w:val="none" w:sz="0" w:space="0" w:color="auto"/>
      </w:divBdr>
    </w:div>
    <w:div w:id="1574701862">
      <w:marLeft w:val="640"/>
      <w:marRight w:val="0"/>
      <w:marTop w:val="0"/>
      <w:marBottom w:val="0"/>
      <w:divBdr>
        <w:top w:val="none" w:sz="0" w:space="0" w:color="auto"/>
        <w:left w:val="none" w:sz="0" w:space="0" w:color="auto"/>
        <w:bottom w:val="none" w:sz="0" w:space="0" w:color="auto"/>
        <w:right w:val="none" w:sz="0" w:space="0" w:color="auto"/>
      </w:divBdr>
    </w:div>
    <w:div w:id="1574773566">
      <w:marLeft w:val="640"/>
      <w:marRight w:val="0"/>
      <w:marTop w:val="0"/>
      <w:marBottom w:val="0"/>
      <w:divBdr>
        <w:top w:val="none" w:sz="0" w:space="0" w:color="auto"/>
        <w:left w:val="none" w:sz="0" w:space="0" w:color="auto"/>
        <w:bottom w:val="none" w:sz="0" w:space="0" w:color="auto"/>
        <w:right w:val="none" w:sz="0" w:space="0" w:color="auto"/>
      </w:divBdr>
    </w:div>
    <w:div w:id="1574926766">
      <w:marLeft w:val="640"/>
      <w:marRight w:val="0"/>
      <w:marTop w:val="0"/>
      <w:marBottom w:val="0"/>
      <w:divBdr>
        <w:top w:val="none" w:sz="0" w:space="0" w:color="auto"/>
        <w:left w:val="none" w:sz="0" w:space="0" w:color="auto"/>
        <w:bottom w:val="none" w:sz="0" w:space="0" w:color="auto"/>
        <w:right w:val="none" w:sz="0" w:space="0" w:color="auto"/>
      </w:divBdr>
    </w:div>
    <w:div w:id="1575242123">
      <w:marLeft w:val="640"/>
      <w:marRight w:val="0"/>
      <w:marTop w:val="0"/>
      <w:marBottom w:val="0"/>
      <w:divBdr>
        <w:top w:val="none" w:sz="0" w:space="0" w:color="auto"/>
        <w:left w:val="none" w:sz="0" w:space="0" w:color="auto"/>
        <w:bottom w:val="none" w:sz="0" w:space="0" w:color="auto"/>
        <w:right w:val="none" w:sz="0" w:space="0" w:color="auto"/>
      </w:divBdr>
    </w:div>
    <w:div w:id="1575310988">
      <w:marLeft w:val="640"/>
      <w:marRight w:val="0"/>
      <w:marTop w:val="0"/>
      <w:marBottom w:val="0"/>
      <w:divBdr>
        <w:top w:val="none" w:sz="0" w:space="0" w:color="auto"/>
        <w:left w:val="none" w:sz="0" w:space="0" w:color="auto"/>
        <w:bottom w:val="none" w:sz="0" w:space="0" w:color="auto"/>
        <w:right w:val="none" w:sz="0" w:space="0" w:color="auto"/>
      </w:divBdr>
    </w:div>
    <w:div w:id="1575432465">
      <w:marLeft w:val="640"/>
      <w:marRight w:val="0"/>
      <w:marTop w:val="0"/>
      <w:marBottom w:val="0"/>
      <w:divBdr>
        <w:top w:val="none" w:sz="0" w:space="0" w:color="auto"/>
        <w:left w:val="none" w:sz="0" w:space="0" w:color="auto"/>
        <w:bottom w:val="none" w:sz="0" w:space="0" w:color="auto"/>
        <w:right w:val="none" w:sz="0" w:space="0" w:color="auto"/>
      </w:divBdr>
    </w:div>
    <w:div w:id="1575623156">
      <w:marLeft w:val="640"/>
      <w:marRight w:val="0"/>
      <w:marTop w:val="0"/>
      <w:marBottom w:val="0"/>
      <w:divBdr>
        <w:top w:val="none" w:sz="0" w:space="0" w:color="auto"/>
        <w:left w:val="none" w:sz="0" w:space="0" w:color="auto"/>
        <w:bottom w:val="none" w:sz="0" w:space="0" w:color="auto"/>
        <w:right w:val="none" w:sz="0" w:space="0" w:color="auto"/>
      </w:divBdr>
    </w:div>
    <w:div w:id="1576013911">
      <w:marLeft w:val="640"/>
      <w:marRight w:val="0"/>
      <w:marTop w:val="0"/>
      <w:marBottom w:val="0"/>
      <w:divBdr>
        <w:top w:val="none" w:sz="0" w:space="0" w:color="auto"/>
        <w:left w:val="none" w:sz="0" w:space="0" w:color="auto"/>
        <w:bottom w:val="none" w:sz="0" w:space="0" w:color="auto"/>
        <w:right w:val="none" w:sz="0" w:space="0" w:color="auto"/>
      </w:divBdr>
    </w:div>
    <w:div w:id="1576015213">
      <w:marLeft w:val="640"/>
      <w:marRight w:val="0"/>
      <w:marTop w:val="0"/>
      <w:marBottom w:val="0"/>
      <w:divBdr>
        <w:top w:val="none" w:sz="0" w:space="0" w:color="auto"/>
        <w:left w:val="none" w:sz="0" w:space="0" w:color="auto"/>
        <w:bottom w:val="none" w:sz="0" w:space="0" w:color="auto"/>
        <w:right w:val="none" w:sz="0" w:space="0" w:color="auto"/>
      </w:divBdr>
    </w:div>
    <w:div w:id="1576040864">
      <w:marLeft w:val="640"/>
      <w:marRight w:val="0"/>
      <w:marTop w:val="0"/>
      <w:marBottom w:val="0"/>
      <w:divBdr>
        <w:top w:val="none" w:sz="0" w:space="0" w:color="auto"/>
        <w:left w:val="none" w:sz="0" w:space="0" w:color="auto"/>
        <w:bottom w:val="none" w:sz="0" w:space="0" w:color="auto"/>
        <w:right w:val="none" w:sz="0" w:space="0" w:color="auto"/>
      </w:divBdr>
    </w:div>
    <w:div w:id="1576279859">
      <w:marLeft w:val="640"/>
      <w:marRight w:val="0"/>
      <w:marTop w:val="0"/>
      <w:marBottom w:val="0"/>
      <w:divBdr>
        <w:top w:val="none" w:sz="0" w:space="0" w:color="auto"/>
        <w:left w:val="none" w:sz="0" w:space="0" w:color="auto"/>
        <w:bottom w:val="none" w:sz="0" w:space="0" w:color="auto"/>
        <w:right w:val="none" w:sz="0" w:space="0" w:color="auto"/>
      </w:divBdr>
    </w:div>
    <w:div w:id="1576427140">
      <w:marLeft w:val="640"/>
      <w:marRight w:val="0"/>
      <w:marTop w:val="0"/>
      <w:marBottom w:val="0"/>
      <w:divBdr>
        <w:top w:val="none" w:sz="0" w:space="0" w:color="auto"/>
        <w:left w:val="none" w:sz="0" w:space="0" w:color="auto"/>
        <w:bottom w:val="none" w:sz="0" w:space="0" w:color="auto"/>
        <w:right w:val="none" w:sz="0" w:space="0" w:color="auto"/>
      </w:divBdr>
    </w:div>
    <w:div w:id="1576666451">
      <w:marLeft w:val="640"/>
      <w:marRight w:val="0"/>
      <w:marTop w:val="0"/>
      <w:marBottom w:val="0"/>
      <w:divBdr>
        <w:top w:val="none" w:sz="0" w:space="0" w:color="auto"/>
        <w:left w:val="none" w:sz="0" w:space="0" w:color="auto"/>
        <w:bottom w:val="none" w:sz="0" w:space="0" w:color="auto"/>
        <w:right w:val="none" w:sz="0" w:space="0" w:color="auto"/>
      </w:divBdr>
    </w:div>
    <w:div w:id="1577127933">
      <w:marLeft w:val="640"/>
      <w:marRight w:val="0"/>
      <w:marTop w:val="0"/>
      <w:marBottom w:val="0"/>
      <w:divBdr>
        <w:top w:val="none" w:sz="0" w:space="0" w:color="auto"/>
        <w:left w:val="none" w:sz="0" w:space="0" w:color="auto"/>
        <w:bottom w:val="none" w:sz="0" w:space="0" w:color="auto"/>
        <w:right w:val="none" w:sz="0" w:space="0" w:color="auto"/>
      </w:divBdr>
    </w:div>
    <w:div w:id="1577281548">
      <w:marLeft w:val="640"/>
      <w:marRight w:val="0"/>
      <w:marTop w:val="0"/>
      <w:marBottom w:val="0"/>
      <w:divBdr>
        <w:top w:val="none" w:sz="0" w:space="0" w:color="auto"/>
        <w:left w:val="none" w:sz="0" w:space="0" w:color="auto"/>
        <w:bottom w:val="none" w:sz="0" w:space="0" w:color="auto"/>
        <w:right w:val="none" w:sz="0" w:space="0" w:color="auto"/>
      </w:divBdr>
    </w:div>
    <w:div w:id="1577401845">
      <w:marLeft w:val="640"/>
      <w:marRight w:val="0"/>
      <w:marTop w:val="0"/>
      <w:marBottom w:val="0"/>
      <w:divBdr>
        <w:top w:val="none" w:sz="0" w:space="0" w:color="auto"/>
        <w:left w:val="none" w:sz="0" w:space="0" w:color="auto"/>
        <w:bottom w:val="none" w:sz="0" w:space="0" w:color="auto"/>
        <w:right w:val="none" w:sz="0" w:space="0" w:color="auto"/>
      </w:divBdr>
    </w:div>
    <w:div w:id="1577470115">
      <w:marLeft w:val="640"/>
      <w:marRight w:val="0"/>
      <w:marTop w:val="0"/>
      <w:marBottom w:val="0"/>
      <w:divBdr>
        <w:top w:val="none" w:sz="0" w:space="0" w:color="auto"/>
        <w:left w:val="none" w:sz="0" w:space="0" w:color="auto"/>
        <w:bottom w:val="none" w:sz="0" w:space="0" w:color="auto"/>
        <w:right w:val="none" w:sz="0" w:space="0" w:color="auto"/>
      </w:divBdr>
    </w:div>
    <w:div w:id="1577473278">
      <w:marLeft w:val="640"/>
      <w:marRight w:val="0"/>
      <w:marTop w:val="0"/>
      <w:marBottom w:val="0"/>
      <w:divBdr>
        <w:top w:val="none" w:sz="0" w:space="0" w:color="auto"/>
        <w:left w:val="none" w:sz="0" w:space="0" w:color="auto"/>
        <w:bottom w:val="none" w:sz="0" w:space="0" w:color="auto"/>
        <w:right w:val="none" w:sz="0" w:space="0" w:color="auto"/>
      </w:divBdr>
    </w:div>
    <w:div w:id="1577548896">
      <w:marLeft w:val="640"/>
      <w:marRight w:val="0"/>
      <w:marTop w:val="0"/>
      <w:marBottom w:val="0"/>
      <w:divBdr>
        <w:top w:val="none" w:sz="0" w:space="0" w:color="auto"/>
        <w:left w:val="none" w:sz="0" w:space="0" w:color="auto"/>
        <w:bottom w:val="none" w:sz="0" w:space="0" w:color="auto"/>
        <w:right w:val="none" w:sz="0" w:space="0" w:color="auto"/>
      </w:divBdr>
    </w:div>
    <w:div w:id="1577594607">
      <w:marLeft w:val="640"/>
      <w:marRight w:val="0"/>
      <w:marTop w:val="0"/>
      <w:marBottom w:val="0"/>
      <w:divBdr>
        <w:top w:val="none" w:sz="0" w:space="0" w:color="auto"/>
        <w:left w:val="none" w:sz="0" w:space="0" w:color="auto"/>
        <w:bottom w:val="none" w:sz="0" w:space="0" w:color="auto"/>
        <w:right w:val="none" w:sz="0" w:space="0" w:color="auto"/>
      </w:divBdr>
    </w:div>
    <w:div w:id="1577857103">
      <w:marLeft w:val="640"/>
      <w:marRight w:val="0"/>
      <w:marTop w:val="0"/>
      <w:marBottom w:val="0"/>
      <w:divBdr>
        <w:top w:val="none" w:sz="0" w:space="0" w:color="auto"/>
        <w:left w:val="none" w:sz="0" w:space="0" w:color="auto"/>
        <w:bottom w:val="none" w:sz="0" w:space="0" w:color="auto"/>
        <w:right w:val="none" w:sz="0" w:space="0" w:color="auto"/>
      </w:divBdr>
    </w:div>
    <w:div w:id="1578325777">
      <w:marLeft w:val="640"/>
      <w:marRight w:val="0"/>
      <w:marTop w:val="0"/>
      <w:marBottom w:val="0"/>
      <w:divBdr>
        <w:top w:val="none" w:sz="0" w:space="0" w:color="auto"/>
        <w:left w:val="none" w:sz="0" w:space="0" w:color="auto"/>
        <w:bottom w:val="none" w:sz="0" w:space="0" w:color="auto"/>
        <w:right w:val="none" w:sz="0" w:space="0" w:color="auto"/>
      </w:divBdr>
    </w:div>
    <w:div w:id="1578594625">
      <w:marLeft w:val="640"/>
      <w:marRight w:val="0"/>
      <w:marTop w:val="0"/>
      <w:marBottom w:val="0"/>
      <w:divBdr>
        <w:top w:val="none" w:sz="0" w:space="0" w:color="auto"/>
        <w:left w:val="none" w:sz="0" w:space="0" w:color="auto"/>
        <w:bottom w:val="none" w:sz="0" w:space="0" w:color="auto"/>
        <w:right w:val="none" w:sz="0" w:space="0" w:color="auto"/>
      </w:divBdr>
    </w:div>
    <w:div w:id="1578708183">
      <w:marLeft w:val="640"/>
      <w:marRight w:val="0"/>
      <w:marTop w:val="0"/>
      <w:marBottom w:val="0"/>
      <w:divBdr>
        <w:top w:val="none" w:sz="0" w:space="0" w:color="auto"/>
        <w:left w:val="none" w:sz="0" w:space="0" w:color="auto"/>
        <w:bottom w:val="none" w:sz="0" w:space="0" w:color="auto"/>
        <w:right w:val="none" w:sz="0" w:space="0" w:color="auto"/>
      </w:divBdr>
    </w:div>
    <w:div w:id="1578787298">
      <w:marLeft w:val="640"/>
      <w:marRight w:val="0"/>
      <w:marTop w:val="0"/>
      <w:marBottom w:val="0"/>
      <w:divBdr>
        <w:top w:val="none" w:sz="0" w:space="0" w:color="auto"/>
        <w:left w:val="none" w:sz="0" w:space="0" w:color="auto"/>
        <w:bottom w:val="none" w:sz="0" w:space="0" w:color="auto"/>
        <w:right w:val="none" w:sz="0" w:space="0" w:color="auto"/>
      </w:divBdr>
    </w:div>
    <w:div w:id="1579289660">
      <w:marLeft w:val="640"/>
      <w:marRight w:val="0"/>
      <w:marTop w:val="0"/>
      <w:marBottom w:val="0"/>
      <w:divBdr>
        <w:top w:val="none" w:sz="0" w:space="0" w:color="auto"/>
        <w:left w:val="none" w:sz="0" w:space="0" w:color="auto"/>
        <w:bottom w:val="none" w:sz="0" w:space="0" w:color="auto"/>
        <w:right w:val="none" w:sz="0" w:space="0" w:color="auto"/>
      </w:divBdr>
    </w:div>
    <w:div w:id="1579360515">
      <w:marLeft w:val="640"/>
      <w:marRight w:val="0"/>
      <w:marTop w:val="0"/>
      <w:marBottom w:val="0"/>
      <w:divBdr>
        <w:top w:val="none" w:sz="0" w:space="0" w:color="auto"/>
        <w:left w:val="none" w:sz="0" w:space="0" w:color="auto"/>
        <w:bottom w:val="none" w:sz="0" w:space="0" w:color="auto"/>
        <w:right w:val="none" w:sz="0" w:space="0" w:color="auto"/>
      </w:divBdr>
    </w:div>
    <w:div w:id="1579438946">
      <w:marLeft w:val="640"/>
      <w:marRight w:val="0"/>
      <w:marTop w:val="0"/>
      <w:marBottom w:val="0"/>
      <w:divBdr>
        <w:top w:val="none" w:sz="0" w:space="0" w:color="auto"/>
        <w:left w:val="none" w:sz="0" w:space="0" w:color="auto"/>
        <w:bottom w:val="none" w:sz="0" w:space="0" w:color="auto"/>
        <w:right w:val="none" w:sz="0" w:space="0" w:color="auto"/>
      </w:divBdr>
    </w:div>
    <w:div w:id="1579515338">
      <w:marLeft w:val="640"/>
      <w:marRight w:val="0"/>
      <w:marTop w:val="0"/>
      <w:marBottom w:val="0"/>
      <w:divBdr>
        <w:top w:val="none" w:sz="0" w:space="0" w:color="auto"/>
        <w:left w:val="none" w:sz="0" w:space="0" w:color="auto"/>
        <w:bottom w:val="none" w:sz="0" w:space="0" w:color="auto"/>
        <w:right w:val="none" w:sz="0" w:space="0" w:color="auto"/>
      </w:divBdr>
    </w:div>
    <w:div w:id="1579750240">
      <w:marLeft w:val="640"/>
      <w:marRight w:val="0"/>
      <w:marTop w:val="0"/>
      <w:marBottom w:val="0"/>
      <w:divBdr>
        <w:top w:val="none" w:sz="0" w:space="0" w:color="auto"/>
        <w:left w:val="none" w:sz="0" w:space="0" w:color="auto"/>
        <w:bottom w:val="none" w:sz="0" w:space="0" w:color="auto"/>
        <w:right w:val="none" w:sz="0" w:space="0" w:color="auto"/>
      </w:divBdr>
    </w:div>
    <w:div w:id="1579822422">
      <w:marLeft w:val="640"/>
      <w:marRight w:val="0"/>
      <w:marTop w:val="0"/>
      <w:marBottom w:val="0"/>
      <w:divBdr>
        <w:top w:val="none" w:sz="0" w:space="0" w:color="auto"/>
        <w:left w:val="none" w:sz="0" w:space="0" w:color="auto"/>
        <w:bottom w:val="none" w:sz="0" w:space="0" w:color="auto"/>
        <w:right w:val="none" w:sz="0" w:space="0" w:color="auto"/>
      </w:divBdr>
    </w:div>
    <w:div w:id="1580097118">
      <w:marLeft w:val="640"/>
      <w:marRight w:val="0"/>
      <w:marTop w:val="0"/>
      <w:marBottom w:val="0"/>
      <w:divBdr>
        <w:top w:val="none" w:sz="0" w:space="0" w:color="auto"/>
        <w:left w:val="none" w:sz="0" w:space="0" w:color="auto"/>
        <w:bottom w:val="none" w:sz="0" w:space="0" w:color="auto"/>
        <w:right w:val="none" w:sz="0" w:space="0" w:color="auto"/>
      </w:divBdr>
    </w:div>
    <w:div w:id="1580600390">
      <w:marLeft w:val="640"/>
      <w:marRight w:val="0"/>
      <w:marTop w:val="0"/>
      <w:marBottom w:val="0"/>
      <w:divBdr>
        <w:top w:val="none" w:sz="0" w:space="0" w:color="auto"/>
        <w:left w:val="none" w:sz="0" w:space="0" w:color="auto"/>
        <w:bottom w:val="none" w:sz="0" w:space="0" w:color="auto"/>
        <w:right w:val="none" w:sz="0" w:space="0" w:color="auto"/>
      </w:divBdr>
    </w:div>
    <w:div w:id="1581210214">
      <w:marLeft w:val="640"/>
      <w:marRight w:val="0"/>
      <w:marTop w:val="0"/>
      <w:marBottom w:val="0"/>
      <w:divBdr>
        <w:top w:val="none" w:sz="0" w:space="0" w:color="auto"/>
        <w:left w:val="none" w:sz="0" w:space="0" w:color="auto"/>
        <w:bottom w:val="none" w:sz="0" w:space="0" w:color="auto"/>
        <w:right w:val="none" w:sz="0" w:space="0" w:color="auto"/>
      </w:divBdr>
    </w:div>
    <w:div w:id="1581283157">
      <w:marLeft w:val="640"/>
      <w:marRight w:val="0"/>
      <w:marTop w:val="0"/>
      <w:marBottom w:val="0"/>
      <w:divBdr>
        <w:top w:val="none" w:sz="0" w:space="0" w:color="auto"/>
        <w:left w:val="none" w:sz="0" w:space="0" w:color="auto"/>
        <w:bottom w:val="none" w:sz="0" w:space="0" w:color="auto"/>
        <w:right w:val="none" w:sz="0" w:space="0" w:color="auto"/>
      </w:divBdr>
    </w:div>
    <w:div w:id="1581331909">
      <w:marLeft w:val="640"/>
      <w:marRight w:val="0"/>
      <w:marTop w:val="0"/>
      <w:marBottom w:val="0"/>
      <w:divBdr>
        <w:top w:val="none" w:sz="0" w:space="0" w:color="auto"/>
        <w:left w:val="none" w:sz="0" w:space="0" w:color="auto"/>
        <w:bottom w:val="none" w:sz="0" w:space="0" w:color="auto"/>
        <w:right w:val="none" w:sz="0" w:space="0" w:color="auto"/>
      </w:divBdr>
    </w:div>
    <w:div w:id="1581791428">
      <w:marLeft w:val="640"/>
      <w:marRight w:val="0"/>
      <w:marTop w:val="0"/>
      <w:marBottom w:val="0"/>
      <w:divBdr>
        <w:top w:val="none" w:sz="0" w:space="0" w:color="auto"/>
        <w:left w:val="none" w:sz="0" w:space="0" w:color="auto"/>
        <w:bottom w:val="none" w:sz="0" w:space="0" w:color="auto"/>
        <w:right w:val="none" w:sz="0" w:space="0" w:color="auto"/>
      </w:divBdr>
    </w:div>
    <w:div w:id="1582056522">
      <w:marLeft w:val="640"/>
      <w:marRight w:val="0"/>
      <w:marTop w:val="0"/>
      <w:marBottom w:val="0"/>
      <w:divBdr>
        <w:top w:val="none" w:sz="0" w:space="0" w:color="auto"/>
        <w:left w:val="none" w:sz="0" w:space="0" w:color="auto"/>
        <w:bottom w:val="none" w:sz="0" w:space="0" w:color="auto"/>
        <w:right w:val="none" w:sz="0" w:space="0" w:color="auto"/>
      </w:divBdr>
    </w:div>
    <w:div w:id="1582370654">
      <w:marLeft w:val="640"/>
      <w:marRight w:val="0"/>
      <w:marTop w:val="0"/>
      <w:marBottom w:val="0"/>
      <w:divBdr>
        <w:top w:val="none" w:sz="0" w:space="0" w:color="auto"/>
        <w:left w:val="none" w:sz="0" w:space="0" w:color="auto"/>
        <w:bottom w:val="none" w:sz="0" w:space="0" w:color="auto"/>
        <w:right w:val="none" w:sz="0" w:space="0" w:color="auto"/>
      </w:divBdr>
    </w:div>
    <w:div w:id="1582761108">
      <w:marLeft w:val="640"/>
      <w:marRight w:val="0"/>
      <w:marTop w:val="0"/>
      <w:marBottom w:val="0"/>
      <w:divBdr>
        <w:top w:val="none" w:sz="0" w:space="0" w:color="auto"/>
        <w:left w:val="none" w:sz="0" w:space="0" w:color="auto"/>
        <w:bottom w:val="none" w:sz="0" w:space="0" w:color="auto"/>
        <w:right w:val="none" w:sz="0" w:space="0" w:color="auto"/>
      </w:divBdr>
    </w:div>
    <w:div w:id="1582791024">
      <w:marLeft w:val="640"/>
      <w:marRight w:val="0"/>
      <w:marTop w:val="0"/>
      <w:marBottom w:val="0"/>
      <w:divBdr>
        <w:top w:val="none" w:sz="0" w:space="0" w:color="auto"/>
        <w:left w:val="none" w:sz="0" w:space="0" w:color="auto"/>
        <w:bottom w:val="none" w:sz="0" w:space="0" w:color="auto"/>
        <w:right w:val="none" w:sz="0" w:space="0" w:color="auto"/>
      </w:divBdr>
    </w:div>
    <w:div w:id="1583100123">
      <w:marLeft w:val="640"/>
      <w:marRight w:val="0"/>
      <w:marTop w:val="0"/>
      <w:marBottom w:val="0"/>
      <w:divBdr>
        <w:top w:val="none" w:sz="0" w:space="0" w:color="auto"/>
        <w:left w:val="none" w:sz="0" w:space="0" w:color="auto"/>
        <w:bottom w:val="none" w:sz="0" w:space="0" w:color="auto"/>
        <w:right w:val="none" w:sz="0" w:space="0" w:color="auto"/>
      </w:divBdr>
    </w:div>
    <w:div w:id="1583760521">
      <w:marLeft w:val="640"/>
      <w:marRight w:val="0"/>
      <w:marTop w:val="0"/>
      <w:marBottom w:val="0"/>
      <w:divBdr>
        <w:top w:val="none" w:sz="0" w:space="0" w:color="auto"/>
        <w:left w:val="none" w:sz="0" w:space="0" w:color="auto"/>
        <w:bottom w:val="none" w:sz="0" w:space="0" w:color="auto"/>
        <w:right w:val="none" w:sz="0" w:space="0" w:color="auto"/>
      </w:divBdr>
    </w:div>
    <w:div w:id="1583836094">
      <w:marLeft w:val="640"/>
      <w:marRight w:val="0"/>
      <w:marTop w:val="0"/>
      <w:marBottom w:val="0"/>
      <w:divBdr>
        <w:top w:val="none" w:sz="0" w:space="0" w:color="auto"/>
        <w:left w:val="none" w:sz="0" w:space="0" w:color="auto"/>
        <w:bottom w:val="none" w:sz="0" w:space="0" w:color="auto"/>
        <w:right w:val="none" w:sz="0" w:space="0" w:color="auto"/>
      </w:divBdr>
    </w:div>
    <w:div w:id="1583903651">
      <w:marLeft w:val="640"/>
      <w:marRight w:val="0"/>
      <w:marTop w:val="0"/>
      <w:marBottom w:val="0"/>
      <w:divBdr>
        <w:top w:val="none" w:sz="0" w:space="0" w:color="auto"/>
        <w:left w:val="none" w:sz="0" w:space="0" w:color="auto"/>
        <w:bottom w:val="none" w:sz="0" w:space="0" w:color="auto"/>
        <w:right w:val="none" w:sz="0" w:space="0" w:color="auto"/>
      </w:divBdr>
    </w:div>
    <w:div w:id="1584073348">
      <w:marLeft w:val="640"/>
      <w:marRight w:val="0"/>
      <w:marTop w:val="0"/>
      <w:marBottom w:val="0"/>
      <w:divBdr>
        <w:top w:val="none" w:sz="0" w:space="0" w:color="auto"/>
        <w:left w:val="none" w:sz="0" w:space="0" w:color="auto"/>
        <w:bottom w:val="none" w:sz="0" w:space="0" w:color="auto"/>
        <w:right w:val="none" w:sz="0" w:space="0" w:color="auto"/>
      </w:divBdr>
    </w:div>
    <w:div w:id="1584224464">
      <w:marLeft w:val="640"/>
      <w:marRight w:val="0"/>
      <w:marTop w:val="0"/>
      <w:marBottom w:val="0"/>
      <w:divBdr>
        <w:top w:val="none" w:sz="0" w:space="0" w:color="auto"/>
        <w:left w:val="none" w:sz="0" w:space="0" w:color="auto"/>
        <w:bottom w:val="none" w:sz="0" w:space="0" w:color="auto"/>
        <w:right w:val="none" w:sz="0" w:space="0" w:color="auto"/>
      </w:divBdr>
    </w:div>
    <w:div w:id="1584338131">
      <w:marLeft w:val="640"/>
      <w:marRight w:val="0"/>
      <w:marTop w:val="0"/>
      <w:marBottom w:val="0"/>
      <w:divBdr>
        <w:top w:val="none" w:sz="0" w:space="0" w:color="auto"/>
        <w:left w:val="none" w:sz="0" w:space="0" w:color="auto"/>
        <w:bottom w:val="none" w:sz="0" w:space="0" w:color="auto"/>
        <w:right w:val="none" w:sz="0" w:space="0" w:color="auto"/>
      </w:divBdr>
    </w:div>
    <w:div w:id="1584680628">
      <w:marLeft w:val="640"/>
      <w:marRight w:val="0"/>
      <w:marTop w:val="0"/>
      <w:marBottom w:val="0"/>
      <w:divBdr>
        <w:top w:val="none" w:sz="0" w:space="0" w:color="auto"/>
        <w:left w:val="none" w:sz="0" w:space="0" w:color="auto"/>
        <w:bottom w:val="none" w:sz="0" w:space="0" w:color="auto"/>
        <w:right w:val="none" w:sz="0" w:space="0" w:color="auto"/>
      </w:divBdr>
    </w:div>
    <w:div w:id="1584795847">
      <w:marLeft w:val="640"/>
      <w:marRight w:val="0"/>
      <w:marTop w:val="0"/>
      <w:marBottom w:val="0"/>
      <w:divBdr>
        <w:top w:val="none" w:sz="0" w:space="0" w:color="auto"/>
        <w:left w:val="none" w:sz="0" w:space="0" w:color="auto"/>
        <w:bottom w:val="none" w:sz="0" w:space="0" w:color="auto"/>
        <w:right w:val="none" w:sz="0" w:space="0" w:color="auto"/>
      </w:divBdr>
    </w:div>
    <w:div w:id="1585262151">
      <w:marLeft w:val="640"/>
      <w:marRight w:val="0"/>
      <w:marTop w:val="0"/>
      <w:marBottom w:val="0"/>
      <w:divBdr>
        <w:top w:val="none" w:sz="0" w:space="0" w:color="auto"/>
        <w:left w:val="none" w:sz="0" w:space="0" w:color="auto"/>
        <w:bottom w:val="none" w:sz="0" w:space="0" w:color="auto"/>
        <w:right w:val="none" w:sz="0" w:space="0" w:color="auto"/>
      </w:divBdr>
    </w:div>
    <w:div w:id="1585602002">
      <w:marLeft w:val="640"/>
      <w:marRight w:val="0"/>
      <w:marTop w:val="0"/>
      <w:marBottom w:val="0"/>
      <w:divBdr>
        <w:top w:val="none" w:sz="0" w:space="0" w:color="auto"/>
        <w:left w:val="none" w:sz="0" w:space="0" w:color="auto"/>
        <w:bottom w:val="none" w:sz="0" w:space="0" w:color="auto"/>
        <w:right w:val="none" w:sz="0" w:space="0" w:color="auto"/>
      </w:divBdr>
    </w:div>
    <w:div w:id="1585720819">
      <w:marLeft w:val="640"/>
      <w:marRight w:val="0"/>
      <w:marTop w:val="0"/>
      <w:marBottom w:val="0"/>
      <w:divBdr>
        <w:top w:val="none" w:sz="0" w:space="0" w:color="auto"/>
        <w:left w:val="none" w:sz="0" w:space="0" w:color="auto"/>
        <w:bottom w:val="none" w:sz="0" w:space="0" w:color="auto"/>
        <w:right w:val="none" w:sz="0" w:space="0" w:color="auto"/>
      </w:divBdr>
    </w:div>
    <w:div w:id="1585800633">
      <w:marLeft w:val="640"/>
      <w:marRight w:val="0"/>
      <w:marTop w:val="0"/>
      <w:marBottom w:val="0"/>
      <w:divBdr>
        <w:top w:val="none" w:sz="0" w:space="0" w:color="auto"/>
        <w:left w:val="none" w:sz="0" w:space="0" w:color="auto"/>
        <w:bottom w:val="none" w:sz="0" w:space="0" w:color="auto"/>
        <w:right w:val="none" w:sz="0" w:space="0" w:color="auto"/>
      </w:divBdr>
    </w:div>
    <w:div w:id="1585841528">
      <w:marLeft w:val="640"/>
      <w:marRight w:val="0"/>
      <w:marTop w:val="0"/>
      <w:marBottom w:val="0"/>
      <w:divBdr>
        <w:top w:val="none" w:sz="0" w:space="0" w:color="auto"/>
        <w:left w:val="none" w:sz="0" w:space="0" w:color="auto"/>
        <w:bottom w:val="none" w:sz="0" w:space="0" w:color="auto"/>
        <w:right w:val="none" w:sz="0" w:space="0" w:color="auto"/>
      </w:divBdr>
    </w:div>
    <w:div w:id="1586105306">
      <w:marLeft w:val="640"/>
      <w:marRight w:val="0"/>
      <w:marTop w:val="0"/>
      <w:marBottom w:val="0"/>
      <w:divBdr>
        <w:top w:val="none" w:sz="0" w:space="0" w:color="auto"/>
        <w:left w:val="none" w:sz="0" w:space="0" w:color="auto"/>
        <w:bottom w:val="none" w:sz="0" w:space="0" w:color="auto"/>
        <w:right w:val="none" w:sz="0" w:space="0" w:color="auto"/>
      </w:divBdr>
    </w:div>
    <w:div w:id="1586258836">
      <w:marLeft w:val="640"/>
      <w:marRight w:val="0"/>
      <w:marTop w:val="0"/>
      <w:marBottom w:val="0"/>
      <w:divBdr>
        <w:top w:val="none" w:sz="0" w:space="0" w:color="auto"/>
        <w:left w:val="none" w:sz="0" w:space="0" w:color="auto"/>
        <w:bottom w:val="none" w:sz="0" w:space="0" w:color="auto"/>
        <w:right w:val="none" w:sz="0" w:space="0" w:color="auto"/>
      </w:divBdr>
    </w:div>
    <w:div w:id="1586497289">
      <w:marLeft w:val="640"/>
      <w:marRight w:val="0"/>
      <w:marTop w:val="0"/>
      <w:marBottom w:val="0"/>
      <w:divBdr>
        <w:top w:val="none" w:sz="0" w:space="0" w:color="auto"/>
        <w:left w:val="none" w:sz="0" w:space="0" w:color="auto"/>
        <w:bottom w:val="none" w:sz="0" w:space="0" w:color="auto"/>
        <w:right w:val="none" w:sz="0" w:space="0" w:color="auto"/>
      </w:divBdr>
    </w:div>
    <w:div w:id="1586576944">
      <w:marLeft w:val="640"/>
      <w:marRight w:val="0"/>
      <w:marTop w:val="0"/>
      <w:marBottom w:val="0"/>
      <w:divBdr>
        <w:top w:val="none" w:sz="0" w:space="0" w:color="auto"/>
        <w:left w:val="none" w:sz="0" w:space="0" w:color="auto"/>
        <w:bottom w:val="none" w:sz="0" w:space="0" w:color="auto"/>
        <w:right w:val="none" w:sz="0" w:space="0" w:color="auto"/>
      </w:divBdr>
    </w:div>
    <w:div w:id="1586914584">
      <w:marLeft w:val="640"/>
      <w:marRight w:val="0"/>
      <w:marTop w:val="0"/>
      <w:marBottom w:val="0"/>
      <w:divBdr>
        <w:top w:val="none" w:sz="0" w:space="0" w:color="auto"/>
        <w:left w:val="none" w:sz="0" w:space="0" w:color="auto"/>
        <w:bottom w:val="none" w:sz="0" w:space="0" w:color="auto"/>
        <w:right w:val="none" w:sz="0" w:space="0" w:color="auto"/>
      </w:divBdr>
    </w:div>
    <w:div w:id="1587575785">
      <w:marLeft w:val="640"/>
      <w:marRight w:val="0"/>
      <w:marTop w:val="0"/>
      <w:marBottom w:val="0"/>
      <w:divBdr>
        <w:top w:val="none" w:sz="0" w:space="0" w:color="auto"/>
        <w:left w:val="none" w:sz="0" w:space="0" w:color="auto"/>
        <w:bottom w:val="none" w:sz="0" w:space="0" w:color="auto"/>
        <w:right w:val="none" w:sz="0" w:space="0" w:color="auto"/>
      </w:divBdr>
    </w:div>
    <w:div w:id="1588002954">
      <w:marLeft w:val="640"/>
      <w:marRight w:val="0"/>
      <w:marTop w:val="0"/>
      <w:marBottom w:val="0"/>
      <w:divBdr>
        <w:top w:val="none" w:sz="0" w:space="0" w:color="auto"/>
        <w:left w:val="none" w:sz="0" w:space="0" w:color="auto"/>
        <w:bottom w:val="none" w:sz="0" w:space="0" w:color="auto"/>
        <w:right w:val="none" w:sz="0" w:space="0" w:color="auto"/>
      </w:divBdr>
    </w:div>
    <w:div w:id="1588031498">
      <w:marLeft w:val="640"/>
      <w:marRight w:val="0"/>
      <w:marTop w:val="0"/>
      <w:marBottom w:val="0"/>
      <w:divBdr>
        <w:top w:val="none" w:sz="0" w:space="0" w:color="auto"/>
        <w:left w:val="none" w:sz="0" w:space="0" w:color="auto"/>
        <w:bottom w:val="none" w:sz="0" w:space="0" w:color="auto"/>
        <w:right w:val="none" w:sz="0" w:space="0" w:color="auto"/>
      </w:divBdr>
    </w:div>
    <w:div w:id="1588491661">
      <w:marLeft w:val="640"/>
      <w:marRight w:val="0"/>
      <w:marTop w:val="0"/>
      <w:marBottom w:val="0"/>
      <w:divBdr>
        <w:top w:val="none" w:sz="0" w:space="0" w:color="auto"/>
        <w:left w:val="none" w:sz="0" w:space="0" w:color="auto"/>
        <w:bottom w:val="none" w:sz="0" w:space="0" w:color="auto"/>
        <w:right w:val="none" w:sz="0" w:space="0" w:color="auto"/>
      </w:divBdr>
    </w:div>
    <w:div w:id="1588884797">
      <w:marLeft w:val="640"/>
      <w:marRight w:val="0"/>
      <w:marTop w:val="0"/>
      <w:marBottom w:val="0"/>
      <w:divBdr>
        <w:top w:val="none" w:sz="0" w:space="0" w:color="auto"/>
        <w:left w:val="none" w:sz="0" w:space="0" w:color="auto"/>
        <w:bottom w:val="none" w:sz="0" w:space="0" w:color="auto"/>
        <w:right w:val="none" w:sz="0" w:space="0" w:color="auto"/>
      </w:divBdr>
    </w:div>
    <w:div w:id="1589267651">
      <w:marLeft w:val="640"/>
      <w:marRight w:val="0"/>
      <w:marTop w:val="0"/>
      <w:marBottom w:val="0"/>
      <w:divBdr>
        <w:top w:val="none" w:sz="0" w:space="0" w:color="auto"/>
        <w:left w:val="none" w:sz="0" w:space="0" w:color="auto"/>
        <w:bottom w:val="none" w:sz="0" w:space="0" w:color="auto"/>
        <w:right w:val="none" w:sz="0" w:space="0" w:color="auto"/>
      </w:divBdr>
    </w:div>
    <w:div w:id="1589272101">
      <w:marLeft w:val="640"/>
      <w:marRight w:val="0"/>
      <w:marTop w:val="0"/>
      <w:marBottom w:val="0"/>
      <w:divBdr>
        <w:top w:val="none" w:sz="0" w:space="0" w:color="auto"/>
        <w:left w:val="none" w:sz="0" w:space="0" w:color="auto"/>
        <w:bottom w:val="none" w:sz="0" w:space="0" w:color="auto"/>
        <w:right w:val="none" w:sz="0" w:space="0" w:color="auto"/>
      </w:divBdr>
    </w:div>
    <w:div w:id="1589388576">
      <w:marLeft w:val="640"/>
      <w:marRight w:val="0"/>
      <w:marTop w:val="0"/>
      <w:marBottom w:val="0"/>
      <w:divBdr>
        <w:top w:val="none" w:sz="0" w:space="0" w:color="auto"/>
        <w:left w:val="none" w:sz="0" w:space="0" w:color="auto"/>
        <w:bottom w:val="none" w:sz="0" w:space="0" w:color="auto"/>
        <w:right w:val="none" w:sz="0" w:space="0" w:color="auto"/>
      </w:divBdr>
    </w:div>
    <w:div w:id="1589776157">
      <w:marLeft w:val="640"/>
      <w:marRight w:val="0"/>
      <w:marTop w:val="0"/>
      <w:marBottom w:val="0"/>
      <w:divBdr>
        <w:top w:val="none" w:sz="0" w:space="0" w:color="auto"/>
        <w:left w:val="none" w:sz="0" w:space="0" w:color="auto"/>
        <w:bottom w:val="none" w:sz="0" w:space="0" w:color="auto"/>
        <w:right w:val="none" w:sz="0" w:space="0" w:color="auto"/>
      </w:divBdr>
    </w:div>
    <w:div w:id="1590116588">
      <w:marLeft w:val="640"/>
      <w:marRight w:val="0"/>
      <w:marTop w:val="0"/>
      <w:marBottom w:val="0"/>
      <w:divBdr>
        <w:top w:val="none" w:sz="0" w:space="0" w:color="auto"/>
        <w:left w:val="none" w:sz="0" w:space="0" w:color="auto"/>
        <w:bottom w:val="none" w:sz="0" w:space="0" w:color="auto"/>
        <w:right w:val="none" w:sz="0" w:space="0" w:color="auto"/>
      </w:divBdr>
    </w:div>
    <w:div w:id="1590312389">
      <w:marLeft w:val="640"/>
      <w:marRight w:val="0"/>
      <w:marTop w:val="0"/>
      <w:marBottom w:val="0"/>
      <w:divBdr>
        <w:top w:val="none" w:sz="0" w:space="0" w:color="auto"/>
        <w:left w:val="none" w:sz="0" w:space="0" w:color="auto"/>
        <w:bottom w:val="none" w:sz="0" w:space="0" w:color="auto"/>
        <w:right w:val="none" w:sz="0" w:space="0" w:color="auto"/>
      </w:divBdr>
    </w:div>
    <w:div w:id="1590381399">
      <w:marLeft w:val="640"/>
      <w:marRight w:val="0"/>
      <w:marTop w:val="0"/>
      <w:marBottom w:val="0"/>
      <w:divBdr>
        <w:top w:val="none" w:sz="0" w:space="0" w:color="auto"/>
        <w:left w:val="none" w:sz="0" w:space="0" w:color="auto"/>
        <w:bottom w:val="none" w:sz="0" w:space="0" w:color="auto"/>
        <w:right w:val="none" w:sz="0" w:space="0" w:color="auto"/>
      </w:divBdr>
    </w:div>
    <w:div w:id="1590457298">
      <w:marLeft w:val="640"/>
      <w:marRight w:val="0"/>
      <w:marTop w:val="0"/>
      <w:marBottom w:val="0"/>
      <w:divBdr>
        <w:top w:val="none" w:sz="0" w:space="0" w:color="auto"/>
        <w:left w:val="none" w:sz="0" w:space="0" w:color="auto"/>
        <w:bottom w:val="none" w:sz="0" w:space="0" w:color="auto"/>
        <w:right w:val="none" w:sz="0" w:space="0" w:color="auto"/>
      </w:divBdr>
    </w:div>
    <w:div w:id="1590457416">
      <w:marLeft w:val="640"/>
      <w:marRight w:val="0"/>
      <w:marTop w:val="0"/>
      <w:marBottom w:val="0"/>
      <w:divBdr>
        <w:top w:val="none" w:sz="0" w:space="0" w:color="auto"/>
        <w:left w:val="none" w:sz="0" w:space="0" w:color="auto"/>
        <w:bottom w:val="none" w:sz="0" w:space="0" w:color="auto"/>
        <w:right w:val="none" w:sz="0" w:space="0" w:color="auto"/>
      </w:divBdr>
    </w:div>
    <w:div w:id="1590505103">
      <w:marLeft w:val="640"/>
      <w:marRight w:val="0"/>
      <w:marTop w:val="0"/>
      <w:marBottom w:val="0"/>
      <w:divBdr>
        <w:top w:val="none" w:sz="0" w:space="0" w:color="auto"/>
        <w:left w:val="none" w:sz="0" w:space="0" w:color="auto"/>
        <w:bottom w:val="none" w:sz="0" w:space="0" w:color="auto"/>
        <w:right w:val="none" w:sz="0" w:space="0" w:color="auto"/>
      </w:divBdr>
    </w:div>
    <w:div w:id="1590698067">
      <w:marLeft w:val="640"/>
      <w:marRight w:val="0"/>
      <w:marTop w:val="0"/>
      <w:marBottom w:val="0"/>
      <w:divBdr>
        <w:top w:val="none" w:sz="0" w:space="0" w:color="auto"/>
        <w:left w:val="none" w:sz="0" w:space="0" w:color="auto"/>
        <w:bottom w:val="none" w:sz="0" w:space="0" w:color="auto"/>
        <w:right w:val="none" w:sz="0" w:space="0" w:color="auto"/>
      </w:divBdr>
    </w:div>
    <w:div w:id="1590772893">
      <w:marLeft w:val="640"/>
      <w:marRight w:val="0"/>
      <w:marTop w:val="0"/>
      <w:marBottom w:val="0"/>
      <w:divBdr>
        <w:top w:val="none" w:sz="0" w:space="0" w:color="auto"/>
        <w:left w:val="none" w:sz="0" w:space="0" w:color="auto"/>
        <w:bottom w:val="none" w:sz="0" w:space="0" w:color="auto"/>
        <w:right w:val="none" w:sz="0" w:space="0" w:color="auto"/>
      </w:divBdr>
    </w:div>
    <w:div w:id="1590776263">
      <w:marLeft w:val="640"/>
      <w:marRight w:val="0"/>
      <w:marTop w:val="0"/>
      <w:marBottom w:val="0"/>
      <w:divBdr>
        <w:top w:val="none" w:sz="0" w:space="0" w:color="auto"/>
        <w:left w:val="none" w:sz="0" w:space="0" w:color="auto"/>
        <w:bottom w:val="none" w:sz="0" w:space="0" w:color="auto"/>
        <w:right w:val="none" w:sz="0" w:space="0" w:color="auto"/>
      </w:divBdr>
    </w:div>
    <w:div w:id="1590961649">
      <w:marLeft w:val="640"/>
      <w:marRight w:val="0"/>
      <w:marTop w:val="0"/>
      <w:marBottom w:val="0"/>
      <w:divBdr>
        <w:top w:val="none" w:sz="0" w:space="0" w:color="auto"/>
        <w:left w:val="none" w:sz="0" w:space="0" w:color="auto"/>
        <w:bottom w:val="none" w:sz="0" w:space="0" w:color="auto"/>
        <w:right w:val="none" w:sz="0" w:space="0" w:color="auto"/>
      </w:divBdr>
    </w:div>
    <w:div w:id="1590961663">
      <w:marLeft w:val="640"/>
      <w:marRight w:val="0"/>
      <w:marTop w:val="0"/>
      <w:marBottom w:val="0"/>
      <w:divBdr>
        <w:top w:val="none" w:sz="0" w:space="0" w:color="auto"/>
        <w:left w:val="none" w:sz="0" w:space="0" w:color="auto"/>
        <w:bottom w:val="none" w:sz="0" w:space="0" w:color="auto"/>
        <w:right w:val="none" w:sz="0" w:space="0" w:color="auto"/>
      </w:divBdr>
    </w:div>
    <w:div w:id="1591115217">
      <w:marLeft w:val="640"/>
      <w:marRight w:val="0"/>
      <w:marTop w:val="0"/>
      <w:marBottom w:val="0"/>
      <w:divBdr>
        <w:top w:val="none" w:sz="0" w:space="0" w:color="auto"/>
        <w:left w:val="none" w:sz="0" w:space="0" w:color="auto"/>
        <w:bottom w:val="none" w:sz="0" w:space="0" w:color="auto"/>
        <w:right w:val="none" w:sz="0" w:space="0" w:color="auto"/>
      </w:divBdr>
    </w:div>
    <w:div w:id="1591812907">
      <w:marLeft w:val="640"/>
      <w:marRight w:val="0"/>
      <w:marTop w:val="0"/>
      <w:marBottom w:val="0"/>
      <w:divBdr>
        <w:top w:val="none" w:sz="0" w:space="0" w:color="auto"/>
        <w:left w:val="none" w:sz="0" w:space="0" w:color="auto"/>
        <w:bottom w:val="none" w:sz="0" w:space="0" w:color="auto"/>
        <w:right w:val="none" w:sz="0" w:space="0" w:color="auto"/>
      </w:divBdr>
    </w:div>
    <w:div w:id="1592473601">
      <w:marLeft w:val="640"/>
      <w:marRight w:val="0"/>
      <w:marTop w:val="0"/>
      <w:marBottom w:val="0"/>
      <w:divBdr>
        <w:top w:val="none" w:sz="0" w:space="0" w:color="auto"/>
        <w:left w:val="none" w:sz="0" w:space="0" w:color="auto"/>
        <w:bottom w:val="none" w:sz="0" w:space="0" w:color="auto"/>
        <w:right w:val="none" w:sz="0" w:space="0" w:color="auto"/>
      </w:divBdr>
    </w:div>
    <w:div w:id="1592858222">
      <w:marLeft w:val="640"/>
      <w:marRight w:val="0"/>
      <w:marTop w:val="0"/>
      <w:marBottom w:val="0"/>
      <w:divBdr>
        <w:top w:val="none" w:sz="0" w:space="0" w:color="auto"/>
        <w:left w:val="none" w:sz="0" w:space="0" w:color="auto"/>
        <w:bottom w:val="none" w:sz="0" w:space="0" w:color="auto"/>
        <w:right w:val="none" w:sz="0" w:space="0" w:color="auto"/>
      </w:divBdr>
    </w:div>
    <w:div w:id="1593010709">
      <w:marLeft w:val="640"/>
      <w:marRight w:val="0"/>
      <w:marTop w:val="0"/>
      <w:marBottom w:val="0"/>
      <w:divBdr>
        <w:top w:val="none" w:sz="0" w:space="0" w:color="auto"/>
        <w:left w:val="none" w:sz="0" w:space="0" w:color="auto"/>
        <w:bottom w:val="none" w:sz="0" w:space="0" w:color="auto"/>
        <w:right w:val="none" w:sz="0" w:space="0" w:color="auto"/>
      </w:divBdr>
    </w:div>
    <w:div w:id="1593050179">
      <w:marLeft w:val="640"/>
      <w:marRight w:val="0"/>
      <w:marTop w:val="0"/>
      <w:marBottom w:val="0"/>
      <w:divBdr>
        <w:top w:val="none" w:sz="0" w:space="0" w:color="auto"/>
        <w:left w:val="none" w:sz="0" w:space="0" w:color="auto"/>
        <w:bottom w:val="none" w:sz="0" w:space="0" w:color="auto"/>
        <w:right w:val="none" w:sz="0" w:space="0" w:color="auto"/>
      </w:divBdr>
    </w:div>
    <w:div w:id="1593318334">
      <w:marLeft w:val="640"/>
      <w:marRight w:val="0"/>
      <w:marTop w:val="0"/>
      <w:marBottom w:val="0"/>
      <w:divBdr>
        <w:top w:val="none" w:sz="0" w:space="0" w:color="auto"/>
        <w:left w:val="none" w:sz="0" w:space="0" w:color="auto"/>
        <w:bottom w:val="none" w:sz="0" w:space="0" w:color="auto"/>
        <w:right w:val="none" w:sz="0" w:space="0" w:color="auto"/>
      </w:divBdr>
    </w:div>
    <w:div w:id="1593320762">
      <w:marLeft w:val="640"/>
      <w:marRight w:val="0"/>
      <w:marTop w:val="0"/>
      <w:marBottom w:val="0"/>
      <w:divBdr>
        <w:top w:val="none" w:sz="0" w:space="0" w:color="auto"/>
        <w:left w:val="none" w:sz="0" w:space="0" w:color="auto"/>
        <w:bottom w:val="none" w:sz="0" w:space="0" w:color="auto"/>
        <w:right w:val="none" w:sz="0" w:space="0" w:color="auto"/>
      </w:divBdr>
    </w:div>
    <w:div w:id="1593468363">
      <w:marLeft w:val="640"/>
      <w:marRight w:val="0"/>
      <w:marTop w:val="0"/>
      <w:marBottom w:val="0"/>
      <w:divBdr>
        <w:top w:val="none" w:sz="0" w:space="0" w:color="auto"/>
        <w:left w:val="none" w:sz="0" w:space="0" w:color="auto"/>
        <w:bottom w:val="none" w:sz="0" w:space="0" w:color="auto"/>
        <w:right w:val="none" w:sz="0" w:space="0" w:color="auto"/>
      </w:divBdr>
    </w:div>
    <w:div w:id="1593588145">
      <w:marLeft w:val="640"/>
      <w:marRight w:val="0"/>
      <w:marTop w:val="0"/>
      <w:marBottom w:val="0"/>
      <w:divBdr>
        <w:top w:val="none" w:sz="0" w:space="0" w:color="auto"/>
        <w:left w:val="none" w:sz="0" w:space="0" w:color="auto"/>
        <w:bottom w:val="none" w:sz="0" w:space="0" w:color="auto"/>
        <w:right w:val="none" w:sz="0" w:space="0" w:color="auto"/>
      </w:divBdr>
    </w:div>
    <w:div w:id="1594165493">
      <w:marLeft w:val="640"/>
      <w:marRight w:val="0"/>
      <w:marTop w:val="0"/>
      <w:marBottom w:val="0"/>
      <w:divBdr>
        <w:top w:val="none" w:sz="0" w:space="0" w:color="auto"/>
        <w:left w:val="none" w:sz="0" w:space="0" w:color="auto"/>
        <w:bottom w:val="none" w:sz="0" w:space="0" w:color="auto"/>
        <w:right w:val="none" w:sz="0" w:space="0" w:color="auto"/>
      </w:divBdr>
    </w:div>
    <w:div w:id="1594314972">
      <w:marLeft w:val="640"/>
      <w:marRight w:val="0"/>
      <w:marTop w:val="0"/>
      <w:marBottom w:val="0"/>
      <w:divBdr>
        <w:top w:val="none" w:sz="0" w:space="0" w:color="auto"/>
        <w:left w:val="none" w:sz="0" w:space="0" w:color="auto"/>
        <w:bottom w:val="none" w:sz="0" w:space="0" w:color="auto"/>
        <w:right w:val="none" w:sz="0" w:space="0" w:color="auto"/>
      </w:divBdr>
    </w:div>
    <w:div w:id="1595473928">
      <w:marLeft w:val="640"/>
      <w:marRight w:val="0"/>
      <w:marTop w:val="0"/>
      <w:marBottom w:val="0"/>
      <w:divBdr>
        <w:top w:val="none" w:sz="0" w:space="0" w:color="auto"/>
        <w:left w:val="none" w:sz="0" w:space="0" w:color="auto"/>
        <w:bottom w:val="none" w:sz="0" w:space="0" w:color="auto"/>
        <w:right w:val="none" w:sz="0" w:space="0" w:color="auto"/>
      </w:divBdr>
    </w:div>
    <w:div w:id="1595742045">
      <w:marLeft w:val="640"/>
      <w:marRight w:val="0"/>
      <w:marTop w:val="0"/>
      <w:marBottom w:val="0"/>
      <w:divBdr>
        <w:top w:val="none" w:sz="0" w:space="0" w:color="auto"/>
        <w:left w:val="none" w:sz="0" w:space="0" w:color="auto"/>
        <w:bottom w:val="none" w:sz="0" w:space="0" w:color="auto"/>
        <w:right w:val="none" w:sz="0" w:space="0" w:color="auto"/>
      </w:divBdr>
    </w:div>
    <w:div w:id="1595819223">
      <w:marLeft w:val="640"/>
      <w:marRight w:val="0"/>
      <w:marTop w:val="0"/>
      <w:marBottom w:val="0"/>
      <w:divBdr>
        <w:top w:val="none" w:sz="0" w:space="0" w:color="auto"/>
        <w:left w:val="none" w:sz="0" w:space="0" w:color="auto"/>
        <w:bottom w:val="none" w:sz="0" w:space="0" w:color="auto"/>
        <w:right w:val="none" w:sz="0" w:space="0" w:color="auto"/>
      </w:divBdr>
    </w:div>
    <w:div w:id="1595934945">
      <w:marLeft w:val="640"/>
      <w:marRight w:val="0"/>
      <w:marTop w:val="0"/>
      <w:marBottom w:val="0"/>
      <w:divBdr>
        <w:top w:val="none" w:sz="0" w:space="0" w:color="auto"/>
        <w:left w:val="none" w:sz="0" w:space="0" w:color="auto"/>
        <w:bottom w:val="none" w:sz="0" w:space="0" w:color="auto"/>
        <w:right w:val="none" w:sz="0" w:space="0" w:color="auto"/>
      </w:divBdr>
    </w:div>
    <w:div w:id="1596212014">
      <w:marLeft w:val="640"/>
      <w:marRight w:val="0"/>
      <w:marTop w:val="0"/>
      <w:marBottom w:val="0"/>
      <w:divBdr>
        <w:top w:val="none" w:sz="0" w:space="0" w:color="auto"/>
        <w:left w:val="none" w:sz="0" w:space="0" w:color="auto"/>
        <w:bottom w:val="none" w:sz="0" w:space="0" w:color="auto"/>
        <w:right w:val="none" w:sz="0" w:space="0" w:color="auto"/>
      </w:divBdr>
    </w:div>
    <w:div w:id="1596668391">
      <w:marLeft w:val="640"/>
      <w:marRight w:val="0"/>
      <w:marTop w:val="0"/>
      <w:marBottom w:val="0"/>
      <w:divBdr>
        <w:top w:val="none" w:sz="0" w:space="0" w:color="auto"/>
        <w:left w:val="none" w:sz="0" w:space="0" w:color="auto"/>
        <w:bottom w:val="none" w:sz="0" w:space="0" w:color="auto"/>
        <w:right w:val="none" w:sz="0" w:space="0" w:color="auto"/>
      </w:divBdr>
    </w:div>
    <w:div w:id="1596859409">
      <w:marLeft w:val="640"/>
      <w:marRight w:val="0"/>
      <w:marTop w:val="0"/>
      <w:marBottom w:val="0"/>
      <w:divBdr>
        <w:top w:val="none" w:sz="0" w:space="0" w:color="auto"/>
        <w:left w:val="none" w:sz="0" w:space="0" w:color="auto"/>
        <w:bottom w:val="none" w:sz="0" w:space="0" w:color="auto"/>
        <w:right w:val="none" w:sz="0" w:space="0" w:color="auto"/>
      </w:divBdr>
    </w:div>
    <w:div w:id="1596942565">
      <w:marLeft w:val="640"/>
      <w:marRight w:val="0"/>
      <w:marTop w:val="0"/>
      <w:marBottom w:val="0"/>
      <w:divBdr>
        <w:top w:val="none" w:sz="0" w:space="0" w:color="auto"/>
        <w:left w:val="none" w:sz="0" w:space="0" w:color="auto"/>
        <w:bottom w:val="none" w:sz="0" w:space="0" w:color="auto"/>
        <w:right w:val="none" w:sz="0" w:space="0" w:color="auto"/>
      </w:divBdr>
    </w:div>
    <w:div w:id="1597009118">
      <w:marLeft w:val="640"/>
      <w:marRight w:val="0"/>
      <w:marTop w:val="0"/>
      <w:marBottom w:val="0"/>
      <w:divBdr>
        <w:top w:val="none" w:sz="0" w:space="0" w:color="auto"/>
        <w:left w:val="none" w:sz="0" w:space="0" w:color="auto"/>
        <w:bottom w:val="none" w:sz="0" w:space="0" w:color="auto"/>
        <w:right w:val="none" w:sz="0" w:space="0" w:color="auto"/>
      </w:divBdr>
    </w:div>
    <w:div w:id="1597051494">
      <w:marLeft w:val="640"/>
      <w:marRight w:val="0"/>
      <w:marTop w:val="0"/>
      <w:marBottom w:val="0"/>
      <w:divBdr>
        <w:top w:val="none" w:sz="0" w:space="0" w:color="auto"/>
        <w:left w:val="none" w:sz="0" w:space="0" w:color="auto"/>
        <w:bottom w:val="none" w:sz="0" w:space="0" w:color="auto"/>
        <w:right w:val="none" w:sz="0" w:space="0" w:color="auto"/>
      </w:divBdr>
    </w:div>
    <w:div w:id="1597208250">
      <w:marLeft w:val="640"/>
      <w:marRight w:val="0"/>
      <w:marTop w:val="0"/>
      <w:marBottom w:val="0"/>
      <w:divBdr>
        <w:top w:val="none" w:sz="0" w:space="0" w:color="auto"/>
        <w:left w:val="none" w:sz="0" w:space="0" w:color="auto"/>
        <w:bottom w:val="none" w:sz="0" w:space="0" w:color="auto"/>
        <w:right w:val="none" w:sz="0" w:space="0" w:color="auto"/>
      </w:divBdr>
    </w:div>
    <w:div w:id="1597326017">
      <w:marLeft w:val="640"/>
      <w:marRight w:val="0"/>
      <w:marTop w:val="0"/>
      <w:marBottom w:val="0"/>
      <w:divBdr>
        <w:top w:val="none" w:sz="0" w:space="0" w:color="auto"/>
        <w:left w:val="none" w:sz="0" w:space="0" w:color="auto"/>
        <w:bottom w:val="none" w:sz="0" w:space="0" w:color="auto"/>
        <w:right w:val="none" w:sz="0" w:space="0" w:color="auto"/>
      </w:divBdr>
    </w:div>
    <w:div w:id="1597446546">
      <w:marLeft w:val="640"/>
      <w:marRight w:val="0"/>
      <w:marTop w:val="0"/>
      <w:marBottom w:val="0"/>
      <w:divBdr>
        <w:top w:val="none" w:sz="0" w:space="0" w:color="auto"/>
        <w:left w:val="none" w:sz="0" w:space="0" w:color="auto"/>
        <w:bottom w:val="none" w:sz="0" w:space="0" w:color="auto"/>
        <w:right w:val="none" w:sz="0" w:space="0" w:color="auto"/>
      </w:divBdr>
    </w:div>
    <w:div w:id="1597594769">
      <w:marLeft w:val="640"/>
      <w:marRight w:val="0"/>
      <w:marTop w:val="0"/>
      <w:marBottom w:val="0"/>
      <w:divBdr>
        <w:top w:val="none" w:sz="0" w:space="0" w:color="auto"/>
        <w:left w:val="none" w:sz="0" w:space="0" w:color="auto"/>
        <w:bottom w:val="none" w:sz="0" w:space="0" w:color="auto"/>
        <w:right w:val="none" w:sz="0" w:space="0" w:color="auto"/>
      </w:divBdr>
    </w:div>
    <w:div w:id="1597710819">
      <w:marLeft w:val="640"/>
      <w:marRight w:val="0"/>
      <w:marTop w:val="0"/>
      <w:marBottom w:val="0"/>
      <w:divBdr>
        <w:top w:val="none" w:sz="0" w:space="0" w:color="auto"/>
        <w:left w:val="none" w:sz="0" w:space="0" w:color="auto"/>
        <w:bottom w:val="none" w:sz="0" w:space="0" w:color="auto"/>
        <w:right w:val="none" w:sz="0" w:space="0" w:color="auto"/>
      </w:divBdr>
    </w:div>
    <w:div w:id="1597716185">
      <w:marLeft w:val="640"/>
      <w:marRight w:val="0"/>
      <w:marTop w:val="0"/>
      <w:marBottom w:val="0"/>
      <w:divBdr>
        <w:top w:val="none" w:sz="0" w:space="0" w:color="auto"/>
        <w:left w:val="none" w:sz="0" w:space="0" w:color="auto"/>
        <w:bottom w:val="none" w:sz="0" w:space="0" w:color="auto"/>
        <w:right w:val="none" w:sz="0" w:space="0" w:color="auto"/>
      </w:divBdr>
    </w:div>
    <w:div w:id="1597977363">
      <w:marLeft w:val="640"/>
      <w:marRight w:val="0"/>
      <w:marTop w:val="0"/>
      <w:marBottom w:val="0"/>
      <w:divBdr>
        <w:top w:val="none" w:sz="0" w:space="0" w:color="auto"/>
        <w:left w:val="none" w:sz="0" w:space="0" w:color="auto"/>
        <w:bottom w:val="none" w:sz="0" w:space="0" w:color="auto"/>
        <w:right w:val="none" w:sz="0" w:space="0" w:color="auto"/>
      </w:divBdr>
    </w:div>
    <w:div w:id="1598178472">
      <w:marLeft w:val="640"/>
      <w:marRight w:val="0"/>
      <w:marTop w:val="0"/>
      <w:marBottom w:val="0"/>
      <w:divBdr>
        <w:top w:val="none" w:sz="0" w:space="0" w:color="auto"/>
        <w:left w:val="none" w:sz="0" w:space="0" w:color="auto"/>
        <w:bottom w:val="none" w:sz="0" w:space="0" w:color="auto"/>
        <w:right w:val="none" w:sz="0" w:space="0" w:color="auto"/>
      </w:divBdr>
    </w:div>
    <w:div w:id="1598247836">
      <w:marLeft w:val="640"/>
      <w:marRight w:val="0"/>
      <w:marTop w:val="0"/>
      <w:marBottom w:val="0"/>
      <w:divBdr>
        <w:top w:val="none" w:sz="0" w:space="0" w:color="auto"/>
        <w:left w:val="none" w:sz="0" w:space="0" w:color="auto"/>
        <w:bottom w:val="none" w:sz="0" w:space="0" w:color="auto"/>
        <w:right w:val="none" w:sz="0" w:space="0" w:color="auto"/>
      </w:divBdr>
    </w:div>
    <w:div w:id="1598250653">
      <w:marLeft w:val="640"/>
      <w:marRight w:val="0"/>
      <w:marTop w:val="0"/>
      <w:marBottom w:val="0"/>
      <w:divBdr>
        <w:top w:val="none" w:sz="0" w:space="0" w:color="auto"/>
        <w:left w:val="none" w:sz="0" w:space="0" w:color="auto"/>
        <w:bottom w:val="none" w:sz="0" w:space="0" w:color="auto"/>
        <w:right w:val="none" w:sz="0" w:space="0" w:color="auto"/>
      </w:divBdr>
    </w:div>
    <w:div w:id="1598251574">
      <w:marLeft w:val="640"/>
      <w:marRight w:val="0"/>
      <w:marTop w:val="0"/>
      <w:marBottom w:val="0"/>
      <w:divBdr>
        <w:top w:val="none" w:sz="0" w:space="0" w:color="auto"/>
        <w:left w:val="none" w:sz="0" w:space="0" w:color="auto"/>
        <w:bottom w:val="none" w:sz="0" w:space="0" w:color="auto"/>
        <w:right w:val="none" w:sz="0" w:space="0" w:color="auto"/>
      </w:divBdr>
    </w:div>
    <w:div w:id="1598294361">
      <w:marLeft w:val="640"/>
      <w:marRight w:val="0"/>
      <w:marTop w:val="0"/>
      <w:marBottom w:val="0"/>
      <w:divBdr>
        <w:top w:val="none" w:sz="0" w:space="0" w:color="auto"/>
        <w:left w:val="none" w:sz="0" w:space="0" w:color="auto"/>
        <w:bottom w:val="none" w:sz="0" w:space="0" w:color="auto"/>
        <w:right w:val="none" w:sz="0" w:space="0" w:color="auto"/>
      </w:divBdr>
    </w:div>
    <w:div w:id="1598324186">
      <w:marLeft w:val="640"/>
      <w:marRight w:val="0"/>
      <w:marTop w:val="0"/>
      <w:marBottom w:val="0"/>
      <w:divBdr>
        <w:top w:val="none" w:sz="0" w:space="0" w:color="auto"/>
        <w:left w:val="none" w:sz="0" w:space="0" w:color="auto"/>
        <w:bottom w:val="none" w:sz="0" w:space="0" w:color="auto"/>
        <w:right w:val="none" w:sz="0" w:space="0" w:color="auto"/>
      </w:divBdr>
    </w:div>
    <w:div w:id="1598714392">
      <w:marLeft w:val="640"/>
      <w:marRight w:val="0"/>
      <w:marTop w:val="0"/>
      <w:marBottom w:val="0"/>
      <w:divBdr>
        <w:top w:val="none" w:sz="0" w:space="0" w:color="auto"/>
        <w:left w:val="none" w:sz="0" w:space="0" w:color="auto"/>
        <w:bottom w:val="none" w:sz="0" w:space="0" w:color="auto"/>
        <w:right w:val="none" w:sz="0" w:space="0" w:color="auto"/>
      </w:divBdr>
    </w:div>
    <w:div w:id="1599097183">
      <w:marLeft w:val="640"/>
      <w:marRight w:val="0"/>
      <w:marTop w:val="0"/>
      <w:marBottom w:val="0"/>
      <w:divBdr>
        <w:top w:val="none" w:sz="0" w:space="0" w:color="auto"/>
        <w:left w:val="none" w:sz="0" w:space="0" w:color="auto"/>
        <w:bottom w:val="none" w:sz="0" w:space="0" w:color="auto"/>
        <w:right w:val="none" w:sz="0" w:space="0" w:color="auto"/>
      </w:divBdr>
    </w:div>
    <w:div w:id="1599370304">
      <w:marLeft w:val="640"/>
      <w:marRight w:val="0"/>
      <w:marTop w:val="0"/>
      <w:marBottom w:val="0"/>
      <w:divBdr>
        <w:top w:val="none" w:sz="0" w:space="0" w:color="auto"/>
        <w:left w:val="none" w:sz="0" w:space="0" w:color="auto"/>
        <w:bottom w:val="none" w:sz="0" w:space="0" w:color="auto"/>
        <w:right w:val="none" w:sz="0" w:space="0" w:color="auto"/>
      </w:divBdr>
    </w:div>
    <w:div w:id="1599562247">
      <w:marLeft w:val="640"/>
      <w:marRight w:val="0"/>
      <w:marTop w:val="0"/>
      <w:marBottom w:val="0"/>
      <w:divBdr>
        <w:top w:val="none" w:sz="0" w:space="0" w:color="auto"/>
        <w:left w:val="none" w:sz="0" w:space="0" w:color="auto"/>
        <w:bottom w:val="none" w:sz="0" w:space="0" w:color="auto"/>
        <w:right w:val="none" w:sz="0" w:space="0" w:color="auto"/>
      </w:divBdr>
    </w:div>
    <w:div w:id="1599631761">
      <w:marLeft w:val="640"/>
      <w:marRight w:val="0"/>
      <w:marTop w:val="0"/>
      <w:marBottom w:val="0"/>
      <w:divBdr>
        <w:top w:val="none" w:sz="0" w:space="0" w:color="auto"/>
        <w:left w:val="none" w:sz="0" w:space="0" w:color="auto"/>
        <w:bottom w:val="none" w:sz="0" w:space="0" w:color="auto"/>
        <w:right w:val="none" w:sz="0" w:space="0" w:color="auto"/>
      </w:divBdr>
    </w:div>
    <w:div w:id="1600143114">
      <w:marLeft w:val="640"/>
      <w:marRight w:val="0"/>
      <w:marTop w:val="0"/>
      <w:marBottom w:val="0"/>
      <w:divBdr>
        <w:top w:val="none" w:sz="0" w:space="0" w:color="auto"/>
        <w:left w:val="none" w:sz="0" w:space="0" w:color="auto"/>
        <w:bottom w:val="none" w:sz="0" w:space="0" w:color="auto"/>
        <w:right w:val="none" w:sz="0" w:space="0" w:color="auto"/>
      </w:divBdr>
    </w:div>
    <w:div w:id="1600678883">
      <w:marLeft w:val="640"/>
      <w:marRight w:val="0"/>
      <w:marTop w:val="0"/>
      <w:marBottom w:val="0"/>
      <w:divBdr>
        <w:top w:val="none" w:sz="0" w:space="0" w:color="auto"/>
        <w:left w:val="none" w:sz="0" w:space="0" w:color="auto"/>
        <w:bottom w:val="none" w:sz="0" w:space="0" w:color="auto"/>
        <w:right w:val="none" w:sz="0" w:space="0" w:color="auto"/>
      </w:divBdr>
    </w:div>
    <w:div w:id="1600798102">
      <w:marLeft w:val="640"/>
      <w:marRight w:val="0"/>
      <w:marTop w:val="0"/>
      <w:marBottom w:val="0"/>
      <w:divBdr>
        <w:top w:val="none" w:sz="0" w:space="0" w:color="auto"/>
        <w:left w:val="none" w:sz="0" w:space="0" w:color="auto"/>
        <w:bottom w:val="none" w:sz="0" w:space="0" w:color="auto"/>
        <w:right w:val="none" w:sz="0" w:space="0" w:color="auto"/>
      </w:divBdr>
    </w:div>
    <w:div w:id="1600872895">
      <w:marLeft w:val="640"/>
      <w:marRight w:val="0"/>
      <w:marTop w:val="0"/>
      <w:marBottom w:val="0"/>
      <w:divBdr>
        <w:top w:val="none" w:sz="0" w:space="0" w:color="auto"/>
        <w:left w:val="none" w:sz="0" w:space="0" w:color="auto"/>
        <w:bottom w:val="none" w:sz="0" w:space="0" w:color="auto"/>
        <w:right w:val="none" w:sz="0" w:space="0" w:color="auto"/>
      </w:divBdr>
    </w:div>
    <w:div w:id="1600873916">
      <w:marLeft w:val="640"/>
      <w:marRight w:val="0"/>
      <w:marTop w:val="0"/>
      <w:marBottom w:val="0"/>
      <w:divBdr>
        <w:top w:val="none" w:sz="0" w:space="0" w:color="auto"/>
        <w:left w:val="none" w:sz="0" w:space="0" w:color="auto"/>
        <w:bottom w:val="none" w:sz="0" w:space="0" w:color="auto"/>
        <w:right w:val="none" w:sz="0" w:space="0" w:color="auto"/>
      </w:divBdr>
    </w:div>
    <w:div w:id="1600987936">
      <w:marLeft w:val="640"/>
      <w:marRight w:val="0"/>
      <w:marTop w:val="0"/>
      <w:marBottom w:val="0"/>
      <w:divBdr>
        <w:top w:val="none" w:sz="0" w:space="0" w:color="auto"/>
        <w:left w:val="none" w:sz="0" w:space="0" w:color="auto"/>
        <w:bottom w:val="none" w:sz="0" w:space="0" w:color="auto"/>
        <w:right w:val="none" w:sz="0" w:space="0" w:color="auto"/>
      </w:divBdr>
    </w:div>
    <w:div w:id="1601182886">
      <w:marLeft w:val="640"/>
      <w:marRight w:val="0"/>
      <w:marTop w:val="0"/>
      <w:marBottom w:val="0"/>
      <w:divBdr>
        <w:top w:val="none" w:sz="0" w:space="0" w:color="auto"/>
        <w:left w:val="none" w:sz="0" w:space="0" w:color="auto"/>
        <w:bottom w:val="none" w:sz="0" w:space="0" w:color="auto"/>
        <w:right w:val="none" w:sz="0" w:space="0" w:color="auto"/>
      </w:divBdr>
    </w:div>
    <w:div w:id="1601183070">
      <w:marLeft w:val="640"/>
      <w:marRight w:val="0"/>
      <w:marTop w:val="0"/>
      <w:marBottom w:val="0"/>
      <w:divBdr>
        <w:top w:val="none" w:sz="0" w:space="0" w:color="auto"/>
        <w:left w:val="none" w:sz="0" w:space="0" w:color="auto"/>
        <w:bottom w:val="none" w:sz="0" w:space="0" w:color="auto"/>
        <w:right w:val="none" w:sz="0" w:space="0" w:color="auto"/>
      </w:divBdr>
    </w:div>
    <w:div w:id="1601375989">
      <w:marLeft w:val="640"/>
      <w:marRight w:val="0"/>
      <w:marTop w:val="0"/>
      <w:marBottom w:val="0"/>
      <w:divBdr>
        <w:top w:val="none" w:sz="0" w:space="0" w:color="auto"/>
        <w:left w:val="none" w:sz="0" w:space="0" w:color="auto"/>
        <w:bottom w:val="none" w:sz="0" w:space="0" w:color="auto"/>
        <w:right w:val="none" w:sz="0" w:space="0" w:color="auto"/>
      </w:divBdr>
    </w:div>
    <w:div w:id="1601525002">
      <w:marLeft w:val="640"/>
      <w:marRight w:val="0"/>
      <w:marTop w:val="0"/>
      <w:marBottom w:val="0"/>
      <w:divBdr>
        <w:top w:val="none" w:sz="0" w:space="0" w:color="auto"/>
        <w:left w:val="none" w:sz="0" w:space="0" w:color="auto"/>
        <w:bottom w:val="none" w:sz="0" w:space="0" w:color="auto"/>
        <w:right w:val="none" w:sz="0" w:space="0" w:color="auto"/>
      </w:divBdr>
    </w:div>
    <w:div w:id="1602030357">
      <w:marLeft w:val="640"/>
      <w:marRight w:val="0"/>
      <w:marTop w:val="0"/>
      <w:marBottom w:val="0"/>
      <w:divBdr>
        <w:top w:val="none" w:sz="0" w:space="0" w:color="auto"/>
        <w:left w:val="none" w:sz="0" w:space="0" w:color="auto"/>
        <w:bottom w:val="none" w:sz="0" w:space="0" w:color="auto"/>
        <w:right w:val="none" w:sz="0" w:space="0" w:color="auto"/>
      </w:divBdr>
    </w:div>
    <w:div w:id="1602449406">
      <w:marLeft w:val="640"/>
      <w:marRight w:val="0"/>
      <w:marTop w:val="0"/>
      <w:marBottom w:val="0"/>
      <w:divBdr>
        <w:top w:val="none" w:sz="0" w:space="0" w:color="auto"/>
        <w:left w:val="none" w:sz="0" w:space="0" w:color="auto"/>
        <w:bottom w:val="none" w:sz="0" w:space="0" w:color="auto"/>
        <w:right w:val="none" w:sz="0" w:space="0" w:color="auto"/>
      </w:divBdr>
    </w:div>
    <w:div w:id="1602640274">
      <w:marLeft w:val="640"/>
      <w:marRight w:val="0"/>
      <w:marTop w:val="0"/>
      <w:marBottom w:val="0"/>
      <w:divBdr>
        <w:top w:val="none" w:sz="0" w:space="0" w:color="auto"/>
        <w:left w:val="none" w:sz="0" w:space="0" w:color="auto"/>
        <w:bottom w:val="none" w:sz="0" w:space="0" w:color="auto"/>
        <w:right w:val="none" w:sz="0" w:space="0" w:color="auto"/>
      </w:divBdr>
    </w:div>
    <w:div w:id="1602760198">
      <w:marLeft w:val="640"/>
      <w:marRight w:val="0"/>
      <w:marTop w:val="0"/>
      <w:marBottom w:val="0"/>
      <w:divBdr>
        <w:top w:val="none" w:sz="0" w:space="0" w:color="auto"/>
        <w:left w:val="none" w:sz="0" w:space="0" w:color="auto"/>
        <w:bottom w:val="none" w:sz="0" w:space="0" w:color="auto"/>
        <w:right w:val="none" w:sz="0" w:space="0" w:color="auto"/>
      </w:divBdr>
    </w:div>
    <w:div w:id="1602909819">
      <w:marLeft w:val="640"/>
      <w:marRight w:val="0"/>
      <w:marTop w:val="0"/>
      <w:marBottom w:val="0"/>
      <w:divBdr>
        <w:top w:val="none" w:sz="0" w:space="0" w:color="auto"/>
        <w:left w:val="none" w:sz="0" w:space="0" w:color="auto"/>
        <w:bottom w:val="none" w:sz="0" w:space="0" w:color="auto"/>
        <w:right w:val="none" w:sz="0" w:space="0" w:color="auto"/>
      </w:divBdr>
    </w:div>
    <w:div w:id="1602910701">
      <w:marLeft w:val="640"/>
      <w:marRight w:val="0"/>
      <w:marTop w:val="0"/>
      <w:marBottom w:val="0"/>
      <w:divBdr>
        <w:top w:val="none" w:sz="0" w:space="0" w:color="auto"/>
        <w:left w:val="none" w:sz="0" w:space="0" w:color="auto"/>
        <w:bottom w:val="none" w:sz="0" w:space="0" w:color="auto"/>
        <w:right w:val="none" w:sz="0" w:space="0" w:color="auto"/>
      </w:divBdr>
    </w:div>
    <w:div w:id="1603143155">
      <w:marLeft w:val="640"/>
      <w:marRight w:val="0"/>
      <w:marTop w:val="0"/>
      <w:marBottom w:val="0"/>
      <w:divBdr>
        <w:top w:val="none" w:sz="0" w:space="0" w:color="auto"/>
        <w:left w:val="none" w:sz="0" w:space="0" w:color="auto"/>
        <w:bottom w:val="none" w:sz="0" w:space="0" w:color="auto"/>
        <w:right w:val="none" w:sz="0" w:space="0" w:color="auto"/>
      </w:divBdr>
    </w:div>
    <w:div w:id="1603148658">
      <w:marLeft w:val="640"/>
      <w:marRight w:val="0"/>
      <w:marTop w:val="0"/>
      <w:marBottom w:val="0"/>
      <w:divBdr>
        <w:top w:val="none" w:sz="0" w:space="0" w:color="auto"/>
        <w:left w:val="none" w:sz="0" w:space="0" w:color="auto"/>
        <w:bottom w:val="none" w:sz="0" w:space="0" w:color="auto"/>
        <w:right w:val="none" w:sz="0" w:space="0" w:color="auto"/>
      </w:divBdr>
    </w:div>
    <w:div w:id="1603150185">
      <w:marLeft w:val="640"/>
      <w:marRight w:val="0"/>
      <w:marTop w:val="0"/>
      <w:marBottom w:val="0"/>
      <w:divBdr>
        <w:top w:val="none" w:sz="0" w:space="0" w:color="auto"/>
        <w:left w:val="none" w:sz="0" w:space="0" w:color="auto"/>
        <w:bottom w:val="none" w:sz="0" w:space="0" w:color="auto"/>
        <w:right w:val="none" w:sz="0" w:space="0" w:color="auto"/>
      </w:divBdr>
    </w:div>
    <w:div w:id="1603295178">
      <w:marLeft w:val="640"/>
      <w:marRight w:val="0"/>
      <w:marTop w:val="0"/>
      <w:marBottom w:val="0"/>
      <w:divBdr>
        <w:top w:val="none" w:sz="0" w:space="0" w:color="auto"/>
        <w:left w:val="none" w:sz="0" w:space="0" w:color="auto"/>
        <w:bottom w:val="none" w:sz="0" w:space="0" w:color="auto"/>
        <w:right w:val="none" w:sz="0" w:space="0" w:color="auto"/>
      </w:divBdr>
    </w:div>
    <w:div w:id="1603684394">
      <w:marLeft w:val="640"/>
      <w:marRight w:val="0"/>
      <w:marTop w:val="0"/>
      <w:marBottom w:val="0"/>
      <w:divBdr>
        <w:top w:val="none" w:sz="0" w:space="0" w:color="auto"/>
        <w:left w:val="none" w:sz="0" w:space="0" w:color="auto"/>
        <w:bottom w:val="none" w:sz="0" w:space="0" w:color="auto"/>
        <w:right w:val="none" w:sz="0" w:space="0" w:color="auto"/>
      </w:divBdr>
    </w:div>
    <w:div w:id="1604023694">
      <w:marLeft w:val="640"/>
      <w:marRight w:val="0"/>
      <w:marTop w:val="0"/>
      <w:marBottom w:val="0"/>
      <w:divBdr>
        <w:top w:val="none" w:sz="0" w:space="0" w:color="auto"/>
        <w:left w:val="none" w:sz="0" w:space="0" w:color="auto"/>
        <w:bottom w:val="none" w:sz="0" w:space="0" w:color="auto"/>
        <w:right w:val="none" w:sz="0" w:space="0" w:color="auto"/>
      </w:divBdr>
    </w:div>
    <w:div w:id="1604336067">
      <w:marLeft w:val="640"/>
      <w:marRight w:val="0"/>
      <w:marTop w:val="0"/>
      <w:marBottom w:val="0"/>
      <w:divBdr>
        <w:top w:val="none" w:sz="0" w:space="0" w:color="auto"/>
        <w:left w:val="none" w:sz="0" w:space="0" w:color="auto"/>
        <w:bottom w:val="none" w:sz="0" w:space="0" w:color="auto"/>
        <w:right w:val="none" w:sz="0" w:space="0" w:color="auto"/>
      </w:divBdr>
    </w:div>
    <w:div w:id="1604337737">
      <w:marLeft w:val="640"/>
      <w:marRight w:val="0"/>
      <w:marTop w:val="0"/>
      <w:marBottom w:val="0"/>
      <w:divBdr>
        <w:top w:val="none" w:sz="0" w:space="0" w:color="auto"/>
        <w:left w:val="none" w:sz="0" w:space="0" w:color="auto"/>
        <w:bottom w:val="none" w:sz="0" w:space="0" w:color="auto"/>
        <w:right w:val="none" w:sz="0" w:space="0" w:color="auto"/>
      </w:divBdr>
    </w:div>
    <w:div w:id="1604458093">
      <w:marLeft w:val="640"/>
      <w:marRight w:val="0"/>
      <w:marTop w:val="0"/>
      <w:marBottom w:val="0"/>
      <w:divBdr>
        <w:top w:val="none" w:sz="0" w:space="0" w:color="auto"/>
        <w:left w:val="none" w:sz="0" w:space="0" w:color="auto"/>
        <w:bottom w:val="none" w:sz="0" w:space="0" w:color="auto"/>
        <w:right w:val="none" w:sz="0" w:space="0" w:color="auto"/>
      </w:divBdr>
    </w:div>
    <w:div w:id="1604805105">
      <w:marLeft w:val="640"/>
      <w:marRight w:val="0"/>
      <w:marTop w:val="0"/>
      <w:marBottom w:val="0"/>
      <w:divBdr>
        <w:top w:val="none" w:sz="0" w:space="0" w:color="auto"/>
        <w:left w:val="none" w:sz="0" w:space="0" w:color="auto"/>
        <w:bottom w:val="none" w:sz="0" w:space="0" w:color="auto"/>
        <w:right w:val="none" w:sz="0" w:space="0" w:color="auto"/>
      </w:divBdr>
    </w:div>
    <w:div w:id="1604992165">
      <w:marLeft w:val="640"/>
      <w:marRight w:val="0"/>
      <w:marTop w:val="0"/>
      <w:marBottom w:val="0"/>
      <w:divBdr>
        <w:top w:val="none" w:sz="0" w:space="0" w:color="auto"/>
        <w:left w:val="none" w:sz="0" w:space="0" w:color="auto"/>
        <w:bottom w:val="none" w:sz="0" w:space="0" w:color="auto"/>
        <w:right w:val="none" w:sz="0" w:space="0" w:color="auto"/>
      </w:divBdr>
    </w:div>
    <w:div w:id="1604999361">
      <w:marLeft w:val="640"/>
      <w:marRight w:val="0"/>
      <w:marTop w:val="0"/>
      <w:marBottom w:val="0"/>
      <w:divBdr>
        <w:top w:val="none" w:sz="0" w:space="0" w:color="auto"/>
        <w:left w:val="none" w:sz="0" w:space="0" w:color="auto"/>
        <w:bottom w:val="none" w:sz="0" w:space="0" w:color="auto"/>
        <w:right w:val="none" w:sz="0" w:space="0" w:color="auto"/>
      </w:divBdr>
    </w:div>
    <w:div w:id="1605454001">
      <w:marLeft w:val="640"/>
      <w:marRight w:val="0"/>
      <w:marTop w:val="0"/>
      <w:marBottom w:val="0"/>
      <w:divBdr>
        <w:top w:val="none" w:sz="0" w:space="0" w:color="auto"/>
        <w:left w:val="none" w:sz="0" w:space="0" w:color="auto"/>
        <w:bottom w:val="none" w:sz="0" w:space="0" w:color="auto"/>
        <w:right w:val="none" w:sz="0" w:space="0" w:color="auto"/>
      </w:divBdr>
    </w:div>
    <w:div w:id="1605722274">
      <w:marLeft w:val="640"/>
      <w:marRight w:val="0"/>
      <w:marTop w:val="0"/>
      <w:marBottom w:val="0"/>
      <w:divBdr>
        <w:top w:val="none" w:sz="0" w:space="0" w:color="auto"/>
        <w:left w:val="none" w:sz="0" w:space="0" w:color="auto"/>
        <w:bottom w:val="none" w:sz="0" w:space="0" w:color="auto"/>
        <w:right w:val="none" w:sz="0" w:space="0" w:color="auto"/>
      </w:divBdr>
    </w:div>
    <w:div w:id="1605841924">
      <w:marLeft w:val="640"/>
      <w:marRight w:val="0"/>
      <w:marTop w:val="0"/>
      <w:marBottom w:val="0"/>
      <w:divBdr>
        <w:top w:val="none" w:sz="0" w:space="0" w:color="auto"/>
        <w:left w:val="none" w:sz="0" w:space="0" w:color="auto"/>
        <w:bottom w:val="none" w:sz="0" w:space="0" w:color="auto"/>
        <w:right w:val="none" w:sz="0" w:space="0" w:color="auto"/>
      </w:divBdr>
    </w:div>
    <w:div w:id="1606233710">
      <w:marLeft w:val="640"/>
      <w:marRight w:val="0"/>
      <w:marTop w:val="0"/>
      <w:marBottom w:val="0"/>
      <w:divBdr>
        <w:top w:val="none" w:sz="0" w:space="0" w:color="auto"/>
        <w:left w:val="none" w:sz="0" w:space="0" w:color="auto"/>
        <w:bottom w:val="none" w:sz="0" w:space="0" w:color="auto"/>
        <w:right w:val="none" w:sz="0" w:space="0" w:color="auto"/>
      </w:divBdr>
    </w:div>
    <w:div w:id="1606376357">
      <w:marLeft w:val="640"/>
      <w:marRight w:val="0"/>
      <w:marTop w:val="0"/>
      <w:marBottom w:val="0"/>
      <w:divBdr>
        <w:top w:val="none" w:sz="0" w:space="0" w:color="auto"/>
        <w:left w:val="none" w:sz="0" w:space="0" w:color="auto"/>
        <w:bottom w:val="none" w:sz="0" w:space="0" w:color="auto"/>
        <w:right w:val="none" w:sz="0" w:space="0" w:color="auto"/>
      </w:divBdr>
    </w:div>
    <w:div w:id="1606646616">
      <w:marLeft w:val="640"/>
      <w:marRight w:val="0"/>
      <w:marTop w:val="0"/>
      <w:marBottom w:val="0"/>
      <w:divBdr>
        <w:top w:val="none" w:sz="0" w:space="0" w:color="auto"/>
        <w:left w:val="none" w:sz="0" w:space="0" w:color="auto"/>
        <w:bottom w:val="none" w:sz="0" w:space="0" w:color="auto"/>
        <w:right w:val="none" w:sz="0" w:space="0" w:color="auto"/>
      </w:divBdr>
    </w:div>
    <w:div w:id="1606771404">
      <w:marLeft w:val="640"/>
      <w:marRight w:val="0"/>
      <w:marTop w:val="0"/>
      <w:marBottom w:val="0"/>
      <w:divBdr>
        <w:top w:val="none" w:sz="0" w:space="0" w:color="auto"/>
        <w:left w:val="none" w:sz="0" w:space="0" w:color="auto"/>
        <w:bottom w:val="none" w:sz="0" w:space="0" w:color="auto"/>
        <w:right w:val="none" w:sz="0" w:space="0" w:color="auto"/>
      </w:divBdr>
    </w:div>
    <w:div w:id="1606887998">
      <w:marLeft w:val="640"/>
      <w:marRight w:val="0"/>
      <w:marTop w:val="0"/>
      <w:marBottom w:val="0"/>
      <w:divBdr>
        <w:top w:val="none" w:sz="0" w:space="0" w:color="auto"/>
        <w:left w:val="none" w:sz="0" w:space="0" w:color="auto"/>
        <w:bottom w:val="none" w:sz="0" w:space="0" w:color="auto"/>
        <w:right w:val="none" w:sz="0" w:space="0" w:color="auto"/>
      </w:divBdr>
    </w:div>
    <w:div w:id="1607075294">
      <w:marLeft w:val="640"/>
      <w:marRight w:val="0"/>
      <w:marTop w:val="0"/>
      <w:marBottom w:val="0"/>
      <w:divBdr>
        <w:top w:val="none" w:sz="0" w:space="0" w:color="auto"/>
        <w:left w:val="none" w:sz="0" w:space="0" w:color="auto"/>
        <w:bottom w:val="none" w:sz="0" w:space="0" w:color="auto"/>
        <w:right w:val="none" w:sz="0" w:space="0" w:color="auto"/>
      </w:divBdr>
    </w:div>
    <w:div w:id="1607227189">
      <w:marLeft w:val="640"/>
      <w:marRight w:val="0"/>
      <w:marTop w:val="0"/>
      <w:marBottom w:val="0"/>
      <w:divBdr>
        <w:top w:val="none" w:sz="0" w:space="0" w:color="auto"/>
        <w:left w:val="none" w:sz="0" w:space="0" w:color="auto"/>
        <w:bottom w:val="none" w:sz="0" w:space="0" w:color="auto"/>
        <w:right w:val="none" w:sz="0" w:space="0" w:color="auto"/>
      </w:divBdr>
    </w:div>
    <w:div w:id="1607229082">
      <w:marLeft w:val="640"/>
      <w:marRight w:val="0"/>
      <w:marTop w:val="0"/>
      <w:marBottom w:val="0"/>
      <w:divBdr>
        <w:top w:val="none" w:sz="0" w:space="0" w:color="auto"/>
        <w:left w:val="none" w:sz="0" w:space="0" w:color="auto"/>
        <w:bottom w:val="none" w:sz="0" w:space="0" w:color="auto"/>
        <w:right w:val="none" w:sz="0" w:space="0" w:color="auto"/>
      </w:divBdr>
    </w:div>
    <w:div w:id="1607230330">
      <w:marLeft w:val="640"/>
      <w:marRight w:val="0"/>
      <w:marTop w:val="0"/>
      <w:marBottom w:val="0"/>
      <w:divBdr>
        <w:top w:val="none" w:sz="0" w:space="0" w:color="auto"/>
        <w:left w:val="none" w:sz="0" w:space="0" w:color="auto"/>
        <w:bottom w:val="none" w:sz="0" w:space="0" w:color="auto"/>
        <w:right w:val="none" w:sz="0" w:space="0" w:color="auto"/>
      </w:divBdr>
    </w:div>
    <w:div w:id="1607931658">
      <w:marLeft w:val="640"/>
      <w:marRight w:val="0"/>
      <w:marTop w:val="0"/>
      <w:marBottom w:val="0"/>
      <w:divBdr>
        <w:top w:val="none" w:sz="0" w:space="0" w:color="auto"/>
        <w:left w:val="none" w:sz="0" w:space="0" w:color="auto"/>
        <w:bottom w:val="none" w:sz="0" w:space="0" w:color="auto"/>
        <w:right w:val="none" w:sz="0" w:space="0" w:color="auto"/>
      </w:divBdr>
    </w:div>
    <w:div w:id="1608124250">
      <w:marLeft w:val="640"/>
      <w:marRight w:val="0"/>
      <w:marTop w:val="0"/>
      <w:marBottom w:val="0"/>
      <w:divBdr>
        <w:top w:val="none" w:sz="0" w:space="0" w:color="auto"/>
        <w:left w:val="none" w:sz="0" w:space="0" w:color="auto"/>
        <w:bottom w:val="none" w:sz="0" w:space="0" w:color="auto"/>
        <w:right w:val="none" w:sz="0" w:space="0" w:color="auto"/>
      </w:divBdr>
    </w:div>
    <w:div w:id="1608806182">
      <w:marLeft w:val="640"/>
      <w:marRight w:val="0"/>
      <w:marTop w:val="0"/>
      <w:marBottom w:val="0"/>
      <w:divBdr>
        <w:top w:val="none" w:sz="0" w:space="0" w:color="auto"/>
        <w:left w:val="none" w:sz="0" w:space="0" w:color="auto"/>
        <w:bottom w:val="none" w:sz="0" w:space="0" w:color="auto"/>
        <w:right w:val="none" w:sz="0" w:space="0" w:color="auto"/>
      </w:divBdr>
    </w:div>
    <w:div w:id="1609048735">
      <w:marLeft w:val="640"/>
      <w:marRight w:val="0"/>
      <w:marTop w:val="0"/>
      <w:marBottom w:val="0"/>
      <w:divBdr>
        <w:top w:val="none" w:sz="0" w:space="0" w:color="auto"/>
        <w:left w:val="none" w:sz="0" w:space="0" w:color="auto"/>
        <w:bottom w:val="none" w:sz="0" w:space="0" w:color="auto"/>
        <w:right w:val="none" w:sz="0" w:space="0" w:color="auto"/>
      </w:divBdr>
    </w:div>
    <w:div w:id="1609771698">
      <w:marLeft w:val="640"/>
      <w:marRight w:val="0"/>
      <w:marTop w:val="0"/>
      <w:marBottom w:val="0"/>
      <w:divBdr>
        <w:top w:val="none" w:sz="0" w:space="0" w:color="auto"/>
        <w:left w:val="none" w:sz="0" w:space="0" w:color="auto"/>
        <w:bottom w:val="none" w:sz="0" w:space="0" w:color="auto"/>
        <w:right w:val="none" w:sz="0" w:space="0" w:color="auto"/>
      </w:divBdr>
    </w:div>
    <w:div w:id="1609969431">
      <w:marLeft w:val="640"/>
      <w:marRight w:val="0"/>
      <w:marTop w:val="0"/>
      <w:marBottom w:val="0"/>
      <w:divBdr>
        <w:top w:val="none" w:sz="0" w:space="0" w:color="auto"/>
        <w:left w:val="none" w:sz="0" w:space="0" w:color="auto"/>
        <w:bottom w:val="none" w:sz="0" w:space="0" w:color="auto"/>
        <w:right w:val="none" w:sz="0" w:space="0" w:color="auto"/>
      </w:divBdr>
    </w:div>
    <w:div w:id="1610351494">
      <w:marLeft w:val="640"/>
      <w:marRight w:val="0"/>
      <w:marTop w:val="0"/>
      <w:marBottom w:val="0"/>
      <w:divBdr>
        <w:top w:val="none" w:sz="0" w:space="0" w:color="auto"/>
        <w:left w:val="none" w:sz="0" w:space="0" w:color="auto"/>
        <w:bottom w:val="none" w:sz="0" w:space="0" w:color="auto"/>
        <w:right w:val="none" w:sz="0" w:space="0" w:color="auto"/>
      </w:divBdr>
    </w:div>
    <w:div w:id="1610502310">
      <w:marLeft w:val="640"/>
      <w:marRight w:val="0"/>
      <w:marTop w:val="0"/>
      <w:marBottom w:val="0"/>
      <w:divBdr>
        <w:top w:val="none" w:sz="0" w:space="0" w:color="auto"/>
        <w:left w:val="none" w:sz="0" w:space="0" w:color="auto"/>
        <w:bottom w:val="none" w:sz="0" w:space="0" w:color="auto"/>
        <w:right w:val="none" w:sz="0" w:space="0" w:color="auto"/>
      </w:divBdr>
    </w:div>
    <w:div w:id="1610969319">
      <w:marLeft w:val="640"/>
      <w:marRight w:val="0"/>
      <w:marTop w:val="0"/>
      <w:marBottom w:val="0"/>
      <w:divBdr>
        <w:top w:val="none" w:sz="0" w:space="0" w:color="auto"/>
        <w:left w:val="none" w:sz="0" w:space="0" w:color="auto"/>
        <w:bottom w:val="none" w:sz="0" w:space="0" w:color="auto"/>
        <w:right w:val="none" w:sz="0" w:space="0" w:color="auto"/>
      </w:divBdr>
    </w:div>
    <w:div w:id="1611086233">
      <w:marLeft w:val="640"/>
      <w:marRight w:val="0"/>
      <w:marTop w:val="0"/>
      <w:marBottom w:val="0"/>
      <w:divBdr>
        <w:top w:val="none" w:sz="0" w:space="0" w:color="auto"/>
        <w:left w:val="none" w:sz="0" w:space="0" w:color="auto"/>
        <w:bottom w:val="none" w:sz="0" w:space="0" w:color="auto"/>
        <w:right w:val="none" w:sz="0" w:space="0" w:color="auto"/>
      </w:divBdr>
    </w:div>
    <w:div w:id="1611088492">
      <w:marLeft w:val="640"/>
      <w:marRight w:val="0"/>
      <w:marTop w:val="0"/>
      <w:marBottom w:val="0"/>
      <w:divBdr>
        <w:top w:val="none" w:sz="0" w:space="0" w:color="auto"/>
        <w:left w:val="none" w:sz="0" w:space="0" w:color="auto"/>
        <w:bottom w:val="none" w:sz="0" w:space="0" w:color="auto"/>
        <w:right w:val="none" w:sz="0" w:space="0" w:color="auto"/>
      </w:divBdr>
    </w:div>
    <w:div w:id="1611357698">
      <w:marLeft w:val="640"/>
      <w:marRight w:val="0"/>
      <w:marTop w:val="0"/>
      <w:marBottom w:val="0"/>
      <w:divBdr>
        <w:top w:val="none" w:sz="0" w:space="0" w:color="auto"/>
        <w:left w:val="none" w:sz="0" w:space="0" w:color="auto"/>
        <w:bottom w:val="none" w:sz="0" w:space="0" w:color="auto"/>
        <w:right w:val="none" w:sz="0" w:space="0" w:color="auto"/>
      </w:divBdr>
    </w:div>
    <w:div w:id="1611551257">
      <w:marLeft w:val="640"/>
      <w:marRight w:val="0"/>
      <w:marTop w:val="0"/>
      <w:marBottom w:val="0"/>
      <w:divBdr>
        <w:top w:val="none" w:sz="0" w:space="0" w:color="auto"/>
        <w:left w:val="none" w:sz="0" w:space="0" w:color="auto"/>
        <w:bottom w:val="none" w:sz="0" w:space="0" w:color="auto"/>
        <w:right w:val="none" w:sz="0" w:space="0" w:color="auto"/>
      </w:divBdr>
    </w:div>
    <w:div w:id="1611813392">
      <w:marLeft w:val="640"/>
      <w:marRight w:val="0"/>
      <w:marTop w:val="0"/>
      <w:marBottom w:val="0"/>
      <w:divBdr>
        <w:top w:val="none" w:sz="0" w:space="0" w:color="auto"/>
        <w:left w:val="none" w:sz="0" w:space="0" w:color="auto"/>
        <w:bottom w:val="none" w:sz="0" w:space="0" w:color="auto"/>
        <w:right w:val="none" w:sz="0" w:space="0" w:color="auto"/>
      </w:divBdr>
    </w:div>
    <w:div w:id="1611863189">
      <w:marLeft w:val="640"/>
      <w:marRight w:val="0"/>
      <w:marTop w:val="0"/>
      <w:marBottom w:val="0"/>
      <w:divBdr>
        <w:top w:val="none" w:sz="0" w:space="0" w:color="auto"/>
        <w:left w:val="none" w:sz="0" w:space="0" w:color="auto"/>
        <w:bottom w:val="none" w:sz="0" w:space="0" w:color="auto"/>
        <w:right w:val="none" w:sz="0" w:space="0" w:color="auto"/>
      </w:divBdr>
    </w:div>
    <w:div w:id="1612391768">
      <w:marLeft w:val="640"/>
      <w:marRight w:val="0"/>
      <w:marTop w:val="0"/>
      <w:marBottom w:val="0"/>
      <w:divBdr>
        <w:top w:val="none" w:sz="0" w:space="0" w:color="auto"/>
        <w:left w:val="none" w:sz="0" w:space="0" w:color="auto"/>
        <w:bottom w:val="none" w:sz="0" w:space="0" w:color="auto"/>
        <w:right w:val="none" w:sz="0" w:space="0" w:color="auto"/>
      </w:divBdr>
    </w:div>
    <w:div w:id="1612515138">
      <w:marLeft w:val="640"/>
      <w:marRight w:val="0"/>
      <w:marTop w:val="0"/>
      <w:marBottom w:val="0"/>
      <w:divBdr>
        <w:top w:val="none" w:sz="0" w:space="0" w:color="auto"/>
        <w:left w:val="none" w:sz="0" w:space="0" w:color="auto"/>
        <w:bottom w:val="none" w:sz="0" w:space="0" w:color="auto"/>
        <w:right w:val="none" w:sz="0" w:space="0" w:color="auto"/>
      </w:divBdr>
    </w:div>
    <w:div w:id="1612516243">
      <w:marLeft w:val="640"/>
      <w:marRight w:val="0"/>
      <w:marTop w:val="0"/>
      <w:marBottom w:val="0"/>
      <w:divBdr>
        <w:top w:val="none" w:sz="0" w:space="0" w:color="auto"/>
        <w:left w:val="none" w:sz="0" w:space="0" w:color="auto"/>
        <w:bottom w:val="none" w:sz="0" w:space="0" w:color="auto"/>
        <w:right w:val="none" w:sz="0" w:space="0" w:color="auto"/>
      </w:divBdr>
    </w:div>
    <w:div w:id="1612855411">
      <w:marLeft w:val="640"/>
      <w:marRight w:val="0"/>
      <w:marTop w:val="0"/>
      <w:marBottom w:val="0"/>
      <w:divBdr>
        <w:top w:val="none" w:sz="0" w:space="0" w:color="auto"/>
        <w:left w:val="none" w:sz="0" w:space="0" w:color="auto"/>
        <w:bottom w:val="none" w:sz="0" w:space="0" w:color="auto"/>
        <w:right w:val="none" w:sz="0" w:space="0" w:color="auto"/>
      </w:divBdr>
    </w:div>
    <w:div w:id="1613635180">
      <w:marLeft w:val="640"/>
      <w:marRight w:val="0"/>
      <w:marTop w:val="0"/>
      <w:marBottom w:val="0"/>
      <w:divBdr>
        <w:top w:val="none" w:sz="0" w:space="0" w:color="auto"/>
        <w:left w:val="none" w:sz="0" w:space="0" w:color="auto"/>
        <w:bottom w:val="none" w:sz="0" w:space="0" w:color="auto"/>
        <w:right w:val="none" w:sz="0" w:space="0" w:color="auto"/>
      </w:divBdr>
    </w:div>
    <w:div w:id="1613779554">
      <w:marLeft w:val="640"/>
      <w:marRight w:val="0"/>
      <w:marTop w:val="0"/>
      <w:marBottom w:val="0"/>
      <w:divBdr>
        <w:top w:val="none" w:sz="0" w:space="0" w:color="auto"/>
        <w:left w:val="none" w:sz="0" w:space="0" w:color="auto"/>
        <w:bottom w:val="none" w:sz="0" w:space="0" w:color="auto"/>
        <w:right w:val="none" w:sz="0" w:space="0" w:color="auto"/>
      </w:divBdr>
    </w:div>
    <w:div w:id="1613826325">
      <w:marLeft w:val="640"/>
      <w:marRight w:val="0"/>
      <w:marTop w:val="0"/>
      <w:marBottom w:val="0"/>
      <w:divBdr>
        <w:top w:val="none" w:sz="0" w:space="0" w:color="auto"/>
        <w:left w:val="none" w:sz="0" w:space="0" w:color="auto"/>
        <w:bottom w:val="none" w:sz="0" w:space="0" w:color="auto"/>
        <w:right w:val="none" w:sz="0" w:space="0" w:color="auto"/>
      </w:divBdr>
    </w:div>
    <w:div w:id="1613856732">
      <w:marLeft w:val="640"/>
      <w:marRight w:val="0"/>
      <w:marTop w:val="0"/>
      <w:marBottom w:val="0"/>
      <w:divBdr>
        <w:top w:val="none" w:sz="0" w:space="0" w:color="auto"/>
        <w:left w:val="none" w:sz="0" w:space="0" w:color="auto"/>
        <w:bottom w:val="none" w:sz="0" w:space="0" w:color="auto"/>
        <w:right w:val="none" w:sz="0" w:space="0" w:color="auto"/>
      </w:divBdr>
    </w:div>
    <w:div w:id="1613900580">
      <w:marLeft w:val="640"/>
      <w:marRight w:val="0"/>
      <w:marTop w:val="0"/>
      <w:marBottom w:val="0"/>
      <w:divBdr>
        <w:top w:val="none" w:sz="0" w:space="0" w:color="auto"/>
        <w:left w:val="none" w:sz="0" w:space="0" w:color="auto"/>
        <w:bottom w:val="none" w:sz="0" w:space="0" w:color="auto"/>
        <w:right w:val="none" w:sz="0" w:space="0" w:color="auto"/>
      </w:divBdr>
    </w:div>
    <w:div w:id="1614049108">
      <w:marLeft w:val="640"/>
      <w:marRight w:val="0"/>
      <w:marTop w:val="0"/>
      <w:marBottom w:val="0"/>
      <w:divBdr>
        <w:top w:val="none" w:sz="0" w:space="0" w:color="auto"/>
        <w:left w:val="none" w:sz="0" w:space="0" w:color="auto"/>
        <w:bottom w:val="none" w:sz="0" w:space="0" w:color="auto"/>
        <w:right w:val="none" w:sz="0" w:space="0" w:color="auto"/>
      </w:divBdr>
    </w:div>
    <w:div w:id="1614163989">
      <w:marLeft w:val="640"/>
      <w:marRight w:val="0"/>
      <w:marTop w:val="0"/>
      <w:marBottom w:val="0"/>
      <w:divBdr>
        <w:top w:val="none" w:sz="0" w:space="0" w:color="auto"/>
        <w:left w:val="none" w:sz="0" w:space="0" w:color="auto"/>
        <w:bottom w:val="none" w:sz="0" w:space="0" w:color="auto"/>
        <w:right w:val="none" w:sz="0" w:space="0" w:color="auto"/>
      </w:divBdr>
    </w:div>
    <w:div w:id="1614434042">
      <w:marLeft w:val="640"/>
      <w:marRight w:val="0"/>
      <w:marTop w:val="0"/>
      <w:marBottom w:val="0"/>
      <w:divBdr>
        <w:top w:val="none" w:sz="0" w:space="0" w:color="auto"/>
        <w:left w:val="none" w:sz="0" w:space="0" w:color="auto"/>
        <w:bottom w:val="none" w:sz="0" w:space="0" w:color="auto"/>
        <w:right w:val="none" w:sz="0" w:space="0" w:color="auto"/>
      </w:divBdr>
    </w:div>
    <w:div w:id="1614633404">
      <w:marLeft w:val="640"/>
      <w:marRight w:val="0"/>
      <w:marTop w:val="0"/>
      <w:marBottom w:val="0"/>
      <w:divBdr>
        <w:top w:val="none" w:sz="0" w:space="0" w:color="auto"/>
        <w:left w:val="none" w:sz="0" w:space="0" w:color="auto"/>
        <w:bottom w:val="none" w:sz="0" w:space="0" w:color="auto"/>
        <w:right w:val="none" w:sz="0" w:space="0" w:color="auto"/>
      </w:divBdr>
    </w:div>
    <w:div w:id="1614677469">
      <w:marLeft w:val="640"/>
      <w:marRight w:val="0"/>
      <w:marTop w:val="0"/>
      <w:marBottom w:val="0"/>
      <w:divBdr>
        <w:top w:val="none" w:sz="0" w:space="0" w:color="auto"/>
        <w:left w:val="none" w:sz="0" w:space="0" w:color="auto"/>
        <w:bottom w:val="none" w:sz="0" w:space="0" w:color="auto"/>
        <w:right w:val="none" w:sz="0" w:space="0" w:color="auto"/>
      </w:divBdr>
    </w:div>
    <w:div w:id="1615017589">
      <w:marLeft w:val="640"/>
      <w:marRight w:val="0"/>
      <w:marTop w:val="0"/>
      <w:marBottom w:val="0"/>
      <w:divBdr>
        <w:top w:val="none" w:sz="0" w:space="0" w:color="auto"/>
        <w:left w:val="none" w:sz="0" w:space="0" w:color="auto"/>
        <w:bottom w:val="none" w:sz="0" w:space="0" w:color="auto"/>
        <w:right w:val="none" w:sz="0" w:space="0" w:color="auto"/>
      </w:divBdr>
    </w:div>
    <w:div w:id="1615213954">
      <w:marLeft w:val="640"/>
      <w:marRight w:val="0"/>
      <w:marTop w:val="0"/>
      <w:marBottom w:val="0"/>
      <w:divBdr>
        <w:top w:val="none" w:sz="0" w:space="0" w:color="auto"/>
        <w:left w:val="none" w:sz="0" w:space="0" w:color="auto"/>
        <w:bottom w:val="none" w:sz="0" w:space="0" w:color="auto"/>
        <w:right w:val="none" w:sz="0" w:space="0" w:color="auto"/>
      </w:divBdr>
    </w:div>
    <w:div w:id="1615331837">
      <w:marLeft w:val="640"/>
      <w:marRight w:val="0"/>
      <w:marTop w:val="0"/>
      <w:marBottom w:val="0"/>
      <w:divBdr>
        <w:top w:val="none" w:sz="0" w:space="0" w:color="auto"/>
        <w:left w:val="none" w:sz="0" w:space="0" w:color="auto"/>
        <w:bottom w:val="none" w:sz="0" w:space="0" w:color="auto"/>
        <w:right w:val="none" w:sz="0" w:space="0" w:color="auto"/>
      </w:divBdr>
    </w:div>
    <w:div w:id="1615356916">
      <w:marLeft w:val="640"/>
      <w:marRight w:val="0"/>
      <w:marTop w:val="0"/>
      <w:marBottom w:val="0"/>
      <w:divBdr>
        <w:top w:val="none" w:sz="0" w:space="0" w:color="auto"/>
        <w:left w:val="none" w:sz="0" w:space="0" w:color="auto"/>
        <w:bottom w:val="none" w:sz="0" w:space="0" w:color="auto"/>
        <w:right w:val="none" w:sz="0" w:space="0" w:color="auto"/>
      </w:divBdr>
    </w:div>
    <w:div w:id="1615360999">
      <w:marLeft w:val="640"/>
      <w:marRight w:val="0"/>
      <w:marTop w:val="0"/>
      <w:marBottom w:val="0"/>
      <w:divBdr>
        <w:top w:val="none" w:sz="0" w:space="0" w:color="auto"/>
        <w:left w:val="none" w:sz="0" w:space="0" w:color="auto"/>
        <w:bottom w:val="none" w:sz="0" w:space="0" w:color="auto"/>
        <w:right w:val="none" w:sz="0" w:space="0" w:color="auto"/>
      </w:divBdr>
    </w:div>
    <w:div w:id="1615405453">
      <w:marLeft w:val="640"/>
      <w:marRight w:val="0"/>
      <w:marTop w:val="0"/>
      <w:marBottom w:val="0"/>
      <w:divBdr>
        <w:top w:val="none" w:sz="0" w:space="0" w:color="auto"/>
        <w:left w:val="none" w:sz="0" w:space="0" w:color="auto"/>
        <w:bottom w:val="none" w:sz="0" w:space="0" w:color="auto"/>
        <w:right w:val="none" w:sz="0" w:space="0" w:color="auto"/>
      </w:divBdr>
    </w:div>
    <w:div w:id="1615938934">
      <w:marLeft w:val="640"/>
      <w:marRight w:val="0"/>
      <w:marTop w:val="0"/>
      <w:marBottom w:val="0"/>
      <w:divBdr>
        <w:top w:val="none" w:sz="0" w:space="0" w:color="auto"/>
        <w:left w:val="none" w:sz="0" w:space="0" w:color="auto"/>
        <w:bottom w:val="none" w:sz="0" w:space="0" w:color="auto"/>
        <w:right w:val="none" w:sz="0" w:space="0" w:color="auto"/>
      </w:divBdr>
    </w:div>
    <w:div w:id="1616055845">
      <w:marLeft w:val="640"/>
      <w:marRight w:val="0"/>
      <w:marTop w:val="0"/>
      <w:marBottom w:val="0"/>
      <w:divBdr>
        <w:top w:val="none" w:sz="0" w:space="0" w:color="auto"/>
        <w:left w:val="none" w:sz="0" w:space="0" w:color="auto"/>
        <w:bottom w:val="none" w:sz="0" w:space="0" w:color="auto"/>
        <w:right w:val="none" w:sz="0" w:space="0" w:color="auto"/>
      </w:divBdr>
    </w:div>
    <w:div w:id="1616208705">
      <w:marLeft w:val="640"/>
      <w:marRight w:val="0"/>
      <w:marTop w:val="0"/>
      <w:marBottom w:val="0"/>
      <w:divBdr>
        <w:top w:val="none" w:sz="0" w:space="0" w:color="auto"/>
        <w:left w:val="none" w:sz="0" w:space="0" w:color="auto"/>
        <w:bottom w:val="none" w:sz="0" w:space="0" w:color="auto"/>
        <w:right w:val="none" w:sz="0" w:space="0" w:color="auto"/>
      </w:divBdr>
    </w:div>
    <w:div w:id="1616252714">
      <w:marLeft w:val="640"/>
      <w:marRight w:val="0"/>
      <w:marTop w:val="0"/>
      <w:marBottom w:val="0"/>
      <w:divBdr>
        <w:top w:val="none" w:sz="0" w:space="0" w:color="auto"/>
        <w:left w:val="none" w:sz="0" w:space="0" w:color="auto"/>
        <w:bottom w:val="none" w:sz="0" w:space="0" w:color="auto"/>
        <w:right w:val="none" w:sz="0" w:space="0" w:color="auto"/>
      </w:divBdr>
    </w:div>
    <w:div w:id="1616325382">
      <w:marLeft w:val="640"/>
      <w:marRight w:val="0"/>
      <w:marTop w:val="0"/>
      <w:marBottom w:val="0"/>
      <w:divBdr>
        <w:top w:val="none" w:sz="0" w:space="0" w:color="auto"/>
        <w:left w:val="none" w:sz="0" w:space="0" w:color="auto"/>
        <w:bottom w:val="none" w:sz="0" w:space="0" w:color="auto"/>
        <w:right w:val="none" w:sz="0" w:space="0" w:color="auto"/>
      </w:divBdr>
    </w:div>
    <w:div w:id="1616448976">
      <w:marLeft w:val="640"/>
      <w:marRight w:val="0"/>
      <w:marTop w:val="0"/>
      <w:marBottom w:val="0"/>
      <w:divBdr>
        <w:top w:val="none" w:sz="0" w:space="0" w:color="auto"/>
        <w:left w:val="none" w:sz="0" w:space="0" w:color="auto"/>
        <w:bottom w:val="none" w:sz="0" w:space="0" w:color="auto"/>
        <w:right w:val="none" w:sz="0" w:space="0" w:color="auto"/>
      </w:divBdr>
    </w:div>
    <w:div w:id="1617247156">
      <w:marLeft w:val="640"/>
      <w:marRight w:val="0"/>
      <w:marTop w:val="0"/>
      <w:marBottom w:val="0"/>
      <w:divBdr>
        <w:top w:val="none" w:sz="0" w:space="0" w:color="auto"/>
        <w:left w:val="none" w:sz="0" w:space="0" w:color="auto"/>
        <w:bottom w:val="none" w:sz="0" w:space="0" w:color="auto"/>
        <w:right w:val="none" w:sz="0" w:space="0" w:color="auto"/>
      </w:divBdr>
    </w:div>
    <w:div w:id="1617368398">
      <w:marLeft w:val="640"/>
      <w:marRight w:val="0"/>
      <w:marTop w:val="0"/>
      <w:marBottom w:val="0"/>
      <w:divBdr>
        <w:top w:val="none" w:sz="0" w:space="0" w:color="auto"/>
        <w:left w:val="none" w:sz="0" w:space="0" w:color="auto"/>
        <w:bottom w:val="none" w:sz="0" w:space="0" w:color="auto"/>
        <w:right w:val="none" w:sz="0" w:space="0" w:color="auto"/>
      </w:divBdr>
    </w:div>
    <w:div w:id="1617372519">
      <w:marLeft w:val="640"/>
      <w:marRight w:val="0"/>
      <w:marTop w:val="0"/>
      <w:marBottom w:val="0"/>
      <w:divBdr>
        <w:top w:val="none" w:sz="0" w:space="0" w:color="auto"/>
        <w:left w:val="none" w:sz="0" w:space="0" w:color="auto"/>
        <w:bottom w:val="none" w:sz="0" w:space="0" w:color="auto"/>
        <w:right w:val="none" w:sz="0" w:space="0" w:color="auto"/>
      </w:divBdr>
    </w:div>
    <w:div w:id="1617518131">
      <w:marLeft w:val="640"/>
      <w:marRight w:val="0"/>
      <w:marTop w:val="0"/>
      <w:marBottom w:val="0"/>
      <w:divBdr>
        <w:top w:val="none" w:sz="0" w:space="0" w:color="auto"/>
        <w:left w:val="none" w:sz="0" w:space="0" w:color="auto"/>
        <w:bottom w:val="none" w:sz="0" w:space="0" w:color="auto"/>
        <w:right w:val="none" w:sz="0" w:space="0" w:color="auto"/>
      </w:divBdr>
    </w:div>
    <w:div w:id="1617521405">
      <w:marLeft w:val="640"/>
      <w:marRight w:val="0"/>
      <w:marTop w:val="0"/>
      <w:marBottom w:val="0"/>
      <w:divBdr>
        <w:top w:val="none" w:sz="0" w:space="0" w:color="auto"/>
        <w:left w:val="none" w:sz="0" w:space="0" w:color="auto"/>
        <w:bottom w:val="none" w:sz="0" w:space="0" w:color="auto"/>
        <w:right w:val="none" w:sz="0" w:space="0" w:color="auto"/>
      </w:divBdr>
    </w:div>
    <w:div w:id="1617759753">
      <w:marLeft w:val="640"/>
      <w:marRight w:val="0"/>
      <w:marTop w:val="0"/>
      <w:marBottom w:val="0"/>
      <w:divBdr>
        <w:top w:val="none" w:sz="0" w:space="0" w:color="auto"/>
        <w:left w:val="none" w:sz="0" w:space="0" w:color="auto"/>
        <w:bottom w:val="none" w:sz="0" w:space="0" w:color="auto"/>
        <w:right w:val="none" w:sz="0" w:space="0" w:color="auto"/>
      </w:divBdr>
    </w:div>
    <w:div w:id="1618020317">
      <w:marLeft w:val="640"/>
      <w:marRight w:val="0"/>
      <w:marTop w:val="0"/>
      <w:marBottom w:val="0"/>
      <w:divBdr>
        <w:top w:val="none" w:sz="0" w:space="0" w:color="auto"/>
        <w:left w:val="none" w:sz="0" w:space="0" w:color="auto"/>
        <w:bottom w:val="none" w:sz="0" w:space="0" w:color="auto"/>
        <w:right w:val="none" w:sz="0" w:space="0" w:color="auto"/>
      </w:divBdr>
    </w:div>
    <w:div w:id="1618219106">
      <w:marLeft w:val="640"/>
      <w:marRight w:val="0"/>
      <w:marTop w:val="0"/>
      <w:marBottom w:val="0"/>
      <w:divBdr>
        <w:top w:val="none" w:sz="0" w:space="0" w:color="auto"/>
        <w:left w:val="none" w:sz="0" w:space="0" w:color="auto"/>
        <w:bottom w:val="none" w:sz="0" w:space="0" w:color="auto"/>
        <w:right w:val="none" w:sz="0" w:space="0" w:color="auto"/>
      </w:divBdr>
    </w:div>
    <w:div w:id="1618412058">
      <w:marLeft w:val="640"/>
      <w:marRight w:val="0"/>
      <w:marTop w:val="0"/>
      <w:marBottom w:val="0"/>
      <w:divBdr>
        <w:top w:val="none" w:sz="0" w:space="0" w:color="auto"/>
        <w:left w:val="none" w:sz="0" w:space="0" w:color="auto"/>
        <w:bottom w:val="none" w:sz="0" w:space="0" w:color="auto"/>
        <w:right w:val="none" w:sz="0" w:space="0" w:color="auto"/>
      </w:divBdr>
    </w:div>
    <w:div w:id="1618609335">
      <w:marLeft w:val="640"/>
      <w:marRight w:val="0"/>
      <w:marTop w:val="0"/>
      <w:marBottom w:val="0"/>
      <w:divBdr>
        <w:top w:val="none" w:sz="0" w:space="0" w:color="auto"/>
        <w:left w:val="none" w:sz="0" w:space="0" w:color="auto"/>
        <w:bottom w:val="none" w:sz="0" w:space="0" w:color="auto"/>
        <w:right w:val="none" w:sz="0" w:space="0" w:color="auto"/>
      </w:divBdr>
    </w:div>
    <w:div w:id="1618609416">
      <w:marLeft w:val="640"/>
      <w:marRight w:val="0"/>
      <w:marTop w:val="0"/>
      <w:marBottom w:val="0"/>
      <w:divBdr>
        <w:top w:val="none" w:sz="0" w:space="0" w:color="auto"/>
        <w:left w:val="none" w:sz="0" w:space="0" w:color="auto"/>
        <w:bottom w:val="none" w:sz="0" w:space="0" w:color="auto"/>
        <w:right w:val="none" w:sz="0" w:space="0" w:color="auto"/>
      </w:divBdr>
    </w:div>
    <w:div w:id="1618635041">
      <w:marLeft w:val="640"/>
      <w:marRight w:val="0"/>
      <w:marTop w:val="0"/>
      <w:marBottom w:val="0"/>
      <w:divBdr>
        <w:top w:val="none" w:sz="0" w:space="0" w:color="auto"/>
        <w:left w:val="none" w:sz="0" w:space="0" w:color="auto"/>
        <w:bottom w:val="none" w:sz="0" w:space="0" w:color="auto"/>
        <w:right w:val="none" w:sz="0" w:space="0" w:color="auto"/>
      </w:divBdr>
    </w:div>
    <w:div w:id="1618751369">
      <w:marLeft w:val="640"/>
      <w:marRight w:val="0"/>
      <w:marTop w:val="0"/>
      <w:marBottom w:val="0"/>
      <w:divBdr>
        <w:top w:val="none" w:sz="0" w:space="0" w:color="auto"/>
        <w:left w:val="none" w:sz="0" w:space="0" w:color="auto"/>
        <w:bottom w:val="none" w:sz="0" w:space="0" w:color="auto"/>
        <w:right w:val="none" w:sz="0" w:space="0" w:color="auto"/>
      </w:divBdr>
    </w:div>
    <w:div w:id="1618950469">
      <w:marLeft w:val="640"/>
      <w:marRight w:val="0"/>
      <w:marTop w:val="0"/>
      <w:marBottom w:val="0"/>
      <w:divBdr>
        <w:top w:val="none" w:sz="0" w:space="0" w:color="auto"/>
        <w:left w:val="none" w:sz="0" w:space="0" w:color="auto"/>
        <w:bottom w:val="none" w:sz="0" w:space="0" w:color="auto"/>
        <w:right w:val="none" w:sz="0" w:space="0" w:color="auto"/>
      </w:divBdr>
    </w:div>
    <w:div w:id="1619264577">
      <w:marLeft w:val="640"/>
      <w:marRight w:val="0"/>
      <w:marTop w:val="0"/>
      <w:marBottom w:val="0"/>
      <w:divBdr>
        <w:top w:val="none" w:sz="0" w:space="0" w:color="auto"/>
        <w:left w:val="none" w:sz="0" w:space="0" w:color="auto"/>
        <w:bottom w:val="none" w:sz="0" w:space="0" w:color="auto"/>
        <w:right w:val="none" w:sz="0" w:space="0" w:color="auto"/>
      </w:divBdr>
    </w:div>
    <w:div w:id="1619675496">
      <w:marLeft w:val="640"/>
      <w:marRight w:val="0"/>
      <w:marTop w:val="0"/>
      <w:marBottom w:val="0"/>
      <w:divBdr>
        <w:top w:val="none" w:sz="0" w:space="0" w:color="auto"/>
        <w:left w:val="none" w:sz="0" w:space="0" w:color="auto"/>
        <w:bottom w:val="none" w:sz="0" w:space="0" w:color="auto"/>
        <w:right w:val="none" w:sz="0" w:space="0" w:color="auto"/>
      </w:divBdr>
    </w:div>
    <w:div w:id="1619726318">
      <w:marLeft w:val="640"/>
      <w:marRight w:val="0"/>
      <w:marTop w:val="0"/>
      <w:marBottom w:val="0"/>
      <w:divBdr>
        <w:top w:val="none" w:sz="0" w:space="0" w:color="auto"/>
        <w:left w:val="none" w:sz="0" w:space="0" w:color="auto"/>
        <w:bottom w:val="none" w:sz="0" w:space="0" w:color="auto"/>
        <w:right w:val="none" w:sz="0" w:space="0" w:color="auto"/>
      </w:divBdr>
    </w:div>
    <w:div w:id="1619750527">
      <w:marLeft w:val="640"/>
      <w:marRight w:val="0"/>
      <w:marTop w:val="0"/>
      <w:marBottom w:val="0"/>
      <w:divBdr>
        <w:top w:val="none" w:sz="0" w:space="0" w:color="auto"/>
        <w:left w:val="none" w:sz="0" w:space="0" w:color="auto"/>
        <w:bottom w:val="none" w:sz="0" w:space="0" w:color="auto"/>
        <w:right w:val="none" w:sz="0" w:space="0" w:color="auto"/>
      </w:divBdr>
    </w:div>
    <w:div w:id="1619871841">
      <w:marLeft w:val="640"/>
      <w:marRight w:val="0"/>
      <w:marTop w:val="0"/>
      <w:marBottom w:val="0"/>
      <w:divBdr>
        <w:top w:val="none" w:sz="0" w:space="0" w:color="auto"/>
        <w:left w:val="none" w:sz="0" w:space="0" w:color="auto"/>
        <w:bottom w:val="none" w:sz="0" w:space="0" w:color="auto"/>
        <w:right w:val="none" w:sz="0" w:space="0" w:color="auto"/>
      </w:divBdr>
    </w:div>
    <w:div w:id="1620138427">
      <w:marLeft w:val="640"/>
      <w:marRight w:val="0"/>
      <w:marTop w:val="0"/>
      <w:marBottom w:val="0"/>
      <w:divBdr>
        <w:top w:val="none" w:sz="0" w:space="0" w:color="auto"/>
        <w:left w:val="none" w:sz="0" w:space="0" w:color="auto"/>
        <w:bottom w:val="none" w:sz="0" w:space="0" w:color="auto"/>
        <w:right w:val="none" w:sz="0" w:space="0" w:color="auto"/>
      </w:divBdr>
    </w:div>
    <w:div w:id="1620452091">
      <w:marLeft w:val="640"/>
      <w:marRight w:val="0"/>
      <w:marTop w:val="0"/>
      <w:marBottom w:val="0"/>
      <w:divBdr>
        <w:top w:val="none" w:sz="0" w:space="0" w:color="auto"/>
        <w:left w:val="none" w:sz="0" w:space="0" w:color="auto"/>
        <w:bottom w:val="none" w:sz="0" w:space="0" w:color="auto"/>
        <w:right w:val="none" w:sz="0" w:space="0" w:color="auto"/>
      </w:divBdr>
    </w:div>
    <w:div w:id="1620645294">
      <w:bodyDiv w:val="1"/>
      <w:marLeft w:val="0"/>
      <w:marRight w:val="0"/>
      <w:marTop w:val="0"/>
      <w:marBottom w:val="0"/>
      <w:divBdr>
        <w:top w:val="none" w:sz="0" w:space="0" w:color="auto"/>
        <w:left w:val="none" w:sz="0" w:space="0" w:color="auto"/>
        <w:bottom w:val="none" w:sz="0" w:space="0" w:color="auto"/>
        <w:right w:val="none" w:sz="0" w:space="0" w:color="auto"/>
      </w:divBdr>
    </w:div>
    <w:div w:id="1620645437">
      <w:marLeft w:val="640"/>
      <w:marRight w:val="0"/>
      <w:marTop w:val="0"/>
      <w:marBottom w:val="0"/>
      <w:divBdr>
        <w:top w:val="none" w:sz="0" w:space="0" w:color="auto"/>
        <w:left w:val="none" w:sz="0" w:space="0" w:color="auto"/>
        <w:bottom w:val="none" w:sz="0" w:space="0" w:color="auto"/>
        <w:right w:val="none" w:sz="0" w:space="0" w:color="auto"/>
      </w:divBdr>
    </w:div>
    <w:div w:id="1620796423">
      <w:marLeft w:val="640"/>
      <w:marRight w:val="0"/>
      <w:marTop w:val="0"/>
      <w:marBottom w:val="0"/>
      <w:divBdr>
        <w:top w:val="none" w:sz="0" w:space="0" w:color="auto"/>
        <w:left w:val="none" w:sz="0" w:space="0" w:color="auto"/>
        <w:bottom w:val="none" w:sz="0" w:space="0" w:color="auto"/>
        <w:right w:val="none" w:sz="0" w:space="0" w:color="auto"/>
      </w:divBdr>
    </w:div>
    <w:div w:id="1620916299">
      <w:marLeft w:val="640"/>
      <w:marRight w:val="0"/>
      <w:marTop w:val="0"/>
      <w:marBottom w:val="0"/>
      <w:divBdr>
        <w:top w:val="none" w:sz="0" w:space="0" w:color="auto"/>
        <w:left w:val="none" w:sz="0" w:space="0" w:color="auto"/>
        <w:bottom w:val="none" w:sz="0" w:space="0" w:color="auto"/>
        <w:right w:val="none" w:sz="0" w:space="0" w:color="auto"/>
      </w:divBdr>
    </w:div>
    <w:div w:id="1621180401">
      <w:marLeft w:val="640"/>
      <w:marRight w:val="0"/>
      <w:marTop w:val="0"/>
      <w:marBottom w:val="0"/>
      <w:divBdr>
        <w:top w:val="none" w:sz="0" w:space="0" w:color="auto"/>
        <w:left w:val="none" w:sz="0" w:space="0" w:color="auto"/>
        <w:bottom w:val="none" w:sz="0" w:space="0" w:color="auto"/>
        <w:right w:val="none" w:sz="0" w:space="0" w:color="auto"/>
      </w:divBdr>
    </w:div>
    <w:div w:id="1621455578">
      <w:marLeft w:val="640"/>
      <w:marRight w:val="0"/>
      <w:marTop w:val="0"/>
      <w:marBottom w:val="0"/>
      <w:divBdr>
        <w:top w:val="none" w:sz="0" w:space="0" w:color="auto"/>
        <w:left w:val="none" w:sz="0" w:space="0" w:color="auto"/>
        <w:bottom w:val="none" w:sz="0" w:space="0" w:color="auto"/>
        <w:right w:val="none" w:sz="0" w:space="0" w:color="auto"/>
      </w:divBdr>
    </w:div>
    <w:div w:id="1621574198">
      <w:marLeft w:val="640"/>
      <w:marRight w:val="0"/>
      <w:marTop w:val="0"/>
      <w:marBottom w:val="0"/>
      <w:divBdr>
        <w:top w:val="none" w:sz="0" w:space="0" w:color="auto"/>
        <w:left w:val="none" w:sz="0" w:space="0" w:color="auto"/>
        <w:bottom w:val="none" w:sz="0" w:space="0" w:color="auto"/>
        <w:right w:val="none" w:sz="0" w:space="0" w:color="auto"/>
      </w:divBdr>
    </w:div>
    <w:div w:id="1622032351">
      <w:marLeft w:val="640"/>
      <w:marRight w:val="0"/>
      <w:marTop w:val="0"/>
      <w:marBottom w:val="0"/>
      <w:divBdr>
        <w:top w:val="none" w:sz="0" w:space="0" w:color="auto"/>
        <w:left w:val="none" w:sz="0" w:space="0" w:color="auto"/>
        <w:bottom w:val="none" w:sz="0" w:space="0" w:color="auto"/>
        <w:right w:val="none" w:sz="0" w:space="0" w:color="auto"/>
      </w:divBdr>
    </w:div>
    <w:div w:id="1622298569">
      <w:marLeft w:val="640"/>
      <w:marRight w:val="0"/>
      <w:marTop w:val="0"/>
      <w:marBottom w:val="0"/>
      <w:divBdr>
        <w:top w:val="none" w:sz="0" w:space="0" w:color="auto"/>
        <w:left w:val="none" w:sz="0" w:space="0" w:color="auto"/>
        <w:bottom w:val="none" w:sz="0" w:space="0" w:color="auto"/>
        <w:right w:val="none" w:sz="0" w:space="0" w:color="auto"/>
      </w:divBdr>
    </w:div>
    <w:div w:id="1622571045">
      <w:marLeft w:val="640"/>
      <w:marRight w:val="0"/>
      <w:marTop w:val="0"/>
      <w:marBottom w:val="0"/>
      <w:divBdr>
        <w:top w:val="none" w:sz="0" w:space="0" w:color="auto"/>
        <w:left w:val="none" w:sz="0" w:space="0" w:color="auto"/>
        <w:bottom w:val="none" w:sz="0" w:space="0" w:color="auto"/>
        <w:right w:val="none" w:sz="0" w:space="0" w:color="auto"/>
      </w:divBdr>
    </w:div>
    <w:div w:id="1622766714">
      <w:marLeft w:val="640"/>
      <w:marRight w:val="0"/>
      <w:marTop w:val="0"/>
      <w:marBottom w:val="0"/>
      <w:divBdr>
        <w:top w:val="none" w:sz="0" w:space="0" w:color="auto"/>
        <w:left w:val="none" w:sz="0" w:space="0" w:color="auto"/>
        <w:bottom w:val="none" w:sz="0" w:space="0" w:color="auto"/>
        <w:right w:val="none" w:sz="0" w:space="0" w:color="auto"/>
      </w:divBdr>
    </w:div>
    <w:div w:id="1622809675">
      <w:marLeft w:val="640"/>
      <w:marRight w:val="0"/>
      <w:marTop w:val="0"/>
      <w:marBottom w:val="0"/>
      <w:divBdr>
        <w:top w:val="none" w:sz="0" w:space="0" w:color="auto"/>
        <w:left w:val="none" w:sz="0" w:space="0" w:color="auto"/>
        <w:bottom w:val="none" w:sz="0" w:space="0" w:color="auto"/>
        <w:right w:val="none" w:sz="0" w:space="0" w:color="auto"/>
      </w:divBdr>
    </w:div>
    <w:div w:id="1622834347">
      <w:marLeft w:val="640"/>
      <w:marRight w:val="0"/>
      <w:marTop w:val="0"/>
      <w:marBottom w:val="0"/>
      <w:divBdr>
        <w:top w:val="none" w:sz="0" w:space="0" w:color="auto"/>
        <w:left w:val="none" w:sz="0" w:space="0" w:color="auto"/>
        <w:bottom w:val="none" w:sz="0" w:space="0" w:color="auto"/>
        <w:right w:val="none" w:sz="0" w:space="0" w:color="auto"/>
      </w:divBdr>
    </w:div>
    <w:div w:id="1622881007">
      <w:marLeft w:val="640"/>
      <w:marRight w:val="0"/>
      <w:marTop w:val="0"/>
      <w:marBottom w:val="0"/>
      <w:divBdr>
        <w:top w:val="none" w:sz="0" w:space="0" w:color="auto"/>
        <w:left w:val="none" w:sz="0" w:space="0" w:color="auto"/>
        <w:bottom w:val="none" w:sz="0" w:space="0" w:color="auto"/>
        <w:right w:val="none" w:sz="0" w:space="0" w:color="auto"/>
      </w:divBdr>
    </w:div>
    <w:div w:id="1622955236">
      <w:marLeft w:val="640"/>
      <w:marRight w:val="0"/>
      <w:marTop w:val="0"/>
      <w:marBottom w:val="0"/>
      <w:divBdr>
        <w:top w:val="none" w:sz="0" w:space="0" w:color="auto"/>
        <w:left w:val="none" w:sz="0" w:space="0" w:color="auto"/>
        <w:bottom w:val="none" w:sz="0" w:space="0" w:color="auto"/>
        <w:right w:val="none" w:sz="0" w:space="0" w:color="auto"/>
      </w:divBdr>
    </w:div>
    <w:div w:id="1623223645">
      <w:marLeft w:val="640"/>
      <w:marRight w:val="0"/>
      <w:marTop w:val="0"/>
      <w:marBottom w:val="0"/>
      <w:divBdr>
        <w:top w:val="none" w:sz="0" w:space="0" w:color="auto"/>
        <w:left w:val="none" w:sz="0" w:space="0" w:color="auto"/>
        <w:bottom w:val="none" w:sz="0" w:space="0" w:color="auto"/>
        <w:right w:val="none" w:sz="0" w:space="0" w:color="auto"/>
      </w:divBdr>
    </w:div>
    <w:div w:id="1623684746">
      <w:marLeft w:val="640"/>
      <w:marRight w:val="0"/>
      <w:marTop w:val="0"/>
      <w:marBottom w:val="0"/>
      <w:divBdr>
        <w:top w:val="none" w:sz="0" w:space="0" w:color="auto"/>
        <w:left w:val="none" w:sz="0" w:space="0" w:color="auto"/>
        <w:bottom w:val="none" w:sz="0" w:space="0" w:color="auto"/>
        <w:right w:val="none" w:sz="0" w:space="0" w:color="auto"/>
      </w:divBdr>
    </w:div>
    <w:div w:id="1623918523">
      <w:marLeft w:val="640"/>
      <w:marRight w:val="0"/>
      <w:marTop w:val="0"/>
      <w:marBottom w:val="0"/>
      <w:divBdr>
        <w:top w:val="none" w:sz="0" w:space="0" w:color="auto"/>
        <w:left w:val="none" w:sz="0" w:space="0" w:color="auto"/>
        <w:bottom w:val="none" w:sz="0" w:space="0" w:color="auto"/>
        <w:right w:val="none" w:sz="0" w:space="0" w:color="auto"/>
      </w:divBdr>
    </w:div>
    <w:div w:id="1624115777">
      <w:marLeft w:val="640"/>
      <w:marRight w:val="0"/>
      <w:marTop w:val="0"/>
      <w:marBottom w:val="0"/>
      <w:divBdr>
        <w:top w:val="none" w:sz="0" w:space="0" w:color="auto"/>
        <w:left w:val="none" w:sz="0" w:space="0" w:color="auto"/>
        <w:bottom w:val="none" w:sz="0" w:space="0" w:color="auto"/>
        <w:right w:val="none" w:sz="0" w:space="0" w:color="auto"/>
      </w:divBdr>
    </w:div>
    <w:div w:id="1624337089">
      <w:marLeft w:val="640"/>
      <w:marRight w:val="0"/>
      <w:marTop w:val="0"/>
      <w:marBottom w:val="0"/>
      <w:divBdr>
        <w:top w:val="none" w:sz="0" w:space="0" w:color="auto"/>
        <w:left w:val="none" w:sz="0" w:space="0" w:color="auto"/>
        <w:bottom w:val="none" w:sz="0" w:space="0" w:color="auto"/>
        <w:right w:val="none" w:sz="0" w:space="0" w:color="auto"/>
      </w:divBdr>
    </w:div>
    <w:div w:id="1625114266">
      <w:marLeft w:val="640"/>
      <w:marRight w:val="0"/>
      <w:marTop w:val="0"/>
      <w:marBottom w:val="0"/>
      <w:divBdr>
        <w:top w:val="none" w:sz="0" w:space="0" w:color="auto"/>
        <w:left w:val="none" w:sz="0" w:space="0" w:color="auto"/>
        <w:bottom w:val="none" w:sz="0" w:space="0" w:color="auto"/>
        <w:right w:val="none" w:sz="0" w:space="0" w:color="auto"/>
      </w:divBdr>
    </w:div>
    <w:div w:id="1625115021">
      <w:marLeft w:val="640"/>
      <w:marRight w:val="0"/>
      <w:marTop w:val="0"/>
      <w:marBottom w:val="0"/>
      <w:divBdr>
        <w:top w:val="none" w:sz="0" w:space="0" w:color="auto"/>
        <w:left w:val="none" w:sz="0" w:space="0" w:color="auto"/>
        <w:bottom w:val="none" w:sz="0" w:space="0" w:color="auto"/>
        <w:right w:val="none" w:sz="0" w:space="0" w:color="auto"/>
      </w:divBdr>
    </w:div>
    <w:div w:id="1625192939">
      <w:marLeft w:val="640"/>
      <w:marRight w:val="0"/>
      <w:marTop w:val="0"/>
      <w:marBottom w:val="0"/>
      <w:divBdr>
        <w:top w:val="none" w:sz="0" w:space="0" w:color="auto"/>
        <w:left w:val="none" w:sz="0" w:space="0" w:color="auto"/>
        <w:bottom w:val="none" w:sz="0" w:space="0" w:color="auto"/>
        <w:right w:val="none" w:sz="0" w:space="0" w:color="auto"/>
      </w:divBdr>
    </w:div>
    <w:div w:id="1625307896">
      <w:marLeft w:val="640"/>
      <w:marRight w:val="0"/>
      <w:marTop w:val="0"/>
      <w:marBottom w:val="0"/>
      <w:divBdr>
        <w:top w:val="none" w:sz="0" w:space="0" w:color="auto"/>
        <w:left w:val="none" w:sz="0" w:space="0" w:color="auto"/>
        <w:bottom w:val="none" w:sz="0" w:space="0" w:color="auto"/>
        <w:right w:val="none" w:sz="0" w:space="0" w:color="auto"/>
      </w:divBdr>
    </w:div>
    <w:div w:id="1625456365">
      <w:marLeft w:val="640"/>
      <w:marRight w:val="0"/>
      <w:marTop w:val="0"/>
      <w:marBottom w:val="0"/>
      <w:divBdr>
        <w:top w:val="none" w:sz="0" w:space="0" w:color="auto"/>
        <w:left w:val="none" w:sz="0" w:space="0" w:color="auto"/>
        <w:bottom w:val="none" w:sz="0" w:space="0" w:color="auto"/>
        <w:right w:val="none" w:sz="0" w:space="0" w:color="auto"/>
      </w:divBdr>
    </w:div>
    <w:div w:id="1625498317">
      <w:marLeft w:val="640"/>
      <w:marRight w:val="0"/>
      <w:marTop w:val="0"/>
      <w:marBottom w:val="0"/>
      <w:divBdr>
        <w:top w:val="none" w:sz="0" w:space="0" w:color="auto"/>
        <w:left w:val="none" w:sz="0" w:space="0" w:color="auto"/>
        <w:bottom w:val="none" w:sz="0" w:space="0" w:color="auto"/>
        <w:right w:val="none" w:sz="0" w:space="0" w:color="auto"/>
      </w:divBdr>
    </w:div>
    <w:div w:id="1625765396">
      <w:marLeft w:val="640"/>
      <w:marRight w:val="0"/>
      <w:marTop w:val="0"/>
      <w:marBottom w:val="0"/>
      <w:divBdr>
        <w:top w:val="none" w:sz="0" w:space="0" w:color="auto"/>
        <w:left w:val="none" w:sz="0" w:space="0" w:color="auto"/>
        <w:bottom w:val="none" w:sz="0" w:space="0" w:color="auto"/>
        <w:right w:val="none" w:sz="0" w:space="0" w:color="auto"/>
      </w:divBdr>
    </w:div>
    <w:div w:id="1626159642">
      <w:marLeft w:val="640"/>
      <w:marRight w:val="0"/>
      <w:marTop w:val="0"/>
      <w:marBottom w:val="0"/>
      <w:divBdr>
        <w:top w:val="none" w:sz="0" w:space="0" w:color="auto"/>
        <w:left w:val="none" w:sz="0" w:space="0" w:color="auto"/>
        <w:bottom w:val="none" w:sz="0" w:space="0" w:color="auto"/>
        <w:right w:val="none" w:sz="0" w:space="0" w:color="auto"/>
      </w:divBdr>
    </w:div>
    <w:div w:id="1626236976">
      <w:marLeft w:val="640"/>
      <w:marRight w:val="0"/>
      <w:marTop w:val="0"/>
      <w:marBottom w:val="0"/>
      <w:divBdr>
        <w:top w:val="none" w:sz="0" w:space="0" w:color="auto"/>
        <w:left w:val="none" w:sz="0" w:space="0" w:color="auto"/>
        <w:bottom w:val="none" w:sz="0" w:space="0" w:color="auto"/>
        <w:right w:val="none" w:sz="0" w:space="0" w:color="auto"/>
      </w:divBdr>
    </w:div>
    <w:div w:id="1626277150">
      <w:marLeft w:val="640"/>
      <w:marRight w:val="0"/>
      <w:marTop w:val="0"/>
      <w:marBottom w:val="0"/>
      <w:divBdr>
        <w:top w:val="none" w:sz="0" w:space="0" w:color="auto"/>
        <w:left w:val="none" w:sz="0" w:space="0" w:color="auto"/>
        <w:bottom w:val="none" w:sz="0" w:space="0" w:color="auto"/>
        <w:right w:val="none" w:sz="0" w:space="0" w:color="auto"/>
      </w:divBdr>
    </w:div>
    <w:div w:id="1626278587">
      <w:bodyDiv w:val="1"/>
      <w:marLeft w:val="0"/>
      <w:marRight w:val="0"/>
      <w:marTop w:val="0"/>
      <w:marBottom w:val="0"/>
      <w:divBdr>
        <w:top w:val="none" w:sz="0" w:space="0" w:color="auto"/>
        <w:left w:val="none" w:sz="0" w:space="0" w:color="auto"/>
        <w:bottom w:val="none" w:sz="0" w:space="0" w:color="auto"/>
        <w:right w:val="none" w:sz="0" w:space="0" w:color="auto"/>
      </w:divBdr>
      <w:divsChild>
        <w:div w:id="8065583">
          <w:marLeft w:val="640"/>
          <w:marRight w:val="0"/>
          <w:marTop w:val="0"/>
          <w:marBottom w:val="0"/>
          <w:divBdr>
            <w:top w:val="none" w:sz="0" w:space="0" w:color="auto"/>
            <w:left w:val="none" w:sz="0" w:space="0" w:color="auto"/>
            <w:bottom w:val="none" w:sz="0" w:space="0" w:color="auto"/>
            <w:right w:val="none" w:sz="0" w:space="0" w:color="auto"/>
          </w:divBdr>
        </w:div>
        <w:div w:id="24061011">
          <w:marLeft w:val="640"/>
          <w:marRight w:val="0"/>
          <w:marTop w:val="0"/>
          <w:marBottom w:val="0"/>
          <w:divBdr>
            <w:top w:val="none" w:sz="0" w:space="0" w:color="auto"/>
            <w:left w:val="none" w:sz="0" w:space="0" w:color="auto"/>
            <w:bottom w:val="none" w:sz="0" w:space="0" w:color="auto"/>
            <w:right w:val="none" w:sz="0" w:space="0" w:color="auto"/>
          </w:divBdr>
        </w:div>
        <w:div w:id="67117656">
          <w:marLeft w:val="640"/>
          <w:marRight w:val="0"/>
          <w:marTop w:val="0"/>
          <w:marBottom w:val="0"/>
          <w:divBdr>
            <w:top w:val="none" w:sz="0" w:space="0" w:color="auto"/>
            <w:left w:val="none" w:sz="0" w:space="0" w:color="auto"/>
            <w:bottom w:val="none" w:sz="0" w:space="0" w:color="auto"/>
            <w:right w:val="none" w:sz="0" w:space="0" w:color="auto"/>
          </w:divBdr>
        </w:div>
        <w:div w:id="86342485">
          <w:marLeft w:val="640"/>
          <w:marRight w:val="0"/>
          <w:marTop w:val="0"/>
          <w:marBottom w:val="0"/>
          <w:divBdr>
            <w:top w:val="none" w:sz="0" w:space="0" w:color="auto"/>
            <w:left w:val="none" w:sz="0" w:space="0" w:color="auto"/>
            <w:bottom w:val="none" w:sz="0" w:space="0" w:color="auto"/>
            <w:right w:val="none" w:sz="0" w:space="0" w:color="auto"/>
          </w:divBdr>
        </w:div>
        <w:div w:id="134682773">
          <w:marLeft w:val="640"/>
          <w:marRight w:val="0"/>
          <w:marTop w:val="0"/>
          <w:marBottom w:val="0"/>
          <w:divBdr>
            <w:top w:val="none" w:sz="0" w:space="0" w:color="auto"/>
            <w:left w:val="none" w:sz="0" w:space="0" w:color="auto"/>
            <w:bottom w:val="none" w:sz="0" w:space="0" w:color="auto"/>
            <w:right w:val="none" w:sz="0" w:space="0" w:color="auto"/>
          </w:divBdr>
        </w:div>
        <w:div w:id="135682571">
          <w:marLeft w:val="640"/>
          <w:marRight w:val="0"/>
          <w:marTop w:val="0"/>
          <w:marBottom w:val="0"/>
          <w:divBdr>
            <w:top w:val="none" w:sz="0" w:space="0" w:color="auto"/>
            <w:left w:val="none" w:sz="0" w:space="0" w:color="auto"/>
            <w:bottom w:val="none" w:sz="0" w:space="0" w:color="auto"/>
            <w:right w:val="none" w:sz="0" w:space="0" w:color="auto"/>
          </w:divBdr>
        </w:div>
        <w:div w:id="136149899">
          <w:marLeft w:val="640"/>
          <w:marRight w:val="0"/>
          <w:marTop w:val="0"/>
          <w:marBottom w:val="0"/>
          <w:divBdr>
            <w:top w:val="none" w:sz="0" w:space="0" w:color="auto"/>
            <w:left w:val="none" w:sz="0" w:space="0" w:color="auto"/>
            <w:bottom w:val="none" w:sz="0" w:space="0" w:color="auto"/>
            <w:right w:val="none" w:sz="0" w:space="0" w:color="auto"/>
          </w:divBdr>
        </w:div>
        <w:div w:id="146363637">
          <w:marLeft w:val="640"/>
          <w:marRight w:val="0"/>
          <w:marTop w:val="0"/>
          <w:marBottom w:val="0"/>
          <w:divBdr>
            <w:top w:val="none" w:sz="0" w:space="0" w:color="auto"/>
            <w:left w:val="none" w:sz="0" w:space="0" w:color="auto"/>
            <w:bottom w:val="none" w:sz="0" w:space="0" w:color="auto"/>
            <w:right w:val="none" w:sz="0" w:space="0" w:color="auto"/>
          </w:divBdr>
        </w:div>
        <w:div w:id="150799451">
          <w:marLeft w:val="640"/>
          <w:marRight w:val="0"/>
          <w:marTop w:val="0"/>
          <w:marBottom w:val="0"/>
          <w:divBdr>
            <w:top w:val="none" w:sz="0" w:space="0" w:color="auto"/>
            <w:left w:val="none" w:sz="0" w:space="0" w:color="auto"/>
            <w:bottom w:val="none" w:sz="0" w:space="0" w:color="auto"/>
            <w:right w:val="none" w:sz="0" w:space="0" w:color="auto"/>
          </w:divBdr>
        </w:div>
        <w:div w:id="161363438">
          <w:marLeft w:val="640"/>
          <w:marRight w:val="0"/>
          <w:marTop w:val="0"/>
          <w:marBottom w:val="0"/>
          <w:divBdr>
            <w:top w:val="none" w:sz="0" w:space="0" w:color="auto"/>
            <w:left w:val="none" w:sz="0" w:space="0" w:color="auto"/>
            <w:bottom w:val="none" w:sz="0" w:space="0" w:color="auto"/>
            <w:right w:val="none" w:sz="0" w:space="0" w:color="auto"/>
          </w:divBdr>
        </w:div>
        <w:div w:id="200091084">
          <w:marLeft w:val="640"/>
          <w:marRight w:val="0"/>
          <w:marTop w:val="0"/>
          <w:marBottom w:val="0"/>
          <w:divBdr>
            <w:top w:val="none" w:sz="0" w:space="0" w:color="auto"/>
            <w:left w:val="none" w:sz="0" w:space="0" w:color="auto"/>
            <w:bottom w:val="none" w:sz="0" w:space="0" w:color="auto"/>
            <w:right w:val="none" w:sz="0" w:space="0" w:color="auto"/>
          </w:divBdr>
        </w:div>
        <w:div w:id="206185319">
          <w:marLeft w:val="640"/>
          <w:marRight w:val="0"/>
          <w:marTop w:val="0"/>
          <w:marBottom w:val="0"/>
          <w:divBdr>
            <w:top w:val="none" w:sz="0" w:space="0" w:color="auto"/>
            <w:left w:val="none" w:sz="0" w:space="0" w:color="auto"/>
            <w:bottom w:val="none" w:sz="0" w:space="0" w:color="auto"/>
            <w:right w:val="none" w:sz="0" w:space="0" w:color="auto"/>
          </w:divBdr>
        </w:div>
        <w:div w:id="270821441">
          <w:marLeft w:val="640"/>
          <w:marRight w:val="0"/>
          <w:marTop w:val="0"/>
          <w:marBottom w:val="0"/>
          <w:divBdr>
            <w:top w:val="none" w:sz="0" w:space="0" w:color="auto"/>
            <w:left w:val="none" w:sz="0" w:space="0" w:color="auto"/>
            <w:bottom w:val="none" w:sz="0" w:space="0" w:color="auto"/>
            <w:right w:val="none" w:sz="0" w:space="0" w:color="auto"/>
          </w:divBdr>
        </w:div>
        <w:div w:id="275646188">
          <w:marLeft w:val="640"/>
          <w:marRight w:val="0"/>
          <w:marTop w:val="0"/>
          <w:marBottom w:val="0"/>
          <w:divBdr>
            <w:top w:val="none" w:sz="0" w:space="0" w:color="auto"/>
            <w:left w:val="none" w:sz="0" w:space="0" w:color="auto"/>
            <w:bottom w:val="none" w:sz="0" w:space="0" w:color="auto"/>
            <w:right w:val="none" w:sz="0" w:space="0" w:color="auto"/>
          </w:divBdr>
        </w:div>
        <w:div w:id="278071738">
          <w:marLeft w:val="640"/>
          <w:marRight w:val="0"/>
          <w:marTop w:val="0"/>
          <w:marBottom w:val="0"/>
          <w:divBdr>
            <w:top w:val="none" w:sz="0" w:space="0" w:color="auto"/>
            <w:left w:val="none" w:sz="0" w:space="0" w:color="auto"/>
            <w:bottom w:val="none" w:sz="0" w:space="0" w:color="auto"/>
            <w:right w:val="none" w:sz="0" w:space="0" w:color="auto"/>
          </w:divBdr>
        </w:div>
        <w:div w:id="285356339">
          <w:marLeft w:val="640"/>
          <w:marRight w:val="0"/>
          <w:marTop w:val="0"/>
          <w:marBottom w:val="0"/>
          <w:divBdr>
            <w:top w:val="none" w:sz="0" w:space="0" w:color="auto"/>
            <w:left w:val="none" w:sz="0" w:space="0" w:color="auto"/>
            <w:bottom w:val="none" w:sz="0" w:space="0" w:color="auto"/>
            <w:right w:val="none" w:sz="0" w:space="0" w:color="auto"/>
          </w:divBdr>
        </w:div>
        <w:div w:id="304700401">
          <w:marLeft w:val="640"/>
          <w:marRight w:val="0"/>
          <w:marTop w:val="0"/>
          <w:marBottom w:val="0"/>
          <w:divBdr>
            <w:top w:val="none" w:sz="0" w:space="0" w:color="auto"/>
            <w:left w:val="none" w:sz="0" w:space="0" w:color="auto"/>
            <w:bottom w:val="none" w:sz="0" w:space="0" w:color="auto"/>
            <w:right w:val="none" w:sz="0" w:space="0" w:color="auto"/>
          </w:divBdr>
        </w:div>
        <w:div w:id="353070866">
          <w:marLeft w:val="640"/>
          <w:marRight w:val="0"/>
          <w:marTop w:val="0"/>
          <w:marBottom w:val="0"/>
          <w:divBdr>
            <w:top w:val="none" w:sz="0" w:space="0" w:color="auto"/>
            <w:left w:val="none" w:sz="0" w:space="0" w:color="auto"/>
            <w:bottom w:val="none" w:sz="0" w:space="0" w:color="auto"/>
            <w:right w:val="none" w:sz="0" w:space="0" w:color="auto"/>
          </w:divBdr>
        </w:div>
        <w:div w:id="374620999">
          <w:marLeft w:val="640"/>
          <w:marRight w:val="0"/>
          <w:marTop w:val="0"/>
          <w:marBottom w:val="0"/>
          <w:divBdr>
            <w:top w:val="none" w:sz="0" w:space="0" w:color="auto"/>
            <w:left w:val="none" w:sz="0" w:space="0" w:color="auto"/>
            <w:bottom w:val="none" w:sz="0" w:space="0" w:color="auto"/>
            <w:right w:val="none" w:sz="0" w:space="0" w:color="auto"/>
          </w:divBdr>
        </w:div>
        <w:div w:id="383942314">
          <w:marLeft w:val="640"/>
          <w:marRight w:val="0"/>
          <w:marTop w:val="0"/>
          <w:marBottom w:val="0"/>
          <w:divBdr>
            <w:top w:val="none" w:sz="0" w:space="0" w:color="auto"/>
            <w:left w:val="none" w:sz="0" w:space="0" w:color="auto"/>
            <w:bottom w:val="none" w:sz="0" w:space="0" w:color="auto"/>
            <w:right w:val="none" w:sz="0" w:space="0" w:color="auto"/>
          </w:divBdr>
        </w:div>
        <w:div w:id="388381865">
          <w:marLeft w:val="640"/>
          <w:marRight w:val="0"/>
          <w:marTop w:val="0"/>
          <w:marBottom w:val="0"/>
          <w:divBdr>
            <w:top w:val="none" w:sz="0" w:space="0" w:color="auto"/>
            <w:left w:val="none" w:sz="0" w:space="0" w:color="auto"/>
            <w:bottom w:val="none" w:sz="0" w:space="0" w:color="auto"/>
            <w:right w:val="none" w:sz="0" w:space="0" w:color="auto"/>
          </w:divBdr>
        </w:div>
        <w:div w:id="389882394">
          <w:marLeft w:val="640"/>
          <w:marRight w:val="0"/>
          <w:marTop w:val="0"/>
          <w:marBottom w:val="0"/>
          <w:divBdr>
            <w:top w:val="none" w:sz="0" w:space="0" w:color="auto"/>
            <w:left w:val="none" w:sz="0" w:space="0" w:color="auto"/>
            <w:bottom w:val="none" w:sz="0" w:space="0" w:color="auto"/>
            <w:right w:val="none" w:sz="0" w:space="0" w:color="auto"/>
          </w:divBdr>
        </w:div>
        <w:div w:id="390346308">
          <w:marLeft w:val="640"/>
          <w:marRight w:val="0"/>
          <w:marTop w:val="0"/>
          <w:marBottom w:val="0"/>
          <w:divBdr>
            <w:top w:val="none" w:sz="0" w:space="0" w:color="auto"/>
            <w:left w:val="none" w:sz="0" w:space="0" w:color="auto"/>
            <w:bottom w:val="none" w:sz="0" w:space="0" w:color="auto"/>
            <w:right w:val="none" w:sz="0" w:space="0" w:color="auto"/>
          </w:divBdr>
        </w:div>
        <w:div w:id="413749948">
          <w:marLeft w:val="640"/>
          <w:marRight w:val="0"/>
          <w:marTop w:val="0"/>
          <w:marBottom w:val="0"/>
          <w:divBdr>
            <w:top w:val="none" w:sz="0" w:space="0" w:color="auto"/>
            <w:left w:val="none" w:sz="0" w:space="0" w:color="auto"/>
            <w:bottom w:val="none" w:sz="0" w:space="0" w:color="auto"/>
            <w:right w:val="none" w:sz="0" w:space="0" w:color="auto"/>
          </w:divBdr>
        </w:div>
        <w:div w:id="417792718">
          <w:marLeft w:val="640"/>
          <w:marRight w:val="0"/>
          <w:marTop w:val="0"/>
          <w:marBottom w:val="0"/>
          <w:divBdr>
            <w:top w:val="none" w:sz="0" w:space="0" w:color="auto"/>
            <w:left w:val="none" w:sz="0" w:space="0" w:color="auto"/>
            <w:bottom w:val="none" w:sz="0" w:space="0" w:color="auto"/>
            <w:right w:val="none" w:sz="0" w:space="0" w:color="auto"/>
          </w:divBdr>
        </w:div>
        <w:div w:id="443958891">
          <w:marLeft w:val="640"/>
          <w:marRight w:val="0"/>
          <w:marTop w:val="0"/>
          <w:marBottom w:val="0"/>
          <w:divBdr>
            <w:top w:val="none" w:sz="0" w:space="0" w:color="auto"/>
            <w:left w:val="none" w:sz="0" w:space="0" w:color="auto"/>
            <w:bottom w:val="none" w:sz="0" w:space="0" w:color="auto"/>
            <w:right w:val="none" w:sz="0" w:space="0" w:color="auto"/>
          </w:divBdr>
        </w:div>
        <w:div w:id="451286080">
          <w:marLeft w:val="640"/>
          <w:marRight w:val="0"/>
          <w:marTop w:val="0"/>
          <w:marBottom w:val="0"/>
          <w:divBdr>
            <w:top w:val="none" w:sz="0" w:space="0" w:color="auto"/>
            <w:left w:val="none" w:sz="0" w:space="0" w:color="auto"/>
            <w:bottom w:val="none" w:sz="0" w:space="0" w:color="auto"/>
            <w:right w:val="none" w:sz="0" w:space="0" w:color="auto"/>
          </w:divBdr>
        </w:div>
        <w:div w:id="463544730">
          <w:marLeft w:val="640"/>
          <w:marRight w:val="0"/>
          <w:marTop w:val="0"/>
          <w:marBottom w:val="0"/>
          <w:divBdr>
            <w:top w:val="none" w:sz="0" w:space="0" w:color="auto"/>
            <w:left w:val="none" w:sz="0" w:space="0" w:color="auto"/>
            <w:bottom w:val="none" w:sz="0" w:space="0" w:color="auto"/>
            <w:right w:val="none" w:sz="0" w:space="0" w:color="auto"/>
          </w:divBdr>
        </w:div>
        <w:div w:id="475607841">
          <w:marLeft w:val="640"/>
          <w:marRight w:val="0"/>
          <w:marTop w:val="0"/>
          <w:marBottom w:val="0"/>
          <w:divBdr>
            <w:top w:val="none" w:sz="0" w:space="0" w:color="auto"/>
            <w:left w:val="none" w:sz="0" w:space="0" w:color="auto"/>
            <w:bottom w:val="none" w:sz="0" w:space="0" w:color="auto"/>
            <w:right w:val="none" w:sz="0" w:space="0" w:color="auto"/>
          </w:divBdr>
        </w:div>
        <w:div w:id="488444235">
          <w:marLeft w:val="640"/>
          <w:marRight w:val="0"/>
          <w:marTop w:val="0"/>
          <w:marBottom w:val="0"/>
          <w:divBdr>
            <w:top w:val="none" w:sz="0" w:space="0" w:color="auto"/>
            <w:left w:val="none" w:sz="0" w:space="0" w:color="auto"/>
            <w:bottom w:val="none" w:sz="0" w:space="0" w:color="auto"/>
            <w:right w:val="none" w:sz="0" w:space="0" w:color="auto"/>
          </w:divBdr>
        </w:div>
        <w:div w:id="493180315">
          <w:marLeft w:val="640"/>
          <w:marRight w:val="0"/>
          <w:marTop w:val="0"/>
          <w:marBottom w:val="0"/>
          <w:divBdr>
            <w:top w:val="none" w:sz="0" w:space="0" w:color="auto"/>
            <w:left w:val="none" w:sz="0" w:space="0" w:color="auto"/>
            <w:bottom w:val="none" w:sz="0" w:space="0" w:color="auto"/>
            <w:right w:val="none" w:sz="0" w:space="0" w:color="auto"/>
          </w:divBdr>
        </w:div>
        <w:div w:id="517886613">
          <w:marLeft w:val="640"/>
          <w:marRight w:val="0"/>
          <w:marTop w:val="0"/>
          <w:marBottom w:val="0"/>
          <w:divBdr>
            <w:top w:val="none" w:sz="0" w:space="0" w:color="auto"/>
            <w:left w:val="none" w:sz="0" w:space="0" w:color="auto"/>
            <w:bottom w:val="none" w:sz="0" w:space="0" w:color="auto"/>
            <w:right w:val="none" w:sz="0" w:space="0" w:color="auto"/>
          </w:divBdr>
        </w:div>
        <w:div w:id="527565163">
          <w:marLeft w:val="640"/>
          <w:marRight w:val="0"/>
          <w:marTop w:val="0"/>
          <w:marBottom w:val="0"/>
          <w:divBdr>
            <w:top w:val="none" w:sz="0" w:space="0" w:color="auto"/>
            <w:left w:val="none" w:sz="0" w:space="0" w:color="auto"/>
            <w:bottom w:val="none" w:sz="0" w:space="0" w:color="auto"/>
            <w:right w:val="none" w:sz="0" w:space="0" w:color="auto"/>
          </w:divBdr>
        </w:div>
        <w:div w:id="545024788">
          <w:marLeft w:val="640"/>
          <w:marRight w:val="0"/>
          <w:marTop w:val="0"/>
          <w:marBottom w:val="0"/>
          <w:divBdr>
            <w:top w:val="none" w:sz="0" w:space="0" w:color="auto"/>
            <w:left w:val="none" w:sz="0" w:space="0" w:color="auto"/>
            <w:bottom w:val="none" w:sz="0" w:space="0" w:color="auto"/>
            <w:right w:val="none" w:sz="0" w:space="0" w:color="auto"/>
          </w:divBdr>
        </w:div>
        <w:div w:id="548540185">
          <w:marLeft w:val="640"/>
          <w:marRight w:val="0"/>
          <w:marTop w:val="0"/>
          <w:marBottom w:val="0"/>
          <w:divBdr>
            <w:top w:val="none" w:sz="0" w:space="0" w:color="auto"/>
            <w:left w:val="none" w:sz="0" w:space="0" w:color="auto"/>
            <w:bottom w:val="none" w:sz="0" w:space="0" w:color="auto"/>
            <w:right w:val="none" w:sz="0" w:space="0" w:color="auto"/>
          </w:divBdr>
        </w:div>
        <w:div w:id="569584703">
          <w:marLeft w:val="640"/>
          <w:marRight w:val="0"/>
          <w:marTop w:val="0"/>
          <w:marBottom w:val="0"/>
          <w:divBdr>
            <w:top w:val="none" w:sz="0" w:space="0" w:color="auto"/>
            <w:left w:val="none" w:sz="0" w:space="0" w:color="auto"/>
            <w:bottom w:val="none" w:sz="0" w:space="0" w:color="auto"/>
            <w:right w:val="none" w:sz="0" w:space="0" w:color="auto"/>
          </w:divBdr>
        </w:div>
        <w:div w:id="644702457">
          <w:marLeft w:val="640"/>
          <w:marRight w:val="0"/>
          <w:marTop w:val="0"/>
          <w:marBottom w:val="0"/>
          <w:divBdr>
            <w:top w:val="none" w:sz="0" w:space="0" w:color="auto"/>
            <w:left w:val="none" w:sz="0" w:space="0" w:color="auto"/>
            <w:bottom w:val="none" w:sz="0" w:space="0" w:color="auto"/>
            <w:right w:val="none" w:sz="0" w:space="0" w:color="auto"/>
          </w:divBdr>
        </w:div>
        <w:div w:id="660431663">
          <w:marLeft w:val="640"/>
          <w:marRight w:val="0"/>
          <w:marTop w:val="0"/>
          <w:marBottom w:val="0"/>
          <w:divBdr>
            <w:top w:val="none" w:sz="0" w:space="0" w:color="auto"/>
            <w:left w:val="none" w:sz="0" w:space="0" w:color="auto"/>
            <w:bottom w:val="none" w:sz="0" w:space="0" w:color="auto"/>
            <w:right w:val="none" w:sz="0" w:space="0" w:color="auto"/>
          </w:divBdr>
        </w:div>
        <w:div w:id="671376432">
          <w:marLeft w:val="640"/>
          <w:marRight w:val="0"/>
          <w:marTop w:val="0"/>
          <w:marBottom w:val="0"/>
          <w:divBdr>
            <w:top w:val="none" w:sz="0" w:space="0" w:color="auto"/>
            <w:left w:val="none" w:sz="0" w:space="0" w:color="auto"/>
            <w:bottom w:val="none" w:sz="0" w:space="0" w:color="auto"/>
            <w:right w:val="none" w:sz="0" w:space="0" w:color="auto"/>
          </w:divBdr>
        </w:div>
        <w:div w:id="678577873">
          <w:marLeft w:val="640"/>
          <w:marRight w:val="0"/>
          <w:marTop w:val="0"/>
          <w:marBottom w:val="0"/>
          <w:divBdr>
            <w:top w:val="none" w:sz="0" w:space="0" w:color="auto"/>
            <w:left w:val="none" w:sz="0" w:space="0" w:color="auto"/>
            <w:bottom w:val="none" w:sz="0" w:space="0" w:color="auto"/>
            <w:right w:val="none" w:sz="0" w:space="0" w:color="auto"/>
          </w:divBdr>
        </w:div>
        <w:div w:id="692658615">
          <w:marLeft w:val="640"/>
          <w:marRight w:val="0"/>
          <w:marTop w:val="0"/>
          <w:marBottom w:val="0"/>
          <w:divBdr>
            <w:top w:val="none" w:sz="0" w:space="0" w:color="auto"/>
            <w:left w:val="none" w:sz="0" w:space="0" w:color="auto"/>
            <w:bottom w:val="none" w:sz="0" w:space="0" w:color="auto"/>
            <w:right w:val="none" w:sz="0" w:space="0" w:color="auto"/>
          </w:divBdr>
        </w:div>
        <w:div w:id="692922259">
          <w:marLeft w:val="640"/>
          <w:marRight w:val="0"/>
          <w:marTop w:val="0"/>
          <w:marBottom w:val="0"/>
          <w:divBdr>
            <w:top w:val="none" w:sz="0" w:space="0" w:color="auto"/>
            <w:left w:val="none" w:sz="0" w:space="0" w:color="auto"/>
            <w:bottom w:val="none" w:sz="0" w:space="0" w:color="auto"/>
            <w:right w:val="none" w:sz="0" w:space="0" w:color="auto"/>
          </w:divBdr>
        </w:div>
        <w:div w:id="715277884">
          <w:marLeft w:val="640"/>
          <w:marRight w:val="0"/>
          <w:marTop w:val="0"/>
          <w:marBottom w:val="0"/>
          <w:divBdr>
            <w:top w:val="none" w:sz="0" w:space="0" w:color="auto"/>
            <w:left w:val="none" w:sz="0" w:space="0" w:color="auto"/>
            <w:bottom w:val="none" w:sz="0" w:space="0" w:color="auto"/>
            <w:right w:val="none" w:sz="0" w:space="0" w:color="auto"/>
          </w:divBdr>
        </w:div>
        <w:div w:id="717163835">
          <w:marLeft w:val="640"/>
          <w:marRight w:val="0"/>
          <w:marTop w:val="0"/>
          <w:marBottom w:val="0"/>
          <w:divBdr>
            <w:top w:val="none" w:sz="0" w:space="0" w:color="auto"/>
            <w:left w:val="none" w:sz="0" w:space="0" w:color="auto"/>
            <w:bottom w:val="none" w:sz="0" w:space="0" w:color="auto"/>
            <w:right w:val="none" w:sz="0" w:space="0" w:color="auto"/>
          </w:divBdr>
        </w:div>
        <w:div w:id="726951849">
          <w:marLeft w:val="640"/>
          <w:marRight w:val="0"/>
          <w:marTop w:val="0"/>
          <w:marBottom w:val="0"/>
          <w:divBdr>
            <w:top w:val="none" w:sz="0" w:space="0" w:color="auto"/>
            <w:left w:val="none" w:sz="0" w:space="0" w:color="auto"/>
            <w:bottom w:val="none" w:sz="0" w:space="0" w:color="auto"/>
            <w:right w:val="none" w:sz="0" w:space="0" w:color="auto"/>
          </w:divBdr>
        </w:div>
        <w:div w:id="736824923">
          <w:marLeft w:val="640"/>
          <w:marRight w:val="0"/>
          <w:marTop w:val="0"/>
          <w:marBottom w:val="0"/>
          <w:divBdr>
            <w:top w:val="none" w:sz="0" w:space="0" w:color="auto"/>
            <w:left w:val="none" w:sz="0" w:space="0" w:color="auto"/>
            <w:bottom w:val="none" w:sz="0" w:space="0" w:color="auto"/>
            <w:right w:val="none" w:sz="0" w:space="0" w:color="auto"/>
          </w:divBdr>
        </w:div>
        <w:div w:id="749930893">
          <w:marLeft w:val="640"/>
          <w:marRight w:val="0"/>
          <w:marTop w:val="0"/>
          <w:marBottom w:val="0"/>
          <w:divBdr>
            <w:top w:val="none" w:sz="0" w:space="0" w:color="auto"/>
            <w:left w:val="none" w:sz="0" w:space="0" w:color="auto"/>
            <w:bottom w:val="none" w:sz="0" w:space="0" w:color="auto"/>
            <w:right w:val="none" w:sz="0" w:space="0" w:color="auto"/>
          </w:divBdr>
        </w:div>
        <w:div w:id="755251844">
          <w:marLeft w:val="640"/>
          <w:marRight w:val="0"/>
          <w:marTop w:val="0"/>
          <w:marBottom w:val="0"/>
          <w:divBdr>
            <w:top w:val="none" w:sz="0" w:space="0" w:color="auto"/>
            <w:left w:val="none" w:sz="0" w:space="0" w:color="auto"/>
            <w:bottom w:val="none" w:sz="0" w:space="0" w:color="auto"/>
            <w:right w:val="none" w:sz="0" w:space="0" w:color="auto"/>
          </w:divBdr>
        </w:div>
        <w:div w:id="771439076">
          <w:marLeft w:val="640"/>
          <w:marRight w:val="0"/>
          <w:marTop w:val="0"/>
          <w:marBottom w:val="0"/>
          <w:divBdr>
            <w:top w:val="none" w:sz="0" w:space="0" w:color="auto"/>
            <w:left w:val="none" w:sz="0" w:space="0" w:color="auto"/>
            <w:bottom w:val="none" w:sz="0" w:space="0" w:color="auto"/>
            <w:right w:val="none" w:sz="0" w:space="0" w:color="auto"/>
          </w:divBdr>
        </w:div>
        <w:div w:id="836648043">
          <w:marLeft w:val="640"/>
          <w:marRight w:val="0"/>
          <w:marTop w:val="0"/>
          <w:marBottom w:val="0"/>
          <w:divBdr>
            <w:top w:val="none" w:sz="0" w:space="0" w:color="auto"/>
            <w:left w:val="none" w:sz="0" w:space="0" w:color="auto"/>
            <w:bottom w:val="none" w:sz="0" w:space="0" w:color="auto"/>
            <w:right w:val="none" w:sz="0" w:space="0" w:color="auto"/>
          </w:divBdr>
        </w:div>
        <w:div w:id="837038246">
          <w:marLeft w:val="640"/>
          <w:marRight w:val="0"/>
          <w:marTop w:val="0"/>
          <w:marBottom w:val="0"/>
          <w:divBdr>
            <w:top w:val="none" w:sz="0" w:space="0" w:color="auto"/>
            <w:left w:val="none" w:sz="0" w:space="0" w:color="auto"/>
            <w:bottom w:val="none" w:sz="0" w:space="0" w:color="auto"/>
            <w:right w:val="none" w:sz="0" w:space="0" w:color="auto"/>
          </w:divBdr>
        </w:div>
        <w:div w:id="839740010">
          <w:marLeft w:val="640"/>
          <w:marRight w:val="0"/>
          <w:marTop w:val="0"/>
          <w:marBottom w:val="0"/>
          <w:divBdr>
            <w:top w:val="none" w:sz="0" w:space="0" w:color="auto"/>
            <w:left w:val="none" w:sz="0" w:space="0" w:color="auto"/>
            <w:bottom w:val="none" w:sz="0" w:space="0" w:color="auto"/>
            <w:right w:val="none" w:sz="0" w:space="0" w:color="auto"/>
          </w:divBdr>
        </w:div>
        <w:div w:id="867911581">
          <w:marLeft w:val="640"/>
          <w:marRight w:val="0"/>
          <w:marTop w:val="0"/>
          <w:marBottom w:val="0"/>
          <w:divBdr>
            <w:top w:val="none" w:sz="0" w:space="0" w:color="auto"/>
            <w:left w:val="none" w:sz="0" w:space="0" w:color="auto"/>
            <w:bottom w:val="none" w:sz="0" w:space="0" w:color="auto"/>
            <w:right w:val="none" w:sz="0" w:space="0" w:color="auto"/>
          </w:divBdr>
        </w:div>
        <w:div w:id="927730922">
          <w:marLeft w:val="640"/>
          <w:marRight w:val="0"/>
          <w:marTop w:val="0"/>
          <w:marBottom w:val="0"/>
          <w:divBdr>
            <w:top w:val="none" w:sz="0" w:space="0" w:color="auto"/>
            <w:left w:val="none" w:sz="0" w:space="0" w:color="auto"/>
            <w:bottom w:val="none" w:sz="0" w:space="0" w:color="auto"/>
            <w:right w:val="none" w:sz="0" w:space="0" w:color="auto"/>
          </w:divBdr>
        </w:div>
        <w:div w:id="949046696">
          <w:marLeft w:val="640"/>
          <w:marRight w:val="0"/>
          <w:marTop w:val="0"/>
          <w:marBottom w:val="0"/>
          <w:divBdr>
            <w:top w:val="none" w:sz="0" w:space="0" w:color="auto"/>
            <w:left w:val="none" w:sz="0" w:space="0" w:color="auto"/>
            <w:bottom w:val="none" w:sz="0" w:space="0" w:color="auto"/>
            <w:right w:val="none" w:sz="0" w:space="0" w:color="auto"/>
          </w:divBdr>
        </w:div>
        <w:div w:id="964897084">
          <w:marLeft w:val="640"/>
          <w:marRight w:val="0"/>
          <w:marTop w:val="0"/>
          <w:marBottom w:val="0"/>
          <w:divBdr>
            <w:top w:val="none" w:sz="0" w:space="0" w:color="auto"/>
            <w:left w:val="none" w:sz="0" w:space="0" w:color="auto"/>
            <w:bottom w:val="none" w:sz="0" w:space="0" w:color="auto"/>
            <w:right w:val="none" w:sz="0" w:space="0" w:color="auto"/>
          </w:divBdr>
        </w:div>
        <w:div w:id="977566148">
          <w:marLeft w:val="640"/>
          <w:marRight w:val="0"/>
          <w:marTop w:val="0"/>
          <w:marBottom w:val="0"/>
          <w:divBdr>
            <w:top w:val="none" w:sz="0" w:space="0" w:color="auto"/>
            <w:left w:val="none" w:sz="0" w:space="0" w:color="auto"/>
            <w:bottom w:val="none" w:sz="0" w:space="0" w:color="auto"/>
            <w:right w:val="none" w:sz="0" w:space="0" w:color="auto"/>
          </w:divBdr>
        </w:div>
        <w:div w:id="989331740">
          <w:marLeft w:val="640"/>
          <w:marRight w:val="0"/>
          <w:marTop w:val="0"/>
          <w:marBottom w:val="0"/>
          <w:divBdr>
            <w:top w:val="none" w:sz="0" w:space="0" w:color="auto"/>
            <w:left w:val="none" w:sz="0" w:space="0" w:color="auto"/>
            <w:bottom w:val="none" w:sz="0" w:space="0" w:color="auto"/>
            <w:right w:val="none" w:sz="0" w:space="0" w:color="auto"/>
          </w:divBdr>
        </w:div>
        <w:div w:id="993726425">
          <w:marLeft w:val="640"/>
          <w:marRight w:val="0"/>
          <w:marTop w:val="0"/>
          <w:marBottom w:val="0"/>
          <w:divBdr>
            <w:top w:val="none" w:sz="0" w:space="0" w:color="auto"/>
            <w:left w:val="none" w:sz="0" w:space="0" w:color="auto"/>
            <w:bottom w:val="none" w:sz="0" w:space="0" w:color="auto"/>
            <w:right w:val="none" w:sz="0" w:space="0" w:color="auto"/>
          </w:divBdr>
        </w:div>
        <w:div w:id="1037773248">
          <w:marLeft w:val="640"/>
          <w:marRight w:val="0"/>
          <w:marTop w:val="0"/>
          <w:marBottom w:val="0"/>
          <w:divBdr>
            <w:top w:val="none" w:sz="0" w:space="0" w:color="auto"/>
            <w:left w:val="none" w:sz="0" w:space="0" w:color="auto"/>
            <w:bottom w:val="none" w:sz="0" w:space="0" w:color="auto"/>
            <w:right w:val="none" w:sz="0" w:space="0" w:color="auto"/>
          </w:divBdr>
        </w:div>
        <w:div w:id="1060983677">
          <w:marLeft w:val="640"/>
          <w:marRight w:val="0"/>
          <w:marTop w:val="0"/>
          <w:marBottom w:val="0"/>
          <w:divBdr>
            <w:top w:val="none" w:sz="0" w:space="0" w:color="auto"/>
            <w:left w:val="none" w:sz="0" w:space="0" w:color="auto"/>
            <w:bottom w:val="none" w:sz="0" w:space="0" w:color="auto"/>
            <w:right w:val="none" w:sz="0" w:space="0" w:color="auto"/>
          </w:divBdr>
        </w:div>
        <w:div w:id="1135874571">
          <w:marLeft w:val="640"/>
          <w:marRight w:val="0"/>
          <w:marTop w:val="0"/>
          <w:marBottom w:val="0"/>
          <w:divBdr>
            <w:top w:val="none" w:sz="0" w:space="0" w:color="auto"/>
            <w:left w:val="none" w:sz="0" w:space="0" w:color="auto"/>
            <w:bottom w:val="none" w:sz="0" w:space="0" w:color="auto"/>
            <w:right w:val="none" w:sz="0" w:space="0" w:color="auto"/>
          </w:divBdr>
        </w:div>
        <w:div w:id="1144545041">
          <w:marLeft w:val="640"/>
          <w:marRight w:val="0"/>
          <w:marTop w:val="0"/>
          <w:marBottom w:val="0"/>
          <w:divBdr>
            <w:top w:val="none" w:sz="0" w:space="0" w:color="auto"/>
            <w:left w:val="none" w:sz="0" w:space="0" w:color="auto"/>
            <w:bottom w:val="none" w:sz="0" w:space="0" w:color="auto"/>
            <w:right w:val="none" w:sz="0" w:space="0" w:color="auto"/>
          </w:divBdr>
        </w:div>
        <w:div w:id="1160465248">
          <w:marLeft w:val="640"/>
          <w:marRight w:val="0"/>
          <w:marTop w:val="0"/>
          <w:marBottom w:val="0"/>
          <w:divBdr>
            <w:top w:val="none" w:sz="0" w:space="0" w:color="auto"/>
            <w:left w:val="none" w:sz="0" w:space="0" w:color="auto"/>
            <w:bottom w:val="none" w:sz="0" w:space="0" w:color="auto"/>
            <w:right w:val="none" w:sz="0" w:space="0" w:color="auto"/>
          </w:divBdr>
        </w:div>
        <w:div w:id="1164125446">
          <w:marLeft w:val="640"/>
          <w:marRight w:val="0"/>
          <w:marTop w:val="0"/>
          <w:marBottom w:val="0"/>
          <w:divBdr>
            <w:top w:val="none" w:sz="0" w:space="0" w:color="auto"/>
            <w:left w:val="none" w:sz="0" w:space="0" w:color="auto"/>
            <w:bottom w:val="none" w:sz="0" w:space="0" w:color="auto"/>
            <w:right w:val="none" w:sz="0" w:space="0" w:color="auto"/>
          </w:divBdr>
        </w:div>
        <w:div w:id="1180313337">
          <w:marLeft w:val="640"/>
          <w:marRight w:val="0"/>
          <w:marTop w:val="0"/>
          <w:marBottom w:val="0"/>
          <w:divBdr>
            <w:top w:val="none" w:sz="0" w:space="0" w:color="auto"/>
            <w:left w:val="none" w:sz="0" w:space="0" w:color="auto"/>
            <w:bottom w:val="none" w:sz="0" w:space="0" w:color="auto"/>
            <w:right w:val="none" w:sz="0" w:space="0" w:color="auto"/>
          </w:divBdr>
        </w:div>
        <w:div w:id="1209295553">
          <w:marLeft w:val="640"/>
          <w:marRight w:val="0"/>
          <w:marTop w:val="0"/>
          <w:marBottom w:val="0"/>
          <w:divBdr>
            <w:top w:val="none" w:sz="0" w:space="0" w:color="auto"/>
            <w:left w:val="none" w:sz="0" w:space="0" w:color="auto"/>
            <w:bottom w:val="none" w:sz="0" w:space="0" w:color="auto"/>
            <w:right w:val="none" w:sz="0" w:space="0" w:color="auto"/>
          </w:divBdr>
        </w:div>
        <w:div w:id="1215236033">
          <w:marLeft w:val="640"/>
          <w:marRight w:val="0"/>
          <w:marTop w:val="0"/>
          <w:marBottom w:val="0"/>
          <w:divBdr>
            <w:top w:val="none" w:sz="0" w:space="0" w:color="auto"/>
            <w:left w:val="none" w:sz="0" w:space="0" w:color="auto"/>
            <w:bottom w:val="none" w:sz="0" w:space="0" w:color="auto"/>
            <w:right w:val="none" w:sz="0" w:space="0" w:color="auto"/>
          </w:divBdr>
        </w:div>
        <w:div w:id="1276980415">
          <w:marLeft w:val="640"/>
          <w:marRight w:val="0"/>
          <w:marTop w:val="0"/>
          <w:marBottom w:val="0"/>
          <w:divBdr>
            <w:top w:val="none" w:sz="0" w:space="0" w:color="auto"/>
            <w:left w:val="none" w:sz="0" w:space="0" w:color="auto"/>
            <w:bottom w:val="none" w:sz="0" w:space="0" w:color="auto"/>
            <w:right w:val="none" w:sz="0" w:space="0" w:color="auto"/>
          </w:divBdr>
        </w:div>
        <w:div w:id="1295716255">
          <w:marLeft w:val="640"/>
          <w:marRight w:val="0"/>
          <w:marTop w:val="0"/>
          <w:marBottom w:val="0"/>
          <w:divBdr>
            <w:top w:val="none" w:sz="0" w:space="0" w:color="auto"/>
            <w:left w:val="none" w:sz="0" w:space="0" w:color="auto"/>
            <w:bottom w:val="none" w:sz="0" w:space="0" w:color="auto"/>
            <w:right w:val="none" w:sz="0" w:space="0" w:color="auto"/>
          </w:divBdr>
        </w:div>
        <w:div w:id="1305618220">
          <w:marLeft w:val="640"/>
          <w:marRight w:val="0"/>
          <w:marTop w:val="0"/>
          <w:marBottom w:val="0"/>
          <w:divBdr>
            <w:top w:val="none" w:sz="0" w:space="0" w:color="auto"/>
            <w:left w:val="none" w:sz="0" w:space="0" w:color="auto"/>
            <w:bottom w:val="none" w:sz="0" w:space="0" w:color="auto"/>
            <w:right w:val="none" w:sz="0" w:space="0" w:color="auto"/>
          </w:divBdr>
        </w:div>
        <w:div w:id="1314456225">
          <w:marLeft w:val="640"/>
          <w:marRight w:val="0"/>
          <w:marTop w:val="0"/>
          <w:marBottom w:val="0"/>
          <w:divBdr>
            <w:top w:val="none" w:sz="0" w:space="0" w:color="auto"/>
            <w:left w:val="none" w:sz="0" w:space="0" w:color="auto"/>
            <w:bottom w:val="none" w:sz="0" w:space="0" w:color="auto"/>
            <w:right w:val="none" w:sz="0" w:space="0" w:color="auto"/>
          </w:divBdr>
        </w:div>
        <w:div w:id="1316035391">
          <w:marLeft w:val="640"/>
          <w:marRight w:val="0"/>
          <w:marTop w:val="0"/>
          <w:marBottom w:val="0"/>
          <w:divBdr>
            <w:top w:val="none" w:sz="0" w:space="0" w:color="auto"/>
            <w:left w:val="none" w:sz="0" w:space="0" w:color="auto"/>
            <w:bottom w:val="none" w:sz="0" w:space="0" w:color="auto"/>
            <w:right w:val="none" w:sz="0" w:space="0" w:color="auto"/>
          </w:divBdr>
        </w:div>
        <w:div w:id="1319575218">
          <w:marLeft w:val="640"/>
          <w:marRight w:val="0"/>
          <w:marTop w:val="0"/>
          <w:marBottom w:val="0"/>
          <w:divBdr>
            <w:top w:val="none" w:sz="0" w:space="0" w:color="auto"/>
            <w:left w:val="none" w:sz="0" w:space="0" w:color="auto"/>
            <w:bottom w:val="none" w:sz="0" w:space="0" w:color="auto"/>
            <w:right w:val="none" w:sz="0" w:space="0" w:color="auto"/>
          </w:divBdr>
        </w:div>
        <w:div w:id="1327198700">
          <w:marLeft w:val="640"/>
          <w:marRight w:val="0"/>
          <w:marTop w:val="0"/>
          <w:marBottom w:val="0"/>
          <w:divBdr>
            <w:top w:val="none" w:sz="0" w:space="0" w:color="auto"/>
            <w:left w:val="none" w:sz="0" w:space="0" w:color="auto"/>
            <w:bottom w:val="none" w:sz="0" w:space="0" w:color="auto"/>
            <w:right w:val="none" w:sz="0" w:space="0" w:color="auto"/>
          </w:divBdr>
        </w:div>
        <w:div w:id="1366709721">
          <w:marLeft w:val="640"/>
          <w:marRight w:val="0"/>
          <w:marTop w:val="0"/>
          <w:marBottom w:val="0"/>
          <w:divBdr>
            <w:top w:val="none" w:sz="0" w:space="0" w:color="auto"/>
            <w:left w:val="none" w:sz="0" w:space="0" w:color="auto"/>
            <w:bottom w:val="none" w:sz="0" w:space="0" w:color="auto"/>
            <w:right w:val="none" w:sz="0" w:space="0" w:color="auto"/>
          </w:divBdr>
        </w:div>
        <w:div w:id="1385372891">
          <w:marLeft w:val="640"/>
          <w:marRight w:val="0"/>
          <w:marTop w:val="0"/>
          <w:marBottom w:val="0"/>
          <w:divBdr>
            <w:top w:val="none" w:sz="0" w:space="0" w:color="auto"/>
            <w:left w:val="none" w:sz="0" w:space="0" w:color="auto"/>
            <w:bottom w:val="none" w:sz="0" w:space="0" w:color="auto"/>
            <w:right w:val="none" w:sz="0" w:space="0" w:color="auto"/>
          </w:divBdr>
        </w:div>
        <w:div w:id="1387954173">
          <w:marLeft w:val="640"/>
          <w:marRight w:val="0"/>
          <w:marTop w:val="0"/>
          <w:marBottom w:val="0"/>
          <w:divBdr>
            <w:top w:val="none" w:sz="0" w:space="0" w:color="auto"/>
            <w:left w:val="none" w:sz="0" w:space="0" w:color="auto"/>
            <w:bottom w:val="none" w:sz="0" w:space="0" w:color="auto"/>
            <w:right w:val="none" w:sz="0" w:space="0" w:color="auto"/>
          </w:divBdr>
        </w:div>
        <w:div w:id="1389453111">
          <w:marLeft w:val="640"/>
          <w:marRight w:val="0"/>
          <w:marTop w:val="0"/>
          <w:marBottom w:val="0"/>
          <w:divBdr>
            <w:top w:val="none" w:sz="0" w:space="0" w:color="auto"/>
            <w:left w:val="none" w:sz="0" w:space="0" w:color="auto"/>
            <w:bottom w:val="none" w:sz="0" w:space="0" w:color="auto"/>
            <w:right w:val="none" w:sz="0" w:space="0" w:color="auto"/>
          </w:divBdr>
        </w:div>
        <w:div w:id="1400246000">
          <w:marLeft w:val="640"/>
          <w:marRight w:val="0"/>
          <w:marTop w:val="0"/>
          <w:marBottom w:val="0"/>
          <w:divBdr>
            <w:top w:val="none" w:sz="0" w:space="0" w:color="auto"/>
            <w:left w:val="none" w:sz="0" w:space="0" w:color="auto"/>
            <w:bottom w:val="none" w:sz="0" w:space="0" w:color="auto"/>
            <w:right w:val="none" w:sz="0" w:space="0" w:color="auto"/>
          </w:divBdr>
        </w:div>
        <w:div w:id="1415972752">
          <w:marLeft w:val="640"/>
          <w:marRight w:val="0"/>
          <w:marTop w:val="0"/>
          <w:marBottom w:val="0"/>
          <w:divBdr>
            <w:top w:val="none" w:sz="0" w:space="0" w:color="auto"/>
            <w:left w:val="none" w:sz="0" w:space="0" w:color="auto"/>
            <w:bottom w:val="none" w:sz="0" w:space="0" w:color="auto"/>
            <w:right w:val="none" w:sz="0" w:space="0" w:color="auto"/>
          </w:divBdr>
        </w:div>
        <w:div w:id="1452045474">
          <w:marLeft w:val="640"/>
          <w:marRight w:val="0"/>
          <w:marTop w:val="0"/>
          <w:marBottom w:val="0"/>
          <w:divBdr>
            <w:top w:val="none" w:sz="0" w:space="0" w:color="auto"/>
            <w:left w:val="none" w:sz="0" w:space="0" w:color="auto"/>
            <w:bottom w:val="none" w:sz="0" w:space="0" w:color="auto"/>
            <w:right w:val="none" w:sz="0" w:space="0" w:color="auto"/>
          </w:divBdr>
        </w:div>
        <w:div w:id="1467818899">
          <w:marLeft w:val="640"/>
          <w:marRight w:val="0"/>
          <w:marTop w:val="0"/>
          <w:marBottom w:val="0"/>
          <w:divBdr>
            <w:top w:val="none" w:sz="0" w:space="0" w:color="auto"/>
            <w:left w:val="none" w:sz="0" w:space="0" w:color="auto"/>
            <w:bottom w:val="none" w:sz="0" w:space="0" w:color="auto"/>
            <w:right w:val="none" w:sz="0" w:space="0" w:color="auto"/>
          </w:divBdr>
        </w:div>
        <w:div w:id="1476483332">
          <w:marLeft w:val="640"/>
          <w:marRight w:val="0"/>
          <w:marTop w:val="0"/>
          <w:marBottom w:val="0"/>
          <w:divBdr>
            <w:top w:val="none" w:sz="0" w:space="0" w:color="auto"/>
            <w:left w:val="none" w:sz="0" w:space="0" w:color="auto"/>
            <w:bottom w:val="none" w:sz="0" w:space="0" w:color="auto"/>
            <w:right w:val="none" w:sz="0" w:space="0" w:color="auto"/>
          </w:divBdr>
        </w:div>
        <w:div w:id="1483308380">
          <w:marLeft w:val="640"/>
          <w:marRight w:val="0"/>
          <w:marTop w:val="0"/>
          <w:marBottom w:val="0"/>
          <w:divBdr>
            <w:top w:val="none" w:sz="0" w:space="0" w:color="auto"/>
            <w:left w:val="none" w:sz="0" w:space="0" w:color="auto"/>
            <w:bottom w:val="none" w:sz="0" w:space="0" w:color="auto"/>
            <w:right w:val="none" w:sz="0" w:space="0" w:color="auto"/>
          </w:divBdr>
        </w:div>
        <w:div w:id="1492209807">
          <w:marLeft w:val="640"/>
          <w:marRight w:val="0"/>
          <w:marTop w:val="0"/>
          <w:marBottom w:val="0"/>
          <w:divBdr>
            <w:top w:val="none" w:sz="0" w:space="0" w:color="auto"/>
            <w:left w:val="none" w:sz="0" w:space="0" w:color="auto"/>
            <w:bottom w:val="none" w:sz="0" w:space="0" w:color="auto"/>
            <w:right w:val="none" w:sz="0" w:space="0" w:color="auto"/>
          </w:divBdr>
        </w:div>
        <w:div w:id="1546060562">
          <w:marLeft w:val="640"/>
          <w:marRight w:val="0"/>
          <w:marTop w:val="0"/>
          <w:marBottom w:val="0"/>
          <w:divBdr>
            <w:top w:val="none" w:sz="0" w:space="0" w:color="auto"/>
            <w:left w:val="none" w:sz="0" w:space="0" w:color="auto"/>
            <w:bottom w:val="none" w:sz="0" w:space="0" w:color="auto"/>
            <w:right w:val="none" w:sz="0" w:space="0" w:color="auto"/>
          </w:divBdr>
        </w:div>
        <w:div w:id="1586068644">
          <w:marLeft w:val="640"/>
          <w:marRight w:val="0"/>
          <w:marTop w:val="0"/>
          <w:marBottom w:val="0"/>
          <w:divBdr>
            <w:top w:val="none" w:sz="0" w:space="0" w:color="auto"/>
            <w:left w:val="none" w:sz="0" w:space="0" w:color="auto"/>
            <w:bottom w:val="none" w:sz="0" w:space="0" w:color="auto"/>
            <w:right w:val="none" w:sz="0" w:space="0" w:color="auto"/>
          </w:divBdr>
        </w:div>
        <w:div w:id="1592544533">
          <w:marLeft w:val="640"/>
          <w:marRight w:val="0"/>
          <w:marTop w:val="0"/>
          <w:marBottom w:val="0"/>
          <w:divBdr>
            <w:top w:val="none" w:sz="0" w:space="0" w:color="auto"/>
            <w:left w:val="none" w:sz="0" w:space="0" w:color="auto"/>
            <w:bottom w:val="none" w:sz="0" w:space="0" w:color="auto"/>
            <w:right w:val="none" w:sz="0" w:space="0" w:color="auto"/>
          </w:divBdr>
        </w:div>
        <w:div w:id="1604191045">
          <w:marLeft w:val="640"/>
          <w:marRight w:val="0"/>
          <w:marTop w:val="0"/>
          <w:marBottom w:val="0"/>
          <w:divBdr>
            <w:top w:val="none" w:sz="0" w:space="0" w:color="auto"/>
            <w:left w:val="none" w:sz="0" w:space="0" w:color="auto"/>
            <w:bottom w:val="none" w:sz="0" w:space="0" w:color="auto"/>
            <w:right w:val="none" w:sz="0" w:space="0" w:color="auto"/>
          </w:divBdr>
        </w:div>
        <w:div w:id="1606687781">
          <w:marLeft w:val="640"/>
          <w:marRight w:val="0"/>
          <w:marTop w:val="0"/>
          <w:marBottom w:val="0"/>
          <w:divBdr>
            <w:top w:val="none" w:sz="0" w:space="0" w:color="auto"/>
            <w:left w:val="none" w:sz="0" w:space="0" w:color="auto"/>
            <w:bottom w:val="none" w:sz="0" w:space="0" w:color="auto"/>
            <w:right w:val="none" w:sz="0" w:space="0" w:color="auto"/>
          </w:divBdr>
        </w:div>
        <w:div w:id="1641837808">
          <w:marLeft w:val="640"/>
          <w:marRight w:val="0"/>
          <w:marTop w:val="0"/>
          <w:marBottom w:val="0"/>
          <w:divBdr>
            <w:top w:val="none" w:sz="0" w:space="0" w:color="auto"/>
            <w:left w:val="none" w:sz="0" w:space="0" w:color="auto"/>
            <w:bottom w:val="none" w:sz="0" w:space="0" w:color="auto"/>
            <w:right w:val="none" w:sz="0" w:space="0" w:color="auto"/>
          </w:divBdr>
        </w:div>
        <w:div w:id="1658076400">
          <w:marLeft w:val="640"/>
          <w:marRight w:val="0"/>
          <w:marTop w:val="0"/>
          <w:marBottom w:val="0"/>
          <w:divBdr>
            <w:top w:val="none" w:sz="0" w:space="0" w:color="auto"/>
            <w:left w:val="none" w:sz="0" w:space="0" w:color="auto"/>
            <w:bottom w:val="none" w:sz="0" w:space="0" w:color="auto"/>
            <w:right w:val="none" w:sz="0" w:space="0" w:color="auto"/>
          </w:divBdr>
        </w:div>
        <w:div w:id="1667436193">
          <w:marLeft w:val="640"/>
          <w:marRight w:val="0"/>
          <w:marTop w:val="0"/>
          <w:marBottom w:val="0"/>
          <w:divBdr>
            <w:top w:val="none" w:sz="0" w:space="0" w:color="auto"/>
            <w:left w:val="none" w:sz="0" w:space="0" w:color="auto"/>
            <w:bottom w:val="none" w:sz="0" w:space="0" w:color="auto"/>
            <w:right w:val="none" w:sz="0" w:space="0" w:color="auto"/>
          </w:divBdr>
        </w:div>
        <w:div w:id="1670905917">
          <w:marLeft w:val="640"/>
          <w:marRight w:val="0"/>
          <w:marTop w:val="0"/>
          <w:marBottom w:val="0"/>
          <w:divBdr>
            <w:top w:val="none" w:sz="0" w:space="0" w:color="auto"/>
            <w:left w:val="none" w:sz="0" w:space="0" w:color="auto"/>
            <w:bottom w:val="none" w:sz="0" w:space="0" w:color="auto"/>
            <w:right w:val="none" w:sz="0" w:space="0" w:color="auto"/>
          </w:divBdr>
        </w:div>
        <w:div w:id="1690177313">
          <w:marLeft w:val="640"/>
          <w:marRight w:val="0"/>
          <w:marTop w:val="0"/>
          <w:marBottom w:val="0"/>
          <w:divBdr>
            <w:top w:val="none" w:sz="0" w:space="0" w:color="auto"/>
            <w:left w:val="none" w:sz="0" w:space="0" w:color="auto"/>
            <w:bottom w:val="none" w:sz="0" w:space="0" w:color="auto"/>
            <w:right w:val="none" w:sz="0" w:space="0" w:color="auto"/>
          </w:divBdr>
        </w:div>
        <w:div w:id="1690718376">
          <w:marLeft w:val="640"/>
          <w:marRight w:val="0"/>
          <w:marTop w:val="0"/>
          <w:marBottom w:val="0"/>
          <w:divBdr>
            <w:top w:val="none" w:sz="0" w:space="0" w:color="auto"/>
            <w:left w:val="none" w:sz="0" w:space="0" w:color="auto"/>
            <w:bottom w:val="none" w:sz="0" w:space="0" w:color="auto"/>
            <w:right w:val="none" w:sz="0" w:space="0" w:color="auto"/>
          </w:divBdr>
        </w:div>
        <w:div w:id="1694958484">
          <w:marLeft w:val="640"/>
          <w:marRight w:val="0"/>
          <w:marTop w:val="0"/>
          <w:marBottom w:val="0"/>
          <w:divBdr>
            <w:top w:val="none" w:sz="0" w:space="0" w:color="auto"/>
            <w:left w:val="none" w:sz="0" w:space="0" w:color="auto"/>
            <w:bottom w:val="none" w:sz="0" w:space="0" w:color="auto"/>
            <w:right w:val="none" w:sz="0" w:space="0" w:color="auto"/>
          </w:divBdr>
        </w:div>
        <w:div w:id="1740517280">
          <w:marLeft w:val="640"/>
          <w:marRight w:val="0"/>
          <w:marTop w:val="0"/>
          <w:marBottom w:val="0"/>
          <w:divBdr>
            <w:top w:val="none" w:sz="0" w:space="0" w:color="auto"/>
            <w:left w:val="none" w:sz="0" w:space="0" w:color="auto"/>
            <w:bottom w:val="none" w:sz="0" w:space="0" w:color="auto"/>
            <w:right w:val="none" w:sz="0" w:space="0" w:color="auto"/>
          </w:divBdr>
        </w:div>
        <w:div w:id="1789355432">
          <w:marLeft w:val="640"/>
          <w:marRight w:val="0"/>
          <w:marTop w:val="0"/>
          <w:marBottom w:val="0"/>
          <w:divBdr>
            <w:top w:val="none" w:sz="0" w:space="0" w:color="auto"/>
            <w:left w:val="none" w:sz="0" w:space="0" w:color="auto"/>
            <w:bottom w:val="none" w:sz="0" w:space="0" w:color="auto"/>
            <w:right w:val="none" w:sz="0" w:space="0" w:color="auto"/>
          </w:divBdr>
        </w:div>
        <w:div w:id="1791122135">
          <w:marLeft w:val="640"/>
          <w:marRight w:val="0"/>
          <w:marTop w:val="0"/>
          <w:marBottom w:val="0"/>
          <w:divBdr>
            <w:top w:val="none" w:sz="0" w:space="0" w:color="auto"/>
            <w:left w:val="none" w:sz="0" w:space="0" w:color="auto"/>
            <w:bottom w:val="none" w:sz="0" w:space="0" w:color="auto"/>
            <w:right w:val="none" w:sz="0" w:space="0" w:color="auto"/>
          </w:divBdr>
        </w:div>
        <w:div w:id="1833329594">
          <w:marLeft w:val="640"/>
          <w:marRight w:val="0"/>
          <w:marTop w:val="0"/>
          <w:marBottom w:val="0"/>
          <w:divBdr>
            <w:top w:val="none" w:sz="0" w:space="0" w:color="auto"/>
            <w:left w:val="none" w:sz="0" w:space="0" w:color="auto"/>
            <w:bottom w:val="none" w:sz="0" w:space="0" w:color="auto"/>
            <w:right w:val="none" w:sz="0" w:space="0" w:color="auto"/>
          </w:divBdr>
        </w:div>
        <w:div w:id="1875536474">
          <w:marLeft w:val="640"/>
          <w:marRight w:val="0"/>
          <w:marTop w:val="0"/>
          <w:marBottom w:val="0"/>
          <w:divBdr>
            <w:top w:val="none" w:sz="0" w:space="0" w:color="auto"/>
            <w:left w:val="none" w:sz="0" w:space="0" w:color="auto"/>
            <w:bottom w:val="none" w:sz="0" w:space="0" w:color="auto"/>
            <w:right w:val="none" w:sz="0" w:space="0" w:color="auto"/>
          </w:divBdr>
        </w:div>
        <w:div w:id="1885681063">
          <w:marLeft w:val="640"/>
          <w:marRight w:val="0"/>
          <w:marTop w:val="0"/>
          <w:marBottom w:val="0"/>
          <w:divBdr>
            <w:top w:val="none" w:sz="0" w:space="0" w:color="auto"/>
            <w:left w:val="none" w:sz="0" w:space="0" w:color="auto"/>
            <w:bottom w:val="none" w:sz="0" w:space="0" w:color="auto"/>
            <w:right w:val="none" w:sz="0" w:space="0" w:color="auto"/>
          </w:divBdr>
        </w:div>
        <w:div w:id="1891771457">
          <w:marLeft w:val="640"/>
          <w:marRight w:val="0"/>
          <w:marTop w:val="0"/>
          <w:marBottom w:val="0"/>
          <w:divBdr>
            <w:top w:val="none" w:sz="0" w:space="0" w:color="auto"/>
            <w:left w:val="none" w:sz="0" w:space="0" w:color="auto"/>
            <w:bottom w:val="none" w:sz="0" w:space="0" w:color="auto"/>
            <w:right w:val="none" w:sz="0" w:space="0" w:color="auto"/>
          </w:divBdr>
        </w:div>
        <w:div w:id="1904372065">
          <w:marLeft w:val="640"/>
          <w:marRight w:val="0"/>
          <w:marTop w:val="0"/>
          <w:marBottom w:val="0"/>
          <w:divBdr>
            <w:top w:val="none" w:sz="0" w:space="0" w:color="auto"/>
            <w:left w:val="none" w:sz="0" w:space="0" w:color="auto"/>
            <w:bottom w:val="none" w:sz="0" w:space="0" w:color="auto"/>
            <w:right w:val="none" w:sz="0" w:space="0" w:color="auto"/>
          </w:divBdr>
        </w:div>
        <w:div w:id="1915701406">
          <w:marLeft w:val="640"/>
          <w:marRight w:val="0"/>
          <w:marTop w:val="0"/>
          <w:marBottom w:val="0"/>
          <w:divBdr>
            <w:top w:val="none" w:sz="0" w:space="0" w:color="auto"/>
            <w:left w:val="none" w:sz="0" w:space="0" w:color="auto"/>
            <w:bottom w:val="none" w:sz="0" w:space="0" w:color="auto"/>
            <w:right w:val="none" w:sz="0" w:space="0" w:color="auto"/>
          </w:divBdr>
        </w:div>
        <w:div w:id="1918859889">
          <w:marLeft w:val="640"/>
          <w:marRight w:val="0"/>
          <w:marTop w:val="0"/>
          <w:marBottom w:val="0"/>
          <w:divBdr>
            <w:top w:val="none" w:sz="0" w:space="0" w:color="auto"/>
            <w:left w:val="none" w:sz="0" w:space="0" w:color="auto"/>
            <w:bottom w:val="none" w:sz="0" w:space="0" w:color="auto"/>
            <w:right w:val="none" w:sz="0" w:space="0" w:color="auto"/>
          </w:divBdr>
        </w:div>
        <w:div w:id="1919509811">
          <w:marLeft w:val="640"/>
          <w:marRight w:val="0"/>
          <w:marTop w:val="0"/>
          <w:marBottom w:val="0"/>
          <w:divBdr>
            <w:top w:val="none" w:sz="0" w:space="0" w:color="auto"/>
            <w:left w:val="none" w:sz="0" w:space="0" w:color="auto"/>
            <w:bottom w:val="none" w:sz="0" w:space="0" w:color="auto"/>
            <w:right w:val="none" w:sz="0" w:space="0" w:color="auto"/>
          </w:divBdr>
        </w:div>
        <w:div w:id="1921719093">
          <w:marLeft w:val="640"/>
          <w:marRight w:val="0"/>
          <w:marTop w:val="0"/>
          <w:marBottom w:val="0"/>
          <w:divBdr>
            <w:top w:val="none" w:sz="0" w:space="0" w:color="auto"/>
            <w:left w:val="none" w:sz="0" w:space="0" w:color="auto"/>
            <w:bottom w:val="none" w:sz="0" w:space="0" w:color="auto"/>
            <w:right w:val="none" w:sz="0" w:space="0" w:color="auto"/>
          </w:divBdr>
        </w:div>
        <w:div w:id="1930505729">
          <w:marLeft w:val="640"/>
          <w:marRight w:val="0"/>
          <w:marTop w:val="0"/>
          <w:marBottom w:val="0"/>
          <w:divBdr>
            <w:top w:val="none" w:sz="0" w:space="0" w:color="auto"/>
            <w:left w:val="none" w:sz="0" w:space="0" w:color="auto"/>
            <w:bottom w:val="none" w:sz="0" w:space="0" w:color="auto"/>
            <w:right w:val="none" w:sz="0" w:space="0" w:color="auto"/>
          </w:divBdr>
        </w:div>
        <w:div w:id="1973093801">
          <w:marLeft w:val="640"/>
          <w:marRight w:val="0"/>
          <w:marTop w:val="0"/>
          <w:marBottom w:val="0"/>
          <w:divBdr>
            <w:top w:val="none" w:sz="0" w:space="0" w:color="auto"/>
            <w:left w:val="none" w:sz="0" w:space="0" w:color="auto"/>
            <w:bottom w:val="none" w:sz="0" w:space="0" w:color="auto"/>
            <w:right w:val="none" w:sz="0" w:space="0" w:color="auto"/>
          </w:divBdr>
        </w:div>
        <w:div w:id="1987467135">
          <w:marLeft w:val="640"/>
          <w:marRight w:val="0"/>
          <w:marTop w:val="0"/>
          <w:marBottom w:val="0"/>
          <w:divBdr>
            <w:top w:val="none" w:sz="0" w:space="0" w:color="auto"/>
            <w:left w:val="none" w:sz="0" w:space="0" w:color="auto"/>
            <w:bottom w:val="none" w:sz="0" w:space="0" w:color="auto"/>
            <w:right w:val="none" w:sz="0" w:space="0" w:color="auto"/>
          </w:divBdr>
        </w:div>
        <w:div w:id="2005432135">
          <w:marLeft w:val="640"/>
          <w:marRight w:val="0"/>
          <w:marTop w:val="0"/>
          <w:marBottom w:val="0"/>
          <w:divBdr>
            <w:top w:val="none" w:sz="0" w:space="0" w:color="auto"/>
            <w:left w:val="none" w:sz="0" w:space="0" w:color="auto"/>
            <w:bottom w:val="none" w:sz="0" w:space="0" w:color="auto"/>
            <w:right w:val="none" w:sz="0" w:space="0" w:color="auto"/>
          </w:divBdr>
        </w:div>
        <w:div w:id="2035115004">
          <w:marLeft w:val="640"/>
          <w:marRight w:val="0"/>
          <w:marTop w:val="0"/>
          <w:marBottom w:val="0"/>
          <w:divBdr>
            <w:top w:val="none" w:sz="0" w:space="0" w:color="auto"/>
            <w:left w:val="none" w:sz="0" w:space="0" w:color="auto"/>
            <w:bottom w:val="none" w:sz="0" w:space="0" w:color="auto"/>
            <w:right w:val="none" w:sz="0" w:space="0" w:color="auto"/>
          </w:divBdr>
        </w:div>
        <w:div w:id="2039771322">
          <w:marLeft w:val="640"/>
          <w:marRight w:val="0"/>
          <w:marTop w:val="0"/>
          <w:marBottom w:val="0"/>
          <w:divBdr>
            <w:top w:val="none" w:sz="0" w:space="0" w:color="auto"/>
            <w:left w:val="none" w:sz="0" w:space="0" w:color="auto"/>
            <w:bottom w:val="none" w:sz="0" w:space="0" w:color="auto"/>
            <w:right w:val="none" w:sz="0" w:space="0" w:color="auto"/>
          </w:divBdr>
        </w:div>
        <w:div w:id="2039890736">
          <w:marLeft w:val="640"/>
          <w:marRight w:val="0"/>
          <w:marTop w:val="0"/>
          <w:marBottom w:val="0"/>
          <w:divBdr>
            <w:top w:val="none" w:sz="0" w:space="0" w:color="auto"/>
            <w:left w:val="none" w:sz="0" w:space="0" w:color="auto"/>
            <w:bottom w:val="none" w:sz="0" w:space="0" w:color="auto"/>
            <w:right w:val="none" w:sz="0" w:space="0" w:color="auto"/>
          </w:divBdr>
        </w:div>
        <w:div w:id="2045980551">
          <w:marLeft w:val="640"/>
          <w:marRight w:val="0"/>
          <w:marTop w:val="0"/>
          <w:marBottom w:val="0"/>
          <w:divBdr>
            <w:top w:val="none" w:sz="0" w:space="0" w:color="auto"/>
            <w:left w:val="none" w:sz="0" w:space="0" w:color="auto"/>
            <w:bottom w:val="none" w:sz="0" w:space="0" w:color="auto"/>
            <w:right w:val="none" w:sz="0" w:space="0" w:color="auto"/>
          </w:divBdr>
        </w:div>
        <w:div w:id="2067869514">
          <w:marLeft w:val="640"/>
          <w:marRight w:val="0"/>
          <w:marTop w:val="0"/>
          <w:marBottom w:val="0"/>
          <w:divBdr>
            <w:top w:val="none" w:sz="0" w:space="0" w:color="auto"/>
            <w:left w:val="none" w:sz="0" w:space="0" w:color="auto"/>
            <w:bottom w:val="none" w:sz="0" w:space="0" w:color="auto"/>
            <w:right w:val="none" w:sz="0" w:space="0" w:color="auto"/>
          </w:divBdr>
        </w:div>
        <w:div w:id="2073656739">
          <w:marLeft w:val="640"/>
          <w:marRight w:val="0"/>
          <w:marTop w:val="0"/>
          <w:marBottom w:val="0"/>
          <w:divBdr>
            <w:top w:val="none" w:sz="0" w:space="0" w:color="auto"/>
            <w:left w:val="none" w:sz="0" w:space="0" w:color="auto"/>
            <w:bottom w:val="none" w:sz="0" w:space="0" w:color="auto"/>
            <w:right w:val="none" w:sz="0" w:space="0" w:color="auto"/>
          </w:divBdr>
        </w:div>
        <w:div w:id="2079131702">
          <w:marLeft w:val="640"/>
          <w:marRight w:val="0"/>
          <w:marTop w:val="0"/>
          <w:marBottom w:val="0"/>
          <w:divBdr>
            <w:top w:val="none" w:sz="0" w:space="0" w:color="auto"/>
            <w:left w:val="none" w:sz="0" w:space="0" w:color="auto"/>
            <w:bottom w:val="none" w:sz="0" w:space="0" w:color="auto"/>
            <w:right w:val="none" w:sz="0" w:space="0" w:color="auto"/>
          </w:divBdr>
        </w:div>
        <w:div w:id="2088647472">
          <w:marLeft w:val="640"/>
          <w:marRight w:val="0"/>
          <w:marTop w:val="0"/>
          <w:marBottom w:val="0"/>
          <w:divBdr>
            <w:top w:val="none" w:sz="0" w:space="0" w:color="auto"/>
            <w:left w:val="none" w:sz="0" w:space="0" w:color="auto"/>
            <w:bottom w:val="none" w:sz="0" w:space="0" w:color="auto"/>
            <w:right w:val="none" w:sz="0" w:space="0" w:color="auto"/>
          </w:divBdr>
        </w:div>
        <w:div w:id="2090954017">
          <w:marLeft w:val="640"/>
          <w:marRight w:val="0"/>
          <w:marTop w:val="0"/>
          <w:marBottom w:val="0"/>
          <w:divBdr>
            <w:top w:val="none" w:sz="0" w:space="0" w:color="auto"/>
            <w:left w:val="none" w:sz="0" w:space="0" w:color="auto"/>
            <w:bottom w:val="none" w:sz="0" w:space="0" w:color="auto"/>
            <w:right w:val="none" w:sz="0" w:space="0" w:color="auto"/>
          </w:divBdr>
        </w:div>
        <w:div w:id="2113894476">
          <w:marLeft w:val="640"/>
          <w:marRight w:val="0"/>
          <w:marTop w:val="0"/>
          <w:marBottom w:val="0"/>
          <w:divBdr>
            <w:top w:val="none" w:sz="0" w:space="0" w:color="auto"/>
            <w:left w:val="none" w:sz="0" w:space="0" w:color="auto"/>
            <w:bottom w:val="none" w:sz="0" w:space="0" w:color="auto"/>
            <w:right w:val="none" w:sz="0" w:space="0" w:color="auto"/>
          </w:divBdr>
        </w:div>
        <w:div w:id="2117094074">
          <w:marLeft w:val="640"/>
          <w:marRight w:val="0"/>
          <w:marTop w:val="0"/>
          <w:marBottom w:val="0"/>
          <w:divBdr>
            <w:top w:val="none" w:sz="0" w:space="0" w:color="auto"/>
            <w:left w:val="none" w:sz="0" w:space="0" w:color="auto"/>
            <w:bottom w:val="none" w:sz="0" w:space="0" w:color="auto"/>
            <w:right w:val="none" w:sz="0" w:space="0" w:color="auto"/>
          </w:divBdr>
        </w:div>
      </w:divsChild>
    </w:div>
    <w:div w:id="1626347809">
      <w:marLeft w:val="640"/>
      <w:marRight w:val="0"/>
      <w:marTop w:val="0"/>
      <w:marBottom w:val="0"/>
      <w:divBdr>
        <w:top w:val="none" w:sz="0" w:space="0" w:color="auto"/>
        <w:left w:val="none" w:sz="0" w:space="0" w:color="auto"/>
        <w:bottom w:val="none" w:sz="0" w:space="0" w:color="auto"/>
        <w:right w:val="none" w:sz="0" w:space="0" w:color="auto"/>
      </w:divBdr>
    </w:div>
    <w:div w:id="1626420689">
      <w:marLeft w:val="640"/>
      <w:marRight w:val="0"/>
      <w:marTop w:val="0"/>
      <w:marBottom w:val="0"/>
      <w:divBdr>
        <w:top w:val="none" w:sz="0" w:space="0" w:color="auto"/>
        <w:left w:val="none" w:sz="0" w:space="0" w:color="auto"/>
        <w:bottom w:val="none" w:sz="0" w:space="0" w:color="auto"/>
        <w:right w:val="none" w:sz="0" w:space="0" w:color="auto"/>
      </w:divBdr>
    </w:div>
    <w:div w:id="1626619190">
      <w:marLeft w:val="640"/>
      <w:marRight w:val="0"/>
      <w:marTop w:val="0"/>
      <w:marBottom w:val="0"/>
      <w:divBdr>
        <w:top w:val="none" w:sz="0" w:space="0" w:color="auto"/>
        <w:left w:val="none" w:sz="0" w:space="0" w:color="auto"/>
        <w:bottom w:val="none" w:sz="0" w:space="0" w:color="auto"/>
        <w:right w:val="none" w:sz="0" w:space="0" w:color="auto"/>
      </w:divBdr>
    </w:div>
    <w:div w:id="1626886486">
      <w:marLeft w:val="640"/>
      <w:marRight w:val="0"/>
      <w:marTop w:val="0"/>
      <w:marBottom w:val="0"/>
      <w:divBdr>
        <w:top w:val="none" w:sz="0" w:space="0" w:color="auto"/>
        <w:left w:val="none" w:sz="0" w:space="0" w:color="auto"/>
        <w:bottom w:val="none" w:sz="0" w:space="0" w:color="auto"/>
        <w:right w:val="none" w:sz="0" w:space="0" w:color="auto"/>
      </w:divBdr>
    </w:div>
    <w:div w:id="1626890253">
      <w:marLeft w:val="640"/>
      <w:marRight w:val="0"/>
      <w:marTop w:val="0"/>
      <w:marBottom w:val="0"/>
      <w:divBdr>
        <w:top w:val="none" w:sz="0" w:space="0" w:color="auto"/>
        <w:left w:val="none" w:sz="0" w:space="0" w:color="auto"/>
        <w:bottom w:val="none" w:sz="0" w:space="0" w:color="auto"/>
        <w:right w:val="none" w:sz="0" w:space="0" w:color="auto"/>
      </w:divBdr>
    </w:div>
    <w:div w:id="1626960798">
      <w:marLeft w:val="640"/>
      <w:marRight w:val="0"/>
      <w:marTop w:val="0"/>
      <w:marBottom w:val="0"/>
      <w:divBdr>
        <w:top w:val="none" w:sz="0" w:space="0" w:color="auto"/>
        <w:left w:val="none" w:sz="0" w:space="0" w:color="auto"/>
        <w:bottom w:val="none" w:sz="0" w:space="0" w:color="auto"/>
        <w:right w:val="none" w:sz="0" w:space="0" w:color="auto"/>
      </w:divBdr>
    </w:div>
    <w:div w:id="1626961540">
      <w:marLeft w:val="640"/>
      <w:marRight w:val="0"/>
      <w:marTop w:val="0"/>
      <w:marBottom w:val="0"/>
      <w:divBdr>
        <w:top w:val="none" w:sz="0" w:space="0" w:color="auto"/>
        <w:left w:val="none" w:sz="0" w:space="0" w:color="auto"/>
        <w:bottom w:val="none" w:sz="0" w:space="0" w:color="auto"/>
        <w:right w:val="none" w:sz="0" w:space="0" w:color="auto"/>
      </w:divBdr>
    </w:div>
    <w:div w:id="1627000849">
      <w:marLeft w:val="640"/>
      <w:marRight w:val="0"/>
      <w:marTop w:val="0"/>
      <w:marBottom w:val="0"/>
      <w:divBdr>
        <w:top w:val="none" w:sz="0" w:space="0" w:color="auto"/>
        <w:left w:val="none" w:sz="0" w:space="0" w:color="auto"/>
        <w:bottom w:val="none" w:sz="0" w:space="0" w:color="auto"/>
        <w:right w:val="none" w:sz="0" w:space="0" w:color="auto"/>
      </w:divBdr>
    </w:div>
    <w:div w:id="1627158231">
      <w:marLeft w:val="640"/>
      <w:marRight w:val="0"/>
      <w:marTop w:val="0"/>
      <w:marBottom w:val="0"/>
      <w:divBdr>
        <w:top w:val="none" w:sz="0" w:space="0" w:color="auto"/>
        <w:left w:val="none" w:sz="0" w:space="0" w:color="auto"/>
        <w:bottom w:val="none" w:sz="0" w:space="0" w:color="auto"/>
        <w:right w:val="none" w:sz="0" w:space="0" w:color="auto"/>
      </w:divBdr>
    </w:div>
    <w:div w:id="1627195666">
      <w:marLeft w:val="640"/>
      <w:marRight w:val="0"/>
      <w:marTop w:val="0"/>
      <w:marBottom w:val="0"/>
      <w:divBdr>
        <w:top w:val="none" w:sz="0" w:space="0" w:color="auto"/>
        <w:left w:val="none" w:sz="0" w:space="0" w:color="auto"/>
        <w:bottom w:val="none" w:sz="0" w:space="0" w:color="auto"/>
        <w:right w:val="none" w:sz="0" w:space="0" w:color="auto"/>
      </w:divBdr>
    </w:div>
    <w:div w:id="1627276733">
      <w:marLeft w:val="640"/>
      <w:marRight w:val="0"/>
      <w:marTop w:val="0"/>
      <w:marBottom w:val="0"/>
      <w:divBdr>
        <w:top w:val="none" w:sz="0" w:space="0" w:color="auto"/>
        <w:left w:val="none" w:sz="0" w:space="0" w:color="auto"/>
        <w:bottom w:val="none" w:sz="0" w:space="0" w:color="auto"/>
        <w:right w:val="none" w:sz="0" w:space="0" w:color="auto"/>
      </w:divBdr>
    </w:div>
    <w:div w:id="1627808849">
      <w:marLeft w:val="640"/>
      <w:marRight w:val="0"/>
      <w:marTop w:val="0"/>
      <w:marBottom w:val="0"/>
      <w:divBdr>
        <w:top w:val="none" w:sz="0" w:space="0" w:color="auto"/>
        <w:left w:val="none" w:sz="0" w:space="0" w:color="auto"/>
        <w:bottom w:val="none" w:sz="0" w:space="0" w:color="auto"/>
        <w:right w:val="none" w:sz="0" w:space="0" w:color="auto"/>
      </w:divBdr>
    </w:div>
    <w:div w:id="1627850957">
      <w:marLeft w:val="640"/>
      <w:marRight w:val="0"/>
      <w:marTop w:val="0"/>
      <w:marBottom w:val="0"/>
      <w:divBdr>
        <w:top w:val="none" w:sz="0" w:space="0" w:color="auto"/>
        <w:left w:val="none" w:sz="0" w:space="0" w:color="auto"/>
        <w:bottom w:val="none" w:sz="0" w:space="0" w:color="auto"/>
        <w:right w:val="none" w:sz="0" w:space="0" w:color="auto"/>
      </w:divBdr>
    </w:div>
    <w:div w:id="1629242692">
      <w:marLeft w:val="640"/>
      <w:marRight w:val="0"/>
      <w:marTop w:val="0"/>
      <w:marBottom w:val="0"/>
      <w:divBdr>
        <w:top w:val="none" w:sz="0" w:space="0" w:color="auto"/>
        <w:left w:val="none" w:sz="0" w:space="0" w:color="auto"/>
        <w:bottom w:val="none" w:sz="0" w:space="0" w:color="auto"/>
        <w:right w:val="none" w:sz="0" w:space="0" w:color="auto"/>
      </w:divBdr>
    </w:div>
    <w:div w:id="1629506757">
      <w:marLeft w:val="640"/>
      <w:marRight w:val="0"/>
      <w:marTop w:val="0"/>
      <w:marBottom w:val="0"/>
      <w:divBdr>
        <w:top w:val="none" w:sz="0" w:space="0" w:color="auto"/>
        <w:left w:val="none" w:sz="0" w:space="0" w:color="auto"/>
        <w:bottom w:val="none" w:sz="0" w:space="0" w:color="auto"/>
        <w:right w:val="none" w:sz="0" w:space="0" w:color="auto"/>
      </w:divBdr>
    </w:div>
    <w:div w:id="1629704153">
      <w:marLeft w:val="640"/>
      <w:marRight w:val="0"/>
      <w:marTop w:val="0"/>
      <w:marBottom w:val="0"/>
      <w:divBdr>
        <w:top w:val="none" w:sz="0" w:space="0" w:color="auto"/>
        <w:left w:val="none" w:sz="0" w:space="0" w:color="auto"/>
        <w:bottom w:val="none" w:sz="0" w:space="0" w:color="auto"/>
        <w:right w:val="none" w:sz="0" w:space="0" w:color="auto"/>
      </w:divBdr>
    </w:div>
    <w:div w:id="1629781570">
      <w:marLeft w:val="640"/>
      <w:marRight w:val="0"/>
      <w:marTop w:val="0"/>
      <w:marBottom w:val="0"/>
      <w:divBdr>
        <w:top w:val="none" w:sz="0" w:space="0" w:color="auto"/>
        <w:left w:val="none" w:sz="0" w:space="0" w:color="auto"/>
        <w:bottom w:val="none" w:sz="0" w:space="0" w:color="auto"/>
        <w:right w:val="none" w:sz="0" w:space="0" w:color="auto"/>
      </w:divBdr>
    </w:div>
    <w:div w:id="1629815129">
      <w:marLeft w:val="640"/>
      <w:marRight w:val="0"/>
      <w:marTop w:val="0"/>
      <w:marBottom w:val="0"/>
      <w:divBdr>
        <w:top w:val="none" w:sz="0" w:space="0" w:color="auto"/>
        <w:left w:val="none" w:sz="0" w:space="0" w:color="auto"/>
        <w:bottom w:val="none" w:sz="0" w:space="0" w:color="auto"/>
        <w:right w:val="none" w:sz="0" w:space="0" w:color="auto"/>
      </w:divBdr>
    </w:div>
    <w:div w:id="1629966991">
      <w:marLeft w:val="640"/>
      <w:marRight w:val="0"/>
      <w:marTop w:val="0"/>
      <w:marBottom w:val="0"/>
      <w:divBdr>
        <w:top w:val="none" w:sz="0" w:space="0" w:color="auto"/>
        <w:left w:val="none" w:sz="0" w:space="0" w:color="auto"/>
        <w:bottom w:val="none" w:sz="0" w:space="0" w:color="auto"/>
        <w:right w:val="none" w:sz="0" w:space="0" w:color="auto"/>
      </w:divBdr>
    </w:div>
    <w:div w:id="1629972287">
      <w:marLeft w:val="640"/>
      <w:marRight w:val="0"/>
      <w:marTop w:val="0"/>
      <w:marBottom w:val="0"/>
      <w:divBdr>
        <w:top w:val="none" w:sz="0" w:space="0" w:color="auto"/>
        <w:left w:val="none" w:sz="0" w:space="0" w:color="auto"/>
        <w:bottom w:val="none" w:sz="0" w:space="0" w:color="auto"/>
        <w:right w:val="none" w:sz="0" w:space="0" w:color="auto"/>
      </w:divBdr>
    </w:div>
    <w:div w:id="1630354007">
      <w:marLeft w:val="640"/>
      <w:marRight w:val="0"/>
      <w:marTop w:val="0"/>
      <w:marBottom w:val="0"/>
      <w:divBdr>
        <w:top w:val="none" w:sz="0" w:space="0" w:color="auto"/>
        <w:left w:val="none" w:sz="0" w:space="0" w:color="auto"/>
        <w:bottom w:val="none" w:sz="0" w:space="0" w:color="auto"/>
        <w:right w:val="none" w:sz="0" w:space="0" w:color="auto"/>
      </w:divBdr>
    </w:div>
    <w:div w:id="1630430656">
      <w:marLeft w:val="640"/>
      <w:marRight w:val="0"/>
      <w:marTop w:val="0"/>
      <w:marBottom w:val="0"/>
      <w:divBdr>
        <w:top w:val="none" w:sz="0" w:space="0" w:color="auto"/>
        <w:left w:val="none" w:sz="0" w:space="0" w:color="auto"/>
        <w:bottom w:val="none" w:sz="0" w:space="0" w:color="auto"/>
        <w:right w:val="none" w:sz="0" w:space="0" w:color="auto"/>
      </w:divBdr>
    </w:div>
    <w:div w:id="1630551838">
      <w:marLeft w:val="640"/>
      <w:marRight w:val="0"/>
      <w:marTop w:val="0"/>
      <w:marBottom w:val="0"/>
      <w:divBdr>
        <w:top w:val="none" w:sz="0" w:space="0" w:color="auto"/>
        <w:left w:val="none" w:sz="0" w:space="0" w:color="auto"/>
        <w:bottom w:val="none" w:sz="0" w:space="0" w:color="auto"/>
        <w:right w:val="none" w:sz="0" w:space="0" w:color="auto"/>
      </w:divBdr>
    </w:div>
    <w:div w:id="1630672173">
      <w:marLeft w:val="640"/>
      <w:marRight w:val="0"/>
      <w:marTop w:val="0"/>
      <w:marBottom w:val="0"/>
      <w:divBdr>
        <w:top w:val="none" w:sz="0" w:space="0" w:color="auto"/>
        <w:left w:val="none" w:sz="0" w:space="0" w:color="auto"/>
        <w:bottom w:val="none" w:sz="0" w:space="0" w:color="auto"/>
        <w:right w:val="none" w:sz="0" w:space="0" w:color="auto"/>
      </w:divBdr>
    </w:div>
    <w:div w:id="1630823946">
      <w:marLeft w:val="640"/>
      <w:marRight w:val="0"/>
      <w:marTop w:val="0"/>
      <w:marBottom w:val="0"/>
      <w:divBdr>
        <w:top w:val="none" w:sz="0" w:space="0" w:color="auto"/>
        <w:left w:val="none" w:sz="0" w:space="0" w:color="auto"/>
        <w:bottom w:val="none" w:sz="0" w:space="0" w:color="auto"/>
        <w:right w:val="none" w:sz="0" w:space="0" w:color="auto"/>
      </w:divBdr>
    </w:div>
    <w:div w:id="1631011961">
      <w:marLeft w:val="640"/>
      <w:marRight w:val="0"/>
      <w:marTop w:val="0"/>
      <w:marBottom w:val="0"/>
      <w:divBdr>
        <w:top w:val="none" w:sz="0" w:space="0" w:color="auto"/>
        <w:left w:val="none" w:sz="0" w:space="0" w:color="auto"/>
        <w:bottom w:val="none" w:sz="0" w:space="0" w:color="auto"/>
        <w:right w:val="none" w:sz="0" w:space="0" w:color="auto"/>
      </w:divBdr>
    </w:div>
    <w:div w:id="1631204186">
      <w:marLeft w:val="640"/>
      <w:marRight w:val="0"/>
      <w:marTop w:val="0"/>
      <w:marBottom w:val="0"/>
      <w:divBdr>
        <w:top w:val="none" w:sz="0" w:space="0" w:color="auto"/>
        <w:left w:val="none" w:sz="0" w:space="0" w:color="auto"/>
        <w:bottom w:val="none" w:sz="0" w:space="0" w:color="auto"/>
        <w:right w:val="none" w:sz="0" w:space="0" w:color="auto"/>
      </w:divBdr>
    </w:div>
    <w:div w:id="1631548656">
      <w:marLeft w:val="640"/>
      <w:marRight w:val="0"/>
      <w:marTop w:val="0"/>
      <w:marBottom w:val="0"/>
      <w:divBdr>
        <w:top w:val="none" w:sz="0" w:space="0" w:color="auto"/>
        <w:left w:val="none" w:sz="0" w:space="0" w:color="auto"/>
        <w:bottom w:val="none" w:sz="0" w:space="0" w:color="auto"/>
        <w:right w:val="none" w:sz="0" w:space="0" w:color="auto"/>
      </w:divBdr>
    </w:div>
    <w:div w:id="1631664002">
      <w:marLeft w:val="640"/>
      <w:marRight w:val="0"/>
      <w:marTop w:val="0"/>
      <w:marBottom w:val="0"/>
      <w:divBdr>
        <w:top w:val="none" w:sz="0" w:space="0" w:color="auto"/>
        <w:left w:val="none" w:sz="0" w:space="0" w:color="auto"/>
        <w:bottom w:val="none" w:sz="0" w:space="0" w:color="auto"/>
        <w:right w:val="none" w:sz="0" w:space="0" w:color="auto"/>
      </w:divBdr>
    </w:div>
    <w:div w:id="1631742935">
      <w:marLeft w:val="640"/>
      <w:marRight w:val="0"/>
      <w:marTop w:val="0"/>
      <w:marBottom w:val="0"/>
      <w:divBdr>
        <w:top w:val="none" w:sz="0" w:space="0" w:color="auto"/>
        <w:left w:val="none" w:sz="0" w:space="0" w:color="auto"/>
        <w:bottom w:val="none" w:sz="0" w:space="0" w:color="auto"/>
        <w:right w:val="none" w:sz="0" w:space="0" w:color="auto"/>
      </w:divBdr>
    </w:div>
    <w:div w:id="1631781609">
      <w:marLeft w:val="640"/>
      <w:marRight w:val="0"/>
      <w:marTop w:val="0"/>
      <w:marBottom w:val="0"/>
      <w:divBdr>
        <w:top w:val="none" w:sz="0" w:space="0" w:color="auto"/>
        <w:left w:val="none" w:sz="0" w:space="0" w:color="auto"/>
        <w:bottom w:val="none" w:sz="0" w:space="0" w:color="auto"/>
        <w:right w:val="none" w:sz="0" w:space="0" w:color="auto"/>
      </w:divBdr>
    </w:div>
    <w:div w:id="1632468987">
      <w:marLeft w:val="640"/>
      <w:marRight w:val="0"/>
      <w:marTop w:val="0"/>
      <w:marBottom w:val="0"/>
      <w:divBdr>
        <w:top w:val="none" w:sz="0" w:space="0" w:color="auto"/>
        <w:left w:val="none" w:sz="0" w:space="0" w:color="auto"/>
        <w:bottom w:val="none" w:sz="0" w:space="0" w:color="auto"/>
        <w:right w:val="none" w:sz="0" w:space="0" w:color="auto"/>
      </w:divBdr>
    </w:div>
    <w:div w:id="1632588474">
      <w:marLeft w:val="640"/>
      <w:marRight w:val="0"/>
      <w:marTop w:val="0"/>
      <w:marBottom w:val="0"/>
      <w:divBdr>
        <w:top w:val="none" w:sz="0" w:space="0" w:color="auto"/>
        <w:left w:val="none" w:sz="0" w:space="0" w:color="auto"/>
        <w:bottom w:val="none" w:sz="0" w:space="0" w:color="auto"/>
        <w:right w:val="none" w:sz="0" w:space="0" w:color="auto"/>
      </w:divBdr>
    </w:div>
    <w:div w:id="1632711855">
      <w:marLeft w:val="640"/>
      <w:marRight w:val="0"/>
      <w:marTop w:val="0"/>
      <w:marBottom w:val="0"/>
      <w:divBdr>
        <w:top w:val="none" w:sz="0" w:space="0" w:color="auto"/>
        <w:left w:val="none" w:sz="0" w:space="0" w:color="auto"/>
        <w:bottom w:val="none" w:sz="0" w:space="0" w:color="auto"/>
        <w:right w:val="none" w:sz="0" w:space="0" w:color="auto"/>
      </w:divBdr>
    </w:div>
    <w:div w:id="1633050882">
      <w:marLeft w:val="640"/>
      <w:marRight w:val="0"/>
      <w:marTop w:val="0"/>
      <w:marBottom w:val="0"/>
      <w:divBdr>
        <w:top w:val="none" w:sz="0" w:space="0" w:color="auto"/>
        <w:left w:val="none" w:sz="0" w:space="0" w:color="auto"/>
        <w:bottom w:val="none" w:sz="0" w:space="0" w:color="auto"/>
        <w:right w:val="none" w:sz="0" w:space="0" w:color="auto"/>
      </w:divBdr>
    </w:div>
    <w:div w:id="1633439603">
      <w:marLeft w:val="640"/>
      <w:marRight w:val="0"/>
      <w:marTop w:val="0"/>
      <w:marBottom w:val="0"/>
      <w:divBdr>
        <w:top w:val="none" w:sz="0" w:space="0" w:color="auto"/>
        <w:left w:val="none" w:sz="0" w:space="0" w:color="auto"/>
        <w:bottom w:val="none" w:sz="0" w:space="0" w:color="auto"/>
        <w:right w:val="none" w:sz="0" w:space="0" w:color="auto"/>
      </w:divBdr>
    </w:div>
    <w:div w:id="1633561120">
      <w:marLeft w:val="640"/>
      <w:marRight w:val="0"/>
      <w:marTop w:val="0"/>
      <w:marBottom w:val="0"/>
      <w:divBdr>
        <w:top w:val="none" w:sz="0" w:space="0" w:color="auto"/>
        <w:left w:val="none" w:sz="0" w:space="0" w:color="auto"/>
        <w:bottom w:val="none" w:sz="0" w:space="0" w:color="auto"/>
        <w:right w:val="none" w:sz="0" w:space="0" w:color="auto"/>
      </w:divBdr>
    </w:div>
    <w:div w:id="1634360526">
      <w:marLeft w:val="640"/>
      <w:marRight w:val="0"/>
      <w:marTop w:val="0"/>
      <w:marBottom w:val="0"/>
      <w:divBdr>
        <w:top w:val="none" w:sz="0" w:space="0" w:color="auto"/>
        <w:left w:val="none" w:sz="0" w:space="0" w:color="auto"/>
        <w:bottom w:val="none" w:sz="0" w:space="0" w:color="auto"/>
        <w:right w:val="none" w:sz="0" w:space="0" w:color="auto"/>
      </w:divBdr>
    </w:div>
    <w:div w:id="1634747312">
      <w:marLeft w:val="640"/>
      <w:marRight w:val="0"/>
      <w:marTop w:val="0"/>
      <w:marBottom w:val="0"/>
      <w:divBdr>
        <w:top w:val="none" w:sz="0" w:space="0" w:color="auto"/>
        <w:left w:val="none" w:sz="0" w:space="0" w:color="auto"/>
        <w:bottom w:val="none" w:sz="0" w:space="0" w:color="auto"/>
        <w:right w:val="none" w:sz="0" w:space="0" w:color="auto"/>
      </w:divBdr>
    </w:div>
    <w:div w:id="1634750298">
      <w:marLeft w:val="640"/>
      <w:marRight w:val="0"/>
      <w:marTop w:val="0"/>
      <w:marBottom w:val="0"/>
      <w:divBdr>
        <w:top w:val="none" w:sz="0" w:space="0" w:color="auto"/>
        <w:left w:val="none" w:sz="0" w:space="0" w:color="auto"/>
        <w:bottom w:val="none" w:sz="0" w:space="0" w:color="auto"/>
        <w:right w:val="none" w:sz="0" w:space="0" w:color="auto"/>
      </w:divBdr>
    </w:div>
    <w:div w:id="1634873031">
      <w:marLeft w:val="640"/>
      <w:marRight w:val="0"/>
      <w:marTop w:val="0"/>
      <w:marBottom w:val="0"/>
      <w:divBdr>
        <w:top w:val="none" w:sz="0" w:space="0" w:color="auto"/>
        <w:left w:val="none" w:sz="0" w:space="0" w:color="auto"/>
        <w:bottom w:val="none" w:sz="0" w:space="0" w:color="auto"/>
        <w:right w:val="none" w:sz="0" w:space="0" w:color="auto"/>
      </w:divBdr>
    </w:div>
    <w:div w:id="1634939383">
      <w:marLeft w:val="640"/>
      <w:marRight w:val="0"/>
      <w:marTop w:val="0"/>
      <w:marBottom w:val="0"/>
      <w:divBdr>
        <w:top w:val="none" w:sz="0" w:space="0" w:color="auto"/>
        <w:left w:val="none" w:sz="0" w:space="0" w:color="auto"/>
        <w:bottom w:val="none" w:sz="0" w:space="0" w:color="auto"/>
        <w:right w:val="none" w:sz="0" w:space="0" w:color="auto"/>
      </w:divBdr>
    </w:div>
    <w:div w:id="1634947655">
      <w:marLeft w:val="640"/>
      <w:marRight w:val="0"/>
      <w:marTop w:val="0"/>
      <w:marBottom w:val="0"/>
      <w:divBdr>
        <w:top w:val="none" w:sz="0" w:space="0" w:color="auto"/>
        <w:left w:val="none" w:sz="0" w:space="0" w:color="auto"/>
        <w:bottom w:val="none" w:sz="0" w:space="0" w:color="auto"/>
        <w:right w:val="none" w:sz="0" w:space="0" w:color="auto"/>
      </w:divBdr>
    </w:div>
    <w:div w:id="1635061635">
      <w:marLeft w:val="640"/>
      <w:marRight w:val="0"/>
      <w:marTop w:val="0"/>
      <w:marBottom w:val="0"/>
      <w:divBdr>
        <w:top w:val="none" w:sz="0" w:space="0" w:color="auto"/>
        <w:left w:val="none" w:sz="0" w:space="0" w:color="auto"/>
        <w:bottom w:val="none" w:sz="0" w:space="0" w:color="auto"/>
        <w:right w:val="none" w:sz="0" w:space="0" w:color="auto"/>
      </w:divBdr>
    </w:div>
    <w:div w:id="1635332653">
      <w:marLeft w:val="640"/>
      <w:marRight w:val="0"/>
      <w:marTop w:val="0"/>
      <w:marBottom w:val="0"/>
      <w:divBdr>
        <w:top w:val="none" w:sz="0" w:space="0" w:color="auto"/>
        <w:left w:val="none" w:sz="0" w:space="0" w:color="auto"/>
        <w:bottom w:val="none" w:sz="0" w:space="0" w:color="auto"/>
        <w:right w:val="none" w:sz="0" w:space="0" w:color="auto"/>
      </w:divBdr>
    </w:div>
    <w:div w:id="1635602169">
      <w:marLeft w:val="640"/>
      <w:marRight w:val="0"/>
      <w:marTop w:val="0"/>
      <w:marBottom w:val="0"/>
      <w:divBdr>
        <w:top w:val="none" w:sz="0" w:space="0" w:color="auto"/>
        <w:left w:val="none" w:sz="0" w:space="0" w:color="auto"/>
        <w:bottom w:val="none" w:sz="0" w:space="0" w:color="auto"/>
        <w:right w:val="none" w:sz="0" w:space="0" w:color="auto"/>
      </w:divBdr>
    </w:div>
    <w:div w:id="1635867583">
      <w:marLeft w:val="640"/>
      <w:marRight w:val="0"/>
      <w:marTop w:val="0"/>
      <w:marBottom w:val="0"/>
      <w:divBdr>
        <w:top w:val="none" w:sz="0" w:space="0" w:color="auto"/>
        <w:left w:val="none" w:sz="0" w:space="0" w:color="auto"/>
        <w:bottom w:val="none" w:sz="0" w:space="0" w:color="auto"/>
        <w:right w:val="none" w:sz="0" w:space="0" w:color="auto"/>
      </w:divBdr>
    </w:div>
    <w:div w:id="1636064190">
      <w:marLeft w:val="640"/>
      <w:marRight w:val="0"/>
      <w:marTop w:val="0"/>
      <w:marBottom w:val="0"/>
      <w:divBdr>
        <w:top w:val="none" w:sz="0" w:space="0" w:color="auto"/>
        <w:left w:val="none" w:sz="0" w:space="0" w:color="auto"/>
        <w:bottom w:val="none" w:sz="0" w:space="0" w:color="auto"/>
        <w:right w:val="none" w:sz="0" w:space="0" w:color="auto"/>
      </w:divBdr>
    </w:div>
    <w:div w:id="1636136144">
      <w:marLeft w:val="640"/>
      <w:marRight w:val="0"/>
      <w:marTop w:val="0"/>
      <w:marBottom w:val="0"/>
      <w:divBdr>
        <w:top w:val="none" w:sz="0" w:space="0" w:color="auto"/>
        <w:left w:val="none" w:sz="0" w:space="0" w:color="auto"/>
        <w:bottom w:val="none" w:sz="0" w:space="0" w:color="auto"/>
        <w:right w:val="none" w:sz="0" w:space="0" w:color="auto"/>
      </w:divBdr>
    </w:div>
    <w:div w:id="1636250891">
      <w:marLeft w:val="640"/>
      <w:marRight w:val="0"/>
      <w:marTop w:val="0"/>
      <w:marBottom w:val="0"/>
      <w:divBdr>
        <w:top w:val="none" w:sz="0" w:space="0" w:color="auto"/>
        <w:left w:val="none" w:sz="0" w:space="0" w:color="auto"/>
        <w:bottom w:val="none" w:sz="0" w:space="0" w:color="auto"/>
        <w:right w:val="none" w:sz="0" w:space="0" w:color="auto"/>
      </w:divBdr>
    </w:div>
    <w:div w:id="1636375962">
      <w:marLeft w:val="640"/>
      <w:marRight w:val="0"/>
      <w:marTop w:val="0"/>
      <w:marBottom w:val="0"/>
      <w:divBdr>
        <w:top w:val="none" w:sz="0" w:space="0" w:color="auto"/>
        <w:left w:val="none" w:sz="0" w:space="0" w:color="auto"/>
        <w:bottom w:val="none" w:sz="0" w:space="0" w:color="auto"/>
        <w:right w:val="none" w:sz="0" w:space="0" w:color="auto"/>
      </w:divBdr>
    </w:div>
    <w:div w:id="1636830559">
      <w:marLeft w:val="640"/>
      <w:marRight w:val="0"/>
      <w:marTop w:val="0"/>
      <w:marBottom w:val="0"/>
      <w:divBdr>
        <w:top w:val="none" w:sz="0" w:space="0" w:color="auto"/>
        <w:left w:val="none" w:sz="0" w:space="0" w:color="auto"/>
        <w:bottom w:val="none" w:sz="0" w:space="0" w:color="auto"/>
        <w:right w:val="none" w:sz="0" w:space="0" w:color="auto"/>
      </w:divBdr>
    </w:div>
    <w:div w:id="1637174430">
      <w:marLeft w:val="640"/>
      <w:marRight w:val="0"/>
      <w:marTop w:val="0"/>
      <w:marBottom w:val="0"/>
      <w:divBdr>
        <w:top w:val="none" w:sz="0" w:space="0" w:color="auto"/>
        <w:left w:val="none" w:sz="0" w:space="0" w:color="auto"/>
        <w:bottom w:val="none" w:sz="0" w:space="0" w:color="auto"/>
        <w:right w:val="none" w:sz="0" w:space="0" w:color="auto"/>
      </w:divBdr>
    </w:div>
    <w:div w:id="1637294761">
      <w:marLeft w:val="640"/>
      <w:marRight w:val="0"/>
      <w:marTop w:val="0"/>
      <w:marBottom w:val="0"/>
      <w:divBdr>
        <w:top w:val="none" w:sz="0" w:space="0" w:color="auto"/>
        <w:left w:val="none" w:sz="0" w:space="0" w:color="auto"/>
        <w:bottom w:val="none" w:sz="0" w:space="0" w:color="auto"/>
        <w:right w:val="none" w:sz="0" w:space="0" w:color="auto"/>
      </w:divBdr>
    </w:div>
    <w:div w:id="1637492415">
      <w:marLeft w:val="640"/>
      <w:marRight w:val="0"/>
      <w:marTop w:val="0"/>
      <w:marBottom w:val="0"/>
      <w:divBdr>
        <w:top w:val="none" w:sz="0" w:space="0" w:color="auto"/>
        <w:left w:val="none" w:sz="0" w:space="0" w:color="auto"/>
        <w:bottom w:val="none" w:sz="0" w:space="0" w:color="auto"/>
        <w:right w:val="none" w:sz="0" w:space="0" w:color="auto"/>
      </w:divBdr>
    </w:div>
    <w:div w:id="1637954329">
      <w:marLeft w:val="640"/>
      <w:marRight w:val="0"/>
      <w:marTop w:val="0"/>
      <w:marBottom w:val="0"/>
      <w:divBdr>
        <w:top w:val="none" w:sz="0" w:space="0" w:color="auto"/>
        <w:left w:val="none" w:sz="0" w:space="0" w:color="auto"/>
        <w:bottom w:val="none" w:sz="0" w:space="0" w:color="auto"/>
        <w:right w:val="none" w:sz="0" w:space="0" w:color="auto"/>
      </w:divBdr>
    </w:div>
    <w:div w:id="1638022718">
      <w:marLeft w:val="640"/>
      <w:marRight w:val="0"/>
      <w:marTop w:val="0"/>
      <w:marBottom w:val="0"/>
      <w:divBdr>
        <w:top w:val="none" w:sz="0" w:space="0" w:color="auto"/>
        <w:left w:val="none" w:sz="0" w:space="0" w:color="auto"/>
        <w:bottom w:val="none" w:sz="0" w:space="0" w:color="auto"/>
        <w:right w:val="none" w:sz="0" w:space="0" w:color="auto"/>
      </w:divBdr>
    </w:div>
    <w:div w:id="1638100104">
      <w:marLeft w:val="640"/>
      <w:marRight w:val="0"/>
      <w:marTop w:val="0"/>
      <w:marBottom w:val="0"/>
      <w:divBdr>
        <w:top w:val="none" w:sz="0" w:space="0" w:color="auto"/>
        <w:left w:val="none" w:sz="0" w:space="0" w:color="auto"/>
        <w:bottom w:val="none" w:sz="0" w:space="0" w:color="auto"/>
        <w:right w:val="none" w:sz="0" w:space="0" w:color="auto"/>
      </w:divBdr>
    </w:div>
    <w:div w:id="1638292051">
      <w:marLeft w:val="640"/>
      <w:marRight w:val="0"/>
      <w:marTop w:val="0"/>
      <w:marBottom w:val="0"/>
      <w:divBdr>
        <w:top w:val="none" w:sz="0" w:space="0" w:color="auto"/>
        <w:left w:val="none" w:sz="0" w:space="0" w:color="auto"/>
        <w:bottom w:val="none" w:sz="0" w:space="0" w:color="auto"/>
        <w:right w:val="none" w:sz="0" w:space="0" w:color="auto"/>
      </w:divBdr>
    </w:div>
    <w:div w:id="1638411093">
      <w:marLeft w:val="640"/>
      <w:marRight w:val="0"/>
      <w:marTop w:val="0"/>
      <w:marBottom w:val="0"/>
      <w:divBdr>
        <w:top w:val="none" w:sz="0" w:space="0" w:color="auto"/>
        <w:left w:val="none" w:sz="0" w:space="0" w:color="auto"/>
        <w:bottom w:val="none" w:sz="0" w:space="0" w:color="auto"/>
        <w:right w:val="none" w:sz="0" w:space="0" w:color="auto"/>
      </w:divBdr>
    </w:div>
    <w:div w:id="1638754558">
      <w:marLeft w:val="640"/>
      <w:marRight w:val="0"/>
      <w:marTop w:val="0"/>
      <w:marBottom w:val="0"/>
      <w:divBdr>
        <w:top w:val="none" w:sz="0" w:space="0" w:color="auto"/>
        <w:left w:val="none" w:sz="0" w:space="0" w:color="auto"/>
        <w:bottom w:val="none" w:sz="0" w:space="0" w:color="auto"/>
        <w:right w:val="none" w:sz="0" w:space="0" w:color="auto"/>
      </w:divBdr>
    </w:div>
    <w:div w:id="1638760245">
      <w:marLeft w:val="640"/>
      <w:marRight w:val="0"/>
      <w:marTop w:val="0"/>
      <w:marBottom w:val="0"/>
      <w:divBdr>
        <w:top w:val="none" w:sz="0" w:space="0" w:color="auto"/>
        <w:left w:val="none" w:sz="0" w:space="0" w:color="auto"/>
        <w:bottom w:val="none" w:sz="0" w:space="0" w:color="auto"/>
        <w:right w:val="none" w:sz="0" w:space="0" w:color="auto"/>
      </w:divBdr>
    </w:div>
    <w:div w:id="1638990540">
      <w:marLeft w:val="640"/>
      <w:marRight w:val="0"/>
      <w:marTop w:val="0"/>
      <w:marBottom w:val="0"/>
      <w:divBdr>
        <w:top w:val="none" w:sz="0" w:space="0" w:color="auto"/>
        <w:left w:val="none" w:sz="0" w:space="0" w:color="auto"/>
        <w:bottom w:val="none" w:sz="0" w:space="0" w:color="auto"/>
        <w:right w:val="none" w:sz="0" w:space="0" w:color="auto"/>
      </w:divBdr>
    </w:div>
    <w:div w:id="1639146349">
      <w:marLeft w:val="640"/>
      <w:marRight w:val="0"/>
      <w:marTop w:val="0"/>
      <w:marBottom w:val="0"/>
      <w:divBdr>
        <w:top w:val="none" w:sz="0" w:space="0" w:color="auto"/>
        <w:left w:val="none" w:sz="0" w:space="0" w:color="auto"/>
        <w:bottom w:val="none" w:sz="0" w:space="0" w:color="auto"/>
        <w:right w:val="none" w:sz="0" w:space="0" w:color="auto"/>
      </w:divBdr>
    </w:div>
    <w:div w:id="1639458090">
      <w:marLeft w:val="640"/>
      <w:marRight w:val="0"/>
      <w:marTop w:val="0"/>
      <w:marBottom w:val="0"/>
      <w:divBdr>
        <w:top w:val="none" w:sz="0" w:space="0" w:color="auto"/>
        <w:left w:val="none" w:sz="0" w:space="0" w:color="auto"/>
        <w:bottom w:val="none" w:sz="0" w:space="0" w:color="auto"/>
        <w:right w:val="none" w:sz="0" w:space="0" w:color="auto"/>
      </w:divBdr>
    </w:div>
    <w:div w:id="1639645719">
      <w:marLeft w:val="640"/>
      <w:marRight w:val="0"/>
      <w:marTop w:val="0"/>
      <w:marBottom w:val="0"/>
      <w:divBdr>
        <w:top w:val="none" w:sz="0" w:space="0" w:color="auto"/>
        <w:left w:val="none" w:sz="0" w:space="0" w:color="auto"/>
        <w:bottom w:val="none" w:sz="0" w:space="0" w:color="auto"/>
        <w:right w:val="none" w:sz="0" w:space="0" w:color="auto"/>
      </w:divBdr>
    </w:div>
    <w:div w:id="1640065761">
      <w:marLeft w:val="640"/>
      <w:marRight w:val="0"/>
      <w:marTop w:val="0"/>
      <w:marBottom w:val="0"/>
      <w:divBdr>
        <w:top w:val="none" w:sz="0" w:space="0" w:color="auto"/>
        <w:left w:val="none" w:sz="0" w:space="0" w:color="auto"/>
        <w:bottom w:val="none" w:sz="0" w:space="0" w:color="auto"/>
        <w:right w:val="none" w:sz="0" w:space="0" w:color="auto"/>
      </w:divBdr>
    </w:div>
    <w:div w:id="1640837559">
      <w:marLeft w:val="640"/>
      <w:marRight w:val="0"/>
      <w:marTop w:val="0"/>
      <w:marBottom w:val="0"/>
      <w:divBdr>
        <w:top w:val="none" w:sz="0" w:space="0" w:color="auto"/>
        <w:left w:val="none" w:sz="0" w:space="0" w:color="auto"/>
        <w:bottom w:val="none" w:sz="0" w:space="0" w:color="auto"/>
        <w:right w:val="none" w:sz="0" w:space="0" w:color="auto"/>
      </w:divBdr>
    </w:div>
    <w:div w:id="1641307440">
      <w:marLeft w:val="640"/>
      <w:marRight w:val="0"/>
      <w:marTop w:val="0"/>
      <w:marBottom w:val="0"/>
      <w:divBdr>
        <w:top w:val="none" w:sz="0" w:space="0" w:color="auto"/>
        <w:left w:val="none" w:sz="0" w:space="0" w:color="auto"/>
        <w:bottom w:val="none" w:sz="0" w:space="0" w:color="auto"/>
        <w:right w:val="none" w:sz="0" w:space="0" w:color="auto"/>
      </w:divBdr>
    </w:div>
    <w:div w:id="1641349449">
      <w:marLeft w:val="640"/>
      <w:marRight w:val="0"/>
      <w:marTop w:val="0"/>
      <w:marBottom w:val="0"/>
      <w:divBdr>
        <w:top w:val="none" w:sz="0" w:space="0" w:color="auto"/>
        <w:left w:val="none" w:sz="0" w:space="0" w:color="auto"/>
        <w:bottom w:val="none" w:sz="0" w:space="0" w:color="auto"/>
        <w:right w:val="none" w:sz="0" w:space="0" w:color="auto"/>
      </w:divBdr>
    </w:div>
    <w:div w:id="1641417594">
      <w:marLeft w:val="640"/>
      <w:marRight w:val="0"/>
      <w:marTop w:val="0"/>
      <w:marBottom w:val="0"/>
      <w:divBdr>
        <w:top w:val="none" w:sz="0" w:space="0" w:color="auto"/>
        <w:left w:val="none" w:sz="0" w:space="0" w:color="auto"/>
        <w:bottom w:val="none" w:sz="0" w:space="0" w:color="auto"/>
        <w:right w:val="none" w:sz="0" w:space="0" w:color="auto"/>
      </w:divBdr>
    </w:div>
    <w:div w:id="1641421809">
      <w:marLeft w:val="640"/>
      <w:marRight w:val="0"/>
      <w:marTop w:val="0"/>
      <w:marBottom w:val="0"/>
      <w:divBdr>
        <w:top w:val="none" w:sz="0" w:space="0" w:color="auto"/>
        <w:left w:val="none" w:sz="0" w:space="0" w:color="auto"/>
        <w:bottom w:val="none" w:sz="0" w:space="0" w:color="auto"/>
        <w:right w:val="none" w:sz="0" w:space="0" w:color="auto"/>
      </w:divBdr>
    </w:div>
    <w:div w:id="1642036243">
      <w:marLeft w:val="640"/>
      <w:marRight w:val="0"/>
      <w:marTop w:val="0"/>
      <w:marBottom w:val="0"/>
      <w:divBdr>
        <w:top w:val="none" w:sz="0" w:space="0" w:color="auto"/>
        <w:left w:val="none" w:sz="0" w:space="0" w:color="auto"/>
        <w:bottom w:val="none" w:sz="0" w:space="0" w:color="auto"/>
        <w:right w:val="none" w:sz="0" w:space="0" w:color="auto"/>
      </w:divBdr>
    </w:div>
    <w:div w:id="1642073113">
      <w:marLeft w:val="640"/>
      <w:marRight w:val="0"/>
      <w:marTop w:val="0"/>
      <w:marBottom w:val="0"/>
      <w:divBdr>
        <w:top w:val="none" w:sz="0" w:space="0" w:color="auto"/>
        <w:left w:val="none" w:sz="0" w:space="0" w:color="auto"/>
        <w:bottom w:val="none" w:sz="0" w:space="0" w:color="auto"/>
        <w:right w:val="none" w:sz="0" w:space="0" w:color="auto"/>
      </w:divBdr>
    </w:div>
    <w:div w:id="1642232159">
      <w:marLeft w:val="640"/>
      <w:marRight w:val="0"/>
      <w:marTop w:val="0"/>
      <w:marBottom w:val="0"/>
      <w:divBdr>
        <w:top w:val="none" w:sz="0" w:space="0" w:color="auto"/>
        <w:left w:val="none" w:sz="0" w:space="0" w:color="auto"/>
        <w:bottom w:val="none" w:sz="0" w:space="0" w:color="auto"/>
        <w:right w:val="none" w:sz="0" w:space="0" w:color="auto"/>
      </w:divBdr>
    </w:div>
    <w:div w:id="1642466627">
      <w:marLeft w:val="640"/>
      <w:marRight w:val="0"/>
      <w:marTop w:val="0"/>
      <w:marBottom w:val="0"/>
      <w:divBdr>
        <w:top w:val="none" w:sz="0" w:space="0" w:color="auto"/>
        <w:left w:val="none" w:sz="0" w:space="0" w:color="auto"/>
        <w:bottom w:val="none" w:sz="0" w:space="0" w:color="auto"/>
        <w:right w:val="none" w:sz="0" w:space="0" w:color="auto"/>
      </w:divBdr>
    </w:div>
    <w:div w:id="1642880142">
      <w:marLeft w:val="640"/>
      <w:marRight w:val="0"/>
      <w:marTop w:val="0"/>
      <w:marBottom w:val="0"/>
      <w:divBdr>
        <w:top w:val="none" w:sz="0" w:space="0" w:color="auto"/>
        <w:left w:val="none" w:sz="0" w:space="0" w:color="auto"/>
        <w:bottom w:val="none" w:sz="0" w:space="0" w:color="auto"/>
        <w:right w:val="none" w:sz="0" w:space="0" w:color="auto"/>
      </w:divBdr>
    </w:div>
    <w:div w:id="1642926330">
      <w:marLeft w:val="640"/>
      <w:marRight w:val="0"/>
      <w:marTop w:val="0"/>
      <w:marBottom w:val="0"/>
      <w:divBdr>
        <w:top w:val="none" w:sz="0" w:space="0" w:color="auto"/>
        <w:left w:val="none" w:sz="0" w:space="0" w:color="auto"/>
        <w:bottom w:val="none" w:sz="0" w:space="0" w:color="auto"/>
        <w:right w:val="none" w:sz="0" w:space="0" w:color="auto"/>
      </w:divBdr>
    </w:div>
    <w:div w:id="1642997433">
      <w:marLeft w:val="640"/>
      <w:marRight w:val="0"/>
      <w:marTop w:val="0"/>
      <w:marBottom w:val="0"/>
      <w:divBdr>
        <w:top w:val="none" w:sz="0" w:space="0" w:color="auto"/>
        <w:left w:val="none" w:sz="0" w:space="0" w:color="auto"/>
        <w:bottom w:val="none" w:sz="0" w:space="0" w:color="auto"/>
        <w:right w:val="none" w:sz="0" w:space="0" w:color="auto"/>
      </w:divBdr>
    </w:div>
    <w:div w:id="1643071851">
      <w:marLeft w:val="640"/>
      <w:marRight w:val="0"/>
      <w:marTop w:val="0"/>
      <w:marBottom w:val="0"/>
      <w:divBdr>
        <w:top w:val="none" w:sz="0" w:space="0" w:color="auto"/>
        <w:left w:val="none" w:sz="0" w:space="0" w:color="auto"/>
        <w:bottom w:val="none" w:sz="0" w:space="0" w:color="auto"/>
        <w:right w:val="none" w:sz="0" w:space="0" w:color="auto"/>
      </w:divBdr>
    </w:div>
    <w:div w:id="1643316414">
      <w:marLeft w:val="640"/>
      <w:marRight w:val="0"/>
      <w:marTop w:val="0"/>
      <w:marBottom w:val="0"/>
      <w:divBdr>
        <w:top w:val="none" w:sz="0" w:space="0" w:color="auto"/>
        <w:left w:val="none" w:sz="0" w:space="0" w:color="auto"/>
        <w:bottom w:val="none" w:sz="0" w:space="0" w:color="auto"/>
        <w:right w:val="none" w:sz="0" w:space="0" w:color="auto"/>
      </w:divBdr>
    </w:div>
    <w:div w:id="1643583593">
      <w:marLeft w:val="640"/>
      <w:marRight w:val="0"/>
      <w:marTop w:val="0"/>
      <w:marBottom w:val="0"/>
      <w:divBdr>
        <w:top w:val="none" w:sz="0" w:space="0" w:color="auto"/>
        <w:left w:val="none" w:sz="0" w:space="0" w:color="auto"/>
        <w:bottom w:val="none" w:sz="0" w:space="0" w:color="auto"/>
        <w:right w:val="none" w:sz="0" w:space="0" w:color="auto"/>
      </w:divBdr>
    </w:div>
    <w:div w:id="1643850894">
      <w:marLeft w:val="640"/>
      <w:marRight w:val="0"/>
      <w:marTop w:val="0"/>
      <w:marBottom w:val="0"/>
      <w:divBdr>
        <w:top w:val="none" w:sz="0" w:space="0" w:color="auto"/>
        <w:left w:val="none" w:sz="0" w:space="0" w:color="auto"/>
        <w:bottom w:val="none" w:sz="0" w:space="0" w:color="auto"/>
        <w:right w:val="none" w:sz="0" w:space="0" w:color="auto"/>
      </w:divBdr>
    </w:div>
    <w:div w:id="1644190790">
      <w:marLeft w:val="640"/>
      <w:marRight w:val="0"/>
      <w:marTop w:val="0"/>
      <w:marBottom w:val="0"/>
      <w:divBdr>
        <w:top w:val="none" w:sz="0" w:space="0" w:color="auto"/>
        <w:left w:val="none" w:sz="0" w:space="0" w:color="auto"/>
        <w:bottom w:val="none" w:sz="0" w:space="0" w:color="auto"/>
        <w:right w:val="none" w:sz="0" w:space="0" w:color="auto"/>
      </w:divBdr>
    </w:div>
    <w:div w:id="1644238845">
      <w:marLeft w:val="640"/>
      <w:marRight w:val="0"/>
      <w:marTop w:val="0"/>
      <w:marBottom w:val="0"/>
      <w:divBdr>
        <w:top w:val="none" w:sz="0" w:space="0" w:color="auto"/>
        <w:left w:val="none" w:sz="0" w:space="0" w:color="auto"/>
        <w:bottom w:val="none" w:sz="0" w:space="0" w:color="auto"/>
        <w:right w:val="none" w:sz="0" w:space="0" w:color="auto"/>
      </w:divBdr>
    </w:div>
    <w:div w:id="1644389554">
      <w:marLeft w:val="640"/>
      <w:marRight w:val="0"/>
      <w:marTop w:val="0"/>
      <w:marBottom w:val="0"/>
      <w:divBdr>
        <w:top w:val="none" w:sz="0" w:space="0" w:color="auto"/>
        <w:left w:val="none" w:sz="0" w:space="0" w:color="auto"/>
        <w:bottom w:val="none" w:sz="0" w:space="0" w:color="auto"/>
        <w:right w:val="none" w:sz="0" w:space="0" w:color="auto"/>
      </w:divBdr>
    </w:div>
    <w:div w:id="1644433946">
      <w:marLeft w:val="640"/>
      <w:marRight w:val="0"/>
      <w:marTop w:val="0"/>
      <w:marBottom w:val="0"/>
      <w:divBdr>
        <w:top w:val="none" w:sz="0" w:space="0" w:color="auto"/>
        <w:left w:val="none" w:sz="0" w:space="0" w:color="auto"/>
        <w:bottom w:val="none" w:sz="0" w:space="0" w:color="auto"/>
        <w:right w:val="none" w:sz="0" w:space="0" w:color="auto"/>
      </w:divBdr>
    </w:div>
    <w:div w:id="1644965785">
      <w:marLeft w:val="640"/>
      <w:marRight w:val="0"/>
      <w:marTop w:val="0"/>
      <w:marBottom w:val="0"/>
      <w:divBdr>
        <w:top w:val="none" w:sz="0" w:space="0" w:color="auto"/>
        <w:left w:val="none" w:sz="0" w:space="0" w:color="auto"/>
        <w:bottom w:val="none" w:sz="0" w:space="0" w:color="auto"/>
        <w:right w:val="none" w:sz="0" w:space="0" w:color="auto"/>
      </w:divBdr>
    </w:div>
    <w:div w:id="1645087543">
      <w:marLeft w:val="640"/>
      <w:marRight w:val="0"/>
      <w:marTop w:val="0"/>
      <w:marBottom w:val="0"/>
      <w:divBdr>
        <w:top w:val="none" w:sz="0" w:space="0" w:color="auto"/>
        <w:left w:val="none" w:sz="0" w:space="0" w:color="auto"/>
        <w:bottom w:val="none" w:sz="0" w:space="0" w:color="auto"/>
        <w:right w:val="none" w:sz="0" w:space="0" w:color="auto"/>
      </w:divBdr>
    </w:div>
    <w:div w:id="1645234557">
      <w:marLeft w:val="640"/>
      <w:marRight w:val="0"/>
      <w:marTop w:val="0"/>
      <w:marBottom w:val="0"/>
      <w:divBdr>
        <w:top w:val="none" w:sz="0" w:space="0" w:color="auto"/>
        <w:left w:val="none" w:sz="0" w:space="0" w:color="auto"/>
        <w:bottom w:val="none" w:sz="0" w:space="0" w:color="auto"/>
        <w:right w:val="none" w:sz="0" w:space="0" w:color="auto"/>
      </w:divBdr>
    </w:div>
    <w:div w:id="1645282438">
      <w:marLeft w:val="640"/>
      <w:marRight w:val="0"/>
      <w:marTop w:val="0"/>
      <w:marBottom w:val="0"/>
      <w:divBdr>
        <w:top w:val="none" w:sz="0" w:space="0" w:color="auto"/>
        <w:left w:val="none" w:sz="0" w:space="0" w:color="auto"/>
        <w:bottom w:val="none" w:sz="0" w:space="0" w:color="auto"/>
        <w:right w:val="none" w:sz="0" w:space="0" w:color="auto"/>
      </w:divBdr>
    </w:div>
    <w:div w:id="1646086358">
      <w:marLeft w:val="640"/>
      <w:marRight w:val="0"/>
      <w:marTop w:val="0"/>
      <w:marBottom w:val="0"/>
      <w:divBdr>
        <w:top w:val="none" w:sz="0" w:space="0" w:color="auto"/>
        <w:left w:val="none" w:sz="0" w:space="0" w:color="auto"/>
        <w:bottom w:val="none" w:sz="0" w:space="0" w:color="auto"/>
        <w:right w:val="none" w:sz="0" w:space="0" w:color="auto"/>
      </w:divBdr>
    </w:div>
    <w:div w:id="1646356591">
      <w:marLeft w:val="640"/>
      <w:marRight w:val="0"/>
      <w:marTop w:val="0"/>
      <w:marBottom w:val="0"/>
      <w:divBdr>
        <w:top w:val="none" w:sz="0" w:space="0" w:color="auto"/>
        <w:left w:val="none" w:sz="0" w:space="0" w:color="auto"/>
        <w:bottom w:val="none" w:sz="0" w:space="0" w:color="auto"/>
        <w:right w:val="none" w:sz="0" w:space="0" w:color="auto"/>
      </w:divBdr>
    </w:div>
    <w:div w:id="1646397759">
      <w:marLeft w:val="640"/>
      <w:marRight w:val="0"/>
      <w:marTop w:val="0"/>
      <w:marBottom w:val="0"/>
      <w:divBdr>
        <w:top w:val="none" w:sz="0" w:space="0" w:color="auto"/>
        <w:left w:val="none" w:sz="0" w:space="0" w:color="auto"/>
        <w:bottom w:val="none" w:sz="0" w:space="0" w:color="auto"/>
        <w:right w:val="none" w:sz="0" w:space="0" w:color="auto"/>
      </w:divBdr>
    </w:div>
    <w:div w:id="1646930302">
      <w:marLeft w:val="640"/>
      <w:marRight w:val="0"/>
      <w:marTop w:val="0"/>
      <w:marBottom w:val="0"/>
      <w:divBdr>
        <w:top w:val="none" w:sz="0" w:space="0" w:color="auto"/>
        <w:left w:val="none" w:sz="0" w:space="0" w:color="auto"/>
        <w:bottom w:val="none" w:sz="0" w:space="0" w:color="auto"/>
        <w:right w:val="none" w:sz="0" w:space="0" w:color="auto"/>
      </w:divBdr>
    </w:div>
    <w:div w:id="1646935640">
      <w:marLeft w:val="640"/>
      <w:marRight w:val="0"/>
      <w:marTop w:val="0"/>
      <w:marBottom w:val="0"/>
      <w:divBdr>
        <w:top w:val="none" w:sz="0" w:space="0" w:color="auto"/>
        <w:left w:val="none" w:sz="0" w:space="0" w:color="auto"/>
        <w:bottom w:val="none" w:sz="0" w:space="0" w:color="auto"/>
        <w:right w:val="none" w:sz="0" w:space="0" w:color="auto"/>
      </w:divBdr>
    </w:div>
    <w:div w:id="1647196511">
      <w:marLeft w:val="640"/>
      <w:marRight w:val="0"/>
      <w:marTop w:val="0"/>
      <w:marBottom w:val="0"/>
      <w:divBdr>
        <w:top w:val="none" w:sz="0" w:space="0" w:color="auto"/>
        <w:left w:val="none" w:sz="0" w:space="0" w:color="auto"/>
        <w:bottom w:val="none" w:sz="0" w:space="0" w:color="auto"/>
        <w:right w:val="none" w:sz="0" w:space="0" w:color="auto"/>
      </w:divBdr>
    </w:div>
    <w:div w:id="1647273983">
      <w:marLeft w:val="640"/>
      <w:marRight w:val="0"/>
      <w:marTop w:val="0"/>
      <w:marBottom w:val="0"/>
      <w:divBdr>
        <w:top w:val="none" w:sz="0" w:space="0" w:color="auto"/>
        <w:left w:val="none" w:sz="0" w:space="0" w:color="auto"/>
        <w:bottom w:val="none" w:sz="0" w:space="0" w:color="auto"/>
        <w:right w:val="none" w:sz="0" w:space="0" w:color="auto"/>
      </w:divBdr>
    </w:div>
    <w:div w:id="1647278668">
      <w:marLeft w:val="640"/>
      <w:marRight w:val="0"/>
      <w:marTop w:val="0"/>
      <w:marBottom w:val="0"/>
      <w:divBdr>
        <w:top w:val="none" w:sz="0" w:space="0" w:color="auto"/>
        <w:left w:val="none" w:sz="0" w:space="0" w:color="auto"/>
        <w:bottom w:val="none" w:sz="0" w:space="0" w:color="auto"/>
        <w:right w:val="none" w:sz="0" w:space="0" w:color="auto"/>
      </w:divBdr>
    </w:div>
    <w:div w:id="1647540408">
      <w:marLeft w:val="640"/>
      <w:marRight w:val="0"/>
      <w:marTop w:val="0"/>
      <w:marBottom w:val="0"/>
      <w:divBdr>
        <w:top w:val="none" w:sz="0" w:space="0" w:color="auto"/>
        <w:left w:val="none" w:sz="0" w:space="0" w:color="auto"/>
        <w:bottom w:val="none" w:sz="0" w:space="0" w:color="auto"/>
        <w:right w:val="none" w:sz="0" w:space="0" w:color="auto"/>
      </w:divBdr>
    </w:div>
    <w:div w:id="1647541415">
      <w:marLeft w:val="640"/>
      <w:marRight w:val="0"/>
      <w:marTop w:val="0"/>
      <w:marBottom w:val="0"/>
      <w:divBdr>
        <w:top w:val="none" w:sz="0" w:space="0" w:color="auto"/>
        <w:left w:val="none" w:sz="0" w:space="0" w:color="auto"/>
        <w:bottom w:val="none" w:sz="0" w:space="0" w:color="auto"/>
        <w:right w:val="none" w:sz="0" w:space="0" w:color="auto"/>
      </w:divBdr>
    </w:div>
    <w:div w:id="1647541797">
      <w:marLeft w:val="640"/>
      <w:marRight w:val="0"/>
      <w:marTop w:val="0"/>
      <w:marBottom w:val="0"/>
      <w:divBdr>
        <w:top w:val="none" w:sz="0" w:space="0" w:color="auto"/>
        <w:left w:val="none" w:sz="0" w:space="0" w:color="auto"/>
        <w:bottom w:val="none" w:sz="0" w:space="0" w:color="auto"/>
        <w:right w:val="none" w:sz="0" w:space="0" w:color="auto"/>
      </w:divBdr>
    </w:div>
    <w:div w:id="1647661805">
      <w:marLeft w:val="640"/>
      <w:marRight w:val="0"/>
      <w:marTop w:val="0"/>
      <w:marBottom w:val="0"/>
      <w:divBdr>
        <w:top w:val="none" w:sz="0" w:space="0" w:color="auto"/>
        <w:left w:val="none" w:sz="0" w:space="0" w:color="auto"/>
        <w:bottom w:val="none" w:sz="0" w:space="0" w:color="auto"/>
        <w:right w:val="none" w:sz="0" w:space="0" w:color="auto"/>
      </w:divBdr>
    </w:div>
    <w:div w:id="1647707980">
      <w:marLeft w:val="640"/>
      <w:marRight w:val="0"/>
      <w:marTop w:val="0"/>
      <w:marBottom w:val="0"/>
      <w:divBdr>
        <w:top w:val="none" w:sz="0" w:space="0" w:color="auto"/>
        <w:left w:val="none" w:sz="0" w:space="0" w:color="auto"/>
        <w:bottom w:val="none" w:sz="0" w:space="0" w:color="auto"/>
        <w:right w:val="none" w:sz="0" w:space="0" w:color="auto"/>
      </w:divBdr>
    </w:div>
    <w:div w:id="1647782686">
      <w:marLeft w:val="640"/>
      <w:marRight w:val="0"/>
      <w:marTop w:val="0"/>
      <w:marBottom w:val="0"/>
      <w:divBdr>
        <w:top w:val="none" w:sz="0" w:space="0" w:color="auto"/>
        <w:left w:val="none" w:sz="0" w:space="0" w:color="auto"/>
        <w:bottom w:val="none" w:sz="0" w:space="0" w:color="auto"/>
        <w:right w:val="none" w:sz="0" w:space="0" w:color="auto"/>
      </w:divBdr>
    </w:div>
    <w:div w:id="1647853650">
      <w:marLeft w:val="640"/>
      <w:marRight w:val="0"/>
      <w:marTop w:val="0"/>
      <w:marBottom w:val="0"/>
      <w:divBdr>
        <w:top w:val="none" w:sz="0" w:space="0" w:color="auto"/>
        <w:left w:val="none" w:sz="0" w:space="0" w:color="auto"/>
        <w:bottom w:val="none" w:sz="0" w:space="0" w:color="auto"/>
        <w:right w:val="none" w:sz="0" w:space="0" w:color="auto"/>
      </w:divBdr>
    </w:div>
    <w:div w:id="1647973530">
      <w:marLeft w:val="640"/>
      <w:marRight w:val="0"/>
      <w:marTop w:val="0"/>
      <w:marBottom w:val="0"/>
      <w:divBdr>
        <w:top w:val="none" w:sz="0" w:space="0" w:color="auto"/>
        <w:left w:val="none" w:sz="0" w:space="0" w:color="auto"/>
        <w:bottom w:val="none" w:sz="0" w:space="0" w:color="auto"/>
        <w:right w:val="none" w:sz="0" w:space="0" w:color="auto"/>
      </w:divBdr>
    </w:div>
    <w:div w:id="1648322860">
      <w:marLeft w:val="640"/>
      <w:marRight w:val="0"/>
      <w:marTop w:val="0"/>
      <w:marBottom w:val="0"/>
      <w:divBdr>
        <w:top w:val="none" w:sz="0" w:space="0" w:color="auto"/>
        <w:left w:val="none" w:sz="0" w:space="0" w:color="auto"/>
        <w:bottom w:val="none" w:sz="0" w:space="0" w:color="auto"/>
        <w:right w:val="none" w:sz="0" w:space="0" w:color="auto"/>
      </w:divBdr>
    </w:div>
    <w:div w:id="1648365155">
      <w:marLeft w:val="640"/>
      <w:marRight w:val="0"/>
      <w:marTop w:val="0"/>
      <w:marBottom w:val="0"/>
      <w:divBdr>
        <w:top w:val="none" w:sz="0" w:space="0" w:color="auto"/>
        <w:left w:val="none" w:sz="0" w:space="0" w:color="auto"/>
        <w:bottom w:val="none" w:sz="0" w:space="0" w:color="auto"/>
        <w:right w:val="none" w:sz="0" w:space="0" w:color="auto"/>
      </w:divBdr>
    </w:div>
    <w:div w:id="1648510602">
      <w:marLeft w:val="640"/>
      <w:marRight w:val="0"/>
      <w:marTop w:val="0"/>
      <w:marBottom w:val="0"/>
      <w:divBdr>
        <w:top w:val="none" w:sz="0" w:space="0" w:color="auto"/>
        <w:left w:val="none" w:sz="0" w:space="0" w:color="auto"/>
        <w:bottom w:val="none" w:sz="0" w:space="0" w:color="auto"/>
        <w:right w:val="none" w:sz="0" w:space="0" w:color="auto"/>
      </w:divBdr>
    </w:div>
    <w:div w:id="1648514389">
      <w:marLeft w:val="640"/>
      <w:marRight w:val="0"/>
      <w:marTop w:val="0"/>
      <w:marBottom w:val="0"/>
      <w:divBdr>
        <w:top w:val="none" w:sz="0" w:space="0" w:color="auto"/>
        <w:left w:val="none" w:sz="0" w:space="0" w:color="auto"/>
        <w:bottom w:val="none" w:sz="0" w:space="0" w:color="auto"/>
        <w:right w:val="none" w:sz="0" w:space="0" w:color="auto"/>
      </w:divBdr>
    </w:div>
    <w:div w:id="1648588189">
      <w:marLeft w:val="640"/>
      <w:marRight w:val="0"/>
      <w:marTop w:val="0"/>
      <w:marBottom w:val="0"/>
      <w:divBdr>
        <w:top w:val="none" w:sz="0" w:space="0" w:color="auto"/>
        <w:left w:val="none" w:sz="0" w:space="0" w:color="auto"/>
        <w:bottom w:val="none" w:sz="0" w:space="0" w:color="auto"/>
        <w:right w:val="none" w:sz="0" w:space="0" w:color="auto"/>
      </w:divBdr>
    </w:div>
    <w:div w:id="1648776687">
      <w:marLeft w:val="640"/>
      <w:marRight w:val="0"/>
      <w:marTop w:val="0"/>
      <w:marBottom w:val="0"/>
      <w:divBdr>
        <w:top w:val="none" w:sz="0" w:space="0" w:color="auto"/>
        <w:left w:val="none" w:sz="0" w:space="0" w:color="auto"/>
        <w:bottom w:val="none" w:sz="0" w:space="0" w:color="auto"/>
        <w:right w:val="none" w:sz="0" w:space="0" w:color="auto"/>
      </w:divBdr>
    </w:div>
    <w:div w:id="1649093572">
      <w:marLeft w:val="640"/>
      <w:marRight w:val="0"/>
      <w:marTop w:val="0"/>
      <w:marBottom w:val="0"/>
      <w:divBdr>
        <w:top w:val="none" w:sz="0" w:space="0" w:color="auto"/>
        <w:left w:val="none" w:sz="0" w:space="0" w:color="auto"/>
        <w:bottom w:val="none" w:sz="0" w:space="0" w:color="auto"/>
        <w:right w:val="none" w:sz="0" w:space="0" w:color="auto"/>
      </w:divBdr>
    </w:div>
    <w:div w:id="1649362842">
      <w:marLeft w:val="640"/>
      <w:marRight w:val="0"/>
      <w:marTop w:val="0"/>
      <w:marBottom w:val="0"/>
      <w:divBdr>
        <w:top w:val="none" w:sz="0" w:space="0" w:color="auto"/>
        <w:left w:val="none" w:sz="0" w:space="0" w:color="auto"/>
        <w:bottom w:val="none" w:sz="0" w:space="0" w:color="auto"/>
        <w:right w:val="none" w:sz="0" w:space="0" w:color="auto"/>
      </w:divBdr>
    </w:div>
    <w:div w:id="1649506802">
      <w:marLeft w:val="640"/>
      <w:marRight w:val="0"/>
      <w:marTop w:val="0"/>
      <w:marBottom w:val="0"/>
      <w:divBdr>
        <w:top w:val="none" w:sz="0" w:space="0" w:color="auto"/>
        <w:left w:val="none" w:sz="0" w:space="0" w:color="auto"/>
        <w:bottom w:val="none" w:sz="0" w:space="0" w:color="auto"/>
        <w:right w:val="none" w:sz="0" w:space="0" w:color="auto"/>
      </w:divBdr>
    </w:div>
    <w:div w:id="1649704700">
      <w:marLeft w:val="640"/>
      <w:marRight w:val="0"/>
      <w:marTop w:val="0"/>
      <w:marBottom w:val="0"/>
      <w:divBdr>
        <w:top w:val="none" w:sz="0" w:space="0" w:color="auto"/>
        <w:left w:val="none" w:sz="0" w:space="0" w:color="auto"/>
        <w:bottom w:val="none" w:sz="0" w:space="0" w:color="auto"/>
        <w:right w:val="none" w:sz="0" w:space="0" w:color="auto"/>
      </w:divBdr>
    </w:div>
    <w:div w:id="1649940441">
      <w:marLeft w:val="640"/>
      <w:marRight w:val="0"/>
      <w:marTop w:val="0"/>
      <w:marBottom w:val="0"/>
      <w:divBdr>
        <w:top w:val="none" w:sz="0" w:space="0" w:color="auto"/>
        <w:left w:val="none" w:sz="0" w:space="0" w:color="auto"/>
        <w:bottom w:val="none" w:sz="0" w:space="0" w:color="auto"/>
        <w:right w:val="none" w:sz="0" w:space="0" w:color="auto"/>
      </w:divBdr>
    </w:div>
    <w:div w:id="1650358142">
      <w:marLeft w:val="640"/>
      <w:marRight w:val="0"/>
      <w:marTop w:val="0"/>
      <w:marBottom w:val="0"/>
      <w:divBdr>
        <w:top w:val="none" w:sz="0" w:space="0" w:color="auto"/>
        <w:left w:val="none" w:sz="0" w:space="0" w:color="auto"/>
        <w:bottom w:val="none" w:sz="0" w:space="0" w:color="auto"/>
        <w:right w:val="none" w:sz="0" w:space="0" w:color="auto"/>
      </w:divBdr>
    </w:div>
    <w:div w:id="1650556367">
      <w:marLeft w:val="640"/>
      <w:marRight w:val="0"/>
      <w:marTop w:val="0"/>
      <w:marBottom w:val="0"/>
      <w:divBdr>
        <w:top w:val="none" w:sz="0" w:space="0" w:color="auto"/>
        <w:left w:val="none" w:sz="0" w:space="0" w:color="auto"/>
        <w:bottom w:val="none" w:sz="0" w:space="0" w:color="auto"/>
        <w:right w:val="none" w:sz="0" w:space="0" w:color="auto"/>
      </w:divBdr>
    </w:div>
    <w:div w:id="1650671053">
      <w:marLeft w:val="640"/>
      <w:marRight w:val="0"/>
      <w:marTop w:val="0"/>
      <w:marBottom w:val="0"/>
      <w:divBdr>
        <w:top w:val="none" w:sz="0" w:space="0" w:color="auto"/>
        <w:left w:val="none" w:sz="0" w:space="0" w:color="auto"/>
        <w:bottom w:val="none" w:sz="0" w:space="0" w:color="auto"/>
        <w:right w:val="none" w:sz="0" w:space="0" w:color="auto"/>
      </w:divBdr>
    </w:div>
    <w:div w:id="1650742455">
      <w:marLeft w:val="640"/>
      <w:marRight w:val="0"/>
      <w:marTop w:val="0"/>
      <w:marBottom w:val="0"/>
      <w:divBdr>
        <w:top w:val="none" w:sz="0" w:space="0" w:color="auto"/>
        <w:left w:val="none" w:sz="0" w:space="0" w:color="auto"/>
        <w:bottom w:val="none" w:sz="0" w:space="0" w:color="auto"/>
        <w:right w:val="none" w:sz="0" w:space="0" w:color="auto"/>
      </w:divBdr>
    </w:div>
    <w:div w:id="1651446609">
      <w:marLeft w:val="640"/>
      <w:marRight w:val="0"/>
      <w:marTop w:val="0"/>
      <w:marBottom w:val="0"/>
      <w:divBdr>
        <w:top w:val="none" w:sz="0" w:space="0" w:color="auto"/>
        <w:left w:val="none" w:sz="0" w:space="0" w:color="auto"/>
        <w:bottom w:val="none" w:sz="0" w:space="0" w:color="auto"/>
        <w:right w:val="none" w:sz="0" w:space="0" w:color="auto"/>
      </w:divBdr>
    </w:div>
    <w:div w:id="1651596209">
      <w:marLeft w:val="640"/>
      <w:marRight w:val="0"/>
      <w:marTop w:val="0"/>
      <w:marBottom w:val="0"/>
      <w:divBdr>
        <w:top w:val="none" w:sz="0" w:space="0" w:color="auto"/>
        <w:left w:val="none" w:sz="0" w:space="0" w:color="auto"/>
        <w:bottom w:val="none" w:sz="0" w:space="0" w:color="auto"/>
        <w:right w:val="none" w:sz="0" w:space="0" w:color="auto"/>
      </w:divBdr>
    </w:div>
    <w:div w:id="1651596401">
      <w:marLeft w:val="640"/>
      <w:marRight w:val="0"/>
      <w:marTop w:val="0"/>
      <w:marBottom w:val="0"/>
      <w:divBdr>
        <w:top w:val="none" w:sz="0" w:space="0" w:color="auto"/>
        <w:left w:val="none" w:sz="0" w:space="0" w:color="auto"/>
        <w:bottom w:val="none" w:sz="0" w:space="0" w:color="auto"/>
        <w:right w:val="none" w:sz="0" w:space="0" w:color="auto"/>
      </w:divBdr>
    </w:div>
    <w:div w:id="1651711664">
      <w:marLeft w:val="640"/>
      <w:marRight w:val="0"/>
      <w:marTop w:val="0"/>
      <w:marBottom w:val="0"/>
      <w:divBdr>
        <w:top w:val="none" w:sz="0" w:space="0" w:color="auto"/>
        <w:left w:val="none" w:sz="0" w:space="0" w:color="auto"/>
        <w:bottom w:val="none" w:sz="0" w:space="0" w:color="auto"/>
        <w:right w:val="none" w:sz="0" w:space="0" w:color="auto"/>
      </w:divBdr>
    </w:div>
    <w:div w:id="1651713584">
      <w:marLeft w:val="640"/>
      <w:marRight w:val="0"/>
      <w:marTop w:val="0"/>
      <w:marBottom w:val="0"/>
      <w:divBdr>
        <w:top w:val="none" w:sz="0" w:space="0" w:color="auto"/>
        <w:left w:val="none" w:sz="0" w:space="0" w:color="auto"/>
        <w:bottom w:val="none" w:sz="0" w:space="0" w:color="auto"/>
        <w:right w:val="none" w:sz="0" w:space="0" w:color="auto"/>
      </w:divBdr>
    </w:div>
    <w:div w:id="1652129003">
      <w:marLeft w:val="640"/>
      <w:marRight w:val="0"/>
      <w:marTop w:val="0"/>
      <w:marBottom w:val="0"/>
      <w:divBdr>
        <w:top w:val="none" w:sz="0" w:space="0" w:color="auto"/>
        <w:left w:val="none" w:sz="0" w:space="0" w:color="auto"/>
        <w:bottom w:val="none" w:sz="0" w:space="0" w:color="auto"/>
        <w:right w:val="none" w:sz="0" w:space="0" w:color="auto"/>
      </w:divBdr>
    </w:div>
    <w:div w:id="1652295401">
      <w:marLeft w:val="640"/>
      <w:marRight w:val="0"/>
      <w:marTop w:val="0"/>
      <w:marBottom w:val="0"/>
      <w:divBdr>
        <w:top w:val="none" w:sz="0" w:space="0" w:color="auto"/>
        <w:left w:val="none" w:sz="0" w:space="0" w:color="auto"/>
        <w:bottom w:val="none" w:sz="0" w:space="0" w:color="auto"/>
        <w:right w:val="none" w:sz="0" w:space="0" w:color="auto"/>
      </w:divBdr>
    </w:div>
    <w:div w:id="1652369937">
      <w:marLeft w:val="640"/>
      <w:marRight w:val="0"/>
      <w:marTop w:val="0"/>
      <w:marBottom w:val="0"/>
      <w:divBdr>
        <w:top w:val="none" w:sz="0" w:space="0" w:color="auto"/>
        <w:left w:val="none" w:sz="0" w:space="0" w:color="auto"/>
        <w:bottom w:val="none" w:sz="0" w:space="0" w:color="auto"/>
        <w:right w:val="none" w:sz="0" w:space="0" w:color="auto"/>
      </w:divBdr>
    </w:div>
    <w:div w:id="1652564334">
      <w:marLeft w:val="640"/>
      <w:marRight w:val="0"/>
      <w:marTop w:val="0"/>
      <w:marBottom w:val="0"/>
      <w:divBdr>
        <w:top w:val="none" w:sz="0" w:space="0" w:color="auto"/>
        <w:left w:val="none" w:sz="0" w:space="0" w:color="auto"/>
        <w:bottom w:val="none" w:sz="0" w:space="0" w:color="auto"/>
        <w:right w:val="none" w:sz="0" w:space="0" w:color="auto"/>
      </w:divBdr>
    </w:div>
    <w:div w:id="1653021991">
      <w:marLeft w:val="640"/>
      <w:marRight w:val="0"/>
      <w:marTop w:val="0"/>
      <w:marBottom w:val="0"/>
      <w:divBdr>
        <w:top w:val="none" w:sz="0" w:space="0" w:color="auto"/>
        <w:left w:val="none" w:sz="0" w:space="0" w:color="auto"/>
        <w:bottom w:val="none" w:sz="0" w:space="0" w:color="auto"/>
        <w:right w:val="none" w:sz="0" w:space="0" w:color="auto"/>
      </w:divBdr>
    </w:div>
    <w:div w:id="1653486752">
      <w:marLeft w:val="640"/>
      <w:marRight w:val="0"/>
      <w:marTop w:val="0"/>
      <w:marBottom w:val="0"/>
      <w:divBdr>
        <w:top w:val="none" w:sz="0" w:space="0" w:color="auto"/>
        <w:left w:val="none" w:sz="0" w:space="0" w:color="auto"/>
        <w:bottom w:val="none" w:sz="0" w:space="0" w:color="auto"/>
        <w:right w:val="none" w:sz="0" w:space="0" w:color="auto"/>
      </w:divBdr>
    </w:div>
    <w:div w:id="1653828041">
      <w:marLeft w:val="640"/>
      <w:marRight w:val="0"/>
      <w:marTop w:val="0"/>
      <w:marBottom w:val="0"/>
      <w:divBdr>
        <w:top w:val="none" w:sz="0" w:space="0" w:color="auto"/>
        <w:left w:val="none" w:sz="0" w:space="0" w:color="auto"/>
        <w:bottom w:val="none" w:sz="0" w:space="0" w:color="auto"/>
        <w:right w:val="none" w:sz="0" w:space="0" w:color="auto"/>
      </w:divBdr>
    </w:div>
    <w:div w:id="1654022015">
      <w:marLeft w:val="640"/>
      <w:marRight w:val="0"/>
      <w:marTop w:val="0"/>
      <w:marBottom w:val="0"/>
      <w:divBdr>
        <w:top w:val="none" w:sz="0" w:space="0" w:color="auto"/>
        <w:left w:val="none" w:sz="0" w:space="0" w:color="auto"/>
        <w:bottom w:val="none" w:sz="0" w:space="0" w:color="auto"/>
        <w:right w:val="none" w:sz="0" w:space="0" w:color="auto"/>
      </w:divBdr>
    </w:div>
    <w:div w:id="1654214363">
      <w:marLeft w:val="640"/>
      <w:marRight w:val="0"/>
      <w:marTop w:val="0"/>
      <w:marBottom w:val="0"/>
      <w:divBdr>
        <w:top w:val="none" w:sz="0" w:space="0" w:color="auto"/>
        <w:left w:val="none" w:sz="0" w:space="0" w:color="auto"/>
        <w:bottom w:val="none" w:sz="0" w:space="0" w:color="auto"/>
        <w:right w:val="none" w:sz="0" w:space="0" w:color="auto"/>
      </w:divBdr>
    </w:div>
    <w:div w:id="1654482377">
      <w:marLeft w:val="640"/>
      <w:marRight w:val="0"/>
      <w:marTop w:val="0"/>
      <w:marBottom w:val="0"/>
      <w:divBdr>
        <w:top w:val="none" w:sz="0" w:space="0" w:color="auto"/>
        <w:left w:val="none" w:sz="0" w:space="0" w:color="auto"/>
        <w:bottom w:val="none" w:sz="0" w:space="0" w:color="auto"/>
        <w:right w:val="none" w:sz="0" w:space="0" w:color="auto"/>
      </w:divBdr>
    </w:div>
    <w:div w:id="1654791717">
      <w:marLeft w:val="640"/>
      <w:marRight w:val="0"/>
      <w:marTop w:val="0"/>
      <w:marBottom w:val="0"/>
      <w:divBdr>
        <w:top w:val="none" w:sz="0" w:space="0" w:color="auto"/>
        <w:left w:val="none" w:sz="0" w:space="0" w:color="auto"/>
        <w:bottom w:val="none" w:sz="0" w:space="0" w:color="auto"/>
        <w:right w:val="none" w:sz="0" w:space="0" w:color="auto"/>
      </w:divBdr>
    </w:div>
    <w:div w:id="1654943549">
      <w:marLeft w:val="640"/>
      <w:marRight w:val="0"/>
      <w:marTop w:val="0"/>
      <w:marBottom w:val="0"/>
      <w:divBdr>
        <w:top w:val="none" w:sz="0" w:space="0" w:color="auto"/>
        <w:left w:val="none" w:sz="0" w:space="0" w:color="auto"/>
        <w:bottom w:val="none" w:sz="0" w:space="0" w:color="auto"/>
        <w:right w:val="none" w:sz="0" w:space="0" w:color="auto"/>
      </w:divBdr>
    </w:div>
    <w:div w:id="1654945157">
      <w:marLeft w:val="640"/>
      <w:marRight w:val="0"/>
      <w:marTop w:val="0"/>
      <w:marBottom w:val="0"/>
      <w:divBdr>
        <w:top w:val="none" w:sz="0" w:space="0" w:color="auto"/>
        <w:left w:val="none" w:sz="0" w:space="0" w:color="auto"/>
        <w:bottom w:val="none" w:sz="0" w:space="0" w:color="auto"/>
        <w:right w:val="none" w:sz="0" w:space="0" w:color="auto"/>
      </w:divBdr>
    </w:div>
    <w:div w:id="1655330864">
      <w:marLeft w:val="640"/>
      <w:marRight w:val="0"/>
      <w:marTop w:val="0"/>
      <w:marBottom w:val="0"/>
      <w:divBdr>
        <w:top w:val="none" w:sz="0" w:space="0" w:color="auto"/>
        <w:left w:val="none" w:sz="0" w:space="0" w:color="auto"/>
        <w:bottom w:val="none" w:sz="0" w:space="0" w:color="auto"/>
        <w:right w:val="none" w:sz="0" w:space="0" w:color="auto"/>
      </w:divBdr>
    </w:div>
    <w:div w:id="1655337403">
      <w:marLeft w:val="640"/>
      <w:marRight w:val="0"/>
      <w:marTop w:val="0"/>
      <w:marBottom w:val="0"/>
      <w:divBdr>
        <w:top w:val="none" w:sz="0" w:space="0" w:color="auto"/>
        <w:left w:val="none" w:sz="0" w:space="0" w:color="auto"/>
        <w:bottom w:val="none" w:sz="0" w:space="0" w:color="auto"/>
        <w:right w:val="none" w:sz="0" w:space="0" w:color="auto"/>
      </w:divBdr>
    </w:div>
    <w:div w:id="1655598336">
      <w:marLeft w:val="640"/>
      <w:marRight w:val="0"/>
      <w:marTop w:val="0"/>
      <w:marBottom w:val="0"/>
      <w:divBdr>
        <w:top w:val="none" w:sz="0" w:space="0" w:color="auto"/>
        <w:left w:val="none" w:sz="0" w:space="0" w:color="auto"/>
        <w:bottom w:val="none" w:sz="0" w:space="0" w:color="auto"/>
        <w:right w:val="none" w:sz="0" w:space="0" w:color="auto"/>
      </w:divBdr>
    </w:div>
    <w:div w:id="1655986850">
      <w:marLeft w:val="640"/>
      <w:marRight w:val="0"/>
      <w:marTop w:val="0"/>
      <w:marBottom w:val="0"/>
      <w:divBdr>
        <w:top w:val="none" w:sz="0" w:space="0" w:color="auto"/>
        <w:left w:val="none" w:sz="0" w:space="0" w:color="auto"/>
        <w:bottom w:val="none" w:sz="0" w:space="0" w:color="auto"/>
        <w:right w:val="none" w:sz="0" w:space="0" w:color="auto"/>
      </w:divBdr>
    </w:div>
    <w:div w:id="1655986954">
      <w:marLeft w:val="640"/>
      <w:marRight w:val="0"/>
      <w:marTop w:val="0"/>
      <w:marBottom w:val="0"/>
      <w:divBdr>
        <w:top w:val="none" w:sz="0" w:space="0" w:color="auto"/>
        <w:left w:val="none" w:sz="0" w:space="0" w:color="auto"/>
        <w:bottom w:val="none" w:sz="0" w:space="0" w:color="auto"/>
        <w:right w:val="none" w:sz="0" w:space="0" w:color="auto"/>
      </w:divBdr>
    </w:div>
    <w:div w:id="1656227691">
      <w:marLeft w:val="640"/>
      <w:marRight w:val="0"/>
      <w:marTop w:val="0"/>
      <w:marBottom w:val="0"/>
      <w:divBdr>
        <w:top w:val="none" w:sz="0" w:space="0" w:color="auto"/>
        <w:left w:val="none" w:sz="0" w:space="0" w:color="auto"/>
        <w:bottom w:val="none" w:sz="0" w:space="0" w:color="auto"/>
        <w:right w:val="none" w:sz="0" w:space="0" w:color="auto"/>
      </w:divBdr>
    </w:div>
    <w:div w:id="1656255012">
      <w:marLeft w:val="640"/>
      <w:marRight w:val="0"/>
      <w:marTop w:val="0"/>
      <w:marBottom w:val="0"/>
      <w:divBdr>
        <w:top w:val="none" w:sz="0" w:space="0" w:color="auto"/>
        <w:left w:val="none" w:sz="0" w:space="0" w:color="auto"/>
        <w:bottom w:val="none" w:sz="0" w:space="0" w:color="auto"/>
        <w:right w:val="none" w:sz="0" w:space="0" w:color="auto"/>
      </w:divBdr>
    </w:div>
    <w:div w:id="1656296286">
      <w:marLeft w:val="640"/>
      <w:marRight w:val="0"/>
      <w:marTop w:val="0"/>
      <w:marBottom w:val="0"/>
      <w:divBdr>
        <w:top w:val="none" w:sz="0" w:space="0" w:color="auto"/>
        <w:left w:val="none" w:sz="0" w:space="0" w:color="auto"/>
        <w:bottom w:val="none" w:sz="0" w:space="0" w:color="auto"/>
        <w:right w:val="none" w:sz="0" w:space="0" w:color="auto"/>
      </w:divBdr>
    </w:div>
    <w:div w:id="1656495094">
      <w:marLeft w:val="640"/>
      <w:marRight w:val="0"/>
      <w:marTop w:val="0"/>
      <w:marBottom w:val="0"/>
      <w:divBdr>
        <w:top w:val="none" w:sz="0" w:space="0" w:color="auto"/>
        <w:left w:val="none" w:sz="0" w:space="0" w:color="auto"/>
        <w:bottom w:val="none" w:sz="0" w:space="0" w:color="auto"/>
        <w:right w:val="none" w:sz="0" w:space="0" w:color="auto"/>
      </w:divBdr>
    </w:div>
    <w:div w:id="1656565664">
      <w:marLeft w:val="640"/>
      <w:marRight w:val="0"/>
      <w:marTop w:val="0"/>
      <w:marBottom w:val="0"/>
      <w:divBdr>
        <w:top w:val="none" w:sz="0" w:space="0" w:color="auto"/>
        <w:left w:val="none" w:sz="0" w:space="0" w:color="auto"/>
        <w:bottom w:val="none" w:sz="0" w:space="0" w:color="auto"/>
        <w:right w:val="none" w:sz="0" w:space="0" w:color="auto"/>
      </w:divBdr>
    </w:div>
    <w:div w:id="1656838444">
      <w:marLeft w:val="640"/>
      <w:marRight w:val="0"/>
      <w:marTop w:val="0"/>
      <w:marBottom w:val="0"/>
      <w:divBdr>
        <w:top w:val="none" w:sz="0" w:space="0" w:color="auto"/>
        <w:left w:val="none" w:sz="0" w:space="0" w:color="auto"/>
        <w:bottom w:val="none" w:sz="0" w:space="0" w:color="auto"/>
        <w:right w:val="none" w:sz="0" w:space="0" w:color="auto"/>
      </w:divBdr>
    </w:div>
    <w:div w:id="1656838901">
      <w:marLeft w:val="640"/>
      <w:marRight w:val="0"/>
      <w:marTop w:val="0"/>
      <w:marBottom w:val="0"/>
      <w:divBdr>
        <w:top w:val="none" w:sz="0" w:space="0" w:color="auto"/>
        <w:left w:val="none" w:sz="0" w:space="0" w:color="auto"/>
        <w:bottom w:val="none" w:sz="0" w:space="0" w:color="auto"/>
        <w:right w:val="none" w:sz="0" w:space="0" w:color="auto"/>
      </w:divBdr>
    </w:div>
    <w:div w:id="1656952693">
      <w:marLeft w:val="640"/>
      <w:marRight w:val="0"/>
      <w:marTop w:val="0"/>
      <w:marBottom w:val="0"/>
      <w:divBdr>
        <w:top w:val="none" w:sz="0" w:space="0" w:color="auto"/>
        <w:left w:val="none" w:sz="0" w:space="0" w:color="auto"/>
        <w:bottom w:val="none" w:sz="0" w:space="0" w:color="auto"/>
        <w:right w:val="none" w:sz="0" w:space="0" w:color="auto"/>
      </w:divBdr>
    </w:div>
    <w:div w:id="1657147801">
      <w:marLeft w:val="640"/>
      <w:marRight w:val="0"/>
      <w:marTop w:val="0"/>
      <w:marBottom w:val="0"/>
      <w:divBdr>
        <w:top w:val="none" w:sz="0" w:space="0" w:color="auto"/>
        <w:left w:val="none" w:sz="0" w:space="0" w:color="auto"/>
        <w:bottom w:val="none" w:sz="0" w:space="0" w:color="auto"/>
        <w:right w:val="none" w:sz="0" w:space="0" w:color="auto"/>
      </w:divBdr>
    </w:div>
    <w:div w:id="1657293871">
      <w:marLeft w:val="640"/>
      <w:marRight w:val="0"/>
      <w:marTop w:val="0"/>
      <w:marBottom w:val="0"/>
      <w:divBdr>
        <w:top w:val="none" w:sz="0" w:space="0" w:color="auto"/>
        <w:left w:val="none" w:sz="0" w:space="0" w:color="auto"/>
        <w:bottom w:val="none" w:sz="0" w:space="0" w:color="auto"/>
        <w:right w:val="none" w:sz="0" w:space="0" w:color="auto"/>
      </w:divBdr>
    </w:div>
    <w:div w:id="1657606102">
      <w:marLeft w:val="640"/>
      <w:marRight w:val="0"/>
      <w:marTop w:val="0"/>
      <w:marBottom w:val="0"/>
      <w:divBdr>
        <w:top w:val="none" w:sz="0" w:space="0" w:color="auto"/>
        <w:left w:val="none" w:sz="0" w:space="0" w:color="auto"/>
        <w:bottom w:val="none" w:sz="0" w:space="0" w:color="auto"/>
        <w:right w:val="none" w:sz="0" w:space="0" w:color="auto"/>
      </w:divBdr>
    </w:div>
    <w:div w:id="1657681375">
      <w:marLeft w:val="640"/>
      <w:marRight w:val="0"/>
      <w:marTop w:val="0"/>
      <w:marBottom w:val="0"/>
      <w:divBdr>
        <w:top w:val="none" w:sz="0" w:space="0" w:color="auto"/>
        <w:left w:val="none" w:sz="0" w:space="0" w:color="auto"/>
        <w:bottom w:val="none" w:sz="0" w:space="0" w:color="auto"/>
        <w:right w:val="none" w:sz="0" w:space="0" w:color="auto"/>
      </w:divBdr>
    </w:div>
    <w:div w:id="1657683241">
      <w:marLeft w:val="640"/>
      <w:marRight w:val="0"/>
      <w:marTop w:val="0"/>
      <w:marBottom w:val="0"/>
      <w:divBdr>
        <w:top w:val="none" w:sz="0" w:space="0" w:color="auto"/>
        <w:left w:val="none" w:sz="0" w:space="0" w:color="auto"/>
        <w:bottom w:val="none" w:sz="0" w:space="0" w:color="auto"/>
        <w:right w:val="none" w:sz="0" w:space="0" w:color="auto"/>
      </w:divBdr>
    </w:div>
    <w:div w:id="1657998449">
      <w:marLeft w:val="640"/>
      <w:marRight w:val="0"/>
      <w:marTop w:val="0"/>
      <w:marBottom w:val="0"/>
      <w:divBdr>
        <w:top w:val="none" w:sz="0" w:space="0" w:color="auto"/>
        <w:left w:val="none" w:sz="0" w:space="0" w:color="auto"/>
        <w:bottom w:val="none" w:sz="0" w:space="0" w:color="auto"/>
        <w:right w:val="none" w:sz="0" w:space="0" w:color="auto"/>
      </w:divBdr>
    </w:div>
    <w:div w:id="1658417638">
      <w:marLeft w:val="640"/>
      <w:marRight w:val="0"/>
      <w:marTop w:val="0"/>
      <w:marBottom w:val="0"/>
      <w:divBdr>
        <w:top w:val="none" w:sz="0" w:space="0" w:color="auto"/>
        <w:left w:val="none" w:sz="0" w:space="0" w:color="auto"/>
        <w:bottom w:val="none" w:sz="0" w:space="0" w:color="auto"/>
        <w:right w:val="none" w:sz="0" w:space="0" w:color="auto"/>
      </w:divBdr>
    </w:div>
    <w:div w:id="1658532912">
      <w:marLeft w:val="640"/>
      <w:marRight w:val="0"/>
      <w:marTop w:val="0"/>
      <w:marBottom w:val="0"/>
      <w:divBdr>
        <w:top w:val="none" w:sz="0" w:space="0" w:color="auto"/>
        <w:left w:val="none" w:sz="0" w:space="0" w:color="auto"/>
        <w:bottom w:val="none" w:sz="0" w:space="0" w:color="auto"/>
        <w:right w:val="none" w:sz="0" w:space="0" w:color="auto"/>
      </w:divBdr>
    </w:div>
    <w:div w:id="1659531929">
      <w:marLeft w:val="640"/>
      <w:marRight w:val="0"/>
      <w:marTop w:val="0"/>
      <w:marBottom w:val="0"/>
      <w:divBdr>
        <w:top w:val="none" w:sz="0" w:space="0" w:color="auto"/>
        <w:left w:val="none" w:sz="0" w:space="0" w:color="auto"/>
        <w:bottom w:val="none" w:sz="0" w:space="0" w:color="auto"/>
        <w:right w:val="none" w:sz="0" w:space="0" w:color="auto"/>
      </w:divBdr>
    </w:div>
    <w:div w:id="1659842844">
      <w:marLeft w:val="640"/>
      <w:marRight w:val="0"/>
      <w:marTop w:val="0"/>
      <w:marBottom w:val="0"/>
      <w:divBdr>
        <w:top w:val="none" w:sz="0" w:space="0" w:color="auto"/>
        <w:left w:val="none" w:sz="0" w:space="0" w:color="auto"/>
        <w:bottom w:val="none" w:sz="0" w:space="0" w:color="auto"/>
        <w:right w:val="none" w:sz="0" w:space="0" w:color="auto"/>
      </w:divBdr>
    </w:div>
    <w:div w:id="1660229852">
      <w:marLeft w:val="640"/>
      <w:marRight w:val="0"/>
      <w:marTop w:val="0"/>
      <w:marBottom w:val="0"/>
      <w:divBdr>
        <w:top w:val="none" w:sz="0" w:space="0" w:color="auto"/>
        <w:left w:val="none" w:sz="0" w:space="0" w:color="auto"/>
        <w:bottom w:val="none" w:sz="0" w:space="0" w:color="auto"/>
        <w:right w:val="none" w:sz="0" w:space="0" w:color="auto"/>
      </w:divBdr>
    </w:div>
    <w:div w:id="1660378083">
      <w:marLeft w:val="640"/>
      <w:marRight w:val="0"/>
      <w:marTop w:val="0"/>
      <w:marBottom w:val="0"/>
      <w:divBdr>
        <w:top w:val="none" w:sz="0" w:space="0" w:color="auto"/>
        <w:left w:val="none" w:sz="0" w:space="0" w:color="auto"/>
        <w:bottom w:val="none" w:sz="0" w:space="0" w:color="auto"/>
        <w:right w:val="none" w:sz="0" w:space="0" w:color="auto"/>
      </w:divBdr>
    </w:div>
    <w:div w:id="1660381338">
      <w:marLeft w:val="640"/>
      <w:marRight w:val="0"/>
      <w:marTop w:val="0"/>
      <w:marBottom w:val="0"/>
      <w:divBdr>
        <w:top w:val="none" w:sz="0" w:space="0" w:color="auto"/>
        <w:left w:val="none" w:sz="0" w:space="0" w:color="auto"/>
        <w:bottom w:val="none" w:sz="0" w:space="0" w:color="auto"/>
        <w:right w:val="none" w:sz="0" w:space="0" w:color="auto"/>
      </w:divBdr>
    </w:div>
    <w:div w:id="1660424506">
      <w:marLeft w:val="640"/>
      <w:marRight w:val="0"/>
      <w:marTop w:val="0"/>
      <w:marBottom w:val="0"/>
      <w:divBdr>
        <w:top w:val="none" w:sz="0" w:space="0" w:color="auto"/>
        <w:left w:val="none" w:sz="0" w:space="0" w:color="auto"/>
        <w:bottom w:val="none" w:sz="0" w:space="0" w:color="auto"/>
        <w:right w:val="none" w:sz="0" w:space="0" w:color="auto"/>
      </w:divBdr>
    </w:div>
    <w:div w:id="1660502896">
      <w:marLeft w:val="640"/>
      <w:marRight w:val="0"/>
      <w:marTop w:val="0"/>
      <w:marBottom w:val="0"/>
      <w:divBdr>
        <w:top w:val="none" w:sz="0" w:space="0" w:color="auto"/>
        <w:left w:val="none" w:sz="0" w:space="0" w:color="auto"/>
        <w:bottom w:val="none" w:sz="0" w:space="0" w:color="auto"/>
        <w:right w:val="none" w:sz="0" w:space="0" w:color="auto"/>
      </w:divBdr>
    </w:div>
    <w:div w:id="1660579037">
      <w:marLeft w:val="640"/>
      <w:marRight w:val="0"/>
      <w:marTop w:val="0"/>
      <w:marBottom w:val="0"/>
      <w:divBdr>
        <w:top w:val="none" w:sz="0" w:space="0" w:color="auto"/>
        <w:left w:val="none" w:sz="0" w:space="0" w:color="auto"/>
        <w:bottom w:val="none" w:sz="0" w:space="0" w:color="auto"/>
        <w:right w:val="none" w:sz="0" w:space="0" w:color="auto"/>
      </w:divBdr>
    </w:div>
    <w:div w:id="1661272843">
      <w:marLeft w:val="640"/>
      <w:marRight w:val="0"/>
      <w:marTop w:val="0"/>
      <w:marBottom w:val="0"/>
      <w:divBdr>
        <w:top w:val="none" w:sz="0" w:space="0" w:color="auto"/>
        <w:left w:val="none" w:sz="0" w:space="0" w:color="auto"/>
        <w:bottom w:val="none" w:sz="0" w:space="0" w:color="auto"/>
        <w:right w:val="none" w:sz="0" w:space="0" w:color="auto"/>
      </w:divBdr>
    </w:div>
    <w:div w:id="1661421724">
      <w:marLeft w:val="640"/>
      <w:marRight w:val="0"/>
      <w:marTop w:val="0"/>
      <w:marBottom w:val="0"/>
      <w:divBdr>
        <w:top w:val="none" w:sz="0" w:space="0" w:color="auto"/>
        <w:left w:val="none" w:sz="0" w:space="0" w:color="auto"/>
        <w:bottom w:val="none" w:sz="0" w:space="0" w:color="auto"/>
        <w:right w:val="none" w:sz="0" w:space="0" w:color="auto"/>
      </w:divBdr>
    </w:div>
    <w:div w:id="1661546301">
      <w:marLeft w:val="640"/>
      <w:marRight w:val="0"/>
      <w:marTop w:val="0"/>
      <w:marBottom w:val="0"/>
      <w:divBdr>
        <w:top w:val="none" w:sz="0" w:space="0" w:color="auto"/>
        <w:left w:val="none" w:sz="0" w:space="0" w:color="auto"/>
        <w:bottom w:val="none" w:sz="0" w:space="0" w:color="auto"/>
        <w:right w:val="none" w:sz="0" w:space="0" w:color="auto"/>
      </w:divBdr>
    </w:div>
    <w:div w:id="1661882046">
      <w:marLeft w:val="640"/>
      <w:marRight w:val="0"/>
      <w:marTop w:val="0"/>
      <w:marBottom w:val="0"/>
      <w:divBdr>
        <w:top w:val="none" w:sz="0" w:space="0" w:color="auto"/>
        <w:left w:val="none" w:sz="0" w:space="0" w:color="auto"/>
        <w:bottom w:val="none" w:sz="0" w:space="0" w:color="auto"/>
        <w:right w:val="none" w:sz="0" w:space="0" w:color="auto"/>
      </w:divBdr>
    </w:div>
    <w:div w:id="1661887234">
      <w:marLeft w:val="640"/>
      <w:marRight w:val="0"/>
      <w:marTop w:val="0"/>
      <w:marBottom w:val="0"/>
      <w:divBdr>
        <w:top w:val="none" w:sz="0" w:space="0" w:color="auto"/>
        <w:left w:val="none" w:sz="0" w:space="0" w:color="auto"/>
        <w:bottom w:val="none" w:sz="0" w:space="0" w:color="auto"/>
        <w:right w:val="none" w:sz="0" w:space="0" w:color="auto"/>
      </w:divBdr>
    </w:div>
    <w:div w:id="1661887343">
      <w:marLeft w:val="640"/>
      <w:marRight w:val="0"/>
      <w:marTop w:val="0"/>
      <w:marBottom w:val="0"/>
      <w:divBdr>
        <w:top w:val="none" w:sz="0" w:space="0" w:color="auto"/>
        <w:left w:val="none" w:sz="0" w:space="0" w:color="auto"/>
        <w:bottom w:val="none" w:sz="0" w:space="0" w:color="auto"/>
        <w:right w:val="none" w:sz="0" w:space="0" w:color="auto"/>
      </w:divBdr>
    </w:div>
    <w:div w:id="1662192300">
      <w:marLeft w:val="640"/>
      <w:marRight w:val="0"/>
      <w:marTop w:val="0"/>
      <w:marBottom w:val="0"/>
      <w:divBdr>
        <w:top w:val="none" w:sz="0" w:space="0" w:color="auto"/>
        <w:left w:val="none" w:sz="0" w:space="0" w:color="auto"/>
        <w:bottom w:val="none" w:sz="0" w:space="0" w:color="auto"/>
        <w:right w:val="none" w:sz="0" w:space="0" w:color="auto"/>
      </w:divBdr>
    </w:div>
    <w:div w:id="1662389969">
      <w:marLeft w:val="640"/>
      <w:marRight w:val="0"/>
      <w:marTop w:val="0"/>
      <w:marBottom w:val="0"/>
      <w:divBdr>
        <w:top w:val="none" w:sz="0" w:space="0" w:color="auto"/>
        <w:left w:val="none" w:sz="0" w:space="0" w:color="auto"/>
        <w:bottom w:val="none" w:sz="0" w:space="0" w:color="auto"/>
        <w:right w:val="none" w:sz="0" w:space="0" w:color="auto"/>
      </w:divBdr>
    </w:div>
    <w:div w:id="1662806464">
      <w:marLeft w:val="640"/>
      <w:marRight w:val="0"/>
      <w:marTop w:val="0"/>
      <w:marBottom w:val="0"/>
      <w:divBdr>
        <w:top w:val="none" w:sz="0" w:space="0" w:color="auto"/>
        <w:left w:val="none" w:sz="0" w:space="0" w:color="auto"/>
        <w:bottom w:val="none" w:sz="0" w:space="0" w:color="auto"/>
        <w:right w:val="none" w:sz="0" w:space="0" w:color="auto"/>
      </w:divBdr>
    </w:div>
    <w:div w:id="1662929894">
      <w:marLeft w:val="640"/>
      <w:marRight w:val="0"/>
      <w:marTop w:val="0"/>
      <w:marBottom w:val="0"/>
      <w:divBdr>
        <w:top w:val="none" w:sz="0" w:space="0" w:color="auto"/>
        <w:left w:val="none" w:sz="0" w:space="0" w:color="auto"/>
        <w:bottom w:val="none" w:sz="0" w:space="0" w:color="auto"/>
        <w:right w:val="none" w:sz="0" w:space="0" w:color="auto"/>
      </w:divBdr>
    </w:div>
    <w:div w:id="1663007319">
      <w:marLeft w:val="640"/>
      <w:marRight w:val="0"/>
      <w:marTop w:val="0"/>
      <w:marBottom w:val="0"/>
      <w:divBdr>
        <w:top w:val="none" w:sz="0" w:space="0" w:color="auto"/>
        <w:left w:val="none" w:sz="0" w:space="0" w:color="auto"/>
        <w:bottom w:val="none" w:sz="0" w:space="0" w:color="auto"/>
        <w:right w:val="none" w:sz="0" w:space="0" w:color="auto"/>
      </w:divBdr>
    </w:div>
    <w:div w:id="1663194988">
      <w:marLeft w:val="640"/>
      <w:marRight w:val="0"/>
      <w:marTop w:val="0"/>
      <w:marBottom w:val="0"/>
      <w:divBdr>
        <w:top w:val="none" w:sz="0" w:space="0" w:color="auto"/>
        <w:left w:val="none" w:sz="0" w:space="0" w:color="auto"/>
        <w:bottom w:val="none" w:sz="0" w:space="0" w:color="auto"/>
        <w:right w:val="none" w:sz="0" w:space="0" w:color="auto"/>
      </w:divBdr>
    </w:div>
    <w:div w:id="1663386182">
      <w:marLeft w:val="640"/>
      <w:marRight w:val="0"/>
      <w:marTop w:val="0"/>
      <w:marBottom w:val="0"/>
      <w:divBdr>
        <w:top w:val="none" w:sz="0" w:space="0" w:color="auto"/>
        <w:left w:val="none" w:sz="0" w:space="0" w:color="auto"/>
        <w:bottom w:val="none" w:sz="0" w:space="0" w:color="auto"/>
        <w:right w:val="none" w:sz="0" w:space="0" w:color="auto"/>
      </w:divBdr>
    </w:div>
    <w:div w:id="1663460312">
      <w:marLeft w:val="640"/>
      <w:marRight w:val="0"/>
      <w:marTop w:val="0"/>
      <w:marBottom w:val="0"/>
      <w:divBdr>
        <w:top w:val="none" w:sz="0" w:space="0" w:color="auto"/>
        <w:left w:val="none" w:sz="0" w:space="0" w:color="auto"/>
        <w:bottom w:val="none" w:sz="0" w:space="0" w:color="auto"/>
        <w:right w:val="none" w:sz="0" w:space="0" w:color="auto"/>
      </w:divBdr>
    </w:div>
    <w:div w:id="1663582536">
      <w:marLeft w:val="640"/>
      <w:marRight w:val="0"/>
      <w:marTop w:val="0"/>
      <w:marBottom w:val="0"/>
      <w:divBdr>
        <w:top w:val="none" w:sz="0" w:space="0" w:color="auto"/>
        <w:left w:val="none" w:sz="0" w:space="0" w:color="auto"/>
        <w:bottom w:val="none" w:sz="0" w:space="0" w:color="auto"/>
        <w:right w:val="none" w:sz="0" w:space="0" w:color="auto"/>
      </w:divBdr>
    </w:div>
    <w:div w:id="1663729407">
      <w:marLeft w:val="640"/>
      <w:marRight w:val="0"/>
      <w:marTop w:val="0"/>
      <w:marBottom w:val="0"/>
      <w:divBdr>
        <w:top w:val="none" w:sz="0" w:space="0" w:color="auto"/>
        <w:left w:val="none" w:sz="0" w:space="0" w:color="auto"/>
        <w:bottom w:val="none" w:sz="0" w:space="0" w:color="auto"/>
        <w:right w:val="none" w:sz="0" w:space="0" w:color="auto"/>
      </w:divBdr>
    </w:div>
    <w:div w:id="1664309202">
      <w:marLeft w:val="640"/>
      <w:marRight w:val="0"/>
      <w:marTop w:val="0"/>
      <w:marBottom w:val="0"/>
      <w:divBdr>
        <w:top w:val="none" w:sz="0" w:space="0" w:color="auto"/>
        <w:left w:val="none" w:sz="0" w:space="0" w:color="auto"/>
        <w:bottom w:val="none" w:sz="0" w:space="0" w:color="auto"/>
        <w:right w:val="none" w:sz="0" w:space="0" w:color="auto"/>
      </w:divBdr>
    </w:div>
    <w:div w:id="1664359902">
      <w:marLeft w:val="640"/>
      <w:marRight w:val="0"/>
      <w:marTop w:val="0"/>
      <w:marBottom w:val="0"/>
      <w:divBdr>
        <w:top w:val="none" w:sz="0" w:space="0" w:color="auto"/>
        <w:left w:val="none" w:sz="0" w:space="0" w:color="auto"/>
        <w:bottom w:val="none" w:sz="0" w:space="0" w:color="auto"/>
        <w:right w:val="none" w:sz="0" w:space="0" w:color="auto"/>
      </w:divBdr>
    </w:div>
    <w:div w:id="1664580336">
      <w:marLeft w:val="640"/>
      <w:marRight w:val="0"/>
      <w:marTop w:val="0"/>
      <w:marBottom w:val="0"/>
      <w:divBdr>
        <w:top w:val="none" w:sz="0" w:space="0" w:color="auto"/>
        <w:left w:val="none" w:sz="0" w:space="0" w:color="auto"/>
        <w:bottom w:val="none" w:sz="0" w:space="0" w:color="auto"/>
        <w:right w:val="none" w:sz="0" w:space="0" w:color="auto"/>
      </w:divBdr>
    </w:div>
    <w:div w:id="1664891421">
      <w:marLeft w:val="640"/>
      <w:marRight w:val="0"/>
      <w:marTop w:val="0"/>
      <w:marBottom w:val="0"/>
      <w:divBdr>
        <w:top w:val="none" w:sz="0" w:space="0" w:color="auto"/>
        <w:left w:val="none" w:sz="0" w:space="0" w:color="auto"/>
        <w:bottom w:val="none" w:sz="0" w:space="0" w:color="auto"/>
        <w:right w:val="none" w:sz="0" w:space="0" w:color="auto"/>
      </w:divBdr>
    </w:div>
    <w:div w:id="1665207116">
      <w:marLeft w:val="640"/>
      <w:marRight w:val="0"/>
      <w:marTop w:val="0"/>
      <w:marBottom w:val="0"/>
      <w:divBdr>
        <w:top w:val="none" w:sz="0" w:space="0" w:color="auto"/>
        <w:left w:val="none" w:sz="0" w:space="0" w:color="auto"/>
        <w:bottom w:val="none" w:sz="0" w:space="0" w:color="auto"/>
        <w:right w:val="none" w:sz="0" w:space="0" w:color="auto"/>
      </w:divBdr>
    </w:div>
    <w:div w:id="1665236833">
      <w:marLeft w:val="640"/>
      <w:marRight w:val="0"/>
      <w:marTop w:val="0"/>
      <w:marBottom w:val="0"/>
      <w:divBdr>
        <w:top w:val="none" w:sz="0" w:space="0" w:color="auto"/>
        <w:left w:val="none" w:sz="0" w:space="0" w:color="auto"/>
        <w:bottom w:val="none" w:sz="0" w:space="0" w:color="auto"/>
        <w:right w:val="none" w:sz="0" w:space="0" w:color="auto"/>
      </w:divBdr>
    </w:div>
    <w:div w:id="1665628577">
      <w:marLeft w:val="640"/>
      <w:marRight w:val="0"/>
      <w:marTop w:val="0"/>
      <w:marBottom w:val="0"/>
      <w:divBdr>
        <w:top w:val="none" w:sz="0" w:space="0" w:color="auto"/>
        <w:left w:val="none" w:sz="0" w:space="0" w:color="auto"/>
        <w:bottom w:val="none" w:sz="0" w:space="0" w:color="auto"/>
        <w:right w:val="none" w:sz="0" w:space="0" w:color="auto"/>
      </w:divBdr>
    </w:div>
    <w:div w:id="1665819645">
      <w:marLeft w:val="640"/>
      <w:marRight w:val="0"/>
      <w:marTop w:val="0"/>
      <w:marBottom w:val="0"/>
      <w:divBdr>
        <w:top w:val="none" w:sz="0" w:space="0" w:color="auto"/>
        <w:left w:val="none" w:sz="0" w:space="0" w:color="auto"/>
        <w:bottom w:val="none" w:sz="0" w:space="0" w:color="auto"/>
        <w:right w:val="none" w:sz="0" w:space="0" w:color="auto"/>
      </w:divBdr>
    </w:div>
    <w:div w:id="1665859721">
      <w:marLeft w:val="640"/>
      <w:marRight w:val="0"/>
      <w:marTop w:val="0"/>
      <w:marBottom w:val="0"/>
      <w:divBdr>
        <w:top w:val="none" w:sz="0" w:space="0" w:color="auto"/>
        <w:left w:val="none" w:sz="0" w:space="0" w:color="auto"/>
        <w:bottom w:val="none" w:sz="0" w:space="0" w:color="auto"/>
        <w:right w:val="none" w:sz="0" w:space="0" w:color="auto"/>
      </w:divBdr>
    </w:div>
    <w:div w:id="1665887720">
      <w:marLeft w:val="640"/>
      <w:marRight w:val="0"/>
      <w:marTop w:val="0"/>
      <w:marBottom w:val="0"/>
      <w:divBdr>
        <w:top w:val="none" w:sz="0" w:space="0" w:color="auto"/>
        <w:left w:val="none" w:sz="0" w:space="0" w:color="auto"/>
        <w:bottom w:val="none" w:sz="0" w:space="0" w:color="auto"/>
        <w:right w:val="none" w:sz="0" w:space="0" w:color="auto"/>
      </w:divBdr>
    </w:div>
    <w:div w:id="1665930254">
      <w:marLeft w:val="640"/>
      <w:marRight w:val="0"/>
      <w:marTop w:val="0"/>
      <w:marBottom w:val="0"/>
      <w:divBdr>
        <w:top w:val="none" w:sz="0" w:space="0" w:color="auto"/>
        <w:left w:val="none" w:sz="0" w:space="0" w:color="auto"/>
        <w:bottom w:val="none" w:sz="0" w:space="0" w:color="auto"/>
        <w:right w:val="none" w:sz="0" w:space="0" w:color="auto"/>
      </w:divBdr>
    </w:div>
    <w:div w:id="1666131221">
      <w:marLeft w:val="640"/>
      <w:marRight w:val="0"/>
      <w:marTop w:val="0"/>
      <w:marBottom w:val="0"/>
      <w:divBdr>
        <w:top w:val="none" w:sz="0" w:space="0" w:color="auto"/>
        <w:left w:val="none" w:sz="0" w:space="0" w:color="auto"/>
        <w:bottom w:val="none" w:sz="0" w:space="0" w:color="auto"/>
        <w:right w:val="none" w:sz="0" w:space="0" w:color="auto"/>
      </w:divBdr>
    </w:div>
    <w:div w:id="1666397472">
      <w:marLeft w:val="640"/>
      <w:marRight w:val="0"/>
      <w:marTop w:val="0"/>
      <w:marBottom w:val="0"/>
      <w:divBdr>
        <w:top w:val="none" w:sz="0" w:space="0" w:color="auto"/>
        <w:left w:val="none" w:sz="0" w:space="0" w:color="auto"/>
        <w:bottom w:val="none" w:sz="0" w:space="0" w:color="auto"/>
        <w:right w:val="none" w:sz="0" w:space="0" w:color="auto"/>
      </w:divBdr>
    </w:div>
    <w:div w:id="1666543718">
      <w:marLeft w:val="640"/>
      <w:marRight w:val="0"/>
      <w:marTop w:val="0"/>
      <w:marBottom w:val="0"/>
      <w:divBdr>
        <w:top w:val="none" w:sz="0" w:space="0" w:color="auto"/>
        <w:left w:val="none" w:sz="0" w:space="0" w:color="auto"/>
        <w:bottom w:val="none" w:sz="0" w:space="0" w:color="auto"/>
        <w:right w:val="none" w:sz="0" w:space="0" w:color="auto"/>
      </w:divBdr>
    </w:div>
    <w:div w:id="1666662007">
      <w:marLeft w:val="640"/>
      <w:marRight w:val="0"/>
      <w:marTop w:val="0"/>
      <w:marBottom w:val="0"/>
      <w:divBdr>
        <w:top w:val="none" w:sz="0" w:space="0" w:color="auto"/>
        <w:left w:val="none" w:sz="0" w:space="0" w:color="auto"/>
        <w:bottom w:val="none" w:sz="0" w:space="0" w:color="auto"/>
        <w:right w:val="none" w:sz="0" w:space="0" w:color="auto"/>
      </w:divBdr>
    </w:div>
    <w:div w:id="1666666337">
      <w:marLeft w:val="640"/>
      <w:marRight w:val="0"/>
      <w:marTop w:val="0"/>
      <w:marBottom w:val="0"/>
      <w:divBdr>
        <w:top w:val="none" w:sz="0" w:space="0" w:color="auto"/>
        <w:left w:val="none" w:sz="0" w:space="0" w:color="auto"/>
        <w:bottom w:val="none" w:sz="0" w:space="0" w:color="auto"/>
        <w:right w:val="none" w:sz="0" w:space="0" w:color="auto"/>
      </w:divBdr>
    </w:div>
    <w:div w:id="1667316820">
      <w:marLeft w:val="640"/>
      <w:marRight w:val="0"/>
      <w:marTop w:val="0"/>
      <w:marBottom w:val="0"/>
      <w:divBdr>
        <w:top w:val="none" w:sz="0" w:space="0" w:color="auto"/>
        <w:left w:val="none" w:sz="0" w:space="0" w:color="auto"/>
        <w:bottom w:val="none" w:sz="0" w:space="0" w:color="auto"/>
        <w:right w:val="none" w:sz="0" w:space="0" w:color="auto"/>
      </w:divBdr>
    </w:div>
    <w:div w:id="1667320092">
      <w:marLeft w:val="640"/>
      <w:marRight w:val="0"/>
      <w:marTop w:val="0"/>
      <w:marBottom w:val="0"/>
      <w:divBdr>
        <w:top w:val="none" w:sz="0" w:space="0" w:color="auto"/>
        <w:left w:val="none" w:sz="0" w:space="0" w:color="auto"/>
        <w:bottom w:val="none" w:sz="0" w:space="0" w:color="auto"/>
        <w:right w:val="none" w:sz="0" w:space="0" w:color="auto"/>
      </w:divBdr>
    </w:div>
    <w:div w:id="1667856921">
      <w:marLeft w:val="640"/>
      <w:marRight w:val="0"/>
      <w:marTop w:val="0"/>
      <w:marBottom w:val="0"/>
      <w:divBdr>
        <w:top w:val="none" w:sz="0" w:space="0" w:color="auto"/>
        <w:left w:val="none" w:sz="0" w:space="0" w:color="auto"/>
        <w:bottom w:val="none" w:sz="0" w:space="0" w:color="auto"/>
        <w:right w:val="none" w:sz="0" w:space="0" w:color="auto"/>
      </w:divBdr>
    </w:div>
    <w:div w:id="1667857446">
      <w:marLeft w:val="640"/>
      <w:marRight w:val="0"/>
      <w:marTop w:val="0"/>
      <w:marBottom w:val="0"/>
      <w:divBdr>
        <w:top w:val="none" w:sz="0" w:space="0" w:color="auto"/>
        <w:left w:val="none" w:sz="0" w:space="0" w:color="auto"/>
        <w:bottom w:val="none" w:sz="0" w:space="0" w:color="auto"/>
        <w:right w:val="none" w:sz="0" w:space="0" w:color="auto"/>
      </w:divBdr>
    </w:div>
    <w:div w:id="1667904402">
      <w:marLeft w:val="640"/>
      <w:marRight w:val="0"/>
      <w:marTop w:val="0"/>
      <w:marBottom w:val="0"/>
      <w:divBdr>
        <w:top w:val="none" w:sz="0" w:space="0" w:color="auto"/>
        <w:left w:val="none" w:sz="0" w:space="0" w:color="auto"/>
        <w:bottom w:val="none" w:sz="0" w:space="0" w:color="auto"/>
        <w:right w:val="none" w:sz="0" w:space="0" w:color="auto"/>
      </w:divBdr>
    </w:div>
    <w:div w:id="1668047702">
      <w:marLeft w:val="640"/>
      <w:marRight w:val="0"/>
      <w:marTop w:val="0"/>
      <w:marBottom w:val="0"/>
      <w:divBdr>
        <w:top w:val="none" w:sz="0" w:space="0" w:color="auto"/>
        <w:left w:val="none" w:sz="0" w:space="0" w:color="auto"/>
        <w:bottom w:val="none" w:sz="0" w:space="0" w:color="auto"/>
        <w:right w:val="none" w:sz="0" w:space="0" w:color="auto"/>
      </w:divBdr>
    </w:div>
    <w:div w:id="1668091958">
      <w:marLeft w:val="640"/>
      <w:marRight w:val="0"/>
      <w:marTop w:val="0"/>
      <w:marBottom w:val="0"/>
      <w:divBdr>
        <w:top w:val="none" w:sz="0" w:space="0" w:color="auto"/>
        <w:left w:val="none" w:sz="0" w:space="0" w:color="auto"/>
        <w:bottom w:val="none" w:sz="0" w:space="0" w:color="auto"/>
        <w:right w:val="none" w:sz="0" w:space="0" w:color="auto"/>
      </w:divBdr>
    </w:div>
    <w:div w:id="1668170832">
      <w:marLeft w:val="640"/>
      <w:marRight w:val="0"/>
      <w:marTop w:val="0"/>
      <w:marBottom w:val="0"/>
      <w:divBdr>
        <w:top w:val="none" w:sz="0" w:space="0" w:color="auto"/>
        <w:left w:val="none" w:sz="0" w:space="0" w:color="auto"/>
        <w:bottom w:val="none" w:sz="0" w:space="0" w:color="auto"/>
        <w:right w:val="none" w:sz="0" w:space="0" w:color="auto"/>
      </w:divBdr>
    </w:div>
    <w:div w:id="1668824007">
      <w:marLeft w:val="640"/>
      <w:marRight w:val="0"/>
      <w:marTop w:val="0"/>
      <w:marBottom w:val="0"/>
      <w:divBdr>
        <w:top w:val="none" w:sz="0" w:space="0" w:color="auto"/>
        <w:left w:val="none" w:sz="0" w:space="0" w:color="auto"/>
        <w:bottom w:val="none" w:sz="0" w:space="0" w:color="auto"/>
        <w:right w:val="none" w:sz="0" w:space="0" w:color="auto"/>
      </w:divBdr>
    </w:div>
    <w:div w:id="1668899312">
      <w:marLeft w:val="640"/>
      <w:marRight w:val="0"/>
      <w:marTop w:val="0"/>
      <w:marBottom w:val="0"/>
      <w:divBdr>
        <w:top w:val="none" w:sz="0" w:space="0" w:color="auto"/>
        <w:left w:val="none" w:sz="0" w:space="0" w:color="auto"/>
        <w:bottom w:val="none" w:sz="0" w:space="0" w:color="auto"/>
        <w:right w:val="none" w:sz="0" w:space="0" w:color="auto"/>
      </w:divBdr>
    </w:div>
    <w:div w:id="1669018457">
      <w:marLeft w:val="640"/>
      <w:marRight w:val="0"/>
      <w:marTop w:val="0"/>
      <w:marBottom w:val="0"/>
      <w:divBdr>
        <w:top w:val="none" w:sz="0" w:space="0" w:color="auto"/>
        <w:left w:val="none" w:sz="0" w:space="0" w:color="auto"/>
        <w:bottom w:val="none" w:sz="0" w:space="0" w:color="auto"/>
        <w:right w:val="none" w:sz="0" w:space="0" w:color="auto"/>
      </w:divBdr>
    </w:div>
    <w:div w:id="1669211615">
      <w:marLeft w:val="640"/>
      <w:marRight w:val="0"/>
      <w:marTop w:val="0"/>
      <w:marBottom w:val="0"/>
      <w:divBdr>
        <w:top w:val="none" w:sz="0" w:space="0" w:color="auto"/>
        <w:left w:val="none" w:sz="0" w:space="0" w:color="auto"/>
        <w:bottom w:val="none" w:sz="0" w:space="0" w:color="auto"/>
        <w:right w:val="none" w:sz="0" w:space="0" w:color="auto"/>
      </w:divBdr>
    </w:div>
    <w:div w:id="1669402497">
      <w:marLeft w:val="640"/>
      <w:marRight w:val="0"/>
      <w:marTop w:val="0"/>
      <w:marBottom w:val="0"/>
      <w:divBdr>
        <w:top w:val="none" w:sz="0" w:space="0" w:color="auto"/>
        <w:left w:val="none" w:sz="0" w:space="0" w:color="auto"/>
        <w:bottom w:val="none" w:sz="0" w:space="0" w:color="auto"/>
        <w:right w:val="none" w:sz="0" w:space="0" w:color="auto"/>
      </w:divBdr>
    </w:div>
    <w:div w:id="1669405608">
      <w:marLeft w:val="640"/>
      <w:marRight w:val="0"/>
      <w:marTop w:val="0"/>
      <w:marBottom w:val="0"/>
      <w:divBdr>
        <w:top w:val="none" w:sz="0" w:space="0" w:color="auto"/>
        <w:left w:val="none" w:sz="0" w:space="0" w:color="auto"/>
        <w:bottom w:val="none" w:sz="0" w:space="0" w:color="auto"/>
        <w:right w:val="none" w:sz="0" w:space="0" w:color="auto"/>
      </w:divBdr>
    </w:div>
    <w:div w:id="1669671333">
      <w:marLeft w:val="640"/>
      <w:marRight w:val="0"/>
      <w:marTop w:val="0"/>
      <w:marBottom w:val="0"/>
      <w:divBdr>
        <w:top w:val="none" w:sz="0" w:space="0" w:color="auto"/>
        <w:left w:val="none" w:sz="0" w:space="0" w:color="auto"/>
        <w:bottom w:val="none" w:sz="0" w:space="0" w:color="auto"/>
        <w:right w:val="none" w:sz="0" w:space="0" w:color="auto"/>
      </w:divBdr>
    </w:div>
    <w:div w:id="1670255983">
      <w:marLeft w:val="640"/>
      <w:marRight w:val="0"/>
      <w:marTop w:val="0"/>
      <w:marBottom w:val="0"/>
      <w:divBdr>
        <w:top w:val="none" w:sz="0" w:space="0" w:color="auto"/>
        <w:left w:val="none" w:sz="0" w:space="0" w:color="auto"/>
        <w:bottom w:val="none" w:sz="0" w:space="0" w:color="auto"/>
        <w:right w:val="none" w:sz="0" w:space="0" w:color="auto"/>
      </w:divBdr>
    </w:div>
    <w:div w:id="1670257958">
      <w:marLeft w:val="640"/>
      <w:marRight w:val="0"/>
      <w:marTop w:val="0"/>
      <w:marBottom w:val="0"/>
      <w:divBdr>
        <w:top w:val="none" w:sz="0" w:space="0" w:color="auto"/>
        <w:left w:val="none" w:sz="0" w:space="0" w:color="auto"/>
        <w:bottom w:val="none" w:sz="0" w:space="0" w:color="auto"/>
        <w:right w:val="none" w:sz="0" w:space="0" w:color="auto"/>
      </w:divBdr>
    </w:div>
    <w:div w:id="1670331623">
      <w:marLeft w:val="640"/>
      <w:marRight w:val="0"/>
      <w:marTop w:val="0"/>
      <w:marBottom w:val="0"/>
      <w:divBdr>
        <w:top w:val="none" w:sz="0" w:space="0" w:color="auto"/>
        <w:left w:val="none" w:sz="0" w:space="0" w:color="auto"/>
        <w:bottom w:val="none" w:sz="0" w:space="0" w:color="auto"/>
        <w:right w:val="none" w:sz="0" w:space="0" w:color="auto"/>
      </w:divBdr>
    </w:div>
    <w:div w:id="1670401226">
      <w:marLeft w:val="640"/>
      <w:marRight w:val="0"/>
      <w:marTop w:val="0"/>
      <w:marBottom w:val="0"/>
      <w:divBdr>
        <w:top w:val="none" w:sz="0" w:space="0" w:color="auto"/>
        <w:left w:val="none" w:sz="0" w:space="0" w:color="auto"/>
        <w:bottom w:val="none" w:sz="0" w:space="0" w:color="auto"/>
        <w:right w:val="none" w:sz="0" w:space="0" w:color="auto"/>
      </w:divBdr>
    </w:div>
    <w:div w:id="1670670541">
      <w:marLeft w:val="640"/>
      <w:marRight w:val="0"/>
      <w:marTop w:val="0"/>
      <w:marBottom w:val="0"/>
      <w:divBdr>
        <w:top w:val="none" w:sz="0" w:space="0" w:color="auto"/>
        <w:left w:val="none" w:sz="0" w:space="0" w:color="auto"/>
        <w:bottom w:val="none" w:sz="0" w:space="0" w:color="auto"/>
        <w:right w:val="none" w:sz="0" w:space="0" w:color="auto"/>
      </w:divBdr>
    </w:div>
    <w:div w:id="1671177619">
      <w:marLeft w:val="640"/>
      <w:marRight w:val="0"/>
      <w:marTop w:val="0"/>
      <w:marBottom w:val="0"/>
      <w:divBdr>
        <w:top w:val="none" w:sz="0" w:space="0" w:color="auto"/>
        <w:left w:val="none" w:sz="0" w:space="0" w:color="auto"/>
        <w:bottom w:val="none" w:sz="0" w:space="0" w:color="auto"/>
        <w:right w:val="none" w:sz="0" w:space="0" w:color="auto"/>
      </w:divBdr>
    </w:div>
    <w:div w:id="1671299545">
      <w:marLeft w:val="640"/>
      <w:marRight w:val="0"/>
      <w:marTop w:val="0"/>
      <w:marBottom w:val="0"/>
      <w:divBdr>
        <w:top w:val="none" w:sz="0" w:space="0" w:color="auto"/>
        <w:left w:val="none" w:sz="0" w:space="0" w:color="auto"/>
        <w:bottom w:val="none" w:sz="0" w:space="0" w:color="auto"/>
        <w:right w:val="none" w:sz="0" w:space="0" w:color="auto"/>
      </w:divBdr>
    </w:div>
    <w:div w:id="1671638143">
      <w:marLeft w:val="640"/>
      <w:marRight w:val="0"/>
      <w:marTop w:val="0"/>
      <w:marBottom w:val="0"/>
      <w:divBdr>
        <w:top w:val="none" w:sz="0" w:space="0" w:color="auto"/>
        <w:left w:val="none" w:sz="0" w:space="0" w:color="auto"/>
        <w:bottom w:val="none" w:sz="0" w:space="0" w:color="auto"/>
        <w:right w:val="none" w:sz="0" w:space="0" w:color="auto"/>
      </w:divBdr>
    </w:div>
    <w:div w:id="1671761062">
      <w:marLeft w:val="640"/>
      <w:marRight w:val="0"/>
      <w:marTop w:val="0"/>
      <w:marBottom w:val="0"/>
      <w:divBdr>
        <w:top w:val="none" w:sz="0" w:space="0" w:color="auto"/>
        <w:left w:val="none" w:sz="0" w:space="0" w:color="auto"/>
        <w:bottom w:val="none" w:sz="0" w:space="0" w:color="auto"/>
        <w:right w:val="none" w:sz="0" w:space="0" w:color="auto"/>
      </w:divBdr>
    </w:div>
    <w:div w:id="1671761633">
      <w:marLeft w:val="640"/>
      <w:marRight w:val="0"/>
      <w:marTop w:val="0"/>
      <w:marBottom w:val="0"/>
      <w:divBdr>
        <w:top w:val="none" w:sz="0" w:space="0" w:color="auto"/>
        <w:left w:val="none" w:sz="0" w:space="0" w:color="auto"/>
        <w:bottom w:val="none" w:sz="0" w:space="0" w:color="auto"/>
        <w:right w:val="none" w:sz="0" w:space="0" w:color="auto"/>
      </w:divBdr>
    </w:div>
    <w:div w:id="1672291700">
      <w:marLeft w:val="640"/>
      <w:marRight w:val="0"/>
      <w:marTop w:val="0"/>
      <w:marBottom w:val="0"/>
      <w:divBdr>
        <w:top w:val="none" w:sz="0" w:space="0" w:color="auto"/>
        <w:left w:val="none" w:sz="0" w:space="0" w:color="auto"/>
        <w:bottom w:val="none" w:sz="0" w:space="0" w:color="auto"/>
        <w:right w:val="none" w:sz="0" w:space="0" w:color="auto"/>
      </w:divBdr>
    </w:div>
    <w:div w:id="1672445107">
      <w:marLeft w:val="640"/>
      <w:marRight w:val="0"/>
      <w:marTop w:val="0"/>
      <w:marBottom w:val="0"/>
      <w:divBdr>
        <w:top w:val="none" w:sz="0" w:space="0" w:color="auto"/>
        <w:left w:val="none" w:sz="0" w:space="0" w:color="auto"/>
        <w:bottom w:val="none" w:sz="0" w:space="0" w:color="auto"/>
        <w:right w:val="none" w:sz="0" w:space="0" w:color="auto"/>
      </w:divBdr>
    </w:div>
    <w:div w:id="1672565626">
      <w:marLeft w:val="640"/>
      <w:marRight w:val="0"/>
      <w:marTop w:val="0"/>
      <w:marBottom w:val="0"/>
      <w:divBdr>
        <w:top w:val="none" w:sz="0" w:space="0" w:color="auto"/>
        <w:left w:val="none" w:sz="0" w:space="0" w:color="auto"/>
        <w:bottom w:val="none" w:sz="0" w:space="0" w:color="auto"/>
        <w:right w:val="none" w:sz="0" w:space="0" w:color="auto"/>
      </w:divBdr>
    </w:div>
    <w:div w:id="1672565828">
      <w:marLeft w:val="640"/>
      <w:marRight w:val="0"/>
      <w:marTop w:val="0"/>
      <w:marBottom w:val="0"/>
      <w:divBdr>
        <w:top w:val="none" w:sz="0" w:space="0" w:color="auto"/>
        <w:left w:val="none" w:sz="0" w:space="0" w:color="auto"/>
        <w:bottom w:val="none" w:sz="0" w:space="0" w:color="auto"/>
        <w:right w:val="none" w:sz="0" w:space="0" w:color="auto"/>
      </w:divBdr>
    </w:div>
    <w:div w:id="1672640482">
      <w:marLeft w:val="640"/>
      <w:marRight w:val="0"/>
      <w:marTop w:val="0"/>
      <w:marBottom w:val="0"/>
      <w:divBdr>
        <w:top w:val="none" w:sz="0" w:space="0" w:color="auto"/>
        <w:left w:val="none" w:sz="0" w:space="0" w:color="auto"/>
        <w:bottom w:val="none" w:sz="0" w:space="0" w:color="auto"/>
        <w:right w:val="none" w:sz="0" w:space="0" w:color="auto"/>
      </w:divBdr>
    </w:div>
    <w:div w:id="1672875446">
      <w:marLeft w:val="640"/>
      <w:marRight w:val="0"/>
      <w:marTop w:val="0"/>
      <w:marBottom w:val="0"/>
      <w:divBdr>
        <w:top w:val="none" w:sz="0" w:space="0" w:color="auto"/>
        <w:left w:val="none" w:sz="0" w:space="0" w:color="auto"/>
        <w:bottom w:val="none" w:sz="0" w:space="0" w:color="auto"/>
        <w:right w:val="none" w:sz="0" w:space="0" w:color="auto"/>
      </w:divBdr>
    </w:div>
    <w:div w:id="1673332130">
      <w:marLeft w:val="640"/>
      <w:marRight w:val="0"/>
      <w:marTop w:val="0"/>
      <w:marBottom w:val="0"/>
      <w:divBdr>
        <w:top w:val="none" w:sz="0" w:space="0" w:color="auto"/>
        <w:left w:val="none" w:sz="0" w:space="0" w:color="auto"/>
        <w:bottom w:val="none" w:sz="0" w:space="0" w:color="auto"/>
        <w:right w:val="none" w:sz="0" w:space="0" w:color="auto"/>
      </w:divBdr>
    </w:div>
    <w:div w:id="1673484789">
      <w:marLeft w:val="640"/>
      <w:marRight w:val="0"/>
      <w:marTop w:val="0"/>
      <w:marBottom w:val="0"/>
      <w:divBdr>
        <w:top w:val="none" w:sz="0" w:space="0" w:color="auto"/>
        <w:left w:val="none" w:sz="0" w:space="0" w:color="auto"/>
        <w:bottom w:val="none" w:sz="0" w:space="0" w:color="auto"/>
        <w:right w:val="none" w:sz="0" w:space="0" w:color="auto"/>
      </w:divBdr>
    </w:div>
    <w:div w:id="1673528220">
      <w:marLeft w:val="640"/>
      <w:marRight w:val="0"/>
      <w:marTop w:val="0"/>
      <w:marBottom w:val="0"/>
      <w:divBdr>
        <w:top w:val="none" w:sz="0" w:space="0" w:color="auto"/>
        <w:left w:val="none" w:sz="0" w:space="0" w:color="auto"/>
        <w:bottom w:val="none" w:sz="0" w:space="0" w:color="auto"/>
        <w:right w:val="none" w:sz="0" w:space="0" w:color="auto"/>
      </w:divBdr>
    </w:div>
    <w:div w:id="1673606518">
      <w:marLeft w:val="640"/>
      <w:marRight w:val="0"/>
      <w:marTop w:val="0"/>
      <w:marBottom w:val="0"/>
      <w:divBdr>
        <w:top w:val="none" w:sz="0" w:space="0" w:color="auto"/>
        <w:left w:val="none" w:sz="0" w:space="0" w:color="auto"/>
        <w:bottom w:val="none" w:sz="0" w:space="0" w:color="auto"/>
        <w:right w:val="none" w:sz="0" w:space="0" w:color="auto"/>
      </w:divBdr>
    </w:div>
    <w:div w:id="1673752771">
      <w:marLeft w:val="640"/>
      <w:marRight w:val="0"/>
      <w:marTop w:val="0"/>
      <w:marBottom w:val="0"/>
      <w:divBdr>
        <w:top w:val="none" w:sz="0" w:space="0" w:color="auto"/>
        <w:left w:val="none" w:sz="0" w:space="0" w:color="auto"/>
        <w:bottom w:val="none" w:sz="0" w:space="0" w:color="auto"/>
        <w:right w:val="none" w:sz="0" w:space="0" w:color="auto"/>
      </w:divBdr>
    </w:div>
    <w:div w:id="1674260137">
      <w:marLeft w:val="640"/>
      <w:marRight w:val="0"/>
      <w:marTop w:val="0"/>
      <w:marBottom w:val="0"/>
      <w:divBdr>
        <w:top w:val="none" w:sz="0" w:space="0" w:color="auto"/>
        <w:left w:val="none" w:sz="0" w:space="0" w:color="auto"/>
        <w:bottom w:val="none" w:sz="0" w:space="0" w:color="auto"/>
        <w:right w:val="none" w:sz="0" w:space="0" w:color="auto"/>
      </w:divBdr>
    </w:div>
    <w:div w:id="1674260978">
      <w:marLeft w:val="640"/>
      <w:marRight w:val="0"/>
      <w:marTop w:val="0"/>
      <w:marBottom w:val="0"/>
      <w:divBdr>
        <w:top w:val="none" w:sz="0" w:space="0" w:color="auto"/>
        <w:left w:val="none" w:sz="0" w:space="0" w:color="auto"/>
        <w:bottom w:val="none" w:sz="0" w:space="0" w:color="auto"/>
        <w:right w:val="none" w:sz="0" w:space="0" w:color="auto"/>
      </w:divBdr>
    </w:div>
    <w:div w:id="1674532953">
      <w:marLeft w:val="640"/>
      <w:marRight w:val="0"/>
      <w:marTop w:val="0"/>
      <w:marBottom w:val="0"/>
      <w:divBdr>
        <w:top w:val="none" w:sz="0" w:space="0" w:color="auto"/>
        <w:left w:val="none" w:sz="0" w:space="0" w:color="auto"/>
        <w:bottom w:val="none" w:sz="0" w:space="0" w:color="auto"/>
        <w:right w:val="none" w:sz="0" w:space="0" w:color="auto"/>
      </w:divBdr>
    </w:div>
    <w:div w:id="1674645210">
      <w:marLeft w:val="640"/>
      <w:marRight w:val="0"/>
      <w:marTop w:val="0"/>
      <w:marBottom w:val="0"/>
      <w:divBdr>
        <w:top w:val="none" w:sz="0" w:space="0" w:color="auto"/>
        <w:left w:val="none" w:sz="0" w:space="0" w:color="auto"/>
        <w:bottom w:val="none" w:sz="0" w:space="0" w:color="auto"/>
        <w:right w:val="none" w:sz="0" w:space="0" w:color="auto"/>
      </w:divBdr>
    </w:div>
    <w:div w:id="1674840519">
      <w:marLeft w:val="640"/>
      <w:marRight w:val="0"/>
      <w:marTop w:val="0"/>
      <w:marBottom w:val="0"/>
      <w:divBdr>
        <w:top w:val="none" w:sz="0" w:space="0" w:color="auto"/>
        <w:left w:val="none" w:sz="0" w:space="0" w:color="auto"/>
        <w:bottom w:val="none" w:sz="0" w:space="0" w:color="auto"/>
        <w:right w:val="none" w:sz="0" w:space="0" w:color="auto"/>
      </w:divBdr>
    </w:div>
    <w:div w:id="1674844516">
      <w:marLeft w:val="640"/>
      <w:marRight w:val="0"/>
      <w:marTop w:val="0"/>
      <w:marBottom w:val="0"/>
      <w:divBdr>
        <w:top w:val="none" w:sz="0" w:space="0" w:color="auto"/>
        <w:left w:val="none" w:sz="0" w:space="0" w:color="auto"/>
        <w:bottom w:val="none" w:sz="0" w:space="0" w:color="auto"/>
        <w:right w:val="none" w:sz="0" w:space="0" w:color="auto"/>
      </w:divBdr>
    </w:div>
    <w:div w:id="1675184336">
      <w:marLeft w:val="640"/>
      <w:marRight w:val="0"/>
      <w:marTop w:val="0"/>
      <w:marBottom w:val="0"/>
      <w:divBdr>
        <w:top w:val="none" w:sz="0" w:space="0" w:color="auto"/>
        <w:left w:val="none" w:sz="0" w:space="0" w:color="auto"/>
        <w:bottom w:val="none" w:sz="0" w:space="0" w:color="auto"/>
        <w:right w:val="none" w:sz="0" w:space="0" w:color="auto"/>
      </w:divBdr>
    </w:div>
    <w:div w:id="1675255549">
      <w:marLeft w:val="640"/>
      <w:marRight w:val="0"/>
      <w:marTop w:val="0"/>
      <w:marBottom w:val="0"/>
      <w:divBdr>
        <w:top w:val="none" w:sz="0" w:space="0" w:color="auto"/>
        <w:left w:val="none" w:sz="0" w:space="0" w:color="auto"/>
        <w:bottom w:val="none" w:sz="0" w:space="0" w:color="auto"/>
        <w:right w:val="none" w:sz="0" w:space="0" w:color="auto"/>
      </w:divBdr>
    </w:div>
    <w:div w:id="1675300341">
      <w:marLeft w:val="640"/>
      <w:marRight w:val="0"/>
      <w:marTop w:val="0"/>
      <w:marBottom w:val="0"/>
      <w:divBdr>
        <w:top w:val="none" w:sz="0" w:space="0" w:color="auto"/>
        <w:left w:val="none" w:sz="0" w:space="0" w:color="auto"/>
        <w:bottom w:val="none" w:sz="0" w:space="0" w:color="auto"/>
        <w:right w:val="none" w:sz="0" w:space="0" w:color="auto"/>
      </w:divBdr>
    </w:div>
    <w:div w:id="1675301690">
      <w:marLeft w:val="640"/>
      <w:marRight w:val="0"/>
      <w:marTop w:val="0"/>
      <w:marBottom w:val="0"/>
      <w:divBdr>
        <w:top w:val="none" w:sz="0" w:space="0" w:color="auto"/>
        <w:left w:val="none" w:sz="0" w:space="0" w:color="auto"/>
        <w:bottom w:val="none" w:sz="0" w:space="0" w:color="auto"/>
        <w:right w:val="none" w:sz="0" w:space="0" w:color="auto"/>
      </w:divBdr>
    </w:div>
    <w:div w:id="1675305518">
      <w:marLeft w:val="640"/>
      <w:marRight w:val="0"/>
      <w:marTop w:val="0"/>
      <w:marBottom w:val="0"/>
      <w:divBdr>
        <w:top w:val="none" w:sz="0" w:space="0" w:color="auto"/>
        <w:left w:val="none" w:sz="0" w:space="0" w:color="auto"/>
        <w:bottom w:val="none" w:sz="0" w:space="0" w:color="auto"/>
        <w:right w:val="none" w:sz="0" w:space="0" w:color="auto"/>
      </w:divBdr>
    </w:div>
    <w:div w:id="1675915873">
      <w:marLeft w:val="640"/>
      <w:marRight w:val="0"/>
      <w:marTop w:val="0"/>
      <w:marBottom w:val="0"/>
      <w:divBdr>
        <w:top w:val="none" w:sz="0" w:space="0" w:color="auto"/>
        <w:left w:val="none" w:sz="0" w:space="0" w:color="auto"/>
        <w:bottom w:val="none" w:sz="0" w:space="0" w:color="auto"/>
        <w:right w:val="none" w:sz="0" w:space="0" w:color="auto"/>
      </w:divBdr>
    </w:div>
    <w:div w:id="1676378041">
      <w:marLeft w:val="640"/>
      <w:marRight w:val="0"/>
      <w:marTop w:val="0"/>
      <w:marBottom w:val="0"/>
      <w:divBdr>
        <w:top w:val="none" w:sz="0" w:space="0" w:color="auto"/>
        <w:left w:val="none" w:sz="0" w:space="0" w:color="auto"/>
        <w:bottom w:val="none" w:sz="0" w:space="0" w:color="auto"/>
        <w:right w:val="none" w:sz="0" w:space="0" w:color="auto"/>
      </w:divBdr>
    </w:div>
    <w:div w:id="1676765540">
      <w:marLeft w:val="640"/>
      <w:marRight w:val="0"/>
      <w:marTop w:val="0"/>
      <w:marBottom w:val="0"/>
      <w:divBdr>
        <w:top w:val="none" w:sz="0" w:space="0" w:color="auto"/>
        <w:left w:val="none" w:sz="0" w:space="0" w:color="auto"/>
        <w:bottom w:val="none" w:sz="0" w:space="0" w:color="auto"/>
        <w:right w:val="none" w:sz="0" w:space="0" w:color="auto"/>
      </w:divBdr>
    </w:div>
    <w:div w:id="1677146941">
      <w:marLeft w:val="640"/>
      <w:marRight w:val="0"/>
      <w:marTop w:val="0"/>
      <w:marBottom w:val="0"/>
      <w:divBdr>
        <w:top w:val="none" w:sz="0" w:space="0" w:color="auto"/>
        <w:left w:val="none" w:sz="0" w:space="0" w:color="auto"/>
        <w:bottom w:val="none" w:sz="0" w:space="0" w:color="auto"/>
        <w:right w:val="none" w:sz="0" w:space="0" w:color="auto"/>
      </w:divBdr>
    </w:div>
    <w:div w:id="1677221364">
      <w:marLeft w:val="640"/>
      <w:marRight w:val="0"/>
      <w:marTop w:val="0"/>
      <w:marBottom w:val="0"/>
      <w:divBdr>
        <w:top w:val="none" w:sz="0" w:space="0" w:color="auto"/>
        <w:left w:val="none" w:sz="0" w:space="0" w:color="auto"/>
        <w:bottom w:val="none" w:sz="0" w:space="0" w:color="auto"/>
        <w:right w:val="none" w:sz="0" w:space="0" w:color="auto"/>
      </w:divBdr>
    </w:div>
    <w:div w:id="1677224560">
      <w:marLeft w:val="640"/>
      <w:marRight w:val="0"/>
      <w:marTop w:val="0"/>
      <w:marBottom w:val="0"/>
      <w:divBdr>
        <w:top w:val="none" w:sz="0" w:space="0" w:color="auto"/>
        <w:left w:val="none" w:sz="0" w:space="0" w:color="auto"/>
        <w:bottom w:val="none" w:sz="0" w:space="0" w:color="auto"/>
        <w:right w:val="none" w:sz="0" w:space="0" w:color="auto"/>
      </w:divBdr>
    </w:div>
    <w:div w:id="1677345499">
      <w:marLeft w:val="640"/>
      <w:marRight w:val="0"/>
      <w:marTop w:val="0"/>
      <w:marBottom w:val="0"/>
      <w:divBdr>
        <w:top w:val="none" w:sz="0" w:space="0" w:color="auto"/>
        <w:left w:val="none" w:sz="0" w:space="0" w:color="auto"/>
        <w:bottom w:val="none" w:sz="0" w:space="0" w:color="auto"/>
        <w:right w:val="none" w:sz="0" w:space="0" w:color="auto"/>
      </w:divBdr>
    </w:div>
    <w:div w:id="1677610564">
      <w:marLeft w:val="640"/>
      <w:marRight w:val="0"/>
      <w:marTop w:val="0"/>
      <w:marBottom w:val="0"/>
      <w:divBdr>
        <w:top w:val="none" w:sz="0" w:space="0" w:color="auto"/>
        <w:left w:val="none" w:sz="0" w:space="0" w:color="auto"/>
        <w:bottom w:val="none" w:sz="0" w:space="0" w:color="auto"/>
        <w:right w:val="none" w:sz="0" w:space="0" w:color="auto"/>
      </w:divBdr>
    </w:div>
    <w:div w:id="1677614631">
      <w:marLeft w:val="640"/>
      <w:marRight w:val="0"/>
      <w:marTop w:val="0"/>
      <w:marBottom w:val="0"/>
      <w:divBdr>
        <w:top w:val="none" w:sz="0" w:space="0" w:color="auto"/>
        <w:left w:val="none" w:sz="0" w:space="0" w:color="auto"/>
        <w:bottom w:val="none" w:sz="0" w:space="0" w:color="auto"/>
        <w:right w:val="none" w:sz="0" w:space="0" w:color="auto"/>
      </w:divBdr>
    </w:div>
    <w:div w:id="1677683801">
      <w:marLeft w:val="640"/>
      <w:marRight w:val="0"/>
      <w:marTop w:val="0"/>
      <w:marBottom w:val="0"/>
      <w:divBdr>
        <w:top w:val="none" w:sz="0" w:space="0" w:color="auto"/>
        <w:left w:val="none" w:sz="0" w:space="0" w:color="auto"/>
        <w:bottom w:val="none" w:sz="0" w:space="0" w:color="auto"/>
        <w:right w:val="none" w:sz="0" w:space="0" w:color="auto"/>
      </w:divBdr>
    </w:div>
    <w:div w:id="1677996732">
      <w:marLeft w:val="640"/>
      <w:marRight w:val="0"/>
      <w:marTop w:val="0"/>
      <w:marBottom w:val="0"/>
      <w:divBdr>
        <w:top w:val="none" w:sz="0" w:space="0" w:color="auto"/>
        <w:left w:val="none" w:sz="0" w:space="0" w:color="auto"/>
        <w:bottom w:val="none" w:sz="0" w:space="0" w:color="auto"/>
        <w:right w:val="none" w:sz="0" w:space="0" w:color="auto"/>
      </w:divBdr>
    </w:div>
    <w:div w:id="1677998230">
      <w:marLeft w:val="640"/>
      <w:marRight w:val="0"/>
      <w:marTop w:val="0"/>
      <w:marBottom w:val="0"/>
      <w:divBdr>
        <w:top w:val="none" w:sz="0" w:space="0" w:color="auto"/>
        <w:left w:val="none" w:sz="0" w:space="0" w:color="auto"/>
        <w:bottom w:val="none" w:sz="0" w:space="0" w:color="auto"/>
        <w:right w:val="none" w:sz="0" w:space="0" w:color="auto"/>
      </w:divBdr>
    </w:div>
    <w:div w:id="1678002522">
      <w:marLeft w:val="640"/>
      <w:marRight w:val="0"/>
      <w:marTop w:val="0"/>
      <w:marBottom w:val="0"/>
      <w:divBdr>
        <w:top w:val="none" w:sz="0" w:space="0" w:color="auto"/>
        <w:left w:val="none" w:sz="0" w:space="0" w:color="auto"/>
        <w:bottom w:val="none" w:sz="0" w:space="0" w:color="auto"/>
        <w:right w:val="none" w:sz="0" w:space="0" w:color="auto"/>
      </w:divBdr>
    </w:div>
    <w:div w:id="1678003028">
      <w:marLeft w:val="640"/>
      <w:marRight w:val="0"/>
      <w:marTop w:val="0"/>
      <w:marBottom w:val="0"/>
      <w:divBdr>
        <w:top w:val="none" w:sz="0" w:space="0" w:color="auto"/>
        <w:left w:val="none" w:sz="0" w:space="0" w:color="auto"/>
        <w:bottom w:val="none" w:sz="0" w:space="0" w:color="auto"/>
        <w:right w:val="none" w:sz="0" w:space="0" w:color="auto"/>
      </w:divBdr>
    </w:div>
    <w:div w:id="1678072378">
      <w:marLeft w:val="640"/>
      <w:marRight w:val="0"/>
      <w:marTop w:val="0"/>
      <w:marBottom w:val="0"/>
      <w:divBdr>
        <w:top w:val="none" w:sz="0" w:space="0" w:color="auto"/>
        <w:left w:val="none" w:sz="0" w:space="0" w:color="auto"/>
        <w:bottom w:val="none" w:sz="0" w:space="0" w:color="auto"/>
        <w:right w:val="none" w:sz="0" w:space="0" w:color="auto"/>
      </w:divBdr>
    </w:div>
    <w:div w:id="1678194418">
      <w:marLeft w:val="640"/>
      <w:marRight w:val="0"/>
      <w:marTop w:val="0"/>
      <w:marBottom w:val="0"/>
      <w:divBdr>
        <w:top w:val="none" w:sz="0" w:space="0" w:color="auto"/>
        <w:left w:val="none" w:sz="0" w:space="0" w:color="auto"/>
        <w:bottom w:val="none" w:sz="0" w:space="0" w:color="auto"/>
        <w:right w:val="none" w:sz="0" w:space="0" w:color="auto"/>
      </w:divBdr>
    </w:div>
    <w:div w:id="1678312853">
      <w:marLeft w:val="640"/>
      <w:marRight w:val="0"/>
      <w:marTop w:val="0"/>
      <w:marBottom w:val="0"/>
      <w:divBdr>
        <w:top w:val="none" w:sz="0" w:space="0" w:color="auto"/>
        <w:left w:val="none" w:sz="0" w:space="0" w:color="auto"/>
        <w:bottom w:val="none" w:sz="0" w:space="0" w:color="auto"/>
        <w:right w:val="none" w:sz="0" w:space="0" w:color="auto"/>
      </w:divBdr>
    </w:div>
    <w:div w:id="1678340312">
      <w:marLeft w:val="640"/>
      <w:marRight w:val="0"/>
      <w:marTop w:val="0"/>
      <w:marBottom w:val="0"/>
      <w:divBdr>
        <w:top w:val="none" w:sz="0" w:space="0" w:color="auto"/>
        <w:left w:val="none" w:sz="0" w:space="0" w:color="auto"/>
        <w:bottom w:val="none" w:sz="0" w:space="0" w:color="auto"/>
        <w:right w:val="none" w:sz="0" w:space="0" w:color="auto"/>
      </w:divBdr>
    </w:div>
    <w:div w:id="1678383158">
      <w:marLeft w:val="640"/>
      <w:marRight w:val="0"/>
      <w:marTop w:val="0"/>
      <w:marBottom w:val="0"/>
      <w:divBdr>
        <w:top w:val="none" w:sz="0" w:space="0" w:color="auto"/>
        <w:left w:val="none" w:sz="0" w:space="0" w:color="auto"/>
        <w:bottom w:val="none" w:sz="0" w:space="0" w:color="auto"/>
        <w:right w:val="none" w:sz="0" w:space="0" w:color="auto"/>
      </w:divBdr>
    </w:div>
    <w:div w:id="1678849798">
      <w:marLeft w:val="640"/>
      <w:marRight w:val="0"/>
      <w:marTop w:val="0"/>
      <w:marBottom w:val="0"/>
      <w:divBdr>
        <w:top w:val="none" w:sz="0" w:space="0" w:color="auto"/>
        <w:left w:val="none" w:sz="0" w:space="0" w:color="auto"/>
        <w:bottom w:val="none" w:sz="0" w:space="0" w:color="auto"/>
        <w:right w:val="none" w:sz="0" w:space="0" w:color="auto"/>
      </w:divBdr>
    </w:div>
    <w:div w:id="1678924360">
      <w:marLeft w:val="640"/>
      <w:marRight w:val="0"/>
      <w:marTop w:val="0"/>
      <w:marBottom w:val="0"/>
      <w:divBdr>
        <w:top w:val="none" w:sz="0" w:space="0" w:color="auto"/>
        <w:left w:val="none" w:sz="0" w:space="0" w:color="auto"/>
        <w:bottom w:val="none" w:sz="0" w:space="0" w:color="auto"/>
        <w:right w:val="none" w:sz="0" w:space="0" w:color="auto"/>
      </w:divBdr>
    </w:div>
    <w:div w:id="1678968932">
      <w:marLeft w:val="640"/>
      <w:marRight w:val="0"/>
      <w:marTop w:val="0"/>
      <w:marBottom w:val="0"/>
      <w:divBdr>
        <w:top w:val="none" w:sz="0" w:space="0" w:color="auto"/>
        <w:left w:val="none" w:sz="0" w:space="0" w:color="auto"/>
        <w:bottom w:val="none" w:sz="0" w:space="0" w:color="auto"/>
        <w:right w:val="none" w:sz="0" w:space="0" w:color="auto"/>
      </w:divBdr>
    </w:div>
    <w:div w:id="1679039533">
      <w:marLeft w:val="640"/>
      <w:marRight w:val="0"/>
      <w:marTop w:val="0"/>
      <w:marBottom w:val="0"/>
      <w:divBdr>
        <w:top w:val="none" w:sz="0" w:space="0" w:color="auto"/>
        <w:left w:val="none" w:sz="0" w:space="0" w:color="auto"/>
        <w:bottom w:val="none" w:sz="0" w:space="0" w:color="auto"/>
        <w:right w:val="none" w:sz="0" w:space="0" w:color="auto"/>
      </w:divBdr>
    </w:div>
    <w:div w:id="1679044106">
      <w:marLeft w:val="640"/>
      <w:marRight w:val="0"/>
      <w:marTop w:val="0"/>
      <w:marBottom w:val="0"/>
      <w:divBdr>
        <w:top w:val="none" w:sz="0" w:space="0" w:color="auto"/>
        <w:left w:val="none" w:sz="0" w:space="0" w:color="auto"/>
        <w:bottom w:val="none" w:sz="0" w:space="0" w:color="auto"/>
        <w:right w:val="none" w:sz="0" w:space="0" w:color="auto"/>
      </w:divBdr>
    </w:div>
    <w:div w:id="1679118058">
      <w:marLeft w:val="640"/>
      <w:marRight w:val="0"/>
      <w:marTop w:val="0"/>
      <w:marBottom w:val="0"/>
      <w:divBdr>
        <w:top w:val="none" w:sz="0" w:space="0" w:color="auto"/>
        <w:left w:val="none" w:sz="0" w:space="0" w:color="auto"/>
        <w:bottom w:val="none" w:sz="0" w:space="0" w:color="auto"/>
        <w:right w:val="none" w:sz="0" w:space="0" w:color="auto"/>
      </w:divBdr>
    </w:div>
    <w:div w:id="1679576845">
      <w:marLeft w:val="640"/>
      <w:marRight w:val="0"/>
      <w:marTop w:val="0"/>
      <w:marBottom w:val="0"/>
      <w:divBdr>
        <w:top w:val="none" w:sz="0" w:space="0" w:color="auto"/>
        <w:left w:val="none" w:sz="0" w:space="0" w:color="auto"/>
        <w:bottom w:val="none" w:sz="0" w:space="0" w:color="auto"/>
        <w:right w:val="none" w:sz="0" w:space="0" w:color="auto"/>
      </w:divBdr>
    </w:div>
    <w:div w:id="1679624477">
      <w:marLeft w:val="640"/>
      <w:marRight w:val="0"/>
      <w:marTop w:val="0"/>
      <w:marBottom w:val="0"/>
      <w:divBdr>
        <w:top w:val="none" w:sz="0" w:space="0" w:color="auto"/>
        <w:left w:val="none" w:sz="0" w:space="0" w:color="auto"/>
        <w:bottom w:val="none" w:sz="0" w:space="0" w:color="auto"/>
        <w:right w:val="none" w:sz="0" w:space="0" w:color="auto"/>
      </w:divBdr>
    </w:div>
    <w:div w:id="1679695200">
      <w:marLeft w:val="640"/>
      <w:marRight w:val="0"/>
      <w:marTop w:val="0"/>
      <w:marBottom w:val="0"/>
      <w:divBdr>
        <w:top w:val="none" w:sz="0" w:space="0" w:color="auto"/>
        <w:left w:val="none" w:sz="0" w:space="0" w:color="auto"/>
        <w:bottom w:val="none" w:sz="0" w:space="0" w:color="auto"/>
        <w:right w:val="none" w:sz="0" w:space="0" w:color="auto"/>
      </w:divBdr>
    </w:div>
    <w:div w:id="1679767240">
      <w:marLeft w:val="640"/>
      <w:marRight w:val="0"/>
      <w:marTop w:val="0"/>
      <w:marBottom w:val="0"/>
      <w:divBdr>
        <w:top w:val="none" w:sz="0" w:space="0" w:color="auto"/>
        <w:left w:val="none" w:sz="0" w:space="0" w:color="auto"/>
        <w:bottom w:val="none" w:sz="0" w:space="0" w:color="auto"/>
        <w:right w:val="none" w:sz="0" w:space="0" w:color="auto"/>
      </w:divBdr>
    </w:div>
    <w:div w:id="1680615843">
      <w:marLeft w:val="640"/>
      <w:marRight w:val="0"/>
      <w:marTop w:val="0"/>
      <w:marBottom w:val="0"/>
      <w:divBdr>
        <w:top w:val="none" w:sz="0" w:space="0" w:color="auto"/>
        <w:left w:val="none" w:sz="0" w:space="0" w:color="auto"/>
        <w:bottom w:val="none" w:sz="0" w:space="0" w:color="auto"/>
        <w:right w:val="none" w:sz="0" w:space="0" w:color="auto"/>
      </w:divBdr>
    </w:div>
    <w:div w:id="1680810048">
      <w:marLeft w:val="640"/>
      <w:marRight w:val="0"/>
      <w:marTop w:val="0"/>
      <w:marBottom w:val="0"/>
      <w:divBdr>
        <w:top w:val="none" w:sz="0" w:space="0" w:color="auto"/>
        <w:left w:val="none" w:sz="0" w:space="0" w:color="auto"/>
        <w:bottom w:val="none" w:sz="0" w:space="0" w:color="auto"/>
        <w:right w:val="none" w:sz="0" w:space="0" w:color="auto"/>
      </w:divBdr>
    </w:div>
    <w:div w:id="1680885997">
      <w:marLeft w:val="640"/>
      <w:marRight w:val="0"/>
      <w:marTop w:val="0"/>
      <w:marBottom w:val="0"/>
      <w:divBdr>
        <w:top w:val="none" w:sz="0" w:space="0" w:color="auto"/>
        <w:left w:val="none" w:sz="0" w:space="0" w:color="auto"/>
        <w:bottom w:val="none" w:sz="0" w:space="0" w:color="auto"/>
        <w:right w:val="none" w:sz="0" w:space="0" w:color="auto"/>
      </w:divBdr>
    </w:div>
    <w:div w:id="1680890984">
      <w:marLeft w:val="640"/>
      <w:marRight w:val="0"/>
      <w:marTop w:val="0"/>
      <w:marBottom w:val="0"/>
      <w:divBdr>
        <w:top w:val="none" w:sz="0" w:space="0" w:color="auto"/>
        <w:left w:val="none" w:sz="0" w:space="0" w:color="auto"/>
        <w:bottom w:val="none" w:sz="0" w:space="0" w:color="auto"/>
        <w:right w:val="none" w:sz="0" w:space="0" w:color="auto"/>
      </w:divBdr>
    </w:div>
    <w:div w:id="1680960668">
      <w:marLeft w:val="640"/>
      <w:marRight w:val="0"/>
      <w:marTop w:val="0"/>
      <w:marBottom w:val="0"/>
      <w:divBdr>
        <w:top w:val="none" w:sz="0" w:space="0" w:color="auto"/>
        <w:left w:val="none" w:sz="0" w:space="0" w:color="auto"/>
        <w:bottom w:val="none" w:sz="0" w:space="0" w:color="auto"/>
        <w:right w:val="none" w:sz="0" w:space="0" w:color="auto"/>
      </w:divBdr>
    </w:div>
    <w:div w:id="1681273210">
      <w:marLeft w:val="640"/>
      <w:marRight w:val="0"/>
      <w:marTop w:val="0"/>
      <w:marBottom w:val="0"/>
      <w:divBdr>
        <w:top w:val="none" w:sz="0" w:space="0" w:color="auto"/>
        <w:left w:val="none" w:sz="0" w:space="0" w:color="auto"/>
        <w:bottom w:val="none" w:sz="0" w:space="0" w:color="auto"/>
        <w:right w:val="none" w:sz="0" w:space="0" w:color="auto"/>
      </w:divBdr>
    </w:div>
    <w:div w:id="1681471736">
      <w:marLeft w:val="640"/>
      <w:marRight w:val="0"/>
      <w:marTop w:val="0"/>
      <w:marBottom w:val="0"/>
      <w:divBdr>
        <w:top w:val="none" w:sz="0" w:space="0" w:color="auto"/>
        <w:left w:val="none" w:sz="0" w:space="0" w:color="auto"/>
        <w:bottom w:val="none" w:sz="0" w:space="0" w:color="auto"/>
        <w:right w:val="none" w:sz="0" w:space="0" w:color="auto"/>
      </w:divBdr>
    </w:div>
    <w:div w:id="1681660972">
      <w:marLeft w:val="640"/>
      <w:marRight w:val="0"/>
      <w:marTop w:val="0"/>
      <w:marBottom w:val="0"/>
      <w:divBdr>
        <w:top w:val="none" w:sz="0" w:space="0" w:color="auto"/>
        <w:left w:val="none" w:sz="0" w:space="0" w:color="auto"/>
        <w:bottom w:val="none" w:sz="0" w:space="0" w:color="auto"/>
        <w:right w:val="none" w:sz="0" w:space="0" w:color="auto"/>
      </w:divBdr>
    </w:div>
    <w:div w:id="1682273231">
      <w:marLeft w:val="640"/>
      <w:marRight w:val="0"/>
      <w:marTop w:val="0"/>
      <w:marBottom w:val="0"/>
      <w:divBdr>
        <w:top w:val="none" w:sz="0" w:space="0" w:color="auto"/>
        <w:left w:val="none" w:sz="0" w:space="0" w:color="auto"/>
        <w:bottom w:val="none" w:sz="0" w:space="0" w:color="auto"/>
        <w:right w:val="none" w:sz="0" w:space="0" w:color="auto"/>
      </w:divBdr>
    </w:div>
    <w:div w:id="1682586090">
      <w:marLeft w:val="640"/>
      <w:marRight w:val="0"/>
      <w:marTop w:val="0"/>
      <w:marBottom w:val="0"/>
      <w:divBdr>
        <w:top w:val="none" w:sz="0" w:space="0" w:color="auto"/>
        <w:left w:val="none" w:sz="0" w:space="0" w:color="auto"/>
        <w:bottom w:val="none" w:sz="0" w:space="0" w:color="auto"/>
        <w:right w:val="none" w:sz="0" w:space="0" w:color="auto"/>
      </w:divBdr>
    </w:div>
    <w:div w:id="1682732355">
      <w:marLeft w:val="640"/>
      <w:marRight w:val="0"/>
      <w:marTop w:val="0"/>
      <w:marBottom w:val="0"/>
      <w:divBdr>
        <w:top w:val="none" w:sz="0" w:space="0" w:color="auto"/>
        <w:left w:val="none" w:sz="0" w:space="0" w:color="auto"/>
        <w:bottom w:val="none" w:sz="0" w:space="0" w:color="auto"/>
        <w:right w:val="none" w:sz="0" w:space="0" w:color="auto"/>
      </w:divBdr>
    </w:div>
    <w:div w:id="1682776147">
      <w:marLeft w:val="640"/>
      <w:marRight w:val="0"/>
      <w:marTop w:val="0"/>
      <w:marBottom w:val="0"/>
      <w:divBdr>
        <w:top w:val="none" w:sz="0" w:space="0" w:color="auto"/>
        <w:left w:val="none" w:sz="0" w:space="0" w:color="auto"/>
        <w:bottom w:val="none" w:sz="0" w:space="0" w:color="auto"/>
        <w:right w:val="none" w:sz="0" w:space="0" w:color="auto"/>
      </w:divBdr>
    </w:div>
    <w:div w:id="1683127047">
      <w:marLeft w:val="640"/>
      <w:marRight w:val="0"/>
      <w:marTop w:val="0"/>
      <w:marBottom w:val="0"/>
      <w:divBdr>
        <w:top w:val="none" w:sz="0" w:space="0" w:color="auto"/>
        <w:left w:val="none" w:sz="0" w:space="0" w:color="auto"/>
        <w:bottom w:val="none" w:sz="0" w:space="0" w:color="auto"/>
        <w:right w:val="none" w:sz="0" w:space="0" w:color="auto"/>
      </w:divBdr>
    </w:div>
    <w:div w:id="1683314060">
      <w:marLeft w:val="640"/>
      <w:marRight w:val="0"/>
      <w:marTop w:val="0"/>
      <w:marBottom w:val="0"/>
      <w:divBdr>
        <w:top w:val="none" w:sz="0" w:space="0" w:color="auto"/>
        <w:left w:val="none" w:sz="0" w:space="0" w:color="auto"/>
        <w:bottom w:val="none" w:sz="0" w:space="0" w:color="auto"/>
        <w:right w:val="none" w:sz="0" w:space="0" w:color="auto"/>
      </w:divBdr>
    </w:div>
    <w:div w:id="1683429946">
      <w:marLeft w:val="640"/>
      <w:marRight w:val="0"/>
      <w:marTop w:val="0"/>
      <w:marBottom w:val="0"/>
      <w:divBdr>
        <w:top w:val="none" w:sz="0" w:space="0" w:color="auto"/>
        <w:left w:val="none" w:sz="0" w:space="0" w:color="auto"/>
        <w:bottom w:val="none" w:sz="0" w:space="0" w:color="auto"/>
        <w:right w:val="none" w:sz="0" w:space="0" w:color="auto"/>
      </w:divBdr>
    </w:div>
    <w:div w:id="1684238956">
      <w:marLeft w:val="640"/>
      <w:marRight w:val="0"/>
      <w:marTop w:val="0"/>
      <w:marBottom w:val="0"/>
      <w:divBdr>
        <w:top w:val="none" w:sz="0" w:space="0" w:color="auto"/>
        <w:left w:val="none" w:sz="0" w:space="0" w:color="auto"/>
        <w:bottom w:val="none" w:sz="0" w:space="0" w:color="auto"/>
        <w:right w:val="none" w:sz="0" w:space="0" w:color="auto"/>
      </w:divBdr>
    </w:div>
    <w:div w:id="1684282041">
      <w:marLeft w:val="640"/>
      <w:marRight w:val="0"/>
      <w:marTop w:val="0"/>
      <w:marBottom w:val="0"/>
      <w:divBdr>
        <w:top w:val="none" w:sz="0" w:space="0" w:color="auto"/>
        <w:left w:val="none" w:sz="0" w:space="0" w:color="auto"/>
        <w:bottom w:val="none" w:sz="0" w:space="0" w:color="auto"/>
        <w:right w:val="none" w:sz="0" w:space="0" w:color="auto"/>
      </w:divBdr>
    </w:div>
    <w:div w:id="1684700144">
      <w:marLeft w:val="640"/>
      <w:marRight w:val="0"/>
      <w:marTop w:val="0"/>
      <w:marBottom w:val="0"/>
      <w:divBdr>
        <w:top w:val="none" w:sz="0" w:space="0" w:color="auto"/>
        <w:left w:val="none" w:sz="0" w:space="0" w:color="auto"/>
        <w:bottom w:val="none" w:sz="0" w:space="0" w:color="auto"/>
        <w:right w:val="none" w:sz="0" w:space="0" w:color="auto"/>
      </w:divBdr>
    </w:div>
    <w:div w:id="1684933537">
      <w:marLeft w:val="640"/>
      <w:marRight w:val="0"/>
      <w:marTop w:val="0"/>
      <w:marBottom w:val="0"/>
      <w:divBdr>
        <w:top w:val="none" w:sz="0" w:space="0" w:color="auto"/>
        <w:left w:val="none" w:sz="0" w:space="0" w:color="auto"/>
        <w:bottom w:val="none" w:sz="0" w:space="0" w:color="auto"/>
        <w:right w:val="none" w:sz="0" w:space="0" w:color="auto"/>
      </w:divBdr>
    </w:div>
    <w:div w:id="1684941979">
      <w:marLeft w:val="640"/>
      <w:marRight w:val="0"/>
      <w:marTop w:val="0"/>
      <w:marBottom w:val="0"/>
      <w:divBdr>
        <w:top w:val="none" w:sz="0" w:space="0" w:color="auto"/>
        <w:left w:val="none" w:sz="0" w:space="0" w:color="auto"/>
        <w:bottom w:val="none" w:sz="0" w:space="0" w:color="auto"/>
        <w:right w:val="none" w:sz="0" w:space="0" w:color="auto"/>
      </w:divBdr>
    </w:div>
    <w:div w:id="1685205303">
      <w:marLeft w:val="640"/>
      <w:marRight w:val="0"/>
      <w:marTop w:val="0"/>
      <w:marBottom w:val="0"/>
      <w:divBdr>
        <w:top w:val="none" w:sz="0" w:space="0" w:color="auto"/>
        <w:left w:val="none" w:sz="0" w:space="0" w:color="auto"/>
        <w:bottom w:val="none" w:sz="0" w:space="0" w:color="auto"/>
        <w:right w:val="none" w:sz="0" w:space="0" w:color="auto"/>
      </w:divBdr>
    </w:div>
    <w:div w:id="1685324725">
      <w:marLeft w:val="640"/>
      <w:marRight w:val="0"/>
      <w:marTop w:val="0"/>
      <w:marBottom w:val="0"/>
      <w:divBdr>
        <w:top w:val="none" w:sz="0" w:space="0" w:color="auto"/>
        <w:left w:val="none" w:sz="0" w:space="0" w:color="auto"/>
        <w:bottom w:val="none" w:sz="0" w:space="0" w:color="auto"/>
        <w:right w:val="none" w:sz="0" w:space="0" w:color="auto"/>
      </w:divBdr>
    </w:div>
    <w:div w:id="1685400424">
      <w:marLeft w:val="640"/>
      <w:marRight w:val="0"/>
      <w:marTop w:val="0"/>
      <w:marBottom w:val="0"/>
      <w:divBdr>
        <w:top w:val="none" w:sz="0" w:space="0" w:color="auto"/>
        <w:left w:val="none" w:sz="0" w:space="0" w:color="auto"/>
        <w:bottom w:val="none" w:sz="0" w:space="0" w:color="auto"/>
        <w:right w:val="none" w:sz="0" w:space="0" w:color="auto"/>
      </w:divBdr>
    </w:div>
    <w:div w:id="1685475295">
      <w:marLeft w:val="640"/>
      <w:marRight w:val="0"/>
      <w:marTop w:val="0"/>
      <w:marBottom w:val="0"/>
      <w:divBdr>
        <w:top w:val="none" w:sz="0" w:space="0" w:color="auto"/>
        <w:left w:val="none" w:sz="0" w:space="0" w:color="auto"/>
        <w:bottom w:val="none" w:sz="0" w:space="0" w:color="auto"/>
        <w:right w:val="none" w:sz="0" w:space="0" w:color="auto"/>
      </w:divBdr>
    </w:div>
    <w:div w:id="1685861089">
      <w:marLeft w:val="640"/>
      <w:marRight w:val="0"/>
      <w:marTop w:val="0"/>
      <w:marBottom w:val="0"/>
      <w:divBdr>
        <w:top w:val="none" w:sz="0" w:space="0" w:color="auto"/>
        <w:left w:val="none" w:sz="0" w:space="0" w:color="auto"/>
        <w:bottom w:val="none" w:sz="0" w:space="0" w:color="auto"/>
        <w:right w:val="none" w:sz="0" w:space="0" w:color="auto"/>
      </w:divBdr>
    </w:div>
    <w:div w:id="1685862766">
      <w:marLeft w:val="640"/>
      <w:marRight w:val="0"/>
      <w:marTop w:val="0"/>
      <w:marBottom w:val="0"/>
      <w:divBdr>
        <w:top w:val="none" w:sz="0" w:space="0" w:color="auto"/>
        <w:left w:val="none" w:sz="0" w:space="0" w:color="auto"/>
        <w:bottom w:val="none" w:sz="0" w:space="0" w:color="auto"/>
        <w:right w:val="none" w:sz="0" w:space="0" w:color="auto"/>
      </w:divBdr>
    </w:div>
    <w:div w:id="1686176473">
      <w:marLeft w:val="640"/>
      <w:marRight w:val="0"/>
      <w:marTop w:val="0"/>
      <w:marBottom w:val="0"/>
      <w:divBdr>
        <w:top w:val="none" w:sz="0" w:space="0" w:color="auto"/>
        <w:left w:val="none" w:sz="0" w:space="0" w:color="auto"/>
        <w:bottom w:val="none" w:sz="0" w:space="0" w:color="auto"/>
        <w:right w:val="none" w:sz="0" w:space="0" w:color="auto"/>
      </w:divBdr>
    </w:div>
    <w:div w:id="1686639554">
      <w:marLeft w:val="640"/>
      <w:marRight w:val="0"/>
      <w:marTop w:val="0"/>
      <w:marBottom w:val="0"/>
      <w:divBdr>
        <w:top w:val="none" w:sz="0" w:space="0" w:color="auto"/>
        <w:left w:val="none" w:sz="0" w:space="0" w:color="auto"/>
        <w:bottom w:val="none" w:sz="0" w:space="0" w:color="auto"/>
        <w:right w:val="none" w:sz="0" w:space="0" w:color="auto"/>
      </w:divBdr>
    </w:div>
    <w:div w:id="1687242786">
      <w:marLeft w:val="640"/>
      <w:marRight w:val="0"/>
      <w:marTop w:val="0"/>
      <w:marBottom w:val="0"/>
      <w:divBdr>
        <w:top w:val="none" w:sz="0" w:space="0" w:color="auto"/>
        <w:left w:val="none" w:sz="0" w:space="0" w:color="auto"/>
        <w:bottom w:val="none" w:sz="0" w:space="0" w:color="auto"/>
        <w:right w:val="none" w:sz="0" w:space="0" w:color="auto"/>
      </w:divBdr>
    </w:div>
    <w:div w:id="1687319733">
      <w:marLeft w:val="640"/>
      <w:marRight w:val="0"/>
      <w:marTop w:val="0"/>
      <w:marBottom w:val="0"/>
      <w:divBdr>
        <w:top w:val="none" w:sz="0" w:space="0" w:color="auto"/>
        <w:left w:val="none" w:sz="0" w:space="0" w:color="auto"/>
        <w:bottom w:val="none" w:sz="0" w:space="0" w:color="auto"/>
        <w:right w:val="none" w:sz="0" w:space="0" w:color="auto"/>
      </w:divBdr>
    </w:div>
    <w:div w:id="1687513439">
      <w:marLeft w:val="640"/>
      <w:marRight w:val="0"/>
      <w:marTop w:val="0"/>
      <w:marBottom w:val="0"/>
      <w:divBdr>
        <w:top w:val="none" w:sz="0" w:space="0" w:color="auto"/>
        <w:left w:val="none" w:sz="0" w:space="0" w:color="auto"/>
        <w:bottom w:val="none" w:sz="0" w:space="0" w:color="auto"/>
        <w:right w:val="none" w:sz="0" w:space="0" w:color="auto"/>
      </w:divBdr>
    </w:div>
    <w:div w:id="1687555163">
      <w:marLeft w:val="640"/>
      <w:marRight w:val="0"/>
      <w:marTop w:val="0"/>
      <w:marBottom w:val="0"/>
      <w:divBdr>
        <w:top w:val="none" w:sz="0" w:space="0" w:color="auto"/>
        <w:left w:val="none" w:sz="0" w:space="0" w:color="auto"/>
        <w:bottom w:val="none" w:sz="0" w:space="0" w:color="auto"/>
        <w:right w:val="none" w:sz="0" w:space="0" w:color="auto"/>
      </w:divBdr>
    </w:div>
    <w:div w:id="1687906304">
      <w:marLeft w:val="640"/>
      <w:marRight w:val="0"/>
      <w:marTop w:val="0"/>
      <w:marBottom w:val="0"/>
      <w:divBdr>
        <w:top w:val="none" w:sz="0" w:space="0" w:color="auto"/>
        <w:left w:val="none" w:sz="0" w:space="0" w:color="auto"/>
        <w:bottom w:val="none" w:sz="0" w:space="0" w:color="auto"/>
        <w:right w:val="none" w:sz="0" w:space="0" w:color="auto"/>
      </w:divBdr>
    </w:div>
    <w:div w:id="1688095205">
      <w:marLeft w:val="640"/>
      <w:marRight w:val="0"/>
      <w:marTop w:val="0"/>
      <w:marBottom w:val="0"/>
      <w:divBdr>
        <w:top w:val="none" w:sz="0" w:space="0" w:color="auto"/>
        <w:left w:val="none" w:sz="0" w:space="0" w:color="auto"/>
        <w:bottom w:val="none" w:sz="0" w:space="0" w:color="auto"/>
        <w:right w:val="none" w:sz="0" w:space="0" w:color="auto"/>
      </w:divBdr>
    </w:div>
    <w:div w:id="1688171468">
      <w:marLeft w:val="640"/>
      <w:marRight w:val="0"/>
      <w:marTop w:val="0"/>
      <w:marBottom w:val="0"/>
      <w:divBdr>
        <w:top w:val="none" w:sz="0" w:space="0" w:color="auto"/>
        <w:left w:val="none" w:sz="0" w:space="0" w:color="auto"/>
        <w:bottom w:val="none" w:sz="0" w:space="0" w:color="auto"/>
        <w:right w:val="none" w:sz="0" w:space="0" w:color="auto"/>
      </w:divBdr>
    </w:div>
    <w:div w:id="1688436660">
      <w:marLeft w:val="640"/>
      <w:marRight w:val="0"/>
      <w:marTop w:val="0"/>
      <w:marBottom w:val="0"/>
      <w:divBdr>
        <w:top w:val="none" w:sz="0" w:space="0" w:color="auto"/>
        <w:left w:val="none" w:sz="0" w:space="0" w:color="auto"/>
        <w:bottom w:val="none" w:sz="0" w:space="0" w:color="auto"/>
        <w:right w:val="none" w:sz="0" w:space="0" w:color="auto"/>
      </w:divBdr>
    </w:div>
    <w:div w:id="1688827075">
      <w:marLeft w:val="640"/>
      <w:marRight w:val="0"/>
      <w:marTop w:val="0"/>
      <w:marBottom w:val="0"/>
      <w:divBdr>
        <w:top w:val="none" w:sz="0" w:space="0" w:color="auto"/>
        <w:left w:val="none" w:sz="0" w:space="0" w:color="auto"/>
        <w:bottom w:val="none" w:sz="0" w:space="0" w:color="auto"/>
        <w:right w:val="none" w:sz="0" w:space="0" w:color="auto"/>
      </w:divBdr>
    </w:div>
    <w:div w:id="1688947889">
      <w:marLeft w:val="640"/>
      <w:marRight w:val="0"/>
      <w:marTop w:val="0"/>
      <w:marBottom w:val="0"/>
      <w:divBdr>
        <w:top w:val="none" w:sz="0" w:space="0" w:color="auto"/>
        <w:left w:val="none" w:sz="0" w:space="0" w:color="auto"/>
        <w:bottom w:val="none" w:sz="0" w:space="0" w:color="auto"/>
        <w:right w:val="none" w:sz="0" w:space="0" w:color="auto"/>
      </w:divBdr>
    </w:div>
    <w:div w:id="1689256979">
      <w:marLeft w:val="640"/>
      <w:marRight w:val="0"/>
      <w:marTop w:val="0"/>
      <w:marBottom w:val="0"/>
      <w:divBdr>
        <w:top w:val="none" w:sz="0" w:space="0" w:color="auto"/>
        <w:left w:val="none" w:sz="0" w:space="0" w:color="auto"/>
        <w:bottom w:val="none" w:sz="0" w:space="0" w:color="auto"/>
        <w:right w:val="none" w:sz="0" w:space="0" w:color="auto"/>
      </w:divBdr>
    </w:div>
    <w:div w:id="1689525578">
      <w:marLeft w:val="640"/>
      <w:marRight w:val="0"/>
      <w:marTop w:val="0"/>
      <w:marBottom w:val="0"/>
      <w:divBdr>
        <w:top w:val="none" w:sz="0" w:space="0" w:color="auto"/>
        <w:left w:val="none" w:sz="0" w:space="0" w:color="auto"/>
        <w:bottom w:val="none" w:sz="0" w:space="0" w:color="auto"/>
        <w:right w:val="none" w:sz="0" w:space="0" w:color="auto"/>
      </w:divBdr>
    </w:div>
    <w:div w:id="1689527468">
      <w:marLeft w:val="640"/>
      <w:marRight w:val="0"/>
      <w:marTop w:val="0"/>
      <w:marBottom w:val="0"/>
      <w:divBdr>
        <w:top w:val="none" w:sz="0" w:space="0" w:color="auto"/>
        <w:left w:val="none" w:sz="0" w:space="0" w:color="auto"/>
        <w:bottom w:val="none" w:sz="0" w:space="0" w:color="auto"/>
        <w:right w:val="none" w:sz="0" w:space="0" w:color="auto"/>
      </w:divBdr>
    </w:div>
    <w:div w:id="1689602492">
      <w:marLeft w:val="640"/>
      <w:marRight w:val="0"/>
      <w:marTop w:val="0"/>
      <w:marBottom w:val="0"/>
      <w:divBdr>
        <w:top w:val="none" w:sz="0" w:space="0" w:color="auto"/>
        <w:left w:val="none" w:sz="0" w:space="0" w:color="auto"/>
        <w:bottom w:val="none" w:sz="0" w:space="0" w:color="auto"/>
        <w:right w:val="none" w:sz="0" w:space="0" w:color="auto"/>
      </w:divBdr>
    </w:div>
    <w:div w:id="1689717575">
      <w:marLeft w:val="640"/>
      <w:marRight w:val="0"/>
      <w:marTop w:val="0"/>
      <w:marBottom w:val="0"/>
      <w:divBdr>
        <w:top w:val="none" w:sz="0" w:space="0" w:color="auto"/>
        <w:left w:val="none" w:sz="0" w:space="0" w:color="auto"/>
        <w:bottom w:val="none" w:sz="0" w:space="0" w:color="auto"/>
        <w:right w:val="none" w:sz="0" w:space="0" w:color="auto"/>
      </w:divBdr>
    </w:div>
    <w:div w:id="1689795543">
      <w:marLeft w:val="640"/>
      <w:marRight w:val="0"/>
      <w:marTop w:val="0"/>
      <w:marBottom w:val="0"/>
      <w:divBdr>
        <w:top w:val="none" w:sz="0" w:space="0" w:color="auto"/>
        <w:left w:val="none" w:sz="0" w:space="0" w:color="auto"/>
        <w:bottom w:val="none" w:sz="0" w:space="0" w:color="auto"/>
        <w:right w:val="none" w:sz="0" w:space="0" w:color="auto"/>
      </w:divBdr>
    </w:div>
    <w:div w:id="1689869509">
      <w:marLeft w:val="640"/>
      <w:marRight w:val="0"/>
      <w:marTop w:val="0"/>
      <w:marBottom w:val="0"/>
      <w:divBdr>
        <w:top w:val="none" w:sz="0" w:space="0" w:color="auto"/>
        <w:left w:val="none" w:sz="0" w:space="0" w:color="auto"/>
        <w:bottom w:val="none" w:sz="0" w:space="0" w:color="auto"/>
        <w:right w:val="none" w:sz="0" w:space="0" w:color="auto"/>
      </w:divBdr>
    </w:div>
    <w:div w:id="1690181818">
      <w:marLeft w:val="640"/>
      <w:marRight w:val="0"/>
      <w:marTop w:val="0"/>
      <w:marBottom w:val="0"/>
      <w:divBdr>
        <w:top w:val="none" w:sz="0" w:space="0" w:color="auto"/>
        <w:left w:val="none" w:sz="0" w:space="0" w:color="auto"/>
        <w:bottom w:val="none" w:sz="0" w:space="0" w:color="auto"/>
        <w:right w:val="none" w:sz="0" w:space="0" w:color="auto"/>
      </w:divBdr>
    </w:div>
    <w:div w:id="1690449439">
      <w:marLeft w:val="640"/>
      <w:marRight w:val="0"/>
      <w:marTop w:val="0"/>
      <w:marBottom w:val="0"/>
      <w:divBdr>
        <w:top w:val="none" w:sz="0" w:space="0" w:color="auto"/>
        <w:left w:val="none" w:sz="0" w:space="0" w:color="auto"/>
        <w:bottom w:val="none" w:sz="0" w:space="0" w:color="auto"/>
        <w:right w:val="none" w:sz="0" w:space="0" w:color="auto"/>
      </w:divBdr>
    </w:div>
    <w:div w:id="1690597805">
      <w:marLeft w:val="640"/>
      <w:marRight w:val="0"/>
      <w:marTop w:val="0"/>
      <w:marBottom w:val="0"/>
      <w:divBdr>
        <w:top w:val="none" w:sz="0" w:space="0" w:color="auto"/>
        <w:left w:val="none" w:sz="0" w:space="0" w:color="auto"/>
        <w:bottom w:val="none" w:sz="0" w:space="0" w:color="auto"/>
        <w:right w:val="none" w:sz="0" w:space="0" w:color="auto"/>
      </w:divBdr>
    </w:div>
    <w:div w:id="1691449701">
      <w:marLeft w:val="640"/>
      <w:marRight w:val="0"/>
      <w:marTop w:val="0"/>
      <w:marBottom w:val="0"/>
      <w:divBdr>
        <w:top w:val="none" w:sz="0" w:space="0" w:color="auto"/>
        <w:left w:val="none" w:sz="0" w:space="0" w:color="auto"/>
        <w:bottom w:val="none" w:sz="0" w:space="0" w:color="auto"/>
        <w:right w:val="none" w:sz="0" w:space="0" w:color="auto"/>
      </w:divBdr>
    </w:div>
    <w:div w:id="1691494238">
      <w:marLeft w:val="640"/>
      <w:marRight w:val="0"/>
      <w:marTop w:val="0"/>
      <w:marBottom w:val="0"/>
      <w:divBdr>
        <w:top w:val="none" w:sz="0" w:space="0" w:color="auto"/>
        <w:left w:val="none" w:sz="0" w:space="0" w:color="auto"/>
        <w:bottom w:val="none" w:sz="0" w:space="0" w:color="auto"/>
        <w:right w:val="none" w:sz="0" w:space="0" w:color="auto"/>
      </w:divBdr>
    </w:div>
    <w:div w:id="1691564051">
      <w:marLeft w:val="640"/>
      <w:marRight w:val="0"/>
      <w:marTop w:val="0"/>
      <w:marBottom w:val="0"/>
      <w:divBdr>
        <w:top w:val="none" w:sz="0" w:space="0" w:color="auto"/>
        <w:left w:val="none" w:sz="0" w:space="0" w:color="auto"/>
        <w:bottom w:val="none" w:sz="0" w:space="0" w:color="auto"/>
        <w:right w:val="none" w:sz="0" w:space="0" w:color="auto"/>
      </w:divBdr>
    </w:div>
    <w:div w:id="1691569956">
      <w:marLeft w:val="640"/>
      <w:marRight w:val="0"/>
      <w:marTop w:val="0"/>
      <w:marBottom w:val="0"/>
      <w:divBdr>
        <w:top w:val="none" w:sz="0" w:space="0" w:color="auto"/>
        <w:left w:val="none" w:sz="0" w:space="0" w:color="auto"/>
        <w:bottom w:val="none" w:sz="0" w:space="0" w:color="auto"/>
        <w:right w:val="none" w:sz="0" w:space="0" w:color="auto"/>
      </w:divBdr>
    </w:div>
    <w:div w:id="1691682005">
      <w:marLeft w:val="640"/>
      <w:marRight w:val="0"/>
      <w:marTop w:val="0"/>
      <w:marBottom w:val="0"/>
      <w:divBdr>
        <w:top w:val="none" w:sz="0" w:space="0" w:color="auto"/>
        <w:left w:val="none" w:sz="0" w:space="0" w:color="auto"/>
        <w:bottom w:val="none" w:sz="0" w:space="0" w:color="auto"/>
        <w:right w:val="none" w:sz="0" w:space="0" w:color="auto"/>
      </w:divBdr>
    </w:div>
    <w:div w:id="1691685682">
      <w:marLeft w:val="640"/>
      <w:marRight w:val="0"/>
      <w:marTop w:val="0"/>
      <w:marBottom w:val="0"/>
      <w:divBdr>
        <w:top w:val="none" w:sz="0" w:space="0" w:color="auto"/>
        <w:left w:val="none" w:sz="0" w:space="0" w:color="auto"/>
        <w:bottom w:val="none" w:sz="0" w:space="0" w:color="auto"/>
        <w:right w:val="none" w:sz="0" w:space="0" w:color="auto"/>
      </w:divBdr>
    </w:div>
    <w:div w:id="1691831644">
      <w:marLeft w:val="640"/>
      <w:marRight w:val="0"/>
      <w:marTop w:val="0"/>
      <w:marBottom w:val="0"/>
      <w:divBdr>
        <w:top w:val="none" w:sz="0" w:space="0" w:color="auto"/>
        <w:left w:val="none" w:sz="0" w:space="0" w:color="auto"/>
        <w:bottom w:val="none" w:sz="0" w:space="0" w:color="auto"/>
        <w:right w:val="none" w:sz="0" w:space="0" w:color="auto"/>
      </w:divBdr>
    </w:div>
    <w:div w:id="1691878375">
      <w:marLeft w:val="640"/>
      <w:marRight w:val="0"/>
      <w:marTop w:val="0"/>
      <w:marBottom w:val="0"/>
      <w:divBdr>
        <w:top w:val="none" w:sz="0" w:space="0" w:color="auto"/>
        <w:left w:val="none" w:sz="0" w:space="0" w:color="auto"/>
        <w:bottom w:val="none" w:sz="0" w:space="0" w:color="auto"/>
        <w:right w:val="none" w:sz="0" w:space="0" w:color="auto"/>
      </w:divBdr>
    </w:div>
    <w:div w:id="1691909490">
      <w:marLeft w:val="640"/>
      <w:marRight w:val="0"/>
      <w:marTop w:val="0"/>
      <w:marBottom w:val="0"/>
      <w:divBdr>
        <w:top w:val="none" w:sz="0" w:space="0" w:color="auto"/>
        <w:left w:val="none" w:sz="0" w:space="0" w:color="auto"/>
        <w:bottom w:val="none" w:sz="0" w:space="0" w:color="auto"/>
        <w:right w:val="none" w:sz="0" w:space="0" w:color="auto"/>
      </w:divBdr>
    </w:div>
    <w:div w:id="1691950559">
      <w:marLeft w:val="640"/>
      <w:marRight w:val="0"/>
      <w:marTop w:val="0"/>
      <w:marBottom w:val="0"/>
      <w:divBdr>
        <w:top w:val="none" w:sz="0" w:space="0" w:color="auto"/>
        <w:left w:val="none" w:sz="0" w:space="0" w:color="auto"/>
        <w:bottom w:val="none" w:sz="0" w:space="0" w:color="auto"/>
        <w:right w:val="none" w:sz="0" w:space="0" w:color="auto"/>
      </w:divBdr>
    </w:div>
    <w:div w:id="1692024308">
      <w:marLeft w:val="640"/>
      <w:marRight w:val="0"/>
      <w:marTop w:val="0"/>
      <w:marBottom w:val="0"/>
      <w:divBdr>
        <w:top w:val="none" w:sz="0" w:space="0" w:color="auto"/>
        <w:left w:val="none" w:sz="0" w:space="0" w:color="auto"/>
        <w:bottom w:val="none" w:sz="0" w:space="0" w:color="auto"/>
        <w:right w:val="none" w:sz="0" w:space="0" w:color="auto"/>
      </w:divBdr>
    </w:div>
    <w:div w:id="1692102406">
      <w:marLeft w:val="640"/>
      <w:marRight w:val="0"/>
      <w:marTop w:val="0"/>
      <w:marBottom w:val="0"/>
      <w:divBdr>
        <w:top w:val="none" w:sz="0" w:space="0" w:color="auto"/>
        <w:left w:val="none" w:sz="0" w:space="0" w:color="auto"/>
        <w:bottom w:val="none" w:sz="0" w:space="0" w:color="auto"/>
        <w:right w:val="none" w:sz="0" w:space="0" w:color="auto"/>
      </w:divBdr>
    </w:div>
    <w:div w:id="1692292963">
      <w:marLeft w:val="640"/>
      <w:marRight w:val="0"/>
      <w:marTop w:val="0"/>
      <w:marBottom w:val="0"/>
      <w:divBdr>
        <w:top w:val="none" w:sz="0" w:space="0" w:color="auto"/>
        <w:left w:val="none" w:sz="0" w:space="0" w:color="auto"/>
        <w:bottom w:val="none" w:sz="0" w:space="0" w:color="auto"/>
        <w:right w:val="none" w:sz="0" w:space="0" w:color="auto"/>
      </w:divBdr>
    </w:div>
    <w:div w:id="1692297852">
      <w:marLeft w:val="640"/>
      <w:marRight w:val="0"/>
      <w:marTop w:val="0"/>
      <w:marBottom w:val="0"/>
      <w:divBdr>
        <w:top w:val="none" w:sz="0" w:space="0" w:color="auto"/>
        <w:left w:val="none" w:sz="0" w:space="0" w:color="auto"/>
        <w:bottom w:val="none" w:sz="0" w:space="0" w:color="auto"/>
        <w:right w:val="none" w:sz="0" w:space="0" w:color="auto"/>
      </w:divBdr>
    </w:div>
    <w:div w:id="1692561374">
      <w:marLeft w:val="640"/>
      <w:marRight w:val="0"/>
      <w:marTop w:val="0"/>
      <w:marBottom w:val="0"/>
      <w:divBdr>
        <w:top w:val="none" w:sz="0" w:space="0" w:color="auto"/>
        <w:left w:val="none" w:sz="0" w:space="0" w:color="auto"/>
        <w:bottom w:val="none" w:sz="0" w:space="0" w:color="auto"/>
        <w:right w:val="none" w:sz="0" w:space="0" w:color="auto"/>
      </w:divBdr>
    </w:div>
    <w:div w:id="1692953015">
      <w:marLeft w:val="640"/>
      <w:marRight w:val="0"/>
      <w:marTop w:val="0"/>
      <w:marBottom w:val="0"/>
      <w:divBdr>
        <w:top w:val="none" w:sz="0" w:space="0" w:color="auto"/>
        <w:left w:val="none" w:sz="0" w:space="0" w:color="auto"/>
        <w:bottom w:val="none" w:sz="0" w:space="0" w:color="auto"/>
        <w:right w:val="none" w:sz="0" w:space="0" w:color="auto"/>
      </w:divBdr>
    </w:div>
    <w:div w:id="1693069653">
      <w:marLeft w:val="640"/>
      <w:marRight w:val="0"/>
      <w:marTop w:val="0"/>
      <w:marBottom w:val="0"/>
      <w:divBdr>
        <w:top w:val="none" w:sz="0" w:space="0" w:color="auto"/>
        <w:left w:val="none" w:sz="0" w:space="0" w:color="auto"/>
        <w:bottom w:val="none" w:sz="0" w:space="0" w:color="auto"/>
        <w:right w:val="none" w:sz="0" w:space="0" w:color="auto"/>
      </w:divBdr>
    </w:div>
    <w:div w:id="1693721261">
      <w:marLeft w:val="640"/>
      <w:marRight w:val="0"/>
      <w:marTop w:val="0"/>
      <w:marBottom w:val="0"/>
      <w:divBdr>
        <w:top w:val="none" w:sz="0" w:space="0" w:color="auto"/>
        <w:left w:val="none" w:sz="0" w:space="0" w:color="auto"/>
        <w:bottom w:val="none" w:sz="0" w:space="0" w:color="auto"/>
        <w:right w:val="none" w:sz="0" w:space="0" w:color="auto"/>
      </w:divBdr>
    </w:div>
    <w:div w:id="1693844954">
      <w:marLeft w:val="640"/>
      <w:marRight w:val="0"/>
      <w:marTop w:val="0"/>
      <w:marBottom w:val="0"/>
      <w:divBdr>
        <w:top w:val="none" w:sz="0" w:space="0" w:color="auto"/>
        <w:left w:val="none" w:sz="0" w:space="0" w:color="auto"/>
        <w:bottom w:val="none" w:sz="0" w:space="0" w:color="auto"/>
        <w:right w:val="none" w:sz="0" w:space="0" w:color="auto"/>
      </w:divBdr>
    </w:div>
    <w:div w:id="1693872256">
      <w:marLeft w:val="640"/>
      <w:marRight w:val="0"/>
      <w:marTop w:val="0"/>
      <w:marBottom w:val="0"/>
      <w:divBdr>
        <w:top w:val="none" w:sz="0" w:space="0" w:color="auto"/>
        <w:left w:val="none" w:sz="0" w:space="0" w:color="auto"/>
        <w:bottom w:val="none" w:sz="0" w:space="0" w:color="auto"/>
        <w:right w:val="none" w:sz="0" w:space="0" w:color="auto"/>
      </w:divBdr>
    </w:div>
    <w:div w:id="1693872969">
      <w:marLeft w:val="640"/>
      <w:marRight w:val="0"/>
      <w:marTop w:val="0"/>
      <w:marBottom w:val="0"/>
      <w:divBdr>
        <w:top w:val="none" w:sz="0" w:space="0" w:color="auto"/>
        <w:left w:val="none" w:sz="0" w:space="0" w:color="auto"/>
        <w:bottom w:val="none" w:sz="0" w:space="0" w:color="auto"/>
        <w:right w:val="none" w:sz="0" w:space="0" w:color="auto"/>
      </w:divBdr>
    </w:div>
    <w:div w:id="1693995058">
      <w:marLeft w:val="640"/>
      <w:marRight w:val="0"/>
      <w:marTop w:val="0"/>
      <w:marBottom w:val="0"/>
      <w:divBdr>
        <w:top w:val="none" w:sz="0" w:space="0" w:color="auto"/>
        <w:left w:val="none" w:sz="0" w:space="0" w:color="auto"/>
        <w:bottom w:val="none" w:sz="0" w:space="0" w:color="auto"/>
        <w:right w:val="none" w:sz="0" w:space="0" w:color="auto"/>
      </w:divBdr>
    </w:div>
    <w:div w:id="1694064651">
      <w:marLeft w:val="640"/>
      <w:marRight w:val="0"/>
      <w:marTop w:val="0"/>
      <w:marBottom w:val="0"/>
      <w:divBdr>
        <w:top w:val="none" w:sz="0" w:space="0" w:color="auto"/>
        <w:left w:val="none" w:sz="0" w:space="0" w:color="auto"/>
        <w:bottom w:val="none" w:sz="0" w:space="0" w:color="auto"/>
        <w:right w:val="none" w:sz="0" w:space="0" w:color="auto"/>
      </w:divBdr>
    </w:div>
    <w:div w:id="1694108076">
      <w:marLeft w:val="640"/>
      <w:marRight w:val="0"/>
      <w:marTop w:val="0"/>
      <w:marBottom w:val="0"/>
      <w:divBdr>
        <w:top w:val="none" w:sz="0" w:space="0" w:color="auto"/>
        <w:left w:val="none" w:sz="0" w:space="0" w:color="auto"/>
        <w:bottom w:val="none" w:sz="0" w:space="0" w:color="auto"/>
        <w:right w:val="none" w:sz="0" w:space="0" w:color="auto"/>
      </w:divBdr>
    </w:div>
    <w:div w:id="1694190110">
      <w:marLeft w:val="640"/>
      <w:marRight w:val="0"/>
      <w:marTop w:val="0"/>
      <w:marBottom w:val="0"/>
      <w:divBdr>
        <w:top w:val="none" w:sz="0" w:space="0" w:color="auto"/>
        <w:left w:val="none" w:sz="0" w:space="0" w:color="auto"/>
        <w:bottom w:val="none" w:sz="0" w:space="0" w:color="auto"/>
        <w:right w:val="none" w:sz="0" w:space="0" w:color="auto"/>
      </w:divBdr>
    </w:div>
    <w:div w:id="1694837446">
      <w:marLeft w:val="640"/>
      <w:marRight w:val="0"/>
      <w:marTop w:val="0"/>
      <w:marBottom w:val="0"/>
      <w:divBdr>
        <w:top w:val="none" w:sz="0" w:space="0" w:color="auto"/>
        <w:left w:val="none" w:sz="0" w:space="0" w:color="auto"/>
        <w:bottom w:val="none" w:sz="0" w:space="0" w:color="auto"/>
        <w:right w:val="none" w:sz="0" w:space="0" w:color="auto"/>
      </w:divBdr>
    </w:div>
    <w:div w:id="1694914766">
      <w:marLeft w:val="640"/>
      <w:marRight w:val="0"/>
      <w:marTop w:val="0"/>
      <w:marBottom w:val="0"/>
      <w:divBdr>
        <w:top w:val="none" w:sz="0" w:space="0" w:color="auto"/>
        <w:left w:val="none" w:sz="0" w:space="0" w:color="auto"/>
        <w:bottom w:val="none" w:sz="0" w:space="0" w:color="auto"/>
        <w:right w:val="none" w:sz="0" w:space="0" w:color="auto"/>
      </w:divBdr>
    </w:div>
    <w:div w:id="1695181895">
      <w:marLeft w:val="640"/>
      <w:marRight w:val="0"/>
      <w:marTop w:val="0"/>
      <w:marBottom w:val="0"/>
      <w:divBdr>
        <w:top w:val="none" w:sz="0" w:space="0" w:color="auto"/>
        <w:left w:val="none" w:sz="0" w:space="0" w:color="auto"/>
        <w:bottom w:val="none" w:sz="0" w:space="0" w:color="auto"/>
        <w:right w:val="none" w:sz="0" w:space="0" w:color="auto"/>
      </w:divBdr>
    </w:div>
    <w:div w:id="1695226116">
      <w:marLeft w:val="640"/>
      <w:marRight w:val="0"/>
      <w:marTop w:val="0"/>
      <w:marBottom w:val="0"/>
      <w:divBdr>
        <w:top w:val="none" w:sz="0" w:space="0" w:color="auto"/>
        <w:left w:val="none" w:sz="0" w:space="0" w:color="auto"/>
        <w:bottom w:val="none" w:sz="0" w:space="0" w:color="auto"/>
        <w:right w:val="none" w:sz="0" w:space="0" w:color="auto"/>
      </w:divBdr>
    </w:div>
    <w:div w:id="1695617715">
      <w:marLeft w:val="640"/>
      <w:marRight w:val="0"/>
      <w:marTop w:val="0"/>
      <w:marBottom w:val="0"/>
      <w:divBdr>
        <w:top w:val="none" w:sz="0" w:space="0" w:color="auto"/>
        <w:left w:val="none" w:sz="0" w:space="0" w:color="auto"/>
        <w:bottom w:val="none" w:sz="0" w:space="0" w:color="auto"/>
        <w:right w:val="none" w:sz="0" w:space="0" w:color="auto"/>
      </w:divBdr>
    </w:div>
    <w:div w:id="1695886372">
      <w:marLeft w:val="640"/>
      <w:marRight w:val="0"/>
      <w:marTop w:val="0"/>
      <w:marBottom w:val="0"/>
      <w:divBdr>
        <w:top w:val="none" w:sz="0" w:space="0" w:color="auto"/>
        <w:left w:val="none" w:sz="0" w:space="0" w:color="auto"/>
        <w:bottom w:val="none" w:sz="0" w:space="0" w:color="auto"/>
        <w:right w:val="none" w:sz="0" w:space="0" w:color="auto"/>
      </w:divBdr>
    </w:div>
    <w:div w:id="1696152891">
      <w:marLeft w:val="640"/>
      <w:marRight w:val="0"/>
      <w:marTop w:val="0"/>
      <w:marBottom w:val="0"/>
      <w:divBdr>
        <w:top w:val="none" w:sz="0" w:space="0" w:color="auto"/>
        <w:left w:val="none" w:sz="0" w:space="0" w:color="auto"/>
        <w:bottom w:val="none" w:sz="0" w:space="0" w:color="auto"/>
        <w:right w:val="none" w:sz="0" w:space="0" w:color="auto"/>
      </w:divBdr>
    </w:div>
    <w:div w:id="1697123546">
      <w:marLeft w:val="640"/>
      <w:marRight w:val="0"/>
      <w:marTop w:val="0"/>
      <w:marBottom w:val="0"/>
      <w:divBdr>
        <w:top w:val="none" w:sz="0" w:space="0" w:color="auto"/>
        <w:left w:val="none" w:sz="0" w:space="0" w:color="auto"/>
        <w:bottom w:val="none" w:sz="0" w:space="0" w:color="auto"/>
        <w:right w:val="none" w:sz="0" w:space="0" w:color="auto"/>
      </w:divBdr>
    </w:div>
    <w:div w:id="1697584951">
      <w:marLeft w:val="640"/>
      <w:marRight w:val="0"/>
      <w:marTop w:val="0"/>
      <w:marBottom w:val="0"/>
      <w:divBdr>
        <w:top w:val="none" w:sz="0" w:space="0" w:color="auto"/>
        <w:left w:val="none" w:sz="0" w:space="0" w:color="auto"/>
        <w:bottom w:val="none" w:sz="0" w:space="0" w:color="auto"/>
        <w:right w:val="none" w:sz="0" w:space="0" w:color="auto"/>
      </w:divBdr>
    </w:div>
    <w:div w:id="1697654157">
      <w:marLeft w:val="640"/>
      <w:marRight w:val="0"/>
      <w:marTop w:val="0"/>
      <w:marBottom w:val="0"/>
      <w:divBdr>
        <w:top w:val="none" w:sz="0" w:space="0" w:color="auto"/>
        <w:left w:val="none" w:sz="0" w:space="0" w:color="auto"/>
        <w:bottom w:val="none" w:sz="0" w:space="0" w:color="auto"/>
        <w:right w:val="none" w:sz="0" w:space="0" w:color="auto"/>
      </w:divBdr>
    </w:div>
    <w:div w:id="1697805656">
      <w:marLeft w:val="640"/>
      <w:marRight w:val="0"/>
      <w:marTop w:val="0"/>
      <w:marBottom w:val="0"/>
      <w:divBdr>
        <w:top w:val="none" w:sz="0" w:space="0" w:color="auto"/>
        <w:left w:val="none" w:sz="0" w:space="0" w:color="auto"/>
        <w:bottom w:val="none" w:sz="0" w:space="0" w:color="auto"/>
        <w:right w:val="none" w:sz="0" w:space="0" w:color="auto"/>
      </w:divBdr>
    </w:div>
    <w:div w:id="1697806764">
      <w:marLeft w:val="640"/>
      <w:marRight w:val="0"/>
      <w:marTop w:val="0"/>
      <w:marBottom w:val="0"/>
      <w:divBdr>
        <w:top w:val="none" w:sz="0" w:space="0" w:color="auto"/>
        <w:left w:val="none" w:sz="0" w:space="0" w:color="auto"/>
        <w:bottom w:val="none" w:sz="0" w:space="0" w:color="auto"/>
        <w:right w:val="none" w:sz="0" w:space="0" w:color="auto"/>
      </w:divBdr>
    </w:div>
    <w:div w:id="1697845255">
      <w:marLeft w:val="640"/>
      <w:marRight w:val="0"/>
      <w:marTop w:val="0"/>
      <w:marBottom w:val="0"/>
      <w:divBdr>
        <w:top w:val="none" w:sz="0" w:space="0" w:color="auto"/>
        <w:left w:val="none" w:sz="0" w:space="0" w:color="auto"/>
        <w:bottom w:val="none" w:sz="0" w:space="0" w:color="auto"/>
        <w:right w:val="none" w:sz="0" w:space="0" w:color="auto"/>
      </w:divBdr>
    </w:div>
    <w:div w:id="1698047811">
      <w:marLeft w:val="640"/>
      <w:marRight w:val="0"/>
      <w:marTop w:val="0"/>
      <w:marBottom w:val="0"/>
      <w:divBdr>
        <w:top w:val="none" w:sz="0" w:space="0" w:color="auto"/>
        <w:left w:val="none" w:sz="0" w:space="0" w:color="auto"/>
        <w:bottom w:val="none" w:sz="0" w:space="0" w:color="auto"/>
        <w:right w:val="none" w:sz="0" w:space="0" w:color="auto"/>
      </w:divBdr>
    </w:div>
    <w:div w:id="1698189884">
      <w:marLeft w:val="640"/>
      <w:marRight w:val="0"/>
      <w:marTop w:val="0"/>
      <w:marBottom w:val="0"/>
      <w:divBdr>
        <w:top w:val="none" w:sz="0" w:space="0" w:color="auto"/>
        <w:left w:val="none" w:sz="0" w:space="0" w:color="auto"/>
        <w:bottom w:val="none" w:sz="0" w:space="0" w:color="auto"/>
        <w:right w:val="none" w:sz="0" w:space="0" w:color="auto"/>
      </w:divBdr>
    </w:div>
    <w:div w:id="1698189891">
      <w:marLeft w:val="640"/>
      <w:marRight w:val="0"/>
      <w:marTop w:val="0"/>
      <w:marBottom w:val="0"/>
      <w:divBdr>
        <w:top w:val="none" w:sz="0" w:space="0" w:color="auto"/>
        <w:left w:val="none" w:sz="0" w:space="0" w:color="auto"/>
        <w:bottom w:val="none" w:sz="0" w:space="0" w:color="auto"/>
        <w:right w:val="none" w:sz="0" w:space="0" w:color="auto"/>
      </w:divBdr>
    </w:div>
    <w:div w:id="1698506265">
      <w:marLeft w:val="640"/>
      <w:marRight w:val="0"/>
      <w:marTop w:val="0"/>
      <w:marBottom w:val="0"/>
      <w:divBdr>
        <w:top w:val="none" w:sz="0" w:space="0" w:color="auto"/>
        <w:left w:val="none" w:sz="0" w:space="0" w:color="auto"/>
        <w:bottom w:val="none" w:sz="0" w:space="0" w:color="auto"/>
        <w:right w:val="none" w:sz="0" w:space="0" w:color="auto"/>
      </w:divBdr>
    </w:div>
    <w:div w:id="1698507698">
      <w:marLeft w:val="640"/>
      <w:marRight w:val="0"/>
      <w:marTop w:val="0"/>
      <w:marBottom w:val="0"/>
      <w:divBdr>
        <w:top w:val="none" w:sz="0" w:space="0" w:color="auto"/>
        <w:left w:val="none" w:sz="0" w:space="0" w:color="auto"/>
        <w:bottom w:val="none" w:sz="0" w:space="0" w:color="auto"/>
        <w:right w:val="none" w:sz="0" w:space="0" w:color="auto"/>
      </w:divBdr>
    </w:div>
    <w:div w:id="1698577078">
      <w:marLeft w:val="640"/>
      <w:marRight w:val="0"/>
      <w:marTop w:val="0"/>
      <w:marBottom w:val="0"/>
      <w:divBdr>
        <w:top w:val="none" w:sz="0" w:space="0" w:color="auto"/>
        <w:left w:val="none" w:sz="0" w:space="0" w:color="auto"/>
        <w:bottom w:val="none" w:sz="0" w:space="0" w:color="auto"/>
        <w:right w:val="none" w:sz="0" w:space="0" w:color="auto"/>
      </w:divBdr>
    </w:div>
    <w:div w:id="1699043285">
      <w:marLeft w:val="640"/>
      <w:marRight w:val="0"/>
      <w:marTop w:val="0"/>
      <w:marBottom w:val="0"/>
      <w:divBdr>
        <w:top w:val="none" w:sz="0" w:space="0" w:color="auto"/>
        <w:left w:val="none" w:sz="0" w:space="0" w:color="auto"/>
        <w:bottom w:val="none" w:sz="0" w:space="0" w:color="auto"/>
        <w:right w:val="none" w:sz="0" w:space="0" w:color="auto"/>
      </w:divBdr>
    </w:div>
    <w:div w:id="1699238716">
      <w:marLeft w:val="640"/>
      <w:marRight w:val="0"/>
      <w:marTop w:val="0"/>
      <w:marBottom w:val="0"/>
      <w:divBdr>
        <w:top w:val="none" w:sz="0" w:space="0" w:color="auto"/>
        <w:left w:val="none" w:sz="0" w:space="0" w:color="auto"/>
        <w:bottom w:val="none" w:sz="0" w:space="0" w:color="auto"/>
        <w:right w:val="none" w:sz="0" w:space="0" w:color="auto"/>
      </w:divBdr>
    </w:div>
    <w:div w:id="1699238722">
      <w:marLeft w:val="640"/>
      <w:marRight w:val="0"/>
      <w:marTop w:val="0"/>
      <w:marBottom w:val="0"/>
      <w:divBdr>
        <w:top w:val="none" w:sz="0" w:space="0" w:color="auto"/>
        <w:left w:val="none" w:sz="0" w:space="0" w:color="auto"/>
        <w:bottom w:val="none" w:sz="0" w:space="0" w:color="auto"/>
        <w:right w:val="none" w:sz="0" w:space="0" w:color="auto"/>
      </w:divBdr>
    </w:div>
    <w:div w:id="1699815885">
      <w:marLeft w:val="640"/>
      <w:marRight w:val="0"/>
      <w:marTop w:val="0"/>
      <w:marBottom w:val="0"/>
      <w:divBdr>
        <w:top w:val="none" w:sz="0" w:space="0" w:color="auto"/>
        <w:left w:val="none" w:sz="0" w:space="0" w:color="auto"/>
        <w:bottom w:val="none" w:sz="0" w:space="0" w:color="auto"/>
        <w:right w:val="none" w:sz="0" w:space="0" w:color="auto"/>
      </w:divBdr>
    </w:div>
    <w:div w:id="1700085202">
      <w:marLeft w:val="640"/>
      <w:marRight w:val="0"/>
      <w:marTop w:val="0"/>
      <w:marBottom w:val="0"/>
      <w:divBdr>
        <w:top w:val="none" w:sz="0" w:space="0" w:color="auto"/>
        <w:left w:val="none" w:sz="0" w:space="0" w:color="auto"/>
        <w:bottom w:val="none" w:sz="0" w:space="0" w:color="auto"/>
        <w:right w:val="none" w:sz="0" w:space="0" w:color="auto"/>
      </w:divBdr>
    </w:div>
    <w:div w:id="1700273906">
      <w:marLeft w:val="640"/>
      <w:marRight w:val="0"/>
      <w:marTop w:val="0"/>
      <w:marBottom w:val="0"/>
      <w:divBdr>
        <w:top w:val="none" w:sz="0" w:space="0" w:color="auto"/>
        <w:left w:val="none" w:sz="0" w:space="0" w:color="auto"/>
        <w:bottom w:val="none" w:sz="0" w:space="0" w:color="auto"/>
        <w:right w:val="none" w:sz="0" w:space="0" w:color="auto"/>
      </w:divBdr>
    </w:div>
    <w:div w:id="1700278059">
      <w:marLeft w:val="640"/>
      <w:marRight w:val="0"/>
      <w:marTop w:val="0"/>
      <w:marBottom w:val="0"/>
      <w:divBdr>
        <w:top w:val="none" w:sz="0" w:space="0" w:color="auto"/>
        <w:left w:val="none" w:sz="0" w:space="0" w:color="auto"/>
        <w:bottom w:val="none" w:sz="0" w:space="0" w:color="auto"/>
        <w:right w:val="none" w:sz="0" w:space="0" w:color="auto"/>
      </w:divBdr>
    </w:div>
    <w:div w:id="1700399422">
      <w:marLeft w:val="640"/>
      <w:marRight w:val="0"/>
      <w:marTop w:val="0"/>
      <w:marBottom w:val="0"/>
      <w:divBdr>
        <w:top w:val="none" w:sz="0" w:space="0" w:color="auto"/>
        <w:left w:val="none" w:sz="0" w:space="0" w:color="auto"/>
        <w:bottom w:val="none" w:sz="0" w:space="0" w:color="auto"/>
        <w:right w:val="none" w:sz="0" w:space="0" w:color="auto"/>
      </w:divBdr>
    </w:div>
    <w:div w:id="1700929832">
      <w:marLeft w:val="640"/>
      <w:marRight w:val="0"/>
      <w:marTop w:val="0"/>
      <w:marBottom w:val="0"/>
      <w:divBdr>
        <w:top w:val="none" w:sz="0" w:space="0" w:color="auto"/>
        <w:left w:val="none" w:sz="0" w:space="0" w:color="auto"/>
        <w:bottom w:val="none" w:sz="0" w:space="0" w:color="auto"/>
        <w:right w:val="none" w:sz="0" w:space="0" w:color="auto"/>
      </w:divBdr>
    </w:div>
    <w:div w:id="1701128412">
      <w:marLeft w:val="640"/>
      <w:marRight w:val="0"/>
      <w:marTop w:val="0"/>
      <w:marBottom w:val="0"/>
      <w:divBdr>
        <w:top w:val="none" w:sz="0" w:space="0" w:color="auto"/>
        <w:left w:val="none" w:sz="0" w:space="0" w:color="auto"/>
        <w:bottom w:val="none" w:sz="0" w:space="0" w:color="auto"/>
        <w:right w:val="none" w:sz="0" w:space="0" w:color="auto"/>
      </w:divBdr>
    </w:div>
    <w:div w:id="1701202894">
      <w:marLeft w:val="640"/>
      <w:marRight w:val="0"/>
      <w:marTop w:val="0"/>
      <w:marBottom w:val="0"/>
      <w:divBdr>
        <w:top w:val="none" w:sz="0" w:space="0" w:color="auto"/>
        <w:left w:val="none" w:sz="0" w:space="0" w:color="auto"/>
        <w:bottom w:val="none" w:sz="0" w:space="0" w:color="auto"/>
        <w:right w:val="none" w:sz="0" w:space="0" w:color="auto"/>
      </w:divBdr>
    </w:div>
    <w:div w:id="1701272429">
      <w:marLeft w:val="640"/>
      <w:marRight w:val="0"/>
      <w:marTop w:val="0"/>
      <w:marBottom w:val="0"/>
      <w:divBdr>
        <w:top w:val="none" w:sz="0" w:space="0" w:color="auto"/>
        <w:left w:val="none" w:sz="0" w:space="0" w:color="auto"/>
        <w:bottom w:val="none" w:sz="0" w:space="0" w:color="auto"/>
        <w:right w:val="none" w:sz="0" w:space="0" w:color="auto"/>
      </w:divBdr>
    </w:div>
    <w:div w:id="1701512066">
      <w:marLeft w:val="640"/>
      <w:marRight w:val="0"/>
      <w:marTop w:val="0"/>
      <w:marBottom w:val="0"/>
      <w:divBdr>
        <w:top w:val="none" w:sz="0" w:space="0" w:color="auto"/>
        <w:left w:val="none" w:sz="0" w:space="0" w:color="auto"/>
        <w:bottom w:val="none" w:sz="0" w:space="0" w:color="auto"/>
        <w:right w:val="none" w:sz="0" w:space="0" w:color="auto"/>
      </w:divBdr>
    </w:div>
    <w:div w:id="1701587222">
      <w:marLeft w:val="640"/>
      <w:marRight w:val="0"/>
      <w:marTop w:val="0"/>
      <w:marBottom w:val="0"/>
      <w:divBdr>
        <w:top w:val="none" w:sz="0" w:space="0" w:color="auto"/>
        <w:left w:val="none" w:sz="0" w:space="0" w:color="auto"/>
        <w:bottom w:val="none" w:sz="0" w:space="0" w:color="auto"/>
        <w:right w:val="none" w:sz="0" w:space="0" w:color="auto"/>
      </w:divBdr>
    </w:div>
    <w:div w:id="1701589560">
      <w:marLeft w:val="640"/>
      <w:marRight w:val="0"/>
      <w:marTop w:val="0"/>
      <w:marBottom w:val="0"/>
      <w:divBdr>
        <w:top w:val="none" w:sz="0" w:space="0" w:color="auto"/>
        <w:left w:val="none" w:sz="0" w:space="0" w:color="auto"/>
        <w:bottom w:val="none" w:sz="0" w:space="0" w:color="auto"/>
        <w:right w:val="none" w:sz="0" w:space="0" w:color="auto"/>
      </w:divBdr>
    </w:div>
    <w:div w:id="1701779132">
      <w:marLeft w:val="640"/>
      <w:marRight w:val="0"/>
      <w:marTop w:val="0"/>
      <w:marBottom w:val="0"/>
      <w:divBdr>
        <w:top w:val="none" w:sz="0" w:space="0" w:color="auto"/>
        <w:left w:val="none" w:sz="0" w:space="0" w:color="auto"/>
        <w:bottom w:val="none" w:sz="0" w:space="0" w:color="auto"/>
        <w:right w:val="none" w:sz="0" w:space="0" w:color="auto"/>
      </w:divBdr>
    </w:div>
    <w:div w:id="1701780674">
      <w:marLeft w:val="640"/>
      <w:marRight w:val="0"/>
      <w:marTop w:val="0"/>
      <w:marBottom w:val="0"/>
      <w:divBdr>
        <w:top w:val="none" w:sz="0" w:space="0" w:color="auto"/>
        <w:left w:val="none" w:sz="0" w:space="0" w:color="auto"/>
        <w:bottom w:val="none" w:sz="0" w:space="0" w:color="auto"/>
        <w:right w:val="none" w:sz="0" w:space="0" w:color="auto"/>
      </w:divBdr>
    </w:div>
    <w:div w:id="1701858579">
      <w:marLeft w:val="640"/>
      <w:marRight w:val="0"/>
      <w:marTop w:val="0"/>
      <w:marBottom w:val="0"/>
      <w:divBdr>
        <w:top w:val="none" w:sz="0" w:space="0" w:color="auto"/>
        <w:left w:val="none" w:sz="0" w:space="0" w:color="auto"/>
        <w:bottom w:val="none" w:sz="0" w:space="0" w:color="auto"/>
        <w:right w:val="none" w:sz="0" w:space="0" w:color="auto"/>
      </w:divBdr>
    </w:div>
    <w:div w:id="1702785013">
      <w:marLeft w:val="640"/>
      <w:marRight w:val="0"/>
      <w:marTop w:val="0"/>
      <w:marBottom w:val="0"/>
      <w:divBdr>
        <w:top w:val="none" w:sz="0" w:space="0" w:color="auto"/>
        <w:left w:val="none" w:sz="0" w:space="0" w:color="auto"/>
        <w:bottom w:val="none" w:sz="0" w:space="0" w:color="auto"/>
        <w:right w:val="none" w:sz="0" w:space="0" w:color="auto"/>
      </w:divBdr>
    </w:div>
    <w:div w:id="1703045002">
      <w:marLeft w:val="640"/>
      <w:marRight w:val="0"/>
      <w:marTop w:val="0"/>
      <w:marBottom w:val="0"/>
      <w:divBdr>
        <w:top w:val="none" w:sz="0" w:space="0" w:color="auto"/>
        <w:left w:val="none" w:sz="0" w:space="0" w:color="auto"/>
        <w:bottom w:val="none" w:sz="0" w:space="0" w:color="auto"/>
        <w:right w:val="none" w:sz="0" w:space="0" w:color="auto"/>
      </w:divBdr>
    </w:div>
    <w:div w:id="1703088027">
      <w:marLeft w:val="640"/>
      <w:marRight w:val="0"/>
      <w:marTop w:val="0"/>
      <w:marBottom w:val="0"/>
      <w:divBdr>
        <w:top w:val="none" w:sz="0" w:space="0" w:color="auto"/>
        <w:left w:val="none" w:sz="0" w:space="0" w:color="auto"/>
        <w:bottom w:val="none" w:sz="0" w:space="0" w:color="auto"/>
        <w:right w:val="none" w:sz="0" w:space="0" w:color="auto"/>
      </w:divBdr>
    </w:div>
    <w:div w:id="1703556840">
      <w:marLeft w:val="640"/>
      <w:marRight w:val="0"/>
      <w:marTop w:val="0"/>
      <w:marBottom w:val="0"/>
      <w:divBdr>
        <w:top w:val="none" w:sz="0" w:space="0" w:color="auto"/>
        <w:left w:val="none" w:sz="0" w:space="0" w:color="auto"/>
        <w:bottom w:val="none" w:sz="0" w:space="0" w:color="auto"/>
        <w:right w:val="none" w:sz="0" w:space="0" w:color="auto"/>
      </w:divBdr>
    </w:div>
    <w:div w:id="1704094146">
      <w:marLeft w:val="640"/>
      <w:marRight w:val="0"/>
      <w:marTop w:val="0"/>
      <w:marBottom w:val="0"/>
      <w:divBdr>
        <w:top w:val="none" w:sz="0" w:space="0" w:color="auto"/>
        <w:left w:val="none" w:sz="0" w:space="0" w:color="auto"/>
        <w:bottom w:val="none" w:sz="0" w:space="0" w:color="auto"/>
        <w:right w:val="none" w:sz="0" w:space="0" w:color="auto"/>
      </w:divBdr>
    </w:div>
    <w:div w:id="1704136148">
      <w:marLeft w:val="640"/>
      <w:marRight w:val="0"/>
      <w:marTop w:val="0"/>
      <w:marBottom w:val="0"/>
      <w:divBdr>
        <w:top w:val="none" w:sz="0" w:space="0" w:color="auto"/>
        <w:left w:val="none" w:sz="0" w:space="0" w:color="auto"/>
        <w:bottom w:val="none" w:sz="0" w:space="0" w:color="auto"/>
        <w:right w:val="none" w:sz="0" w:space="0" w:color="auto"/>
      </w:divBdr>
    </w:div>
    <w:div w:id="1704136509">
      <w:marLeft w:val="640"/>
      <w:marRight w:val="0"/>
      <w:marTop w:val="0"/>
      <w:marBottom w:val="0"/>
      <w:divBdr>
        <w:top w:val="none" w:sz="0" w:space="0" w:color="auto"/>
        <w:left w:val="none" w:sz="0" w:space="0" w:color="auto"/>
        <w:bottom w:val="none" w:sz="0" w:space="0" w:color="auto"/>
        <w:right w:val="none" w:sz="0" w:space="0" w:color="auto"/>
      </w:divBdr>
    </w:div>
    <w:div w:id="1704164821">
      <w:marLeft w:val="640"/>
      <w:marRight w:val="0"/>
      <w:marTop w:val="0"/>
      <w:marBottom w:val="0"/>
      <w:divBdr>
        <w:top w:val="none" w:sz="0" w:space="0" w:color="auto"/>
        <w:left w:val="none" w:sz="0" w:space="0" w:color="auto"/>
        <w:bottom w:val="none" w:sz="0" w:space="0" w:color="auto"/>
        <w:right w:val="none" w:sz="0" w:space="0" w:color="auto"/>
      </w:divBdr>
    </w:div>
    <w:div w:id="1704669369">
      <w:marLeft w:val="640"/>
      <w:marRight w:val="0"/>
      <w:marTop w:val="0"/>
      <w:marBottom w:val="0"/>
      <w:divBdr>
        <w:top w:val="none" w:sz="0" w:space="0" w:color="auto"/>
        <w:left w:val="none" w:sz="0" w:space="0" w:color="auto"/>
        <w:bottom w:val="none" w:sz="0" w:space="0" w:color="auto"/>
        <w:right w:val="none" w:sz="0" w:space="0" w:color="auto"/>
      </w:divBdr>
    </w:div>
    <w:div w:id="1704817936">
      <w:marLeft w:val="640"/>
      <w:marRight w:val="0"/>
      <w:marTop w:val="0"/>
      <w:marBottom w:val="0"/>
      <w:divBdr>
        <w:top w:val="none" w:sz="0" w:space="0" w:color="auto"/>
        <w:left w:val="none" w:sz="0" w:space="0" w:color="auto"/>
        <w:bottom w:val="none" w:sz="0" w:space="0" w:color="auto"/>
        <w:right w:val="none" w:sz="0" w:space="0" w:color="auto"/>
      </w:divBdr>
    </w:div>
    <w:div w:id="1705013209">
      <w:marLeft w:val="640"/>
      <w:marRight w:val="0"/>
      <w:marTop w:val="0"/>
      <w:marBottom w:val="0"/>
      <w:divBdr>
        <w:top w:val="none" w:sz="0" w:space="0" w:color="auto"/>
        <w:left w:val="none" w:sz="0" w:space="0" w:color="auto"/>
        <w:bottom w:val="none" w:sz="0" w:space="0" w:color="auto"/>
        <w:right w:val="none" w:sz="0" w:space="0" w:color="auto"/>
      </w:divBdr>
    </w:div>
    <w:div w:id="1705445843">
      <w:marLeft w:val="640"/>
      <w:marRight w:val="0"/>
      <w:marTop w:val="0"/>
      <w:marBottom w:val="0"/>
      <w:divBdr>
        <w:top w:val="none" w:sz="0" w:space="0" w:color="auto"/>
        <w:left w:val="none" w:sz="0" w:space="0" w:color="auto"/>
        <w:bottom w:val="none" w:sz="0" w:space="0" w:color="auto"/>
        <w:right w:val="none" w:sz="0" w:space="0" w:color="auto"/>
      </w:divBdr>
    </w:div>
    <w:div w:id="1705714157">
      <w:marLeft w:val="640"/>
      <w:marRight w:val="0"/>
      <w:marTop w:val="0"/>
      <w:marBottom w:val="0"/>
      <w:divBdr>
        <w:top w:val="none" w:sz="0" w:space="0" w:color="auto"/>
        <w:left w:val="none" w:sz="0" w:space="0" w:color="auto"/>
        <w:bottom w:val="none" w:sz="0" w:space="0" w:color="auto"/>
        <w:right w:val="none" w:sz="0" w:space="0" w:color="auto"/>
      </w:divBdr>
    </w:div>
    <w:div w:id="1705906040">
      <w:marLeft w:val="640"/>
      <w:marRight w:val="0"/>
      <w:marTop w:val="0"/>
      <w:marBottom w:val="0"/>
      <w:divBdr>
        <w:top w:val="none" w:sz="0" w:space="0" w:color="auto"/>
        <w:left w:val="none" w:sz="0" w:space="0" w:color="auto"/>
        <w:bottom w:val="none" w:sz="0" w:space="0" w:color="auto"/>
        <w:right w:val="none" w:sz="0" w:space="0" w:color="auto"/>
      </w:divBdr>
    </w:div>
    <w:div w:id="1705984841">
      <w:marLeft w:val="640"/>
      <w:marRight w:val="0"/>
      <w:marTop w:val="0"/>
      <w:marBottom w:val="0"/>
      <w:divBdr>
        <w:top w:val="none" w:sz="0" w:space="0" w:color="auto"/>
        <w:left w:val="none" w:sz="0" w:space="0" w:color="auto"/>
        <w:bottom w:val="none" w:sz="0" w:space="0" w:color="auto"/>
        <w:right w:val="none" w:sz="0" w:space="0" w:color="auto"/>
      </w:divBdr>
    </w:div>
    <w:div w:id="1706444878">
      <w:marLeft w:val="640"/>
      <w:marRight w:val="0"/>
      <w:marTop w:val="0"/>
      <w:marBottom w:val="0"/>
      <w:divBdr>
        <w:top w:val="none" w:sz="0" w:space="0" w:color="auto"/>
        <w:left w:val="none" w:sz="0" w:space="0" w:color="auto"/>
        <w:bottom w:val="none" w:sz="0" w:space="0" w:color="auto"/>
        <w:right w:val="none" w:sz="0" w:space="0" w:color="auto"/>
      </w:divBdr>
    </w:div>
    <w:div w:id="1706634208">
      <w:marLeft w:val="640"/>
      <w:marRight w:val="0"/>
      <w:marTop w:val="0"/>
      <w:marBottom w:val="0"/>
      <w:divBdr>
        <w:top w:val="none" w:sz="0" w:space="0" w:color="auto"/>
        <w:left w:val="none" w:sz="0" w:space="0" w:color="auto"/>
        <w:bottom w:val="none" w:sz="0" w:space="0" w:color="auto"/>
        <w:right w:val="none" w:sz="0" w:space="0" w:color="auto"/>
      </w:divBdr>
    </w:div>
    <w:div w:id="1706707577">
      <w:marLeft w:val="640"/>
      <w:marRight w:val="0"/>
      <w:marTop w:val="0"/>
      <w:marBottom w:val="0"/>
      <w:divBdr>
        <w:top w:val="none" w:sz="0" w:space="0" w:color="auto"/>
        <w:left w:val="none" w:sz="0" w:space="0" w:color="auto"/>
        <w:bottom w:val="none" w:sz="0" w:space="0" w:color="auto"/>
        <w:right w:val="none" w:sz="0" w:space="0" w:color="auto"/>
      </w:divBdr>
    </w:div>
    <w:div w:id="1706786018">
      <w:marLeft w:val="640"/>
      <w:marRight w:val="0"/>
      <w:marTop w:val="0"/>
      <w:marBottom w:val="0"/>
      <w:divBdr>
        <w:top w:val="none" w:sz="0" w:space="0" w:color="auto"/>
        <w:left w:val="none" w:sz="0" w:space="0" w:color="auto"/>
        <w:bottom w:val="none" w:sz="0" w:space="0" w:color="auto"/>
        <w:right w:val="none" w:sz="0" w:space="0" w:color="auto"/>
      </w:divBdr>
    </w:div>
    <w:div w:id="1707365466">
      <w:marLeft w:val="640"/>
      <w:marRight w:val="0"/>
      <w:marTop w:val="0"/>
      <w:marBottom w:val="0"/>
      <w:divBdr>
        <w:top w:val="none" w:sz="0" w:space="0" w:color="auto"/>
        <w:left w:val="none" w:sz="0" w:space="0" w:color="auto"/>
        <w:bottom w:val="none" w:sz="0" w:space="0" w:color="auto"/>
        <w:right w:val="none" w:sz="0" w:space="0" w:color="auto"/>
      </w:divBdr>
    </w:div>
    <w:div w:id="1707674293">
      <w:marLeft w:val="640"/>
      <w:marRight w:val="0"/>
      <w:marTop w:val="0"/>
      <w:marBottom w:val="0"/>
      <w:divBdr>
        <w:top w:val="none" w:sz="0" w:space="0" w:color="auto"/>
        <w:left w:val="none" w:sz="0" w:space="0" w:color="auto"/>
        <w:bottom w:val="none" w:sz="0" w:space="0" w:color="auto"/>
        <w:right w:val="none" w:sz="0" w:space="0" w:color="auto"/>
      </w:divBdr>
    </w:div>
    <w:div w:id="1707826791">
      <w:marLeft w:val="640"/>
      <w:marRight w:val="0"/>
      <w:marTop w:val="0"/>
      <w:marBottom w:val="0"/>
      <w:divBdr>
        <w:top w:val="none" w:sz="0" w:space="0" w:color="auto"/>
        <w:left w:val="none" w:sz="0" w:space="0" w:color="auto"/>
        <w:bottom w:val="none" w:sz="0" w:space="0" w:color="auto"/>
        <w:right w:val="none" w:sz="0" w:space="0" w:color="auto"/>
      </w:divBdr>
    </w:div>
    <w:div w:id="1707831214">
      <w:marLeft w:val="640"/>
      <w:marRight w:val="0"/>
      <w:marTop w:val="0"/>
      <w:marBottom w:val="0"/>
      <w:divBdr>
        <w:top w:val="none" w:sz="0" w:space="0" w:color="auto"/>
        <w:left w:val="none" w:sz="0" w:space="0" w:color="auto"/>
        <w:bottom w:val="none" w:sz="0" w:space="0" w:color="auto"/>
        <w:right w:val="none" w:sz="0" w:space="0" w:color="auto"/>
      </w:divBdr>
    </w:div>
    <w:div w:id="1708020545">
      <w:marLeft w:val="640"/>
      <w:marRight w:val="0"/>
      <w:marTop w:val="0"/>
      <w:marBottom w:val="0"/>
      <w:divBdr>
        <w:top w:val="none" w:sz="0" w:space="0" w:color="auto"/>
        <w:left w:val="none" w:sz="0" w:space="0" w:color="auto"/>
        <w:bottom w:val="none" w:sz="0" w:space="0" w:color="auto"/>
        <w:right w:val="none" w:sz="0" w:space="0" w:color="auto"/>
      </w:divBdr>
    </w:div>
    <w:div w:id="1708607007">
      <w:marLeft w:val="640"/>
      <w:marRight w:val="0"/>
      <w:marTop w:val="0"/>
      <w:marBottom w:val="0"/>
      <w:divBdr>
        <w:top w:val="none" w:sz="0" w:space="0" w:color="auto"/>
        <w:left w:val="none" w:sz="0" w:space="0" w:color="auto"/>
        <w:bottom w:val="none" w:sz="0" w:space="0" w:color="auto"/>
        <w:right w:val="none" w:sz="0" w:space="0" w:color="auto"/>
      </w:divBdr>
    </w:div>
    <w:div w:id="1708751403">
      <w:marLeft w:val="640"/>
      <w:marRight w:val="0"/>
      <w:marTop w:val="0"/>
      <w:marBottom w:val="0"/>
      <w:divBdr>
        <w:top w:val="none" w:sz="0" w:space="0" w:color="auto"/>
        <w:left w:val="none" w:sz="0" w:space="0" w:color="auto"/>
        <w:bottom w:val="none" w:sz="0" w:space="0" w:color="auto"/>
        <w:right w:val="none" w:sz="0" w:space="0" w:color="auto"/>
      </w:divBdr>
    </w:div>
    <w:div w:id="1708988257">
      <w:marLeft w:val="640"/>
      <w:marRight w:val="0"/>
      <w:marTop w:val="0"/>
      <w:marBottom w:val="0"/>
      <w:divBdr>
        <w:top w:val="none" w:sz="0" w:space="0" w:color="auto"/>
        <w:left w:val="none" w:sz="0" w:space="0" w:color="auto"/>
        <w:bottom w:val="none" w:sz="0" w:space="0" w:color="auto"/>
        <w:right w:val="none" w:sz="0" w:space="0" w:color="auto"/>
      </w:divBdr>
    </w:div>
    <w:div w:id="1709261702">
      <w:marLeft w:val="640"/>
      <w:marRight w:val="0"/>
      <w:marTop w:val="0"/>
      <w:marBottom w:val="0"/>
      <w:divBdr>
        <w:top w:val="none" w:sz="0" w:space="0" w:color="auto"/>
        <w:left w:val="none" w:sz="0" w:space="0" w:color="auto"/>
        <w:bottom w:val="none" w:sz="0" w:space="0" w:color="auto"/>
        <w:right w:val="none" w:sz="0" w:space="0" w:color="auto"/>
      </w:divBdr>
    </w:div>
    <w:div w:id="1709524890">
      <w:marLeft w:val="640"/>
      <w:marRight w:val="0"/>
      <w:marTop w:val="0"/>
      <w:marBottom w:val="0"/>
      <w:divBdr>
        <w:top w:val="none" w:sz="0" w:space="0" w:color="auto"/>
        <w:left w:val="none" w:sz="0" w:space="0" w:color="auto"/>
        <w:bottom w:val="none" w:sz="0" w:space="0" w:color="auto"/>
        <w:right w:val="none" w:sz="0" w:space="0" w:color="auto"/>
      </w:divBdr>
    </w:div>
    <w:div w:id="1709799278">
      <w:marLeft w:val="640"/>
      <w:marRight w:val="0"/>
      <w:marTop w:val="0"/>
      <w:marBottom w:val="0"/>
      <w:divBdr>
        <w:top w:val="none" w:sz="0" w:space="0" w:color="auto"/>
        <w:left w:val="none" w:sz="0" w:space="0" w:color="auto"/>
        <w:bottom w:val="none" w:sz="0" w:space="0" w:color="auto"/>
        <w:right w:val="none" w:sz="0" w:space="0" w:color="auto"/>
      </w:divBdr>
    </w:div>
    <w:div w:id="1710033437">
      <w:marLeft w:val="640"/>
      <w:marRight w:val="0"/>
      <w:marTop w:val="0"/>
      <w:marBottom w:val="0"/>
      <w:divBdr>
        <w:top w:val="none" w:sz="0" w:space="0" w:color="auto"/>
        <w:left w:val="none" w:sz="0" w:space="0" w:color="auto"/>
        <w:bottom w:val="none" w:sz="0" w:space="0" w:color="auto"/>
        <w:right w:val="none" w:sz="0" w:space="0" w:color="auto"/>
      </w:divBdr>
    </w:div>
    <w:div w:id="1710061508">
      <w:marLeft w:val="640"/>
      <w:marRight w:val="0"/>
      <w:marTop w:val="0"/>
      <w:marBottom w:val="0"/>
      <w:divBdr>
        <w:top w:val="none" w:sz="0" w:space="0" w:color="auto"/>
        <w:left w:val="none" w:sz="0" w:space="0" w:color="auto"/>
        <w:bottom w:val="none" w:sz="0" w:space="0" w:color="auto"/>
        <w:right w:val="none" w:sz="0" w:space="0" w:color="auto"/>
      </w:divBdr>
    </w:div>
    <w:div w:id="1710062425">
      <w:marLeft w:val="640"/>
      <w:marRight w:val="0"/>
      <w:marTop w:val="0"/>
      <w:marBottom w:val="0"/>
      <w:divBdr>
        <w:top w:val="none" w:sz="0" w:space="0" w:color="auto"/>
        <w:left w:val="none" w:sz="0" w:space="0" w:color="auto"/>
        <w:bottom w:val="none" w:sz="0" w:space="0" w:color="auto"/>
        <w:right w:val="none" w:sz="0" w:space="0" w:color="auto"/>
      </w:divBdr>
    </w:div>
    <w:div w:id="1710183277">
      <w:marLeft w:val="640"/>
      <w:marRight w:val="0"/>
      <w:marTop w:val="0"/>
      <w:marBottom w:val="0"/>
      <w:divBdr>
        <w:top w:val="none" w:sz="0" w:space="0" w:color="auto"/>
        <w:left w:val="none" w:sz="0" w:space="0" w:color="auto"/>
        <w:bottom w:val="none" w:sz="0" w:space="0" w:color="auto"/>
        <w:right w:val="none" w:sz="0" w:space="0" w:color="auto"/>
      </w:divBdr>
    </w:div>
    <w:div w:id="1710259131">
      <w:marLeft w:val="640"/>
      <w:marRight w:val="0"/>
      <w:marTop w:val="0"/>
      <w:marBottom w:val="0"/>
      <w:divBdr>
        <w:top w:val="none" w:sz="0" w:space="0" w:color="auto"/>
        <w:left w:val="none" w:sz="0" w:space="0" w:color="auto"/>
        <w:bottom w:val="none" w:sz="0" w:space="0" w:color="auto"/>
        <w:right w:val="none" w:sz="0" w:space="0" w:color="auto"/>
      </w:divBdr>
    </w:div>
    <w:div w:id="1710496474">
      <w:marLeft w:val="640"/>
      <w:marRight w:val="0"/>
      <w:marTop w:val="0"/>
      <w:marBottom w:val="0"/>
      <w:divBdr>
        <w:top w:val="none" w:sz="0" w:space="0" w:color="auto"/>
        <w:left w:val="none" w:sz="0" w:space="0" w:color="auto"/>
        <w:bottom w:val="none" w:sz="0" w:space="0" w:color="auto"/>
        <w:right w:val="none" w:sz="0" w:space="0" w:color="auto"/>
      </w:divBdr>
    </w:div>
    <w:div w:id="1710567889">
      <w:marLeft w:val="640"/>
      <w:marRight w:val="0"/>
      <w:marTop w:val="0"/>
      <w:marBottom w:val="0"/>
      <w:divBdr>
        <w:top w:val="none" w:sz="0" w:space="0" w:color="auto"/>
        <w:left w:val="none" w:sz="0" w:space="0" w:color="auto"/>
        <w:bottom w:val="none" w:sz="0" w:space="0" w:color="auto"/>
        <w:right w:val="none" w:sz="0" w:space="0" w:color="auto"/>
      </w:divBdr>
    </w:div>
    <w:div w:id="1711219217">
      <w:marLeft w:val="640"/>
      <w:marRight w:val="0"/>
      <w:marTop w:val="0"/>
      <w:marBottom w:val="0"/>
      <w:divBdr>
        <w:top w:val="none" w:sz="0" w:space="0" w:color="auto"/>
        <w:left w:val="none" w:sz="0" w:space="0" w:color="auto"/>
        <w:bottom w:val="none" w:sz="0" w:space="0" w:color="auto"/>
        <w:right w:val="none" w:sz="0" w:space="0" w:color="auto"/>
      </w:divBdr>
    </w:div>
    <w:div w:id="1711222542">
      <w:marLeft w:val="640"/>
      <w:marRight w:val="0"/>
      <w:marTop w:val="0"/>
      <w:marBottom w:val="0"/>
      <w:divBdr>
        <w:top w:val="none" w:sz="0" w:space="0" w:color="auto"/>
        <w:left w:val="none" w:sz="0" w:space="0" w:color="auto"/>
        <w:bottom w:val="none" w:sz="0" w:space="0" w:color="auto"/>
        <w:right w:val="none" w:sz="0" w:space="0" w:color="auto"/>
      </w:divBdr>
    </w:div>
    <w:div w:id="1711373725">
      <w:marLeft w:val="640"/>
      <w:marRight w:val="0"/>
      <w:marTop w:val="0"/>
      <w:marBottom w:val="0"/>
      <w:divBdr>
        <w:top w:val="none" w:sz="0" w:space="0" w:color="auto"/>
        <w:left w:val="none" w:sz="0" w:space="0" w:color="auto"/>
        <w:bottom w:val="none" w:sz="0" w:space="0" w:color="auto"/>
        <w:right w:val="none" w:sz="0" w:space="0" w:color="auto"/>
      </w:divBdr>
    </w:div>
    <w:div w:id="1711609922">
      <w:marLeft w:val="640"/>
      <w:marRight w:val="0"/>
      <w:marTop w:val="0"/>
      <w:marBottom w:val="0"/>
      <w:divBdr>
        <w:top w:val="none" w:sz="0" w:space="0" w:color="auto"/>
        <w:left w:val="none" w:sz="0" w:space="0" w:color="auto"/>
        <w:bottom w:val="none" w:sz="0" w:space="0" w:color="auto"/>
        <w:right w:val="none" w:sz="0" w:space="0" w:color="auto"/>
      </w:divBdr>
    </w:div>
    <w:div w:id="1711612656">
      <w:marLeft w:val="640"/>
      <w:marRight w:val="0"/>
      <w:marTop w:val="0"/>
      <w:marBottom w:val="0"/>
      <w:divBdr>
        <w:top w:val="none" w:sz="0" w:space="0" w:color="auto"/>
        <w:left w:val="none" w:sz="0" w:space="0" w:color="auto"/>
        <w:bottom w:val="none" w:sz="0" w:space="0" w:color="auto"/>
        <w:right w:val="none" w:sz="0" w:space="0" w:color="auto"/>
      </w:divBdr>
    </w:div>
    <w:div w:id="1711875992">
      <w:marLeft w:val="640"/>
      <w:marRight w:val="0"/>
      <w:marTop w:val="0"/>
      <w:marBottom w:val="0"/>
      <w:divBdr>
        <w:top w:val="none" w:sz="0" w:space="0" w:color="auto"/>
        <w:left w:val="none" w:sz="0" w:space="0" w:color="auto"/>
        <w:bottom w:val="none" w:sz="0" w:space="0" w:color="auto"/>
        <w:right w:val="none" w:sz="0" w:space="0" w:color="auto"/>
      </w:divBdr>
    </w:div>
    <w:div w:id="1711877664">
      <w:marLeft w:val="640"/>
      <w:marRight w:val="0"/>
      <w:marTop w:val="0"/>
      <w:marBottom w:val="0"/>
      <w:divBdr>
        <w:top w:val="none" w:sz="0" w:space="0" w:color="auto"/>
        <w:left w:val="none" w:sz="0" w:space="0" w:color="auto"/>
        <w:bottom w:val="none" w:sz="0" w:space="0" w:color="auto"/>
        <w:right w:val="none" w:sz="0" w:space="0" w:color="auto"/>
      </w:divBdr>
    </w:div>
    <w:div w:id="1712267868">
      <w:marLeft w:val="640"/>
      <w:marRight w:val="0"/>
      <w:marTop w:val="0"/>
      <w:marBottom w:val="0"/>
      <w:divBdr>
        <w:top w:val="none" w:sz="0" w:space="0" w:color="auto"/>
        <w:left w:val="none" w:sz="0" w:space="0" w:color="auto"/>
        <w:bottom w:val="none" w:sz="0" w:space="0" w:color="auto"/>
        <w:right w:val="none" w:sz="0" w:space="0" w:color="auto"/>
      </w:divBdr>
    </w:div>
    <w:div w:id="1712411949">
      <w:marLeft w:val="640"/>
      <w:marRight w:val="0"/>
      <w:marTop w:val="0"/>
      <w:marBottom w:val="0"/>
      <w:divBdr>
        <w:top w:val="none" w:sz="0" w:space="0" w:color="auto"/>
        <w:left w:val="none" w:sz="0" w:space="0" w:color="auto"/>
        <w:bottom w:val="none" w:sz="0" w:space="0" w:color="auto"/>
        <w:right w:val="none" w:sz="0" w:space="0" w:color="auto"/>
      </w:divBdr>
    </w:div>
    <w:div w:id="1712462005">
      <w:marLeft w:val="640"/>
      <w:marRight w:val="0"/>
      <w:marTop w:val="0"/>
      <w:marBottom w:val="0"/>
      <w:divBdr>
        <w:top w:val="none" w:sz="0" w:space="0" w:color="auto"/>
        <w:left w:val="none" w:sz="0" w:space="0" w:color="auto"/>
        <w:bottom w:val="none" w:sz="0" w:space="0" w:color="auto"/>
        <w:right w:val="none" w:sz="0" w:space="0" w:color="auto"/>
      </w:divBdr>
    </w:div>
    <w:div w:id="1712534731">
      <w:marLeft w:val="640"/>
      <w:marRight w:val="0"/>
      <w:marTop w:val="0"/>
      <w:marBottom w:val="0"/>
      <w:divBdr>
        <w:top w:val="none" w:sz="0" w:space="0" w:color="auto"/>
        <w:left w:val="none" w:sz="0" w:space="0" w:color="auto"/>
        <w:bottom w:val="none" w:sz="0" w:space="0" w:color="auto"/>
        <w:right w:val="none" w:sz="0" w:space="0" w:color="auto"/>
      </w:divBdr>
    </w:div>
    <w:div w:id="1712610941">
      <w:marLeft w:val="640"/>
      <w:marRight w:val="0"/>
      <w:marTop w:val="0"/>
      <w:marBottom w:val="0"/>
      <w:divBdr>
        <w:top w:val="none" w:sz="0" w:space="0" w:color="auto"/>
        <w:left w:val="none" w:sz="0" w:space="0" w:color="auto"/>
        <w:bottom w:val="none" w:sz="0" w:space="0" w:color="auto"/>
        <w:right w:val="none" w:sz="0" w:space="0" w:color="auto"/>
      </w:divBdr>
    </w:div>
    <w:div w:id="1713192945">
      <w:marLeft w:val="640"/>
      <w:marRight w:val="0"/>
      <w:marTop w:val="0"/>
      <w:marBottom w:val="0"/>
      <w:divBdr>
        <w:top w:val="none" w:sz="0" w:space="0" w:color="auto"/>
        <w:left w:val="none" w:sz="0" w:space="0" w:color="auto"/>
        <w:bottom w:val="none" w:sz="0" w:space="0" w:color="auto"/>
        <w:right w:val="none" w:sz="0" w:space="0" w:color="auto"/>
      </w:divBdr>
    </w:div>
    <w:div w:id="1713193920">
      <w:marLeft w:val="640"/>
      <w:marRight w:val="0"/>
      <w:marTop w:val="0"/>
      <w:marBottom w:val="0"/>
      <w:divBdr>
        <w:top w:val="none" w:sz="0" w:space="0" w:color="auto"/>
        <w:left w:val="none" w:sz="0" w:space="0" w:color="auto"/>
        <w:bottom w:val="none" w:sz="0" w:space="0" w:color="auto"/>
        <w:right w:val="none" w:sz="0" w:space="0" w:color="auto"/>
      </w:divBdr>
    </w:div>
    <w:div w:id="1713338957">
      <w:marLeft w:val="640"/>
      <w:marRight w:val="0"/>
      <w:marTop w:val="0"/>
      <w:marBottom w:val="0"/>
      <w:divBdr>
        <w:top w:val="none" w:sz="0" w:space="0" w:color="auto"/>
        <w:left w:val="none" w:sz="0" w:space="0" w:color="auto"/>
        <w:bottom w:val="none" w:sz="0" w:space="0" w:color="auto"/>
        <w:right w:val="none" w:sz="0" w:space="0" w:color="auto"/>
      </w:divBdr>
    </w:div>
    <w:div w:id="1713379241">
      <w:marLeft w:val="640"/>
      <w:marRight w:val="0"/>
      <w:marTop w:val="0"/>
      <w:marBottom w:val="0"/>
      <w:divBdr>
        <w:top w:val="none" w:sz="0" w:space="0" w:color="auto"/>
        <w:left w:val="none" w:sz="0" w:space="0" w:color="auto"/>
        <w:bottom w:val="none" w:sz="0" w:space="0" w:color="auto"/>
        <w:right w:val="none" w:sz="0" w:space="0" w:color="auto"/>
      </w:divBdr>
    </w:div>
    <w:div w:id="1713461794">
      <w:marLeft w:val="640"/>
      <w:marRight w:val="0"/>
      <w:marTop w:val="0"/>
      <w:marBottom w:val="0"/>
      <w:divBdr>
        <w:top w:val="none" w:sz="0" w:space="0" w:color="auto"/>
        <w:left w:val="none" w:sz="0" w:space="0" w:color="auto"/>
        <w:bottom w:val="none" w:sz="0" w:space="0" w:color="auto"/>
        <w:right w:val="none" w:sz="0" w:space="0" w:color="auto"/>
      </w:divBdr>
    </w:div>
    <w:div w:id="1713922200">
      <w:marLeft w:val="640"/>
      <w:marRight w:val="0"/>
      <w:marTop w:val="0"/>
      <w:marBottom w:val="0"/>
      <w:divBdr>
        <w:top w:val="none" w:sz="0" w:space="0" w:color="auto"/>
        <w:left w:val="none" w:sz="0" w:space="0" w:color="auto"/>
        <w:bottom w:val="none" w:sz="0" w:space="0" w:color="auto"/>
        <w:right w:val="none" w:sz="0" w:space="0" w:color="auto"/>
      </w:divBdr>
    </w:div>
    <w:div w:id="1713991602">
      <w:marLeft w:val="640"/>
      <w:marRight w:val="0"/>
      <w:marTop w:val="0"/>
      <w:marBottom w:val="0"/>
      <w:divBdr>
        <w:top w:val="none" w:sz="0" w:space="0" w:color="auto"/>
        <w:left w:val="none" w:sz="0" w:space="0" w:color="auto"/>
        <w:bottom w:val="none" w:sz="0" w:space="0" w:color="auto"/>
        <w:right w:val="none" w:sz="0" w:space="0" w:color="auto"/>
      </w:divBdr>
    </w:div>
    <w:div w:id="1714035761">
      <w:marLeft w:val="640"/>
      <w:marRight w:val="0"/>
      <w:marTop w:val="0"/>
      <w:marBottom w:val="0"/>
      <w:divBdr>
        <w:top w:val="none" w:sz="0" w:space="0" w:color="auto"/>
        <w:left w:val="none" w:sz="0" w:space="0" w:color="auto"/>
        <w:bottom w:val="none" w:sz="0" w:space="0" w:color="auto"/>
        <w:right w:val="none" w:sz="0" w:space="0" w:color="auto"/>
      </w:divBdr>
    </w:div>
    <w:div w:id="1714230467">
      <w:marLeft w:val="640"/>
      <w:marRight w:val="0"/>
      <w:marTop w:val="0"/>
      <w:marBottom w:val="0"/>
      <w:divBdr>
        <w:top w:val="none" w:sz="0" w:space="0" w:color="auto"/>
        <w:left w:val="none" w:sz="0" w:space="0" w:color="auto"/>
        <w:bottom w:val="none" w:sz="0" w:space="0" w:color="auto"/>
        <w:right w:val="none" w:sz="0" w:space="0" w:color="auto"/>
      </w:divBdr>
    </w:div>
    <w:div w:id="1714232241">
      <w:marLeft w:val="640"/>
      <w:marRight w:val="0"/>
      <w:marTop w:val="0"/>
      <w:marBottom w:val="0"/>
      <w:divBdr>
        <w:top w:val="none" w:sz="0" w:space="0" w:color="auto"/>
        <w:left w:val="none" w:sz="0" w:space="0" w:color="auto"/>
        <w:bottom w:val="none" w:sz="0" w:space="0" w:color="auto"/>
        <w:right w:val="none" w:sz="0" w:space="0" w:color="auto"/>
      </w:divBdr>
    </w:div>
    <w:div w:id="1714378341">
      <w:marLeft w:val="640"/>
      <w:marRight w:val="0"/>
      <w:marTop w:val="0"/>
      <w:marBottom w:val="0"/>
      <w:divBdr>
        <w:top w:val="none" w:sz="0" w:space="0" w:color="auto"/>
        <w:left w:val="none" w:sz="0" w:space="0" w:color="auto"/>
        <w:bottom w:val="none" w:sz="0" w:space="0" w:color="auto"/>
        <w:right w:val="none" w:sz="0" w:space="0" w:color="auto"/>
      </w:divBdr>
    </w:div>
    <w:div w:id="1714497383">
      <w:marLeft w:val="640"/>
      <w:marRight w:val="0"/>
      <w:marTop w:val="0"/>
      <w:marBottom w:val="0"/>
      <w:divBdr>
        <w:top w:val="none" w:sz="0" w:space="0" w:color="auto"/>
        <w:left w:val="none" w:sz="0" w:space="0" w:color="auto"/>
        <w:bottom w:val="none" w:sz="0" w:space="0" w:color="auto"/>
        <w:right w:val="none" w:sz="0" w:space="0" w:color="auto"/>
      </w:divBdr>
    </w:div>
    <w:div w:id="1714577100">
      <w:marLeft w:val="640"/>
      <w:marRight w:val="0"/>
      <w:marTop w:val="0"/>
      <w:marBottom w:val="0"/>
      <w:divBdr>
        <w:top w:val="none" w:sz="0" w:space="0" w:color="auto"/>
        <w:left w:val="none" w:sz="0" w:space="0" w:color="auto"/>
        <w:bottom w:val="none" w:sz="0" w:space="0" w:color="auto"/>
        <w:right w:val="none" w:sz="0" w:space="0" w:color="auto"/>
      </w:divBdr>
    </w:div>
    <w:div w:id="1714961286">
      <w:marLeft w:val="640"/>
      <w:marRight w:val="0"/>
      <w:marTop w:val="0"/>
      <w:marBottom w:val="0"/>
      <w:divBdr>
        <w:top w:val="none" w:sz="0" w:space="0" w:color="auto"/>
        <w:left w:val="none" w:sz="0" w:space="0" w:color="auto"/>
        <w:bottom w:val="none" w:sz="0" w:space="0" w:color="auto"/>
        <w:right w:val="none" w:sz="0" w:space="0" w:color="auto"/>
      </w:divBdr>
    </w:div>
    <w:div w:id="1714963168">
      <w:marLeft w:val="640"/>
      <w:marRight w:val="0"/>
      <w:marTop w:val="0"/>
      <w:marBottom w:val="0"/>
      <w:divBdr>
        <w:top w:val="none" w:sz="0" w:space="0" w:color="auto"/>
        <w:left w:val="none" w:sz="0" w:space="0" w:color="auto"/>
        <w:bottom w:val="none" w:sz="0" w:space="0" w:color="auto"/>
        <w:right w:val="none" w:sz="0" w:space="0" w:color="auto"/>
      </w:divBdr>
    </w:div>
    <w:div w:id="1715036930">
      <w:marLeft w:val="640"/>
      <w:marRight w:val="0"/>
      <w:marTop w:val="0"/>
      <w:marBottom w:val="0"/>
      <w:divBdr>
        <w:top w:val="none" w:sz="0" w:space="0" w:color="auto"/>
        <w:left w:val="none" w:sz="0" w:space="0" w:color="auto"/>
        <w:bottom w:val="none" w:sz="0" w:space="0" w:color="auto"/>
        <w:right w:val="none" w:sz="0" w:space="0" w:color="auto"/>
      </w:divBdr>
    </w:div>
    <w:div w:id="1715040307">
      <w:marLeft w:val="640"/>
      <w:marRight w:val="0"/>
      <w:marTop w:val="0"/>
      <w:marBottom w:val="0"/>
      <w:divBdr>
        <w:top w:val="none" w:sz="0" w:space="0" w:color="auto"/>
        <w:left w:val="none" w:sz="0" w:space="0" w:color="auto"/>
        <w:bottom w:val="none" w:sz="0" w:space="0" w:color="auto"/>
        <w:right w:val="none" w:sz="0" w:space="0" w:color="auto"/>
      </w:divBdr>
    </w:div>
    <w:div w:id="1715084701">
      <w:marLeft w:val="640"/>
      <w:marRight w:val="0"/>
      <w:marTop w:val="0"/>
      <w:marBottom w:val="0"/>
      <w:divBdr>
        <w:top w:val="none" w:sz="0" w:space="0" w:color="auto"/>
        <w:left w:val="none" w:sz="0" w:space="0" w:color="auto"/>
        <w:bottom w:val="none" w:sz="0" w:space="0" w:color="auto"/>
        <w:right w:val="none" w:sz="0" w:space="0" w:color="auto"/>
      </w:divBdr>
    </w:div>
    <w:div w:id="1715227742">
      <w:marLeft w:val="640"/>
      <w:marRight w:val="0"/>
      <w:marTop w:val="0"/>
      <w:marBottom w:val="0"/>
      <w:divBdr>
        <w:top w:val="none" w:sz="0" w:space="0" w:color="auto"/>
        <w:left w:val="none" w:sz="0" w:space="0" w:color="auto"/>
        <w:bottom w:val="none" w:sz="0" w:space="0" w:color="auto"/>
        <w:right w:val="none" w:sz="0" w:space="0" w:color="auto"/>
      </w:divBdr>
    </w:div>
    <w:div w:id="1715691552">
      <w:marLeft w:val="640"/>
      <w:marRight w:val="0"/>
      <w:marTop w:val="0"/>
      <w:marBottom w:val="0"/>
      <w:divBdr>
        <w:top w:val="none" w:sz="0" w:space="0" w:color="auto"/>
        <w:left w:val="none" w:sz="0" w:space="0" w:color="auto"/>
        <w:bottom w:val="none" w:sz="0" w:space="0" w:color="auto"/>
        <w:right w:val="none" w:sz="0" w:space="0" w:color="auto"/>
      </w:divBdr>
    </w:div>
    <w:div w:id="1715736278">
      <w:marLeft w:val="640"/>
      <w:marRight w:val="0"/>
      <w:marTop w:val="0"/>
      <w:marBottom w:val="0"/>
      <w:divBdr>
        <w:top w:val="none" w:sz="0" w:space="0" w:color="auto"/>
        <w:left w:val="none" w:sz="0" w:space="0" w:color="auto"/>
        <w:bottom w:val="none" w:sz="0" w:space="0" w:color="auto"/>
        <w:right w:val="none" w:sz="0" w:space="0" w:color="auto"/>
      </w:divBdr>
    </w:div>
    <w:div w:id="1715764342">
      <w:marLeft w:val="640"/>
      <w:marRight w:val="0"/>
      <w:marTop w:val="0"/>
      <w:marBottom w:val="0"/>
      <w:divBdr>
        <w:top w:val="none" w:sz="0" w:space="0" w:color="auto"/>
        <w:left w:val="none" w:sz="0" w:space="0" w:color="auto"/>
        <w:bottom w:val="none" w:sz="0" w:space="0" w:color="auto"/>
        <w:right w:val="none" w:sz="0" w:space="0" w:color="auto"/>
      </w:divBdr>
    </w:div>
    <w:div w:id="1715884429">
      <w:marLeft w:val="640"/>
      <w:marRight w:val="0"/>
      <w:marTop w:val="0"/>
      <w:marBottom w:val="0"/>
      <w:divBdr>
        <w:top w:val="none" w:sz="0" w:space="0" w:color="auto"/>
        <w:left w:val="none" w:sz="0" w:space="0" w:color="auto"/>
        <w:bottom w:val="none" w:sz="0" w:space="0" w:color="auto"/>
        <w:right w:val="none" w:sz="0" w:space="0" w:color="auto"/>
      </w:divBdr>
    </w:div>
    <w:div w:id="1716274613">
      <w:marLeft w:val="640"/>
      <w:marRight w:val="0"/>
      <w:marTop w:val="0"/>
      <w:marBottom w:val="0"/>
      <w:divBdr>
        <w:top w:val="none" w:sz="0" w:space="0" w:color="auto"/>
        <w:left w:val="none" w:sz="0" w:space="0" w:color="auto"/>
        <w:bottom w:val="none" w:sz="0" w:space="0" w:color="auto"/>
        <w:right w:val="none" w:sz="0" w:space="0" w:color="auto"/>
      </w:divBdr>
    </w:div>
    <w:div w:id="1716732673">
      <w:marLeft w:val="640"/>
      <w:marRight w:val="0"/>
      <w:marTop w:val="0"/>
      <w:marBottom w:val="0"/>
      <w:divBdr>
        <w:top w:val="none" w:sz="0" w:space="0" w:color="auto"/>
        <w:left w:val="none" w:sz="0" w:space="0" w:color="auto"/>
        <w:bottom w:val="none" w:sz="0" w:space="0" w:color="auto"/>
        <w:right w:val="none" w:sz="0" w:space="0" w:color="auto"/>
      </w:divBdr>
    </w:div>
    <w:div w:id="1717972638">
      <w:marLeft w:val="640"/>
      <w:marRight w:val="0"/>
      <w:marTop w:val="0"/>
      <w:marBottom w:val="0"/>
      <w:divBdr>
        <w:top w:val="none" w:sz="0" w:space="0" w:color="auto"/>
        <w:left w:val="none" w:sz="0" w:space="0" w:color="auto"/>
        <w:bottom w:val="none" w:sz="0" w:space="0" w:color="auto"/>
        <w:right w:val="none" w:sz="0" w:space="0" w:color="auto"/>
      </w:divBdr>
    </w:div>
    <w:div w:id="1718354094">
      <w:marLeft w:val="640"/>
      <w:marRight w:val="0"/>
      <w:marTop w:val="0"/>
      <w:marBottom w:val="0"/>
      <w:divBdr>
        <w:top w:val="none" w:sz="0" w:space="0" w:color="auto"/>
        <w:left w:val="none" w:sz="0" w:space="0" w:color="auto"/>
        <w:bottom w:val="none" w:sz="0" w:space="0" w:color="auto"/>
        <w:right w:val="none" w:sz="0" w:space="0" w:color="auto"/>
      </w:divBdr>
    </w:div>
    <w:div w:id="1718778388">
      <w:marLeft w:val="640"/>
      <w:marRight w:val="0"/>
      <w:marTop w:val="0"/>
      <w:marBottom w:val="0"/>
      <w:divBdr>
        <w:top w:val="none" w:sz="0" w:space="0" w:color="auto"/>
        <w:left w:val="none" w:sz="0" w:space="0" w:color="auto"/>
        <w:bottom w:val="none" w:sz="0" w:space="0" w:color="auto"/>
        <w:right w:val="none" w:sz="0" w:space="0" w:color="auto"/>
      </w:divBdr>
    </w:div>
    <w:div w:id="1719012756">
      <w:marLeft w:val="640"/>
      <w:marRight w:val="0"/>
      <w:marTop w:val="0"/>
      <w:marBottom w:val="0"/>
      <w:divBdr>
        <w:top w:val="none" w:sz="0" w:space="0" w:color="auto"/>
        <w:left w:val="none" w:sz="0" w:space="0" w:color="auto"/>
        <w:bottom w:val="none" w:sz="0" w:space="0" w:color="auto"/>
        <w:right w:val="none" w:sz="0" w:space="0" w:color="auto"/>
      </w:divBdr>
    </w:div>
    <w:div w:id="1719014194">
      <w:marLeft w:val="640"/>
      <w:marRight w:val="0"/>
      <w:marTop w:val="0"/>
      <w:marBottom w:val="0"/>
      <w:divBdr>
        <w:top w:val="none" w:sz="0" w:space="0" w:color="auto"/>
        <w:left w:val="none" w:sz="0" w:space="0" w:color="auto"/>
        <w:bottom w:val="none" w:sz="0" w:space="0" w:color="auto"/>
        <w:right w:val="none" w:sz="0" w:space="0" w:color="auto"/>
      </w:divBdr>
    </w:div>
    <w:div w:id="1719042032">
      <w:marLeft w:val="640"/>
      <w:marRight w:val="0"/>
      <w:marTop w:val="0"/>
      <w:marBottom w:val="0"/>
      <w:divBdr>
        <w:top w:val="none" w:sz="0" w:space="0" w:color="auto"/>
        <w:left w:val="none" w:sz="0" w:space="0" w:color="auto"/>
        <w:bottom w:val="none" w:sz="0" w:space="0" w:color="auto"/>
        <w:right w:val="none" w:sz="0" w:space="0" w:color="auto"/>
      </w:divBdr>
    </w:div>
    <w:div w:id="1719236244">
      <w:marLeft w:val="640"/>
      <w:marRight w:val="0"/>
      <w:marTop w:val="0"/>
      <w:marBottom w:val="0"/>
      <w:divBdr>
        <w:top w:val="none" w:sz="0" w:space="0" w:color="auto"/>
        <w:left w:val="none" w:sz="0" w:space="0" w:color="auto"/>
        <w:bottom w:val="none" w:sz="0" w:space="0" w:color="auto"/>
        <w:right w:val="none" w:sz="0" w:space="0" w:color="auto"/>
      </w:divBdr>
    </w:div>
    <w:div w:id="1719426982">
      <w:marLeft w:val="640"/>
      <w:marRight w:val="0"/>
      <w:marTop w:val="0"/>
      <w:marBottom w:val="0"/>
      <w:divBdr>
        <w:top w:val="none" w:sz="0" w:space="0" w:color="auto"/>
        <w:left w:val="none" w:sz="0" w:space="0" w:color="auto"/>
        <w:bottom w:val="none" w:sz="0" w:space="0" w:color="auto"/>
        <w:right w:val="none" w:sz="0" w:space="0" w:color="auto"/>
      </w:divBdr>
    </w:div>
    <w:div w:id="1719427319">
      <w:marLeft w:val="640"/>
      <w:marRight w:val="0"/>
      <w:marTop w:val="0"/>
      <w:marBottom w:val="0"/>
      <w:divBdr>
        <w:top w:val="none" w:sz="0" w:space="0" w:color="auto"/>
        <w:left w:val="none" w:sz="0" w:space="0" w:color="auto"/>
        <w:bottom w:val="none" w:sz="0" w:space="0" w:color="auto"/>
        <w:right w:val="none" w:sz="0" w:space="0" w:color="auto"/>
      </w:divBdr>
    </w:div>
    <w:div w:id="1719469092">
      <w:marLeft w:val="640"/>
      <w:marRight w:val="0"/>
      <w:marTop w:val="0"/>
      <w:marBottom w:val="0"/>
      <w:divBdr>
        <w:top w:val="none" w:sz="0" w:space="0" w:color="auto"/>
        <w:left w:val="none" w:sz="0" w:space="0" w:color="auto"/>
        <w:bottom w:val="none" w:sz="0" w:space="0" w:color="auto"/>
        <w:right w:val="none" w:sz="0" w:space="0" w:color="auto"/>
      </w:divBdr>
    </w:div>
    <w:div w:id="1719671811">
      <w:marLeft w:val="640"/>
      <w:marRight w:val="0"/>
      <w:marTop w:val="0"/>
      <w:marBottom w:val="0"/>
      <w:divBdr>
        <w:top w:val="none" w:sz="0" w:space="0" w:color="auto"/>
        <w:left w:val="none" w:sz="0" w:space="0" w:color="auto"/>
        <w:bottom w:val="none" w:sz="0" w:space="0" w:color="auto"/>
        <w:right w:val="none" w:sz="0" w:space="0" w:color="auto"/>
      </w:divBdr>
    </w:div>
    <w:div w:id="1719694966">
      <w:marLeft w:val="640"/>
      <w:marRight w:val="0"/>
      <w:marTop w:val="0"/>
      <w:marBottom w:val="0"/>
      <w:divBdr>
        <w:top w:val="none" w:sz="0" w:space="0" w:color="auto"/>
        <w:left w:val="none" w:sz="0" w:space="0" w:color="auto"/>
        <w:bottom w:val="none" w:sz="0" w:space="0" w:color="auto"/>
        <w:right w:val="none" w:sz="0" w:space="0" w:color="auto"/>
      </w:divBdr>
    </w:div>
    <w:div w:id="1719930821">
      <w:marLeft w:val="640"/>
      <w:marRight w:val="0"/>
      <w:marTop w:val="0"/>
      <w:marBottom w:val="0"/>
      <w:divBdr>
        <w:top w:val="none" w:sz="0" w:space="0" w:color="auto"/>
        <w:left w:val="none" w:sz="0" w:space="0" w:color="auto"/>
        <w:bottom w:val="none" w:sz="0" w:space="0" w:color="auto"/>
        <w:right w:val="none" w:sz="0" w:space="0" w:color="auto"/>
      </w:divBdr>
    </w:div>
    <w:div w:id="1720009134">
      <w:marLeft w:val="640"/>
      <w:marRight w:val="0"/>
      <w:marTop w:val="0"/>
      <w:marBottom w:val="0"/>
      <w:divBdr>
        <w:top w:val="none" w:sz="0" w:space="0" w:color="auto"/>
        <w:left w:val="none" w:sz="0" w:space="0" w:color="auto"/>
        <w:bottom w:val="none" w:sz="0" w:space="0" w:color="auto"/>
        <w:right w:val="none" w:sz="0" w:space="0" w:color="auto"/>
      </w:divBdr>
    </w:div>
    <w:div w:id="1720014718">
      <w:marLeft w:val="640"/>
      <w:marRight w:val="0"/>
      <w:marTop w:val="0"/>
      <w:marBottom w:val="0"/>
      <w:divBdr>
        <w:top w:val="none" w:sz="0" w:space="0" w:color="auto"/>
        <w:left w:val="none" w:sz="0" w:space="0" w:color="auto"/>
        <w:bottom w:val="none" w:sz="0" w:space="0" w:color="auto"/>
        <w:right w:val="none" w:sz="0" w:space="0" w:color="auto"/>
      </w:divBdr>
    </w:div>
    <w:div w:id="1720782015">
      <w:marLeft w:val="640"/>
      <w:marRight w:val="0"/>
      <w:marTop w:val="0"/>
      <w:marBottom w:val="0"/>
      <w:divBdr>
        <w:top w:val="none" w:sz="0" w:space="0" w:color="auto"/>
        <w:left w:val="none" w:sz="0" w:space="0" w:color="auto"/>
        <w:bottom w:val="none" w:sz="0" w:space="0" w:color="auto"/>
        <w:right w:val="none" w:sz="0" w:space="0" w:color="auto"/>
      </w:divBdr>
    </w:div>
    <w:div w:id="1720859567">
      <w:marLeft w:val="640"/>
      <w:marRight w:val="0"/>
      <w:marTop w:val="0"/>
      <w:marBottom w:val="0"/>
      <w:divBdr>
        <w:top w:val="none" w:sz="0" w:space="0" w:color="auto"/>
        <w:left w:val="none" w:sz="0" w:space="0" w:color="auto"/>
        <w:bottom w:val="none" w:sz="0" w:space="0" w:color="auto"/>
        <w:right w:val="none" w:sz="0" w:space="0" w:color="auto"/>
      </w:divBdr>
    </w:div>
    <w:div w:id="1720863768">
      <w:marLeft w:val="640"/>
      <w:marRight w:val="0"/>
      <w:marTop w:val="0"/>
      <w:marBottom w:val="0"/>
      <w:divBdr>
        <w:top w:val="none" w:sz="0" w:space="0" w:color="auto"/>
        <w:left w:val="none" w:sz="0" w:space="0" w:color="auto"/>
        <w:bottom w:val="none" w:sz="0" w:space="0" w:color="auto"/>
        <w:right w:val="none" w:sz="0" w:space="0" w:color="auto"/>
      </w:divBdr>
    </w:div>
    <w:div w:id="1721442958">
      <w:marLeft w:val="640"/>
      <w:marRight w:val="0"/>
      <w:marTop w:val="0"/>
      <w:marBottom w:val="0"/>
      <w:divBdr>
        <w:top w:val="none" w:sz="0" w:space="0" w:color="auto"/>
        <w:left w:val="none" w:sz="0" w:space="0" w:color="auto"/>
        <w:bottom w:val="none" w:sz="0" w:space="0" w:color="auto"/>
        <w:right w:val="none" w:sz="0" w:space="0" w:color="auto"/>
      </w:divBdr>
    </w:div>
    <w:div w:id="1721635035">
      <w:marLeft w:val="640"/>
      <w:marRight w:val="0"/>
      <w:marTop w:val="0"/>
      <w:marBottom w:val="0"/>
      <w:divBdr>
        <w:top w:val="none" w:sz="0" w:space="0" w:color="auto"/>
        <w:left w:val="none" w:sz="0" w:space="0" w:color="auto"/>
        <w:bottom w:val="none" w:sz="0" w:space="0" w:color="auto"/>
        <w:right w:val="none" w:sz="0" w:space="0" w:color="auto"/>
      </w:divBdr>
    </w:div>
    <w:div w:id="1721712984">
      <w:marLeft w:val="640"/>
      <w:marRight w:val="0"/>
      <w:marTop w:val="0"/>
      <w:marBottom w:val="0"/>
      <w:divBdr>
        <w:top w:val="none" w:sz="0" w:space="0" w:color="auto"/>
        <w:left w:val="none" w:sz="0" w:space="0" w:color="auto"/>
        <w:bottom w:val="none" w:sz="0" w:space="0" w:color="auto"/>
        <w:right w:val="none" w:sz="0" w:space="0" w:color="auto"/>
      </w:divBdr>
    </w:div>
    <w:div w:id="1721901041">
      <w:marLeft w:val="640"/>
      <w:marRight w:val="0"/>
      <w:marTop w:val="0"/>
      <w:marBottom w:val="0"/>
      <w:divBdr>
        <w:top w:val="none" w:sz="0" w:space="0" w:color="auto"/>
        <w:left w:val="none" w:sz="0" w:space="0" w:color="auto"/>
        <w:bottom w:val="none" w:sz="0" w:space="0" w:color="auto"/>
        <w:right w:val="none" w:sz="0" w:space="0" w:color="auto"/>
      </w:divBdr>
    </w:div>
    <w:div w:id="1722099261">
      <w:marLeft w:val="640"/>
      <w:marRight w:val="0"/>
      <w:marTop w:val="0"/>
      <w:marBottom w:val="0"/>
      <w:divBdr>
        <w:top w:val="none" w:sz="0" w:space="0" w:color="auto"/>
        <w:left w:val="none" w:sz="0" w:space="0" w:color="auto"/>
        <w:bottom w:val="none" w:sz="0" w:space="0" w:color="auto"/>
        <w:right w:val="none" w:sz="0" w:space="0" w:color="auto"/>
      </w:divBdr>
    </w:div>
    <w:div w:id="1722436585">
      <w:marLeft w:val="640"/>
      <w:marRight w:val="0"/>
      <w:marTop w:val="0"/>
      <w:marBottom w:val="0"/>
      <w:divBdr>
        <w:top w:val="none" w:sz="0" w:space="0" w:color="auto"/>
        <w:left w:val="none" w:sz="0" w:space="0" w:color="auto"/>
        <w:bottom w:val="none" w:sz="0" w:space="0" w:color="auto"/>
        <w:right w:val="none" w:sz="0" w:space="0" w:color="auto"/>
      </w:divBdr>
    </w:div>
    <w:div w:id="1722439565">
      <w:marLeft w:val="640"/>
      <w:marRight w:val="0"/>
      <w:marTop w:val="0"/>
      <w:marBottom w:val="0"/>
      <w:divBdr>
        <w:top w:val="none" w:sz="0" w:space="0" w:color="auto"/>
        <w:left w:val="none" w:sz="0" w:space="0" w:color="auto"/>
        <w:bottom w:val="none" w:sz="0" w:space="0" w:color="auto"/>
        <w:right w:val="none" w:sz="0" w:space="0" w:color="auto"/>
      </w:divBdr>
    </w:div>
    <w:div w:id="1722442618">
      <w:marLeft w:val="640"/>
      <w:marRight w:val="0"/>
      <w:marTop w:val="0"/>
      <w:marBottom w:val="0"/>
      <w:divBdr>
        <w:top w:val="none" w:sz="0" w:space="0" w:color="auto"/>
        <w:left w:val="none" w:sz="0" w:space="0" w:color="auto"/>
        <w:bottom w:val="none" w:sz="0" w:space="0" w:color="auto"/>
        <w:right w:val="none" w:sz="0" w:space="0" w:color="auto"/>
      </w:divBdr>
    </w:div>
    <w:div w:id="1723291435">
      <w:marLeft w:val="640"/>
      <w:marRight w:val="0"/>
      <w:marTop w:val="0"/>
      <w:marBottom w:val="0"/>
      <w:divBdr>
        <w:top w:val="none" w:sz="0" w:space="0" w:color="auto"/>
        <w:left w:val="none" w:sz="0" w:space="0" w:color="auto"/>
        <w:bottom w:val="none" w:sz="0" w:space="0" w:color="auto"/>
        <w:right w:val="none" w:sz="0" w:space="0" w:color="auto"/>
      </w:divBdr>
    </w:div>
    <w:div w:id="1723485233">
      <w:marLeft w:val="640"/>
      <w:marRight w:val="0"/>
      <w:marTop w:val="0"/>
      <w:marBottom w:val="0"/>
      <w:divBdr>
        <w:top w:val="none" w:sz="0" w:space="0" w:color="auto"/>
        <w:left w:val="none" w:sz="0" w:space="0" w:color="auto"/>
        <w:bottom w:val="none" w:sz="0" w:space="0" w:color="auto"/>
        <w:right w:val="none" w:sz="0" w:space="0" w:color="auto"/>
      </w:divBdr>
    </w:div>
    <w:div w:id="1723938167">
      <w:marLeft w:val="640"/>
      <w:marRight w:val="0"/>
      <w:marTop w:val="0"/>
      <w:marBottom w:val="0"/>
      <w:divBdr>
        <w:top w:val="none" w:sz="0" w:space="0" w:color="auto"/>
        <w:left w:val="none" w:sz="0" w:space="0" w:color="auto"/>
        <w:bottom w:val="none" w:sz="0" w:space="0" w:color="auto"/>
        <w:right w:val="none" w:sz="0" w:space="0" w:color="auto"/>
      </w:divBdr>
    </w:div>
    <w:div w:id="1723939022">
      <w:marLeft w:val="640"/>
      <w:marRight w:val="0"/>
      <w:marTop w:val="0"/>
      <w:marBottom w:val="0"/>
      <w:divBdr>
        <w:top w:val="none" w:sz="0" w:space="0" w:color="auto"/>
        <w:left w:val="none" w:sz="0" w:space="0" w:color="auto"/>
        <w:bottom w:val="none" w:sz="0" w:space="0" w:color="auto"/>
        <w:right w:val="none" w:sz="0" w:space="0" w:color="auto"/>
      </w:divBdr>
    </w:div>
    <w:div w:id="1724013186">
      <w:marLeft w:val="640"/>
      <w:marRight w:val="0"/>
      <w:marTop w:val="0"/>
      <w:marBottom w:val="0"/>
      <w:divBdr>
        <w:top w:val="none" w:sz="0" w:space="0" w:color="auto"/>
        <w:left w:val="none" w:sz="0" w:space="0" w:color="auto"/>
        <w:bottom w:val="none" w:sz="0" w:space="0" w:color="auto"/>
        <w:right w:val="none" w:sz="0" w:space="0" w:color="auto"/>
      </w:divBdr>
    </w:div>
    <w:div w:id="1724206604">
      <w:bodyDiv w:val="1"/>
      <w:marLeft w:val="0"/>
      <w:marRight w:val="0"/>
      <w:marTop w:val="0"/>
      <w:marBottom w:val="0"/>
      <w:divBdr>
        <w:top w:val="none" w:sz="0" w:space="0" w:color="auto"/>
        <w:left w:val="none" w:sz="0" w:space="0" w:color="auto"/>
        <w:bottom w:val="none" w:sz="0" w:space="0" w:color="auto"/>
        <w:right w:val="none" w:sz="0" w:space="0" w:color="auto"/>
      </w:divBdr>
      <w:divsChild>
        <w:div w:id="13967638">
          <w:marLeft w:val="640"/>
          <w:marRight w:val="0"/>
          <w:marTop w:val="0"/>
          <w:marBottom w:val="0"/>
          <w:divBdr>
            <w:top w:val="none" w:sz="0" w:space="0" w:color="auto"/>
            <w:left w:val="none" w:sz="0" w:space="0" w:color="auto"/>
            <w:bottom w:val="none" w:sz="0" w:space="0" w:color="auto"/>
            <w:right w:val="none" w:sz="0" w:space="0" w:color="auto"/>
          </w:divBdr>
        </w:div>
        <w:div w:id="17464050">
          <w:marLeft w:val="640"/>
          <w:marRight w:val="0"/>
          <w:marTop w:val="0"/>
          <w:marBottom w:val="0"/>
          <w:divBdr>
            <w:top w:val="none" w:sz="0" w:space="0" w:color="auto"/>
            <w:left w:val="none" w:sz="0" w:space="0" w:color="auto"/>
            <w:bottom w:val="none" w:sz="0" w:space="0" w:color="auto"/>
            <w:right w:val="none" w:sz="0" w:space="0" w:color="auto"/>
          </w:divBdr>
        </w:div>
        <w:div w:id="29384317">
          <w:marLeft w:val="640"/>
          <w:marRight w:val="0"/>
          <w:marTop w:val="0"/>
          <w:marBottom w:val="0"/>
          <w:divBdr>
            <w:top w:val="none" w:sz="0" w:space="0" w:color="auto"/>
            <w:left w:val="none" w:sz="0" w:space="0" w:color="auto"/>
            <w:bottom w:val="none" w:sz="0" w:space="0" w:color="auto"/>
            <w:right w:val="none" w:sz="0" w:space="0" w:color="auto"/>
          </w:divBdr>
        </w:div>
        <w:div w:id="38281792">
          <w:marLeft w:val="640"/>
          <w:marRight w:val="0"/>
          <w:marTop w:val="0"/>
          <w:marBottom w:val="0"/>
          <w:divBdr>
            <w:top w:val="none" w:sz="0" w:space="0" w:color="auto"/>
            <w:left w:val="none" w:sz="0" w:space="0" w:color="auto"/>
            <w:bottom w:val="none" w:sz="0" w:space="0" w:color="auto"/>
            <w:right w:val="none" w:sz="0" w:space="0" w:color="auto"/>
          </w:divBdr>
        </w:div>
        <w:div w:id="48653537">
          <w:marLeft w:val="640"/>
          <w:marRight w:val="0"/>
          <w:marTop w:val="0"/>
          <w:marBottom w:val="0"/>
          <w:divBdr>
            <w:top w:val="none" w:sz="0" w:space="0" w:color="auto"/>
            <w:left w:val="none" w:sz="0" w:space="0" w:color="auto"/>
            <w:bottom w:val="none" w:sz="0" w:space="0" w:color="auto"/>
            <w:right w:val="none" w:sz="0" w:space="0" w:color="auto"/>
          </w:divBdr>
        </w:div>
        <w:div w:id="48766473">
          <w:marLeft w:val="640"/>
          <w:marRight w:val="0"/>
          <w:marTop w:val="0"/>
          <w:marBottom w:val="0"/>
          <w:divBdr>
            <w:top w:val="none" w:sz="0" w:space="0" w:color="auto"/>
            <w:left w:val="none" w:sz="0" w:space="0" w:color="auto"/>
            <w:bottom w:val="none" w:sz="0" w:space="0" w:color="auto"/>
            <w:right w:val="none" w:sz="0" w:space="0" w:color="auto"/>
          </w:divBdr>
        </w:div>
        <w:div w:id="64644374">
          <w:marLeft w:val="640"/>
          <w:marRight w:val="0"/>
          <w:marTop w:val="0"/>
          <w:marBottom w:val="0"/>
          <w:divBdr>
            <w:top w:val="none" w:sz="0" w:space="0" w:color="auto"/>
            <w:left w:val="none" w:sz="0" w:space="0" w:color="auto"/>
            <w:bottom w:val="none" w:sz="0" w:space="0" w:color="auto"/>
            <w:right w:val="none" w:sz="0" w:space="0" w:color="auto"/>
          </w:divBdr>
        </w:div>
        <w:div w:id="68160901">
          <w:marLeft w:val="640"/>
          <w:marRight w:val="0"/>
          <w:marTop w:val="0"/>
          <w:marBottom w:val="0"/>
          <w:divBdr>
            <w:top w:val="none" w:sz="0" w:space="0" w:color="auto"/>
            <w:left w:val="none" w:sz="0" w:space="0" w:color="auto"/>
            <w:bottom w:val="none" w:sz="0" w:space="0" w:color="auto"/>
            <w:right w:val="none" w:sz="0" w:space="0" w:color="auto"/>
          </w:divBdr>
        </w:div>
        <w:div w:id="86116638">
          <w:marLeft w:val="640"/>
          <w:marRight w:val="0"/>
          <w:marTop w:val="0"/>
          <w:marBottom w:val="0"/>
          <w:divBdr>
            <w:top w:val="none" w:sz="0" w:space="0" w:color="auto"/>
            <w:left w:val="none" w:sz="0" w:space="0" w:color="auto"/>
            <w:bottom w:val="none" w:sz="0" w:space="0" w:color="auto"/>
            <w:right w:val="none" w:sz="0" w:space="0" w:color="auto"/>
          </w:divBdr>
        </w:div>
        <w:div w:id="106506976">
          <w:marLeft w:val="640"/>
          <w:marRight w:val="0"/>
          <w:marTop w:val="0"/>
          <w:marBottom w:val="0"/>
          <w:divBdr>
            <w:top w:val="none" w:sz="0" w:space="0" w:color="auto"/>
            <w:left w:val="none" w:sz="0" w:space="0" w:color="auto"/>
            <w:bottom w:val="none" w:sz="0" w:space="0" w:color="auto"/>
            <w:right w:val="none" w:sz="0" w:space="0" w:color="auto"/>
          </w:divBdr>
        </w:div>
        <w:div w:id="180556118">
          <w:marLeft w:val="640"/>
          <w:marRight w:val="0"/>
          <w:marTop w:val="0"/>
          <w:marBottom w:val="0"/>
          <w:divBdr>
            <w:top w:val="none" w:sz="0" w:space="0" w:color="auto"/>
            <w:left w:val="none" w:sz="0" w:space="0" w:color="auto"/>
            <w:bottom w:val="none" w:sz="0" w:space="0" w:color="auto"/>
            <w:right w:val="none" w:sz="0" w:space="0" w:color="auto"/>
          </w:divBdr>
        </w:div>
        <w:div w:id="188298159">
          <w:marLeft w:val="640"/>
          <w:marRight w:val="0"/>
          <w:marTop w:val="0"/>
          <w:marBottom w:val="0"/>
          <w:divBdr>
            <w:top w:val="none" w:sz="0" w:space="0" w:color="auto"/>
            <w:left w:val="none" w:sz="0" w:space="0" w:color="auto"/>
            <w:bottom w:val="none" w:sz="0" w:space="0" w:color="auto"/>
            <w:right w:val="none" w:sz="0" w:space="0" w:color="auto"/>
          </w:divBdr>
        </w:div>
        <w:div w:id="208109046">
          <w:marLeft w:val="640"/>
          <w:marRight w:val="0"/>
          <w:marTop w:val="0"/>
          <w:marBottom w:val="0"/>
          <w:divBdr>
            <w:top w:val="none" w:sz="0" w:space="0" w:color="auto"/>
            <w:left w:val="none" w:sz="0" w:space="0" w:color="auto"/>
            <w:bottom w:val="none" w:sz="0" w:space="0" w:color="auto"/>
            <w:right w:val="none" w:sz="0" w:space="0" w:color="auto"/>
          </w:divBdr>
        </w:div>
        <w:div w:id="233860492">
          <w:marLeft w:val="640"/>
          <w:marRight w:val="0"/>
          <w:marTop w:val="0"/>
          <w:marBottom w:val="0"/>
          <w:divBdr>
            <w:top w:val="none" w:sz="0" w:space="0" w:color="auto"/>
            <w:left w:val="none" w:sz="0" w:space="0" w:color="auto"/>
            <w:bottom w:val="none" w:sz="0" w:space="0" w:color="auto"/>
            <w:right w:val="none" w:sz="0" w:space="0" w:color="auto"/>
          </w:divBdr>
        </w:div>
        <w:div w:id="245581722">
          <w:marLeft w:val="640"/>
          <w:marRight w:val="0"/>
          <w:marTop w:val="0"/>
          <w:marBottom w:val="0"/>
          <w:divBdr>
            <w:top w:val="none" w:sz="0" w:space="0" w:color="auto"/>
            <w:left w:val="none" w:sz="0" w:space="0" w:color="auto"/>
            <w:bottom w:val="none" w:sz="0" w:space="0" w:color="auto"/>
            <w:right w:val="none" w:sz="0" w:space="0" w:color="auto"/>
          </w:divBdr>
        </w:div>
        <w:div w:id="255945888">
          <w:marLeft w:val="640"/>
          <w:marRight w:val="0"/>
          <w:marTop w:val="0"/>
          <w:marBottom w:val="0"/>
          <w:divBdr>
            <w:top w:val="none" w:sz="0" w:space="0" w:color="auto"/>
            <w:left w:val="none" w:sz="0" w:space="0" w:color="auto"/>
            <w:bottom w:val="none" w:sz="0" w:space="0" w:color="auto"/>
            <w:right w:val="none" w:sz="0" w:space="0" w:color="auto"/>
          </w:divBdr>
        </w:div>
        <w:div w:id="310183954">
          <w:marLeft w:val="640"/>
          <w:marRight w:val="0"/>
          <w:marTop w:val="0"/>
          <w:marBottom w:val="0"/>
          <w:divBdr>
            <w:top w:val="none" w:sz="0" w:space="0" w:color="auto"/>
            <w:left w:val="none" w:sz="0" w:space="0" w:color="auto"/>
            <w:bottom w:val="none" w:sz="0" w:space="0" w:color="auto"/>
            <w:right w:val="none" w:sz="0" w:space="0" w:color="auto"/>
          </w:divBdr>
        </w:div>
        <w:div w:id="335108291">
          <w:marLeft w:val="640"/>
          <w:marRight w:val="0"/>
          <w:marTop w:val="0"/>
          <w:marBottom w:val="0"/>
          <w:divBdr>
            <w:top w:val="none" w:sz="0" w:space="0" w:color="auto"/>
            <w:left w:val="none" w:sz="0" w:space="0" w:color="auto"/>
            <w:bottom w:val="none" w:sz="0" w:space="0" w:color="auto"/>
            <w:right w:val="none" w:sz="0" w:space="0" w:color="auto"/>
          </w:divBdr>
        </w:div>
        <w:div w:id="339308631">
          <w:marLeft w:val="640"/>
          <w:marRight w:val="0"/>
          <w:marTop w:val="0"/>
          <w:marBottom w:val="0"/>
          <w:divBdr>
            <w:top w:val="none" w:sz="0" w:space="0" w:color="auto"/>
            <w:left w:val="none" w:sz="0" w:space="0" w:color="auto"/>
            <w:bottom w:val="none" w:sz="0" w:space="0" w:color="auto"/>
            <w:right w:val="none" w:sz="0" w:space="0" w:color="auto"/>
          </w:divBdr>
        </w:div>
        <w:div w:id="343166736">
          <w:marLeft w:val="640"/>
          <w:marRight w:val="0"/>
          <w:marTop w:val="0"/>
          <w:marBottom w:val="0"/>
          <w:divBdr>
            <w:top w:val="none" w:sz="0" w:space="0" w:color="auto"/>
            <w:left w:val="none" w:sz="0" w:space="0" w:color="auto"/>
            <w:bottom w:val="none" w:sz="0" w:space="0" w:color="auto"/>
            <w:right w:val="none" w:sz="0" w:space="0" w:color="auto"/>
          </w:divBdr>
        </w:div>
        <w:div w:id="391195382">
          <w:marLeft w:val="640"/>
          <w:marRight w:val="0"/>
          <w:marTop w:val="0"/>
          <w:marBottom w:val="0"/>
          <w:divBdr>
            <w:top w:val="none" w:sz="0" w:space="0" w:color="auto"/>
            <w:left w:val="none" w:sz="0" w:space="0" w:color="auto"/>
            <w:bottom w:val="none" w:sz="0" w:space="0" w:color="auto"/>
            <w:right w:val="none" w:sz="0" w:space="0" w:color="auto"/>
          </w:divBdr>
        </w:div>
        <w:div w:id="433482126">
          <w:marLeft w:val="640"/>
          <w:marRight w:val="0"/>
          <w:marTop w:val="0"/>
          <w:marBottom w:val="0"/>
          <w:divBdr>
            <w:top w:val="none" w:sz="0" w:space="0" w:color="auto"/>
            <w:left w:val="none" w:sz="0" w:space="0" w:color="auto"/>
            <w:bottom w:val="none" w:sz="0" w:space="0" w:color="auto"/>
            <w:right w:val="none" w:sz="0" w:space="0" w:color="auto"/>
          </w:divBdr>
        </w:div>
        <w:div w:id="437063342">
          <w:marLeft w:val="640"/>
          <w:marRight w:val="0"/>
          <w:marTop w:val="0"/>
          <w:marBottom w:val="0"/>
          <w:divBdr>
            <w:top w:val="none" w:sz="0" w:space="0" w:color="auto"/>
            <w:left w:val="none" w:sz="0" w:space="0" w:color="auto"/>
            <w:bottom w:val="none" w:sz="0" w:space="0" w:color="auto"/>
            <w:right w:val="none" w:sz="0" w:space="0" w:color="auto"/>
          </w:divBdr>
        </w:div>
        <w:div w:id="460616224">
          <w:marLeft w:val="640"/>
          <w:marRight w:val="0"/>
          <w:marTop w:val="0"/>
          <w:marBottom w:val="0"/>
          <w:divBdr>
            <w:top w:val="none" w:sz="0" w:space="0" w:color="auto"/>
            <w:left w:val="none" w:sz="0" w:space="0" w:color="auto"/>
            <w:bottom w:val="none" w:sz="0" w:space="0" w:color="auto"/>
            <w:right w:val="none" w:sz="0" w:space="0" w:color="auto"/>
          </w:divBdr>
        </w:div>
        <w:div w:id="479736229">
          <w:marLeft w:val="640"/>
          <w:marRight w:val="0"/>
          <w:marTop w:val="0"/>
          <w:marBottom w:val="0"/>
          <w:divBdr>
            <w:top w:val="none" w:sz="0" w:space="0" w:color="auto"/>
            <w:left w:val="none" w:sz="0" w:space="0" w:color="auto"/>
            <w:bottom w:val="none" w:sz="0" w:space="0" w:color="auto"/>
            <w:right w:val="none" w:sz="0" w:space="0" w:color="auto"/>
          </w:divBdr>
        </w:div>
        <w:div w:id="489903138">
          <w:marLeft w:val="640"/>
          <w:marRight w:val="0"/>
          <w:marTop w:val="0"/>
          <w:marBottom w:val="0"/>
          <w:divBdr>
            <w:top w:val="none" w:sz="0" w:space="0" w:color="auto"/>
            <w:left w:val="none" w:sz="0" w:space="0" w:color="auto"/>
            <w:bottom w:val="none" w:sz="0" w:space="0" w:color="auto"/>
            <w:right w:val="none" w:sz="0" w:space="0" w:color="auto"/>
          </w:divBdr>
        </w:div>
        <w:div w:id="527063241">
          <w:marLeft w:val="640"/>
          <w:marRight w:val="0"/>
          <w:marTop w:val="0"/>
          <w:marBottom w:val="0"/>
          <w:divBdr>
            <w:top w:val="none" w:sz="0" w:space="0" w:color="auto"/>
            <w:left w:val="none" w:sz="0" w:space="0" w:color="auto"/>
            <w:bottom w:val="none" w:sz="0" w:space="0" w:color="auto"/>
            <w:right w:val="none" w:sz="0" w:space="0" w:color="auto"/>
          </w:divBdr>
        </w:div>
        <w:div w:id="532233131">
          <w:marLeft w:val="640"/>
          <w:marRight w:val="0"/>
          <w:marTop w:val="0"/>
          <w:marBottom w:val="0"/>
          <w:divBdr>
            <w:top w:val="none" w:sz="0" w:space="0" w:color="auto"/>
            <w:left w:val="none" w:sz="0" w:space="0" w:color="auto"/>
            <w:bottom w:val="none" w:sz="0" w:space="0" w:color="auto"/>
            <w:right w:val="none" w:sz="0" w:space="0" w:color="auto"/>
          </w:divBdr>
        </w:div>
        <w:div w:id="537623133">
          <w:marLeft w:val="640"/>
          <w:marRight w:val="0"/>
          <w:marTop w:val="0"/>
          <w:marBottom w:val="0"/>
          <w:divBdr>
            <w:top w:val="none" w:sz="0" w:space="0" w:color="auto"/>
            <w:left w:val="none" w:sz="0" w:space="0" w:color="auto"/>
            <w:bottom w:val="none" w:sz="0" w:space="0" w:color="auto"/>
            <w:right w:val="none" w:sz="0" w:space="0" w:color="auto"/>
          </w:divBdr>
        </w:div>
        <w:div w:id="551385781">
          <w:marLeft w:val="640"/>
          <w:marRight w:val="0"/>
          <w:marTop w:val="0"/>
          <w:marBottom w:val="0"/>
          <w:divBdr>
            <w:top w:val="none" w:sz="0" w:space="0" w:color="auto"/>
            <w:left w:val="none" w:sz="0" w:space="0" w:color="auto"/>
            <w:bottom w:val="none" w:sz="0" w:space="0" w:color="auto"/>
            <w:right w:val="none" w:sz="0" w:space="0" w:color="auto"/>
          </w:divBdr>
        </w:div>
        <w:div w:id="555044484">
          <w:marLeft w:val="640"/>
          <w:marRight w:val="0"/>
          <w:marTop w:val="0"/>
          <w:marBottom w:val="0"/>
          <w:divBdr>
            <w:top w:val="none" w:sz="0" w:space="0" w:color="auto"/>
            <w:left w:val="none" w:sz="0" w:space="0" w:color="auto"/>
            <w:bottom w:val="none" w:sz="0" w:space="0" w:color="auto"/>
            <w:right w:val="none" w:sz="0" w:space="0" w:color="auto"/>
          </w:divBdr>
        </w:div>
        <w:div w:id="569312016">
          <w:marLeft w:val="640"/>
          <w:marRight w:val="0"/>
          <w:marTop w:val="0"/>
          <w:marBottom w:val="0"/>
          <w:divBdr>
            <w:top w:val="none" w:sz="0" w:space="0" w:color="auto"/>
            <w:left w:val="none" w:sz="0" w:space="0" w:color="auto"/>
            <w:bottom w:val="none" w:sz="0" w:space="0" w:color="auto"/>
            <w:right w:val="none" w:sz="0" w:space="0" w:color="auto"/>
          </w:divBdr>
        </w:div>
        <w:div w:id="584192029">
          <w:marLeft w:val="640"/>
          <w:marRight w:val="0"/>
          <w:marTop w:val="0"/>
          <w:marBottom w:val="0"/>
          <w:divBdr>
            <w:top w:val="none" w:sz="0" w:space="0" w:color="auto"/>
            <w:left w:val="none" w:sz="0" w:space="0" w:color="auto"/>
            <w:bottom w:val="none" w:sz="0" w:space="0" w:color="auto"/>
            <w:right w:val="none" w:sz="0" w:space="0" w:color="auto"/>
          </w:divBdr>
        </w:div>
        <w:div w:id="584647946">
          <w:marLeft w:val="640"/>
          <w:marRight w:val="0"/>
          <w:marTop w:val="0"/>
          <w:marBottom w:val="0"/>
          <w:divBdr>
            <w:top w:val="none" w:sz="0" w:space="0" w:color="auto"/>
            <w:left w:val="none" w:sz="0" w:space="0" w:color="auto"/>
            <w:bottom w:val="none" w:sz="0" w:space="0" w:color="auto"/>
            <w:right w:val="none" w:sz="0" w:space="0" w:color="auto"/>
          </w:divBdr>
        </w:div>
        <w:div w:id="597564629">
          <w:marLeft w:val="640"/>
          <w:marRight w:val="0"/>
          <w:marTop w:val="0"/>
          <w:marBottom w:val="0"/>
          <w:divBdr>
            <w:top w:val="none" w:sz="0" w:space="0" w:color="auto"/>
            <w:left w:val="none" w:sz="0" w:space="0" w:color="auto"/>
            <w:bottom w:val="none" w:sz="0" w:space="0" w:color="auto"/>
            <w:right w:val="none" w:sz="0" w:space="0" w:color="auto"/>
          </w:divBdr>
        </w:div>
        <w:div w:id="643390294">
          <w:marLeft w:val="640"/>
          <w:marRight w:val="0"/>
          <w:marTop w:val="0"/>
          <w:marBottom w:val="0"/>
          <w:divBdr>
            <w:top w:val="none" w:sz="0" w:space="0" w:color="auto"/>
            <w:left w:val="none" w:sz="0" w:space="0" w:color="auto"/>
            <w:bottom w:val="none" w:sz="0" w:space="0" w:color="auto"/>
            <w:right w:val="none" w:sz="0" w:space="0" w:color="auto"/>
          </w:divBdr>
        </w:div>
        <w:div w:id="646469444">
          <w:marLeft w:val="640"/>
          <w:marRight w:val="0"/>
          <w:marTop w:val="0"/>
          <w:marBottom w:val="0"/>
          <w:divBdr>
            <w:top w:val="none" w:sz="0" w:space="0" w:color="auto"/>
            <w:left w:val="none" w:sz="0" w:space="0" w:color="auto"/>
            <w:bottom w:val="none" w:sz="0" w:space="0" w:color="auto"/>
            <w:right w:val="none" w:sz="0" w:space="0" w:color="auto"/>
          </w:divBdr>
        </w:div>
        <w:div w:id="650451452">
          <w:marLeft w:val="640"/>
          <w:marRight w:val="0"/>
          <w:marTop w:val="0"/>
          <w:marBottom w:val="0"/>
          <w:divBdr>
            <w:top w:val="none" w:sz="0" w:space="0" w:color="auto"/>
            <w:left w:val="none" w:sz="0" w:space="0" w:color="auto"/>
            <w:bottom w:val="none" w:sz="0" w:space="0" w:color="auto"/>
            <w:right w:val="none" w:sz="0" w:space="0" w:color="auto"/>
          </w:divBdr>
        </w:div>
        <w:div w:id="668095938">
          <w:marLeft w:val="640"/>
          <w:marRight w:val="0"/>
          <w:marTop w:val="0"/>
          <w:marBottom w:val="0"/>
          <w:divBdr>
            <w:top w:val="none" w:sz="0" w:space="0" w:color="auto"/>
            <w:left w:val="none" w:sz="0" w:space="0" w:color="auto"/>
            <w:bottom w:val="none" w:sz="0" w:space="0" w:color="auto"/>
            <w:right w:val="none" w:sz="0" w:space="0" w:color="auto"/>
          </w:divBdr>
        </w:div>
        <w:div w:id="698967109">
          <w:marLeft w:val="640"/>
          <w:marRight w:val="0"/>
          <w:marTop w:val="0"/>
          <w:marBottom w:val="0"/>
          <w:divBdr>
            <w:top w:val="none" w:sz="0" w:space="0" w:color="auto"/>
            <w:left w:val="none" w:sz="0" w:space="0" w:color="auto"/>
            <w:bottom w:val="none" w:sz="0" w:space="0" w:color="auto"/>
            <w:right w:val="none" w:sz="0" w:space="0" w:color="auto"/>
          </w:divBdr>
        </w:div>
        <w:div w:id="796800371">
          <w:marLeft w:val="640"/>
          <w:marRight w:val="0"/>
          <w:marTop w:val="0"/>
          <w:marBottom w:val="0"/>
          <w:divBdr>
            <w:top w:val="none" w:sz="0" w:space="0" w:color="auto"/>
            <w:left w:val="none" w:sz="0" w:space="0" w:color="auto"/>
            <w:bottom w:val="none" w:sz="0" w:space="0" w:color="auto"/>
            <w:right w:val="none" w:sz="0" w:space="0" w:color="auto"/>
          </w:divBdr>
        </w:div>
        <w:div w:id="821628480">
          <w:marLeft w:val="640"/>
          <w:marRight w:val="0"/>
          <w:marTop w:val="0"/>
          <w:marBottom w:val="0"/>
          <w:divBdr>
            <w:top w:val="none" w:sz="0" w:space="0" w:color="auto"/>
            <w:left w:val="none" w:sz="0" w:space="0" w:color="auto"/>
            <w:bottom w:val="none" w:sz="0" w:space="0" w:color="auto"/>
            <w:right w:val="none" w:sz="0" w:space="0" w:color="auto"/>
          </w:divBdr>
        </w:div>
        <w:div w:id="845168412">
          <w:marLeft w:val="640"/>
          <w:marRight w:val="0"/>
          <w:marTop w:val="0"/>
          <w:marBottom w:val="0"/>
          <w:divBdr>
            <w:top w:val="none" w:sz="0" w:space="0" w:color="auto"/>
            <w:left w:val="none" w:sz="0" w:space="0" w:color="auto"/>
            <w:bottom w:val="none" w:sz="0" w:space="0" w:color="auto"/>
            <w:right w:val="none" w:sz="0" w:space="0" w:color="auto"/>
          </w:divBdr>
        </w:div>
        <w:div w:id="847985440">
          <w:marLeft w:val="640"/>
          <w:marRight w:val="0"/>
          <w:marTop w:val="0"/>
          <w:marBottom w:val="0"/>
          <w:divBdr>
            <w:top w:val="none" w:sz="0" w:space="0" w:color="auto"/>
            <w:left w:val="none" w:sz="0" w:space="0" w:color="auto"/>
            <w:bottom w:val="none" w:sz="0" w:space="0" w:color="auto"/>
            <w:right w:val="none" w:sz="0" w:space="0" w:color="auto"/>
          </w:divBdr>
        </w:div>
        <w:div w:id="863784570">
          <w:marLeft w:val="640"/>
          <w:marRight w:val="0"/>
          <w:marTop w:val="0"/>
          <w:marBottom w:val="0"/>
          <w:divBdr>
            <w:top w:val="none" w:sz="0" w:space="0" w:color="auto"/>
            <w:left w:val="none" w:sz="0" w:space="0" w:color="auto"/>
            <w:bottom w:val="none" w:sz="0" w:space="0" w:color="auto"/>
            <w:right w:val="none" w:sz="0" w:space="0" w:color="auto"/>
          </w:divBdr>
        </w:div>
        <w:div w:id="890578068">
          <w:marLeft w:val="640"/>
          <w:marRight w:val="0"/>
          <w:marTop w:val="0"/>
          <w:marBottom w:val="0"/>
          <w:divBdr>
            <w:top w:val="none" w:sz="0" w:space="0" w:color="auto"/>
            <w:left w:val="none" w:sz="0" w:space="0" w:color="auto"/>
            <w:bottom w:val="none" w:sz="0" w:space="0" w:color="auto"/>
            <w:right w:val="none" w:sz="0" w:space="0" w:color="auto"/>
          </w:divBdr>
        </w:div>
        <w:div w:id="918712795">
          <w:marLeft w:val="640"/>
          <w:marRight w:val="0"/>
          <w:marTop w:val="0"/>
          <w:marBottom w:val="0"/>
          <w:divBdr>
            <w:top w:val="none" w:sz="0" w:space="0" w:color="auto"/>
            <w:left w:val="none" w:sz="0" w:space="0" w:color="auto"/>
            <w:bottom w:val="none" w:sz="0" w:space="0" w:color="auto"/>
            <w:right w:val="none" w:sz="0" w:space="0" w:color="auto"/>
          </w:divBdr>
        </w:div>
        <w:div w:id="953172904">
          <w:marLeft w:val="640"/>
          <w:marRight w:val="0"/>
          <w:marTop w:val="0"/>
          <w:marBottom w:val="0"/>
          <w:divBdr>
            <w:top w:val="none" w:sz="0" w:space="0" w:color="auto"/>
            <w:left w:val="none" w:sz="0" w:space="0" w:color="auto"/>
            <w:bottom w:val="none" w:sz="0" w:space="0" w:color="auto"/>
            <w:right w:val="none" w:sz="0" w:space="0" w:color="auto"/>
          </w:divBdr>
        </w:div>
        <w:div w:id="953438557">
          <w:marLeft w:val="640"/>
          <w:marRight w:val="0"/>
          <w:marTop w:val="0"/>
          <w:marBottom w:val="0"/>
          <w:divBdr>
            <w:top w:val="none" w:sz="0" w:space="0" w:color="auto"/>
            <w:left w:val="none" w:sz="0" w:space="0" w:color="auto"/>
            <w:bottom w:val="none" w:sz="0" w:space="0" w:color="auto"/>
            <w:right w:val="none" w:sz="0" w:space="0" w:color="auto"/>
          </w:divBdr>
        </w:div>
        <w:div w:id="963729738">
          <w:marLeft w:val="640"/>
          <w:marRight w:val="0"/>
          <w:marTop w:val="0"/>
          <w:marBottom w:val="0"/>
          <w:divBdr>
            <w:top w:val="none" w:sz="0" w:space="0" w:color="auto"/>
            <w:left w:val="none" w:sz="0" w:space="0" w:color="auto"/>
            <w:bottom w:val="none" w:sz="0" w:space="0" w:color="auto"/>
            <w:right w:val="none" w:sz="0" w:space="0" w:color="auto"/>
          </w:divBdr>
        </w:div>
        <w:div w:id="977106025">
          <w:marLeft w:val="640"/>
          <w:marRight w:val="0"/>
          <w:marTop w:val="0"/>
          <w:marBottom w:val="0"/>
          <w:divBdr>
            <w:top w:val="none" w:sz="0" w:space="0" w:color="auto"/>
            <w:left w:val="none" w:sz="0" w:space="0" w:color="auto"/>
            <w:bottom w:val="none" w:sz="0" w:space="0" w:color="auto"/>
            <w:right w:val="none" w:sz="0" w:space="0" w:color="auto"/>
          </w:divBdr>
        </w:div>
        <w:div w:id="977758351">
          <w:marLeft w:val="640"/>
          <w:marRight w:val="0"/>
          <w:marTop w:val="0"/>
          <w:marBottom w:val="0"/>
          <w:divBdr>
            <w:top w:val="none" w:sz="0" w:space="0" w:color="auto"/>
            <w:left w:val="none" w:sz="0" w:space="0" w:color="auto"/>
            <w:bottom w:val="none" w:sz="0" w:space="0" w:color="auto"/>
            <w:right w:val="none" w:sz="0" w:space="0" w:color="auto"/>
          </w:divBdr>
        </w:div>
        <w:div w:id="997726173">
          <w:marLeft w:val="640"/>
          <w:marRight w:val="0"/>
          <w:marTop w:val="0"/>
          <w:marBottom w:val="0"/>
          <w:divBdr>
            <w:top w:val="none" w:sz="0" w:space="0" w:color="auto"/>
            <w:left w:val="none" w:sz="0" w:space="0" w:color="auto"/>
            <w:bottom w:val="none" w:sz="0" w:space="0" w:color="auto"/>
            <w:right w:val="none" w:sz="0" w:space="0" w:color="auto"/>
          </w:divBdr>
        </w:div>
        <w:div w:id="1001851451">
          <w:marLeft w:val="640"/>
          <w:marRight w:val="0"/>
          <w:marTop w:val="0"/>
          <w:marBottom w:val="0"/>
          <w:divBdr>
            <w:top w:val="none" w:sz="0" w:space="0" w:color="auto"/>
            <w:left w:val="none" w:sz="0" w:space="0" w:color="auto"/>
            <w:bottom w:val="none" w:sz="0" w:space="0" w:color="auto"/>
            <w:right w:val="none" w:sz="0" w:space="0" w:color="auto"/>
          </w:divBdr>
        </w:div>
        <w:div w:id="1004356535">
          <w:marLeft w:val="640"/>
          <w:marRight w:val="0"/>
          <w:marTop w:val="0"/>
          <w:marBottom w:val="0"/>
          <w:divBdr>
            <w:top w:val="none" w:sz="0" w:space="0" w:color="auto"/>
            <w:left w:val="none" w:sz="0" w:space="0" w:color="auto"/>
            <w:bottom w:val="none" w:sz="0" w:space="0" w:color="auto"/>
            <w:right w:val="none" w:sz="0" w:space="0" w:color="auto"/>
          </w:divBdr>
        </w:div>
        <w:div w:id="1018237221">
          <w:marLeft w:val="640"/>
          <w:marRight w:val="0"/>
          <w:marTop w:val="0"/>
          <w:marBottom w:val="0"/>
          <w:divBdr>
            <w:top w:val="none" w:sz="0" w:space="0" w:color="auto"/>
            <w:left w:val="none" w:sz="0" w:space="0" w:color="auto"/>
            <w:bottom w:val="none" w:sz="0" w:space="0" w:color="auto"/>
            <w:right w:val="none" w:sz="0" w:space="0" w:color="auto"/>
          </w:divBdr>
        </w:div>
        <w:div w:id="1024405256">
          <w:marLeft w:val="640"/>
          <w:marRight w:val="0"/>
          <w:marTop w:val="0"/>
          <w:marBottom w:val="0"/>
          <w:divBdr>
            <w:top w:val="none" w:sz="0" w:space="0" w:color="auto"/>
            <w:left w:val="none" w:sz="0" w:space="0" w:color="auto"/>
            <w:bottom w:val="none" w:sz="0" w:space="0" w:color="auto"/>
            <w:right w:val="none" w:sz="0" w:space="0" w:color="auto"/>
          </w:divBdr>
        </w:div>
        <w:div w:id="1074551993">
          <w:marLeft w:val="640"/>
          <w:marRight w:val="0"/>
          <w:marTop w:val="0"/>
          <w:marBottom w:val="0"/>
          <w:divBdr>
            <w:top w:val="none" w:sz="0" w:space="0" w:color="auto"/>
            <w:left w:val="none" w:sz="0" w:space="0" w:color="auto"/>
            <w:bottom w:val="none" w:sz="0" w:space="0" w:color="auto"/>
            <w:right w:val="none" w:sz="0" w:space="0" w:color="auto"/>
          </w:divBdr>
        </w:div>
        <w:div w:id="1082529593">
          <w:marLeft w:val="640"/>
          <w:marRight w:val="0"/>
          <w:marTop w:val="0"/>
          <w:marBottom w:val="0"/>
          <w:divBdr>
            <w:top w:val="none" w:sz="0" w:space="0" w:color="auto"/>
            <w:left w:val="none" w:sz="0" w:space="0" w:color="auto"/>
            <w:bottom w:val="none" w:sz="0" w:space="0" w:color="auto"/>
            <w:right w:val="none" w:sz="0" w:space="0" w:color="auto"/>
          </w:divBdr>
        </w:div>
        <w:div w:id="1090665265">
          <w:marLeft w:val="640"/>
          <w:marRight w:val="0"/>
          <w:marTop w:val="0"/>
          <w:marBottom w:val="0"/>
          <w:divBdr>
            <w:top w:val="none" w:sz="0" w:space="0" w:color="auto"/>
            <w:left w:val="none" w:sz="0" w:space="0" w:color="auto"/>
            <w:bottom w:val="none" w:sz="0" w:space="0" w:color="auto"/>
            <w:right w:val="none" w:sz="0" w:space="0" w:color="auto"/>
          </w:divBdr>
        </w:div>
        <w:div w:id="1104763569">
          <w:marLeft w:val="640"/>
          <w:marRight w:val="0"/>
          <w:marTop w:val="0"/>
          <w:marBottom w:val="0"/>
          <w:divBdr>
            <w:top w:val="none" w:sz="0" w:space="0" w:color="auto"/>
            <w:left w:val="none" w:sz="0" w:space="0" w:color="auto"/>
            <w:bottom w:val="none" w:sz="0" w:space="0" w:color="auto"/>
            <w:right w:val="none" w:sz="0" w:space="0" w:color="auto"/>
          </w:divBdr>
        </w:div>
        <w:div w:id="1147283226">
          <w:marLeft w:val="640"/>
          <w:marRight w:val="0"/>
          <w:marTop w:val="0"/>
          <w:marBottom w:val="0"/>
          <w:divBdr>
            <w:top w:val="none" w:sz="0" w:space="0" w:color="auto"/>
            <w:left w:val="none" w:sz="0" w:space="0" w:color="auto"/>
            <w:bottom w:val="none" w:sz="0" w:space="0" w:color="auto"/>
            <w:right w:val="none" w:sz="0" w:space="0" w:color="auto"/>
          </w:divBdr>
        </w:div>
        <w:div w:id="1179544030">
          <w:marLeft w:val="640"/>
          <w:marRight w:val="0"/>
          <w:marTop w:val="0"/>
          <w:marBottom w:val="0"/>
          <w:divBdr>
            <w:top w:val="none" w:sz="0" w:space="0" w:color="auto"/>
            <w:left w:val="none" w:sz="0" w:space="0" w:color="auto"/>
            <w:bottom w:val="none" w:sz="0" w:space="0" w:color="auto"/>
            <w:right w:val="none" w:sz="0" w:space="0" w:color="auto"/>
          </w:divBdr>
        </w:div>
        <w:div w:id="1182860735">
          <w:marLeft w:val="640"/>
          <w:marRight w:val="0"/>
          <w:marTop w:val="0"/>
          <w:marBottom w:val="0"/>
          <w:divBdr>
            <w:top w:val="none" w:sz="0" w:space="0" w:color="auto"/>
            <w:left w:val="none" w:sz="0" w:space="0" w:color="auto"/>
            <w:bottom w:val="none" w:sz="0" w:space="0" w:color="auto"/>
            <w:right w:val="none" w:sz="0" w:space="0" w:color="auto"/>
          </w:divBdr>
        </w:div>
        <w:div w:id="1215849214">
          <w:marLeft w:val="640"/>
          <w:marRight w:val="0"/>
          <w:marTop w:val="0"/>
          <w:marBottom w:val="0"/>
          <w:divBdr>
            <w:top w:val="none" w:sz="0" w:space="0" w:color="auto"/>
            <w:left w:val="none" w:sz="0" w:space="0" w:color="auto"/>
            <w:bottom w:val="none" w:sz="0" w:space="0" w:color="auto"/>
            <w:right w:val="none" w:sz="0" w:space="0" w:color="auto"/>
          </w:divBdr>
        </w:div>
        <w:div w:id="1233345503">
          <w:marLeft w:val="640"/>
          <w:marRight w:val="0"/>
          <w:marTop w:val="0"/>
          <w:marBottom w:val="0"/>
          <w:divBdr>
            <w:top w:val="none" w:sz="0" w:space="0" w:color="auto"/>
            <w:left w:val="none" w:sz="0" w:space="0" w:color="auto"/>
            <w:bottom w:val="none" w:sz="0" w:space="0" w:color="auto"/>
            <w:right w:val="none" w:sz="0" w:space="0" w:color="auto"/>
          </w:divBdr>
        </w:div>
        <w:div w:id="1252931577">
          <w:marLeft w:val="640"/>
          <w:marRight w:val="0"/>
          <w:marTop w:val="0"/>
          <w:marBottom w:val="0"/>
          <w:divBdr>
            <w:top w:val="none" w:sz="0" w:space="0" w:color="auto"/>
            <w:left w:val="none" w:sz="0" w:space="0" w:color="auto"/>
            <w:bottom w:val="none" w:sz="0" w:space="0" w:color="auto"/>
            <w:right w:val="none" w:sz="0" w:space="0" w:color="auto"/>
          </w:divBdr>
        </w:div>
        <w:div w:id="1259213440">
          <w:marLeft w:val="640"/>
          <w:marRight w:val="0"/>
          <w:marTop w:val="0"/>
          <w:marBottom w:val="0"/>
          <w:divBdr>
            <w:top w:val="none" w:sz="0" w:space="0" w:color="auto"/>
            <w:left w:val="none" w:sz="0" w:space="0" w:color="auto"/>
            <w:bottom w:val="none" w:sz="0" w:space="0" w:color="auto"/>
            <w:right w:val="none" w:sz="0" w:space="0" w:color="auto"/>
          </w:divBdr>
        </w:div>
        <w:div w:id="1288582486">
          <w:marLeft w:val="640"/>
          <w:marRight w:val="0"/>
          <w:marTop w:val="0"/>
          <w:marBottom w:val="0"/>
          <w:divBdr>
            <w:top w:val="none" w:sz="0" w:space="0" w:color="auto"/>
            <w:left w:val="none" w:sz="0" w:space="0" w:color="auto"/>
            <w:bottom w:val="none" w:sz="0" w:space="0" w:color="auto"/>
            <w:right w:val="none" w:sz="0" w:space="0" w:color="auto"/>
          </w:divBdr>
        </w:div>
        <w:div w:id="1324507404">
          <w:marLeft w:val="640"/>
          <w:marRight w:val="0"/>
          <w:marTop w:val="0"/>
          <w:marBottom w:val="0"/>
          <w:divBdr>
            <w:top w:val="none" w:sz="0" w:space="0" w:color="auto"/>
            <w:left w:val="none" w:sz="0" w:space="0" w:color="auto"/>
            <w:bottom w:val="none" w:sz="0" w:space="0" w:color="auto"/>
            <w:right w:val="none" w:sz="0" w:space="0" w:color="auto"/>
          </w:divBdr>
        </w:div>
        <w:div w:id="1330281758">
          <w:marLeft w:val="640"/>
          <w:marRight w:val="0"/>
          <w:marTop w:val="0"/>
          <w:marBottom w:val="0"/>
          <w:divBdr>
            <w:top w:val="none" w:sz="0" w:space="0" w:color="auto"/>
            <w:left w:val="none" w:sz="0" w:space="0" w:color="auto"/>
            <w:bottom w:val="none" w:sz="0" w:space="0" w:color="auto"/>
            <w:right w:val="none" w:sz="0" w:space="0" w:color="auto"/>
          </w:divBdr>
        </w:div>
        <w:div w:id="1346396989">
          <w:marLeft w:val="640"/>
          <w:marRight w:val="0"/>
          <w:marTop w:val="0"/>
          <w:marBottom w:val="0"/>
          <w:divBdr>
            <w:top w:val="none" w:sz="0" w:space="0" w:color="auto"/>
            <w:left w:val="none" w:sz="0" w:space="0" w:color="auto"/>
            <w:bottom w:val="none" w:sz="0" w:space="0" w:color="auto"/>
            <w:right w:val="none" w:sz="0" w:space="0" w:color="auto"/>
          </w:divBdr>
        </w:div>
        <w:div w:id="1356886091">
          <w:marLeft w:val="640"/>
          <w:marRight w:val="0"/>
          <w:marTop w:val="0"/>
          <w:marBottom w:val="0"/>
          <w:divBdr>
            <w:top w:val="none" w:sz="0" w:space="0" w:color="auto"/>
            <w:left w:val="none" w:sz="0" w:space="0" w:color="auto"/>
            <w:bottom w:val="none" w:sz="0" w:space="0" w:color="auto"/>
            <w:right w:val="none" w:sz="0" w:space="0" w:color="auto"/>
          </w:divBdr>
        </w:div>
        <w:div w:id="1396587046">
          <w:marLeft w:val="640"/>
          <w:marRight w:val="0"/>
          <w:marTop w:val="0"/>
          <w:marBottom w:val="0"/>
          <w:divBdr>
            <w:top w:val="none" w:sz="0" w:space="0" w:color="auto"/>
            <w:left w:val="none" w:sz="0" w:space="0" w:color="auto"/>
            <w:bottom w:val="none" w:sz="0" w:space="0" w:color="auto"/>
            <w:right w:val="none" w:sz="0" w:space="0" w:color="auto"/>
          </w:divBdr>
        </w:div>
        <w:div w:id="1437402595">
          <w:marLeft w:val="640"/>
          <w:marRight w:val="0"/>
          <w:marTop w:val="0"/>
          <w:marBottom w:val="0"/>
          <w:divBdr>
            <w:top w:val="none" w:sz="0" w:space="0" w:color="auto"/>
            <w:left w:val="none" w:sz="0" w:space="0" w:color="auto"/>
            <w:bottom w:val="none" w:sz="0" w:space="0" w:color="auto"/>
            <w:right w:val="none" w:sz="0" w:space="0" w:color="auto"/>
          </w:divBdr>
        </w:div>
        <w:div w:id="1439906891">
          <w:marLeft w:val="640"/>
          <w:marRight w:val="0"/>
          <w:marTop w:val="0"/>
          <w:marBottom w:val="0"/>
          <w:divBdr>
            <w:top w:val="none" w:sz="0" w:space="0" w:color="auto"/>
            <w:left w:val="none" w:sz="0" w:space="0" w:color="auto"/>
            <w:bottom w:val="none" w:sz="0" w:space="0" w:color="auto"/>
            <w:right w:val="none" w:sz="0" w:space="0" w:color="auto"/>
          </w:divBdr>
        </w:div>
        <w:div w:id="1485270911">
          <w:marLeft w:val="640"/>
          <w:marRight w:val="0"/>
          <w:marTop w:val="0"/>
          <w:marBottom w:val="0"/>
          <w:divBdr>
            <w:top w:val="none" w:sz="0" w:space="0" w:color="auto"/>
            <w:left w:val="none" w:sz="0" w:space="0" w:color="auto"/>
            <w:bottom w:val="none" w:sz="0" w:space="0" w:color="auto"/>
            <w:right w:val="none" w:sz="0" w:space="0" w:color="auto"/>
          </w:divBdr>
        </w:div>
        <w:div w:id="1490750280">
          <w:marLeft w:val="640"/>
          <w:marRight w:val="0"/>
          <w:marTop w:val="0"/>
          <w:marBottom w:val="0"/>
          <w:divBdr>
            <w:top w:val="none" w:sz="0" w:space="0" w:color="auto"/>
            <w:left w:val="none" w:sz="0" w:space="0" w:color="auto"/>
            <w:bottom w:val="none" w:sz="0" w:space="0" w:color="auto"/>
            <w:right w:val="none" w:sz="0" w:space="0" w:color="auto"/>
          </w:divBdr>
        </w:div>
        <w:div w:id="1503277952">
          <w:marLeft w:val="640"/>
          <w:marRight w:val="0"/>
          <w:marTop w:val="0"/>
          <w:marBottom w:val="0"/>
          <w:divBdr>
            <w:top w:val="none" w:sz="0" w:space="0" w:color="auto"/>
            <w:left w:val="none" w:sz="0" w:space="0" w:color="auto"/>
            <w:bottom w:val="none" w:sz="0" w:space="0" w:color="auto"/>
            <w:right w:val="none" w:sz="0" w:space="0" w:color="auto"/>
          </w:divBdr>
        </w:div>
        <w:div w:id="1521161220">
          <w:marLeft w:val="640"/>
          <w:marRight w:val="0"/>
          <w:marTop w:val="0"/>
          <w:marBottom w:val="0"/>
          <w:divBdr>
            <w:top w:val="none" w:sz="0" w:space="0" w:color="auto"/>
            <w:left w:val="none" w:sz="0" w:space="0" w:color="auto"/>
            <w:bottom w:val="none" w:sz="0" w:space="0" w:color="auto"/>
            <w:right w:val="none" w:sz="0" w:space="0" w:color="auto"/>
          </w:divBdr>
        </w:div>
        <w:div w:id="1541093306">
          <w:marLeft w:val="640"/>
          <w:marRight w:val="0"/>
          <w:marTop w:val="0"/>
          <w:marBottom w:val="0"/>
          <w:divBdr>
            <w:top w:val="none" w:sz="0" w:space="0" w:color="auto"/>
            <w:left w:val="none" w:sz="0" w:space="0" w:color="auto"/>
            <w:bottom w:val="none" w:sz="0" w:space="0" w:color="auto"/>
            <w:right w:val="none" w:sz="0" w:space="0" w:color="auto"/>
          </w:divBdr>
        </w:div>
        <w:div w:id="1544512286">
          <w:marLeft w:val="640"/>
          <w:marRight w:val="0"/>
          <w:marTop w:val="0"/>
          <w:marBottom w:val="0"/>
          <w:divBdr>
            <w:top w:val="none" w:sz="0" w:space="0" w:color="auto"/>
            <w:left w:val="none" w:sz="0" w:space="0" w:color="auto"/>
            <w:bottom w:val="none" w:sz="0" w:space="0" w:color="auto"/>
            <w:right w:val="none" w:sz="0" w:space="0" w:color="auto"/>
          </w:divBdr>
        </w:div>
        <w:div w:id="1550919427">
          <w:marLeft w:val="640"/>
          <w:marRight w:val="0"/>
          <w:marTop w:val="0"/>
          <w:marBottom w:val="0"/>
          <w:divBdr>
            <w:top w:val="none" w:sz="0" w:space="0" w:color="auto"/>
            <w:left w:val="none" w:sz="0" w:space="0" w:color="auto"/>
            <w:bottom w:val="none" w:sz="0" w:space="0" w:color="auto"/>
            <w:right w:val="none" w:sz="0" w:space="0" w:color="auto"/>
          </w:divBdr>
        </w:div>
        <w:div w:id="1554997833">
          <w:marLeft w:val="640"/>
          <w:marRight w:val="0"/>
          <w:marTop w:val="0"/>
          <w:marBottom w:val="0"/>
          <w:divBdr>
            <w:top w:val="none" w:sz="0" w:space="0" w:color="auto"/>
            <w:left w:val="none" w:sz="0" w:space="0" w:color="auto"/>
            <w:bottom w:val="none" w:sz="0" w:space="0" w:color="auto"/>
            <w:right w:val="none" w:sz="0" w:space="0" w:color="auto"/>
          </w:divBdr>
        </w:div>
        <w:div w:id="1560095910">
          <w:marLeft w:val="640"/>
          <w:marRight w:val="0"/>
          <w:marTop w:val="0"/>
          <w:marBottom w:val="0"/>
          <w:divBdr>
            <w:top w:val="none" w:sz="0" w:space="0" w:color="auto"/>
            <w:left w:val="none" w:sz="0" w:space="0" w:color="auto"/>
            <w:bottom w:val="none" w:sz="0" w:space="0" w:color="auto"/>
            <w:right w:val="none" w:sz="0" w:space="0" w:color="auto"/>
          </w:divBdr>
        </w:div>
        <w:div w:id="1581787430">
          <w:marLeft w:val="640"/>
          <w:marRight w:val="0"/>
          <w:marTop w:val="0"/>
          <w:marBottom w:val="0"/>
          <w:divBdr>
            <w:top w:val="none" w:sz="0" w:space="0" w:color="auto"/>
            <w:left w:val="none" w:sz="0" w:space="0" w:color="auto"/>
            <w:bottom w:val="none" w:sz="0" w:space="0" w:color="auto"/>
            <w:right w:val="none" w:sz="0" w:space="0" w:color="auto"/>
          </w:divBdr>
        </w:div>
        <w:div w:id="1597862990">
          <w:marLeft w:val="640"/>
          <w:marRight w:val="0"/>
          <w:marTop w:val="0"/>
          <w:marBottom w:val="0"/>
          <w:divBdr>
            <w:top w:val="none" w:sz="0" w:space="0" w:color="auto"/>
            <w:left w:val="none" w:sz="0" w:space="0" w:color="auto"/>
            <w:bottom w:val="none" w:sz="0" w:space="0" w:color="auto"/>
            <w:right w:val="none" w:sz="0" w:space="0" w:color="auto"/>
          </w:divBdr>
        </w:div>
        <w:div w:id="1602881980">
          <w:marLeft w:val="640"/>
          <w:marRight w:val="0"/>
          <w:marTop w:val="0"/>
          <w:marBottom w:val="0"/>
          <w:divBdr>
            <w:top w:val="none" w:sz="0" w:space="0" w:color="auto"/>
            <w:left w:val="none" w:sz="0" w:space="0" w:color="auto"/>
            <w:bottom w:val="none" w:sz="0" w:space="0" w:color="auto"/>
            <w:right w:val="none" w:sz="0" w:space="0" w:color="auto"/>
          </w:divBdr>
        </w:div>
        <w:div w:id="1632396552">
          <w:marLeft w:val="640"/>
          <w:marRight w:val="0"/>
          <w:marTop w:val="0"/>
          <w:marBottom w:val="0"/>
          <w:divBdr>
            <w:top w:val="none" w:sz="0" w:space="0" w:color="auto"/>
            <w:left w:val="none" w:sz="0" w:space="0" w:color="auto"/>
            <w:bottom w:val="none" w:sz="0" w:space="0" w:color="auto"/>
            <w:right w:val="none" w:sz="0" w:space="0" w:color="auto"/>
          </w:divBdr>
        </w:div>
        <w:div w:id="1658076411">
          <w:marLeft w:val="640"/>
          <w:marRight w:val="0"/>
          <w:marTop w:val="0"/>
          <w:marBottom w:val="0"/>
          <w:divBdr>
            <w:top w:val="none" w:sz="0" w:space="0" w:color="auto"/>
            <w:left w:val="none" w:sz="0" w:space="0" w:color="auto"/>
            <w:bottom w:val="none" w:sz="0" w:space="0" w:color="auto"/>
            <w:right w:val="none" w:sz="0" w:space="0" w:color="auto"/>
          </w:divBdr>
        </w:div>
        <w:div w:id="1660889555">
          <w:marLeft w:val="640"/>
          <w:marRight w:val="0"/>
          <w:marTop w:val="0"/>
          <w:marBottom w:val="0"/>
          <w:divBdr>
            <w:top w:val="none" w:sz="0" w:space="0" w:color="auto"/>
            <w:left w:val="none" w:sz="0" w:space="0" w:color="auto"/>
            <w:bottom w:val="none" w:sz="0" w:space="0" w:color="auto"/>
            <w:right w:val="none" w:sz="0" w:space="0" w:color="auto"/>
          </w:divBdr>
        </w:div>
        <w:div w:id="1707944381">
          <w:marLeft w:val="640"/>
          <w:marRight w:val="0"/>
          <w:marTop w:val="0"/>
          <w:marBottom w:val="0"/>
          <w:divBdr>
            <w:top w:val="none" w:sz="0" w:space="0" w:color="auto"/>
            <w:left w:val="none" w:sz="0" w:space="0" w:color="auto"/>
            <w:bottom w:val="none" w:sz="0" w:space="0" w:color="auto"/>
            <w:right w:val="none" w:sz="0" w:space="0" w:color="auto"/>
          </w:divBdr>
        </w:div>
        <w:div w:id="1711952140">
          <w:marLeft w:val="640"/>
          <w:marRight w:val="0"/>
          <w:marTop w:val="0"/>
          <w:marBottom w:val="0"/>
          <w:divBdr>
            <w:top w:val="none" w:sz="0" w:space="0" w:color="auto"/>
            <w:left w:val="none" w:sz="0" w:space="0" w:color="auto"/>
            <w:bottom w:val="none" w:sz="0" w:space="0" w:color="auto"/>
            <w:right w:val="none" w:sz="0" w:space="0" w:color="auto"/>
          </w:divBdr>
        </w:div>
        <w:div w:id="1728722481">
          <w:marLeft w:val="640"/>
          <w:marRight w:val="0"/>
          <w:marTop w:val="0"/>
          <w:marBottom w:val="0"/>
          <w:divBdr>
            <w:top w:val="none" w:sz="0" w:space="0" w:color="auto"/>
            <w:left w:val="none" w:sz="0" w:space="0" w:color="auto"/>
            <w:bottom w:val="none" w:sz="0" w:space="0" w:color="auto"/>
            <w:right w:val="none" w:sz="0" w:space="0" w:color="auto"/>
          </w:divBdr>
        </w:div>
        <w:div w:id="1752895554">
          <w:marLeft w:val="640"/>
          <w:marRight w:val="0"/>
          <w:marTop w:val="0"/>
          <w:marBottom w:val="0"/>
          <w:divBdr>
            <w:top w:val="none" w:sz="0" w:space="0" w:color="auto"/>
            <w:left w:val="none" w:sz="0" w:space="0" w:color="auto"/>
            <w:bottom w:val="none" w:sz="0" w:space="0" w:color="auto"/>
            <w:right w:val="none" w:sz="0" w:space="0" w:color="auto"/>
          </w:divBdr>
        </w:div>
        <w:div w:id="1784422831">
          <w:marLeft w:val="640"/>
          <w:marRight w:val="0"/>
          <w:marTop w:val="0"/>
          <w:marBottom w:val="0"/>
          <w:divBdr>
            <w:top w:val="none" w:sz="0" w:space="0" w:color="auto"/>
            <w:left w:val="none" w:sz="0" w:space="0" w:color="auto"/>
            <w:bottom w:val="none" w:sz="0" w:space="0" w:color="auto"/>
            <w:right w:val="none" w:sz="0" w:space="0" w:color="auto"/>
          </w:divBdr>
        </w:div>
        <w:div w:id="1800876427">
          <w:marLeft w:val="640"/>
          <w:marRight w:val="0"/>
          <w:marTop w:val="0"/>
          <w:marBottom w:val="0"/>
          <w:divBdr>
            <w:top w:val="none" w:sz="0" w:space="0" w:color="auto"/>
            <w:left w:val="none" w:sz="0" w:space="0" w:color="auto"/>
            <w:bottom w:val="none" w:sz="0" w:space="0" w:color="auto"/>
            <w:right w:val="none" w:sz="0" w:space="0" w:color="auto"/>
          </w:divBdr>
        </w:div>
        <w:div w:id="1840651552">
          <w:marLeft w:val="640"/>
          <w:marRight w:val="0"/>
          <w:marTop w:val="0"/>
          <w:marBottom w:val="0"/>
          <w:divBdr>
            <w:top w:val="none" w:sz="0" w:space="0" w:color="auto"/>
            <w:left w:val="none" w:sz="0" w:space="0" w:color="auto"/>
            <w:bottom w:val="none" w:sz="0" w:space="0" w:color="auto"/>
            <w:right w:val="none" w:sz="0" w:space="0" w:color="auto"/>
          </w:divBdr>
        </w:div>
        <w:div w:id="1850363797">
          <w:marLeft w:val="640"/>
          <w:marRight w:val="0"/>
          <w:marTop w:val="0"/>
          <w:marBottom w:val="0"/>
          <w:divBdr>
            <w:top w:val="none" w:sz="0" w:space="0" w:color="auto"/>
            <w:left w:val="none" w:sz="0" w:space="0" w:color="auto"/>
            <w:bottom w:val="none" w:sz="0" w:space="0" w:color="auto"/>
            <w:right w:val="none" w:sz="0" w:space="0" w:color="auto"/>
          </w:divBdr>
        </w:div>
        <w:div w:id="1858275171">
          <w:marLeft w:val="640"/>
          <w:marRight w:val="0"/>
          <w:marTop w:val="0"/>
          <w:marBottom w:val="0"/>
          <w:divBdr>
            <w:top w:val="none" w:sz="0" w:space="0" w:color="auto"/>
            <w:left w:val="none" w:sz="0" w:space="0" w:color="auto"/>
            <w:bottom w:val="none" w:sz="0" w:space="0" w:color="auto"/>
            <w:right w:val="none" w:sz="0" w:space="0" w:color="auto"/>
          </w:divBdr>
        </w:div>
        <w:div w:id="1863588764">
          <w:marLeft w:val="640"/>
          <w:marRight w:val="0"/>
          <w:marTop w:val="0"/>
          <w:marBottom w:val="0"/>
          <w:divBdr>
            <w:top w:val="none" w:sz="0" w:space="0" w:color="auto"/>
            <w:left w:val="none" w:sz="0" w:space="0" w:color="auto"/>
            <w:bottom w:val="none" w:sz="0" w:space="0" w:color="auto"/>
            <w:right w:val="none" w:sz="0" w:space="0" w:color="auto"/>
          </w:divBdr>
        </w:div>
        <w:div w:id="1865089713">
          <w:marLeft w:val="640"/>
          <w:marRight w:val="0"/>
          <w:marTop w:val="0"/>
          <w:marBottom w:val="0"/>
          <w:divBdr>
            <w:top w:val="none" w:sz="0" w:space="0" w:color="auto"/>
            <w:left w:val="none" w:sz="0" w:space="0" w:color="auto"/>
            <w:bottom w:val="none" w:sz="0" w:space="0" w:color="auto"/>
            <w:right w:val="none" w:sz="0" w:space="0" w:color="auto"/>
          </w:divBdr>
        </w:div>
        <w:div w:id="1866405538">
          <w:marLeft w:val="640"/>
          <w:marRight w:val="0"/>
          <w:marTop w:val="0"/>
          <w:marBottom w:val="0"/>
          <w:divBdr>
            <w:top w:val="none" w:sz="0" w:space="0" w:color="auto"/>
            <w:left w:val="none" w:sz="0" w:space="0" w:color="auto"/>
            <w:bottom w:val="none" w:sz="0" w:space="0" w:color="auto"/>
            <w:right w:val="none" w:sz="0" w:space="0" w:color="auto"/>
          </w:divBdr>
        </w:div>
        <w:div w:id="1878815006">
          <w:marLeft w:val="640"/>
          <w:marRight w:val="0"/>
          <w:marTop w:val="0"/>
          <w:marBottom w:val="0"/>
          <w:divBdr>
            <w:top w:val="none" w:sz="0" w:space="0" w:color="auto"/>
            <w:left w:val="none" w:sz="0" w:space="0" w:color="auto"/>
            <w:bottom w:val="none" w:sz="0" w:space="0" w:color="auto"/>
            <w:right w:val="none" w:sz="0" w:space="0" w:color="auto"/>
          </w:divBdr>
        </w:div>
        <w:div w:id="1890532972">
          <w:marLeft w:val="640"/>
          <w:marRight w:val="0"/>
          <w:marTop w:val="0"/>
          <w:marBottom w:val="0"/>
          <w:divBdr>
            <w:top w:val="none" w:sz="0" w:space="0" w:color="auto"/>
            <w:left w:val="none" w:sz="0" w:space="0" w:color="auto"/>
            <w:bottom w:val="none" w:sz="0" w:space="0" w:color="auto"/>
            <w:right w:val="none" w:sz="0" w:space="0" w:color="auto"/>
          </w:divBdr>
        </w:div>
        <w:div w:id="1891333611">
          <w:marLeft w:val="640"/>
          <w:marRight w:val="0"/>
          <w:marTop w:val="0"/>
          <w:marBottom w:val="0"/>
          <w:divBdr>
            <w:top w:val="none" w:sz="0" w:space="0" w:color="auto"/>
            <w:left w:val="none" w:sz="0" w:space="0" w:color="auto"/>
            <w:bottom w:val="none" w:sz="0" w:space="0" w:color="auto"/>
            <w:right w:val="none" w:sz="0" w:space="0" w:color="auto"/>
          </w:divBdr>
        </w:div>
        <w:div w:id="1902790867">
          <w:marLeft w:val="640"/>
          <w:marRight w:val="0"/>
          <w:marTop w:val="0"/>
          <w:marBottom w:val="0"/>
          <w:divBdr>
            <w:top w:val="none" w:sz="0" w:space="0" w:color="auto"/>
            <w:left w:val="none" w:sz="0" w:space="0" w:color="auto"/>
            <w:bottom w:val="none" w:sz="0" w:space="0" w:color="auto"/>
            <w:right w:val="none" w:sz="0" w:space="0" w:color="auto"/>
          </w:divBdr>
        </w:div>
        <w:div w:id="1903370720">
          <w:marLeft w:val="640"/>
          <w:marRight w:val="0"/>
          <w:marTop w:val="0"/>
          <w:marBottom w:val="0"/>
          <w:divBdr>
            <w:top w:val="none" w:sz="0" w:space="0" w:color="auto"/>
            <w:left w:val="none" w:sz="0" w:space="0" w:color="auto"/>
            <w:bottom w:val="none" w:sz="0" w:space="0" w:color="auto"/>
            <w:right w:val="none" w:sz="0" w:space="0" w:color="auto"/>
          </w:divBdr>
        </w:div>
        <w:div w:id="1923486265">
          <w:marLeft w:val="640"/>
          <w:marRight w:val="0"/>
          <w:marTop w:val="0"/>
          <w:marBottom w:val="0"/>
          <w:divBdr>
            <w:top w:val="none" w:sz="0" w:space="0" w:color="auto"/>
            <w:left w:val="none" w:sz="0" w:space="0" w:color="auto"/>
            <w:bottom w:val="none" w:sz="0" w:space="0" w:color="auto"/>
            <w:right w:val="none" w:sz="0" w:space="0" w:color="auto"/>
          </w:divBdr>
        </w:div>
        <w:div w:id="1923905735">
          <w:marLeft w:val="640"/>
          <w:marRight w:val="0"/>
          <w:marTop w:val="0"/>
          <w:marBottom w:val="0"/>
          <w:divBdr>
            <w:top w:val="none" w:sz="0" w:space="0" w:color="auto"/>
            <w:left w:val="none" w:sz="0" w:space="0" w:color="auto"/>
            <w:bottom w:val="none" w:sz="0" w:space="0" w:color="auto"/>
            <w:right w:val="none" w:sz="0" w:space="0" w:color="auto"/>
          </w:divBdr>
        </w:div>
        <w:div w:id="1927808716">
          <w:marLeft w:val="640"/>
          <w:marRight w:val="0"/>
          <w:marTop w:val="0"/>
          <w:marBottom w:val="0"/>
          <w:divBdr>
            <w:top w:val="none" w:sz="0" w:space="0" w:color="auto"/>
            <w:left w:val="none" w:sz="0" w:space="0" w:color="auto"/>
            <w:bottom w:val="none" w:sz="0" w:space="0" w:color="auto"/>
            <w:right w:val="none" w:sz="0" w:space="0" w:color="auto"/>
          </w:divBdr>
        </w:div>
        <w:div w:id="1939560998">
          <w:marLeft w:val="640"/>
          <w:marRight w:val="0"/>
          <w:marTop w:val="0"/>
          <w:marBottom w:val="0"/>
          <w:divBdr>
            <w:top w:val="none" w:sz="0" w:space="0" w:color="auto"/>
            <w:left w:val="none" w:sz="0" w:space="0" w:color="auto"/>
            <w:bottom w:val="none" w:sz="0" w:space="0" w:color="auto"/>
            <w:right w:val="none" w:sz="0" w:space="0" w:color="auto"/>
          </w:divBdr>
        </w:div>
        <w:div w:id="1941453885">
          <w:marLeft w:val="640"/>
          <w:marRight w:val="0"/>
          <w:marTop w:val="0"/>
          <w:marBottom w:val="0"/>
          <w:divBdr>
            <w:top w:val="none" w:sz="0" w:space="0" w:color="auto"/>
            <w:left w:val="none" w:sz="0" w:space="0" w:color="auto"/>
            <w:bottom w:val="none" w:sz="0" w:space="0" w:color="auto"/>
            <w:right w:val="none" w:sz="0" w:space="0" w:color="auto"/>
          </w:divBdr>
        </w:div>
        <w:div w:id="1966156064">
          <w:marLeft w:val="640"/>
          <w:marRight w:val="0"/>
          <w:marTop w:val="0"/>
          <w:marBottom w:val="0"/>
          <w:divBdr>
            <w:top w:val="none" w:sz="0" w:space="0" w:color="auto"/>
            <w:left w:val="none" w:sz="0" w:space="0" w:color="auto"/>
            <w:bottom w:val="none" w:sz="0" w:space="0" w:color="auto"/>
            <w:right w:val="none" w:sz="0" w:space="0" w:color="auto"/>
          </w:divBdr>
        </w:div>
        <w:div w:id="1987582641">
          <w:marLeft w:val="640"/>
          <w:marRight w:val="0"/>
          <w:marTop w:val="0"/>
          <w:marBottom w:val="0"/>
          <w:divBdr>
            <w:top w:val="none" w:sz="0" w:space="0" w:color="auto"/>
            <w:left w:val="none" w:sz="0" w:space="0" w:color="auto"/>
            <w:bottom w:val="none" w:sz="0" w:space="0" w:color="auto"/>
            <w:right w:val="none" w:sz="0" w:space="0" w:color="auto"/>
          </w:divBdr>
        </w:div>
        <w:div w:id="2015375956">
          <w:marLeft w:val="640"/>
          <w:marRight w:val="0"/>
          <w:marTop w:val="0"/>
          <w:marBottom w:val="0"/>
          <w:divBdr>
            <w:top w:val="none" w:sz="0" w:space="0" w:color="auto"/>
            <w:left w:val="none" w:sz="0" w:space="0" w:color="auto"/>
            <w:bottom w:val="none" w:sz="0" w:space="0" w:color="auto"/>
            <w:right w:val="none" w:sz="0" w:space="0" w:color="auto"/>
          </w:divBdr>
        </w:div>
        <w:div w:id="2022856753">
          <w:marLeft w:val="640"/>
          <w:marRight w:val="0"/>
          <w:marTop w:val="0"/>
          <w:marBottom w:val="0"/>
          <w:divBdr>
            <w:top w:val="none" w:sz="0" w:space="0" w:color="auto"/>
            <w:left w:val="none" w:sz="0" w:space="0" w:color="auto"/>
            <w:bottom w:val="none" w:sz="0" w:space="0" w:color="auto"/>
            <w:right w:val="none" w:sz="0" w:space="0" w:color="auto"/>
          </w:divBdr>
        </w:div>
        <w:div w:id="2035958567">
          <w:marLeft w:val="640"/>
          <w:marRight w:val="0"/>
          <w:marTop w:val="0"/>
          <w:marBottom w:val="0"/>
          <w:divBdr>
            <w:top w:val="none" w:sz="0" w:space="0" w:color="auto"/>
            <w:left w:val="none" w:sz="0" w:space="0" w:color="auto"/>
            <w:bottom w:val="none" w:sz="0" w:space="0" w:color="auto"/>
            <w:right w:val="none" w:sz="0" w:space="0" w:color="auto"/>
          </w:divBdr>
        </w:div>
        <w:div w:id="2061201426">
          <w:marLeft w:val="640"/>
          <w:marRight w:val="0"/>
          <w:marTop w:val="0"/>
          <w:marBottom w:val="0"/>
          <w:divBdr>
            <w:top w:val="none" w:sz="0" w:space="0" w:color="auto"/>
            <w:left w:val="none" w:sz="0" w:space="0" w:color="auto"/>
            <w:bottom w:val="none" w:sz="0" w:space="0" w:color="auto"/>
            <w:right w:val="none" w:sz="0" w:space="0" w:color="auto"/>
          </w:divBdr>
        </w:div>
        <w:div w:id="2078895317">
          <w:marLeft w:val="640"/>
          <w:marRight w:val="0"/>
          <w:marTop w:val="0"/>
          <w:marBottom w:val="0"/>
          <w:divBdr>
            <w:top w:val="none" w:sz="0" w:space="0" w:color="auto"/>
            <w:left w:val="none" w:sz="0" w:space="0" w:color="auto"/>
            <w:bottom w:val="none" w:sz="0" w:space="0" w:color="auto"/>
            <w:right w:val="none" w:sz="0" w:space="0" w:color="auto"/>
          </w:divBdr>
        </w:div>
        <w:div w:id="2079785616">
          <w:marLeft w:val="640"/>
          <w:marRight w:val="0"/>
          <w:marTop w:val="0"/>
          <w:marBottom w:val="0"/>
          <w:divBdr>
            <w:top w:val="none" w:sz="0" w:space="0" w:color="auto"/>
            <w:left w:val="none" w:sz="0" w:space="0" w:color="auto"/>
            <w:bottom w:val="none" w:sz="0" w:space="0" w:color="auto"/>
            <w:right w:val="none" w:sz="0" w:space="0" w:color="auto"/>
          </w:divBdr>
        </w:div>
        <w:div w:id="2083215854">
          <w:marLeft w:val="640"/>
          <w:marRight w:val="0"/>
          <w:marTop w:val="0"/>
          <w:marBottom w:val="0"/>
          <w:divBdr>
            <w:top w:val="none" w:sz="0" w:space="0" w:color="auto"/>
            <w:left w:val="none" w:sz="0" w:space="0" w:color="auto"/>
            <w:bottom w:val="none" w:sz="0" w:space="0" w:color="auto"/>
            <w:right w:val="none" w:sz="0" w:space="0" w:color="auto"/>
          </w:divBdr>
        </w:div>
        <w:div w:id="2126847207">
          <w:marLeft w:val="640"/>
          <w:marRight w:val="0"/>
          <w:marTop w:val="0"/>
          <w:marBottom w:val="0"/>
          <w:divBdr>
            <w:top w:val="none" w:sz="0" w:space="0" w:color="auto"/>
            <w:left w:val="none" w:sz="0" w:space="0" w:color="auto"/>
            <w:bottom w:val="none" w:sz="0" w:space="0" w:color="auto"/>
            <w:right w:val="none" w:sz="0" w:space="0" w:color="auto"/>
          </w:divBdr>
        </w:div>
        <w:div w:id="2132818183">
          <w:marLeft w:val="640"/>
          <w:marRight w:val="0"/>
          <w:marTop w:val="0"/>
          <w:marBottom w:val="0"/>
          <w:divBdr>
            <w:top w:val="none" w:sz="0" w:space="0" w:color="auto"/>
            <w:left w:val="none" w:sz="0" w:space="0" w:color="auto"/>
            <w:bottom w:val="none" w:sz="0" w:space="0" w:color="auto"/>
            <w:right w:val="none" w:sz="0" w:space="0" w:color="auto"/>
          </w:divBdr>
        </w:div>
      </w:divsChild>
    </w:div>
    <w:div w:id="1724282984">
      <w:marLeft w:val="640"/>
      <w:marRight w:val="0"/>
      <w:marTop w:val="0"/>
      <w:marBottom w:val="0"/>
      <w:divBdr>
        <w:top w:val="none" w:sz="0" w:space="0" w:color="auto"/>
        <w:left w:val="none" w:sz="0" w:space="0" w:color="auto"/>
        <w:bottom w:val="none" w:sz="0" w:space="0" w:color="auto"/>
        <w:right w:val="none" w:sz="0" w:space="0" w:color="auto"/>
      </w:divBdr>
    </w:div>
    <w:div w:id="1724601048">
      <w:marLeft w:val="640"/>
      <w:marRight w:val="0"/>
      <w:marTop w:val="0"/>
      <w:marBottom w:val="0"/>
      <w:divBdr>
        <w:top w:val="none" w:sz="0" w:space="0" w:color="auto"/>
        <w:left w:val="none" w:sz="0" w:space="0" w:color="auto"/>
        <w:bottom w:val="none" w:sz="0" w:space="0" w:color="auto"/>
        <w:right w:val="none" w:sz="0" w:space="0" w:color="auto"/>
      </w:divBdr>
    </w:div>
    <w:div w:id="1724869671">
      <w:marLeft w:val="640"/>
      <w:marRight w:val="0"/>
      <w:marTop w:val="0"/>
      <w:marBottom w:val="0"/>
      <w:divBdr>
        <w:top w:val="none" w:sz="0" w:space="0" w:color="auto"/>
        <w:left w:val="none" w:sz="0" w:space="0" w:color="auto"/>
        <w:bottom w:val="none" w:sz="0" w:space="0" w:color="auto"/>
        <w:right w:val="none" w:sz="0" w:space="0" w:color="auto"/>
      </w:divBdr>
    </w:div>
    <w:div w:id="1725445483">
      <w:marLeft w:val="640"/>
      <w:marRight w:val="0"/>
      <w:marTop w:val="0"/>
      <w:marBottom w:val="0"/>
      <w:divBdr>
        <w:top w:val="none" w:sz="0" w:space="0" w:color="auto"/>
        <w:left w:val="none" w:sz="0" w:space="0" w:color="auto"/>
        <w:bottom w:val="none" w:sz="0" w:space="0" w:color="auto"/>
        <w:right w:val="none" w:sz="0" w:space="0" w:color="auto"/>
      </w:divBdr>
    </w:div>
    <w:div w:id="1725565393">
      <w:marLeft w:val="640"/>
      <w:marRight w:val="0"/>
      <w:marTop w:val="0"/>
      <w:marBottom w:val="0"/>
      <w:divBdr>
        <w:top w:val="none" w:sz="0" w:space="0" w:color="auto"/>
        <w:left w:val="none" w:sz="0" w:space="0" w:color="auto"/>
        <w:bottom w:val="none" w:sz="0" w:space="0" w:color="auto"/>
        <w:right w:val="none" w:sz="0" w:space="0" w:color="auto"/>
      </w:divBdr>
    </w:div>
    <w:div w:id="1725634940">
      <w:marLeft w:val="640"/>
      <w:marRight w:val="0"/>
      <w:marTop w:val="0"/>
      <w:marBottom w:val="0"/>
      <w:divBdr>
        <w:top w:val="none" w:sz="0" w:space="0" w:color="auto"/>
        <w:left w:val="none" w:sz="0" w:space="0" w:color="auto"/>
        <w:bottom w:val="none" w:sz="0" w:space="0" w:color="auto"/>
        <w:right w:val="none" w:sz="0" w:space="0" w:color="auto"/>
      </w:divBdr>
    </w:div>
    <w:div w:id="1725907749">
      <w:marLeft w:val="640"/>
      <w:marRight w:val="0"/>
      <w:marTop w:val="0"/>
      <w:marBottom w:val="0"/>
      <w:divBdr>
        <w:top w:val="none" w:sz="0" w:space="0" w:color="auto"/>
        <w:left w:val="none" w:sz="0" w:space="0" w:color="auto"/>
        <w:bottom w:val="none" w:sz="0" w:space="0" w:color="auto"/>
        <w:right w:val="none" w:sz="0" w:space="0" w:color="auto"/>
      </w:divBdr>
    </w:div>
    <w:div w:id="1726224364">
      <w:marLeft w:val="640"/>
      <w:marRight w:val="0"/>
      <w:marTop w:val="0"/>
      <w:marBottom w:val="0"/>
      <w:divBdr>
        <w:top w:val="none" w:sz="0" w:space="0" w:color="auto"/>
        <w:left w:val="none" w:sz="0" w:space="0" w:color="auto"/>
        <w:bottom w:val="none" w:sz="0" w:space="0" w:color="auto"/>
        <w:right w:val="none" w:sz="0" w:space="0" w:color="auto"/>
      </w:divBdr>
    </w:div>
    <w:div w:id="1726484137">
      <w:marLeft w:val="640"/>
      <w:marRight w:val="0"/>
      <w:marTop w:val="0"/>
      <w:marBottom w:val="0"/>
      <w:divBdr>
        <w:top w:val="none" w:sz="0" w:space="0" w:color="auto"/>
        <w:left w:val="none" w:sz="0" w:space="0" w:color="auto"/>
        <w:bottom w:val="none" w:sz="0" w:space="0" w:color="auto"/>
        <w:right w:val="none" w:sz="0" w:space="0" w:color="auto"/>
      </w:divBdr>
    </w:div>
    <w:div w:id="1726565462">
      <w:marLeft w:val="640"/>
      <w:marRight w:val="0"/>
      <w:marTop w:val="0"/>
      <w:marBottom w:val="0"/>
      <w:divBdr>
        <w:top w:val="none" w:sz="0" w:space="0" w:color="auto"/>
        <w:left w:val="none" w:sz="0" w:space="0" w:color="auto"/>
        <w:bottom w:val="none" w:sz="0" w:space="0" w:color="auto"/>
        <w:right w:val="none" w:sz="0" w:space="0" w:color="auto"/>
      </w:divBdr>
    </w:div>
    <w:div w:id="1726642881">
      <w:marLeft w:val="640"/>
      <w:marRight w:val="0"/>
      <w:marTop w:val="0"/>
      <w:marBottom w:val="0"/>
      <w:divBdr>
        <w:top w:val="none" w:sz="0" w:space="0" w:color="auto"/>
        <w:left w:val="none" w:sz="0" w:space="0" w:color="auto"/>
        <w:bottom w:val="none" w:sz="0" w:space="0" w:color="auto"/>
        <w:right w:val="none" w:sz="0" w:space="0" w:color="auto"/>
      </w:divBdr>
    </w:div>
    <w:div w:id="1726874728">
      <w:marLeft w:val="640"/>
      <w:marRight w:val="0"/>
      <w:marTop w:val="0"/>
      <w:marBottom w:val="0"/>
      <w:divBdr>
        <w:top w:val="none" w:sz="0" w:space="0" w:color="auto"/>
        <w:left w:val="none" w:sz="0" w:space="0" w:color="auto"/>
        <w:bottom w:val="none" w:sz="0" w:space="0" w:color="auto"/>
        <w:right w:val="none" w:sz="0" w:space="0" w:color="auto"/>
      </w:divBdr>
    </w:div>
    <w:div w:id="1726947306">
      <w:marLeft w:val="640"/>
      <w:marRight w:val="0"/>
      <w:marTop w:val="0"/>
      <w:marBottom w:val="0"/>
      <w:divBdr>
        <w:top w:val="none" w:sz="0" w:space="0" w:color="auto"/>
        <w:left w:val="none" w:sz="0" w:space="0" w:color="auto"/>
        <w:bottom w:val="none" w:sz="0" w:space="0" w:color="auto"/>
        <w:right w:val="none" w:sz="0" w:space="0" w:color="auto"/>
      </w:divBdr>
    </w:div>
    <w:div w:id="1726947729">
      <w:marLeft w:val="640"/>
      <w:marRight w:val="0"/>
      <w:marTop w:val="0"/>
      <w:marBottom w:val="0"/>
      <w:divBdr>
        <w:top w:val="none" w:sz="0" w:space="0" w:color="auto"/>
        <w:left w:val="none" w:sz="0" w:space="0" w:color="auto"/>
        <w:bottom w:val="none" w:sz="0" w:space="0" w:color="auto"/>
        <w:right w:val="none" w:sz="0" w:space="0" w:color="auto"/>
      </w:divBdr>
    </w:div>
    <w:div w:id="1727216049">
      <w:marLeft w:val="640"/>
      <w:marRight w:val="0"/>
      <w:marTop w:val="0"/>
      <w:marBottom w:val="0"/>
      <w:divBdr>
        <w:top w:val="none" w:sz="0" w:space="0" w:color="auto"/>
        <w:left w:val="none" w:sz="0" w:space="0" w:color="auto"/>
        <w:bottom w:val="none" w:sz="0" w:space="0" w:color="auto"/>
        <w:right w:val="none" w:sz="0" w:space="0" w:color="auto"/>
      </w:divBdr>
    </w:div>
    <w:div w:id="1727222371">
      <w:marLeft w:val="640"/>
      <w:marRight w:val="0"/>
      <w:marTop w:val="0"/>
      <w:marBottom w:val="0"/>
      <w:divBdr>
        <w:top w:val="none" w:sz="0" w:space="0" w:color="auto"/>
        <w:left w:val="none" w:sz="0" w:space="0" w:color="auto"/>
        <w:bottom w:val="none" w:sz="0" w:space="0" w:color="auto"/>
        <w:right w:val="none" w:sz="0" w:space="0" w:color="auto"/>
      </w:divBdr>
    </w:div>
    <w:div w:id="1727677818">
      <w:marLeft w:val="640"/>
      <w:marRight w:val="0"/>
      <w:marTop w:val="0"/>
      <w:marBottom w:val="0"/>
      <w:divBdr>
        <w:top w:val="none" w:sz="0" w:space="0" w:color="auto"/>
        <w:left w:val="none" w:sz="0" w:space="0" w:color="auto"/>
        <w:bottom w:val="none" w:sz="0" w:space="0" w:color="auto"/>
        <w:right w:val="none" w:sz="0" w:space="0" w:color="auto"/>
      </w:divBdr>
    </w:div>
    <w:div w:id="1727753720">
      <w:marLeft w:val="640"/>
      <w:marRight w:val="0"/>
      <w:marTop w:val="0"/>
      <w:marBottom w:val="0"/>
      <w:divBdr>
        <w:top w:val="none" w:sz="0" w:space="0" w:color="auto"/>
        <w:left w:val="none" w:sz="0" w:space="0" w:color="auto"/>
        <w:bottom w:val="none" w:sz="0" w:space="0" w:color="auto"/>
        <w:right w:val="none" w:sz="0" w:space="0" w:color="auto"/>
      </w:divBdr>
    </w:div>
    <w:div w:id="1727988321">
      <w:marLeft w:val="640"/>
      <w:marRight w:val="0"/>
      <w:marTop w:val="0"/>
      <w:marBottom w:val="0"/>
      <w:divBdr>
        <w:top w:val="none" w:sz="0" w:space="0" w:color="auto"/>
        <w:left w:val="none" w:sz="0" w:space="0" w:color="auto"/>
        <w:bottom w:val="none" w:sz="0" w:space="0" w:color="auto"/>
        <w:right w:val="none" w:sz="0" w:space="0" w:color="auto"/>
      </w:divBdr>
    </w:div>
    <w:div w:id="1728454817">
      <w:marLeft w:val="640"/>
      <w:marRight w:val="0"/>
      <w:marTop w:val="0"/>
      <w:marBottom w:val="0"/>
      <w:divBdr>
        <w:top w:val="none" w:sz="0" w:space="0" w:color="auto"/>
        <w:left w:val="none" w:sz="0" w:space="0" w:color="auto"/>
        <w:bottom w:val="none" w:sz="0" w:space="0" w:color="auto"/>
        <w:right w:val="none" w:sz="0" w:space="0" w:color="auto"/>
      </w:divBdr>
    </w:div>
    <w:div w:id="1728911509">
      <w:marLeft w:val="640"/>
      <w:marRight w:val="0"/>
      <w:marTop w:val="0"/>
      <w:marBottom w:val="0"/>
      <w:divBdr>
        <w:top w:val="none" w:sz="0" w:space="0" w:color="auto"/>
        <w:left w:val="none" w:sz="0" w:space="0" w:color="auto"/>
        <w:bottom w:val="none" w:sz="0" w:space="0" w:color="auto"/>
        <w:right w:val="none" w:sz="0" w:space="0" w:color="auto"/>
      </w:divBdr>
    </w:div>
    <w:div w:id="1728914021">
      <w:marLeft w:val="640"/>
      <w:marRight w:val="0"/>
      <w:marTop w:val="0"/>
      <w:marBottom w:val="0"/>
      <w:divBdr>
        <w:top w:val="none" w:sz="0" w:space="0" w:color="auto"/>
        <w:left w:val="none" w:sz="0" w:space="0" w:color="auto"/>
        <w:bottom w:val="none" w:sz="0" w:space="0" w:color="auto"/>
        <w:right w:val="none" w:sz="0" w:space="0" w:color="auto"/>
      </w:divBdr>
    </w:div>
    <w:div w:id="1728918540">
      <w:marLeft w:val="640"/>
      <w:marRight w:val="0"/>
      <w:marTop w:val="0"/>
      <w:marBottom w:val="0"/>
      <w:divBdr>
        <w:top w:val="none" w:sz="0" w:space="0" w:color="auto"/>
        <w:left w:val="none" w:sz="0" w:space="0" w:color="auto"/>
        <w:bottom w:val="none" w:sz="0" w:space="0" w:color="auto"/>
        <w:right w:val="none" w:sz="0" w:space="0" w:color="auto"/>
      </w:divBdr>
    </w:div>
    <w:div w:id="1729304693">
      <w:marLeft w:val="640"/>
      <w:marRight w:val="0"/>
      <w:marTop w:val="0"/>
      <w:marBottom w:val="0"/>
      <w:divBdr>
        <w:top w:val="none" w:sz="0" w:space="0" w:color="auto"/>
        <w:left w:val="none" w:sz="0" w:space="0" w:color="auto"/>
        <w:bottom w:val="none" w:sz="0" w:space="0" w:color="auto"/>
        <w:right w:val="none" w:sz="0" w:space="0" w:color="auto"/>
      </w:divBdr>
    </w:div>
    <w:div w:id="1729572255">
      <w:marLeft w:val="640"/>
      <w:marRight w:val="0"/>
      <w:marTop w:val="0"/>
      <w:marBottom w:val="0"/>
      <w:divBdr>
        <w:top w:val="none" w:sz="0" w:space="0" w:color="auto"/>
        <w:left w:val="none" w:sz="0" w:space="0" w:color="auto"/>
        <w:bottom w:val="none" w:sz="0" w:space="0" w:color="auto"/>
        <w:right w:val="none" w:sz="0" w:space="0" w:color="auto"/>
      </w:divBdr>
    </w:div>
    <w:div w:id="1730418193">
      <w:marLeft w:val="640"/>
      <w:marRight w:val="0"/>
      <w:marTop w:val="0"/>
      <w:marBottom w:val="0"/>
      <w:divBdr>
        <w:top w:val="none" w:sz="0" w:space="0" w:color="auto"/>
        <w:left w:val="none" w:sz="0" w:space="0" w:color="auto"/>
        <w:bottom w:val="none" w:sz="0" w:space="0" w:color="auto"/>
        <w:right w:val="none" w:sz="0" w:space="0" w:color="auto"/>
      </w:divBdr>
    </w:div>
    <w:div w:id="1730494665">
      <w:marLeft w:val="640"/>
      <w:marRight w:val="0"/>
      <w:marTop w:val="0"/>
      <w:marBottom w:val="0"/>
      <w:divBdr>
        <w:top w:val="none" w:sz="0" w:space="0" w:color="auto"/>
        <w:left w:val="none" w:sz="0" w:space="0" w:color="auto"/>
        <w:bottom w:val="none" w:sz="0" w:space="0" w:color="auto"/>
        <w:right w:val="none" w:sz="0" w:space="0" w:color="auto"/>
      </w:divBdr>
    </w:div>
    <w:div w:id="1730570291">
      <w:marLeft w:val="640"/>
      <w:marRight w:val="0"/>
      <w:marTop w:val="0"/>
      <w:marBottom w:val="0"/>
      <w:divBdr>
        <w:top w:val="none" w:sz="0" w:space="0" w:color="auto"/>
        <w:left w:val="none" w:sz="0" w:space="0" w:color="auto"/>
        <w:bottom w:val="none" w:sz="0" w:space="0" w:color="auto"/>
        <w:right w:val="none" w:sz="0" w:space="0" w:color="auto"/>
      </w:divBdr>
    </w:div>
    <w:div w:id="1730838273">
      <w:marLeft w:val="640"/>
      <w:marRight w:val="0"/>
      <w:marTop w:val="0"/>
      <w:marBottom w:val="0"/>
      <w:divBdr>
        <w:top w:val="none" w:sz="0" w:space="0" w:color="auto"/>
        <w:left w:val="none" w:sz="0" w:space="0" w:color="auto"/>
        <w:bottom w:val="none" w:sz="0" w:space="0" w:color="auto"/>
        <w:right w:val="none" w:sz="0" w:space="0" w:color="auto"/>
      </w:divBdr>
    </w:div>
    <w:div w:id="1730878077">
      <w:marLeft w:val="640"/>
      <w:marRight w:val="0"/>
      <w:marTop w:val="0"/>
      <w:marBottom w:val="0"/>
      <w:divBdr>
        <w:top w:val="none" w:sz="0" w:space="0" w:color="auto"/>
        <w:left w:val="none" w:sz="0" w:space="0" w:color="auto"/>
        <w:bottom w:val="none" w:sz="0" w:space="0" w:color="auto"/>
        <w:right w:val="none" w:sz="0" w:space="0" w:color="auto"/>
      </w:divBdr>
    </w:div>
    <w:div w:id="1731415862">
      <w:marLeft w:val="640"/>
      <w:marRight w:val="0"/>
      <w:marTop w:val="0"/>
      <w:marBottom w:val="0"/>
      <w:divBdr>
        <w:top w:val="none" w:sz="0" w:space="0" w:color="auto"/>
        <w:left w:val="none" w:sz="0" w:space="0" w:color="auto"/>
        <w:bottom w:val="none" w:sz="0" w:space="0" w:color="auto"/>
        <w:right w:val="none" w:sz="0" w:space="0" w:color="auto"/>
      </w:divBdr>
    </w:div>
    <w:div w:id="1731465246">
      <w:marLeft w:val="640"/>
      <w:marRight w:val="0"/>
      <w:marTop w:val="0"/>
      <w:marBottom w:val="0"/>
      <w:divBdr>
        <w:top w:val="none" w:sz="0" w:space="0" w:color="auto"/>
        <w:left w:val="none" w:sz="0" w:space="0" w:color="auto"/>
        <w:bottom w:val="none" w:sz="0" w:space="0" w:color="auto"/>
        <w:right w:val="none" w:sz="0" w:space="0" w:color="auto"/>
      </w:divBdr>
    </w:div>
    <w:div w:id="1731535692">
      <w:marLeft w:val="640"/>
      <w:marRight w:val="0"/>
      <w:marTop w:val="0"/>
      <w:marBottom w:val="0"/>
      <w:divBdr>
        <w:top w:val="none" w:sz="0" w:space="0" w:color="auto"/>
        <w:left w:val="none" w:sz="0" w:space="0" w:color="auto"/>
        <w:bottom w:val="none" w:sz="0" w:space="0" w:color="auto"/>
        <w:right w:val="none" w:sz="0" w:space="0" w:color="auto"/>
      </w:divBdr>
    </w:div>
    <w:div w:id="1731729562">
      <w:marLeft w:val="640"/>
      <w:marRight w:val="0"/>
      <w:marTop w:val="0"/>
      <w:marBottom w:val="0"/>
      <w:divBdr>
        <w:top w:val="none" w:sz="0" w:space="0" w:color="auto"/>
        <w:left w:val="none" w:sz="0" w:space="0" w:color="auto"/>
        <w:bottom w:val="none" w:sz="0" w:space="0" w:color="auto"/>
        <w:right w:val="none" w:sz="0" w:space="0" w:color="auto"/>
      </w:divBdr>
    </w:div>
    <w:div w:id="1731923922">
      <w:marLeft w:val="640"/>
      <w:marRight w:val="0"/>
      <w:marTop w:val="0"/>
      <w:marBottom w:val="0"/>
      <w:divBdr>
        <w:top w:val="none" w:sz="0" w:space="0" w:color="auto"/>
        <w:left w:val="none" w:sz="0" w:space="0" w:color="auto"/>
        <w:bottom w:val="none" w:sz="0" w:space="0" w:color="auto"/>
        <w:right w:val="none" w:sz="0" w:space="0" w:color="auto"/>
      </w:divBdr>
    </w:div>
    <w:div w:id="1732272124">
      <w:marLeft w:val="640"/>
      <w:marRight w:val="0"/>
      <w:marTop w:val="0"/>
      <w:marBottom w:val="0"/>
      <w:divBdr>
        <w:top w:val="none" w:sz="0" w:space="0" w:color="auto"/>
        <w:left w:val="none" w:sz="0" w:space="0" w:color="auto"/>
        <w:bottom w:val="none" w:sz="0" w:space="0" w:color="auto"/>
        <w:right w:val="none" w:sz="0" w:space="0" w:color="auto"/>
      </w:divBdr>
    </w:div>
    <w:div w:id="1732343556">
      <w:marLeft w:val="640"/>
      <w:marRight w:val="0"/>
      <w:marTop w:val="0"/>
      <w:marBottom w:val="0"/>
      <w:divBdr>
        <w:top w:val="none" w:sz="0" w:space="0" w:color="auto"/>
        <w:left w:val="none" w:sz="0" w:space="0" w:color="auto"/>
        <w:bottom w:val="none" w:sz="0" w:space="0" w:color="auto"/>
        <w:right w:val="none" w:sz="0" w:space="0" w:color="auto"/>
      </w:divBdr>
    </w:div>
    <w:div w:id="1732344856">
      <w:marLeft w:val="640"/>
      <w:marRight w:val="0"/>
      <w:marTop w:val="0"/>
      <w:marBottom w:val="0"/>
      <w:divBdr>
        <w:top w:val="none" w:sz="0" w:space="0" w:color="auto"/>
        <w:left w:val="none" w:sz="0" w:space="0" w:color="auto"/>
        <w:bottom w:val="none" w:sz="0" w:space="0" w:color="auto"/>
        <w:right w:val="none" w:sz="0" w:space="0" w:color="auto"/>
      </w:divBdr>
    </w:div>
    <w:div w:id="1732461319">
      <w:marLeft w:val="640"/>
      <w:marRight w:val="0"/>
      <w:marTop w:val="0"/>
      <w:marBottom w:val="0"/>
      <w:divBdr>
        <w:top w:val="none" w:sz="0" w:space="0" w:color="auto"/>
        <w:left w:val="none" w:sz="0" w:space="0" w:color="auto"/>
        <w:bottom w:val="none" w:sz="0" w:space="0" w:color="auto"/>
        <w:right w:val="none" w:sz="0" w:space="0" w:color="auto"/>
      </w:divBdr>
    </w:div>
    <w:div w:id="1732580740">
      <w:marLeft w:val="640"/>
      <w:marRight w:val="0"/>
      <w:marTop w:val="0"/>
      <w:marBottom w:val="0"/>
      <w:divBdr>
        <w:top w:val="none" w:sz="0" w:space="0" w:color="auto"/>
        <w:left w:val="none" w:sz="0" w:space="0" w:color="auto"/>
        <w:bottom w:val="none" w:sz="0" w:space="0" w:color="auto"/>
        <w:right w:val="none" w:sz="0" w:space="0" w:color="auto"/>
      </w:divBdr>
    </w:div>
    <w:div w:id="1732995792">
      <w:marLeft w:val="640"/>
      <w:marRight w:val="0"/>
      <w:marTop w:val="0"/>
      <w:marBottom w:val="0"/>
      <w:divBdr>
        <w:top w:val="none" w:sz="0" w:space="0" w:color="auto"/>
        <w:left w:val="none" w:sz="0" w:space="0" w:color="auto"/>
        <w:bottom w:val="none" w:sz="0" w:space="0" w:color="auto"/>
        <w:right w:val="none" w:sz="0" w:space="0" w:color="auto"/>
      </w:divBdr>
    </w:div>
    <w:div w:id="1733001119">
      <w:marLeft w:val="640"/>
      <w:marRight w:val="0"/>
      <w:marTop w:val="0"/>
      <w:marBottom w:val="0"/>
      <w:divBdr>
        <w:top w:val="none" w:sz="0" w:space="0" w:color="auto"/>
        <w:left w:val="none" w:sz="0" w:space="0" w:color="auto"/>
        <w:bottom w:val="none" w:sz="0" w:space="0" w:color="auto"/>
        <w:right w:val="none" w:sz="0" w:space="0" w:color="auto"/>
      </w:divBdr>
    </w:div>
    <w:div w:id="1733043587">
      <w:marLeft w:val="640"/>
      <w:marRight w:val="0"/>
      <w:marTop w:val="0"/>
      <w:marBottom w:val="0"/>
      <w:divBdr>
        <w:top w:val="none" w:sz="0" w:space="0" w:color="auto"/>
        <w:left w:val="none" w:sz="0" w:space="0" w:color="auto"/>
        <w:bottom w:val="none" w:sz="0" w:space="0" w:color="auto"/>
        <w:right w:val="none" w:sz="0" w:space="0" w:color="auto"/>
      </w:divBdr>
    </w:div>
    <w:div w:id="1733236330">
      <w:marLeft w:val="640"/>
      <w:marRight w:val="0"/>
      <w:marTop w:val="0"/>
      <w:marBottom w:val="0"/>
      <w:divBdr>
        <w:top w:val="none" w:sz="0" w:space="0" w:color="auto"/>
        <w:left w:val="none" w:sz="0" w:space="0" w:color="auto"/>
        <w:bottom w:val="none" w:sz="0" w:space="0" w:color="auto"/>
        <w:right w:val="none" w:sz="0" w:space="0" w:color="auto"/>
      </w:divBdr>
    </w:div>
    <w:div w:id="1733382500">
      <w:marLeft w:val="640"/>
      <w:marRight w:val="0"/>
      <w:marTop w:val="0"/>
      <w:marBottom w:val="0"/>
      <w:divBdr>
        <w:top w:val="none" w:sz="0" w:space="0" w:color="auto"/>
        <w:left w:val="none" w:sz="0" w:space="0" w:color="auto"/>
        <w:bottom w:val="none" w:sz="0" w:space="0" w:color="auto"/>
        <w:right w:val="none" w:sz="0" w:space="0" w:color="auto"/>
      </w:divBdr>
    </w:div>
    <w:div w:id="1733767867">
      <w:marLeft w:val="640"/>
      <w:marRight w:val="0"/>
      <w:marTop w:val="0"/>
      <w:marBottom w:val="0"/>
      <w:divBdr>
        <w:top w:val="none" w:sz="0" w:space="0" w:color="auto"/>
        <w:left w:val="none" w:sz="0" w:space="0" w:color="auto"/>
        <w:bottom w:val="none" w:sz="0" w:space="0" w:color="auto"/>
        <w:right w:val="none" w:sz="0" w:space="0" w:color="auto"/>
      </w:divBdr>
    </w:div>
    <w:div w:id="1733967810">
      <w:marLeft w:val="640"/>
      <w:marRight w:val="0"/>
      <w:marTop w:val="0"/>
      <w:marBottom w:val="0"/>
      <w:divBdr>
        <w:top w:val="none" w:sz="0" w:space="0" w:color="auto"/>
        <w:left w:val="none" w:sz="0" w:space="0" w:color="auto"/>
        <w:bottom w:val="none" w:sz="0" w:space="0" w:color="auto"/>
        <w:right w:val="none" w:sz="0" w:space="0" w:color="auto"/>
      </w:divBdr>
    </w:div>
    <w:div w:id="1734112661">
      <w:marLeft w:val="640"/>
      <w:marRight w:val="0"/>
      <w:marTop w:val="0"/>
      <w:marBottom w:val="0"/>
      <w:divBdr>
        <w:top w:val="none" w:sz="0" w:space="0" w:color="auto"/>
        <w:left w:val="none" w:sz="0" w:space="0" w:color="auto"/>
        <w:bottom w:val="none" w:sz="0" w:space="0" w:color="auto"/>
        <w:right w:val="none" w:sz="0" w:space="0" w:color="auto"/>
      </w:divBdr>
    </w:div>
    <w:div w:id="1734113548">
      <w:marLeft w:val="640"/>
      <w:marRight w:val="0"/>
      <w:marTop w:val="0"/>
      <w:marBottom w:val="0"/>
      <w:divBdr>
        <w:top w:val="none" w:sz="0" w:space="0" w:color="auto"/>
        <w:left w:val="none" w:sz="0" w:space="0" w:color="auto"/>
        <w:bottom w:val="none" w:sz="0" w:space="0" w:color="auto"/>
        <w:right w:val="none" w:sz="0" w:space="0" w:color="auto"/>
      </w:divBdr>
    </w:div>
    <w:div w:id="1734354441">
      <w:marLeft w:val="640"/>
      <w:marRight w:val="0"/>
      <w:marTop w:val="0"/>
      <w:marBottom w:val="0"/>
      <w:divBdr>
        <w:top w:val="none" w:sz="0" w:space="0" w:color="auto"/>
        <w:left w:val="none" w:sz="0" w:space="0" w:color="auto"/>
        <w:bottom w:val="none" w:sz="0" w:space="0" w:color="auto"/>
        <w:right w:val="none" w:sz="0" w:space="0" w:color="auto"/>
      </w:divBdr>
    </w:div>
    <w:div w:id="1734427782">
      <w:marLeft w:val="640"/>
      <w:marRight w:val="0"/>
      <w:marTop w:val="0"/>
      <w:marBottom w:val="0"/>
      <w:divBdr>
        <w:top w:val="none" w:sz="0" w:space="0" w:color="auto"/>
        <w:left w:val="none" w:sz="0" w:space="0" w:color="auto"/>
        <w:bottom w:val="none" w:sz="0" w:space="0" w:color="auto"/>
        <w:right w:val="none" w:sz="0" w:space="0" w:color="auto"/>
      </w:divBdr>
    </w:div>
    <w:div w:id="1734769444">
      <w:marLeft w:val="640"/>
      <w:marRight w:val="0"/>
      <w:marTop w:val="0"/>
      <w:marBottom w:val="0"/>
      <w:divBdr>
        <w:top w:val="none" w:sz="0" w:space="0" w:color="auto"/>
        <w:left w:val="none" w:sz="0" w:space="0" w:color="auto"/>
        <w:bottom w:val="none" w:sz="0" w:space="0" w:color="auto"/>
        <w:right w:val="none" w:sz="0" w:space="0" w:color="auto"/>
      </w:divBdr>
    </w:div>
    <w:div w:id="1735084583">
      <w:marLeft w:val="640"/>
      <w:marRight w:val="0"/>
      <w:marTop w:val="0"/>
      <w:marBottom w:val="0"/>
      <w:divBdr>
        <w:top w:val="none" w:sz="0" w:space="0" w:color="auto"/>
        <w:left w:val="none" w:sz="0" w:space="0" w:color="auto"/>
        <w:bottom w:val="none" w:sz="0" w:space="0" w:color="auto"/>
        <w:right w:val="none" w:sz="0" w:space="0" w:color="auto"/>
      </w:divBdr>
    </w:div>
    <w:div w:id="1735274747">
      <w:marLeft w:val="640"/>
      <w:marRight w:val="0"/>
      <w:marTop w:val="0"/>
      <w:marBottom w:val="0"/>
      <w:divBdr>
        <w:top w:val="none" w:sz="0" w:space="0" w:color="auto"/>
        <w:left w:val="none" w:sz="0" w:space="0" w:color="auto"/>
        <w:bottom w:val="none" w:sz="0" w:space="0" w:color="auto"/>
        <w:right w:val="none" w:sz="0" w:space="0" w:color="auto"/>
      </w:divBdr>
    </w:div>
    <w:div w:id="1735279357">
      <w:marLeft w:val="640"/>
      <w:marRight w:val="0"/>
      <w:marTop w:val="0"/>
      <w:marBottom w:val="0"/>
      <w:divBdr>
        <w:top w:val="none" w:sz="0" w:space="0" w:color="auto"/>
        <w:left w:val="none" w:sz="0" w:space="0" w:color="auto"/>
        <w:bottom w:val="none" w:sz="0" w:space="0" w:color="auto"/>
        <w:right w:val="none" w:sz="0" w:space="0" w:color="auto"/>
      </w:divBdr>
    </w:div>
    <w:div w:id="1735350391">
      <w:marLeft w:val="640"/>
      <w:marRight w:val="0"/>
      <w:marTop w:val="0"/>
      <w:marBottom w:val="0"/>
      <w:divBdr>
        <w:top w:val="none" w:sz="0" w:space="0" w:color="auto"/>
        <w:left w:val="none" w:sz="0" w:space="0" w:color="auto"/>
        <w:bottom w:val="none" w:sz="0" w:space="0" w:color="auto"/>
        <w:right w:val="none" w:sz="0" w:space="0" w:color="auto"/>
      </w:divBdr>
    </w:div>
    <w:div w:id="1736200249">
      <w:marLeft w:val="640"/>
      <w:marRight w:val="0"/>
      <w:marTop w:val="0"/>
      <w:marBottom w:val="0"/>
      <w:divBdr>
        <w:top w:val="none" w:sz="0" w:space="0" w:color="auto"/>
        <w:left w:val="none" w:sz="0" w:space="0" w:color="auto"/>
        <w:bottom w:val="none" w:sz="0" w:space="0" w:color="auto"/>
        <w:right w:val="none" w:sz="0" w:space="0" w:color="auto"/>
      </w:divBdr>
    </w:div>
    <w:div w:id="1736316455">
      <w:marLeft w:val="640"/>
      <w:marRight w:val="0"/>
      <w:marTop w:val="0"/>
      <w:marBottom w:val="0"/>
      <w:divBdr>
        <w:top w:val="none" w:sz="0" w:space="0" w:color="auto"/>
        <w:left w:val="none" w:sz="0" w:space="0" w:color="auto"/>
        <w:bottom w:val="none" w:sz="0" w:space="0" w:color="auto"/>
        <w:right w:val="none" w:sz="0" w:space="0" w:color="auto"/>
      </w:divBdr>
    </w:div>
    <w:div w:id="1736318397">
      <w:marLeft w:val="640"/>
      <w:marRight w:val="0"/>
      <w:marTop w:val="0"/>
      <w:marBottom w:val="0"/>
      <w:divBdr>
        <w:top w:val="none" w:sz="0" w:space="0" w:color="auto"/>
        <w:left w:val="none" w:sz="0" w:space="0" w:color="auto"/>
        <w:bottom w:val="none" w:sz="0" w:space="0" w:color="auto"/>
        <w:right w:val="none" w:sz="0" w:space="0" w:color="auto"/>
      </w:divBdr>
    </w:div>
    <w:div w:id="1736390834">
      <w:marLeft w:val="640"/>
      <w:marRight w:val="0"/>
      <w:marTop w:val="0"/>
      <w:marBottom w:val="0"/>
      <w:divBdr>
        <w:top w:val="none" w:sz="0" w:space="0" w:color="auto"/>
        <w:left w:val="none" w:sz="0" w:space="0" w:color="auto"/>
        <w:bottom w:val="none" w:sz="0" w:space="0" w:color="auto"/>
        <w:right w:val="none" w:sz="0" w:space="0" w:color="auto"/>
      </w:divBdr>
    </w:div>
    <w:div w:id="1736539336">
      <w:marLeft w:val="640"/>
      <w:marRight w:val="0"/>
      <w:marTop w:val="0"/>
      <w:marBottom w:val="0"/>
      <w:divBdr>
        <w:top w:val="none" w:sz="0" w:space="0" w:color="auto"/>
        <w:left w:val="none" w:sz="0" w:space="0" w:color="auto"/>
        <w:bottom w:val="none" w:sz="0" w:space="0" w:color="auto"/>
        <w:right w:val="none" w:sz="0" w:space="0" w:color="auto"/>
      </w:divBdr>
    </w:div>
    <w:div w:id="1736583492">
      <w:marLeft w:val="640"/>
      <w:marRight w:val="0"/>
      <w:marTop w:val="0"/>
      <w:marBottom w:val="0"/>
      <w:divBdr>
        <w:top w:val="none" w:sz="0" w:space="0" w:color="auto"/>
        <w:left w:val="none" w:sz="0" w:space="0" w:color="auto"/>
        <w:bottom w:val="none" w:sz="0" w:space="0" w:color="auto"/>
        <w:right w:val="none" w:sz="0" w:space="0" w:color="auto"/>
      </w:divBdr>
    </w:div>
    <w:div w:id="1736734619">
      <w:marLeft w:val="640"/>
      <w:marRight w:val="0"/>
      <w:marTop w:val="0"/>
      <w:marBottom w:val="0"/>
      <w:divBdr>
        <w:top w:val="none" w:sz="0" w:space="0" w:color="auto"/>
        <w:left w:val="none" w:sz="0" w:space="0" w:color="auto"/>
        <w:bottom w:val="none" w:sz="0" w:space="0" w:color="auto"/>
        <w:right w:val="none" w:sz="0" w:space="0" w:color="auto"/>
      </w:divBdr>
    </w:div>
    <w:div w:id="1737312141">
      <w:marLeft w:val="640"/>
      <w:marRight w:val="0"/>
      <w:marTop w:val="0"/>
      <w:marBottom w:val="0"/>
      <w:divBdr>
        <w:top w:val="none" w:sz="0" w:space="0" w:color="auto"/>
        <w:left w:val="none" w:sz="0" w:space="0" w:color="auto"/>
        <w:bottom w:val="none" w:sz="0" w:space="0" w:color="auto"/>
        <w:right w:val="none" w:sz="0" w:space="0" w:color="auto"/>
      </w:divBdr>
    </w:div>
    <w:div w:id="1737387704">
      <w:marLeft w:val="640"/>
      <w:marRight w:val="0"/>
      <w:marTop w:val="0"/>
      <w:marBottom w:val="0"/>
      <w:divBdr>
        <w:top w:val="none" w:sz="0" w:space="0" w:color="auto"/>
        <w:left w:val="none" w:sz="0" w:space="0" w:color="auto"/>
        <w:bottom w:val="none" w:sz="0" w:space="0" w:color="auto"/>
        <w:right w:val="none" w:sz="0" w:space="0" w:color="auto"/>
      </w:divBdr>
    </w:div>
    <w:div w:id="1737389997">
      <w:marLeft w:val="640"/>
      <w:marRight w:val="0"/>
      <w:marTop w:val="0"/>
      <w:marBottom w:val="0"/>
      <w:divBdr>
        <w:top w:val="none" w:sz="0" w:space="0" w:color="auto"/>
        <w:left w:val="none" w:sz="0" w:space="0" w:color="auto"/>
        <w:bottom w:val="none" w:sz="0" w:space="0" w:color="auto"/>
        <w:right w:val="none" w:sz="0" w:space="0" w:color="auto"/>
      </w:divBdr>
    </w:div>
    <w:div w:id="1737432683">
      <w:marLeft w:val="640"/>
      <w:marRight w:val="0"/>
      <w:marTop w:val="0"/>
      <w:marBottom w:val="0"/>
      <w:divBdr>
        <w:top w:val="none" w:sz="0" w:space="0" w:color="auto"/>
        <w:left w:val="none" w:sz="0" w:space="0" w:color="auto"/>
        <w:bottom w:val="none" w:sz="0" w:space="0" w:color="auto"/>
        <w:right w:val="none" w:sz="0" w:space="0" w:color="auto"/>
      </w:divBdr>
    </w:div>
    <w:div w:id="1737584406">
      <w:marLeft w:val="640"/>
      <w:marRight w:val="0"/>
      <w:marTop w:val="0"/>
      <w:marBottom w:val="0"/>
      <w:divBdr>
        <w:top w:val="none" w:sz="0" w:space="0" w:color="auto"/>
        <w:left w:val="none" w:sz="0" w:space="0" w:color="auto"/>
        <w:bottom w:val="none" w:sz="0" w:space="0" w:color="auto"/>
        <w:right w:val="none" w:sz="0" w:space="0" w:color="auto"/>
      </w:divBdr>
    </w:div>
    <w:div w:id="1737781513">
      <w:marLeft w:val="640"/>
      <w:marRight w:val="0"/>
      <w:marTop w:val="0"/>
      <w:marBottom w:val="0"/>
      <w:divBdr>
        <w:top w:val="none" w:sz="0" w:space="0" w:color="auto"/>
        <w:left w:val="none" w:sz="0" w:space="0" w:color="auto"/>
        <w:bottom w:val="none" w:sz="0" w:space="0" w:color="auto"/>
        <w:right w:val="none" w:sz="0" w:space="0" w:color="auto"/>
      </w:divBdr>
    </w:div>
    <w:div w:id="1737895180">
      <w:marLeft w:val="640"/>
      <w:marRight w:val="0"/>
      <w:marTop w:val="0"/>
      <w:marBottom w:val="0"/>
      <w:divBdr>
        <w:top w:val="none" w:sz="0" w:space="0" w:color="auto"/>
        <w:left w:val="none" w:sz="0" w:space="0" w:color="auto"/>
        <w:bottom w:val="none" w:sz="0" w:space="0" w:color="auto"/>
        <w:right w:val="none" w:sz="0" w:space="0" w:color="auto"/>
      </w:divBdr>
    </w:div>
    <w:div w:id="1738748921">
      <w:marLeft w:val="640"/>
      <w:marRight w:val="0"/>
      <w:marTop w:val="0"/>
      <w:marBottom w:val="0"/>
      <w:divBdr>
        <w:top w:val="none" w:sz="0" w:space="0" w:color="auto"/>
        <w:left w:val="none" w:sz="0" w:space="0" w:color="auto"/>
        <w:bottom w:val="none" w:sz="0" w:space="0" w:color="auto"/>
        <w:right w:val="none" w:sz="0" w:space="0" w:color="auto"/>
      </w:divBdr>
    </w:div>
    <w:div w:id="1739327735">
      <w:marLeft w:val="640"/>
      <w:marRight w:val="0"/>
      <w:marTop w:val="0"/>
      <w:marBottom w:val="0"/>
      <w:divBdr>
        <w:top w:val="none" w:sz="0" w:space="0" w:color="auto"/>
        <w:left w:val="none" w:sz="0" w:space="0" w:color="auto"/>
        <w:bottom w:val="none" w:sz="0" w:space="0" w:color="auto"/>
        <w:right w:val="none" w:sz="0" w:space="0" w:color="auto"/>
      </w:divBdr>
    </w:div>
    <w:div w:id="1739666935">
      <w:marLeft w:val="640"/>
      <w:marRight w:val="0"/>
      <w:marTop w:val="0"/>
      <w:marBottom w:val="0"/>
      <w:divBdr>
        <w:top w:val="none" w:sz="0" w:space="0" w:color="auto"/>
        <w:left w:val="none" w:sz="0" w:space="0" w:color="auto"/>
        <w:bottom w:val="none" w:sz="0" w:space="0" w:color="auto"/>
        <w:right w:val="none" w:sz="0" w:space="0" w:color="auto"/>
      </w:divBdr>
    </w:div>
    <w:div w:id="1740596978">
      <w:marLeft w:val="640"/>
      <w:marRight w:val="0"/>
      <w:marTop w:val="0"/>
      <w:marBottom w:val="0"/>
      <w:divBdr>
        <w:top w:val="none" w:sz="0" w:space="0" w:color="auto"/>
        <w:left w:val="none" w:sz="0" w:space="0" w:color="auto"/>
        <w:bottom w:val="none" w:sz="0" w:space="0" w:color="auto"/>
        <w:right w:val="none" w:sz="0" w:space="0" w:color="auto"/>
      </w:divBdr>
    </w:div>
    <w:div w:id="1740975861">
      <w:marLeft w:val="640"/>
      <w:marRight w:val="0"/>
      <w:marTop w:val="0"/>
      <w:marBottom w:val="0"/>
      <w:divBdr>
        <w:top w:val="none" w:sz="0" w:space="0" w:color="auto"/>
        <w:left w:val="none" w:sz="0" w:space="0" w:color="auto"/>
        <w:bottom w:val="none" w:sz="0" w:space="0" w:color="auto"/>
        <w:right w:val="none" w:sz="0" w:space="0" w:color="auto"/>
      </w:divBdr>
    </w:div>
    <w:div w:id="1741323646">
      <w:marLeft w:val="640"/>
      <w:marRight w:val="0"/>
      <w:marTop w:val="0"/>
      <w:marBottom w:val="0"/>
      <w:divBdr>
        <w:top w:val="none" w:sz="0" w:space="0" w:color="auto"/>
        <w:left w:val="none" w:sz="0" w:space="0" w:color="auto"/>
        <w:bottom w:val="none" w:sz="0" w:space="0" w:color="auto"/>
        <w:right w:val="none" w:sz="0" w:space="0" w:color="auto"/>
      </w:divBdr>
    </w:div>
    <w:div w:id="1741441550">
      <w:marLeft w:val="640"/>
      <w:marRight w:val="0"/>
      <w:marTop w:val="0"/>
      <w:marBottom w:val="0"/>
      <w:divBdr>
        <w:top w:val="none" w:sz="0" w:space="0" w:color="auto"/>
        <w:left w:val="none" w:sz="0" w:space="0" w:color="auto"/>
        <w:bottom w:val="none" w:sz="0" w:space="0" w:color="auto"/>
        <w:right w:val="none" w:sz="0" w:space="0" w:color="auto"/>
      </w:divBdr>
    </w:div>
    <w:div w:id="1741556702">
      <w:marLeft w:val="640"/>
      <w:marRight w:val="0"/>
      <w:marTop w:val="0"/>
      <w:marBottom w:val="0"/>
      <w:divBdr>
        <w:top w:val="none" w:sz="0" w:space="0" w:color="auto"/>
        <w:left w:val="none" w:sz="0" w:space="0" w:color="auto"/>
        <w:bottom w:val="none" w:sz="0" w:space="0" w:color="auto"/>
        <w:right w:val="none" w:sz="0" w:space="0" w:color="auto"/>
      </w:divBdr>
    </w:div>
    <w:div w:id="1741908322">
      <w:marLeft w:val="640"/>
      <w:marRight w:val="0"/>
      <w:marTop w:val="0"/>
      <w:marBottom w:val="0"/>
      <w:divBdr>
        <w:top w:val="none" w:sz="0" w:space="0" w:color="auto"/>
        <w:left w:val="none" w:sz="0" w:space="0" w:color="auto"/>
        <w:bottom w:val="none" w:sz="0" w:space="0" w:color="auto"/>
        <w:right w:val="none" w:sz="0" w:space="0" w:color="auto"/>
      </w:divBdr>
    </w:div>
    <w:div w:id="1742024361">
      <w:marLeft w:val="640"/>
      <w:marRight w:val="0"/>
      <w:marTop w:val="0"/>
      <w:marBottom w:val="0"/>
      <w:divBdr>
        <w:top w:val="none" w:sz="0" w:space="0" w:color="auto"/>
        <w:left w:val="none" w:sz="0" w:space="0" w:color="auto"/>
        <w:bottom w:val="none" w:sz="0" w:space="0" w:color="auto"/>
        <w:right w:val="none" w:sz="0" w:space="0" w:color="auto"/>
      </w:divBdr>
    </w:div>
    <w:div w:id="1742486859">
      <w:marLeft w:val="640"/>
      <w:marRight w:val="0"/>
      <w:marTop w:val="0"/>
      <w:marBottom w:val="0"/>
      <w:divBdr>
        <w:top w:val="none" w:sz="0" w:space="0" w:color="auto"/>
        <w:left w:val="none" w:sz="0" w:space="0" w:color="auto"/>
        <w:bottom w:val="none" w:sz="0" w:space="0" w:color="auto"/>
        <w:right w:val="none" w:sz="0" w:space="0" w:color="auto"/>
      </w:divBdr>
    </w:div>
    <w:div w:id="1742751330">
      <w:marLeft w:val="640"/>
      <w:marRight w:val="0"/>
      <w:marTop w:val="0"/>
      <w:marBottom w:val="0"/>
      <w:divBdr>
        <w:top w:val="none" w:sz="0" w:space="0" w:color="auto"/>
        <w:left w:val="none" w:sz="0" w:space="0" w:color="auto"/>
        <w:bottom w:val="none" w:sz="0" w:space="0" w:color="auto"/>
        <w:right w:val="none" w:sz="0" w:space="0" w:color="auto"/>
      </w:divBdr>
    </w:div>
    <w:div w:id="1743063623">
      <w:marLeft w:val="640"/>
      <w:marRight w:val="0"/>
      <w:marTop w:val="0"/>
      <w:marBottom w:val="0"/>
      <w:divBdr>
        <w:top w:val="none" w:sz="0" w:space="0" w:color="auto"/>
        <w:left w:val="none" w:sz="0" w:space="0" w:color="auto"/>
        <w:bottom w:val="none" w:sz="0" w:space="0" w:color="auto"/>
        <w:right w:val="none" w:sz="0" w:space="0" w:color="auto"/>
      </w:divBdr>
    </w:div>
    <w:div w:id="1743288437">
      <w:marLeft w:val="640"/>
      <w:marRight w:val="0"/>
      <w:marTop w:val="0"/>
      <w:marBottom w:val="0"/>
      <w:divBdr>
        <w:top w:val="none" w:sz="0" w:space="0" w:color="auto"/>
        <w:left w:val="none" w:sz="0" w:space="0" w:color="auto"/>
        <w:bottom w:val="none" w:sz="0" w:space="0" w:color="auto"/>
        <w:right w:val="none" w:sz="0" w:space="0" w:color="auto"/>
      </w:divBdr>
    </w:div>
    <w:div w:id="1743330836">
      <w:marLeft w:val="640"/>
      <w:marRight w:val="0"/>
      <w:marTop w:val="0"/>
      <w:marBottom w:val="0"/>
      <w:divBdr>
        <w:top w:val="none" w:sz="0" w:space="0" w:color="auto"/>
        <w:left w:val="none" w:sz="0" w:space="0" w:color="auto"/>
        <w:bottom w:val="none" w:sz="0" w:space="0" w:color="auto"/>
        <w:right w:val="none" w:sz="0" w:space="0" w:color="auto"/>
      </w:divBdr>
    </w:div>
    <w:div w:id="1743403787">
      <w:marLeft w:val="640"/>
      <w:marRight w:val="0"/>
      <w:marTop w:val="0"/>
      <w:marBottom w:val="0"/>
      <w:divBdr>
        <w:top w:val="none" w:sz="0" w:space="0" w:color="auto"/>
        <w:left w:val="none" w:sz="0" w:space="0" w:color="auto"/>
        <w:bottom w:val="none" w:sz="0" w:space="0" w:color="auto"/>
        <w:right w:val="none" w:sz="0" w:space="0" w:color="auto"/>
      </w:divBdr>
    </w:div>
    <w:div w:id="1743530142">
      <w:marLeft w:val="640"/>
      <w:marRight w:val="0"/>
      <w:marTop w:val="0"/>
      <w:marBottom w:val="0"/>
      <w:divBdr>
        <w:top w:val="none" w:sz="0" w:space="0" w:color="auto"/>
        <w:left w:val="none" w:sz="0" w:space="0" w:color="auto"/>
        <w:bottom w:val="none" w:sz="0" w:space="0" w:color="auto"/>
        <w:right w:val="none" w:sz="0" w:space="0" w:color="auto"/>
      </w:divBdr>
    </w:div>
    <w:div w:id="1743718320">
      <w:marLeft w:val="640"/>
      <w:marRight w:val="0"/>
      <w:marTop w:val="0"/>
      <w:marBottom w:val="0"/>
      <w:divBdr>
        <w:top w:val="none" w:sz="0" w:space="0" w:color="auto"/>
        <w:left w:val="none" w:sz="0" w:space="0" w:color="auto"/>
        <w:bottom w:val="none" w:sz="0" w:space="0" w:color="auto"/>
        <w:right w:val="none" w:sz="0" w:space="0" w:color="auto"/>
      </w:divBdr>
    </w:div>
    <w:div w:id="1743747176">
      <w:marLeft w:val="640"/>
      <w:marRight w:val="0"/>
      <w:marTop w:val="0"/>
      <w:marBottom w:val="0"/>
      <w:divBdr>
        <w:top w:val="none" w:sz="0" w:space="0" w:color="auto"/>
        <w:left w:val="none" w:sz="0" w:space="0" w:color="auto"/>
        <w:bottom w:val="none" w:sz="0" w:space="0" w:color="auto"/>
        <w:right w:val="none" w:sz="0" w:space="0" w:color="auto"/>
      </w:divBdr>
    </w:div>
    <w:div w:id="1743865618">
      <w:marLeft w:val="640"/>
      <w:marRight w:val="0"/>
      <w:marTop w:val="0"/>
      <w:marBottom w:val="0"/>
      <w:divBdr>
        <w:top w:val="none" w:sz="0" w:space="0" w:color="auto"/>
        <w:left w:val="none" w:sz="0" w:space="0" w:color="auto"/>
        <w:bottom w:val="none" w:sz="0" w:space="0" w:color="auto"/>
        <w:right w:val="none" w:sz="0" w:space="0" w:color="auto"/>
      </w:divBdr>
    </w:div>
    <w:div w:id="1743866945">
      <w:marLeft w:val="640"/>
      <w:marRight w:val="0"/>
      <w:marTop w:val="0"/>
      <w:marBottom w:val="0"/>
      <w:divBdr>
        <w:top w:val="none" w:sz="0" w:space="0" w:color="auto"/>
        <w:left w:val="none" w:sz="0" w:space="0" w:color="auto"/>
        <w:bottom w:val="none" w:sz="0" w:space="0" w:color="auto"/>
        <w:right w:val="none" w:sz="0" w:space="0" w:color="auto"/>
      </w:divBdr>
    </w:div>
    <w:div w:id="1743943980">
      <w:marLeft w:val="640"/>
      <w:marRight w:val="0"/>
      <w:marTop w:val="0"/>
      <w:marBottom w:val="0"/>
      <w:divBdr>
        <w:top w:val="none" w:sz="0" w:space="0" w:color="auto"/>
        <w:left w:val="none" w:sz="0" w:space="0" w:color="auto"/>
        <w:bottom w:val="none" w:sz="0" w:space="0" w:color="auto"/>
        <w:right w:val="none" w:sz="0" w:space="0" w:color="auto"/>
      </w:divBdr>
    </w:div>
    <w:div w:id="1744377953">
      <w:marLeft w:val="640"/>
      <w:marRight w:val="0"/>
      <w:marTop w:val="0"/>
      <w:marBottom w:val="0"/>
      <w:divBdr>
        <w:top w:val="none" w:sz="0" w:space="0" w:color="auto"/>
        <w:left w:val="none" w:sz="0" w:space="0" w:color="auto"/>
        <w:bottom w:val="none" w:sz="0" w:space="0" w:color="auto"/>
        <w:right w:val="none" w:sz="0" w:space="0" w:color="auto"/>
      </w:divBdr>
    </w:div>
    <w:div w:id="1744521826">
      <w:marLeft w:val="640"/>
      <w:marRight w:val="0"/>
      <w:marTop w:val="0"/>
      <w:marBottom w:val="0"/>
      <w:divBdr>
        <w:top w:val="none" w:sz="0" w:space="0" w:color="auto"/>
        <w:left w:val="none" w:sz="0" w:space="0" w:color="auto"/>
        <w:bottom w:val="none" w:sz="0" w:space="0" w:color="auto"/>
        <w:right w:val="none" w:sz="0" w:space="0" w:color="auto"/>
      </w:divBdr>
    </w:div>
    <w:div w:id="1744714148">
      <w:marLeft w:val="640"/>
      <w:marRight w:val="0"/>
      <w:marTop w:val="0"/>
      <w:marBottom w:val="0"/>
      <w:divBdr>
        <w:top w:val="none" w:sz="0" w:space="0" w:color="auto"/>
        <w:left w:val="none" w:sz="0" w:space="0" w:color="auto"/>
        <w:bottom w:val="none" w:sz="0" w:space="0" w:color="auto"/>
        <w:right w:val="none" w:sz="0" w:space="0" w:color="auto"/>
      </w:divBdr>
    </w:div>
    <w:div w:id="1744840098">
      <w:marLeft w:val="640"/>
      <w:marRight w:val="0"/>
      <w:marTop w:val="0"/>
      <w:marBottom w:val="0"/>
      <w:divBdr>
        <w:top w:val="none" w:sz="0" w:space="0" w:color="auto"/>
        <w:left w:val="none" w:sz="0" w:space="0" w:color="auto"/>
        <w:bottom w:val="none" w:sz="0" w:space="0" w:color="auto"/>
        <w:right w:val="none" w:sz="0" w:space="0" w:color="auto"/>
      </w:divBdr>
    </w:div>
    <w:div w:id="1744909724">
      <w:marLeft w:val="640"/>
      <w:marRight w:val="0"/>
      <w:marTop w:val="0"/>
      <w:marBottom w:val="0"/>
      <w:divBdr>
        <w:top w:val="none" w:sz="0" w:space="0" w:color="auto"/>
        <w:left w:val="none" w:sz="0" w:space="0" w:color="auto"/>
        <w:bottom w:val="none" w:sz="0" w:space="0" w:color="auto"/>
        <w:right w:val="none" w:sz="0" w:space="0" w:color="auto"/>
      </w:divBdr>
    </w:div>
    <w:div w:id="1744914459">
      <w:marLeft w:val="640"/>
      <w:marRight w:val="0"/>
      <w:marTop w:val="0"/>
      <w:marBottom w:val="0"/>
      <w:divBdr>
        <w:top w:val="none" w:sz="0" w:space="0" w:color="auto"/>
        <w:left w:val="none" w:sz="0" w:space="0" w:color="auto"/>
        <w:bottom w:val="none" w:sz="0" w:space="0" w:color="auto"/>
        <w:right w:val="none" w:sz="0" w:space="0" w:color="auto"/>
      </w:divBdr>
    </w:div>
    <w:div w:id="1745028352">
      <w:marLeft w:val="640"/>
      <w:marRight w:val="0"/>
      <w:marTop w:val="0"/>
      <w:marBottom w:val="0"/>
      <w:divBdr>
        <w:top w:val="none" w:sz="0" w:space="0" w:color="auto"/>
        <w:left w:val="none" w:sz="0" w:space="0" w:color="auto"/>
        <w:bottom w:val="none" w:sz="0" w:space="0" w:color="auto"/>
        <w:right w:val="none" w:sz="0" w:space="0" w:color="auto"/>
      </w:divBdr>
    </w:div>
    <w:div w:id="1745252772">
      <w:marLeft w:val="640"/>
      <w:marRight w:val="0"/>
      <w:marTop w:val="0"/>
      <w:marBottom w:val="0"/>
      <w:divBdr>
        <w:top w:val="none" w:sz="0" w:space="0" w:color="auto"/>
        <w:left w:val="none" w:sz="0" w:space="0" w:color="auto"/>
        <w:bottom w:val="none" w:sz="0" w:space="0" w:color="auto"/>
        <w:right w:val="none" w:sz="0" w:space="0" w:color="auto"/>
      </w:divBdr>
    </w:div>
    <w:div w:id="1745639124">
      <w:marLeft w:val="640"/>
      <w:marRight w:val="0"/>
      <w:marTop w:val="0"/>
      <w:marBottom w:val="0"/>
      <w:divBdr>
        <w:top w:val="none" w:sz="0" w:space="0" w:color="auto"/>
        <w:left w:val="none" w:sz="0" w:space="0" w:color="auto"/>
        <w:bottom w:val="none" w:sz="0" w:space="0" w:color="auto"/>
        <w:right w:val="none" w:sz="0" w:space="0" w:color="auto"/>
      </w:divBdr>
    </w:div>
    <w:div w:id="1746148417">
      <w:marLeft w:val="640"/>
      <w:marRight w:val="0"/>
      <w:marTop w:val="0"/>
      <w:marBottom w:val="0"/>
      <w:divBdr>
        <w:top w:val="none" w:sz="0" w:space="0" w:color="auto"/>
        <w:left w:val="none" w:sz="0" w:space="0" w:color="auto"/>
        <w:bottom w:val="none" w:sz="0" w:space="0" w:color="auto"/>
        <w:right w:val="none" w:sz="0" w:space="0" w:color="auto"/>
      </w:divBdr>
    </w:div>
    <w:div w:id="1746341604">
      <w:marLeft w:val="640"/>
      <w:marRight w:val="0"/>
      <w:marTop w:val="0"/>
      <w:marBottom w:val="0"/>
      <w:divBdr>
        <w:top w:val="none" w:sz="0" w:space="0" w:color="auto"/>
        <w:left w:val="none" w:sz="0" w:space="0" w:color="auto"/>
        <w:bottom w:val="none" w:sz="0" w:space="0" w:color="auto"/>
        <w:right w:val="none" w:sz="0" w:space="0" w:color="auto"/>
      </w:divBdr>
    </w:div>
    <w:div w:id="1746800276">
      <w:marLeft w:val="640"/>
      <w:marRight w:val="0"/>
      <w:marTop w:val="0"/>
      <w:marBottom w:val="0"/>
      <w:divBdr>
        <w:top w:val="none" w:sz="0" w:space="0" w:color="auto"/>
        <w:left w:val="none" w:sz="0" w:space="0" w:color="auto"/>
        <w:bottom w:val="none" w:sz="0" w:space="0" w:color="auto"/>
        <w:right w:val="none" w:sz="0" w:space="0" w:color="auto"/>
      </w:divBdr>
    </w:div>
    <w:div w:id="1747145347">
      <w:marLeft w:val="640"/>
      <w:marRight w:val="0"/>
      <w:marTop w:val="0"/>
      <w:marBottom w:val="0"/>
      <w:divBdr>
        <w:top w:val="none" w:sz="0" w:space="0" w:color="auto"/>
        <w:left w:val="none" w:sz="0" w:space="0" w:color="auto"/>
        <w:bottom w:val="none" w:sz="0" w:space="0" w:color="auto"/>
        <w:right w:val="none" w:sz="0" w:space="0" w:color="auto"/>
      </w:divBdr>
    </w:div>
    <w:div w:id="1747217942">
      <w:marLeft w:val="640"/>
      <w:marRight w:val="0"/>
      <w:marTop w:val="0"/>
      <w:marBottom w:val="0"/>
      <w:divBdr>
        <w:top w:val="none" w:sz="0" w:space="0" w:color="auto"/>
        <w:left w:val="none" w:sz="0" w:space="0" w:color="auto"/>
        <w:bottom w:val="none" w:sz="0" w:space="0" w:color="auto"/>
        <w:right w:val="none" w:sz="0" w:space="0" w:color="auto"/>
      </w:divBdr>
    </w:div>
    <w:div w:id="1747266409">
      <w:marLeft w:val="640"/>
      <w:marRight w:val="0"/>
      <w:marTop w:val="0"/>
      <w:marBottom w:val="0"/>
      <w:divBdr>
        <w:top w:val="none" w:sz="0" w:space="0" w:color="auto"/>
        <w:left w:val="none" w:sz="0" w:space="0" w:color="auto"/>
        <w:bottom w:val="none" w:sz="0" w:space="0" w:color="auto"/>
        <w:right w:val="none" w:sz="0" w:space="0" w:color="auto"/>
      </w:divBdr>
    </w:div>
    <w:div w:id="1747529966">
      <w:marLeft w:val="640"/>
      <w:marRight w:val="0"/>
      <w:marTop w:val="0"/>
      <w:marBottom w:val="0"/>
      <w:divBdr>
        <w:top w:val="none" w:sz="0" w:space="0" w:color="auto"/>
        <w:left w:val="none" w:sz="0" w:space="0" w:color="auto"/>
        <w:bottom w:val="none" w:sz="0" w:space="0" w:color="auto"/>
        <w:right w:val="none" w:sz="0" w:space="0" w:color="auto"/>
      </w:divBdr>
    </w:div>
    <w:div w:id="1747914519">
      <w:marLeft w:val="640"/>
      <w:marRight w:val="0"/>
      <w:marTop w:val="0"/>
      <w:marBottom w:val="0"/>
      <w:divBdr>
        <w:top w:val="none" w:sz="0" w:space="0" w:color="auto"/>
        <w:left w:val="none" w:sz="0" w:space="0" w:color="auto"/>
        <w:bottom w:val="none" w:sz="0" w:space="0" w:color="auto"/>
        <w:right w:val="none" w:sz="0" w:space="0" w:color="auto"/>
      </w:divBdr>
    </w:div>
    <w:div w:id="1748067402">
      <w:marLeft w:val="640"/>
      <w:marRight w:val="0"/>
      <w:marTop w:val="0"/>
      <w:marBottom w:val="0"/>
      <w:divBdr>
        <w:top w:val="none" w:sz="0" w:space="0" w:color="auto"/>
        <w:left w:val="none" w:sz="0" w:space="0" w:color="auto"/>
        <w:bottom w:val="none" w:sz="0" w:space="0" w:color="auto"/>
        <w:right w:val="none" w:sz="0" w:space="0" w:color="auto"/>
      </w:divBdr>
    </w:div>
    <w:div w:id="1748186371">
      <w:marLeft w:val="640"/>
      <w:marRight w:val="0"/>
      <w:marTop w:val="0"/>
      <w:marBottom w:val="0"/>
      <w:divBdr>
        <w:top w:val="none" w:sz="0" w:space="0" w:color="auto"/>
        <w:left w:val="none" w:sz="0" w:space="0" w:color="auto"/>
        <w:bottom w:val="none" w:sz="0" w:space="0" w:color="auto"/>
        <w:right w:val="none" w:sz="0" w:space="0" w:color="auto"/>
      </w:divBdr>
    </w:div>
    <w:div w:id="1748187036">
      <w:marLeft w:val="640"/>
      <w:marRight w:val="0"/>
      <w:marTop w:val="0"/>
      <w:marBottom w:val="0"/>
      <w:divBdr>
        <w:top w:val="none" w:sz="0" w:space="0" w:color="auto"/>
        <w:left w:val="none" w:sz="0" w:space="0" w:color="auto"/>
        <w:bottom w:val="none" w:sz="0" w:space="0" w:color="auto"/>
        <w:right w:val="none" w:sz="0" w:space="0" w:color="auto"/>
      </w:divBdr>
    </w:div>
    <w:div w:id="1748262760">
      <w:marLeft w:val="640"/>
      <w:marRight w:val="0"/>
      <w:marTop w:val="0"/>
      <w:marBottom w:val="0"/>
      <w:divBdr>
        <w:top w:val="none" w:sz="0" w:space="0" w:color="auto"/>
        <w:left w:val="none" w:sz="0" w:space="0" w:color="auto"/>
        <w:bottom w:val="none" w:sz="0" w:space="0" w:color="auto"/>
        <w:right w:val="none" w:sz="0" w:space="0" w:color="auto"/>
      </w:divBdr>
    </w:div>
    <w:div w:id="1748262944">
      <w:marLeft w:val="640"/>
      <w:marRight w:val="0"/>
      <w:marTop w:val="0"/>
      <w:marBottom w:val="0"/>
      <w:divBdr>
        <w:top w:val="none" w:sz="0" w:space="0" w:color="auto"/>
        <w:left w:val="none" w:sz="0" w:space="0" w:color="auto"/>
        <w:bottom w:val="none" w:sz="0" w:space="0" w:color="auto"/>
        <w:right w:val="none" w:sz="0" w:space="0" w:color="auto"/>
      </w:divBdr>
    </w:div>
    <w:div w:id="1748455970">
      <w:marLeft w:val="640"/>
      <w:marRight w:val="0"/>
      <w:marTop w:val="0"/>
      <w:marBottom w:val="0"/>
      <w:divBdr>
        <w:top w:val="none" w:sz="0" w:space="0" w:color="auto"/>
        <w:left w:val="none" w:sz="0" w:space="0" w:color="auto"/>
        <w:bottom w:val="none" w:sz="0" w:space="0" w:color="auto"/>
        <w:right w:val="none" w:sz="0" w:space="0" w:color="auto"/>
      </w:divBdr>
    </w:div>
    <w:div w:id="1748963002">
      <w:marLeft w:val="640"/>
      <w:marRight w:val="0"/>
      <w:marTop w:val="0"/>
      <w:marBottom w:val="0"/>
      <w:divBdr>
        <w:top w:val="none" w:sz="0" w:space="0" w:color="auto"/>
        <w:left w:val="none" w:sz="0" w:space="0" w:color="auto"/>
        <w:bottom w:val="none" w:sz="0" w:space="0" w:color="auto"/>
        <w:right w:val="none" w:sz="0" w:space="0" w:color="auto"/>
      </w:divBdr>
    </w:div>
    <w:div w:id="1749231384">
      <w:marLeft w:val="640"/>
      <w:marRight w:val="0"/>
      <w:marTop w:val="0"/>
      <w:marBottom w:val="0"/>
      <w:divBdr>
        <w:top w:val="none" w:sz="0" w:space="0" w:color="auto"/>
        <w:left w:val="none" w:sz="0" w:space="0" w:color="auto"/>
        <w:bottom w:val="none" w:sz="0" w:space="0" w:color="auto"/>
        <w:right w:val="none" w:sz="0" w:space="0" w:color="auto"/>
      </w:divBdr>
    </w:div>
    <w:div w:id="1749234005">
      <w:marLeft w:val="640"/>
      <w:marRight w:val="0"/>
      <w:marTop w:val="0"/>
      <w:marBottom w:val="0"/>
      <w:divBdr>
        <w:top w:val="none" w:sz="0" w:space="0" w:color="auto"/>
        <w:left w:val="none" w:sz="0" w:space="0" w:color="auto"/>
        <w:bottom w:val="none" w:sz="0" w:space="0" w:color="auto"/>
        <w:right w:val="none" w:sz="0" w:space="0" w:color="auto"/>
      </w:divBdr>
    </w:div>
    <w:div w:id="1749302042">
      <w:marLeft w:val="640"/>
      <w:marRight w:val="0"/>
      <w:marTop w:val="0"/>
      <w:marBottom w:val="0"/>
      <w:divBdr>
        <w:top w:val="none" w:sz="0" w:space="0" w:color="auto"/>
        <w:left w:val="none" w:sz="0" w:space="0" w:color="auto"/>
        <w:bottom w:val="none" w:sz="0" w:space="0" w:color="auto"/>
        <w:right w:val="none" w:sz="0" w:space="0" w:color="auto"/>
      </w:divBdr>
    </w:div>
    <w:div w:id="1749302517">
      <w:marLeft w:val="640"/>
      <w:marRight w:val="0"/>
      <w:marTop w:val="0"/>
      <w:marBottom w:val="0"/>
      <w:divBdr>
        <w:top w:val="none" w:sz="0" w:space="0" w:color="auto"/>
        <w:left w:val="none" w:sz="0" w:space="0" w:color="auto"/>
        <w:bottom w:val="none" w:sz="0" w:space="0" w:color="auto"/>
        <w:right w:val="none" w:sz="0" w:space="0" w:color="auto"/>
      </w:divBdr>
    </w:div>
    <w:div w:id="1749421335">
      <w:marLeft w:val="640"/>
      <w:marRight w:val="0"/>
      <w:marTop w:val="0"/>
      <w:marBottom w:val="0"/>
      <w:divBdr>
        <w:top w:val="none" w:sz="0" w:space="0" w:color="auto"/>
        <w:left w:val="none" w:sz="0" w:space="0" w:color="auto"/>
        <w:bottom w:val="none" w:sz="0" w:space="0" w:color="auto"/>
        <w:right w:val="none" w:sz="0" w:space="0" w:color="auto"/>
      </w:divBdr>
    </w:div>
    <w:div w:id="1749842968">
      <w:marLeft w:val="640"/>
      <w:marRight w:val="0"/>
      <w:marTop w:val="0"/>
      <w:marBottom w:val="0"/>
      <w:divBdr>
        <w:top w:val="none" w:sz="0" w:space="0" w:color="auto"/>
        <w:left w:val="none" w:sz="0" w:space="0" w:color="auto"/>
        <w:bottom w:val="none" w:sz="0" w:space="0" w:color="auto"/>
        <w:right w:val="none" w:sz="0" w:space="0" w:color="auto"/>
      </w:divBdr>
    </w:div>
    <w:div w:id="1749957147">
      <w:marLeft w:val="640"/>
      <w:marRight w:val="0"/>
      <w:marTop w:val="0"/>
      <w:marBottom w:val="0"/>
      <w:divBdr>
        <w:top w:val="none" w:sz="0" w:space="0" w:color="auto"/>
        <w:left w:val="none" w:sz="0" w:space="0" w:color="auto"/>
        <w:bottom w:val="none" w:sz="0" w:space="0" w:color="auto"/>
        <w:right w:val="none" w:sz="0" w:space="0" w:color="auto"/>
      </w:divBdr>
    </w:div>
    <w:div w:id="1750157255">
      <w:marLeft w:val="640"/>
      <w:marRight w:val="0"/>
      <w:marTop w:val="0"/>
      <w:marBottom w:val="0"/>
      <w:divBdr>
        <w:top w:val="none" w:sz="0" w:space="0" w:color="auto"/>
        <w:left w:val="none" w:sz="0" w:space="0" w:color="auto"/>
        <w:bottom w:val="none" w:sz="0" w:space="0" w:color="auto"/>
        <w:right w:val="none" w:sz="0" w:space="0" w:color="auto"/>
      </w:divBdr>
    </w:div>
    <w:div w:id="1750226009">
      <w:marLeft w:val="640"/>
      <w:marRight w:val="0"/>
      <w:marTop w:val="0"/>
      <w:marBottom w:val="0"/>
      <w:divBdr>
        <w:top w:val="none" w:sz="0" w:space="0" w:color="auto"/>
        <w:left w:val="none" w:sz="0" w:space="0" w:color="auto"/>
        <w:bottom w:val="none" w:sz="0" w:space="0" w:color="auto"/>
        <w:right w:val="none" w:sz="0" w:space="0" w:color="auto"/>
      </w:divBdr>
    </w:div>
    <w:div w:id="1750300277">
      <w:marLeft w:val="640"/>
      <w:marRight w:val="0"/>
      <w:marTop w:val="0"/>
      <w:marBottom w:val="0"/>
      <w:divBdr>
        <w:top w:val="none" w:sz="0" w:space="0" w:color="auto"/>
        <w:left w:val="none" w:sz="0" w:space="0" w:color="auto"/>
        <w:bottom w:val="none" w:sz="0" w:space="0" w:color="auto"/>
        <w:right w:val="none" w:sz="0" w:space="0" w:color="auto"/>
      </w:divBdr>
    </w:div>
    <w:div w:id="1750344492">
      <w:marLeft w:val="640"/>
      <w:marRight w:val="0"/>
      <w:marTop w:val="0"/>
      <w:marBottom w:val="0"/>
      <w:divBdr>
        <w:top w:val="none" w:sz="0" w:space="0" w:color="auto"/>
        <w:left w:val="none" w:sz="0" w:space="0" w:color="auto"/>
        <w:bottom w:val="none" w:sz="0" w:space="0" w:color="auto"/>
        <w:right w:val="none" w:sz="0" w:space="0" w:color="auto"/>
      </w:divBdr>
    </w:div>
    <w:div w:id="1750467045">
      <w:marLeft w:val="640"/>
      <w:marRight w:val="0"/>
      <w:marTop w:val="0"/>
      <w:marBottom w:val="0"/>
      <w:divBdr>
        <w:top w:val="none" w:sz="0" w:space="0" w:color="auto"/>
        <w:left w:val="none" w:sz="0" w:space="0" w:color="auto"/>
        <w:bottom w:val="none" w:sz="0" w:space="0" w:color="auto"/>
        <w:right w:val="none" w:sz="0" w:space="0" w:color="auto"/>
      </w:divBdr>
    </w:div>
    <w:div w:id="1750883309">
      <w:marLeft w:val="640"/>
      <w:marRight w:val="0"/>
      <w:marTop w:val="0"/>
      <w:marBottom w:val="0"/>
      <w:divBdr>
        <w:top w:val="none" w:sz="0" w:space="0" w:color="auto"/>
        <w:left w:val="none" w:sz="0" w:space="0" w:color="auto"/>
        <w:bottom w:val="none" w:sz="0" w:space="0" w:color="auto"/>
        <w:right w:val="none" w:sz="0" w:space="0" w:color="auto"/>
      </w:divBdr>
    </w:div>
    <w:div w:id="1752041898">
      <w:marLeft w:val="640"/>
      <w:marRight w:val="0"/>
      <w:marTop w:val="0"/>
      <w:marBottom w:val="0"/>
      <w:divBdr>
        <w:top w:val="none" w:sz="0" w:space="0" w:color="auto"/>
        <w:left w:val="none" w:sz="0" w:space="0" w:color="auto"/>
        <w:bottom w:val="none" w:sz="0" w:space="0" w:color="auto"/>
        <w:right w:val="none" w:sz="0" w:space="0" w:color="auto"/>
      </w:divBdr>
    </w:div>
    <w:div w:id="1752461398">
      <w:marLeft w:val="640"/>
      <w:marRight w:val="0"/>
      <w:marTop w:val="0"/>
      <w:marBottom w:val="0"/>
      <w:divBdr>
        <w:top w:val="none" w:sz="0" w:space="0" w:color="auto"/>
        <w:left w:val="none" w:sz="0" w:space="0" w:color="auto"/>
        <w:bottom w:val="none" w:sz="0" w:space="0" w:color="auto"/>
        <w:right w:val="none" w:sz="0" w:space="0" w:color="auto"/>
      </w:divBdr>
    </w:div>
    <w:div w:id="1752508961">
      <w:marLeft w:val="640"/>
      <w:marRight w:val="0"/>
      <w:marTop w:val="0"/>
      <w:marBottom w:val="0"/>
      <w:divBdr>
        <w:top w:val="none" w:sz="0" w:space="0" w:color="auto"/>
        <w:left w:val="none" w:sz="0" w:space="0" w:color="auto"/>
        <w:bottom w:val="none" w:sz="0" w:space="0" w:color="auto"/>
        <w:right w:val="none" w:sz="0" w:space="0" w:color="auto"/>
      </w:divBdr>
    </w:div>
    <w:div w:id="1752578363">
      <w:marLeft w:val="640"/>
      <w:marRight w:val="0"/>
      <w:marTop w:val="0"/>
      <w:marBottom w:val="0"/>
      <w:divBdr>
        <w:top w:val="none" w:sz="0" w:space="0" w:color="auto"/>
        <w:left w:val="none" w:sz="0" w:space="0" w:color="auto"/>
        <w:bottom w:val="none" w:sz="0" w:space="0" w:color="auto"/>
        <w:right w:val="none" w:sz="0" w:space="0" w:color="auto"/>
      </w:divBdr>
    </w:div>
    <w:div w:id="1752964033">
      <w:marLeft w:val="640"/>
      <w:marRight w:val="0"/>
      <w:marTop w:val="0"/>
      <w:marBottom w:val="0"/>
      <w:divBdr>
        <w:top w:val="none" w:sz="0" w:space="0" w:color="auto"/>
        <w:left w:val="none" w:sz="0" w:space="0" w:color="auto"/>
        <w:bottom w:val="none" w:sz="0" w:space="0" w:color="auto"/>
        <w:right w:val="none" w:sz="0" w:space="0" w:color="auto"/>
      </w:divBdr>
    </w:div>
    <w:div w:id="1753430661">
      <w:marLeft w:val="640"/>
      <w:marRight w:val="0"/>
      <w:marTop w:val="0"/>
      <w:marBottom w:val="0"/>
      <w:divBdr>
        <w:top w:val="none" w:sz="0" w:space="0" w:color="auto"/>
        <w:left w:val="none" w:sz="0" w:space="0" w:color="auto"/>
        <w:bottom w:val="none" w:sz="0" w:space="0" w:color="auto"/>
        <w:right w:val="none" w:sz="0" w:space="0" w:color="auto"/>
      </w:divBdr>
    </w:div>
    <w:div w:id="1753695513">
      <w:marLeft w:val="640"/>
      <w:marRight w:val="0"/>
      <w:marTop w:val="0"/>
      <w:marBottom w:val="0"/>
      <w:divBdr>
        <w:top w:val="none" w:sz="0" w:space="0" w:color="auto"/>
        <w:left w:val="none" w:sz="0" w:space="0" w:color="auto"/>
        <w:bottom w:val="none" w:sz="0" w:space="0" w:color="auto"/>
        <w:right w:val="none" w:sz="0" w:space="0" w:color="auto"/>
      </w:divBdr>
    </w:div>
    <w:div w:id="1753697020">
      <w:marLeft w:val="640"/>
      <w:marRight w:val="0"/>
      <w:marTop w:val="0"/>
      <w:marBottom w:val="0"/>
      <w:divBdr>
        <w:top w:val="none" w:sz="0" w:space="0" w:color="auto"/>
        <w:left w:val="none" w:sz="0" w:space="0" w:color="auto"/>
        <w:bottom w:val="none" w:sz="0" w:space="0" w:color="auto"/>
        <w:right w:val="none" w:sz="0" w:space="0" w:color="auto"/>
      </w:divBdr>
    </w:div>
    <w:div w:id="1754010012">
      <w:marLeft w:val="640"/>
      <w:marRight w:val="0"/>
      <w:marTop w:val="0"/>
      <w:marBottom w:val="0"/>
      <w:divBdr>
        <w:top w:val="none" w:sz="0" w:space="0" w:color="auto"/>
        <w:left w:val="none" w:sz="0" w:space="0" w:color="auto"/>
        <w:bottom w:val="none" w:sz="0" w:space="0" w:color="auto"/>
        <w:right w:val="none" w:sz="0" w:space="0" w:color="auto"/>
      </w:divBdr>
    </w:div>
    <w:div w:id="1754083907">
      <w:marLeft w:val="640"/>
      <w:marRight w:val="0"/>
      <w:marTop w:val="0"/>
      <w:marBottom w:val="0"/>
      <w:divBdr>
        <w:top w:val="none" w:sz="0" w:space="0" w:color="auto"/>
        <w:left w:val="none" w:sz="0" w:space="0" w:color="auto"/>
        <w:bottom w:val="none" w:sz="0" w:space="0" w:color="auto"/>
        <w:right w:val="none" w:sz="0" w:space="0" w:color="auto"/>
      </w:divBdr>
    </w:div>
    <w:div w:id="1754158554">
      <w:marLeft w:val="640"/>
      <w:marRight w:val="0"/>
      <w:marTop w:val="0"/>
      <w:marBottom w:val="0"/>
      <w:divBdr>
        <w:top w:val="none" w:sz="0" w:space="0" w:color="auto"/>
        <w:left w:val="none" w:sz="0" w:space="0" w:color="auto"/>
        <w:bottom w:val="none" w:sz="0" w:space="0" w:color="auto"/>
        <w:right w:val="none" w:sz="0" w:space="0" w:color="auto"/>
      </w:divBdr>
    </w:div>
    <w:div w:id="1754159109">
      <w:marLeft w:val="640"/>
      <w:marRight w:val="0"/>
      <w:marTop w:val="0"/>
      <w:marBottom w:val="0"/>
      <w:divBdr>
        <w:top w:val="none" w:sz="0" w:space="0" w:color="auto"/>
        <w:left w:val="none" w:sz="0" w:space="0" w:color="auto"/>
        <w:bottom w:val="none" w:sz="0" w:space="0" w:color="auto"/>
        <w:right w:val="none" w:sz="0" w:space="0" w:color="auto"/>
      </w:divBdr>
    </w:div>
    <w:div w:id="1754743011">
      <w:marLeft w:val="640"/>
      <w:marRight w:val="0"/>
      <w:marTop w:val="0"/>
      <w:marBottom w:val="0"/>
      <w:divBdr>
        <w:top w:val="none" w:sz="0" w:space="0" w:color="auto"/>
        <w:left w:val="none" w:sz="0" w:space="0" w:color="auto"/>
        <w:bottom w:val="none" w:sz="0" w:space="0" w:color="auto"/>
        <w:right w:val="none" w:sz="0" w:space="0" w:color="auto"/>
      </w:divBdr>
    </w:div>
    <w:div w:id="1754811251">
      <w:marLeft w:val="640"/>
      <w:marRight w:val="0"/>
      <w:marTop w:val="0"/>
      <w:marBottom w:val="0"/>
      <w:divBdr>
        <w:top w:val="none" w:sz="0" w:space="0" w:color="auto"/>
        <w:left w:val="none" w:sz="0" w:space="0" w:color="auto"/>
        <w:bottom w:val="none" w:sz="0" w:space="0" w:color="auto"/>
        <w:right w:val="none" w:sz="0" w:space="0" w:color="auto"/>
      </w:divBdr>
    </w:div>
    <w:div w:id="1754860143">
      <w:marLeft w:val="640"/>
      <w:marRight w:val="0"/>
      <w:marTop w:val="0"/>
      <w:marBottom w:val="0"/>
      <w:divBdr>
        <w:top w:val="none" w:sz="0" w:space="0" w:color="auto"/>
        <w:left w:val="none" w:sz="0" w:space="0" w:color="auto"/>
        <w:bottom w:val="none" w:sz="0" w:space="0" w:color="auto"/>
        <w:right w:val="none" w:sz="0" w:space="0" w:color="auto"/>
      </w:divBdr>
    </w:div>
    <w:div w:id="1754889328">
      <w:marLeft w:val="640"/>
      <w:marRight w:val="0"/>
      <w:marTop w:val="0"/>
      <w:marBottom w:val="0"/>
      <w:divBdr>
        <w:top w:val="none" w:sz="0" w:space="0" w:color="auto"/>
        <w:left w:val="none" w:sz="0" w:space="0" w:color="auto"/>
        <w:bottom w:val="none" w:sz="0" w:space="0" w:color="auto"/>
        <w:right w:val="none" w:sz="0" w:space="0" w:color="auto"/>
      </w:divBdr>
    </w:div>
    <w:div w:id="1755198529">
      <w:marLeft w:val="640"/>
      <w:marRight w:val="0"/>
      <w:marTop w:val="0"/>
      <w:marBottom w:val="0"/>
      <w:divBdr>
        <w:top w:val="none" w:sz="0" w:space="0" w:color="auto"/>
        <w:left w:val="none" w:sz="0" w:space="0" w:color="auto"/>
        <w:bottom w:val="none" w:sz="0" w:space="0" w:color="auto"/>
        <w:right w:val="none" w:sz="0" w:space="0" w:color="auto"/>
      </w:divBdr>
    </w:div>
    <w:div w:id="1755593589">
      <w:marLeft w:val="640"/>
      <w:marRight w:val="0"/>
      <w:marTop w:val="0"/>
      <w:marBottom w:val="0"/>
      <w:divBdr>
        <w:top w:val="none" w:sz="0" w:space="0" w:color="auto"/>
        <w:left w:val="none" w:sz="0" w:space="0" w:color="auto"/>
        <w:bottom w:val="none" w:sz="0" w:space="0" w:color="auto"/>
        <w:right w:val="none" w:sz="0" w:space="0" w:color="auto"/>
      </w:divBdr>
    </w:div>
    <w:div w:id="1755593791">
      <w:marLeft w:val="640"/>
      <w:marRight w:val="0"/>
      <w:marTop w:val="0"/>
      <w:marBottom w:val="0"/>
      <w:divBdr>
        <w:top w:val="none" w:sz="0" w:space="0" w:color="auto"/>
        <w:left w:val="none" w:sz="0" w:space="0" w:color="auto"/>
        <w:bottom w:val="none" w:sz="0" w:space="0" w:color="auto"/>
        <w:right w:val="none" w:sz="0" w:space="0" w:color="auto"/>
      </w:divBdr>
    </w:div>
    <w:div w:id="1755972005">
      <w:marLeft w:val="640"/>
      <w:marRight w:val="0"/>
      <w:marTop w:val="0"/>
      <w:marBottom w:val="0"/>
      <w:divBdr>
        <w:top w:val="none" w:sz="0" w:space="0" w:color="auto"/>
        <w:left w:val="none" w:sz="0" w:space="0" w:color="auto"/>
        <w:bottom w:val="none" w:sz="0" w:space="0" w:color="auto"/>
        <w:right w:val="none" w:sz="0" w:space="0" w:color="auto"/>
      </w:divBdr>
    </w:div>
    <w:div w:id="1756784468">
      <w:marLeft w:val="640"/>
      <w:marRight w:val="0"/>
      <w:marTop w:val="0"/>
      <w:marBottom w:val="0"/>
      <w:divBdr>
        <w:top w:val="none" w:sz="0" w:space="0" w:color="auto"/>
        <w:left w:val="none" w:sz="0" w:space="0" w:color="auto"/>
        <w:bottom w:val="none" w:sz="0" w:space="0" w:color="auto"/>
        <w:right w:val="none" w:sz="0" w:space="0" w:color="auto"/>
      </w:divBdr>
    </w:div>
    <w:div w:id="1756898740">
      <w:marLeft w:val="640"/>
      <w:marRight w:val="0"/>
      <w:marTop w:val="0"/>
      <w:marBottom w:val="0"/>
      <w:divBdr>
        <w:top w:val="none" w:sz="0" w:space="0" w:color="auto"/>
        <w:left w:val="none" w:sz="0" w:space="0" w:color="auto"/>
        <w:bottom w:val="none" w:sz="0" w:space="0" w:color="auto"/>
        <w:right w:val="none" w:sz="0" w:space="0" w:color="auto"/>
      </w:divBdr>
    </w:div>
    <w:div w:id="1756974764">
      <w:marLeft w:val="640"/>
      <w:marRight w:val="0"/>
      <w:marTop w:val="0"/>
      <w:marBottom w:val="0"/>
      <w:divBdr>
        <w:top w:val="none" w:sz="0" w:space="0" w:color="auto"/>
        <w:left w:val="none" w:sz="0" w:space="0" w:color="auto"/>
        <w:bottom w:val="none" w:sz="0" w:space="0" w:color="auto"/>
        <w:right w:val="none" w:sz="0" w:space="0" w:color="auto"/>
      </w:divBdr>
    </w:div>
    <w:div w:id="1757171756">
      <w:marLeft w:val="640"/>
      <w:marRight w:val="0"/>
      <w:marTop w:val="0"/>
      <w:marBottom w:val="0"/>
      <w:divBdr>
        <w:top w:val="none" w:sz="0" w:space="0" w:color="auto"/>
        <w:left w:val="none" w:sz="0" w:space="0" w:color="auto"/>
        <w:bottom w:val="none" w:sz="0" w:space="0" w:color="auto"/>
        <w:right w:val="none" w:sz="0" w:space="0" w:color="auto"/>
      </w:divBdr>
    </w:div>
    <w:div w:id="1757625567">
      <w:marLeft w:val="640"/>
      <w:marRight w:val="0"/>
      <w:marTop w:val="0"/>
      <w:marBottom w:val="0"/>
      <w:divBdr>
        <w:top w:val="none" w:sz="0" w:space="0" w:color="auto"/>
        <w:left w:val="none" w:sz="0" w:space="0" w:color="auto"/>
        <w:bottom w:val="none" w:sz="0" w:space="0" w:color="auto"/>
        <w:right w:val="none" w:sz="0" w:space="0" w:color="auto"/>
      </w:divBdr>
    </w:div>
    <w:div w:id="1757748565">
      <w:marLeft w:val="640"/>
      <w:marRight w:val="0"/>
      <w:marTop w:val="0"/>
      <w:marBottom w:val="0"/>
      <w:divBdr>
        <w:top w:val="none" w:sz="0" w:space="0" w:color="auto"/>
        <w:left w:val="none" w:sz="0" w:space="0" w:color="auto"/>
        <w:bottom w:val="none" w:sz="0" w:space="0" w:color="auto"/>
        <w:right w:val="none" w:sz="0" w:space="0" w:color="auto"/>
      </w:divBdr>
    </w:div>
    <w:div w:id="1757897024">
      <w:marLeft w:val="640"/>
      <w:marRight w:val="0"/>
      <w:marTop w:val="0"/>
      <w:marBottom w:val="0"/>
      <w:divBdr>
        <w:top w:val="none" w:sz="0" w:space="0" w:color="auto"/>
        <w:left w:val="none" w:sz="0" w:space="0" w:color="auto"/>
        <w:bottom w:val="none" w:sz="0" w:space="0" w:color="auto"/>
        <w:right w:val="none" w:sz="0" w:space="0" w:color="auto"/>
      </w:divBdr>
    </w:div>
    <w:div w:id="1758595674">
      <w:marLeft w:val="640"/>
      <w:marRight w:val="0"/>
      <w:marTop w:val="0"/>
      <w:marBottom w:val="0"/>
      <w:divBdr>
        <w:top w:val="none" w:sz="0" w:space="0" w:color="auto"/>
        <w:left w:val="none" w:sz="0" w:space="0" w:color="auto"/>
        <w:bottom w:val="none" w:sz="0" w:space="0" w:color="auto"/>
        <w:right w:val="none" w:sz="0" w:space="0" w:color="auto"/>
      </w:divBdr>
    </w:div>
    <w:div w:id="1759209459">
      <w:marLeft w:val="640"/>
      <w:marRight w:val="0"/>
      <w:marTop w:val="0"/>
      <w:marBottom w:val="0"/>
      <w:divBdr>
        <w:top w:val="none" w:sz="0" w:space="0" w:color="auto"/>
        <w:left w:val="none" w:sz="0" w:space="0" w:color="auto"/>
        <w:bottom w:val="none" w:sz="0" w:space="0" w:color="auto"/>
        <w:right w:val="none" w:sz="0" w:space="0" w:color="auto"/>
      </w:divBdr>
    </w:div>
    <w:div w:id="1759406017">
      <w:marLeft w:val="640"/>
      <w:marRight w:val="0"/>
      <w:marTop w:val="0"/>
      <w:marBottom w:val="0"/>
      <w:divBdr>
        <w:top w:val="none" w:sz="0" w:space="0" w:color="auto"/>
        <w:left w:val="none" w:sz="0" w:space="0" w:color="auto"/>
        <w:bottom w:val="none" w:sz="0" w:space="0" w:color="auto"/>
        <w:right w:val="none" w:sz="0" w:space="0" w:color="auto"/>
      </w:divBdr>
    </w:div>
    <w:div w:id="1759516163">
      <w:marLeft w:val="640"/>
      <w:marRight w:val="0"/>
      <w:marTop w:val="0"/>
      <w:marBottom w:val="0"/>
      <w:divBdr>
        <w:top w:val="none" w:sz="0" w:space="0" w:color="auto"/>
        <w:left w:val="none" w:sz="0" w:space="0" w:color="auto"/>
        <w:bottom w:val="none" w:sz="0" w:space="0" w:color="auto"/>
        <w:right w:val="none" w:sz="0" w:space="0" w:color="auto"/>
      </w:divBdr>
    </w:div>
    <w:div w:id="1759521167">
      <w:marLeft w:val="640"/>
      <w:marRight w:val="0"/>
      <w:marTop w:val="0"/>
      <w:marBottom w:val="0"/>
      <w:divBdr>
        <w:top w:val="none" w:sz="0" w:space="0" w:color="auto"/>
        <w:left w:val="none" w:sz="0" w:space="0" w:color="auto"/>
        <w:bottom w:val="none" w:sz="0" w:space="0" w:color="auto"/>
        <w:right w:val="none" w:sz="0" w:space="0" w:color="auto"/>
      </w:divBdr>
    </w:div>
    <w:div w:id="1759591785">
      <w:marLeft w:val="640"/>
      <w:marRight w:val="0"/>
      <w:marTop w:val="0"/>
      <w:marBottom w:val="0"/>
      <w:divBdr>
        <w:top w:val="none" w:sz="0" w:space="0" w:color="auto"/>
        <w:left w:val="none" w:sz="0" w:space="0" w:color="auto"/>
        <w:bottom w:val="none" w:sz="0" w:space="0" w:color="auto"/>
        <w:right w:val="none" w:sz="0" w:space="0" w:color="auto"/>
      </w:divBdr>
    </w:div>
    <w:div w:id="1760174294">
      <w:marLeft w:val="640"/>
      <w:marRight w:val="0"/>
      <w:marTop w:val="0"/>
      <w:marBottom w:val="0"/>
      <w:divBdr>
        <w:top w:val="none" w:sz="0" w:space="0" w:color="auto"/>
        <w:left w:val="none" w:sz="0" w:space="0" w:color="auto"/>
        <w:bottom w:val="none" w:sz="0" w:space="0" w:color="auto"/>
        <w:right w:val="none" w:sz="0" w:space="0" w:color="auto"/>
      </w:divBdr>
    </w:div>
    <w:div w:id="1760249101">
      <w:marLeft w:val="640"/>
      <w:marRight w:val="0"/>
      <w:marTop w:val="0"/>
      <w:marBottom w:val="0"/>
      <w:divBdr>
        <w:top w:val="none" w:sz="0" w:space="0" w:color="auto"/>
        <w:left w:val="none" w:sz="0" w:space="0" w:color="auto"/>
        <w:bottom w:val="none" w:sz="0" w:space="0" w:color="auto"/>
        <w:right w:val="none" w:sz="0" w:space="0" w:color="auto"/>
      </w:divBdr>
    </w:div>
    <w:div w:id="1761019459">
      <w:marLeft w:val="640"/>
      <w:marRight w:val="0"/>
      <w:marTop w:val="0"/>
      <w:marBottom w:val="0"/>
      <w:divBdr>
        <w:top w:val="none" w:sz="0" w:space="0" w:color="auto"/>
        <w:left w:val="none" w:sz="0" w:space="0" w:color="auto"/>
        <w:bottom w:val="none" w:sz="0" w:space="0" w:color="auto"/>
        <w:right w:val="none" w:sz="0" w:space="0" w:color="auto"/>
      </w:divBdr>
    </w:div>
    <w:div w:id="1761028879">
      <w:marLeft w:val="640"/>
      <w:marRight w:val="0"/>
      <w:marTop w:val="0"/>
      <w:marBottom w:val="0"/>
      <w:divBdr>
        <w:top w:val="none" w:sz="0" w:space="0" w:color="auto"/>
        <w:left w:val="none" w:sz="0" w:space="0" w:color="auto"/>
        <w:bottom w:val="none" w:sz="0" w:space="0" w:color="auto"/>
        <w:right w:val="none" w:sz="0" w:space="0" w:color="auto"/>
      </w:divBdr>
    </w:div>
    <w:div w:id="1761179246">
      <w:marLeft w:val="640"/>
      <w:marRight w:val="0"/>
      <w:marTop w:val="0"/>
      <w:marBottom w:val="0"/>
      <w:divBdr>
        <w:top w:val="none" w:sz="0" w:space="0" w:color="auto"/>
        <w:left w:val="none" w:sz="0" w:space="0" w:color="auto"/>
        <w:bottom w:val="none" w:sz="0" w:space="0" w:color="auto"/>
        <w:right w:val="none" w:sz="0" w:space="0" w:color="auto"/>
      </w:divBdr>
    </w:div>
    <w:div w:id="1761293356">
      <w:marLeft w:val="640"/>
      <w:marRight w:val="0"/>
      <w:marTop w:val="0"/>
      <w:marBottom w:val="0"/>
      <w:divBdr>
        <w:top w:val="none" w:sz="0" w:space="0" w:color="auto"/>
        <w:left w:val="none" w:sz="0" w:space="0" w:color="auto"/>
        <w:bottom w:val="none" w:sz="0" w:space="0" w:color="auto"/>
        <w:right w:val="none" w:sz="0" w:space="0" w:color="auto"/>
      </w:divBdr>
    </w:div>
    <w:div w:id="1761484195">
      <w:marLeft w:val="640"/>
      <w:marRight w:val="0"/>
      <w:marTop w:val="0"/>
      <w:marBottom w:val="0"/>
      <w:divBdr>
        <w:top w:val="none" w:sz="0" w:space="0" w:color="auto"/>
        <w:left w:val="none" w:sz="0" w:space="0" w:color="auto"/>
        <w:bottom w:val="none" w:sz="0" w:space="0" w:color="auto"/>
        <w:right w:val="none" w:sz="0" w:space="0" w:color="auto"/>
      </w:divBdr>
    </w:div>
    <w:div w:id="1761490419">
      <w:marLeft w:val="640"/>
      <w:marRight w:val="0"/>
      <w:marTop w:val="0"/>
      <w:marBottom w:val="0"/>
      <w:divBdr>
        <w:top w:val="none" w:sz="0" w:space="0" w:color="auto"/>
        <w:left w:val="none" w:sz="0" w:space="0" w:color="auto"/>
        <w:bottom w:val="none" w:sz="0" w:space="0" w:color="auto"/>
        <w:right w:val="none" w:sz="0" w:space="0" w:color="auto"/>
      </w:divBdr>
    </w:div>
    <w:div w:id="1761560255">
      <w:marLeft w:val="640"/>
      <w:marRight w:val="0"/>
      <w:marTop w:val="0"/>
      <w:marBottom w:val="0"/>
      <w:divBdr>
        <w:top w:val="none" w:sz="0" w:space="0" w:color="auto"/>
        <w:left w:val="none" w:sz="0" w:space="0" w:color="auto"/>
        <w:bottom w:val="none" w:sz="0" w:space="0" w:color="auto"/>
        <w:right w:val="none" w:sz="0" w:space="0" w:color="auto"/>
      </w:divBdr>
    </w:div>
    <w:div w:id="1761675404">
      <w:marLeft w:val="640"/>
      <w:marRight w:val="0"/>
      <w:marTop w:val="0"/>
      <w:marBottom w:val="0"/>
      <w:divBdr>
        <w:top w:val="none" w:sz="0" w:space="0" w:color="auto"/>
        <w:left w:val="none" w:sz="0" w:space="0" w:color="auto"/>
        <w:bottom w:val="none" w:sz="0" w:space="0" w:color="auto"/>
        <w:right w:val="none" w:sz="0" w:space="0" w:color="auto"/>
      </w:divBdr>
    </w:div>
    <w:div w:id="1761873661">
      <w:marLeft w:val="640"/>
      <w:marRight w:val="0"/>
      <w:marTop w:val="0"/>
      <w:marBottom w:val="0"/>
      <w:divBdr>
        <w:top w:val="none" w:sz="0" w:space="0" w:color="auto"/>
        <w:left w:val="none" w:sz="0" w:space="0" w:color="auto"/>
        <w:bottom w:val="none" w:sz="0" w:space="0" w:color="auto"/>
        <w:right w:val="none" w:sz="0" w:space="0" w:color="auto"/>
      </w:divBdr>
    </w:div>
    <w:div w:id="1762098630">
      <w:marLeft w:val="640"/>
      <w:marRight w:val="0"/>
      <w:marTop w:val="0"/>
      <w:marBottom w:val="0"/>
      <w:divBdr>
        <w:top w:val="none" w:sz="0" w:space="0" w:color="auto"/>
        <w:left w:val="none" w:sz="0" w:space="0" w:color="auto"/>
        <w:bottom w:val="none" w:sz="0" w:space="0" w:color="auto"/>
        <w:right w:val="none" w:sz="0" w:space="0" w:color="auto"/>
      </w:divBdr>
    </w:div>
    <w:div w:id="1762603774">
      <w:marLeft w:val="640"/>
      <w:marRight w:val="0"/>
      <w:marTop w:val="0"/>
      <w:marBottom w:val="0"/>
      <w:divBdr>
        <w:top w:val="none" w:sz="0" w:space="0" w:color="auto"/>
        <w:left w:val="none" w:sz="0" w:space="0" w:color="auto"/>
        <w:bottom w:val="none" w:sz="0" w:space="0" w:color="auto"/>
        <w:right w:val="none" w:sz="0" w:space="0" w:color="auto"/>
      </w:divBdr>
    </w:div>
    <w:div w:id="1762798450">
      <w:marLeft w:val="640"/>
      <w:marRight w:val="0"/>
      <w:marTop w:val="0"/>
      <w:marBottom w:val="0"/>
      <w:divBdr>
        <w:top w:val="none" w:sz="0" w:space="0" w:color="auto"/>
        <w:left w:val="none" w:sz="0" w:space="0" w:color="auto"/>
        <w:bottom w:val="none" w:sz="0" w:space="0" w:color="auto"/>
        <w:right w:val="none" w:sz="0" w:space="0" w:color="auto"/>
      </w:divBdr>
    </w:div>
    <w:div w:id="1763336940">
      <w:marLeft w:val="640"/>
      <w:marRight w:val="0"/>
      <w:marTop w:val="0"/>
      <w:marBottom w:val="0"/>
      <w:divBdr>
        <w:top w:val="none" w:sz="0" w:space="0" w:color="auto"/>
        <w:left w:val="none" w:sz="0" w:space="0" w:color="auto"/>
        <w:bottom w:val="none" w:sz="0" w:space="0" w:color="auto"/>
        <w:right w:val="none" w:sz="0" w:space="0" w:color="auto"/>
      </w:divBdr>
    </w:div>
    <w:div w:id="1763721394">
      <w:marLeft w:val="640"/>
      <w:marRight w:val="0"/>
      <w:marTop w:val="0"/>
      <w:marBottom w:val="0"/>
      <w:divBdr>
        <w:top w:val="none" w:sz="0" w:space="0" w:color="auto"/>
        <w:left w:val="none" w:sz="0" w:space="0" w:color="auto"/>
        <w:bottom w:val="none" w:sz="0" w:space="0" w:color="auto"/>
        <w:right w:val="none" w:sz="0" w:space="0" w:color="auto"/>
      </w:divBdr>
    </w:div>
    <w:div w:id="1764254652">
      <w:marLeft w:val="640"/>
      <w:marRight w:val="0"/>
      <w:marTop w:val="0"/>
      <w:marBottom w:val="0"/>
      <w:divBdr>
        <w:top w:val="none" w:sz="0" w:space="0" w:color="auto"/>
        <w:left w:val="none" w:sz="0" w:space="0" w:color="auto"/>
        <w:bottom w:val="none" w:sz="0" w:space="0" w:color="auto"/>
        <w:right w:val="none" w:sz="0" w:space="0" w:color="auto"/>
      </w:divBdr>
    </w:div>
    <w:div w:id="1764522566">
      <w:marLeft w:val="640"/>
      <w:marRight w:val="0"/>
      <w:marTop w:val="0"/>
      <w:marBottom w:val="0"/>
      <w:divBdr>
        <w:top w:val="none" w:sz="0" w:space="0" w:color="auto"/>
        <w:left w:val="none" w:sz="0" w:space="0" w:color="auto"/>
        <w:bottom w:val="none" w:sz="0" w:space="0" w:color="auto"/>
        <w:right w:val="none" w:sz="0" w:space="0" w:color="auto"/>
      </w:divBdr>
    </w:div>
    <w:div w:id="1764564502">
      <w:marLeft w:val="640"/>
      <w:marRight w:val="0"/>
      <w:marTop w:val="0"/>
      <w:marBottom w:val="0"/>
      <w:divBdr>
        <w:top w:val="none" w:sz="0" w:space="0" w:color="auto"/>
        <w:left w:val="none" w:sz="0" w:space="0" w:color="auto"/>
        <w:bottom w:val="none" w:sz="0" w:space="0" w:color="auto"/>
        <w:right w:val="none" w:sz="0" w:space="0" w:color="auto"/>
      </w:divBdr>
    </w:div>
    <w:div w:id="1764572727">
      <w:marLeft w:val="640"/>
      <w:marRight w:val="0"/>
      <w:marTop w:val="0"/>
      <w:marBottom w:val="0"/>
      <w:divBdr>
        <w:top w:val="none" w:sz="0" w:space="0" w:color="auto"/>
        <w:left w:val="none" w:sz="0" w:space="0" w:color="auto"/>
        <w:bottom w:val="none" w:sz="0" w:space="0" w:color="auto"/>
        <w:right w:val="none" w:sz="0" w:space="0" w:color="auto"/>
      </w:divBdr>
    </w:div>
    <w:div w:id="1764640261">
      <w:marLeft w:val="640"/>
      <w:marRight w:val="0"/>
      <w:marTop w:val="0"/>
      <w:marBottom w:val="0"/>
      <w:divBdr>
        <w:top w:val="none" w:sz="0" w:space="0" w:color="auto"/>
        <w:left w:val="none" w:sz="0" w:space="0" w:color="auto"/>
        <w:bottom w:val="none" w:sz="0" w:space="0" w:color="auto"/>
        <w:right w:val="none" w:sz="0" w:space="0" w:color="auto"/>
      </w:divBdr>
    </w:div>
    <w:div w:id="1765179271">
      <w:marLeft w:val="640"/>
      <w:marRight w:val="0"/>
      <w:marTop w:val="0"/>
      <w:marBottom w:val="0"/>
      <w:divBdr>
        <w:top w:val="none" w:sz="0" w:space="0" w:color="auto"/>
        <w:left w:val="none" w:sz="0" w:space="0" w:color="auto"/>
        <w:bottom w:val="none" w:sz="0" w:space="0" w:color="auto"/>
        <w:right w:val="none" w:sz="0" w:space="0" w:color="auto"/>
      </w:divBdr>
    </w:div>
    <w:div w:id="1765226940">
      <w:marLeft w:val="640"/>
      <w:marRight w:val="0"/>
      <w:marTop w:val="0"/>
      <w:marBottom w:val="0"/>
      <w:divBdr>
        <w:top w:val="none" w:sz="0" w:space="0" w:color="auto"/>
        <w:left w:val="none" w:sz="0" w:space="0" w:color="auto"/>
        <w:bottom w:val="none" w:sz="0" w:space="0" w:color="auto"/>
        <w:right w:val="none" w:sz="0" w:space="0" w:color="auto"/>
      </w:divBdr>
    </w:div>
    <w:div w:id="1765295572">
      <w:marLeft w:val="640"/>
      <w:marRight w:val="0"/>
      <w:marTop w:val="0"/>
      <w:marBottom w:val="0"/>
      <w:divBdr>
        <w:top w:val="none" w:sz="0" w:space="0" w:color="auto"/>
        <w:left w:val="none" w:sz="0" w:space="0" w:color="auto"/>
        <w:bottom w:val="none" w:sz="0" w:space="0" w:color="auto"/>
        <w:right w:val="none" w:sz="0" w:space="0" w:color="auto"/>
      </w:divBdr>
    </w:div>
    <w:div w:id="1765343384">
      <w:marLeft w:val="640"/>
      <w:marRight w:val="0"/>
      <w:marTop w:val="0"/>
      <w:marBottom w:val="0"/>
      <w:divBdr>
        <w:top w:val="none" w:sz="0" w:space="0" w:color="auto"/>
        <w:left w:val="none" w:sz="0" w:space="0" w:color="auto"/>
        <w:bottom w:val="none" w:sz="0" w:space="0" w:color="auto"/>
        <w:right w:val="none" w:sz="0" w:space="0" w:color="auto"/>
      </w:divBdr>
    </w:div>
    <w:div w:id="1765571051">
      <w:marLeft w:val="640"/>
      <w:marRight w:val="0"/>
      <w:marTop w:val="0"/>
      <w:marBottom w:val="0"/>
      <w:divBdr>
        <w:top w:val="none" w:sz="0" w:space="0" w:color="auto"/>
        <w:left w:val="none" w:sz="0" w:space="0" w:color="auto"/>
        <w:bottom w:val="none" w:sz="0" w:space="0" w:color="auto"/>
        <w:right w:val="none" w:sz="0" w:space="0" w:color="auto"/>
      </w:divBdr>
    </w:div>
    <w:div w:id="1765571632">
      <w:marLeft w:val="640"/>
      <w:marRight w:val="0"/>
      <w:marTop w:val="0"/>
      <w:marBottom w:val="0"/>
      <w:divBdr>
        <w:top w:val="none" w:sz="0" w:space="0" w:color="auto"/>
        <w:left w:val="none" w:sz="0" w:space="0" w:color="auto"/>
        <w:bottom w:val="none" w:sz="0" w:space="0" w:color="auto"/>
        <w:right w:val="none" w:sz="0" w:space="0" w:color="auto"/>
      </w:divBdr>
    </w:div>
    <w:div w:id="1766077750">
      <w:marLeft w:val="640"/>
      <w:marRight w:val="0"/>
      <w:marTop w:val="0"/>
      <w:marBottom w:val="0"/>
      <w:divBdr>
        <w:top w:val="none" w:sz="0" w:space="0" w:color="auto"/>
        <w:left w:val="none" w:sz="0" w:space="0" w:color="auto"/>
        <w:bottom w:val="none" w:sz="0" w:space="0" w:color="auto"/>
        <w:right w:val="none" w:sz="0" w:space="0" w:color="auto"/>
      </w:divBdr>
    </w:div>
    <w:div w:id="1766536320">
      <w:marLeft w:val="640"/>
      <w:marRight w:val="0"/>
      <w:marTop w:val="0"/>
      <w:marBottom w:val="0"/>
      <w:divBdr>
        <w:top w:val="none" w:sz="0" w:space="0" w:color="auto"/>
        <w:left w:val="none" w:sz="0" w:space="0" w:color="auto"/>
        <w:bottom w:val="none" w:sz="0" w:space="0" w:color="auto"/>
        <w:right w:val="none" w:sz="0" w:space="0" w:color="auto"/>
      </w:divBdr>
    </w:div>
    <w:div w:id="1766997213">
      <w:marLeft w:val="640"/>
      <w:marRight w:val="0"/>
      <w:marTop w:val="0"/>
      <w:marBottom w:val="0"/>
      <w:divBdr>
        <w:top w:val="none" w:sz="0" w:space="0" w:color="auto"/>
        <w:left w:val="none" w:sz="0" w:space="0" w:color="auto"/>
        <w:bottom w:val="none" w:sz="0" w:space="0" w:color="auto"/>
        <w:right w:val="none" w:sz="0" w:space="0" w:color="auto"/>
      </w:divBdr>
    </w:div>
    <w:div w:id="1767187053">
      <w:marLeft w:val="640"/>
      <w:marRight w:val="0"/>
      <w:marTop w:val="0"/>
      <w:marBottom w:val="0"/>
      <w:divBdr>
        <w:top w:val="none" w:sz="0" w:space="0" w:color="auto"/>
        <w:left w:val="none" w:sz="0" w:space="0" w:color="auto"/>
        <w:bottom w:val="none" w:sz="0" w:space="0" w:color="auto"/>
        <w:right w:val="none" w:sz="0" w:space="0" w:color="auto"/>
      </w:divBdr>
    </w:div>
    <w:div w:id="1767339439">
      <w:marLeft w:val="640"/>
      <w:marRight w:val="0"/>
      <w:marTop w:val="0"/>
      <w:marBottom w:val="0"/>
      <w:divBdr>
        <w:top w:val="none" w:sz="0" w:space="0" w:color="auto"/>
        <w:left w:val="none" w:sz="0" w:space="0" w:color="auto"/>
        <w:bottom w:val="none" w:sz="0" w:space="0" w:color="auto"/>
        <w:right w:val="none" w:sz="0" w:space="0" w:color="auto"/>
      </w:divBdr>
    </w:div>
    <w:div w:id="1767536103">
      <w:marLeft w:val="640"/>
      <w:marRight w:val="0"/>
      <w:marTop w:val="0"/>
      <w:marBottom w:val="0"/>
      <w:divBdr>
        <w:top w:val="none" w:sz="0" w:space="0" w:color="auto"/>
        <w:left w:val="none" w:sz="0" w:space="0" w:color="auto"/>
        <w:bottom w:val="none" w:sz="0" w:space="0" w:color="auto"/>
        <w:right w:val="none" w:sz="0" w:space="0" w:color="auto"/>
      </w:divBdr>
    </w:div>
    <w:div w:id="1767722995">
      <w:marLeft w:val="640"/>
      <w:marRight w:val="0"/>
      <w:marTop w:val="0"/>
      <w:marBottom w:val="0"/>
      <w:divBdr>
        <w:top w:val="none" w:sz="0" w:space="0" w:color="auto"/>
        <w:left w:val="none" w:sz="0" w:space="0" w:color="auto"/>
        <w:bottom w:val="none" w:sz="0" w:space="0" w:color="auto"/>
        <w:right w:val="none" w:sz="0" w:space="0" w:color="auto"/>
      </w:divBdr>
    </w:div>
    <w:div w:id="1767724232">
      <w:marLeft w:val="640"/>
      <w:marRight w:val="0"/>
      <w:marTop w:val="0"/>
      <w:marBottom w:val="0"/>
      <w:divBdr>
        <w:top w:val="none" w:sz="0" w:space="0" w:color="auto"/>
        <w:left w:val="none" w:sz="0" w:space="0" w:color="auto"/>
        <w:bottom w:val="none" w:sz="0" w:space="0" w:color="auto"/>
        <w:right w:val="none" w:sz="0" w:space="0" w:color="auto"/>
      </w:divBdr>
    </w:div>
    <w:div w:id="1767726466">
      <w:marLeft w:val="640"/>
      <w:marRight w:val="0"/>
      <w:marTop w:val="0"/>
      <w:marBottom w:val="0"/>
      <w:divBdr>
        <w:top w:val="none" w:sz="0" w:space="0" w:color="auto"/>
        <w:left w:val="none" w:sz="0" w:space="0" w:color="auto"/>
        <w:bottom w:val="none" w:sz="0" w:space="0" w:color="auto"/>
        <w:right w:val="none" w:sz="0" w:space="0" w:color="auto"/>
      </w:divBdr>
    </w:div>
    <w:div w:id="1767848692">
      <w:marLeft w:val="640"/>
      <w:marRight w:val="0"/>
      <w:marTop w:val="0"/>
      <w:marBottom w:val="0"/>
      <w:divBdr>
        <w:top w:val="none" w:sz="0" w:space="0" w:color="auto"/>
        <w:left w:val="none" w:sz="0" w:space="0" w:color="auto"/>
        <w:bottom w:val="none" w:sz="0" w:space="0" w:color="auto"/>
        <w:right w:val="none" w:sz="0" w:space="0" w:color="auto"/>
      </w:divBdr>
    </w:div>
    <w:div w:id="1767964707">
      <w:marLeft w:val="640"/>
      <w:marRight w:val="0"/>
      <w:marTop w:val="0"/>
      <w:marBottom w:val="0"/>
      <w:divBdr>
        <w:top w:val="none" w:sz="0" w:space="0" w:color="auto"/>
        <w:left w:val="none" w:sz="0" w:space="0" w:color="auto"/>
        <w:bottom w:val="none" w:sz="0" w:space="0" w:color="auto"/>
        <w:right w:val="none" w:sz="0" w:space="0" w:color="auto"/>
      </w:divBdr>
    </w:div>
    <w:div w:id="1768386238">
      <w:marLeft w:val="640"/>
      <w:marRight w:val="0"/>
      <w:marTop w:val="0"/>
      <w:marBottom w:val="0"/>
      <w:divBdr>
        <w:top w:val="none" w:sz="0" w:space="0" w:color="auto"/>
        <w:left w:val="none" w:sz="0" w:space="0" w:color="auto"/>
        <w:bottom w:val="none" w:sz="0" w:space="0" w:color="auto"/>
        <w:right w:val="none" w:sz="0" w:space="0" w:color="auto"/>
      </w:divBdr>
    </w:div>
    <w:div w:id="1768502398">
      <w:marLeft w:val="640"/>
      <w:marRight w:val="0"/>
      <w:marTop w:val="0"/>
      <w:marBottom w:val="0"/>
      <w:divBdr>
        <w:top w:val="none" w:sz="0" w:space="0" w:color="auto"/>
        <w:left w:val="none" w:sz="0" w:space="0" w:color="auto"/>
        <w:bottom w:val="none" w:sz="0" w:space="0" w:color="auto"/>
        <w:right w:val="none" w:sz="0" w:space="0" w:color="auto"/>
      </w:divBdr>
    </w:div>
    <w:div w:id="1768651181">
      <w:marLeft w:val="640"/>
      <w:marRight w:val="0"/>
      <w:marTop w:val="0"/>
      <w:marBottom w:val="0"/>
      <w:divBdr>
        <w:top w:val="none" w:sz="0" w:space="0" w:color="auto"/>
        <w:left w:val="none" w:sz="0" w:space="0" w:color="auto"/>
        <w:bottom w:val="none" w:sz="0" w:space="0" w:color="auto"/>
        <w:right w:val="none" w:sz="0" w:space="0" w:color="auto"/>
      </w:divBdr>
    </w:div>
    <w:div w:id="1768966337">
      <w:marLeft w:val="640"/>
      <w:marRight w:val="0"/>
      <w:marTop w:val="0"/>
      <w:marBottom w:val="0"/>
      <w:divBdr>
        <w:top w:val="none" w:sz="0" w:space="0" w:color="auto"/>
        <w:left w:val="none" w:sz="0" w:space="0" w:color="auto"/>
        <w:bottom w:val="none" w:sz="0" w:space="0" w:color="auto"/>
        <w:right w:val="none" w:sz="0" w:space="0" w:color="auto"/>
      </w:divBdr>
    </w:div>
    <w:div w:id="1769229967">
      <w:marLeft w:val="640"/>
      <w:marRight w:val="0"/>
      <w:marTop w:val="0"/>
      <w:marBottom w:val="0"/>
      <w:divBdr>
        <w:top w:val="none" w:sz="0" w:space="0" w:color="auto"/>
        <w:left w:val="none" w:sz="0" w:space="0" w:color="auto"/>
        <w:bottom w:val="none" w:sz="0" w:space="0" w:color="auto"/>
        <w:right w:val="none" w:sz="0" w:space="0" w:color="auto"/>
      </w:divBdr>
    </w:div>
    <w:div w:id="1769233417">
      <w:marLeft w:val="640"/>
      <w:marRight w:val="0"/>
      <w:marTop w:val="0"/>
      <w:marBottom w:val="0"/>
      <w:divBdr>
        <w:top w:val="none" w:sz="0" w:space="0" w:color="auto"/>
        <w:left w:val="none" w:sz="0" w:space="0" w:color="auto"/>
        <w:bottom w:val="none" w:sz="0" w:space="0" w:color="auto"/>
        <w:right w:val="none" w:sz="0" w:space="0" w:color="auto"/>
      </w:divBdr>
    </w:div>
    <w:div w:id="1769420571">
      <w:marLeft w:val="640"/>
      <w:marRight w:val="0"/>
      <w:marTop w:val="0"/>
      <w:marBottom w:val="0"/>
      <w:divBdr>
        <w:top w:val="none" w:sz="0" w:space="0" w:color="auto"/>
        <w:left w:val="none" w:sz="0" w:space="0" w:color="auto"/>
        <w:bottom w:val="none" w:sz="0" w:space="0" w:color="auto"/>
        <w:right w:val="none" w:sz="0" w:space="0" w:color="auto"/>
      </w:divBdr>
    </w:div>
    <w:div w:id="1769427441">
      <w:marLeft w:val="640"/>
      <w:marRight w:val="0"/>
      <w:marTop w:val="0"/>
      <w:marBottom w:val="0"/>
      <w:divBdr>
        <w:top w:val="none" w:sz="0" w:space="0" w:color="auto"/>
        <w:left w:val="none" w:sz="0" w:space="0" w:color="auto"/>
        <w:bottom w:val="none" w:sz="0" w:space="0" w:color="auto"/>
        <w:right w:val="none" w:sz="0" w:space="0" w:color="auto"/>
      </w:divBdr>
    </w:div>
    <w:div w:id="1769428455">
      <w:marLeft w:val="640"/>
      <w:marRight w:val="0"/>
      <w:marTop w:val="0"/>
      <w:marBottom w:val="0"/>
      <w:divBdr>
        <w:top w:val="none" w:sz="0" w:space="0" w:color="auto"/>
        <w:left w:val="none" w:sz="0" w:space="0" w:color="auto"/>
        <w:bottom w:val="none" w:sz="0" w:space="0" w:color="auto"/>
        <w:right w:val="none" w:sz="0" w:space="0" w:color="auto"/>
      </w:divBdr>
    </w:div>
    <w:div w:id="1769500456">
      <w:marLeft w:val="640"/>
      <w:marRight w:val="0"/>
      <w:marTop w:val="0"/>
      <w:marBottom w:val="0"/>
      <w:divBdr>
        <w:top w:val="none" w:sz="0" w:space="0" w:color="auto"/>
        <w:left w:val="none" w:sz="0" w:space="0" w:color="auto"/>
        <w:bottom w:val="none" w:sz="0" w:space="0" w:color="auto"/>
        <w:right w:val="none" w:sz="0" w:space="0" w:color="auto"/>
      </w:divBdr>
    </w:div>
    <w:div w:id="1769932085">
      <w:marLeft w:val="640"/>
      <w:marRight w:val="0"/>
      <w:marTop w:val="0"/>
      <w:marBottom w:val="0"/>
      <w:divBdr>
        <w:top w:val="none" w:sz="0" w:space="0" w:color="auto"/>
        <w:left w:val="none" w:sz="0" w:space="0" w:color="auto"/>
        <w:bottom w:val="none" w:sz="0" w:space="0" w:color="auto"/>
        <w:right w:val="none" w:sz="0" w:space="0" w:color="auto"/>
      </w:divBdr>
    </w:div>
    <w:div w:id="1769933677">
      <w:marLeft w:val="640"/>
      <w:marRight w:val="0"/>
      <w:marTop w:val="0"/>
      <w:marBottom w:val="0"/>
      <w:divBdr>
        <w:top w:val="none" w:sz="0" w:space="0" w:color="auto"/>
        <w:left w:val="none" w:sz="0" w:space="0" w:color="auto"/>
        <w:bottom w:val="none" w:sz="0" w:space="0" w:color="auto"/>
        <w:right w:val="none" w:sz="0" w:space="0" w:color="auto"/>
      </w:divBdr>
    </w:div>
    <w:div w:id="1770351979">
      <w:marLeft w:val="640"/>
      <w:marRight w:val="0"/>
      <w:marTop w:val="0"/>
      <w:marBottom w:val="0"/>
      <w:divBdr>
        <w:top w:val="none" w:sz="0" w:space="0" w:color="auto"/>
        <w:left w:val="none" w:sz="0" w:space="0" w:color="auto"/>
        <w:bottom w:val="none" w:sz="0" w:space="0" w:color="auto"/>
        <w:right w:val="none" w:sz="0" w:space="0" w:color="auto"/>
      </w:divBdr>
    </w:div>
    <w:div w:id="1770739809">
      <w:marLeft w:val="640"/>
      <w:marRight w:val="0"/>
      <w:marTop w:val="0"/>
      <w:marBottom w:val="0"/>
      <w:divBdr>
        <w:top w:val="none" w:sz="0" w:space="0" w:color="auto"/>
        <w:left w:val="none" w:sz="0" w:space="0" w:color="auto"/>
        <w:bottom w:val="none" w:sz="0" w:space="0" w:color="auto"/>
        <w:right w:val="none" w:sz="0" w:space="0" w:color="auto"/>
      </w:divBdr>
    </w:div>
    <w:div w:id="1771196547">
      <w:marLeft w:val="640"/>
      <w:marRight w:val="0"/>
      <w:marTop w:val="0"/>
      <w:marBottom w:val="0"/>
      <w:divBdr>
        <w:top w:val="none" w:sz="0" w:space="0" w:color="auto"/>
        <w:left w:val="none" w:sz="0" w:space="0" w:color="auto"/>
        <w:bottom w:val="none" w:sz="0" w:space="0" w:color="auto"/>
        <w:right w:val="none" w:sz="0" w:space="0" w:color="auto"/>
      </w:divBdr>
    </w:div>
    <w:div w:id="1771273281">
      <w:marLeft w:val="640"/>
      <w:marRight w:val="0"/>
      <w:marTop w:val="0"/>
      <w:marBottom w:val="0"/>
      <w:divBdr>
        <w:top w:val="none" w:sz="0" w:space="0" w:color="auto"/>
        <w:left w:val="none" w:sz="0" w:space="0" w:color="auto"/>
        <w:bottom w:val="none" w:sz="0" w:space="0" w:color="auto"/>
        <w:right w:val="none" w:sz="0" w:space="0" w:color="auto"/>
      </w:divBdr>
    </w:div>
    <w:div w:id="1771385863">
      <w:marLeft w:val="640"/>
      <w:marRight w:val="0"/>
      <w:marTop w:val="0"/>
      <w:marBottom w:val="0"/>
      <w:divBdr>
        <w:top w:val="none" w:sz="0" w:space="0" w:color="auto"/>
        <w:left w:val="none" w:sz="0" w:space="0" w:color="auto"/>
        <w:bottom w:val="none" w:sz="0" w:space="0" w:color="auto"/>
        <w:right w:val="none" w:sz="0" w:space="0" w:color="auto"/>
      </w:divBdr>
    </w:div>
    <w:div w:id="1771463404">
      <w:marLeft w:val="640"/>
      <w:marRight w:val="0"/>
      <w:marTop w:val="0"/>
      <w:marBottom w:val="0"/>
      <w:divBdr>
        <w:top w:val="none" w:sz="0" w:space="0" w:color="auto"/>
        <w:left w:val="none" w:sz="0" w:space="0" w:color="auto"/>
        <w:bottom w:val="none" w:sz="0" w:space="0" w:color="auto"/>
        <w:right w:val="none" w:sz="0" w:space="0" w:color="auto"/>
      </w:divBdr>
    </w:div>
    <w:div w:id="1771468814">
      <w:marLeft w:val="640"/>
      <w:marRight w:val="0"/>
      <w:marTop w:val="0"/>
      <w:marBottom w:val="0"/>
      <w:divBdr>
        <w:top w:val="none" w:sz="0" w:space="0" w:color="auto"/>
        <w:left w:val="none" w:sz="0" w:space="0" w:color="auto"/>
        <w:bottom w:val="none" w:sz="0" w:space="0" w:color="auto"/>
        <w:right w:val="none" w:sz="0" w:space="0" w:color="auto"/>
      </w:divBdr>
    </w:div>
    <w:div w:id="1771584588">
      <w:marLeft w:val="640"/>
      <w:marRight w:val="0"/>
      <w:marTop w:val="0"/>
      <w:marBottom w:val="0"/>
      <w:divBdr>
        <w:top w:val="none" w:sz="0" w:space="0" w:color="auto"/>
        <w:left w:val="none" w:sz="0" w:space="0" w:color="auto"/>
        <w:bottom w:val="none" w:sz="0" w:space="0" w:color="auto"/>
        <w:right w:val="none" w:sz="0" w:space="0" w:color="auto"/>
      </w:divBdr>
    </w:div>
    <w:div w:id="1772235753">
      <w:marLeft w:val="640"/>
      <w:marRight w:val="0"/>
      <w:marTop w:val="0"/>
      <w:marBottom w:val="0"/>
      <w:divBdr>
        <w:top w:val="none" w:sz="0" w:space="0" w:color="auto"/>
        <w:left w:val="none" w:sz="0" w:space="0" w:color="auto"/>
        <w:bottom w:val="none" w:sz="0" w:space="0" w:color="auto"/>
        <w:right w:val="none" w:sz="0" w:space="0" w:color="auto"/>
      </w:divBdr>
    </w:div>
    <w:div w:id="1772237310">
      <w:marLeft w:val="640"/>
      <w:marRight w:val="0"/>
      <w:marTop w:val="0"/>
      <w:marBottom w:val="0"/>
      <w:divBdr>
        <w:top w:val="none" w:sz="0" w:space="0" w:color="auto"/>
        <w:left w:val="none" w:sz="0" w:space="0" w:color="auto"/>
        <w:bottom w:val="none" w:sz="0" w:space="0" w:color="auto"/>
        <w:right w:val="none" w:sz="0" w:space="0" w:color="auto"/>
      </w:divBdr>
    </w:div>
    <w:div w:id="1772361823">
      <w:marLeft w:val="640"/>
      <w:marRight w:val="0"/>
      <w:marTop w:val="0"/>
      <w:marBottom w:val="0"/>
      <w:divBdr>
        <w:top w:val="none" w:sz="0" w:space="0" w:color="auto"/>
        <w:left w:val="none" w:sz="0" w:space="0" w:color="auto"/>
        <w:bottom w:val="none" w:sz="0" w:space="0" w:color="auto"/>
        <w:right w:val="none" w:sz="0" w:space="0" w:color="auto"/>
      </w:divBdr>
    </w:div>
    <w:div w:id="1772698971">
      <w:marLeft w:val="640"/>
      <w:marRight w:val="0"/>
      <w:marTop w:val="0"/>
      <w:marBottom w:val="0"/>
      <w:divBdr>
        <w:top w:val="none" w:sz="0" w:space="0" w:color="auto"/>
        <w:left w:val="none" w:sz="0" w:space="0" w:color="auto"/>
        <w:bottom w:val="none" w:sz="0" w:space="0" w:color="auto"/>
        <w:right w:val="none" w:sz="0" w:space="0" w:color="auto"/>
      </w:divBdr>
    </w:div>
    <w:div w:id="1772706166">
      <w:marLeft w:val="640"/>
      <w:marRight w:val="0"/>
      <w:marTop w:val="0"/>
      <w:marBottom w:val="0"/>
      <w:divBdr>
        <w:top w:val="none" w:sz="0" w:space="0" w:color="auto"/>
        <w:left w:val="none" w:sz="0" w:space="0" w:color="auto"/>
        <w:bottom w:val="none" w:sz="0" w:space="0" w:color="auto"/>
        <w:right w:val="none" w:sz="0" w:space="0" w:color="auto"/>
      </w:divBdr>
    </w:div>
    <w:div w:id="1772774739">
      <w:marLeft w:val="640"/>
      <w:marRight w:val="0"/>
      <w:marTop w:val="0"/>
      <w:marBottom w:val="0"/>
      <w:divBdr>
        <w:top w:val="none" w:sz="0" w:space="0" w:color="auto"/>
        <w:left w:val="none" w:sz="0" w:space="0" w:color="auto"/>
        <w:bottom w:val="none" w:sz="0" w:space="0" w:color="auto"/>
        <w:right w:val="none" w:sz="0" w:space="0" w:color="auto"/>
      </w:divBdr>
    </w:div>
    <w:div w:id="1772775199">
      <w:marLeft w:val="640"/>
      <w:marRight w:val="0"/>
      <w:marTop w:val="0"/>
      <w:marBottom w:val="0"/>
      <w:divBdr>
        <w:top w:val="none" w:sz="0" w:space="0" w:color="auto"/>
        <w:left w:val="none" w:sz="0" w:space="0" w:color="auto"/>
        <w:bottom w:val="none" w:sz="0" w:space="0" w:color="auto"/>
        <w:right w:val="none" w:sz="0" w:space="0" w:color="auto"/>
      </w:divBdr>
    </w:div>
    <w:div w:id="1773014144">
      <w:marLeft w:val="640"/>
      <w:marRight w:val="0"/>
      <w:marTop w:val="0"/>
      <w:marBottom w:val="0"/>
      <w:divBdr>
        <w:top w:val="none" w:sz="0" w:space="0" w:color="auto"/>
        <w:left w:val="none" w:sz="0" w:space="0" w:color="auto"/>
        <w:bottom w:val="none" w:sz="0" w:space="0" w:color="auto"/>
        <w:right w:val="none" w:sz="0" w:space="0" w:color="auto"/>
      </w:divBdr>
    </w:div>
    <w:div w:id="1773042510">
      <w:marLeft w:val="640"/>
      <w:marRight w:val="0"/>
      <w:marTop w:val="0"/>
      <w:marBottom w:val="0"/>
      <w:divBdr>
        <w:top w:val="none" w:sz="0" w:space="0" w:color="auto"/>
        <w:left w:val="none" w:sz="0" w:space="0" w:color="auto"/>
        <w:bottom w:val="none" w:sz="0" w:space="0" w:color="auto"/>
        <w:right w:val="none" w:sz="0" w:space="0" w:color="auto"/>
      </w:divBdr>
    </w:div>
    <w:div w:id="1773087103">
      <w:marLeft w:val="640"/>
      <w:marRight w:val="0"/>
      <w:marTop w:val="0"/>
      <w:marBottom w:val="0"/>
      <w:divBdr>
        <w:top w:val="none" w:sz="0" w:space="0" w:color="auto"/>
        <w:left w:val="none" w:sz="0" w:space="0" w:color="auto"/>
        <w:bottom w:val="none" w:sz="0" w:space="0" w:color="auto"/>
        <w:right w:val="none" w:sz="0" w:space="0" w:color="auto"/>
      </w:divBdr>
    </w:div>
    <w:div w:id="1773234343">
      <w:marLeft w:val="640"/>
      <w:marRight w:val="0"/>
      <w:marTop w:val="0"/>
      <w:marBottom w:val="0"/>
      <w:divBdr>
        <w:top w:val="none" w:sz="0" w:space="0" w:color="auto"/>
        <w:left w:val="none" w:sz="0" w:space="0" w:color="auto"/>
        <w:bottom w:val="none" w:sz="0" w:space="0" w:color="auto"/>
        <w:right w:val="none" w:sz="0" w:space="0" w:color="auto"/>
      </w:divBdr>
    </w:div>
    <w:div w:id="1773352862">
      <w:marLeft w:val="640"/>
      <w:marRight w:val="0"/>
      <w:marTop w:val="0"/>
      <w:marBottom w:val="0"/>
      <w:divBdr>
        <w:top w:val="none" w:sz="0" w:space="0" w:color="auto"/>
        <w:left w:val="none" w:sz="0" w:space="0" w:color="auto"/>
        <w:bottom w:val="none" w:sz="0" w:space="0" w:color="auto"/>
        <w:right w:val="none" w:sz="0" w:space="0" w:color="auto"/>
      </w:divBdr>
    </w:div>
    <w:div w:id="1773428809">
      <w:marLeft w:val="640"/>
      <w:marRight w:val="0"/>
      <w:marTop w:val="0"/>
      <w:marBottom w:val="0"/>
      <w:divBdr>
        <w:top w:val="none" w:sz="0" w:space="0" w:color="auto"/>
        <w:left w:val="none" w:sz="0" w:space="0" w:color="auto"/>
        <w:bottom w:val="none" w:sz="0" w:space="0" w:color="auto"/>
        <w:right w:val="none" w:sz="0" w:space="0" w:color="auto"/>
      </w:divBdr>
    </w:div>
    <w:div w:id="1773470407">
      <w:marLeft w:val="640"/>
      <w:marRight w:val="0"/>
      <w:marTop w:val="0"/>
      <w:marBottom w:val="0"/>
      <w:divBdr>
        <w:top w:val="none" w:sz="0" w:space="0" w:color="auto"/>
        <w:left w:val="none" w:sz="0" w:space="0" w:color="auto"/>
        <w:bottom w:val="none" w:sz="0" w:space="0" w:color="auto"/>
        <w:right w:val="none" w:sz="0" w:space="0" w:color="auto"/>
      </w:divBdr>
    </w:div>
    <w:div w:id="1774009622">
      <w:marLeft w:val="640"/>
      <w:marRight w:val="0"/>
      <w:marTop w:val="0"/>
      <w:marBottom w:val="0"/>
      <w:divBdr>
        <w:top w:val="none" w:sz="0" w:space="0" w:color="auto"/>
        <w:left w:val="none" w:sz="0" w:space="0" w:color="auto"/>
        <w:bottom w:val="none" w:sz="0" w:space="0" w:color="auto"/>
        <w:right w:val="none" w:sz="0" w:space="0" w:color="auto"/>
      </w:divBdr>
    </w:div>
    <w:div w:id="1774402222">
      <w:marLeft w:val="640"/>
      <w:marRight w:val="0"/>
      <w:marTop w:val="0"/>
      <w:marBottom w:val="0"/>
      <w:divBdr>
        <w:top w:val="none" w:sz="0" w:space="0" w:color="auto"/>
        <w:left w:val="none" w:sz="0" w:space="0" w:color="auto"/>
        <w:bottom w:val="none" w:sz="0" w:space="0" w:color="auto"/>
        <w:right w:val="none" w:sz="0" w:space="0" w:color="auto"/>
      </w:divBdr>
    </w:div>
    <w:div w:id="1775132727">
      <w:marLeft w:val="640"/>
      <w:marRight w:val="0"/>
      <w:marTop w:val="0"/>
      <w:marBottom w:val="0"/>
      <w:divBdr>
        <w:top w:val="none" w:sz="0" w:space="0" w:color="auto"/>
        <w:left w:val="none" w:sz="0" w:space="0" w:color="auto"/>
        <w:bottom w:val="none" w:sz="0" w:space="0" w:color="auto"/>
        <w:right w:val="none" w:sz="0" w:space="0" w:color="auto"/>
      </w:divBdr>
    </w:div>
    <w:div w:id="1775520228">
      <w:marLeft w:val="640"/>
      <w:marRight w:val="0"/>
      <w:marTop w:val="0"/>
      <w:marBottom w:val="0"/>
      <w:divBdr>
        <w:top w:val="none" w:sz="0" w:space="0" w:color="auto"/>
        <w:left w:val="none" w:sz="0" w:space="0" w:color="auto"/>
        <w:bottom w:val="none" w:sz="0" w:space="0" w:color="auto"/>
        <w:right w:val="none" w:sz="0" w:space="0" w:color="auto"/>
      </w:divBdr>
    </w:div>
    <w:div w:id="1775708665">
      <w:marLeft w:val="640"/>
      <w:marRight w:val="0"/>
      <w:marTop w:val="0"/>
      <w:marBottom w:val="0"/>
      <w:divBdr>
        <w:top w:val="none" w:sz="0" w:space="0" w:color="auto"/>
        <w:left w:val="none" w:sz="0" w:space="0" w:color="auto"/>
        <w:bottom w:val="none" w:sz="0" w:space="0" w:color="auto"/>
        <w:right w:val="none" w:sz="0" w:space="0" w:color="auto"/>
      </w:divBdr>
    </w:div>
    <w:div w:id="1775710646">
      <w:marLeft w:val="640"/>
      <w:marRight w:val="0"/>
      <w:marTop w:val="0"/>
      <w:marBottom w:val="0"/>
      <w:divBdr>
        <w:top w:val="none" w:sz="0" w:space="0" w:color="auto"/>
        <w:left w:val="none" w:sz="0" w:space="0" w:color="auto"/>
        <w:bottom w:val="none" w:sz="0" w:space="0" w:color="auto"/>
        <w:right w:val="none" w:sz="0" w:space="0" w:color="auto"/>
      </w:divBdr>
    </w:div>
    <w:div w:id="1775782316">
      <w:marLeft w:val="640"/>
      <w:marRight w:val="0"/>
      <w:marTop w:val="0"/>
      <w:marBottom w:val="0"/>
      <w:divBdr>
        <w:top w:val="none" w:sz="0" w:space="0" w:color="auto"/>
        <w:left w:val="none" w:sz="0" w:space="0" w:color="auto"/>
        <w:bottom w:val="none" w:sz="0" w:space="0" w:color="auto"/>
        <w:right w:val="none" w:sz="0" w:space="0" w:color="auto"/>
      </w:divBdr>
    </w:div>
    <w:div w:id="1776170197">
      <w:marLeft w:val="640"/>
      <w:marRight w:val="0"/>
      <w:marTop w:val="0"/>
      <w:marBottom w:val="0"/>
      <w:divBdr>
        <w:top w:val="none" w:sz="0" w:space="0" w:color="auto"/>
        <w:left w:val="none" w:sz="0" w:space="0" w:color="auto"/>
        <w:bottom w:val="none" w:sz="0" w:space="0" w:color="auto"/>
        <w:right w:val="none" w:sz="0" w:space="0" w:color="auto"/>
      </w:divBdr>
    </w:div>
    <w:div w:id="1776510182">
      <w:marLeft w:val="640"/>
      <w:marRight w:val="0"/>
      <w:marTop w:val="0"/>
      <w:marBottom w:val="0"/>
      <w:divBdr>
        <w:top w:val="none" w:sz="0" w:space="0" w:color="auto"/>
        <w:left w:val="none" w:sz="0" w:space="0" w:color="auto"/>
        <w:bottom w:val="none" w:sz="0" w:space="0" w:color="auto"/>
        <w:right w:val="none" w:sz="0" w:space="0" w:color="auto"/>
      </w:divBdr>
    </w:div>
    <w:div w:id="1776829700">
      <w:marLeft w:val="640"/>
      <w:marRight w:val="0"/>
      <w:marTop w:val="0"/>
      <w:marBottom w:val="0"/>
      <w:divBdr>
        <w:top w:val="none" w:sz="0" w:space="0" w:color="auto"/>
        <w:left w:val="none" w:sz="0" w:space="0" w:color="auto"/>
        <w:bottom w:val="none" w:sz="0" w:space="0" w:color="auto"/>
        <w:right w:val="none" w:sz="0" w:space="0" w:color="auto"/>
      </w:divBdr>
    </w:div>
    <w:div w:id="1777217240">
      <w:marLeft w:val="640"/>
      <w:marRight w:val="0"/>
      <w:marTop w:val="0"/>
      <w:marBottom w:val="0"/>
      <w:divBdr>
        <w:top w:val="none" w:sz="0" w:space="0" w:color="auto"/>
        <w:left w:val="none" w:sz="0" w:space="0" w:color="auto"/>
        <w:bottom w:val="none" w:sz="0" w:space="0" w:color="auto"/>
        <w:right w:val="none" w:sz="0" w:space="0" w:color="auto"/>
      </w:divBdr>
    </w:div>
    <w:div w:id="1777290676">
      <w:marLeft w:val="640"/>
      <w:marRight w:val="0"/>
      <w:marTop w:val="0"/>
      <w:marBottom w:val="0"/>
      <w:divBdr>
        <w:top w:val="none" w:sz="0" w:space="0" w:color="auto"/>
        <w:left w:val="none" w:sz="0" w:space="0" w:color="auto"/>
        <w:bottom w:val="none" w:sz="0" w:space="0" w:color="auto"/>
        <w:right w:val="none" w:sz="0" w:space="0" w:color="auto"/>
      </w:divBdr>
    </w:div>
    <w:div w:id="1777291607">
      <w:marLeft w:val="640"/>
      <w:marRight w:val="0"/>
      <w:marTop w:val="0"/>
      <w:marBottom w:val="0"/>
      <w:divBdr>
        <w:top w:val="none" w:sz="0" w:space="0" w:color="auto"/>
        <w:left w:val="none" w:sz="0" w:space="0" w:color="auto"/>
        <w:bottom w:val="none" w:sz="0" w:space="0" w:color="auto"/>
        <w:right w:val="none" w:sz="0" w:space="0" w:color="auto"/>
      </w:divBdr>
    </w:div>
    <w:div w:id="1777409138">
      <w:marLeft w:val="640"/>
      <w:marRight w:val="0"/>
      <w:marTop w:val="0"/>
      <w:marBottom w:val="0"/>
      <w:divBdr>
        <w:top w:val="none" w:sz="0" w:space="0" w:color="auto"/>
        <w:left w:val="none" w:sz="0" w:space="0" w:color="auto"/>
        <w:bottom w:val="none" w:sz="0" w:space="0" w:color="auto"/>
        <w:right w:val="none" w:sz="0" w:space="0" w:color="auto"/>
      </w:divBdr>
    </w:div>
    <w:div w:id="1777679442">
      <w:marLeft w:val="640"/>
      <w:marRight w:val="0"/>
      <w:marTop w:val="0"/>
      <w:marBottom w:val="0"/>
      <w:divBdr>
        <w:top w:val="none" w:sz="0" w:space="0" w:color="auto"/>
        <w:left w:val="none" w:sz="0" w:space="0" w:color="auto"/>
        <w:bottom w:val="none" w:sz="0" w:space="0" w:color="auto"/>
        <w:right w:val="none" w:sz="0" w:space="0" w:color="auto"/>
      </w:divBdr>
    </w:div>
    <w:div w:id="1777746849">
      <w:marLeft w:val="640"/>
      <w:marRight w:val="0"/>
      <w:marTop w:val="0"/>
      <w:marBottom w:val="0"/>
      <w:divBdr>
        <w:top w:val="none" w:sz="0" w:space="0" w:color="auto"/>
        <w:left w:val="none" w:sz="0" w:space="0" w:color="auto"/>
        <w:bottom w:val="none" w:sz="0" w:space="0" w:color="auto"/>
        <w:right w:val="none" w:sz="0" w:space="0" w:color="auto"/>
      </w:divBdr>
    </w:div>
    <w:div w:id="1777823137">
      <w:marLeft w:val="640"/>
      <w:marRight w:val="0"/>
      <w:marTop w:val="0"/>
      <w:marBottom w:val="0"/>
      <w:divBdr>
        <w:top w:val="none" w:sz="0" w:space="0" w:color="auto"/>
        <w:left w:val="none" w:sz="0" w:space="0" w:color="auto"/>
        <w:bottom w:val="none" w:sz="0" w:space="0" w:color="auto"/>
        <w:right w:val="none" w:sz="0" w:space="0" w:color="auto"/>
      </w:divBdr>
    </w:div>
    <w:div w:id="1778216608">
      <w:marLeft w:val="640"/>
      <w:marRight w:val="0"/>
      <w:marTop w:val="0"/>
      <w:marBottom w:val="0"/>
      <w:divBdr>
        <w:top w:val="none" w:sz="0" w:space="0" w:color="auto"/>
        <w:left w:val="none" w:sz="0" w:space="0" w:color="auto"/>
        <w:bottom w:val="none" w:sz="0" w:space="0" w:color="auto"/>
        <w:right w:val="none" w:sz="0" w:space="0" w:color="auto"/>
      </w:divBdr>
    </w:div>
    <w:div w:id="1778326794">
      <w:marLeft w:val="640"/>
      <w:marRight w:val="0"/>
      <w:marTop w:val="0"/>
      <w:marBottom w:val="0"/>
      <w:divBdr>
        <w:top w:val="none" w:sz="0" w:space="0" w:color="auto"/>
        <w:left w:val="none" w:sz="0" w:space="0" w:color="auto"/>
        <w:bottom w:val="none" w:sz="0" w:space="0" w:color="auto"/>
        <w:right w:val="none" w:sz="0" w:space="0" w:color="auto"/>
      </w:divBdr>
    </w:div>
    <w:div w:id="1778331087">
      <w:marLeft w:val="640"/>
      <w:marRight w:val="0"/>
      <w:marTop w:val="0"/>
      <w:marBottom w:val="0"/>
      <w:divBdr>
        <w:top w:val="none" w:sz="0" w:space="0" w:color="auto"/>
        <w:left w:val="none" w:sz="0" w:space="0" w:color="auto"/>
        <w:bottom w:val="none" w:sz="0" w:space="0" w:color="auto"/>
        <w:right w:val="none" w:sz="0" w:space="0" w:color="auto"/>
      </w:divBdr>
    </w:div>
    <w:div w:id="1778523815">
      <w:marLeft w:val="640"/>
      <w:marRight w:val="0"/>
      <w:marTop w:val="0"/>
      <w:marBottom w:val="0"/>
      <w:divBdr>
        <w:top w:val="none" w:sz="0" w:space="0" w:color="auto"/>
        <w:left w:val="none" w:sz="0" w:space="0" w:color="auto"/>
        <w:bottom w:val="none" w:sz="0" w:space="0" w:color="auto"/>
        <w:right w:val="none" w:sz="0" w:space="0" w:color="auto"/>
      </w:divBdr>
    </w:div>
    <w:div w:id="1778788355">
      <w:marLeft w:val="640"/>
      <w:marRight w:val="0"/>
      <w:marTop w:val="0"/>
      <w:marBottom w:val="0"/>
      <w:divBdr>
        <w:top w:val="none" w:sz="0" w:space="0" w:color="auto"/>
        <w:left w:val="none" w:sz="0" w:space="0" w:color="auto"/>
        <w:bottom w:val="none" w:sz="0" w:space="0" w:color="auto"/>
        <w:right w:val="none" w:sz="0" w:space="0" w:color="auto"/>
      </w:divBdr>
    </w:div>
    <w:div w:id="1778790751">
      <w:marLeft w:val="640"/>
      <w:marRight w:val="0"/>
      <w:marTop w:val="0"/>
      <w:marBottom w:val="0"/>
      <w:divBdr>
        <w:top w:val="none" w:sz="0" w:space="0" w:color="auto"/>
        <w:left w:val="none" w:sz="0" w:space="0" w:color="auto"/>
        <w:bottom w:val="none" w:sz="0" w:space="0" w:color="auto"/>
        <w:right w:val="none" w:sz="0" w:space="0" w:color="auto"/>
      </w:divBdr>
    </w:div>
    <w:div w:id="1778863851">
      <w:marLeft w:val="640"/>
      <w:marRight w:val="0"/>
      <w:marTop w:val="0"/>
      <w:marBottom w:val="0"/>
      <w:divBdr>
        <w:top w:val="none" w:sz="0" w:space="0" w:color="auto"/>
        <w:left w:val="none" w:sz="0" w:space="0" w:color="auto"/>
        <w:bottom w:val="none" w:sz="0" w:space="0" w:color="auto"/>
        <w:right w:val="none" w:sz="0" w:space="0" w:color="auto"/>
      </w:divBdr>
    </w:div>
    <w:div w:id="1778869056">
      <w:marLeft w:val="640"/>
      <w:marRight w:val="0"/>
      <w:marTop w:val="0"/>
      <w:marBottom w:val="0"/>
      <w:divBdr>
        <w:top w:val="none" w:sz="0" w:space="0" w:color="auto"/>
        <w:left w:val="none" w:sz="0" w:space="0" w:color="auto"/>
        <w:bottom w:val="none" w:sz="0" w:space="0" w:color="auto"/>
        <w:right w:val="none" w:sz="0" w:space="0" w:color="auto"/>
      </w:divBdr>
    </w:div>
    <w:div w:id="1778984123">
      <w:marLeft w:val="640"/>
      <w:marRight w:val="0"/>
      <w:marTop w:val="0"/>
      <w:marBottom w:val="0"/>
      <w:divBdr>
        <w:top w:val="none" w:sz="0" w:space="0" w:color="auto"/>
        <w:left w:val="none" w:sz="0" w:space="0" w:color="auto"/>
        <w:bottom w:val="none" w:sz="0" w:space="0" w:color="auto"/>
        <w:right w:val="none" w:sz="0" w:space="0" w:color="auto"/>
      </w:divBdr>
    </w:div>
    <w:div w:id="1779106488">
      <w:marLeft w:val="640"/>
      <w:marRight w:val="0"/>
      <w:marTop w:val="0"/>
      <w:marBottom w:val="0"/>
      <w:divBdr>
        <w:top w:val="none" w:sz="0" w:space="0" w:color="auto"/>
        <w:left w:val="none" w:sz="0" w:space="0" w:color="auto"/>
        <w:bottom w:val="none" w:sz="0" w:space="0" w:color="auto"/>
        <w:right w:val="none" w:sz="0" w:space="0" w:color="auto"/>
      </w:divBdr>
    </w:div>
    <w:div w:id="1779132819">
      <w:marLeft w:val="640"/>
      <w:marRight w:val="0"/>
      <w:marTop w:val="0"/>
      <w:marBottom w:val="0"/>
      <w:divBdr>
        <w:top w:val="none" w:sz="0" w:space="0" w:color="auto"/>
        <w:left w:val="none" w:sz="0" w:space="0" w:color="auto"/>
        <w:bottom w:val="none" w:sz="0" w:space="0" w:color="auto"/>
        <w:right w:val="none" w:sz="0" w:space="0" w:color="auto"/>
      </w:divBdr>
    </w:div>
    <w:div w:id="1779137340">
      <w:marLeft w:val="640"/>
      <w:marRight w:val="0"/>
      <w:marTop w:val="0"/>
      <w:marBottom w:val="0"/>
      <w:divBdr>
        <w:top w:val="none" w:sz="0" w:space="0" w:color="auto"/>
        <w:left w:val="none" w:sz="0" w:space="0" w:color="auto"/>
        <w:bottom w:val="none" w:sz="0" w:space="0" w:color="auto"/>
        <w:right w:val="none" w:sz="0" w:space="0" w:color="auto"/>
      </w:divBdr>
    </w:div>
    <w:div w:id="1779370509">
      <w:marLeft w:val="640"/>
      <w:marRight w:val="0"/>
      <w:marTop w:val="0"/>
      <w:marBottom w:val="0"/>
      <w:divBdr>
        <w:top w:val="none" w:sz="0" w:space="0" w:color="auto"/>
        <w:left w:val="none" w:sz="0" w:space="0" w:color="auto"/>
        <w:bottom w:val="none" w:sz="0" w:space="0" w:color="auto"/>
        <w:right w:val="none" w:sz="0" w:space="0" w:color="auto"/>
      </w:divBdr>
    </w:div>
    <w:div w:id="1779526872">
      <w:marLeft w:val="640"/>
      <w:marRight w:val="0"/>
      <w:marTop w:val="0"/>
      <w:marBottom w:val="0"/>
      <w:divBdr>
        <w:top w:val="none" w:sz="0" w:space="0" w:color="auto"/>
        <w:left w:val="none" w:sz="0" w:space="0" w:color="auto"/>
        <w:bottom w:val="none" w:sz="0" w:space="0" w:color="auto"/>
        <w:right w:val="none" w:sz="0" w:space="0" w:color="auto"/>
      </w:divBdr>
    </w:div>
    <w:div w:id="1779714860">
      <w:marLeft w:val="640"/>
      <w:marRight w:val="0"/>
      <w:marTop w:val="0"/>
      <w:marBottom w:val="0"/>
      <w:divBdr>
        <w:top w:val="none" w:sz="0" w:space="0" w:color="auto"/>
        <w:left w:val="none" w:sz="0" w:space="0" w:color="auto"/>
        <w:bottom w:val="none" w:sz="0" w:space="0" w:color="auto"/>
        <w:right w:val="none" w:sz="0" w:space="0" w:color="auto"/>
      </w:divBdr>
    </w:div>
    <w:div w:id="1779719305">
      <w:marLeft w:val="640"/>
      <w:marRight w:val="0"/>
      <w:marTop w:val="0"/>
      <w:marBottom w:val="0"/>
      <w:divBdr>
        <w:top w:val="none" w:sz="0" w:space="0" w:color="auto"/>
        <w:left w:val="none" w:sz="0" w:space="0" w:color="auto"/>
        <w:bottom w:val="none" w:sz="0" w:space="0" w:color="auto"/>
        <w:right w:val="none" w:sz="0" w:space="0" w:color="auto"/>
      </w:divBdr>
    </w:div>
    <w:div w:id="1779910565">
      <w:marLeft w:val="640"/>
      <w:marRight w:val="0"/>
      <w:marTop w:val="0"/>
      <w:marBottom w:val="0"/>
      <w:divBdr>
        <w:top w:val="none" w:sz="0" w:space="0" w:color="auto"/>
        <w:left w:val="none" w:sz="0" w:space="0" w:color="auto"/>
        <w:bottom w:val="none" w:sz="0" w:space="0" w:color="auto"/>
        <w:right w:val="none" w:sz="0" w:space="0" w:color="auto"/>
      </w:divBdr>
    </w:div>
    <w:div w:id="1780444567">
      <w:marLeft w:val="640"/>
      <w:marRight w:val="0"/>
      <w:marTop w:val="0"/>
      <w:marBottom w:val="0"/>
      <w:divBdr>
        <w:top w:val="none" w:sz="0" w:space="0" w:color="auto"/>
        <w:left w:val="none" w:sz="0" w:space="0" w:color="auto"/>
        <w:bottom w:val="none" w:sz="0" w:space="0" w:color="auto"/>
        <w:right w:val="none" w:sz="0" w:space="0" w:color="auto"/>
      </w:divBdr>
    </w:div>
    <w:div w:id="1780559860">
      <w:marLeft w:val="640"/>
      <w:marRight w:val="0"/>
      <w:marTop w:val="0"/>
      <w:marBottom w:val="0"/>
      <w:divBdr>
        <w:top w:val="none" w:sz="0" w:space="0" w:color="auto"/>
        <w:left w:val="none" w:sz="0" w:space="0" w:color="auto"/>
        <w:bottom w:val="none" w:sz="0" w:space="0" w:color="auto"/>
        <w:right w:val="none" w:sz="0" w:space="0" w:color="auto"/>
      </w:divBdr>
    </w:div>
    <w:div w:id="1780955128">
      <w:marLeft w:val="640"/>
      <w:marRight w:val="0"/>
      <w:marTop w:val="0"/>
      <w:marBottom w:val="0"/>
      <w:divBdr>
        <w:top w:val="none" w:sz="0" w:space="0" w:color="auto"/>
        <w:left w:val="none" w:sz="0" w:space="0" w:color="auto"/>
        <w:bottom w:val="none" w:sz="0" w:space="0" w:color="auto"/>
        <w:right w:val="none" w:sz="0" w:space="0" w:color="auto"/>
      </w:divBdr>
    </w:div>
    <w:div w:id="1781145645">
      <w:marLeft w:val="640"/>
      <w:marRight w:val="0"/>
      <w:marTop w:val="0"/>
      <w:marBottom w:val="0"/>
      <w:divBdr>
        <w:top w:val="none" w:sz="0" w:space="0" w:color="auto"/>
        <w:left w:val="none" w:sz="0" w:space="0" w:color="auto"/>
        <w:bottom w:val="none" w:sz="0" w:space="0" w:color="auto"/>
        <w:right w:val="none" w:sz="0" w:space="0" w:color="auto"/>
      </w:divBdr>
    </w:div>
    <w:div w:id="1781335286">
      <w:marLeft w:val="640"/>
      <w:marRight w:val="0"/>
      <w:marTop w:val="0"/>
      <w:marBottom w:val="0"/>
      <w:divBdr>
        <w:top w:val="none" w:sz="0" w:space="0" w:color="auto"/>
        <w:left w:val="none" w:sz="0" w:space="0" w:color="auto"/>
        <w:bottom w:val="none" w:sz="0" w:space="0" w:color="auto"/>
        <w:right w:val="none" w:sz="0" w:space="0" w:color="auto"/>
      </w:divBdr>
    </w:div>
    <w:div w:id="1781561162">
      <w:marLeft w:val="640"/>
      <w:marRight w:val="0"/>
      <w:marTop w:val="0"/>
      <w:marBottom w:val="0"/>
      <w:divBdr>
        <w:top w:val="none" w:sz="0" w:space="0" w:color="auto"/>
        <w:left w:val="none" w:sz="0" w:space="0" w:color="auto"/>
        <w:bottom w:val="none" w:sz="0" w:space="0" w:color="auto"/>
        <w:right w:val="none" w:sz="0" w:space="0" w:color="auto"/>
      </w:divBdr>
    </w:div>
    <w:div w:id="1781603843">
      <w:marLeft w:val="640"/>
      <w:marRight w:val="0"/>
      <w:marTop w:val="0"/>
      <w:marBottom w:val="0"/>
      <w:divBdr>
        <w:top w:val="none" w:sz="0" w:space="0" w:color="auto"/>
        <w:left w:val="none" w:sz="0" w:space="0" w:color="auto"/>
        <w:bottom w:val="none" w:sz="0" w:space="0" w:color="auto"/>
        <w:right w:val="none" w:sz="0" w:space="0" w:color="auto"/>
      </w:divBdr>
    </w:div>
    <w:div w:id="1781685394">
      <w:marLeft w:val="640"/>
      <w:marRight w:val="0"/>
      <w:marTop w:val="0"/>
      <w:marBottom w:val="0"/>
      <w:divBdr>
        <w:top w:val="none" w:sz="0" w:space="0" w:color="auto"/>
        <w:left w:val="none" w:sz="0" w:space="0" w:color="auto"/>
        <w:bottom w:val="none" w:sz="0" w:space="0" w:color="auto"/>
        <w:right w:val="none" w:sz="0" w:space="0" w:color="auto"/>
      </w:divBdr>
    </w:div>
    <w:div w:id="1781796205">
      <w:marLeft w:val="640"/>
      <w:marRight w:val="0"/>
      <w:marTop w:val="0"/>
      <w:marBottom w:val="0"/>
      <w:divBdr>
        <w:top w:val="none" w:sz="0" w:space="0" w:color="auto"/>
        <w:left w:val="none" w:sz="0" w:space="0" w:color="auto"/>
        <w:bottom w:val="none" w:sz="0" w:space="0" w:color="auto"/>
        <w:right w:val="none" w:sz="0" w:space="0" w:color="auto"/>
      </w:divBdr>
    </w:div>
    <w:div w:id="1781877733">
      <w:marLeft w:val="640"/>
      <w:marRight w:val="0"/>
      <w:marTop w:val="0"/>
      <w:marBottom w:val="0"/>
      <w:divBdr>
        <w:top w:val="none" w:sz="0" w:space="0" w:color="auto"/>
        <w:left w:val="none" w:sz="0" w:space="0" w:color="auto"/>
        <w:bottom w:val="none" w:sz="0" w:space="0" w:color="auto"/>
        <w:right w:val="none" w:sz="0" w:space="0" w:color="auto"/>
      </w:divBdr>
    </w:div>
    <w:div w:id="1782064304">
      <w:marLeft w:val="640"/>
      <w:marRight w:val="0"/>
      <w:marTop w:val="0"/>
      <w:marBottom w:val="0"/>
      <w:divBdr>
        <w:top w:val="none" w:sz="0" w:space="0" w:color="auto"/>
        <w:left w:val="none" w:sz="0" w:space="0" w:color="auto"/>
        <w:bottom w:val="none" w:sz="0" w:space="0" w:color="auto"/>
        <w:right w:val="none" w:sz="0" w:space="0" w:color="auto"/>
      </w:divBdr>
    </w:div>
    <w:div w:id="1782261577">
      <w:marLeft w:val="640"/>
      <w:marRight w:val="0"/>
      <w:marTop w:val="0"/>
      <w:marBottom w:val="0"/>
      <w:divBdr>
        <w:top w:val="none" w:sz="0" w:space="0" w:color="auto"/>
        <w:left w:val="none" w:sz="0" w:space="0" w:color="auto"/>
        <w:bottom w:val="none" w:sz="0" w:space="0" w:color="auto"/>
        <w:right w:val="none" w:sz="0" w:space="0" w:color="auto"/>
      </w:divBdr>
    </w:div>
    <w:div w:id="1782801899">
      <w:marLeft w:val="640"/>
      <w:marRight w:val="0"/>
      <w:marTop w:val="0"/>
      <w:marBottom w:val="0"/>
      <w:divBdr>
        <w:top w:val="none" w:sz="0" w:space="0" w:color="auto"/>
        <w:left w:val="none" w:sz="0" w:space="0" w:color="auto"/>
        <w:bottom w:val="none" w:sz="0" w:space="0" w:color="auto"/>
        <w:right w:val="none" w:sz="0" w:space="0" w:color="auto"/>
      </w:divBdr>
    </w:div>
    <w:div w:id="1782843203">
      <w:marLeft w:val="640"/>
      <w:marRight w:val="0"/>
      <w:marTop w:val="0"/>
      <w:marBottom w:val="0"/>
      <w:divBdr>
        <w:top w:val="none" w:sz="0" w:space="0" w:color="auto"/>
        <w:left w:val="none" w:sz="0" w:space="0" w:color="auto"/>
        <w:bottom w:val="none" w:sz="0" w:space="0" w:color="auto"/>
        <w:right w:val="none" w:sz="0" w:space="0" w:color="auto"/>
      </w:divBdr>
    </w:div>
    <w:div w:id="1782993663">
      <w:marLeft w:val="640"/>
      <w:marRight w:val="0"/>
      <w:marTop w:val="0"/>
      <w:marBottom w:val="0"/>
      <w:divBdr>
        <w:top w:val="none" w:sz="0" w:space="0" w:color="auto"/>
        <w:left w:val="none" w:sz="0" w:space="0" w:color="auto"/>
        <w:bottom w:val="none" w:sz="0" w:space="0" w:color="auto"/>
        <w:right w:val="none" w:sz="0" w:space="0" w:color="auto"/>
      </w:divBdr>
    </w:div>
    <w:div w:id="1783376165">
      <w:marLeft w:val="640"/>
      <w:marRight w:val="0"/>
      <w:marTop w:val="0"/>
      <w:marBottom w:val="0"/>
      <w:divBdr>
        <w:top w:val="none" w:sz="0" w:space="0" w:color="auto"/>
        <w:left w:val="none" w:sz="0" w:space="0" w:color="auto"/>
        <w:bottom w:val="none" w:sz="0" w:space="0" w:color="auto"/>
        <w:right w:val="none" w:sz="0" w:space="0" w:color="auto"/>
      </w:divBdr>
    </w:div>
    <w:div w:id="1783378495">
      <w:marLeft w:val="640"/>
      <w:marRight w:val="0"/>
      <w:marTop w:val="0"/>
      <w:marBottom w:val="0"/>
      <w:divBdr>
        <w:top w:val="none" w:sz="0" w:space="0" w:color="auto"/>
        <w:left w:val="none" w:sz="0" w:space="0" w:color="auto"/>
        <w:bottom w:val="none" w:sz="0" w:space="0" w:color="auto"/>
        <w:right w:val="none" w:sz="0" w:space="0" w:color="auto"/>
      </w:divBdr>
    </w:div>
    <w:div w:id="1783450000">
      <w:marLeft w:val="640"/>
      <w:marRight w:val="0"/>
      <w:marTop w:val="0"/>
      <w:marBottom w:val="0"/>
      <w:divBdr>
        <w:top w:val="none" w:sz="0" w:space="0" w:color="auto"/>
        <w:left w:val="none" w:sz="0" w:space="0" w:color="auto"/>
        <w:bottom w:val="none" w:sz="0" w:space="0" w:color="auto"/>
        <w:right w:val="none" w:sz="0" w:space="0" w:color="auto"/>
      </w:divBdr>
    </w:div>
    <w:div w:id="1783958399">
      <w:marLeft w:val="640"/>
      <w:marRight w:val="0"/>
      <w:marTop w:val="0"/>
      <w:marBottom w:val="0"/>
      <w:divBdr>
        <w:top w:val="none" w:sz="0" w:space="0" w:color="auto"/>
        <w:left w:val="none" w:sz="0" w:space="0" w:color="auto"/>
        <w:bottom w:val="none" w:sz="0" w:space="0" w:color="auto"/>
        <w:right w:val="none" w:sz="0" w:space="0" w:color="auto"/>
      </w:divBdr>
    </w:div>
    <w:div w:id="1783962818">
      <w:marLeft w:val="640"/>
      <w:marRight w:val="0"/>
      <w:marTop w:val="0"/>
      <w:marBottom w:val="0"/>
      <w:divBdr>
        <w:top w:val="none" w:sz="0" w:space="0" w:color="auto"/>
        <w:left w:val="none" w:sz="0" w:space="0" w:color="auto"/>
        <w:bottom w:val="none" w:sz="0" w:space="0" w:color="auto"/>
        <w:right w:val="none" w:sz="0" w:space="0" w:color="auto"/>
      </w:divBdr>
    </w:div>
    <w:div w:id="1784030120">
      <w:marLeft w:val="640"/>
      <w:marRight w:val="0"/>
      <w:marTop w:val="0"/>
      <w:marBottom w:val="0"/>
      <w:divBdr>
        <w:top w:val="none" w:sz="0" w:space="0" w:color="auto"/>
        <w:left w:val="none" w:sz="0" w:space="0" w:color="auto"/>
        <w:bottom w:val="none" w:sz="0" w:space="0" w:color="auto"/>
        <w:right w:val="none" w:sz="0" w:space="0" w:color="auto"/>
      </w:divBdr>
    </w:div>
    <w:div w:id="1784033406">
      <w:marLeft w:val="640"/>
      <w:marRight w:val="0"/>
      <w:marTop w:val="0"/>
      <w:marBottom w:val="0"/>
      <w:divBdr>
        <w:top w:val="none" w:sz="0" w:space="0" w:color="auto"/>
        <w:left w:val="none" w:sz="0" w:space="0" w:color="auto"/>
        <w:bottom w:val="none" w:sz="0" w:space="0" w:color="auto"/>
        <w:right w:val="none" w:sz="0" w:space="0" w:color="auto"/>
      </w:divBdr>
    </w:div>
    <w:div w:id="1784567457">
      <w:marLeft w:val="640"/>
      <w:marRight w:val="0"/>
      <w:marTop w:val="0"/>
      <w:marBottom w:val="0"/>
      <w:divBdr>
        <w:top w:val="none" w:sz="0" w:space="0" w:color="auto"/>
        <w:left w:val="none" w:sz="0" w:space="0" w:color="auto"/>
        <w:bottom w:val="none" w:sz="0" w:space="0" w:color="auto"/>
        <w:right w:val="none" w:sz="0" w:space="0" w:color="auto"/>
      </w:divBdr>
    </w:div>
    <w:div w:id="1784689146">
      <w:marLeft w:val="640"/>
      <w:marRight w:val="0"/>
      <w:marTop w:val="0"/>
      <w:marBottom w:val="0"/>
      <w:divBdr>
        <w:top w:val="none" w:sz="0" w:space="0" w:color="auto"/>
        <w:left w:val="none" w:sz="0" w:space="0" w:color="auto"/>
        <w:bottom w:val="none" w:sz="0" w:space="0" w:color="auto"/>
        <w:right w:val="none" w:sz="0" w:space="0" w:color="auto"/>
      </w:divBdr>
    </w:div>
    <w:div w:id="1784689448">
      <w:marLeft w:val="640"/>
      <w:marRight w:val="0"/>
      <w:marTop w:val="0"/>
      <w:marBottom w:val="0"/>
      <w:divBdr>
        <w:top w:val="none" w:sz="0" w:space="0" w:color="auto"/>
        <w:left w:val="none" w:sz="0" w:space="0" w:color="auto"/>
        <w:bottom w:val="none" w:sz="0" w:space="0" w:color="auto"/>
        <w:right w:val="none" w:sz="0" w:space="0" w:color="auto"/>
      </w:divBdr>
    </w:div>
    <w:div w:id="1784884946">
      <w:marLeft w:val="640"/>
      <w:marRight w:val="0"/>
      <w:marTop w:val="0"/>
      <w:marBottom w:val="0"/>
      <w:divBdr>
        <w:top w:val="none" w:sz="0" w:space="0" w:color="auto"/>
        <w:left w:val="none" w:sz="0" w:space="0" w:color="auto"/>
        <w:bottom w:val="none" w:sz="0" w:space="0" w:color="auto"/>
        <w:right w:val="none" w:sz="0" w:space="0" w:color="auto"/>
      </w:divBdr>
    </w:div>
    <w:div w:id="1784958417">
      <w:marLeft w:val="640"/>
      <w:marRight w:val="0"/>
      <w:marTop w:val="0"/>
      <w:marBottom w:val="0"/>
      <w:divBdr>
        <w:top w:val="none" w:sz="0" w:space="0" w:color="auto"/>
        <w:left w:val="none" w:sz="0" w:space="0" w:color="auto"/>
        <w:bottom w:val="none" w:sz="0" w:space="0" w:color="auto"/>
        <w:right w:val="none" w:sz="0" w:space="0" w:color="auto"/>
      </w:divBdr>
    </w:div>
    <w:div w:id="1785029576">
      <w:marLeft w:val="640"/>
      <w:marRight w:val="0"/>
      <w:marTop w:val="0"/>
      <w:marBottom w:val="0"/>
      <w:divBdr>
        <w:top w:val="none" w:sz="0" w:space="0" w:color="auto"/>
        <w:left w:val="none" w:sz="0" w:space="0" w:color="auto"/>
        <w:bottom w:val="none" w:sz="0" w:space="0" w:color="auto"/>
        <w:right w:val="none" w:sz="0" w:space="0" w:color="auto"/>
      </w:divBdr>
    </w:div>
    <w:div w:id="1785419599">
      <w:marLeft w:val="640"/>
      <w:marRight w:val="0"/>
      <w:marTop w:val="0"/>
      <w:marBottom w:val="0"/>
      <w:divBdr>
        <w:top w:val="none" w:sz="0" w:space="0" w:color="auto"/>
        <w:left w:val="none" w:sz="0" w:space="0" w:color="auto"/>
        <w:bottom w:val="none" w:sz="0" w:space="0" w:color="auto"/>
        <w:right w:val="none" w:sz="0" w:space="0" w:color="auto"/>
      </w:divBdr>
    </w:div>
    <w:div w:id="1786342879">
      <w:marLeft w:val="640"/>
      <w:marRight w:val="0"/>
      <w:marTop w:val="0"/>
      <w:marBottom w:val="0"/>
      <w:divBdr>
        <w:top w:val="none" w:sz="0" w:space="0" w:color="auto"/>
        <w:left w:val="none" w:sz="0" w:space="0" w:color="auto"/>
        <w:bottom w:val="none" w:sz="0" w:space="0" w:color="auto"/>
        <w:right w:val="none" w:sz="0" w:space="0" w:color="auto"/>
      </w:divBdr>
    </w:div>
    <w:div w:id="1787850175">
      <w:marLeft w:val="640"/>
      <w:marRight w:val="0"/>
      <w:marTop w:val="0"/>
      <w:marBottom w:val="0"/>
      <w:divBdr>
        <w:top w:val="none" w:sz="0" w:space="0" w:color="auto"/>
        <w:left w:val="none" w:sz="0" w:space="0" w:color="auto"/>
        <w:bottom w:val="none" w:sz="0" w:space="0" w:color="auto"/>
        <w:right w:val="none" w:sz="0" w:space="0" w:color="auto"/>
      </w:divBdr>
    </w:div>
    <w:div w:id="1788111605">
      <w:marLeft w:val="640"/>
      <w:marRight w:val="0"/>
      <w:marTop w:val="0"/>
      <w:marBottom w:val="0"/>
      <w:divBdr>
        <w:top w:val="none" w:sz="0" w:space="0" w:color="auto"/>
        <w:left w:val="none" w:sz="0" w:space="0" w:color="auto"/>
        <w:bottom w:val="none" w:sz="0" w:space="0" w:color="auto"/>
        <w:right w:val="none" w:sz="0" w:space="0" w:color="auto"/>
      </w:divBdr>
    </w:div>
    <w:div w:id="1788230985">
      <w:marLeft w:val="640"/>
      <w:marRight w:val="0"/>
      <w:marTop w:val="0"/>
      <w:marBottom w:val="0"/>
      <w:divBdr>
        <w:top w:val="none" w:sz="0" w:space="0" w:color="auto"/>
        <w:left w:val="none" w:sz="0" w:space="0" w:color="auto"/>
        <w:bottom w:val="none" w:sz="0" w:space="0" w:color="auto"/>
        <w:right w:val="none" w:sz="0" w:space="0" w:color="auto"/>
      </w:divBdr>
    </w:div>
    <w:div w:id="1788236031">
      <w:marLeft w:val="640"/>
      <w:marRight w:val="0"/>
      <w:marTop w:val="0"/>
      <w:marBottom w:val="0"/>
      <w:divBdr>
        <w:top w:val="none" w:sz="0" w:space="0" w:color="auto"/>
        <w:left w:val="none" w:sz="0" w:space="0" w:color="auto"/>
        <w:bottom w:val="none" w:sz="0" w:space="0" w:color="auto"/>
        <w:right w:val="none" w:sz="0" w:space="0" w:color="auto"/>
      </w:divBdr>
    </w:div>
    <w:div w:id="1788502615">
      <w:marLeft w:val="640"/>
      <w:marRight w:val="0"/>
      <w:marTop w:val="0"/>
      <w:marBottom w:val="0"/>
      <w:divBdr>
        <w:top w:val="none" w:sz="0" w:space="0" w:color="auto"/>
        <w:left w:val="none" w:sz="0" w:space="0" w:color="auto"/>
        <w:bottom w:val="none" w:sz="0" w:space="0" w:color="auto"/>
        <w:right w:val="none" w:sz="0" w:space="0" w:color="auto"/>
      </w:divBdr>
    </w:div>
    <w:div w:id="1788575165">
      <w:marLeft w:val="640"/>
      <w:marRight w:val="0"/>
      <w:marTop w:val="0"/>
      <w:marBottom w:val="0"/>
      <w:divBdr>
        <w:top w:val="none" w:sz="0" w:space="0" w:color="auto"/>
        <w:left w:val="none" w:sz="0" w:space="0" w:color="auto"/>
        <w:bottom w:val="none" w:sz="0" w:space="0" w:color="auto"/>
        <w:right w:val="none" w:sz="0" w:space="0" w:color="auto"/>
      </w:divBdr>
    </w:div>
    <w:div w:id="1789080740">
      <w:marLeft w:val="640"/>
      <w:marRight w:val="0"/>
      <w:marTop w:val="0"/>
      <w:marBottom w:val="0"/>
      <w:divBdr>
        <w:top w:val="none" w:sz="0" w:space="0" w:color="auto"/>
        <w:left w:val="none" w:sz="0" w:space="0" w:color="auto"/>
        <w:bottom w:val="none" w:sz="0" w:space="0" w:color="auto"/>
        <w:right w:val="none" w:sz="0" w:space="0" w:color="auto"/>
      </w:divBdr>
    </w:div>
    <w:div w:id="1789812427">
      <w:marLeft w:val="640"/>
      <w:marRight w:val="0"/>
      <w:marTop w:val="0"/>
      <w:marBottom w:val="0"/>
      <w:divBdr>
        <w:top w:val="none" w:sz="0" w:space="0" w:color="auto"/>
        <w:left w:val="none" w:sz="0" w:space="0" w:color="auto"/>
        <w:bottom w:val="none" w:sz="0" w:space="0" w:color="auto"/>
        <w:right w:val="none" w:sz="0" w:space="0" w:color="auto"/>
      </w:divBdr>
    </w:div>
    <w:div w:id="1790077369">
      <w:marLeft w:val="640"/>
      <w:marRight w:val="0"/>
      <w:marTop w:val="0"/>
      <w:marBottom w:val="0"/>
      <w:divBdr>
        <w:top w:val="none" w:sz="0" w:space="0" w:color="auto"/>
        <w:left w:val="none" w:sz="0" w:space="0" w:color="auto"/>
        <w:bottom w:val="none" w:sz="0" w:space="0" w:color="auto"/>
        <w:right w:val="none" w:sz="0" w:space="0" w:color="auto"/>
      </w:divBdr>
    </w:div>
    <w:div w:id="1790708857">
      <w:marLeft w:val="640"/>
      <w:marRight w:val="0"/>
      <w:marTop w:val="0"/>
      <w:marBottom w:val="0"/>
      <w:divBdr>
        <w:top w:val="none" w:sz="0" w:space="0" w:color="auto"/>
        <w:left w:val="none" w:sz="0" w:space="0" w:color="auto"/>
        <w:bottom w:val="none" w:sz="0" w:space="0" w:color="auto"/>
        <w:right w:val="none" w:sz="0" w:space="0" w:color="auto"/>
      </w:divBdr>
    </w:div>
    <w:div w:id="1791123547">
      <w:marLeft w:val="640"/>
      <w:marRight w:val="0"/>
      <w:marTop w:val="0"/>
      <w:marBottom w:val="0"/>
      <w:divBdr>
        <w:top w:val="none" w:sz="0" w:space="0" w:color="auto"/>
        <w:left w:val="none" w:sz="0" w:space="0" w:color="auto"/>
        <w:bottom w:val="none" w:sz="0" w:space="0" w:color="auto"/>
        <w:right w:val="none" w:sz="0" w:space="0" w:color="auto"/>
      </w:divBdr>
    </w:div>
    <w:div w:id="1791128166">
      <w:marLeft w:val="640"/>
      <w:marRight w:val="0"/>
      <w:marTop w:val="0"/>
      <w:marBottom w:val="0"/>
      <w:divBdr>
        <w:top w:val="none" w:sz="0" w:space="0" w:color="auto"/>
        <w:left w:val="none" w:sz="0" w:space="0" w:color="auto"/>
        <w:bottom w:val="none" w:sz="0" w:space="0" w:color="auto"/>
        <w:right w:val="none" w:sz="0" w:space="0" w:color="auto"/>
      </w:divBdr>
    </w:div>
    <w:div w:id="1791170380">
      <w:marLeft w:val="640"/>
      <w:marRight w:val="0"/>
      <w:marTop w:val="0"/>
      <w:marBottom w:val="0"/>
      <w:divBdr>
        <w:top w:val="none" w:sz="0" w:space="0" w:color="auto"/>
        <w:left w:val="none" w:sz="0" w:space="0" w:color="auto"/>
        <w:bottom w:val="none" w:sz="0" w:space="0" w:color="auto"/>
        <w:right w:val="none" w:sz="0" w:space="0" w:color="auto"/>
      </w:divBdr>
    </w:div>
    <w:div w:id="1791241969">
      <w:marLeft w:val="640"/>
      <w:marRight w:val="0"/>
      <w:marTop w:val="0"/>
      <w:marBottom w:val="0"/>
      <w:divBdr>
        <w:top w:val="none" w:sz="0" w:space="0" w:color="auto"/>
        <w:left w:val="none" w:sz="0" w:space="0" w:color="auto"/>
        <w:bottom w:val="none" w:sz="0" w:space="0" w:color="auto"/>
        <w:right w:val="none" w:sz="0" w:space="0" w:color="auto"/>
      </w:divBdr>
    </w:div>
    <w:div w:id="1791783176">
      <w:marLeft w:val="640"/>
      <w:marRight w:val="0"/>
      <w:marTop w:val="0"/>
      <w:marBottom w:val="0"/>
      <w:divBdr>
        <w:top w:val="none" w:sz="0" w:space="0" w:color="auto"/>
        <w:left w:val="none" w:sz="0" w:space="0" w:color="auto"/>
        <w:bottom w:val="none" w:sz="0" w:space="0" w:color="auto"/>
        <w:right w:val="none" w:sz="0" w:space="0" w:color="auto"/>
      </w:divBdr>
    </w:div>
    <w:div w:id="1792088172">
      <w:marLeft w:val="640"/>
      <w:marRight w:val="0"/>
      <w:marTop w:val="0"/>
      <w:marBottom w:val="0"/>
      <w:divBdr>
        <w:top w:val="none" w:sz="0" w:space="0" w:color="auto"/>
        <w:left w:val="none" w:sz="0" w:space="0" w:color="auto"/>
        <w:bottom w:val="none" w:sz="0" w:space="0" w:color="auto"/>
        <w:right w:val="none" w:sz="0" w:space="0" w:color="auto"/>
      </w:divBdr>
    </w:div>
    <w:div w:id="1792166251">
      <w:marLeft w:val="640"/>
      <w:marRight w:val="0"/>
      <w:marTop w:val="0"/>
      <w:marBottom w:val="0"/>
      <w:divBdr>
        <w:top w:val="none" w:sz="0" w:space="0" w:color="auto"/>
        <w:left w:val="none" w:sz="0" w:space="0" w:color="auto"/>
        <w:bottom w:val="none" w:sz="0" w:space="0" w:color="auto"/>
        <w:right w:val="none" w:sz="0" w:space="0" w:color="auto"/>
      </w:divBdr>
    </w:div>
    <w:div w:id="1792699276">
      <w:marLeft w:val="640"/>
      <w:marRight w:val="0"/>
      <w:marTop w:val="0"/>
      <w:marBottom w:val="0"/>
      <w:divBdr>
        <w:top w:val="none" w:sz="0" w:space="0" w:color="auto"/>
        <w:left w:val="none" w:sz="0" w:space="0" w:color="auto"/>
        <w:bottom w:val="none" w:sz="0" w:space="0" w:color="auto"/>
        <w:right w:val="none" w:sz="0" w:space="0" w:color="auto"/>
      </w:divBdr>
    </w:div>
    <w:div w:id="1793403702">
      <w:marLeft w:val="640"/>
      <w:marRight w:val="0"/>
      <w:marTop w:val="0"/>
      <w:marBottom w:val="0"/>
      <w:divBdr>
        <w:top w:val="none" w:sz="0" w:space="0" w:color="auto"/>
        <w:left w:val="none" w:sz="0" w:space="0" w:color="auto"/>
        <w:bottom w:val="none" w:sz="0" w:space="0" w:color="auto"/>
        <w:right w:val="none" w:sz="0" w:space="0" w:color="auto"/>
      </w:divBdr>
    </w:div>
    <w:div w:id="1793743992">
      <w:marLeft w:val="640"/>
      <w:marRight w:val="0"/>
      <w:marTop w:val="0"/>
      <w:marBottom w:val="0"/>
      <w:divBdr>
        <w:top w:val="none" w:sz="0" w:space="0" w:color="auto"/>
        <w:left w:val="none" w:sz="0" w:space="0" w:color="auto"/>
        <w:bottom w:val="none" w:sz="0" w:space="0" w:color="auto"/>
        <w:right w:val="none" w:sz="0" w:space="0" w:color="auto"/>
      </w:divBdr>
    </w:div>
    <w:div w:id="1793744429">
      <w:marLeft w:val="640"/>
      <w:marRight w:val="0"/>
      <w:marTop w:val="0"/>
      <w:marBottom w:val="0"/>
      <w:divBdr>
        <w:top w:val="none" w:sz="0" w:space="0" w:color="auto"/>
        <w:left w:val="none" w:sz="0" w:space="0" w:color="auto"/>
        <w:bottom w:val="none" w:sz="0" w:space="0" w:color="auto"/>
        <w:right w:val="none" w:sz="0" w:space="0" w:color="auto"/>
      </w:divBdr>
    </w:div>
    <w:div w:id="1793748767">
      <w:marLeft w:val="640"/>
      <w:marRight w:val="0"/>
      <w:marTop w:val="0"/>
      <w:marBottom w:val="0"/>
      <w:divBdr>
        <w:top w:val="none" w:sz="0" w:space="0" w:color="auto"/>
        <w:left w:val="none" w:sz="0" w:space="0" w:color="auto"/>
        <w:bottom w:val="none" w:sz="0" w:space="0" w:color="auto"/>
        <w:right w:val="none" w:sz="0" w:space="0" w:color="auto"/>
      </w:divBdr>
    </w:div>
    <w:div w:id="1794204613">
      <w:marLeft w:val="640"/>
      <w:marRight w:val="0"/>
      <w:marTop w:val="0"/>
      <w:marBottom w:val="0"/>
      <w:divBdr>
        <w:top w:val="none" w:sz="0" w:space="0" w:color="auto"/>
        <w:left w:val="none" w:sz="0" w:space="0" w:color="auto"/>
        <w:bottom w:val="none" w:sz="0" w:space="0" w:color="auto"/>
        <w:right w:val="none" w:sz="0" w:space="0" w:color="auto"/>
      </w:divBdr>
    </w:div>
    <w:div w:id="1794208038">
      <w:marLeft w:val="640"/>
      <w:marRight w:val="0"/>
      <w:marTop w:val="0"/>
      <w:marBottom w:val="0"/>
      <w:divBdr>
        <w:top w:val="none" w:sz="0" w:space="0" w:color="auto"/>
        <w:left w:val="none" w:sz="0" w:space="0" w:color="auto"/>
        <w:bottom w:val="none" w:sz="0" w:space="0" w:color="auto"/>
        <w:right w:val="none" w:sz="0" w:space="0" w:color="auto"/>
      </w:divBdr>
    </w:div>
    <w:div w:id="1794328087">
      <w:marLeft w:val="640"/>
      <w:marRight w:val="0"/>
      <w:marTop w:val="0"/>
      <w:marBottom w:val="0"/>
      <w:divBdr>
        <w:top w:val="none" w:sz="0" w:space="0" w:color="auto"/>
        <w:left w:val="none" w:sz="0" w:space="0" w:color="auto"/>
        <w:bottom w:val="none" w:sz="0" w:space="0" w:color="auto"/>
        <w:right w:val="none" w:sz="0" w:space="0" w:color="auto"/>
      </w:divBdr>
    </w:div>
    <w:div w:id="1794597187">
      <w:marLeft w:val="640"/>
      <w:marRight w:val="0"/>
      <w:marTop w:val="0"/>
      <w:marBottom w:val="0"/>
      <w:divBdr>
        <w:top w:val="none" w:sz="0" w:space="0" w:color="auto"/>
        <w:left w:val="none" w:sz="0" w:space="0" w:color="auto"/>
        <w:bottom w:val="none" w:sz="0" w:space="0" w:color="auto"/>
        <w:right w:val="none" w:sz="0" w:space="0" w:color="auto"/>
      </w:divBdr>
    </w:div>
    <w:div w:id="1794787163">
      <w:marLeft w:val="640"/>
      <w:marRight w:val="0"/>
      <w:marTop w:val="0"/>
      <w:marBottom w:val="0"/>
      <w:divBdr>
        <w:top w:val="none" w:sz="0" w:space="0" w:color="auto"/>
        <w:left w:val="none" w:sz="0" w:space="0" w:color="auto"/>
        <w:bottom w:val="none" w:sz="0" w:space="0" w:color="auto"/>
        <w:right w:val="none" w:sz="0" w:space="0" w:color="auto"/>
      </w:divBdr>
    </w:div>
    <w:div w:id="1794788102">
      <w:marLeft w:val="640"/>
      <w:marRight w:val="0"/>
      <w:marTop w:val="0"/>
      <w:marBottom w:val="0"/>
      <w:divBdr>
        <w:top w:val="none" w:sz="0" w:space="0" w:color="auto"/>
        <w:left w:val="none" w:sz="0" w:space="0" w:color="auto"/>
        <w:bottom w:val="none" w:sz="0" w:space="0" w:color="auto"/>
        <w:right w:val="none" w:sz="0" w:space="0" w:color="auto"/>
      </w:divBdr>
    </w:div>
    <w:div w:id="1794975570">
      <w:marLeft w:val="640"/>
      <w:marRight w:val="0"/>
      <w:marTop w:val="0"/>
      <w:marBottom w:val="0"/>
      <w:divBdr>
        <w:top w:val="none" w:sz="0" w:space="0" w:color="auto"/>
        <w:left w:val="none" w:sz="0" w:space="0" w:color="auto"/>
        <w:bottom w:val="none" w:sz="0" w:space="0" w:color="auto"/>
        <w:right w:val="none" w:sz="0" w:space="0" w:color="auto"/>
      </w:divBdr>
    </w:div>
    <w:div w:id="1795172415">
      <w:marLeft w:val="640"/>
      <w:marRight w:val="0"/>
      <w:marTop w:val="0"/>
      <w:marBottom w:val="0"/>
      <w:divBdr>
        <w:top w:val="none" w:sz="0" w:space="0" w:color="auto"/>
        <w:left w:val="none" w:sz="0" w:space="0" w:color="auto"/>
        <w:bottom w:val="none" w:sz="0" w:space="0" w:color="auto"/>
        <w:right w:val="none" w:sz="0" w:space="0" w:color="auto"/>
      </w:divBdr>
    </w:div>
    <w:div w:id="1795362958">
      <w:marLeft w:val="640"/>
      <w:marRight w:val="0"/>
      <w:marTop w:val="0"/>
      <w:marBottom w:val="0"/>
      <w:divBdr>
        <w:top w:val="none" w:sz="0" w:space="0" w:color="auto"/>
        <w:left w:val="none" w:sz="0" w:space="0" w:color="auto"/>
        <w:bottom w:val="none" w:sz="0" w:space="0" w:color="auto"/>
        <w:right w:val="none" w:sz="0" w:space="0" w:color="auto"/>
      </w:divBdr>
    </w:div>
    <w:div w:id="1795630926">
      <w:marLeft w:val="640"/>
      <w:marRight w:val="0"/>
      <w:marTop w:val="0"/>
      <w:marBottom w:val="0"/>
      <w:divBdr>
        <w:top w:val="none" w:sz="0" w:space="0" w:color="auto"/>
        <w:left w:val="none" w:sz="0" w:space="0" w:color="auto"/>
        <w:bottom w:val="none" w:sz="0" w:space="0" w:color="auto"/>
        <w:right w:val="none" w:sz="0" w:space="0" w:color="auto"/>
      </w:divBdr>
    </w:div>
    <w:div w:id="1795900477">
      <w:marLeft w:val="640"/>
      <w:marRight w:val="0"/>
      <w:marTop w:val="0"/>
      <w:marBottom w:val="0"/>
      <w:divBdr>
        <w:top w:val="none" w:sz="0" w:space="0" w:color="auto"/>
        <w:left w:val="none" w:sz="0" w:space="0" w:color="auto"/>
        <w:bottom w:val="none" w:sz="0" w:space="0" w:color="auto"/>
        <w:right w:val="none" w:sz="0" w:space="0" w:color="auto"/>
      </w:divBdr>
    </w:div>
    <w:div w:id="1796020675">
      <w:marLeft w:val="640"/>
      <w:marRight w:val="0"/>
      <w:marTop w:val="0"/>
      <w:marBottom w:val="0"/>
      <w:divBdr>
        <w:top w:val="none" w:sz="0" w:space="0" w:color="auto"/>
        <w:left w:val="none" w:sz="0" w:space="0" w:color="auto"/>
        <w:bottom w:val="none" w:sz="0" w:space="0" w:color="auto"/>
        <w:right w:val="none" w:sz="0" w:space="0" w:color="auto"/>
      </w:divBdr>
    </w:div>
    <w:div w:id="1796214126">
      <w:marLeft w:val="640"/>
      <w:marRight w:val="0"/>
      <w:marTop w:val="0"/>
      <w:marBottom w:val="0"/>
      <w:divBdr>
        <w:top w:val="none" w:sz="0" w:space="0" w:color="auto"/>
        <w:left w:val="none" w:sz="0" w:space="0" w:color="auto"/>
        <w:bottom w:val="none" w:sz="0" w:space="0" w:color="auto"/>
        <w:right w:val="none" w:sz="0" w:space="0" w:color="auto"/>
      </w:divBdr>
    </w:div>
    <w:div w:id="1796370387">
      <w:marLeft w:val="640"/>
      <w:marRight w:val="0"/>
      <w:marTop w:val="0"/>
      <w:marBottom w:val="0"/>
      <w:divBdr>
        <w:top w:val="none" w:sz="0" w:space="0" w:color="auto"/>
        <w:left w:val="none" w:sz="0" w:space="0" w:color="auto"/>
        <w:bottom w:val="none" w:sz="0" w:space="0" w:color="auto"/>
        <w:right w:val="none" w:sz="0" w:space="0" w:color="auto"/>
      </w:divBdr>
    </w:div>
    <w:div w:id="1797136580">
      <w:marLeft w:val="640"/>
      <w:marRight w:val="0"/>
      <w:marTop w:val="0"/>
      <w:marBottom w:val="0"/>
      <w:divBdr>
        <w:top w:val="none" w:sz="0" w:space="0" w:color="auto"/>
        <w:left w:val="none" w:sz="0" w:space="0" w:color="auto"/>
        <w:bottom w:val="none" w:sz="0" w:space="0" w:color="auto"/>
        <w:right w:val="none" w:sz="0" w:space="0" w:color="auto"/>
      </w:divBdr>
    </w:div>
    <w:div w:id="1797136850">
      <w:marLeft w:val="640"/>
      <w:marRight w:val="0"/>
      <w:marTop w:val="0"/>
      <w:marBottom w:val="0"/>
      <w:divBdr>
        <w:top w:val="none" w:sz="0" w:space="0" w:color="auto"/>
        <w:left w:val="none" w:sz="0" w:space="0" w:color="auto"/>
        <w:bottom w:val="none" w:sz="0" w:space="0" w:color="auto"/>
        <w:right w:val="none" w:sz="0" w:space="0" w:color="auto"/>
      </w:divBdr>
    </w:div>
    <w:div w:id="1797217225">
      <w:marLeft w:val="640"/>
      <w:marRight w:val="0"/>
      <w:marTop w:val="0"/>
      <w:marBottom w:val="0"/>
      <w:divBdr>
        <w:top w:val="none" w:sz="0" w:space="0" w:color="auto"/>
        <w:left w:val="none" w:sz="0" w:space="0" w:color="auto"/>
        <w:bottom w:val="none" w:sz="0" w:space="0" w:color="auto"/>
        <w:right w:val="none" w:sz="0" w:space="0" w:color="auto"/>
      </w:divBdr>
    </w:div>
    <w:div w:id="1797332654">
      <w:marLeft w:val="640"/>
      <w:marRight w:val="0"/>
      <w:marTop w:val="0"/>
      <w:marBottom w:val="0"/>
      <w:divBdr>
        <w:top w:val="none" w:sz="0" w:space="0" w:color="auto"/>
        <w:left w:val="none" w:sz="0" w:space="0" w:color="auto"/>
        <w:bottom w:val="none" w:sz="0" w:space="0" w:color="auto"/>
        <w:right w:val="none" w:sz="0" w:space="0" w:color="auto"/>
      </w:divBdr>
    </w:div>
    <w:div w:id="1797749571">
      <w:marLeft w:val="640"/>
      <w:marRight w:val="0"/>
      <w:marTop w:val="0"/>
      <w:marBottom w:val="0"/>
      <w:divBdr>
        <w:top w:val="none" w:sz="0" w:space="0" w:color="auto"/>
        <w:left w:val="none" w:sz="0" w:space="0" w:color="auto"/>
        <w:bottom w:val="none" w:sz="0" w:space="0" w:color="auto"/>
        <w:right w:val="none" w:sz="0" w:space="0" w:color="auto"/>
      </w:divBdr>
    </w:div>
    <w:div w:id="1797914778">
      <w:marLeft w:val="640"/>
      <w:marRight w:val="0"/>
      <w:marTop w:val="0"/>
      <w:marBottom w:val="0"/>
      <w:divBdr>
        <w:top w:val="none" w:sz="0" w:space="0" w:color="auto"/>
        <w:left w:val="none" w:sz="0" w:space="0" w:color="auto"/>
        <w:bottom w:val="none" w:sz="0" w:space="0" w:color="auto"/>
        <w:right w:val="none" w:sz="0" w:space="0" w:color="auto"/>
      </w:divBdr>
    </w:div>
    <w:div w:id="1797985129">
      <w:marLeft w:val="640"/>
      <w:marRight w:val="0"/>
      <w:marTop w:val="0"/>
      <w:marBottom w:val="0"/>
      <w:divBdr>
        <w:top w:val="none" w:sz="0" w:space="0" w:color="auto"/>
        <w:left w:val="none" w:sz="0" w:space="0" w:color="auto"/>
        <w:bottom w:val="none" w:sz="0" w:space="0" w:color="auto"/>
        <w:right w:val="none" w:sz="0" w:space="0" w:color="auto"/>
      </w:divBdr>
    </w:div>
    <w:div w:id="1798334268">
      <w:marLeft w:val="640"/>
      <w:marRight w:val="0"/>
      <w:marTop w:val="0"/>
      <w:marBottom w:val="0"/>
      <w:divBdr>
        <w:top w:val="none" w:sz="0" w:space="0" w:color="auto"/>
        <w:left w:val="none" w:sz="0" w:space="0" w:color="auto"/>
        <w:bottom w:val="none" w:sz="0" w:space="0" w:color="auto"/>
        <w:right w:val="none" w:sz="0" w:space="0" w:color="auto"/>
      </w:divBdr>
    </w:div>
    <w:div w:id="1798378149">
      <w:marLeft w:val="640"/>
      <w:marRight w:val="0"/>
      <w:marTop w:val="0"/>
      <w:marBottom w:val="0"/>
      <w:divBdr>
        <w:top w:val="none" w:sz="0" w:space="0" w:color="auto"/>
        <w:left w:val="none" w:sz="0" w:space="0" w:color="auto"/>
        <w:bottom w:val="none" w:sz="0" w:space="0" w:color="auto"/>
        <w:right w:val="none" w:sz="0" w:space="0" w:color="auto"/>
      </w:divBdr>
    </w:div>
    <w:div w:id="1798642575">
      <w:marLeft w:val="640"/>
      <w:marRight w:val="0"/>
      <w:marTop w:val="0"/>
      <w:marBottom w:val="0"/>
      <w:divBdr>
        <w:top w:val="none" w:sz="0" w:space="0" w:color="auto"/>
        <w:left w:val="none" w:sz="0" w:space="0" w:color="auto"/>
        <w:bottom w:val="none" w:sz="0" w:space="0" w:color="auto"/>
        <w:right w:val="none" w:sz="0" w:space="0" w:color="auto"/>
      </w:divBdr>
    </w:div>
    <w:div w:id="1798794645">
      <w:marLeft w:val="640"/>
      <w:marRight w:val="0"/>
      <w:marTop w:val="0"/>
      <w:marBottom w:val="0"/>
      <w:divBdr>
        <w:top w:val="none" w:sz="0" w:space="0" w:color="auto"/>
        <w:left w:val="none" w:sz="0" w:space="0" w:color="auto"/>
        <w:bottom w:val="none" w:sz="0" w:space="0" w:color="auto"/>
        <w:right w:val="none" w:sz="0" w:space="0" w:color="auto"/>
      </w:divBdr>
    </w:div>
    <w:div w:id="1799030586">
      <w:marLeft w:val="640"/>
      <w:marRight w:val="0"/>
      <w:marTop w:val="0"/>
      <w:marBottom w:val="0"/>
      <w:divBdr>
        <w:top w:val="none" w:sz="0" w:space="0" w:color="auto"/>
        <w:left w:val="none" w:sz="0" w:space="0" w:color="auto"/>
        <w:bottom w:val="none" w:sz="0" w:space="0" w:color="auto"/>
        <w:right w:val="none" w:sz="0" w:space="0" w:color="auto"/>
      </w:divBdr>
    </w:div>
    <w:div w:id="1799104104">
      <w:marLeft w:val="640"/>
      <w:marRight w:val="0"/>
      <w:marTop w:val="0"/>
      <w:marBottom w:val="0"/>
      <w:divBdr>
        <w:top w:val="none" w:sz="0" w:space="0" w:color="auto"/>
        <w:left w:val="none" w:sz="0" w:space="0" w:color="auto"/>
        <w:bottom w:val="none" w:sz="0" w:space="0" w:color="auto"/>
        <w:right w:val="none" w:sz="0" w:space="0" w:color="auto"/>
      </w:divBdr>
    </w:div>
    <w:div w:id="1799449669">
      <w:marLeft w:val="640"/>
      <w:marRight w:val="0"/>
      <w:marTop w:val="0"/>
      <w:marBottom w:val="0"/>
      <w:divBdr>
        <w:top w:val="none" w:sz="0" w:space="0" w:color="auto"/>
        <w:left w:val="none" w:sz="0" w:space="0" w:color="auto"/>
        <w:bottom w:val="none" w:sz="0" w:space="0" w:color="auto"/>
        <w:right w:val="none" w:sz="0" w:space="0" w:color="auto"/>
      </w:divBdr>
    </w:div>
    <w:div w:id="1799569207">
      <w:marLeft w:val="640"/>
      <w:marRight w:val="0"/>
      <w:marTop w:val="0"/>
      <w:marBottom w:val="0"/>
      <w:divBdr>
        <w:top w:val="none" w:sz="0" w:space="0" w:color="auto"/>
        <w:left w:val="none" w:sz="0" w:space="0" w:color="auto"/>
        <w:bottom w:val="none" w:sz="0" w:space="0" w:color="auto"/>
        <w:right w:val="none" w:sz="0" w:space="0" w:color="auto"/>
      </w:divBdr>
    </w:div>
    <w:div w:id="1799571566">
      <w:marLeft w:val="640"/>
      <w:marRight w:val="0"/>
      <w:marTop w:val="0"/>
      <w:marBottom w:val="0"/>
      <w:divBdr>
        <w:top w:val="none" w:sz="0" w:space="0" w:color="auto"/>
        <w:left w:val="none" w:sz="0" w:space="0" w:color="auto"/>
        <w:bottom w:val="none" w:sz="0" w:space="0" w:color="auto"/>
        <w:right w:val="none" w:sz="0" w:space="0" w:color="auto"/>
      </w:divBdr>
    </w:div>
    <w:div w:id="1799714272">
      <w:marLeft w:val="640"/>
      <w:marRight w:val="0"/>
      <w:marTop w:val="0"/>
      <w:marBottom w:val="0"/>
      <w:divBdr>
        <w:top w:val="none" w:sz="0" w:space="0" w:color="auto"/>
        <w:left w:val="none" w:sz="0" w:space="0" w:color="auto"/>
        <w:bottom w:val="none" w:sz="0" w:space="0" w:color="auto"/>
        <w:right w:val="none" w:sz="0" w:space="0" w:color="auto"/>
      </w:divBdr>
    </w:div>
    <w:div w:id="1799913106">
      <w:marLeft w:val="640"/>
      <w:marRight w:val="0"/>
      <w:marTop w:val="0"/>
      <w:marBottom w:val="0"/>
      <w:divBdr>
        <w:top w:val="none" w:sz="0" w:space="0" w:color="auto"/>
        <w:left w:val="none" w:sz="0" w:space="0" w:color="auto"/>
        <w:bottom w:val="none" w:sz="0" w:space="0" w:color="auto"/>
        <w:right w:val="none" w:sz="0" w:space="0" w:color="auto"/>
      </w:divBdr>
    </w:div>
    <w:div w:id="1799955183">
      <w:marLeft w:val="640"/>
      <w:marRight w:val="0"/>
      <w:marTop w:val="0"/>
      <w:marBottom w:val="0"/>
      <w:divBdr>
        <w:top w:val="none" w:sz="0" w:space="0" w:color="auto"/>
        <w:left w:val="none" w:sz="0" w:space="0" w:color="auto"/>
        <w:bottom w:val="none" w:sz="0" w:space="0" w:color="auto"/>
        <w:right w:val="none" w:sz="0" w:space="0" w:color="auto"/>
      </w:divBdr>
    </w:div>
    <w:div w:id="1800106502">
      <w:marLeft w:val="640"/>
      <w:marRight w:val="0"/>
      <w:marTop w:val="0"/>
      <w:marBottom w:val="0"/>
      <w:divBdr>
        <w:top w:val="none" w:sz="0" w:space="0" w:color="auto"/>
        <w:left w:val="none" w:sz="0" w:space="0" w:color="auto"/>
        <w:bottom w:val="none" w:sz="0" w:space="0" w:color="auto"/>
        <w:right w:val="none" w:sz="0" w:space="0" w:color="auto"/>
      </w:divBdr>
    </w:div>
    <w:div w:id="1800146510">
      <w:marLeft w:val="640"/>
      <w:marRight w:val="0"/>
      <w:marTop w:val="0"/>
      <w:marBottom w:val="0"/>
      <w:divBdr>
        <w:top w:val="none" w:sz="0" w:space="0" w:color="auto"/>
        <w:left w:val="none" w:sz="0" w:space="0" w:color="auto"/>
        <w:bottom w:val="none" w:sz="0" w:space="0" w:color="auto"/>
        <w:right w:val="none" w:sz="0" w:space="0" w:color="auto"/>
      </w:divBdr>
    </w:div>
    <w:div w:id="1800298126">
      <w:marLeft w:val="640"/>
      <w:marRight w:val="0"/>
      <w:marTop w:val="0"/>
      <w:marBottom w:val="0"/>
      <w:divBdr>
        <w:top w:val="none" w:sz="0" w:space="0" w:color="auto"/>
        <w:left w:val="none" w:sz="0" w:space="0" w:color="auto"/>
        <w:bottom w:val="none" w:sz="0" w:space="0" w:color="auto"/>
        <w:right w:val="none" w:sz="0" w:space="0" w:color="auto"/>
      </w:divBdr>
    </w:div>
    <w:div w:id="1800340350">
      <w:marLeft w:val="640"/>
      <w:marRight w:val="0"/>
      <w:marTop w:val="0"/>
      <w:marBottom w:val="0"/>
      <w:divBdr>
        <w:top w:val="none" w:sz="0" w:space="0" w:color="auto"/>
        <w:left w:val="none" w:sz="0" w:space="0" w:color="auto"/>
        <w:bottom w:val="none" w:sz="0" w:space="0" w:color="auto"/>
        <w:right w:val="none" w:sz="0" w:space="0" w:color="auto"/>
      </w:divBdr>
    </w:div>
    <w:div w:id="1800344202">
      <w:marLeft w:val="640"/>
      <w:marRight w:val="0"/>
      <w:marTop w:val="0"/>
      <w:marBottom w:val="0"/>
      <w:divBdr>
        <w:top w:val="none" w:sz="0" w:space="0" w:color="auto"/>
        <w:left w:val="none" w:sz="0" w:space="0" w:color="auto"/>
        <w:bottom w:val="none" w:sz="0" w:space="0" w:color="auto"/>
        <w:right w:val="none" w:sz="0" w:space="0" w:color="auto"/>
      </w:divBdr>
    </w:div>
    <w:div w:id="1800996469">
      <w:marLeft w:val="640"/>
      <w:marRight w:val="0"/>
      <w:marTop w:val="0"/>
      <w:marBottom w:val="0"/>
      <w:divBdr>
        <w:top w:val="none" w:sz="0" w:space="0" w:color="auto"/>
        <w:left w:val="none" w:sz="0" w:space="0" w:color="auto"/>
        <w:bottom w:val="none" w:sz="0" w:space="0" w:color="auto"/>
        <w:right w:val="none" w:sz="0" w:space="0" w:color="auto"/>
      </w:divBdr>
    </w:div>
    <w:div w:id="1801192446">
      <w:marLeft w:val="640"/>
      <w:marRight w:val="0"/>
      <w:marTop w:val="0"/>
      <w:marBottom w:val="0"/>
      <w:divBdr>
        <w:top w:val="none" w:sz="0" w:space="0" w:color="auto"/>
        <w:left w:val="none" w:sz="0" w:space="0" w:color="auto"/>
        <w:bottom w:val="none" w:sz="0" w:space="0" w:color="auto"/>
        <w:right w:val="none" w:sz="0" w:space="0" w:color="auto"/>
      </w:divBdr>
    </w:div>
    <w:div w:id="1801611871">
      <w:marLeft w:val="640"/>
      <w:marRight w:val="0"/>
      <w:marTop w:val="0"/>
      <w:marBottom w:val="0"/>
      <w:divBdr>
        <w:top w:val="none" w:sz="0" w:space="0" w:color="auto"/>
        <w:left w:val="none" w:sz="0" w:space="0" w:color="auto"/>
        <w:bottom w:val="none" w:sz="0" w:space="0" w:color="auto"/>
        <w:right w:val="none" w:sz="0" w:space="0" w:color="auto"/>
      </w:divBdr>
    </w:div>
    <w:div w:id="1801848044">
      <w:marLeft w:val="640"/>
      <w:marRight w:val="0"/>
      <w:marTop w:val="0"/>
      <w:marBottom w:val="0"/>
      <w:divBdr>
        <w:top w:val="none" w:sz="0" w:space="0" w:color="auto"/>
        <w:left w:val="none" w:sz="0" w:space="0" w:color="auto"/>
        <w:bottom w:val="none" w:sz="0" w:space="0" w:color="auto"/>
        <w:right w:val="none" w:sz="0" w:space="0" w:color="auto"/>
      </w:divBdr>
    </w:div>
    <w:div w:id="1802193110">
      <w:marLeft w:val="640"/>
      <w:marRight w:val="0"/>
      <w:marTop w:val="0"/>
      <w:marBottom w:val="0"/>
      <w:divBdr>
        <w:top w:val="none" w:sz="0" w:space="0" w:color="auto"/>
        <w:left w:val="none" w:sz="0" w:space="0" w:color="auto"/>
        <w:bottom w:val="none" w:sz="0" w:space="0" w:color="auto"/>
        <w:right w:val="none" w:sz="0" w:space="0" w:color="auto"/>
      </w:divBdr>
    </w:div>
    <w:div w:id="1803112862">
      <w:marLeft w:val="640"/>
      <w:marRight w:val="0"/>
      <w:marTop w:val="0"/>
      <w:marBottom w:val="0"/>
      <w:divBdr>
        <w:top w:val="none" w:sz="0" w:space="0" w:color="auto"/>
        <w:left w:val="none" w:sz="0" w:space="0" w:color="auto"/>
        <w:bottom w:val="none" w:sz="0" w:space="0" w:color="auto"/>
        <w:right w:val="none" w:sz="0" w:space="0" w:color="auto"/>
      </w:divBdr>
    </w:div>
    <w:div w:id="1803570712">
      <w:marLeft w:val="640"/>
      <w:marRight w:val="0"/>
      <w:marTop w:val="0"/>
      <w:marBottom w:val="0"/>
      <w:divBdr>
        <w:top w:val="none" w:sz="0" w:space="0" w:color="auto"/>
        <w:left w:val="none" w:sz="0" w:space="0" w:color="auto"/>
        <w:bottom w:val="none" w:sz="0" w:space="0" w:color="auto"/>
        <w:right w:val="none" w:sz="0" w:space="0" w:color="auto"/>
      </w:divBdr>
    </w:div>
    <w:div w:id="1803617897">
      <w:marLeft w:val="640"/>
      <w:marRight w:val="0"/>
      <w:marTop w:val="0"/>
      <w:marBottom w:val="0"/>
      <w:divBdr>
        <w:top w:val="none" w:sz="0" w:space="0" w:color="auto"/>
        <w:left w:val="none" w:sz="0" w:space="0" w:color="auto"/>
        <w:bottom w:val="none" w:sz="0" w:space="0" w:color="auto"/>
        <w:right w:val="none" w:sz="0" w:space="0" w:color="auto"/>
      </w:divBdr>
    </w:div>
    <w:div w:id="1803647141">
      <w:marLeft w:val="640"/>
      <w:marRight w:val="0"/>
      <w:marTop w:val="0"/>
      <w:marBottom w:val="0"/>
      <w:divBdr>
        <w:top w:val="none" w:sz="0" w:space="0" w:color="auto"/>
        <w:left w:val="none" w:sz="0" w:space="0" w:color="auto"/>
        <w:bottom w:val="none" w:sz="0" w:space="0" w:color="auto"/>
        <w:right w:val="none" w:sz="0" w:space="0" w:color="auto"/>
      </w:divBdr>
    </w:div>
    <w:div w:id="1804272417">
      <w:marLeft w:val="640"/>
      <w:marRight w:val="0"/>
      <w:marTop w:val="0"/>
      <w:marBottom w:val="0"/>
      <w:divBdr>
        <w:top w:val="none" w:sz="0" w:space="0" w:color="auto"/>
        <w:left w:val="none" w:sz="0" w:space="0" w:color="auto"/>
        <w:bottom w:val="none" w:sz="0" w:space="0" w:color="auto"/>
        <w:right w:val="none" w:sz="0" w:space="0" w:color="auto"/>
      </w:divBdr>
    </w:div>
    <w:div w:id="1804273027">
      <w:marLeft w:val="640"/>
      <w:marRight w:val="0"/>
      <w:marTop w:val="0"/>
      <w:marBottom w:val="0"/>
      <w:divBdr>
        <w:top w:val="none" w:sz="0" w:space="0" w:color="auto"/>
        <w:left w:val="none" w:sz="0" w:space="0" w:color="auto"/>
        <w:bottom w:val="none" w:sz="0" w:space="0" w:color="auto"/>
        <w:right w:val="none" w:sz="0" w:space="0" w:color="auto"/>
      </w:divBdr>
    </w:div>
    <w:div w:id="1804346098">
      <w:marLeft w:val="640"/>
      <w:marRight w:val="0"/>
      <w:marTop w:val="0"/>
      <w:marBottom w:val="0"/>
      <w:divBdr>
        <w:top w:val="none" w:sz="0" w:space="0" w:color="auto"/>
        <w:left w:val="none" w:sz="0" w:space="0" w:color="auto"/>
        <w:bottom w:val="none" w:sz="0" w:space="0" w:color="auto"/>
        <w:right w:val="none" w:sz="0" w:space="0" w:color="auto"/>
      </w:divBdr>
    </w:div>
    <w:div w:id="1804615530">
      <w:marLeft w:val="640"/>
      <w:marRight w:val="0"/>
      <w:marTop w:val="0"/>
      <w:marBottom w:val="0"/>
      <w:divBdr>
        <w:top w:val="none" w:sz="0" w:space="0" w:color="auto"/>
        <w:left w:val="none" w:sz="0" w:space="0" w:color="auto"/>
        <w:bottom w:val="none" w:sz="0" w:space="0" w:color="auto"/>
        <w:right w:val="none" w:sz="0" w:space="0" w:color="auto"/>
      </w:divBdr>
    </w:div>
    <w:div w:id="1804735311">
      <w:marLeft w:val="640"/>
      <w:marRight w:val="0"/>
      <w:marTop w:val="0"/>
      <w:marBottom w:val="0"/>
      <w:divBdr>
        <w:top w:val="none" w:sz="0" w:space="0" w:color="auto"/>
        <w:left w:val="none" w:sz="0" w:space="0" w:color="auto"/>
        <w:bottom w:val="none" w:sz="0" w:space="0" w:color="auto"/>
        <w:right w:val="none" w:sz="0" w:space="0" w:color="auto"/>
      </w:divBdr>
    </w:div>
    <w:div w:id="1805351405">
      <w:marLeft w:val="640"/>
      <w:marRight w:val="0"/>
      <w:marTop w:val="0"/>
      <w:marBottom w:val="0"/>
      <w:divBdr>
        <w:top w:val="none" w:sz="0" w:space="0" w:color="auto"/>
        <w:left w:val="none" w:sz="0" w:space="0" w:color="auto"/>
        <w:bottom w:val="none" w:sz="0" w:space="0" w:color="auto"/>
        <w:right w:val="none" w:sz="0" w:space="0" w:color="auto"/>
      </w:divBdr>
    </w:div>
    <w:div w:id="1805467988">
      <w:marLeft w:val="640"/>
      <w:marRight w:val="0"/>
      <w:marTop w:val="0"/>
      <w:marBottom w:val="0"/>
      <w:divBdr>
        <w:top w:val="none" w:sz="0" w:space="0" w:color="auto"/>
        <w:left w:val="none" w:sz="0" w:space="0" w:color="auto"/>
        <w:bottom w:val="none" w:sz="0" w:space="0" w:color="auto"/>
        <w:right w:val="none" w:sz="0" w:space="0" w:color="auto"/>
      </w:divBdr>
    </w:div>
    <w:div w:id="1805851478">
      <w:marLeft w:val="640"/>
      <w:marRight w:val="0"/>
      <w:marTop w:val="0"/>
      <w:marBottom w:val="0"/>
      <w:divBdr>
        <w:top w:val="none" w:sz="0" w:space="0" w:color="auto"/>
        <w:left w:val="none" w:sz="0" w:space="0" w:color="auto"/>
        <w:bottom w:val="none" w:sz="0" w:space="0" w:color="auto"/>
        <w:right w:val="none" w:sz="0" w:space="0" w:color="auto"/>
      </w:divBdr>
    </w:div>
    <w:div w:id="1806046237">
      <w:marLeft w:val="640"/>
      <w:marRight w:val="0"/>
      <w:marTop w:val="0"/>
      <w:marBottom w:val="0"/>
      <w:divBdr>
        <w:top w:val="none" w:sz="0" w:space="0" w:color="auto"/>
        <w:left w:val="none" w:sz="0" w:space="0" w:color="auto"/>
        <w:bottom w:val="none" w:sz="0" w:space="0" w:color="auto"/>
        <w:right w:val="none" w:sz="0" w:space="0" w:color="auto"/>
      </w:divBdr>
    </w:div>
    <w:div w:id="1806116498">
      <w:marLeft w:val="640"/>
      <w:marRight w:val="0"/>
      <w:marTop w:val="0"/>
      <w:marBottom w:val="0"/>
      <w:divBdr>
        <w:top w:val="none" w:sz="0" w:space="0" w:color="auto"/>
        <w:left w:val="none" w:sz="0" w:space="0" w:color="auto"/>
        <w:bottom w:val="none" w:sz="0" w:space="0" w:color="auto"/>
        <w:right w:val="none" w:sz="0" w:space="0" w:color="auto"/>
      </w:divBdr>
    </w:div>
    <w:div w:id="1806772496">
      <w:marLeft w:val="640"/>
      <w:marRight w:val="0"/>
      <w:marTop w:val="0"/>
      <w:marBottom w:val="0"/>
      <w:divBdr>
        <w:top w:val="none" w:sz="0" w:space="0" w:color="auto"/>
        <w:left w:val="none" w:sz="0" w:space="0" w:color="auto"/>
        <w:bottom w:val="none" w:sz="0" w:space="0" w:color="auto"/>
        <w:right w:val="none" w:sz="0" w:space="0" w:color="auto"/>
      </w:divBdr>
    </w:div>
    <w:div w:id="1806776351">
      <w:marLeft w:val="640"/>
      <w:marRight w:val="0"/>
      <w:marTop w:val="0"/>
      <w:marBottom w:val="0"/>
      <w:divBdr>
        <w:top w:val="none" w:sz="0" w:space="0" w:color="auto"/>
        <w:left w:val="none" w:sz="0" w:space="0" w:color="auto"/>
        <w:bottom w:val="none" w:sz="0" w:space="0" w:color="auto"/>
        <w:right w:val="none" w:sz="0" w:space="0" w:color="auto"/>
      </w:divBdr>
    </w:div>
    <w:div w:id="1807161345">
      <w:marLeft w:val="640"/>
      <w:marRight w:val="0"/>
      <w:marTop w:val="0"/>
      <w:marBottom w:val="0"/>
      <w:divBdr>
        <w:top w:val="none" w:sz="0" w:space="0" w:color="auto"/>
        <w:left w:val="none" w:sz="0" w:space="0" w:color="auto"/>
        <w:bottom w:val="none" w:sz="0" w:space="0" w:color="auto"/>
        <w:right w:val="none" w:sz="0" w:space="0" w:color="auto"/>
      </w:divBdr>
    </w:div>
    <w:div w:id="1807507217">
      <w:marLeft w:val="640"/>
      <w:marRight w:val="0"/>
      <w:marTop w:val="0"/>
      <w:marBottom w:val="0"/>
      <w:divBdr>
        <w:top w:val="none" w:sz="0" w:space="0" w:color="auto"/>
        <w:left w:val="none" w:sz="0" w:space="0" w:color="auto"/>
        <w:bottom w:val="none" w:sz="0" w:space="0" w:color="auto"/>
        <w:right w:val="none" w:sz="0" w:space="0" w:color="auto"/>
      </w:divBdr>
    </w:div>
    <w:div w:id="1807893536">
      <w:marLeft w:val="640"/>
      <w:marRight w:val="0"/>
      <w:marTop w:val="0"/>
      <w:marBottom w:val="0"/>
      <w:divBdr>
        <w:top w:val="none" w:sz="0" w:space="0" w:color="auto"/>
        <w:left w:val="none" w:sz="0" w:space="0" w:color="auto"/>
        <w:bottom w:val="none" w:sz="0" w:space="0" w:color="auto"/>
        <w:right w:val="none" w:sz="0" w:space="0" w:color="auto"/>
      </w:divBdr>
    </w:div>
    <w:div w:id="1808356450">
      <w:marLeft w:val="640"/>
      <w:marRight w:val="0"/>
      <w:marTop w:val="0"/>
      <w:marBottom w:val="0"/>
      <w:divBdr>
        <w:top w:val="none" w:sz="0" w:space="0" w:color="auto"/>
        <w:left w:val="none" w:sz="0" w:space="0" w:color="auto"/>
        <w:bottom w:val="none" w:sz="0" w:space="0" w:color="auto"/>
        <w:right w:val="none" w:sz="0" w:space="0" w:color="auto"/>
      </w:divBdr>
    </w:div>
    <w:div w:id="1808432770">
      <w:marLeft w:val="640"/>
      <w:marRight w:val="0"/>
      <w:marTop w:val="0"/>
      <w:marBottom w:val="0"/>
      <w:divBdr>
        <w:top w:val="none" w:sz="0" w:space="0" w:color="auto"/>
        <w:left w:val="none" w:sz="0" w:space="0" w:color="auto"/>
        <w:bottom w:val="none" w:sz="0" w:space="0" w:color="auto"/>
        <w:right w:val="none" w:sz="0" w:space="0" w:color="auto"/>
      </w:divBdr>
    </w:div>
    <w:div w:id="1808467623">
      <w:marLeft w:val="640"/>
      <w:marRight w:val="0"/>
      <w:marTop w:val="0"/>
      <w:marBottom w:val="0"/>
      <w:divBdr>
        <w:top w:val="none" w:sz="0" w:space="0" w:color="auto"/>
        <w:left w:val="none" w:sz="0" w:space="0" w:color="auto"/>
        <w:bottom w:val="none" w:sz="0" w:space="0" w:color="auto"/>
        <w:right w:val="none" w:sz="0" w:space="0" w:color="auto"/>
      </w:divBdr>
    </w:div>
    <w:div w:id="1808548115">
      <w:marLeft w:val="640"/>
      <w:marRight w:val="0"/>
      <w:marTop w:val="0"/>
      <w:marBottom w:val="0"/>
      <w:divBdr>
        <w:top w:val="none" w:sz="0" w:space="0" w:color="auto"/>
        <w:left w:val="none" w:sz="0" w:space="0" w:color="auto"/>
        <w:bottom w:val="none" w:sz="0" w:space="0" w:color="auto"/>
        <w:right w:val="none" w:sz="0" w:space="0" w:color="auto"/>
      </w:divBdr>
    </w:div>
    <w:div w:id="1808744112">
      <w:marLeft w:val="640"/>
      <w:marRight w:val="0"/>
      <w:marTop w:val="0"/>
      <w:marBottom w:val="0"/>
      <w:divBdr>
        <w:top w:val="none" w:sz="0" w:space="0" w:color="auto"/>
        <w:left w:val="none" w:sz="0" w:space="0" w:color="auto"/>
        <w:bottom w:val="none" w:sz="0" w:space="0" w:color="auto"/>
        <w:right w:val="none" w:sz="0" w:space="0" w:color="auto"/>
      </w:divBdr>
    </w:div>
    <w:div w:id="1808818892">
      <w:marLeft w:val="640"/>
      <w:marRight w:val="0"/>
      <w:marTop w:val="0"/>
      <w:marBottom w:val="0"/>
      <w:divBdr>
        <w:top w:val="none" w:sz="0" w:space="0" w:color="auto"/>
        <w:left w:val="none" w:sz="0" w:space="0" w:color="auto"/>
        <w:bottom w:val="none" w:sz="0" w:space="0" w:color="auto"/>
        <w:right w:val="none" w:sz="0" w:space="0" w:color="auto"/>
      </w:divBdr>
    </w:div>
    <w:div w:id="1808861837">
      <w:marLeft w:val="640"/>
      <w:marRight w:val="0"/>
      <w:marTop w:val="0"/>
      <w:marBottom w:val="0"/>
      <w:divBdr>
        <w:top w:val="none" w:sz="0" w:space="0" w:color="auto"/>
        <w:left w:val="none" w:sz="0" w:space="0" w:color="auto"/>
        <w:bottom w:val="none" w:sz="0" w:space="0" w:color="auto"/>
        <w:right w:val="none" w:sz="0" w:space="0" w:color="auto"/>
      </w:divBdr>
    </w:div>
    <w:div w:id="1809011516">
      <w:marLeft w:val="640"/>
      <w:marRight w:val="0"/>
      <w:marTop w:val="0"/>
      <w:marBottom w:val="0"/>
      <w:divBdr>
        <w:top w:val="none" w:sz="0" w:space="0" w:color="auto"/>
        <w:left w:val="none" w:sz="0" w:space="0" w:color="auto"/>
        <w:bottom w:val="none" w:sz="0" w:space="0" w:color="auto"/>
        <w:right w:val="none" w:sz="0" w:space="0" w:color="auto"/>
      </w:divBdr>
    </w:div>
    <w:div w:id="1809012900">
      <w:marLeft w:val="640"/>
      <w:marRight w:val="0"/>
      <w:marTop w:val="0"/>
      <w:marBottom w:val="0"/>
      <w:divBdr>
        <w:top w:val="none" w:sz="0" w:space="0" w:color="auto"/>
        <w:left w:val="none" w:sz="0" w:space="0" w:color="auto"/>
        <w:bottom w:val="none" w:sz="0" w:space="0" w:color="auto"/>
        <w:right w:val="none" w:sz="0" w:space="0" w:color="auto"/>
      </w:divBdr>
    </w:div>
    <w:div w:id="1809088158">
      <w:marLeft w:val="640"/>
      <w:marRight w:val="0"/>
      <w:marTop w:val="0"/>
      <w:marBottom w:val="0"/>
      <w:divBdr>
        <w:top w:val="none" w:sz="0" w:space="0" w:color="auto"/>
        <w:left w:val="none" w:sz="0" w:space="0" w:color="auto"/>
        <w:bottom w:val="none" w:sz="0" w:space="0" w:color="auto"/>
        <w:right w:val="none" w:sz="0" w:space="0" w:color="auto"/>
      </w:divBdr>
    </w:div>
    <w:div w:id="1809325657">
      <w:marLeft w:val="640"/>
      <w:marRight w:val="0"/>
      <w:marTop w:val="0"/>
      <w:marBottom w:val="0"/>
      <w:divBdr>
        <w:top w:val="none" w:sz="0" w:space="0" w:color="auto"/>
        <w:left w:val="none" w:sz="0" w:space="0" w:color="auto"/>
        <w:bottom w:val="none" w:sz="0" w:space="0" w:color="auto"/>
        <w:right w:val="none" w:sz="0" w:space="0" w:color="auto"/>
      </w:divBdr>
    </w:div>
    <w:div w:id="1809743677">
      <w:marLeft w:val="640"/>
      <w:marRight w:val="0"/>
      <w:marTop w:val="0"/>
      <w:marBottom w:val="0"/>
      <w:divBdr>
        <w:top w:val="none" w:sz="0" w:space="0" w:color="auto"/>
        <w:left w:val="none" w:sz="0" w:space="0" w:color="auto"/>
        <w:bottom w:val="none" w:sz="0" w:space="0" w:color="auto"/>
        <w:right w:val="none" w:sz="0" w:space="0" w:color="auto"/>
      </w:divBdr>
    </w:div>
    <w:div w:id="1810056095">
      <w:marLeft w:val="640"/>
      <w:marRight w:val="0"/>
      <w:marTop w:val="0"/>
      <w:marBottom w:val="0"/>
      <w:divBdr>
        <w:top w:val="none" w:sz="0" w:space="0" w:color="auto"/>
        <w:left w:val="none" w:sz="0" w:space="0" w:color="auto"/>
        <w:bottom w:val="none" w:sz="0" w:space="0" w:color="auto"/>
        <w:right w:val="none" w:sz="0" w:space="0" w:color="auto"/>
      </w:divBdr>
    </w:div>
    <w:div w:id="1810442486">
      <w:marLeft w:val="640"/>
      <w:marRight w:val="0"/>
      <w:marTop w:val="0"/>
      <w:marBottom w:val="0"/>
      <w:divBdr>
        <w:top w:val="none" w:sz="0" w:space="0" w:color="auto"/>
        <w:left w:val="none" w:sz="0" w:space="0" w:color="auto"/>
        <w:bottom w:val="none" w:sz="0" w:space="0" w:color="auto"/>
        <w:right w:val="none" w:sz="0" w:space="0" w:color="auto"/>
      </w:divBdr>
    </w:div>
    <w:div w:id="1810705249">
      <w:marLeft w:val="640"/>
      <w:marRight w:val="0"/>
      <w:marTop w:val="0"/>
      <w:marBottom w:val="0"/>
      <w:divBdr>
        <w:top w:val="none" w:sz="0" w:space="0" w:color="auto"/>
        <w:left w:val="none" w:sz="0" w:space="0" w:color="auto"/>
        <w:bottom w:val="none" w:sz="0" w:space="0" w:color="auto"/>
        <w:right w:val="none" w:sz="0" w:space="0" w:color="auto"/>
      </w:divBdr>
    </w:div>
    <w:div w:id="1811088739">
      <w:marLeft w:val="640"/>
      <w:marRight w:val="0"/>
      <w:marTop w:val="0"/>
      <w:marBottom w:val="0"/>
      <w:divBdr>
        <w:top w:val="none" w:sz="0" w:space="0" w:color="auto"/>
        <w:left w:val="none" w:sz="0" w:space="0" w:color="auto"/>
        <w:bottom w:val="none" w:sz="0" w:space="0" w:color="auto"/>
        <w:right w:val="none" w:sz="0" w:space="0" w:color="auto"/>
      </w:divBdr>
    </w:div>
    <w:div w:id="1811165054">
      <w:marLeft w:val="640"/>
      <w:marRight w:val="0"/>
      <w:marTop w:val="0"/>
      <w:marBottom w:val="0"/>
      <w:divBdr>
        <w:top w:val="none" w:sz="0" w:space="0" w:color="auto"/>
        <w:left w:val="none" w:sz="0" w:space="0" w:color="auto"/>
        <w:bottom w:val="none" w:sz="0" w:space="0" w:color="auto"/>
        <w:right w:val="none" w:sz="0" w:space="0" w:color="auto"/>
      </w:divBdr>
    </w:div>
    <w:div w:id="1811172665">
      <w:marLeft w:val="640"/>
      <w:marRight w:val="0"/>
      <w:marTop w:val="0"/>
      <w:marBottom w:val="0"/>
      <w:divBdr>
        <w:top w:val="none" w:sz="0" w:space="0" w:color="auto"/>
        <w:left w:val="none" w:sz="0" w:space="0" w:color="auto"/>
        <w:bottom w:val="none" w:sz="0" w:space="0" w:color="auto"/>
        <w:right w:val="none" w:sz="0" w:space="0" w:color="auto"/>
      </w:divBdr>
    </w:div>
    <w:div w:id="1811242207">
      <w:marLeft w:val="640"/>
      <w:marRight w:val="0"/>
      <w:marTop w:val="0"/>
      <w:marBottom w:val="0"/>
      <w:divBdr>
        <w:top w:val="none" w:sz="0" w:space="0" w:color="auto"/>
        <w:left w:val="none" w:sz="0" w:space="0" w:color="auto"/>
        <w:bottom w:val="none" w:sz="0" w:space="0" w:color="auto"/>
        <w:right w:val="none" w:sz="0" w:space="0" w:color="auto"/>
      </w:divBdr>
    </w:div>
    <w:div w:id="1811286546">
      <w:marLeft w:val="640"/>
      <w:marRight w:val="0"/>
      <w:marTop w:val="0"/>
      <w:marBottom w:val="0"/>
      <w:divBdr>
        <w:top w:val="none" w:sz="0" w:space="0" w:color="auto"/>
        <w:left w:val="none" w:sz="0" w:space="0" w:color="auto"/>
        <w:bottom w:val="none" w:sz="0" w:space="0" w:color="auto"/>
        <w:right w:val="none" w:sz="0" w:space="0" w:color="auto"/>
      </w:divBdr>
    </w:div>
    <w:div w:id="1811434416">
      <w:marLeft w:val="640"/>
      <w:marRight w:val="0"/>
      <w:marTop w:val="0"/>
      <w:marBottom w:val="0"/>
      <w:divBdr>
        <w:top w:val="none" w:sz="0" w:space="0" w:color="auto"/>
        <w:left w:val="none" w:sz="0" w:space="0" w:color="auto"/>
        <w:bottom w:val="none" w:sz="0" w:space="0" w:color="auto"/>
        <w:right w:val="none" w:sz="0" w:space="0" w:color="auto"/>
      </w:divBdr>
    </w:div>
    <w:div w:id="1811511307">
      <w:marLeft w:val="640"/>
      <w:marRight w:val="0"/>
      <w:marTop w:val="0"/>
      <w:marBottom w:val="0"/>
      <w:divBdr>
        <w:top w:val="none" w:sz="0" w:space="0" w:color="auto"/>
        <w:left w:val="none" w:sz="0" w:space="0" w:color="auto"/>
        <w:bottom w:val="none" w:sz="0" w:space="0" w:color="auto"/>
        <w:right w:val="none" w:sz="0" w:space="0" w:color="auto"/>
      </w:divBdr>
    </w:div>
    <w:div w:id="1811626124">
      <w:marLeft w:val="640"/>
      <w:marRight w:val="0"/>
      <w:marTop w:val="0"/>
      <w:marBottom w:val="0"/>
      <w:divBdr>
        <w:top w:val="none" w:sz="0" w:space="0" w:color="auto"/>
        <w:left w:val="none" w:sz="0" w:space="0" w:color="auto"/>
        <w:bottom w:val="none" w:sz="0" w:space="0" w:color="auto"/>
        <w:right w:val="none" w:sz="0" w:space="0" w:color="auto"/>
      </w:divBdr>
    </w:div>
    <w:div w:id="1811629228">
      <w:marLeft w:val="640"/>
      <w:marRight w:val="0"/>
      <w:marTop w:val="0"/>
      <w:marBottom w:val="0"/>
      <w:divBdr>
        <w:top w:val="none" w:sz="0" w:space="0" w:color="auto"/>
        <w:left w:val="none" w:sz="0" w:space="0" w:color="auto"/>
        <w:bottom w:val="none" w:sz="0" w:space="0" w:color="auto"/>
        <w:right w:val="none" w:sz="0" w:space="0" w:color="auto"/>
      </w:divBdr>
    </w:div>
    <w:div w:id="1811633598">
      <w:marLeft w:val="640"/>
      <w:marRight w:val="0"/>
      <w:marTop w:val="0"/>
      <w:marBottom w:val="0"/>
      <w:divBdr>
        <w:top w:val="none" w:sz="0" w:space="0" w:color="auto"/>
        <w:left w:val="none" w:sz="0" w:space="0" w:color="auto"/>
        <w:bottom w:val="none" w:sz="0" w:space="0" w:color="auto"/>
        <w:right w:val="none" w:sz="0" w:space="0" w:color="auto"/>
      </w:divBdr>
    </w:div>
    <w:div w:id="1811896486">
      <w:marLeft w:val="640"/>
      <w:marRight w:val="0"/>
      <w:marTop w:val="0"/>
      <w:marBottom w:val="0"/>
      <w:divBdr>
        <w:top w:val="none" w:sz="0" w:space="0" w:color="auto"/>
        <w:left w:val="none" w:sz="0" w:space="0" w:color="auto"/>
        <w:bottom w:val="none" w:sz="0" w:space="0" w:color="auto"/>
        <w:right w:val="none" w:sz="0" w:space="0" w:color="auto"/>
      </w:divBdr>
    </w:div>
    <w:div w:id="1812285815">
      <w:marLeft w:val="640"/>
      <w:marRight w:val="0"/>
      <w:marTop w:val="0"/>
      <w:marBottom w:val="0"/>
      <w:divBdr>
        <w:top w:val="none" w:sz="0" w:space="0" w:color="auto"/>
        <w:left w:val="none" w:sz="0" w:space="0" w:color="auto"/>
        <w:bottom w:val="none" w:sz="0" w:space="0" w:color="auto"/>
        <w:right w:val="none" w:sz="0" w:space="0" w:color="auto"/>
      </w:divBdr>
    </w:div>
    <w:div w:id="1812480086">
      <w:marLeft w:val="640"/>
      <w:marRight w:val="0"/>
      <w:marTop w:val="0"/>
      <w:marBottom w:val="0"/>
      <w:divBdr>
        <w:top w:val="none" w:sz="0" w:space="0" w:color="auto"/>
        <w:left w:val="none" w:sz="0" w:space="0" w:color="auto"/>
        <w:bottom w:val="none" w:sz="0" w:space="0" w:color="auto"/>
        <w:right w:val="none" w:sz="0" w:space="0" w:color="auto"/>
      </w:divBdr>
    </w:div>
    <w:div w:id="1812557788">
      <w:marLeft w:val="640"/>
      <w:marRight w:val="0"/>
      <w:marTop w:val="0"/>
      <w:marBottom w:val="0"/>
      <w:divBdr>
        <w:top w:val="none" w:sz="0" w:space="0" w:color="auto"/>
        <w:left w:val="none" w:sz="0" w:space="0" w:color="auto"/>
        <w:bottom w:val="none" w:sz="0" w:space="0" w:color="auto"/>
        <w:right w:val="none" w:sz="0" w:space="0" w:color="auto"/>
      </w:divBdr>
    </w:div>
    <w:div w:id="1812599987">
      <w:marLeft w:val="640"/>
      <w:marRight w:val="0"/>
      <w:marTop w:val="0"/>
      <w:marBottom w:val="0"/>
      <w:divBdr>
        <w:top w:val="none" w:sz="0" w:space="0" w:color="auto"/>
        <w:left w:val="none" w:sz="0" w:space="0" w:color="auto"/>
        <w:bottom w:val="none" w:sz="0" w:space="0" w:color="auto"/>
        <w:right w:val="none" w:sz="0" w:space="0" w:color="auto"/>
      </w:divBdr>
    </w:div>
    <w:div w:id="1812752714">
      <w:marLeft w:val="640"/>
      <w:marRight w:val="0"/>
      <w:marTop w:val="0"/>
      <w:marBottom w:val="0"/>
      <w:divBdr>
        <w:top w:val="none" w:sz="0" w:space="0" w:color="auto"/>
        <w:left w:val="none" w:sz="0" w:space="0" w:color="auto"/>
        <w:bottom w:val="none" w:sz="0" w:space="0" w:color="auto"/>
        <w:right w:val="none" w:sz="0" w:space="0" w:color="auto"/>
      </w:divBdr>
    </w:div>
    <w:div w:id="1812820653">
      <w:marLeft w:val="640"/>
      <w:marRight w:val="0"/>
      <w:marTop w:val="0"/>
      <w:marBottom w:val="0"/>
      <w:divBdr>
        <w:top w:val="none" w:sz="0" w:space="0" w:color="auto"/>
        <w:left w:val="none" w:sz="0" w:space="0" w:color="auto"/>
        <w:bottom w:val="none" w:sz="0" w:space="0" w:color="auto"/>
        <w:right w:val="none" w:sz="0" w:space="0" w:color="auto"/>
      </w:divBdr>
    </w:div>
    <w:div w:id="1813401185">
      <w:marLeft w:val="640"/>
      <w:marRight w:val="0"/>
      <w:marTop w:val="0"/>
      <w:marBottom w:val="0"/>
      <w:divBdr>
        <w:top w:val="none" w:sz="0" w:space="0" w:color="auto"/>
        <w:left w:val="none" w:sz="0" w:space="0" w:color="auto"/>
        <w:bottom w:val="none" w:sz="0" w:space="0" w:color="auto"/>
        <w:right w:val="none" w:sz="0" w:space="0" w:color="auto"/>
      </w:divBdr>
    </w:div>
    <w:div w:id="1813599943">
      <w:marLeft w:val="640"/>
      <w:marRight w:val="0"/>
      <w:marTop w:val="0"/>
      <w:marBottom w:val="0"/>
      <w:divBdr>
        <w:top w:val="none" w:sz="0" w:space="0" w:color="auto"/>
        <w:left w:val="none" w:sz="0" w:space="0" w:color="auto"/>
        <w:bottom w:val="none" w:sz="0" w:space="0" w:color="auto"/>
        <w:right w:val="none" w:sz="0" w:space="0" w:color="auto"/>
      </w:divBdr>
    </w:div>
    <w:div w:id="1813675213">
      <w:marLeft w:val="640"/>
      <w:marRight w:val="0"/>
      <w:marTop w:val="0"/>
      <w:marBottom w:val="0"/>
      <w:divBdr>
        <w:top w:val="none" w:sz="0" w:space="0" w:color="auto"/>
        <w:left w:val="none" w:sz="0" w:space="0" w:color="auto"/>
        <w:bottom w:val="none" w:sz="0" w:space="0" w:color="auto"/>
        <w:right w:val="none" w:sz="0" w:space="0" w:color="auto"/>
      </w:divBdr>
    </w:div>
    <w:div w:id="1813936522">
      <w:marLeft w:val="640"/>
      <w:marRight w:val="0"/>
      <w:marTop w:val="0"/>
      <w:marBottom w:val="0"/>
      <w:divBdr>
        <w:top w:val="none" w:sz="0" w:space="0" w:color="auto"/>
        <w:left w:val="none" w:sz="0" w:space="0" w:color="auto"/>
        <w:bottom w:val="none" w:sz="0" w:space="0" w:color="auto"/>
        <w:right w:val="none" w:sz="0" w:space="0" w:color="auto"/>
      </w:divBdr>
    </w:div>
    <w:div w:id="1814054622">
      <w:marLeft w:val="640"/>
      <w:marRight w:val="0"/>
      <w:marTop w:val="0"/>
      <w:marBottom w:val="0"/>
      <w:divBdr>
        <w:top w:val="none" w:sz="0" w:space="0" w:color="auto"/>
        <w:left w:val="none" w:sz="0" w:space="0" w:color="auto"/>
        <w:bottom w:val="none" w:sz="0" w:space="0" w:color="auto"/>
        <w:right w:val="none" w:sz="0" w:space="0" w:color="auto"/>
      </w:divBdr>
    </w:div>
    <w:div w:id="1814331136">
      <w:marLeft w:val="640"/>
      <w:marRight w:val="0"/>
      <w:marTop w:val="0"/>
      <w:marBottom w:val="0"/>
      <w:divBdr>
        <w:top w:val="none" w:sz="0" w:space="0" w:color="auto"/>
        <w:left w:val="none" w:sz="0" w:space="0" w:color="auto"/>
        <w:bottom w:val="none" w:sz="0" w:space="0" w:color="auto"/>
        <w:right w:val="none" w:sz="0" w:space="0" w:color="auto"/>
      </w:divBdr>
    </w:div>
    <w:div w:id="1814642959">
      <w:marLeft w:val="640"/>
      <w:marRight w:val="0"/>
      <w:marTop w:val="0"/>
      <w:marBottom w:val="0"/>
      <w:divBdr>
        <w:top w:val="none" w:sz="0" w:space="0" w:color="auto"/>
        <w:left w:val="none" w:sz="0" w:space="0" w:color="auto"/>
        <w:bottom w:val="none" w:sz="0" w:space="0" w:color="auto"/>
        <w:right w:val="none" w:sz="0" w:space="0" w:color="auto"/>
      </w:divBdr>
    </w:div>
    <w:div w:id="1814784928">
      <w:marLeft w:val="640"/>
      <w:marRight w:val="0"/>
      <w:marTop w:val="0"/>
      <w:marBottom w:val="0"/>
      <w:divBdr>
        <w:top w:val="none" w:sz="0" w:space="0" w:color="auto"/>
        <w:left w:val="none" w:sz="0" w:space="0" w:color="auto"/>
        <w:bottom w:val="none" w:sz="0" w:space="0" w:color="auto"/>
        <w:right w:val="none" w:sz="0" w:space="0" w:color="auto"/>
      </w:divBdr>
    </w:div>
    <w:div w:id="1814908716">
      <w:marLeft w:val="640"/>
      <w:marRight w:val="0"/>
      <w:marTop w:val="0"/>
      <w:marBottom w:val="0"/>
      <w:divBdr>
        <w:top w:val="none" w:sz="0" w:space="0" w:color="auto"/>
        <w:left w:val="none" w:sz="0" w:space="0" w:color="auto"/>
        <w:bottom w:val="none" w:sz="0" w:space="0" w:color="auto"/>
        <w:right w:val="none" w:sz="0" w:space="0" w:color="auto"/>
      </w:divBdr>
    </w:div>
    <w:div w:id="1815026293">
      <w:marLeft w:val="640"/>
      <w:marRight w:val="0"/>
      <w:marTop w:val="0"/>
      <w:marBottom w:val="0"/>
      <w:divBdr>
        <w:top w:val="none" w:sz="0" w:space="0" w:color="auto"/>
        <w:left w:val="none" w:sz="0" w:space="0" w:color="auto"/>
        <w:bottom w:val="none" w:sz="0" w:space="0" w:color="auto"/>
        <w:right w:val="none" w:sz="0" w:space="0" w:color="auto"/>
      </w:divBdr>
    </w:div>
    <w:div w:id="1815296037">
      <w:marLeft w:val="640"/>
      <w:marRight w:val="0"/>
      <w:marTop w:val="0"/>
      <w:marBottom w:val="0"/>
      <w:divBdr>
        <w:top w:val="none" w:sz="0" w:space="0" w:color="auto"/>
        <w:left w:val="none" w:sz="0" w:space="0" w:color="auto"/>
        <w:bottom w:val="none" w:sz="0" w:space="0" w:color="auto"/>
        <w:right w:val="none" w:sz="0" w:space="0" w:color="auto"/>
      </w:divBdr>
    </w:div>
    <w:div w:id="1815827517">
      <w:marLeft w:val="640"/>
      <w:marRight w:val="0"/>
      <w:marTop w:val="0"/>
      <w:marBottom w:val="0"/>
      <w:divBdr>
        <w:top w:val="none" w:sz="0" w:space="0" w:color="auto"/>
        <w:left w:val="none" w:sz="0" w:space="0" w:color="auto"/>
        <w:bottom w:val="none" w:sz="0" w:space="0" w:color="auto"/>
        <w:right w:val="none" w:sz="0" w:space="0" w:color="auto"/>
      </w:divBdr>
    </w:div>
    <w:div w:id="1815832956">
      <w:marLeft w:val="640"/>
      <w:marRight w:val="0"/>
      <w:marTop w:val="0"/>
      <w:marBottom w:val="0"/>
      <w:divBdr>
        <w:top w:val="none" w:sz="0" w:space="0" w:color="auto"/>
        <w:left w:val="none" w:sz="0" w:space="0" w:color="auto"/>
        <w:bottom w:val="none" w:sz="0" w:space="0" w:color="auto"/>
        <w:right w:val="none" w:sz="0" w:space="0" w:color="auto"/>
      </w:divBdr>
    </w:div>
    <w:div w:id="1816217604">
      <w:marLeft w:val="640"/>
      <w:marRight w:val="0"/>
      <w:marTop w:val="0"/>
      <w:marBottom w:val="0"/>
      <w:divBdr>
        <w:top w:val="none" w:sz="0" w:space="0" w:color="auto"/>
        <w:left w:val="none" w:sz="0" w:space="0" w:color="auto"/>
        <w:bottom w:val="none" w:sz="0" w:space="0" w:color="auto"/>
        <w:right w:val="none" w:sz="0" w:space="0" w:color="auto"/>
      </w:divBdr>
    </w:div>
    <w:div w:id="1816489569">
      <w:marLeft w:val="640"/>
      <w:marRight w:val="0"/>
      <w:marTop w:val="0"/>
      <w:marBottom w:val="0"/>
      <w:divBdr>
        <w:top w:val="none" w:sz="0" w:space="0" w:color="auto"/>
        <w:left w:val="none" w:sz="0" w:space="0" w:color="auto"/>
        <w:bottom w:val="none" w:sz="0" w:space="0" w:color="auto"/>
        <w:right w:val="none" w:sz="0" w:space="0" w:color="auto"/>
      </w:divBdr>
    </w:div>
    <w:div w:id="1817062620">
      <w:marLeft w:val="640"/>
      <w:marRight w:val="0"/>
      <w:marTop w:val="0"/>
      <w:marBottom w:val="0"/>
      <w:divBdr>
        <w:top w:val="none" w:sz="0" w:space="0" w:color="auto"/>
        <w:left w:val="none" w:sz="0" w:space="0" w:color="auto"/>
        <w:bottom w:val="none" w:sz="0" w:space="0" w:color="auto"/>
        <w:right w:val="none" w:sz="0" w:space="0" w:color="auto"/>
      </w:divBdr>
    </w:div>
    <w:div w:id="1817142085">
      <w:marLeft w:val="640"/>
      <w:marRight w:val="0"/>
      <w:marTop w:val="0"/>
      <w:marBottom w:val="0"/>
      <w:divBdr>
        <w:top w:val="none" w:sz="0" w:space="0" w:color="auto"/>
        <w:left w:val="none" w:sz="0" w:space="0" w:color="auto"/>
        <w:bottom w:val="none" w:sz="0" w:space="0" w:color="auto"/>
        <w:right w:val="none" w:sz="0" w:space="0" w:color="auto"/>
      </w:divBdr>
    </w:div>
    <w:div w:id="1817144464">
      <w:marLeft w:val="640"/>
      <w:marRight w:val="0"/>
      <w:marTop w:val="0"/>
      <w:marBottom w:val="0"/>
      <w:divBdr>
        <w:top w:val="none" w:sz="0" w:space="0" w:color="auto"/>
        <w:left w:val="none" w:sz="0" w:space="0" w:color="auto"/>
        <w:bottom w:val="none" w:sz="0" w:space="0" w:color="auto"/>
        <w:right w:val="none" w:sz="0" w:space="0" w:color="auto"/>
      </w:divBdr>
    </w:div>
    <w:div w:id="1817188785">
      <w:marLeft w:val="640"/>
      <w:marRight w:val="0"/>
      <w:marTop w:val="0"/>
      <w:marBottom w:val="0"/>
      <w:divBdr>
        <w:top w:val="none" w:sz="0" w:space="0" w:color="auto"/>
        <w:left w:val="none" w:sz="0" w:space="0" w:color="auto"/>
        <w:bottom w:val="none" w:sz="0" w:space="0" w:color="auto"/>
        <w:right w:val="none" w:sz="0" w:space="0" w:color="auto"/>
      </w:divBdr>
    </w:div>
    <w:div w:id="1817256021">
      <w:marLeft w:val="640"/>
      <w:marRight w:val="0"/>
      <w:marTop w:val="0"/>
      <w:marBottom w:val="0"/>
      <w:divBdr>
        <w:top w:val="none" w:sz="0" w:space="0" w:color="auto"/>
        <w:left w:val="none" w:sz="0" w:space="0" w:color="auto"/>
        <w:bottom w:val="none" w:sz="0" w:space="0" w:color="auto"/>
        <w:right w:val="none" w:sz="0" w:space="0" w:color="auto"/>
      </w:divBdr>
    </w:div>
    <w:div w:id="1817405725">
      <w:marLeft w:val="640"/>
      <w:marRight w:val="0"/>
      <w:marTop w:val="0"/>
      <w:marBottom w:val="0"/>
      <w:divBdr>
        <w:top w:val="none" w:sz="0" w:space="0" w:color="auto"/>
        <w:left w:val="none" w:sz="0" w:space="0" w:color="auto"/>
        <w:bottom w:val="none" w:sz="0" w:space="0" w:color="auto"/>
        <w:right w:val="none" w:sz="0" w:space="0" w:color="auto"/>
      </w:divBdr>
    </w:div>
    <w:div w:id="1817649693">
      <w:marLeft w:val="640"/>
      <w:marRight w:val="0"/>
      <w:marTop w:val="0"/>
      <w:marBottom w:val="0"/>
      <w:divBdr>
        <w:top w:val="none" w:sz="0" w:space="0" w:color="auto"/>
        <w:left w:val="none" w:sz="0" w:space="0" w:color="auto"/>
        <w:bottom w:val="none" w:sz="0" w:space="0" w:color="auto"/>
        <w:right w:val="none" w:sz="0" w:space="0" w:color="auto"/>
      </w:divBdr>
    </w:div>
    <w:div w:id="1817722779">
      <w:marLeft w:val="640"/>
      <w:marRight w:val="0"/>
      <w:marTop w:val="0"/>
      <w:marBottom w:val="0"/>
      <w:divBdr>
        <w:top w:val="none" w:sz="0" w:space="0" w:color="auto"/>
        <w:left w:val="none" w:sz="0" w:space="0" w:color="auto"/>
        <w:bottom w:val="none" w:sz="0" w:space="0" w:color="auto"/>
        <w:right w:val="none" w:sz="0" w:space="0" w:color="auto"/>
      </w:divBdr>
    </w:div>
    <w:div w:id="1817795304">
      <w:marLeft w:val="640"/>
      <w:marRight w:val="0"/>
      <w:marTop w:val="0"/>
      <w:marBottom w:val="0"/>
      <w:divBdr>
        <w:top w:val="none" w:sz="0" w:space="0" w:color="auto"/>
        <w:left w:val="none" w:sz="0" w:space="0" w:color="auto"/>
        <w:bottom w:val="none" w:sz="0" w:space="0" w:color="auto"/>
        <w:right w:val="none" w:sz="0" w:space="0" w:color="auto"/>
      </w:divBdr>
    </w:div>
    <w:div w:id="1817798666">
      <w:marLeft w:val="640"/>
      <w:marRight w:val="0"/>
      <w:marTop w:val="0"/>
      <w:marBottom w:val="0"/>
      <w:divBdr>
        <w:top w:val="none" w:sz="0" w:space="0" w:color="auto"/>
        <w:left w:val="none" w:sz="0" w:space="0" w:color="auto"/>
        <w:bottom w:val="none" w:sz="0" w:space="0" w:color="auto"/>
        <w:right w:val="none" w:sz="0" w:space="0" w:color="auto"/>
      </w:divBdr>
    </w:div>
    <w:div w:id="1817842088">
      <w:marLeft w:val="640"/>
      <w:marRight w:val="0"/>
      <w:marTop w:val="0"/>
      <w:marBottom w:val="0"/>
      <w:divBdr>
        <w:top w:val="none" w:sz="0" w:space="0" w:color="auto"/>
        <w:left w:val="none" w:sz="0" w:space="0" w:color="auto"/>
        <w:bottom w:val="none" w:sz="0" w:space="0" w:color="auto"/>
        <w:right w:val="none" w:sz="0" w:space="0" w:color="auto"/>
      </w:divBdr>
    </w:div>
    <w:div w:id="1817987379">
      <w:marLeft w:val="640"/>
      <w:marRight w:val="0"/>
      <w:marTop w:val="0"/>
      <w:marBottom w:val="0"/>
      <w:divBdr>
        <w:top w:val="none" w:sz="0" w:space="0" w:color="auto"/>
        <w:left w:val="none" w:sz="0" w:space="0" w:color="auto"/>
        <w:bottom w:val="none" w:sz="0" w:space="0" w:color="auto"/>
        <w:right w:val="none" w:sz="0" w:space="0" w:color="auto"/>
      </w:divBdr>
    </w:div>
    <w:div w:id="1817989189">
      <w:marLeft w:val="640"/>
      <w:marRight w:val="0"/>
      <w:marTop w:val="0"/>
      <w:marBottom w:val="0"/>
      <w:divBdr>
        <w:top w:val="none" w:sz="0" w:space="0" w:color="auto"/>
        <w:left w:val="none" w:sz="0" w:space="0" w:color="auto"/>
        <w:bottom w:val="none" w:sz="0" w:space="0" w:color="auto"/>
        <w:right w:val="none" w:sz="0" w:space="0" w:color="auto"/>
      </w:divBdr>
    </w:div>
    <w:div w:id="1817991609">
      <w:marLeft w:val="640"/>
      <w:marRight w:val="0"/>
      <w:marTop w:val="0"/>
      <w:marBottom w:val="0"/>
      <w:divBdr>
        <w:top w:val="none" w:sz="0" w:space="0" w:color="auto"/>
        <w:left w:val="none" w:sz="0" w:space="0" w:color="auto"/>
        <w:bottom w:val="none" w:sz="0" w:space="0" w:color="auto"/>
        <w:right w:val="none" w:sz="0" w:space="0" w:color="auto"/>
      </w:divBdr>
    </w:div>
    <w:div w:id="1818298146">
      <w:marLeft w:val="640"/>
      <w:marRight w:val="0"/>
      <w:marTop w:val="0"/>
      <w:marBottom w:val="0"/>
      <w:divBdr>
        <w:top w:val="none" w:sz="0" w:space="0" w:color="auto"/>
        <w:left w:val="none" w:sz="0" w:space="0" w:color="auto"/>
        <w:bottom w:val="none" w:sz="0" w:space="0" w:color="auto"/>
        <w:right w:val="none" w:sz="0" w:space="0" w:color="auto"/>
      </w:divBdr>
    </w:div>
    <w:div w:id="1818568197">
      <w:marLeft w:val="640"/>
      <w:marRight w:val="0"/>
      <w:marTop w:val="0"/>
      <w:marBottom w:val="0"/>
      <w:divBdr>
        <w:top w:val="none" w:sz="0" w:space="0" w:color="auto"/>
        <w:left w:val="none" w:sz="0" w:space="0" w:color="auto"/>
        <w:bottom w:val="none" w:sz="0" w:space="0" w:color="auto"/>
        <w:right w:val="none" w:sz="0" w:space="0" w:color="auto"/>
      </w:divBdr>
    </w:div>
    <w:div w:id="1818692091">
      <w:marLeft w:val="640"/>
      <w:marRight w:val="0"/>
      <w:marTop w:val="0"/>
      <w:marBottom w:val="0"/>
      <w:divBdr>
        <w:top w:val="none" w:sz="0" w:space="0" w:color="auto"/>
        <w:left w:val="none" w:sz="0" w:space="0" w:color="auto"/>
        <w:bottom w:val="none" w:sz="0" w:space="0" w:color="auto"/>
        <w:right w:val="none" w:sz="0" w:space="0" w:color="auto"/>
      </w:divBdr>
    </w:div>
    <w:div w:id="1818764754">
      <w:marLeft w:val="640"/>
      <w:marRight w:val="0"/>
      <w:marTop w:val="0"/>
      <w:marBottom w:val="0"/>
      <w:divBdr>
        <w:top w:val="none" w:sz="0" w:space="0" w:color="auto"/>
        <w:left w:val="none" w:sz="0" w:space="0" w:color="auto"/>
        <w:bottom w:val="none" w:sz="0" w:space="0" w:color="auto"/>
        <w:right w:val="none" w:sz="0" w:space="0" w:color="auto"/>
      </w:divBdr>
    </w:div>
    <w:div w:id="1819031360">
      <w:marLeft w:val="640"/>
      <w:marRight w:val="0"/>
      <w:marTop w:val="0"/>
      <w:marBottom w:val="0"/>
      <w:divBdr>
        <w:top w:val="none" w:sz="0" w:space="0" w:color="auto"/>
        <w:left w:val="none" w:sz="0" w:space="0" w:color="auto"/>
        <w:bottom w:val="none" w:sz="0" w:space="0" w:color="auto"/>
        <w:right w:val="none" w:sz="0" w:space="0" w:color="auto"/>
      </w:divBdr>
    </w:div>
    <w:div w:id="1819149469">
      <w:marLeft w:val="640"/>
      <w:marRight w:val="0"/>
      <w:marTop w:val="0"/>
      <w:marBottom w:val="0"/>
      <w:divBdr>
        <w:top w:val="none" w:sz="0" w:space="0" w:color="auto"/>
        <w:left w:val="none" w:sz="0" w:space="0" w:color="auto"/>
        <w:bottom w:val="none" w:sz="0" w:space="0" w:color="auto"/>
        <w:right w:val="none" w:sz="0" w:space="0" w:color="auto"/>
      </w:divBdr>
    </w:div>
    <w:div w:id="1819571271">
      <w:marLeft w:val="640"/>
      <w:marRight w:val="0"/>
      <w:marTop w:val="0"/>
      <w:marBottom w:val="0"/>
      <w:divBdr>
        <w:top w:val="none" w:sz="0" w:space="0" w:color="auto"/>
        <w:left w:val="none" w:sz="0" w:space="0" w:color="auto"/>
        <w:bottom w:val="none" w:sz="0" w:space="0" w:color="auto"/>
        <w:right w:val="none" w:sz="0" w:space="0" w:color="auto"/>
      </w:divBdr>
    </w:div>
    <w:div w:id="1819608390">
      <w:marLeft w:val="640"/>
      <w:marRight w:val="0"/>
      <w:marTop w:val="0"/>
      <w:marBottom w:val="0"/>
      <w:divBdr>
        <w:top w:val="none" w:sz="0" w:space="0" w:color="auto"/>
        <w:left w:val="none" w:sz="0" w:space="0" w:color="auto"/>
        <w:bottom w:val="none" w:sz="0" w:space="0" w:color="auto"/>
        <w:right w:val="none" w:sz="0" w:space="0" w:color="auto"/>
      </w:divBdr>
    </w:div>
    <w:div w:id="1819609366">
      <w:marLeft w:val="640"/>
      <w:marRight w:val="0"/>
      <w:marTop w:val="0"/>
      <w:marBottom w:val="0"/>
      <w:divBdr>
        <w:top w:val="none" w:sz="0" w:space="0" w:color="auto"/>
        <w:left w:val="none" w:sz="0" w:space="0" w:color="auto"/>
        <w:bottom w:val="none" w:sz="0" w:space="0" w:color="auto"/>
        <w:right w:val="none" w:sz="0" w:space="0" w:color="auto"/>
      </w:divBdr>
    </w:div>
    <w:div w:id="1819613965">
      <w:marLeft w:val="640"/>
      <w:marRight w:val="0"/>
      <w:marTop w:val="0"/>
      <w:marBottom w:val="0"/>
      <w:divBdr>
        <w:top w:val="none" w:sz="0" w:space="0" w:color="auto"/>
        <w:left w:val="none" w:sz="0" w:space="0" w:color="auto"/>
        <w:bottom w:val="none" w:sz="0" w:space="0" w:color="auto"/>
        <w:right w:val="none" w:sz="0" w:space="0" w:color="auto"/>
      </w:divBdr>
    </w:div>
    <w:div w:id="1819684366">
      <w:marLeft w:val="640"/>
      <w:marRight w:val="0"/>
      <w:marTop w:val="0"/>
      <w:marBottom w:val="0"/>
      <w:divBdr>
        <w:top w:val="none" w:sz="0" w:space="0" w:color="auto"/>
        <w:left w:val="none" w:sz="0" w:space="0" w:color="auto"/>
        <w:bottom w:val="none" w:sz="0" w:space="0" w:color="auto"/>
        <w:right w:val="none" w:sz="0" w:space="0" w:color="auto"/>
      </w:divBdr>
    </w:div>
    <w:div w:id="1819808997">
      <w:marLeft w:val="640"/>
      <w:marRight w:val="0"/>
      <w:marTop w:val="0"/>
      <w:marBottom w:val="0"/>
      <w:divBdr>
        <w:top w:val="none" w:sz="0" w:space="0" w:color="auto"/>
        <w:left w:val="none" w:sz="0" w:space="0" w:color="auto"/>
        <w:bottom w:val="none" w:sz="0" w:space="0" w:color="auto"/>
        <w:right w:val="none" w:sz="0" w:space="0" w:color="auto"/>
      </w:divBdr>
    </w:div>
    <w:div w:id="1819951171">
      <w:marLeft w:val="640"/>
      <w:marRight w:val="0"/>
      <w:marTop w:val="0"/>
      <w:marBottom w:val="0"/>
      <w:divBdr>
        <w:top w:val="none" w:sz="0" w:space="0" w:color="auto"/>
        <w:left w:val="none" w:sz="0" w:space="0" w:color="auto"/>
        <w:bottom w:val="none" w:sz="0" w:space="0" w:color="auto"/>
        <w:right w:val="none" w:sz="0" w:space="0" w:color="auto"/>
      </w:divBdr>
    </w:div>
    <w:div w:id="1820346847">
      <w:marLeft w:val="640"/>
      <w:marRight w:val="0"/>
      <w:marTop w:val="0"/>
      <w:marBottom w:val="0"/>
      <w:divBdr>
        <w:top w:val="none" w:sz="0" w:space="0" w:color="auto"/>
        <w:left w:val="none" w:sz="0" w:space="0" w:color="auto"/>
        <w:bottom w:val="none" w:sz="0" w:space="0" w:color="auto"/>
        <w:right w:val="none" w:sz="0" w:space="0" w:color="auto"/>
      </w:divBdr>
    </w:div>
    <w:div w:id="1820732768">
      <w:marLeft w:val="640"/>
      <w:marRight w:val="0"/>
      <w:marTop w:val="0"/>
      <w:marBottom w:val="0"/>
      <w:divBdr>
        <w:top w:val="none" w:sz="0" w:space="0" w:color="auto"/>
        <w:left w:val="none" w:sz="0" w:space="0" w:color="auto"/>
        <w:bottom w:val="none" w:sz="0" w:space="0" w:color="auto"/>
        <w:right w:val="none" w:sz="0" w:space="0" w:color="auto"/>
      </w:divBdr>
    </w:div>
    <w:div w:id="1820804664">
      <w:marLeft w:val="640"/>
      <w:marRight w:val="0"/>
      <w:marTop w:val="0"/>
      <w:marBottom w:val="0"/>
      <w:divBdr>
        <w:top w:val="none" w:sz="0" w:space="0" w:color="auto"/>
        <w:left w:val="none" w:sz="0" w:space="0" w:color="auto"/>
        <w:bottom w:val="none" w:sz="0" w:space="0" w:color="auto"/>
        <w:right w:val="none" w:sz="0" w:space="0" w:color="auto"/>
      </w:divBdr>
    </w:div>
    <w:div w:id="1820876856">
      <w:marLeft w:val="640"/>
      <w:marRight w:val="0"/>
      <w:marTop w:val="0"/>
      <w:marBottom w:val="0"/>
      <w:divBdr>
        <w:top w:val="none" w:sz="0" w:space="0" w:color="auto"/>
        <w:left w:val="none" w:sz="0" w:space="0" w:color="auto"/>
        <w:bottom w:val="none" w:sz="0" w:space="0" w:color="auto"/>
        <w:right w:val="none" w:sz="0" w:space="0" w:color="auto"/>
      </w:divBdr>
    </w:div>
    <w:div w:id="1820994466">
      <w:marLeft w:val="640"/>
      <w:marRight w:val="0"/>
      <w:marTop w:val="0"/>
      <w:marBottom w:val="0"/>
      <w:divBdr>
        <w:top w:val="none" w:sz="0" w:space="0" w:color="auto"/>
        <w:left w:val="none" w:sz="0" w:space="0" w:color="auto"/>
        <w:bottom w:val="none" w:sz="0" w:space="0" w:color="auto"/>
        <w:right w:val="none" w:sz="0" w:space="0" w:color="auto"/>
      </w:divBdr>
    </w:div>
    <w:div w:id="1821192481">
      <w:marLeft w:val="640"/>
      <w:marRight w:val="0"/>
      <w:marTop w:val="0"/>
      <w:marBottom w:val="0"/>
      <w:divBdr>
        <w:top w:val="none" w:sz="0" w:space="0" w:color="auto"/>
        <w:left w:val="none" w:sz="0" w:space="0" w:color="auto"/>
        <w:bottom w:val="none" w:sz="0" w:space="0" w:color="auto"/>
        <w:right w:val="none" w:sz="0" w:space="0" w:color="auto"/>
      </w:divBdr>
    </w:div>
    <w:div w:id="1821312600">
      <w:marLeft w:val="640"/>
      <w:marRight w:val="0"/>
      <w:marTop w:val="0"/>
      <w:marBottom w:val="0"/>
      <w:divBdr>
        <w:top w:val="none" w:sz="0" w:space="0" w:color="auto"/>
        <w:left w:val="none" w:sz="0" w:space="0" w:color="auto"/>
        <w:bottom w:val="none" w:sz="0" w:space="0" w:color="auto"/>
        <w:right w:val="none" w:sz="0" w:space="0" w:color="auto"/>
      </w:divBdr>
    </w:div>
    <w:div w:id="1821340116">
      <w:marLeft w:val="640"/>
      <w:marRight w:val="0"/>
      <w:marTop w:val="0"/>
      <w:marBottom w:val="0"/>
      <w:divBdr>
        <w:top w:val="none" w:sz="0" w:space="0" w:color="auto"/>
        <w:left w:val="none" w:sz="0" w:space="0" w:color="auto"/>
        <w:bottom w:val="none" w:sz="0" w:space="0" w:color="auto"/>
        <w:right w:val="none" w:sz="0" w:space="0" w:color="auto"/>
      </w:divBdr>
    </w:div>
    <w:div w:id="1821649999">
      <w:marLeft w:val="640"/>
      <w:marRight w:val="0"/>
      <w:marTop w:val="0"/>
      <w:marBottom w:val="0"/>
      <w:divBdr>
        <w:top w:val="none" w:sz="0" w:space="0" w:color="auto"/>
        <w:left w:val="none" w:sz="0" w:space="0" w:color="auto"/>
        <w:bottom w:val="none" w:sz="0" w:space="0" w:color="auto"/>
        <w:right w:val="none" w:sz="0" w:space="0" w:color="auto"/>
      </w:divBdr>
    </w:div>
    <w:div w:id="1821650458">
      <w:marLeft w:val="640"/>
      <w:marRight w:val="0"/>
      <w:marTop w:val="0"/>
      <w:marBottom w:val="0"/>
      <w:divBdr>
        <w:top w:val="none" w:sz="0" w:space="0" w:color="auto"/>
        <w:left w:val="none" w:sz="0" w:space="0" w:color="auto"/>
        <w:bottom w:val="none" w:sz="0" w:space="0" w:color="auto"/>
        <w:right w:val="none" w:sz="0" w:space="0" w:color="auto"/>
      </w:divBdr>
    </w:div>
    <w:div w:id="1821801874">
      <w:marLeft w:val="640"/>
      <w:marRight w:val="0"/>
      <w:marTop w:val="0"/>
      <w:marBottom w:val="0"/>
      <w:divBdr>
        <w:top w:val="none" w:sz="0" w:space="0" w:color="auto"/>
        <w:left w:val="none" w:sz="0" w:space="0" w:color="auto"/>
        <w:bottom w:val="none" w:sz="0" w:space="0" w:color="auto"/>
        <w:right w:val="none" w:sz="0" w:space="0" w:color="auto"/>
      </w:divBdr>
    </w:div>
    <w:div w:id="1821850024">
      <w:marLeft w:val="640"/>
      <w:marRight w:val="0"/>
      <w:marTop w:val="0"/>
      <w:marBottom w:val="0"/>
      <w:divBdr>
        <w:top w:val="none" w:sz="0" w:space="0" w:color="auto"/>
        <w:left w:val="none" w:sz="0" w:space="0" w:color="auto"/>
        <w:bottom w:val="none" w:sz="0" w:space="0" w:color="auto"/>
        <w:right w:val="none" w:sz="0" w:space="0" w:color="auto"/>
      </w:divBdr>
    </w:div>
    <w:div w:id="1821925023">
      <w:marLeft w:val="640"/>
      <w:marRight w:val="0"/>
      <w:marTop w:val="0"/>
      <w:marBottom w:val="0"/>
      <w:divBdr>
        <w:top w:val="none" w:sz="0" w:space="0" w:color="auto"/>
        <w:left w:val="none" w:sz="0" w:space="0" w:color="auto"/>
        <w:bottom w:val="none" w:sz="0" w:space="0" w:color="auto"/>
        <w:right w:val="none" w:sz="0" w:space="0" w:color="auto"/>
      </w:divBdr>
    </w:div>
    <w:div w:id="1822114017">
      <w:marLeft w:val="640"/>
      <w:marRight w:val="0"/>
      <w:marTop w:val="0"/>
      <w:marBottom w:val="0"/>
      <w:divBdr>
        <w:top w:val="none" w:sz="0" w:space="0" w:color="auto"/>
        <w:left w:val="none" w:sz="0" w:space="0" w:color="auto"/>
        <w:bottom w:val="none" w:sz="0" w:space="0" w:color="auto"/>
        <w:right w:val="none" w:sz="0" w:space="0" w:color="auto"/>
      </w:divBdr>
    </w:div>
    <w:div w:id="1822191473">
      <w:marLeft w:val="640"/>
      <w:marRight w:val="0"/>
      <w:marTop w:val="0"/>
      <w:marBottom w:val="0"/>
      <w:divBdr>
        <w:top w:val="none" w:sz="0" w:space="0" w:color="auto"/>
        <w:left w:val="none" w:sz="0" w:space="0" w:color="auto"/>
        <w:bottom w:val="none" w:sz="0" w:space="0" w:color="auto"/>
        <w:right w:val="none" w:sz="0" w:space="0" w:color="auto"/>
      </w:divBdr>
    </w:div>
    <w:div w:id="1822193970">
      <w:marLeft w:val="640"/>
      <w:marRight w:val="0"/>
      <w:marTop w:val="0"/>
      <w:marBottom w:val="0"/>
      <w:divBdr>
        <w:top w:val="none" w:sz="0" w:space="0" w:color="auto"/>
        <w:left w:val="none" w:sz="0" w:space="0" w:color="auto"/>
        <w:bottom w:val="none" w:sz="0" w:space="0" w:color="auto"/>
        <w:right w:val="none" w:sz="0" w:space="0" w:color="auto"/>
      </w:divBdr>
    </w:div>
    <w:div w:id="1822305298">
      <w:marLeft w:val="640"/>
      <w:marRight w:val="0"/>
      <w:marTop w:val="0"/>
      <w:marBottom w:val="0"/>
      <w:divBdr>
        <w:top w:val="none" w:sz="0" w:space="0" w:color="auto"/>
        <w:left w:val="none" w:sz="0" w:space="0" w:color="auto"/>
        <w:bottom w:val="none" w:sz="0" w:space="0" w:color="auto"/>
        <w:right w:val="none" w:sz="0" w:space="0" w:color="auto"/>
      </w:divBdr>
    </w:div>
    <w:div w:id="1822966731">
      <w:marLeft w:val="640"/>
      <w:marRight w:val="0"/>
      <w:marTop w:val="0"/>
      <w:marBottom w:val="0"/>
      <w:divBdr>
        <w:top w:val="none" w:sz="0" w:space="0" w:color="auto"/>
        <w:left w:val="none" w:sz="0" w:space="0" w:color="auto"/>
        <w:bottom w:val="none" w:sz="0" w:space="0" w:color="auto"/>
        <w:right w:val="none" w:sz="0" w:space="0" w:color="auto"/>
      </w:divBdr>
    </w:div>
    <w:div w:id="1823155903">
      <w:marLeft w:val="640"/>
      <w:marRight w:val="0"/>
      <w:marTop w:val="0"/>
      <w:marBottom w:val="0"/>
      <w:divBdr>
        <w:top w:val="none" w:sz="0" w:space="0" w:color="auto"/>
        <w:left w:val="none" w:sz="0" w:space="0" w:color="auto"/>
        <w:bottom w:val="none" w:sz="0" w:space="0" w:color="auto"/>
        <w:right w:val="none" w:sz="0" w:space="0" w:color="auto"/>
      </w:divBdr>
    </w:div>
    <w:div w:id="1823428348">
      <w:marLeft w:val="640"/>
      <w:marRight w:val="0"/>
      <w:marTop w:val="0"/>
      <w:marBottom w:val="0"/>
      <w:divBdr>
        <w:top w:val="none" w:sz="0" w:space="0" w:color="auto"/>
        <w:left w:val="none" w:sz="0" w:space="0" w:color="auto"/>
        <w:bottom w:val="none" w:sz="0" w:space="0" w:color="auto"/>
        <w:right w:val="none" w:sz="0" w:space="0" w:color="auto"/>
      </w:divBdr>
    </w:div>
    <w:div w:id="1823809285">
      <w:marLeft w:val="640"/>
      <w:marRight w:val="0"/>
      <w:marTop w:val="0"/>
      <w:marBottom w:val="0"/>
      <w:divBdr>
        <w:top w:val="none" w:sz="0" w:space="0" w:color="auto"/>
        <w:left w:val="none" w:sz="0" w:space="0" w:color="auto"/>
        <w:bottom w:val="none" w:sz="0" w:space="0" w:color="auto"/>
        <w:right w:val="none" w:sz="0" w:space="0" w:color="auto"/>
      </w:divBdr>
    </w:div>
    <w:div w:id="1823964949">
      <w:marLeft w:val="640"/>
      <w:marRight w:val="0"/>
      <w:marTop w:val="0"/>
      <w:marBottom w:val="0"/>
      <w:divBdr>
        <w:top w:val="none" w:sz="0" w:space="0" w:color="auto"/>
        <w:left w:val="none" w:sz="0" w:space="0" w:color="auto"/>
        <w:bottom w:val="none" w:sz="0" w:space="0" w:color="auto"/>
        <w:right w:val="none" w:sz="0" w:space="0" w:color="auto"/>
      </w:divBdr>
    </w:div>
    <w:div w:id="1824080550">
      <w:marLeft w:val="640"/>
      <w:marRight w:val="0"/>
      <w:marTop w:val="0"/>
      <w:marBottom w:val="0"/>
      <w:divBdr>
        <w:top w:val="none" w:sz="0" w:space="0" w:color="auto"/>
        <w:left w:val="none" w:sz="0" w:space="0" w:color="auto"/>
        <w:bottom w:val="none" w:sz="0" w:space="0" w:color="auto"/>
        <w:right w:val="none" w:sz="0" w:space="0" w:color="auto"/>
      </w:divBdr>
    </w:div>
    <w:div w:id="1824155899">
      <w:marLeft w:val="640"/>
      <w:marRight w:val="0"/>
      <w:marTop w:val="0"/>
      <w:marBottom w:val="0"/>
      <w:divBdr>
        <w:top w:val="none" w:sz="0" w:space="0" w:color="auto"/>
        <w:left w:val="none" w:sz="0" w:space="0" w:color="auto"/>
        <w:bottom w:val="none" w:sz="0" w:space="0" w:color="auto"/>
        <w:right w:val="none" w:sz="0" w:space="0" w:color="auto"/>
      </w:divBdr>
    </w:div>
    <w:div w:id="1824466087">
      <w:marLeft w:val="640"/>
      <w:marRight w:val="0"/>
      <w:marTop w:val="0"/>
      <w:marBottom w:val="0"/>
      <w:divBdr>
        <w:top w:val="none" w:sz="0" w:space="0" w:color="auto"/>
        <w:left w:val="none" w:sz="0" w:space="0" w:color="auto"/>
        <w:bottom w:val="none" w:sz="0" w:space="0" w:color="auto"/>
        <w:right w:val="none" w:sz="0" w:space="0" w:color="auto"/>
      </w:divBdr>
    </w:div>
    <w:div w:id="1825048342">
      <w:marLeft w:val="640"/>
      <w:marRight w:val="0"/>
      <w:marTop w:val="0"/>
      <w:marBottom w:val="0"/>
      <w:divBdr>
        <w:top w:val="none" w:sz="0" w:space="0" w:color="auto"/>
        <w:left w:val="none" w:sz="0" w:space="0" w:color="auto"/>
        <w:bottom w:val="none" w:sz="0" w:space="0" w:color="auto"/>
        <w:right w:val="none" w:sz="0" w:space="0" w:color="auto"/>
      </w:divBdr>
    </w:div>
    <w:div w:id="1825202633">
      <w:marLeft w:val="640"/>
      <w:marRight w:val="0"/>
      <w:marTop w:val="0"/>
      <w:marBottom w:val="0"/>
      <w:divBdr>
        <w:top w:val="none" w:sz="0" w:space="0" w:color="auto"/>
        <w:left w:val="none" w:sz="0" w:space="0" w:color="auto"/>
        <w:bottom w:val="none" w:sz="0" w:space="0" w:color="auto"/>
        <w:right w:val="none" w:sz="0" w:space="0" w:color="auto"/>
      </w:divBdr>
    </w:div>
    <w:div w:id="1825656694">
      <w:marLeft w:val="640"/>
      <w:marRight w:val="0"/>
      <w:marTop w:val="0"/>
      <w:marBottom w:val="0"/>
      <w:divBdr>
        <w:top w:val="none" w:sz="0" w:space="0" w:color="auto"/>
        <w:left w:val="none" w:sz="0" w:space="0" w:color="auto"/>
        <w:bottom w:val="none" w:sz="0" w:space="0" w:color="auto"/>
        <w:right w:val="none" w:sz="0" w:space="0" w:color="auto"/>
      </w:divBdr>
    </w:div>
    <w:div w:id="1825704092">
      <w:marLeft w:val="640"/>
      <w:marRight w:val="0"/>
      <w:marTop w:val="0"/>
      <w:marBottom w:val="0"/>
      <w:divBdr>
        <w:top w:val="none" w:sz="0" w:space="0" w:color="auto"/>
        <w:left w:val="none" w:sz="0" w:space="0" w:color="auto"/>
        <w:bottom w:val="none" w:sz="0" w:space="0" w:color="auto"/>
        <w:right w:val="none" w:sz="0" w:space="0" w:color="auto"/>
      </w:divBdr>
    </w:div>
    <w:div w:id="1825773539">
      <w:marLeft w:val="640"/>
      <w:marRight w:val="0"/>
      <w:marTop w:val="0"/>
      <w:marBottom w:val="0"/>
      <w:divBdr>
        <w:top w:val="none" w:sz="0" w:space="0" w:color="auto"/>
        <w:left w:val="none" w:sz="0" w:space="0" w:color="auto"/>
        <w:bottom w:val="none" w:sz="0" w:space="0" w:color="auto"/>
        <w:right w:val="none" w:sz="0" w:space="0" w:color="auto"/>
      </w:divBdr>
    </w:div>
    <w:div w:id="1825971870">
      <w:marLeft w:val="640"/>
      <w:marRight w:val="0"/>
      <w:marTop w:val="0"/>
      <w:marBottom w:val="0"/>
      <w:divBdr>
        <w:top w:val="none" w:sz="0" w:space="0" w:color="auto"/>
        <w:left w:val="none" w:sz="0" w:space="0" w:color="auto"/>
        <w:bottom w:val="none" w:sz="0" w:space="0" w:color="auto"/>
        <w:right w:val="none" w:sz="0" w:space="0" w:color="auto"/>
      </w:divBdr>
    </w:div>
    <w:div w:id="1826124588">
      <w:marLeft w:val="640"/>
      <w:marRight w:val="0"/>
      <w:marTop w:val="0"/>
      <w:marBottom w:val="0"/>
      <w:divBdr>
        <w:top w:val="none" w:sz="0" w:space="0" w:color="auto"/>
        <w:left w:val="none" w:sz="0" w:space="0" w:color="auto"/>
        <w:bottom w:val="none" w:sz="0" w:space="0" w:color="auto"/>
        <w:right w:val="none" w:sz="0" w:space="0" w:color="auto"/>
      </w:divBdr>
    </w:div>
    <w:div w:id="1826163424">
      <w:marLeft w:val="640"/>
      <w:marRight w:val="0"/>
      <w:marTop w:val="0"/>
      <w:marBottom w:val="0"/>
      <w:divBdr>
        <w:top w:val="none" w:sz="0" w:space="0" w:color="auto"/>
        <w:left w:val="none" w:sz="0" w:space="0" w:color="auto"/>
        <w:bottom w:val="none" w:sz="0" w:space="0" w:color="auto"/>
        <w:right w:val="none" w:sz="0" w:space="0" w:color="auto"/>
      </w:divBdr>
    </w:div>
    <w:div w:id="1826433710">
      <w:marLeft w:val="640"/>
      <w:marRight w:val="0"/>
      <w:marTop w:val="0"/>
      <w:marBottom w:val="0"/>
      <w:divBdr>
        <w:top w:val="none" w:sz="0" w:space="0" w:color="auto"/>
        <w:left w:val="none" w:sz="0" w:space="0" w:color="auto"/>
        <w:bottom w:val="none" w:sz="0" w:space="0" w:color="auto"/>
        <w:right w:val="none" w:sz="0" w:space="0" w:color="auto"/>
      </w:divBdr>
    </w:div>
    <w:div w:id="1826890533">
      <w:marLeft w:val="640"/>
      <w:marRight w:val="0"/>
      <w:marTop w:val="0"/>
      <w:marBottom w:val="0"/>
      <w:divBdr>
        <w:top w:val="none" w:sz="0" w:space="0" w:color="auto"/>
        <w:left w:val="none" w:sz="0" w:space="0" w:color="auto"/>
        <w:bottom w:val="none" w:sz="0" w:space="0" w:color="auto"/>
        <w:right w:val="none" w:sz="0" w:space="0" w:color="auto"/>
      </w:divBdr>
    </w:div>
    <w:div w:id="1826893298">
      <w:marLeft w:val="640"/>
      <w:marRight w:val="0"/>
      <w:marTop w:val="0"/>
      <w:marBottom w:val="0"/>
      <w:divBdr>
        <w:top w:val="none" w:sz="0" w:space="0" w:color="auto"/>
        <w:left w:val="none" w:sz="0" w:space="0" w:color="auto"/>
        <w:bottom w:val="none" w:sz="0" w:space="0" w:color="auto"/>
        <w:right w:val="none" w:sz="0" w:space="0" w:color="auto"/>
      </w:divBdr>
    </w:div>
    <w:div w:id="1827546104">
      <w:marLeft w:val="640"/>
      <w:marRight w:val="0"/>
      <w:marTop w:val="0"/>
      <w:marBottom w:val="0"/>
      <w:divBdr>
        <w:top w:val="none" w:sz="0" w:space="0" w:color="auto"/>
        <w:left w:val="none" w:sz="0" w:space="0" w:color="auto"/>
        <w:bottom w:val="none" w:sz="0" w:space="0" w:color="auto"/>
        <w:right w:val="none" w:sz="0" w:space="0" w:color="auto"/>
      </w:divBdr>
    </w:div>
    <w:div w:id="1827627233">
      <w:marLeft w:val="640"/>
      <w:marRight w:val="0"/>
      <w:marTop w:val="0"/>
      <w:marBottom w:val="0"/>
      <w:divBdr>
        <w:top w:val="none" w:sz="0" w:space="0" w:color="auto"/>
        <w:left w:val="none" w:sz="0" w:space="0" w:color="auto"/>
        <w:bottom w:val="none" w:sz="0" w:space="0" w:color="auto"/>
        <w:right w:val="none" w:sz="0" w:space="0" w:color="auto"/>
      </w:divBdr>
    </w:div>
    <w:div w:id="1828546928">
      <w:marLeft w:val="640"/>
      <w:marRight w:val="0"/>
      <w:marTop w:val="0"/>
      <w:marBottom w:val="0"/>
      <w:divBdr>
        <w:top w:val="none" w:sz="0" w:space="0" w:color="auto"/>
        <w:left w:val="none" w:sz="0" w:space="0" w:color="auto"/>
        <w:bottom w:val="none" w:sz="0" w:space="0" w:color="auto"/>
        <w:right w:val="none" w:sz="0" w:space="0" w:color="auto"/>
      </w:divBdr>
    </w:div>
    <w:div w:id="1829437633">
      <w:marLeft w:val="640"/>
      <w:marRight w:val="0"/>
      <w:marTop w:val="0"/>
      <w:marBottom w:val="0"/>
      <w:divBdr>
        <w:top w:val="none" w:sz="0" w:space="0" w:color="auto"/>
        <w:left w:val="none" w:sz="0" w:space="0" w:color="auto"/>
        <w:bottom w:val="none" w:sz="0" w:space="0" w:color="auto"/>
        <w:right w:val="none" w:sz="0" w:space="0" w:color="auto"/>
      </w:divBdr>
    </w:div>
    <w:div w:id="1829520643">
      <w:marLeft w:val="640"/>
      <w:marRight w:val="0"/>
      <w:marTop w:val="0"/>
      <w:marBottom w:val="0"/>
      <w:divBdr>
        <w:top w:val="none" w:sz="0" w:space="0" w:color="auto"/>
        <w:left w:val="none" w:sz="0" w:space="0" w:color="auto"/>
        <w:bottom w:val="none" w:sz="0" w:space="0" w:color="auto"/>
        <w:right w:val="none" w:sz="0" w:space="0" w:color="auto"/>
      </w:divBdr>
    </w:div>
    <w:div w:id="1829595421">
      <w:marLeft w:val="640"/>
      <w:marRight w:val="0"/>
      <w:marTop w:val="0"/>
      <w:marBottom w:val="0"/>
      <w:divBdr>
        <w:top w:val="none" w:sz="0" w:space="0" w:color="auto"/>
        <w:left w:val="none" w:sz="0" w:space="0" w:color="auto"/>
        <w:bottom w:val="none" w:sz="0" w:space="0" w:color="auto"/>
        <w:right w:val="none" w:sz="0" w:space="0" w:color="auto"/>
      </w:divBdr>
    </w:div>
    <w:div w:id="1829711891">
      <w:marLeft w:val="640"/>
      <w:marRight w:val="0"/>
      <w:marTop w:val="0"/>
      <w:marBottom w:val="0"/>
      <w:divBdr>
        <w:top w:val="none" w:sz="0" w:space="0" w:color="auto"/>
        <w:left w:val="none" w:sz="0" w:space="0" w:color="auto"/>
        <w:bottom w:val="none" w:sz="0" w:space="0" w:color="auto"/>
        <w:right w:val="none" w:sz="0" w:space="0" w:color="auto"/>
      </w:divBdr>
    </w:div>
    <w:div w:id="1829975162">
      <w:marLeft w:val="640"/>
      <w:marRight w:val="0"/>
      <w:marTop w:val="0"/>
      <w:marBottom w:val="0"/>
      <w:divBdr>
        <w:top w:val="none" w:sz="0" w:space="0" w:color="auto"/>
        <w:left w:val="none" w:sz="0" w:space="0" w:color="auto"/>
        <w:bottom w:val="none" w:sz="0" w:space="0" w:color="auto"/>
        <w:right w:val="none" w:sz="0" w:space="0" w:color="auto"/>
      </w:divBdr>
    </w:div>
    <w:div w:id="1830058170">
      <w:marLeft w:val="640"/>
      <w:marRight w:val="0"/>
      <w:marTop w:val="0"/>
      <w:marBottom w:val="0"/>
      <w:divBdr>
        <w:top w:val="none" w:sz="0" w:space="0" w:color="auto"/>
        <w:left w:val="none" w:sz="0" w:space="0" w:color="auto"/>
        <w:bottom w:val="none" w:sz="0" w:space="0" w:color="auto"/>
        <w:right w:val="none" w:sz="0" w:space="0" w:color="auto"/>
      </w:divBdr>
    </w:div>
    <w:div w:id="1830243963">
      <w:marLeft w:val="640"/>
      <w:marRight w:val="0"/>
      <w:marTop w:val="0"/>
      <w:marBottom w:val="0"/>
      <w:divBdr>
        <w:top w:val="none" w:sz="0" w:space="0" w:color="auto"/>
        <w:left w:val="none" w:sz="0" w:space="0" w:color="auto"/>
        <w:bottom w:val="none" w:sz="0" w:space="0" w:color="auto"/>
        <w:right w:val="none" w:sz="0" w:space="0" w:color="auto"/>
      </w:divBdr>
    </w:div>
    <w:div w:id="1830251631">
      <w:marLeft w:val="640"/>
      <w:marRight w:val="0"/>
      <w:marTop w:val="0"/>
      <w:marBottom w:val="0"/>
      <w:divBdr>
        <w:top w:val="none" w:sz="0" w:space="0" w:color="auto"/>
        <w:left w:val="none" w:sz="0" w:space="0" w:color="auto"/>
        <w:bottom w:val="none" w:sz="0" w:space="0" w:color="auto"/>
        <w:right w:val="none" w:sz="0" w:space="0" w:color="auto"/>
      </w:divBdr>
    </w:div>
    <w:div w:id="1830554482">
      <w:marLeft w:val="640"/>
      <w:marRight w:val="0"/>
      <w:marTop w:val="0"/>
      <w:marBottom w:val="0"/>
      <w:divBdr>
        <w:top w:val="none" w:sz="0" w:space="0" w:color="auto"/>
        <w:left w:val="none" w:sz="0" w:space="0" w:color="auto"/>
        <w:bottom w:val="none" w:sz="0" w:space="0" w:color="auto"/>
        <w:right w:val="none" w:sz="0" w:space="0" w:color="auto"/>
      </w:divBdr>
    </w:div>
    <w:div w:id="1830752722">
      <w:marLeft w:val="640"/>
      <w:marRight w:val="0"/>
      <w:marTop w:val="0"/>
      <w:marBottom w:val="0"/>
      <w:divBdr>
        <w:top w:val="none" w:sz="0" w:space="0" w:color="auto"/>
        <w:left w:val="none" w:sz="0" w:space="0" w:color="auto"/>
        <w:bottom w:val="none" w:sz="0" w:space="0" w:color="auto"/>
        <w:right w:val="none" w:sz="0" w:space="0" w:color="auto"/>
      </w:divBdr>
    </w:div>
    <w:div w:id="1830906385">
      <w:marLeft w:val="640"/>
      <w:marRight w:val="0"/>
      <w:marTop w:val="0"/>
      <w:marBottom w:val="0"/>
      <w:divBdr>
        <w:top w:val="none" w:sz="0" w:space="0" w:color="auto"/>
        <w:left w:val="none" w:sz="0" w:space="0" w:color="auto"/>
        <w:bottom w:val="none" w:sz="0" w:space="0" w:color="auto"/>
        <w:right w:val="none" w:sz="0" w:space="0" w:color="auto"/>
      </w:divBdr>
    </w:div>
    <w:div w:id="1831022144">
      <w:marLeft w:val="640"/>
      <w:marRight w:val="0"/>
      <w:marTop w:val="0"/>
      <w:marBottom w:val="0"/>
      <w:divBdr>
        <w:top w:val="none" w:sz="0" w:space="0" w:color="auto"/>
        <w:left w:val="none" w:sz="0" w:space="0" w:color="auto"/>
        <w:bottom w:val="none" w:sz="0" w:space="0" w:color="auto"/>
        <w:right w:val="none" w:sz="0" w:space="0" w:color="auto"/>
      </w:divBdr>
    </w:div>
    <w:div w:id="1831169376">
      <w:marLeft w:val="640"/>
      <w:marRight w:val="0"/>
      <w:marTop w:val="0"/>
      <w:marBottom w:val="0"/>
      <w:divBdr>
        <w:top w:val="none" w:sz="0" w:space="0" w:color="auto"/>
        <w:left w:val="none" w:sz="0" w:space="0" w:color="auto"/>
        <w:bottom w:val="none" w:sz="0" w:space="0" w:color="auto"/>
        <w:right w:val="none" w:sz="0" w:space="0" w:color="auto"/>
      </w:divBdr>
    </w:div>
    <w:div w:id="1831752986">
      <w:marLeft w:val="640"/>
      <w:marRight w:val="0"/>
      <w:marTop w:val="0"/>
      <w:marBottom w:val="0"/>
      <w:divBdr>
        <w:top w:val="none" w:sz="0" w:space="0" w:color="auto"/>
        <w:left w:val="none" w:sz="0" w:space="0" w:color="auto"/>
        <w:bottom w:val="none" w:sz="0" w:space="0" w:color="auto"/>
        <w:right w:val="none" w:sz="0" w:space="0" w:color="auto"/>
      </w:divBdr>
    </w:div>
    <w:div w:id="1832064276">
      <w:marLeft w:val="640"/>
      <w:marRight w:val="0"/>
      <w:marTop w:val="0"/>
      <w:marBottom w:val="0"/>
      <w:divBdr>
        <w:top w:val="none" w:sz="0" w:space="0" w:color="auto"/>
        <w:left w:val="none" w:sz="0" w:space="0" w:color="auto"/>
        <w:bottom w:val="none" w:sz="0" w:space="0" w:color="auto"/>
        <w:right w:val="none" w:sz="0" w:space="0" w:color="auto"/>
      </w:divBdr>
    </w:div>
    <w:div w:id="1832215138">
      <w:marLeft w:val="640"/>
      <w:marRight w:val="0"/>
      <w:marTop w:val="0"/>
      <w:marBottom w:val="0"/>
      <w:divBdr>
        <w:top w:val="none" w:sz="0" w:space="0" w:color="auto"/>
        <w:left w:val="none" w:sz="0" w:space="0" w:color="auto"/>
        <w:bottom w:val="none" w:sz="0" w:space="0" w:color="auto"/>
        <w:right w:val="none" w:sz="0" w:space="0" w:color="auto"/>
      </w:divBdr>
    </w:div>
    <w:div w:id="1832287296">
      <w:marLeft w:val="640"/>
      <w:marRight w:val="0"/>
      <w:marTop w:val="0"/>
      <w:marBottom w:val="0"/>
      <w:divBdr>
        <w:top w:val="none" w:sz="0" w:space="0" w:color="auto"/>
        <w:left w:val="none" w:sz="0" w:space="0" w:color="auto"/>
        <w:bottom w:val="none" w:sz="0" w:space="0" w:color="auto"/>
        <w:right w:val="none" w:sz="0" w:space="0" w:color="auto"/>
      </w:divBdr>
    </w:div>
    <w:div w:id="1832329075">
      <w:marLeft w:val="640"/>
      <w:marRight w:val="0"/>
      <w:marTop w:val="0"/>
      <w:marBottom w:val="0"/>
      <w:divBdr>
        <w:top w:val="none" w:sz="0" w:space="0" w:color="auto"/>
        <w:left w:val="none" w:sz="0" w:space="0" w:color="auto"/>
        <w:bottom w:val="none" w:sz="0" w:space="0" w:color="auto"/>
        <w:right w:val="none" w:sz="0" w:space="0" w:color="auto"/>
      </w:divBdr>
    </w:div>
    <w:div w:id="1832331877">
      <w:marLeft w:val="640"/>
      <w:marRight w:val="0"/>
      <w:marTop w:val="0"/>
      <w:marBottom w:val="0"/>
      <w:divBdr>
        <w:top w:val="none" w:sz="0" w:space="0" w:color="auto"/>
        <w:left w:val="none" w:sz="0" w:space="0" w:color="auto"/>
        <w:bottom w:val="none" w:sz="0" w:space="0" w:color="auto"/>
        <w:right w:val="none" w:sz="0" w:space="0" w:color="auto"/>
      </w:divBdr>
    </w:div>
    <w:div w:id="1832409455">
      <w:marLeft w:val="640"/>
      <w:marRight w:val="0"/>
      <w:marTop w:val="0"/>
      <w:marBottom w:val="0"/>
      <w:divBdr>
        <w:top w:val="none" w:sz="0" w:space="0" w:color="auto"/>
        <w:left w:val="none" w:sz="0" w:space="0" w:color="auto"/>
        <w:bottom w:val="none" w:sz="0" w:space="0" w:color="auto"/>
        <w:right w:val="none" w:sz="0" w:space="0" w:color="auto"/>
      </w:divBdr>
    </w:div>
    <w:div w:id="1832598289">
      <w:marLeft w:val="640"/>
      <w:marRight w:val="0"/>
      <w:marTop w:val="0"/>
      <w:marBottom w:val="0"/>
      <w:divBdr>
        <w:top w:val="none" w:sz="0" w:space="0" w:color="auto"/>
        <w:left w:val="none" w:sz="0" w:space="0" w:color="auto"/>
        <w:bottom w:val="none" w:sz="0" w:space="0" w:color="auto"/>
        <w:right w:val="none" w:sz="0" w:space="0" w:color="auto"/>
      </w:divBdr>
    </w:div>
    <w:div w:id="1832670856">
      <w:marLeft w:val="640"/>
      <w:marRight w:val="0"/>
      <w:marTop w:val="0"/>
      <w:marBottom w:val="0"/>
      <w:divBdr>
        <w:top w:val="none" w:sz="0" w:space="0" w:color="auto"/>
        <w:left w:val="none" w:sz="0" w:space="0" w:color="auto"/>
        <w:bottom w:val="none" w:sz="0" w:space="0" w:color="auto"/>
        <w:right w:val="none" w:sz="0" w:space="0" w:color="auto"/>
      </w:divBdr>
    </w:div>
    <w:div w:id="1832790186">
      <w:marLeft w:val="640"/>
      <w:marRight w:val="0"/>
      <w:marTop w:val="0"/>
      <w:marBottom w:val="0"/>
      <w:divBdr>
        <w:top w:val="none" w:sz="0" w:space="0" w:color="auto"/>
        <w:left w:val="none" w:sz="0" w:space="0" w:color="auto"/>
        <w:bottom w:val="none" w:sz="0" w:space="0" w:color="auto"/>
        <w:right w:val="none" w:sz="0" w:space="0" w:color="auto"/>
      </w:divBdr>
    </w:div>
    <w:div w:id="1832792638">
      <w:marLeft w:val="640"/>
      <w:marRight w:val="0"/>
      <w:marTop w:val="0"/>
      <w:marBottom w:val="0"/>
      <w:divBdr>
        <w:top w:val="none" w:sz="0" w:space="0" w:color="auto"/>
        <w:left w:val="none" w:sz="0" w:space="0" w:color="auto"/>
        <w:bottom w:val="none" w:sz="0" w:space="0" w:color="auto"/>
        <w:right w:val="none" w:sz="0" w:space="0" w:color="auto"/>
      </w:divBdr>
    </w:div>
    <w:div w:id="1832982775">
      <w:marLeft w:val="640"/>
      <w:marRight w:val="0"/>
      <w:marTop w:val="0"/>
      <w:marBottom w:val="0"/>
      <w:divBdr>
        <w:top w:val="none" w:sz="0" w:space="0" w:color="auto"/>
        <w:left w:val="none" w:sz="0" w:space="0" w:color="auto"/>
        <w:bottom w:val="none" w:sz="0" w:space="0" w:color="auto"/>
        <w:right w:val="none" w:sz="0" w:space="0" w:color="auto"/>
      </w:divBdr>
    </w:div>
    <w:div w:id="1833183436">
      <w:marLeft w:val="640"/>
      <w:marRight w:val="0"/>
      <w:marTop w:val="0"/>
      <w:marBottom w:val="0"/>
      <w:divBdr>
        <w:top w:val="none" w:sz="0" w:space="0" w:color="auto"/>
        <w:left w:val="none" w:sz="0" w:space="0" w:color="auto"/>
        <w:bottom w:val="none" w:sz="0" w:space="0" w:color="auto"/>
        <w:right w:val="none" w:sz="0" w:space="0" w:color="auto"/>
      </w:divBdr>
    </w:div>
    <w:div w:id="1833375745">
      <w:marLeft w:val="640"/>
      <w:marRight w:val="0"/>
      <w:marTop w:val="0"/>
      <w:marBottom w:val="0"/>
      <w:divBdr>
        <w:top w:val="none" w:sz="0" w:space="0" w:color="auto"/>
        <w:left w:val="none" w:sz="0" w:space="0" w:color="auto"/>
        <w:bottom w:val="none" w:sz="0" w:space="0" w:color="auto"/>
        <w:right w:val="none" w:sz="0" w:space="0" w:color="auto"/>
      </w:divBdr>
    </w:div>
    <w:div w:id="1833597548">
      <w:marLeft w:val="640"/>
      <w:marRight w:val="0"/>
      <w:marTop w:val="0"/>
      <w:marBottom w:val="0"/>
      <w:divBdr>
        <w:top w:val="none" w:sz="0" w:space="0" w:color="auto"/>
        <w:left w:val="none" w:sz="0" w:space="0" w:color="auto"/>
        <w:bottom w:val="none" w:sz="0" w:space="0" w:color="auto"/>
        <w:right w:val="none" w:sz="0" w:space="0" w:color="auto"/>
      </w:divBdr>
    </w:div>
    <w:div w:id="1833712499">
      <w:marLeft w:val="640"/>
      <w:marRight w:val="0"/>
      <w:marTop w:val="0"/>
      <w:marBottom w:val="0"/>
      <w:divBdr>
        <w:top w:val="none" w:sz="0" w:space="0" w:color="auto"/>
        <w:left w:val="none" w:sz="0" w:space="0" w:color="auto"/>
        <w:bottom w:val="none" w:sz="0" w:space="0" w:color="auto"/>
        <w:right w:val="none" w:sz="0" w:space="0" w:color="auto"/>
      </w:divBdr>
    </w:div>
    <w:div w:id="1833987549">
      <w:marLeft w:val="640"/>
      <w:marRight w:val="0"/>
      <w:marTop w:val="0"/>
      <w:marBottom w:val="0"/>
      <w:divBdr>
        <w:top w:val="none" w:sz="0" w:space="0" w:color="auto"/>
        <w:left w:val="none" w:sz="0" w:space="0" w:color="auto"/>
        <w:bottom w:val="none" w:sz="0" w:space="0" w:color="auto"/>
        <w:right w:val="none" w:sz="0" w:space="0" w:color="auto"/>
      </w:divBdr>
    </w:div>
    <w:div w:id="1833990116">
      <w:marLeft w:val="640"/>
      <w:marRight w:val="0"/>
      <w:marTop w:val="0"/>
      <w:marBottom w:val="0"/>
      <w:divBdr>
        <w:top w:val="none" w:sz="0" w:space="0" w:color="auto"/>
        <w:left w:val="none" w:sz="0" w:space="0" w:color="auto"/>
        <w:bottom w:val="none" w:sz="0" w:space="0" w:color="auto"/>
        <w:right w:val="none" w:sz="0" w:space="0" w:color="auto"/>
      </w:divBdr>
    </w:div>
    <w:div w:id="1834222356">
      <w:marLeft w:val="640"/>
      <w:marRight w:val="0"/>
      <w:marTop w:val="0"/>
      <w:marBottom w:val="0"/>
      <w:divBdr>
        <w:top w:val="none" w:sz="0" w:space="0" w:color="auto"/>
        <w:left w:val="none" w:sz="0" w:space="0" w:color="auto"/>
        <w:bottom w:val="none" w:sz="0" w:space="0" w:color="auto"/>
        <w:right w:val="none" w:sz="0" w:space="0" w:color="auto"/>
      </w:divBdr>
    </w:div>
    <w:div w:id="1834251864">
      <w:marLeft w:val="640"/>
      <w:marRight w:val="0"/>
      <w:marTop w:val="0"/>
      <w:marBottom w:val="0"/>
      <w:divBdr>
        <w:top w:val="none" w:sz="0" w:space="0" w:color="auto"/>
        <w:left w:val="none" w:sz="0" w:space="0" w:color="auto"/>
        <w:bottom w:val="none" w:sz="0" w:space="0" w:color="auto"/>
        <w:right w:val="none" w:sz="0" w:space="0" w:color="auto"/>
      </w:divBdr>
    </w:div>
    <w:div w:id="1834293091">
      <w:marLeft w:val="640"/>
      <w:marRight w:val="0"/>
      <w:marTop w:val="0"/>
      <w:marBottom w:val="0"/>
      <w:divBdr>
        <w:top w:val="none" w:sz="0" w:space="0" w:color="auto"/>
        <w:left w:val="none" w:sz="0" w:space="0" w:color="auto"/>
        <w:bottom w:val="none" w:sz="0" w:space="0" w:color="auto"/>
        <w:right w:val="none" w:sz="0" w:space="0" w:color="auto"/>
      </w:divBdr>
    </w:div>
    <w:div w:id="1835100895">
      <w:marLeft w:val="640"/>
      <w:marRight w:val="0"/>
      <w:marTop w:val="0"/>
      <w:marBottom w:val="0"/>
      <w:divBdr>
        <w:top w:val="none" w:sz="0" w:space="0" w:color="auto"/>
        <w:left w:val="none" w:sz="0" w:space="0" w:color="auto"/>
        <w:bottom w:val="none" w:sz="0" w:space="0" w:color="auto"/>
        <w:right w:val="none" w:sz="0" w:space="0" w:color="auto"/>
      </w:divBdr>
    </w:div>
    <w:div w:id="1835368193">
      <w:marLeft w:val="640"/>
      <w:marRight w:val="0"/>
      <w:marTop w:val="0"/>
      <w:marBottom w:val="0"/>
      <w:divBdr>
        <w:top w:val="none" w:sz="0" w:space="0" w:color="auto"/>
        <w:left w:val="none" w:sz="0" w:space="0" w:color="auto"/>
        <w:bottom w:val="none" w:sz="0" w:space="0" w:color="auto"/>
        <w:right w:val="none" w:sz="0" w:space="0" w:color="auto"/>
      </w:divBdr>
    </w:div>
    <w:div w:id="1835411387">
      <w:marLeft w:val="640"/>
      <w:marRight w:val="0"/>
      <w:marTop w:val="0"/>
      <w:marBottom w:val="0"/>
      <w:divBdr>
        <w:top w:val="none" w:sz="0" w:space="0" w:color="auto"/>
        <w:left w:val="none" w:sz="0" w:space="0" w:color="auto"/>
        <w:bottom w:val="none" w:sz="0" w:space="0" w:color="auto"/>
        <w:right w:val="none" w:sz="0" w:space="0" w:color="auto"/>
      </w:divBdr>
    </w:div>
    <w:div w:id="1835414496">
      <w:marLeft w:val="640"/>
      <w:marRight w:val="0"/>
      <w:marTop w:val="0"/>
      <w:marBottom w:val="0"/>
      <w:divBdr>
        <w:top w:val="none" w:sz="0" w:space="0" w:color="auto"/>
        <w:left w:val="none" w:sz="0" w:space="0" w:color="auto"/>
        <w:bottom w:val="none" w:sz="0" w:space="0" w:color="auto"/>
        <w:right w:val="none" w:sz="0" w:space="0" w:color="auto"/>
      </w:divBdr>
    </w:div>
    <w:div w:id="1835798151">
      <w:marLeft w:val="640"/>
      <w:marRight w:val="0"/>
      <w:marTop w:val="0"/>
      <w:marBottom w:val="0"/>
      <w:divBdr>
        <w:top w:val="none" w:sz="0" w:space="0" w:color="auto"/>
        <w:left w:val="none" w:sz="0" w:space="0" w:color="auto"/>
        <w:bottom w:val="none" w:sz="0" w:space="0" w:color="auto"/>
        <w:right w:val="none" w:sz="0" w:space="0" w:color="auto"/>
      </w:divBdr>
    </w:div>
    <w:div w:id="1836216732">
      <w:marLeft w:val="640"/>
      <w:marRight w:val="0"/>
      <w:marTop w:val="0"/>
      <w:marBottom w:val="0"/>
      <w:divBdr>
        <w:top w:val="none" w:sz="0" w:space="0" w:color="auto"/>
        <w:left w:val="none" w:sz="0" w:space="0" w:color="auto"/>
        <w:bottom w:val="none" w:sz="0" w:space="0" w:color="auto"/>
        <w:right w:val="none" w:sz="0" w:space="0" w:color="auto"/>
      </w:divBdr>
    </w:div>
    <w:div w:id="1836259937">
      <w:marLeft w:val="640"/>
      <w:marRight w:val="0"/>
      <w:marTop w:val="0"/>
      <w:marBottom w:val="0"/>
      <w:divBdr>
        <w:top w:val="none" w:sz="0" w:space="0" w:color="auto"/>
        <w:left w:val="none" w:sz="0" w:space="0" w:color="auto"/>
        <w:bottom w:val="none" w:sz="0" w:space="0" w:color="auto"/>
        <w:right w:val="none" w:sz="0" w:space="0" w:color="auto"/>
      </w:divBdr>
    </w:div>
    <w:div w:id="1836409131">
      <w:marLeft w:val="640"/>
      <w:marRight w:val="0"/>
      <w:marTop w:val="0"/>
      <w:marBottom w:val="0"/>
      <w:divBdr>
        <w:top w:val="none" w:sz="0" w:space="0" w:color="auto"/>
        <w:left w:val="none" w:sz="0" w:space="0" w:color="auto"/>
        <w:bottom w:val="none" w:sz="0" w:space="0" w:color="auto"/>
        <w:right w:val="none" w:sz="0" w:space="0" w:color="auto"/>
      </w:divBdr>
    </w:div>
    <w:div w:id="1836416916">
      <w:marLeft w:val="640"/>
      <w:marRight w:val="0"/>
      <w:marTop w:val="0"/>
      <w:marBottom w:val="0"/>
      <w:divBdr>
        <w:top w:val="none" w:sz="0" w:space="0" w:color="auto"/>
        <w:left w:val="none" w:sz="0" w:space="0" w:color="auto"/>
        <w:bottom w:val="none" w:sz="0" w:space="0" w:color="auto"/>
        <w:right w:val="none" w:sz="0" w:space="0" w:color="auto"/>
      </w:divBdr>
    </w:div>
    <w:div w:id="1836532634">
      <w:marLeft w:val="640"/>
      <w:marRight w:val="0"/>
      <w:marTop w:val="0"/>
      <w:marBottom w:val="0"/>
      <w:divBdr>
        <w:top w:val="none" w:sz="0" w:space="0" w:color="auto"/>
        <w:left w:val="none" w:sz="0" w:space="0" w:color="auto"/>
        <w:bottom w:val="none" w:sz="0" w:space="0" w:color="auto"/>
        <w:right w:val="none" w:sz="0" w:space="0" w:color="auto"/>
      </w:divBdr>
    </w:div>
    <w:div w:id="1836653046">
      <w:marLeft w:val="640"/>
      <w:marRight w:val="0"/>
      <w:marTop w:val="0"/>
      <w:marBottom w:val="0"/>
      <w:divBdr>
        <w:top w:val="none" w:sz="0" w:space="0" w:color="auto"/>
        <w:left w:val="none" w:sz="0" w:space="0" w:color="auto"/>
        <w:bottom w:val="none" w:sz="0" w:space="0" w:color="auto"/>
        <w:right w:val="none" w:sz="0" w:space="0" w:color="auto"/>
      </w:divBdr>
    </w:div>
    <w:div w:id="1836677300">
      <w:marLeft w:val="640"/>
      <w:marRight w:val="0"/>
      <w:marTop w:val="0"/>
      <w:marBottom w:val="0"/>
      <w:divBdr>
        <w:top w:val="none" w:sz="0" w:space="0" w:color="auto"/>
        <w:left w:val="none" w:sz="0" w:space="0" w:color="auto"/>
        <w:bottom w:val="none" w:sz="0" w:space="0" w:color="auto"/>
        <w:right w:val="none" w:sz="0" w:space="0" w:color="auto"/>
      </w:divBdr>
    </w:div>
    <w:div w:id="1837063848">
      <w:marLeft w:val="640"/>
      <w:marRight w:val="0"/>
      <w:marTop w:val="0"/>
      <w:marBottom w:val="0"/>
      <w:divBdr>
        <w:top w:val="none" w:sz="0" w:space="0" w:color="auto"/>
        <w:left w:val="none" w:sz="0" w:space="0" w:color="auto"/>
        <w:bottom w:val="none" w:sz="0" w:space="0" w:color="auto"/>
        <w:right w:val="none" w:sz="0" w:space="0" w:color="auto"/>
      </w:divBdr>
    </w:div>
    <w:div w:id="1837107820">
      <w:marLeft w:val="640"/>
      <w:marRight w:val="0"/>
      <w:marTop w:val="0"/>
      <w:marBottom w:val="0"/>
      <w:divBdr>
        <w:top w:val="none" w:sz="0" w:space="0" w:color="auto"/>
        <w:left w:val="none" w:sz="0" w:space="0" w:color="auto"/>
        <w:bottom w:val="none" w:sz="0" w:space="0" w:color="auto"/>
        <w:right w:val="none" w:sz="0" w:space="0" w:color="auto"/>
      </w:divBdr>
    </w:div>
    <w:div w:id="1837334353">
      <w:marLeft w:val="640"/>
      <w:marRight w:val="0"/>
      <w:marTop w:val="0"/>
      <w:marBottom w:val="0"/>
      <w:divBdr>
        <w:top w:val="none" w:sz="0" w:space="0" w:color="auto"/>
        <w:left w:val="none" w:sz="0" w:space="0" w:color="auto"/>
        <w:bottom w:val="none" w:sz="0" w:space="0" w:color="auto"/>
        <w:right w:val="none" w:sz="0" w:space="0" w:color="auto"/>
      </w:divBdr>
    </w:div>
    <w:div w:id="1837458232">
      <w:marLeft w:val="640"/>
      <w:marRight w:val="0"/>
      <w:marTop w:val="0"/>
      <w:marBottom w:val="0"/>
      <w:divBdr>
        <w:top w:val="none" w:sz="0" w:space="0" w:color="auto"/>
        <w:left w:val="none" w:sz="0" w:space="0" w:color="auto"/>
        <w:bottom w:val="none" w:sz="0" w:space="0" w:color="auto"/>
        <w:right w:val="none" w:sz="0" w:space="0" w:color="auto"/>
      </w:divBdr>
    </w:div>
    <w:div w:id="1837568955">
      <w:marLeft w:val="640"/>
      <w:marRight w:val="0"/>
      <w:marTop w:val="0"/>
      <w:marBottom w:val="0"/>
      <w:divBdr>
        <w:top w:val="none" w:sz="0" w:space="0" w:color="auto"/>
        <w:left w:val="none" w:sz="0" w:space="0" w:color="auto"/>
        <w:bottom w:val="none" w:sz="0" w:space="0" w:color="auto"/>
        <w:right w:val="none" w:sz="0" w:space="0" w:color="auto"/>
      </w:divBdr>
    </w:div>
    <w:div w:id="1838106558">
      <w:marLeft w:val="640"/>
      <w:marRight w:val="0"/>
      <w:marTop w:val="0"/>
      <w:marBottom w:val="0"/>
      <w:divBdr>
        <w:top w:val="none" w:sz="0" w:space="0" w:color="auto"/>
        <w:left w:val="none" w:sz="0" w:space="0" w:color="auto"/>
        <w:bottom w:val="none" w:sz="0" w:space="0" w:color="auto"/>
        <w:right w:val="none" w:sz="0" w:space="0" w:color="auto"/>
      </w:divBdr>
    </w:div>
    <w:div w:id="1838227996">
      <w:marLeft w:val="640"/>
      <w:marRight w:val="0"/>
      <w:marTop w:val="0"/>
      <w:marBottom w:val="0"/>
      <w:divBdr>
        <w:top w:val="none" w:sz="0" w:space="0" w:color="auto"/>
        <w:left w:val="none" w:sz="0" w:space="0" w:color="auto"/>
        <w:bottom w:val="none" w:sz="0" w:space="0" w:color="auto"/>
        <w:right w:val="none" w:sz="0" w:space="0" w:color="auto"/>
      </w:divBdr>
    </w:div>
    <w:div w:id="1838229027">
      <w:marLeft w:val="640"/>
      <w:marRight w:val="0"/>
      <w:marTop w:val="0"/>
      <w:marBottom w:val="0"/>
      <w:divBdr>
        <w:top w:val="none" w:sz="0" w:space="0" w:color="auto"/>
        <w:left w:val="none" w:sz="0" w:space="0" w:color="auto"/>
        <w:bottom w:val="none" w:sz="0" w:space="0" w:color="auto"/>
        <w:right w:val="none" w:sz="0" w:space="0" w:color="auto"/>
      </w:divBdr>
    </w:div>
    <w:div w:id="1838381497">
      <w:marLeft w:val="640"/>
      <w:marRight w:val="0"/>
      <w:marTop w:val="0"/>
      <w:marBottom w:val="0"/>
      <w:divBdr>
        <w:top w:val="none" w:sz="0" w:space="0" w:color="auto"/>
        <w:left w:val="none" w:sz="0" w:space="0" w:color="auto"/>
        <w:bottom w:val="none" w:sz="0" w:space="0" w:color="auto"/>
        <w:right w:val="none" w:sz="0" w:space="0" w:color="auto"/>
      </w:divBdr>
    </w:div>
    <w:div w:id="1838382801">
      <w:marLeft w:val="640"/>
      <w:marRight w:val="0"/>
      <w:marTop w:val="0"/>
      <w:marBottom w:val="0"/>
      <w:divBdr>
        <w:top w:val="none" w:sz="0" w:space="0" w:color="auto"/>
        <w:left w:val="none" w:sz="0" w:space="0" w:color="auto"/>
        <w:bottom w:val="none" w:sz="0" w:space="0" w:color="auto"/>
        <w:right w:val="none" w:sz="0" w:space="0" w:color="auto"/>
      </w:divBdr>
    </w:div>
    <w:div w:id="1838501684">
      <w:marLeft w:val="640"/>
      <w:marRight w:val="0"/>
      <w:marTop w:val="0"/>
      <w:marBottom w:val="0"/>
      <w:divBdr>
        <w:top w:val="none" w:sz="0" w:space="0" w:color="auto"/>
        <w:left w:val="none" w:sz="0" w:space="0" w:color="auto"/>
        <w:bottom w:val="none" w:sz="0" w:space="0" w:color="auto"/>
        <w:right w:val="none" w:sz="0" w:space="0" w:color="auto"/>
      </w:divBdr>
    </w:div>
    <w:div w:id="1838567951">
      <w:marLeft w:val="640"/>
      <w:marRight w:val="0"/>
      <w:marTop w:val="0"/>
      <w:marBottom w:val="0"/>
      <w:divBdr>
        <w:top w:val="none" w:sz="0" w:space="0" w:color="auto"/>
        <w:left w:val="none" w:sz="0" w:space="0" w:color="auto"/>
        <w:bottom w:val="none" w:sz="0" w:space="0" w:color="auto"/>
        <w:right w:val="none" w:sz="0" w:space="0" w:color="auto"/>
      </w:divBdr>
    </w:div>
    <w:div w:id="1838612665">
      <w:marLeft w:val="640"/>
      <w:marRight w:val="0"/>
      <w:marTop w:val="0"/>
      <w:marBottom w:val="0"/>
      <w:divBdr>
        <w:top w:val="none" w:sz="0" w:space="0" w:color="auto"/>
        <w:left w:val="none" w:sz="0" w:space="0" w:color="auto"/>
        <w:bottom w:val="none" w:sz="0" w:space="0" w:color="auto"/>
        <w:right w:val="none" w:sz="0" w:space="0" w:color="auto"/>
      </w:divBdr>
    </w:div>
    <w:div w:id="1838688851">
      <w:marLeft w:val="640"/>
      <w:marRight w:val="0"/>
      <w:marTop w:val="0"/>
      <w:marBottom w:val="0"/>
      <w:divBdr>
        <w:top w:val="none" w:sz="0" w:space="0" w:color="auto"/>
        <w:left w:val="none" w:sz="0" w:space="0" w:color="auto"/>
        <w:bottom w:val="none" w:sz="0" w:space="0" w:color="auto"/>
        <w:right w:val="none" w:sz="0" w:space="0" w:color="auto"/>
      </w:divBdr>
    </w:div>
    <w:div w:id="1838768760">
      <w:marLeft w:val="640"/>
      <w:marRight w:val="0"/>
      <w:marTop w:val="0"/>
      <w:marBottom w:val="0"/>
      <w:divBdr>
        <w:top w:val="none" w:sz="0" w:space="0" w:color="auto"/>
        <w:left w:val="none" w:sz="0" w:space="0" w:color="auto"/>
        <w:bottom w:val="none" w:sz="0" w:space="0" w:color="auto"/>
        <w:right w:val="none" w:sz="0" w:space="0" w:color="auto"/>
      </w:divBdr>
    </w:div>
    <w:div w:id="1838768824">
      <w:marLeft w:val="640"/>
      <w:marRight w:val="0"/>
      <w:marTop w:val="0"/>
      <w:marBottom w:val="0"/>
      <w:divBdr>
        <w:top w:val="none" w:sz="0" w:space="0" w:color="auto"/>
        <w:left w:val="none" w:sz="0" w:space="0" w:color="auto"/>
        <w:bottom w:val="none" w:sz="0" w:space="0" w:color="auto"/>
        <w:right w:val="none" w:sz="0" w:space="0" w:color="auto"/>
      </w:divBdr>
    </w:div>
    <w:div w:id="1838956824">
      <w:marLeft w:val="640"/>
      <w:marRight w:val="0"/>
      <w:marTop w:val="0"/>
      <w:marBottom w:val="0"/>
      <w:divBdr>
        <w:top w:val="none" w:sz="0" w:space="0" w:color="auto"/>
        <w:left w:val="none" w:sz="0" w:space="0" w:color="auto"/>
        <w:bottom w:val="none" w:sz="0" w:space="0" w:color="auto"/>
        <w:right w:val="none" w:sz="0" w:space="0" w:color="auto"/>
      </w:divBdr>
    </w:div>
    <w:div w:id="1839465299">
      <w:marLeft w:val="640"/>
      <w:marRight w:val="0"/>
      <w:marTop w:val="0"/>
      <w:marBottom w:val="0"/>
      <w:divBdr>
        <w:top w:val="none" w:sz="0" w:space="0" w:color="auto"/>
        <w:left w:val="none" w:sz="0" w:space="0" w:color="auto"/>
        <w:bottom w:val="none" w:sz="0" w:space="0" w:color="auto"/>
        <w:right w:val="none" w:sz="0" w:space="0" w:color="auto"/>
      </w:divBdr>
    </w:div>
    <w:div w:id="1839493094">
      <w:marLeft w:val="640"/>
      <w:marRight w:val="0"/>
      <w:marTop w:val="0"/>
      <w:marBottom w:val="0"/>
      <w:divBdr>
        <w:top w:val="none" w:sz="0" w:space="0" w:color="auto"/>
        <w:left w:val="none" w:sz="0" w:space="0" w:color="auto"/>
        <w:bottom w:val="none" w:sz="0" w:space="0" w:color="auto"/>
        <w:right w:val="none" w:sz="0" w:space="0" w:color="auto"/>
      </w:divBdr>
    </w:div>
    <w:div w:id="1839878374">
      <w:marLeft w:val="640"/>
      <w:marRight w:val="0"/>
      <w:marTop w:val="0"/>
      <w:marBottom w:val="0"/>
      <w:divBdr>
        <w:top w:val="none" w:sz="0" w:space="0" w:color="auto"/>
        <w:left w:val="none" w:sz="0" w:space="0" w:color="auto"/>
        <w:bottom w:val="none" w:sz="0" w:space="0" w:color="auto"/>
        <w:right w:val="none" w:sz="0" w:space="0" w:color="auto"/>
      </w:divBdr>
    </w:div>
    <w:div w:id="1839998217">
      <w:marLeft w:val="640"/>
      <w:marRight w:val="0"/>
      <w:marTop w:val="0"/>
      <w:marBottom w:val="0"/>
      <w:divBdr>
        <w:top w:val="none" w:sz="0" w:space="0" w:color="auto"/>
        <w:left w:val="none" w:sz="0" w:space="0" w:color="auto"/>
        <w:bottom w:val="none" w:sz="0" w:space="0" w:color="auto"/>
        <w:right w:val="none" w:sz="0" w:space="0" w:color="auto"/>
      </w:divBdr>
    </w:div>
    <w:div w:id="1840003852">
      <w:marLeft w:val="640"/>
      <w:marRight w:val="0"/>
      <w:marTop w:val="0"/>
      <w:marBottom w:val="0"/>
      <w:divBdr>
        <w:top w:val="none" w:sz="0" w:space="0" w:color="auto"/>
        <w:left w:val="none" w:sz="0" w:space="0" w:color="auto"/>
        <w:bottom w:val="none" w:sz="0" w:space="0" w:color="auto"/>
        <w:right w:val="none" w:sz="0" w:space="0" w:color="auto"/>
      </w:divBdr>
    </w:div>
    <w:div w:id="1840005116">
      <w:marLeft w:val="640"/>
      <w:marRight w:val="0"/>
      <w:marTop w:val="0"/>
      <w:marBottom w:val="0"/>
      <w:divBdr>
        <w:top w:val="none" w:sz="0" w:space="0" w:color="auto"/>
        <w:left w:val="none" w:sz="0" w:space="0" w:color="auto"/>
        <w:bottom w:val="none" w:sz="0" w:space="0" w:color="auto"/>
        <w:right w:val="none" w:sz="0" w:space="0" w:color="auto"/>
      </w:divBdr>
    </w:div>
    <w:div w:id="1840191519">
      <w:marLeft w:val="640"/>
      <w:marRight w:val="0"/>
      <w:marTop w:val="0"/>
      <w:marBottom w:val="0"/>
      <w:divBdr>
        <w:top w:val="none" w:sz="0" w:space="0" w:color="auto"/>
        <w:left w:val="none" w:sz="0" w:space="0" w:color="auto"/>
        <w:bottom w:val="none" w:sz="0" w:space="0" w:color="auto"/>
        <w:right w:val="none" w:sz="0" w:space="0" w:color="auto"/>
      </w:divBdr>
    </w:div>
    <w:div w:id="1840382946">
      <w:marLeft w:val="640"/>
      <w:marRight w:val="0"/>
      <w:marTop w:val="0"/>
      <w:marBottom w:val="0"/>
      <w:divBdr>
        <w:top w:val="none" w:sz="0" w:space="0" w:color="auto"/>
        <w:left w:val="none" w:sz="0" w:space="0" w:color="auto"/>
        <w:bottom w:val="none" w:sz="0" w:space="0" w:color="auto"/>
        <w:right w:val="none" w:sz="0" w:space="0" w:color="auto"/>
      </w:divBdr>
    </w:div>
    <w:div w:id="1840459074">
      <w:marLeft w:val="640"/>
      <w:marRight w:val="0"/>
      <w:marTop w:val="0"/>
      <w:marBottom w:val="0"/>
      <w:divBdr>
        <w:top w:val="none" w:sz="0" w:space="0" w:color="auto"/>
        <w:left w:val="none" w:sz="0" w:space="0" w:color="auto"/>
        <w:bottom w:val="none" w:sz="0" w:space="0" w:color="auto"/>
        <w:right w:val="none" w:sz="0" w:space="0" w:color="auto"/>
      </w:divBdr>
    </w:div>
    <w:div w:id="1840538019">
      <w:marLeft w:val="640"/>
      <w:marRight w:val="0"/>
      <w:marTop w:val="0"/>
      <w:marBottom w:val="0"/>
      <w:divBdr>
        <w:top w:val="none" w:sz="0" w:space="0" w:color="auto"/>
        <w:left w:val="none" w:sz="0" w:space="0" w:color="auto"/>
        <w:bottom w:val="none" w:sz="0" w:space="0" w:color="auto"/>
        <w:right w:val="none" w:sz="0" w:space="0" w:color="auto"/>
      </w:divBdr>
    </w:div>
    <w:div w:id="1840659897">
      <w:marLeft w:val="640"/>
      <w:marRight w:val="0"/>
      <w:marTop w:val="0"/>
      <w:marBottom w:val="0"/>
      <w:divBdr>
        <w:top w:val="none" w:sz="0" w:space="0" w:color="auto"/>
        <w:left w:val="none" w:sz="0" w:space="0" w:color="auto"/>
        <w:bottom w:val="none" w:sz="0" w:space="0" w:color="auto"/>
        <w:right w:val="none" w:sz="0" w:space="0" w:color="auto"/>
      </w:divBdr>
    </w:div>
    <w:div w:id="1840734786">
      <w:marLeft w:val="640"/>
      <w:marRight w:val="0"/>
      <w:marTop w:val="0"/>
      <w:marBottom w:val="0"/>
      <w:divBdr>
        <w:top w:val="none" w:sz="0" w:space="0" w:color="auto"/>
        <w:left w:val="none" w:sz="0" w:space="0" w:color="auto"/>
        <w:bottom w:val="none" w:sz="0" w:space="0" w:color="auto"/>
        <w:right w:val="none" w:sz="0" w:space="0" w:color="auto"/>
      </w:divBdr>
    </w:div>
    <w:div w:id="1840778258">
      <w:marLeft w:val="640"/>
      <w:marRight w:val="0"/>
      <w:marTop w:val="0"/>
      <w:marBottom w:val="0"/>
      <w:divBdr>
        <w:top w:val="none" w:sz="0" w:space="0" w:color="auto"/>
        <w:left w:val="none" w:sz="0" w:space="0" w:color="auto"/>
        <w:bottom w:val="none" w:sz="0" w:space="0" w:color="auto"/>
        <w:right w:val="none" w:sz="0" w:space="0" w:color="auto"/>
      </w:divBdr>
    </w:div>
    <w:div w:id="1841043927">
      <w:marLeft w:val="640"/>
      <w:marRight w:val="0"/>
      <w:marTop w:val="0"/>
      <w:marBottom w:val="0"/>
      <w:divBdr>
        <w:top w:val="none" w:sz="0" w:space="0" w:color="auto"/>
        <w:left w:val="none" w:sz="0" w:space="0" w:color="auto"/>
        <w:bottom w:val="none" w:sz="0" w:space="0" w:color="auto"/>
        <w:right w:val="none" w:sz="0" w:space="0" w:color="auto"/>
      </w:divBdr>
    </w:div>
    <w:div w:id="1841461307">
      <w:marLeft w:val="640"/>
      <w:marRight w:val="0"/>
      <w:marTop w:val="0"/>
      <w:marBottom w:val="0"/>
      <w:divBdr>
        <w:top w:val="none" w:sz="0" w:space="0" w:color="auto"/>
        <w:left w:val="none" w:sz="0" w:space="0" w:color="auto"/>
        <w:bottom w:val="none" w:sz="0" w:space="0" w:color="auto"/>
        <w:right w:val="none" w:sz="0" w:space="0" w:color="auto"/>
      </w:divBdr>
    </w:div>
    <w:div w:id="1842158743">
      <w:marLeft w:val="640"/>
      <w:marRight w:val="0"/>
      <w:marTop w:val="0"/>
      <w:marBottom w:val="0"/>
      <w:divBdr>
        <w:top w:val="none" w:sz="0" w:space="0" w:color="auto"/>
        <w:left w:val="none" w:sz="0" w:space="0" w:color="auto"/>
        <w:bottom w:val="none" w:sz="0" w:space="0" w:color="auto"/>
        <w:right w:val="none" w:sz="0" w:space="0" w:color="auto"/>
      </w:divBdr>
    </w:div>
    <w:div w:id="1842355053">
      <w:marLeft w:val="640"/>
      <w:marRight w:val="0"/>
      <w:marTop w:val="0"/>
      <w:marBottom w:val="0"/>
      <w:divBdr>
        <w:top w:val="none" w:sz="0" w:space="0" w:color="auto"/>
        <w:left w:val="none" w:sz="0" w:space="0" w:color="auto"/>
        <w:bottom w:val="none" w:sz="0" w:space="0" w:color="auto"/>
        <w:right w:val="none" w:sz="0" w:space="0" w:color="auto"/>
      </w:divBdr>
    </w:div>
    <w:div w:id="1842815937">
      <w:marLeft w:val="640"/>
      <w:marRight w:val="0"/>
      <w:marTop w:val="0"/>
      <w:marBottom w:val="0"/>
      <w:divBdr>
        <w:top w:val="none" w:sz="0" w:space="0" w:color="auto"/>
        <w:left w:val="none" w:sz="0" w:space="0" w:color="auto"/>
        <w:bottom w:val="none" w:sz="0" w:space="0" w:color="auto"/>
        <w:right w:val="none" w:sz="0" w:space="0" w:color="auto"/>
      </w:divBdr>
    </w:div>
    <w:div w:id="1843012809">
      <w:marLeft w:val="640"/>
      <w:marRight w:val="0"/>
      <w:marTop w:val="0"/>
      <w:marBottom w:val="0"/>
      <w:divBdr>
        <w:top w:val="none" w:sz="0" w:space="0" w:color="auto"/>
        <w:left w:val="none" w:sz="0" w:space="0" w:color="auto"/>
        <w:bottom w:val="none" w:sz="0" w:space="0" w:color="auto"/>
        <w:right w:val="none" w:sz="0" w:space="0" w:color="auto"/>
      </w:divBdr>
    </w:div>
    <w:div w:id="1843465674">
      <w:marLeft w:val="640"/>
      <w:marRight w:val="0"/>
      <w:marTop w:val="0"/>
      <w:marBottom w:val="0"/>
      <w:divBdr>
        <w:top w:val="none" w:sz="0" w:space="0" w:color="auto"/>
        <w:left w:val="none" w:sz="0" w:space="0" w:color="auto"/>
        <w:bottom w:val="none" w:sz="0" w:space="0" w:color="auto"/>
        <w:right w:val="none" w:sz="0" w:space="0" w:color="auto"/>
      </w:divBdr>
    </w:div>
    <w:div w:id="1843469361">
      <w:marLeft w:val="640"/>
      <w:marRight w:val="0"/>
      <w:marTop w:val="0"/>
      <w:marBottom w:val="0"/>
      <w:divBdr>
        <w:top w:val="none" w:sz="0" w:space="0" w:color="auto"/>
        <w:left w:val="none" w:sz="0" w:space="0" w:color="auto"/>
        <w:bottom w:val="none" w:sz="0" w:space="0" w:color="auto"/>
        <w:right w:val="none" w:sz="0" w:space="0" w:color="auto"/>
      </w:divBdr>
    </w:div>
    <w:div w:id="1843544373">
      <w:marLeft w:val="640"/>
      <w:marRight w:val="0"/>
      <w:marTop w:val="0"/>
      <w:marBottom w:val="0"/>
      <w:divBdr>
        <w:top w:val="none" w:sz="0" w:space="0" w:color="auto"/>
        <w:left w:val="none" w:sz="0" w:space="0" w:color="auto"/>
        <w:bottom w:val="none" w:sz="0" w:space="0" w:color="auto"/>
        <w:right w:val="none" w:sz="0" w:space="0" w:color="auto"/>
      </w:divBdr>
    </w:div>
    <w:div w:id="1843663485">
      <w:marLeft w:val="640"/>
      <w:marRight w:val="0"/>
      <w:marTop w:val="0"/>
      <w:marBottom w:val="0"/>
      <w:divBdr>
        <w:top w:val="none" w:sz="0" w:space="0" w:color="auto"/>
        <w:left w:val="none" w:sz="0" w:space="0" w:color="auto"/>
        <w:bottom w:val="none" w:sz="0" w:space="0" w:color="auto"/>
        <w:right w:val="none" w:sz="0" w:space="0" w:color="auto"/>
      </w:divBdr>
    </w:div>
    <w:div w:id="1844271855">
      <w:marLeft w:val="640"/>
      <w:marRight w:val="0"/>
      <w:marTop w:val="0"/>
      <w:marBottom w:val="0"/>
      <w:divBdr>
        <w:top w:val="none" w:sz="0" w:space="0" w:color="auto"/>
        <w:left w:val="none" w:sz="0" w:space="0" w:color="auto"/>
        <w:bottom w:val="none" w:sz="0" w:space="0" w:color="auto"/>
        <w:right w:val="none" w:sz="0" w:space="0" w:color="auto"/>
      </w:divBdr>
    </w:div>
    <w:div w:id="1844589601">
      <w:marLeft w:val="640"/>
      <w:marRight w:val="0"/>
      <w:marTop w:val="0"/>
      <w:marBottom w:val="0"/>
      <w:divBdr>
        <w:top w:val="none" w:sz="0" w:space="0" w:color="auto"/>
        <w:left w:val="none" w:sz="0" w:space="0" w:color="auto"/>
        <w:bottom w:val="none" w:sz="0" w:space="0" w:color="auto"/>
        <w:right w:val="none" w:sz="0" w:space="0" w:color="auto"/>
      </w:divBdr>
    </w:div>
    <w:div w:id="1845049319">
      <w:marLeft w:val="640"/>
      <w:marRight w:val="0"/>
      <w:marTop w:val="0"/>
      <w:marBottom w:val="0"/>
      <w:divBdr>
        <w:top w:val="none" w:sz="0" w:space="0" w:color="auto"/>
        <w:left w:val="none" w:sz="0" w:space="0" w:color="auto"/>
        <w:bottom w:val="none" w:sz="0" w:space="0" w:color="auto"/>
        <w:right w:val="none" w:sz="0" w:space="0" w:color="auto"/>
      </w:divBdr>
    </w:div>
    <w:div w:id="1845051157">
      <w:marLeft w:val="640"/>
      <w:marRight w:val="0"/>
      <w:marTop w:val="0"/>
      <w:marBottom w:val="0"/>
      <w:divBdr>
        <w:top w:val="none" w:sz="0" w:space="0" w:color="auto"/>
        <w:left w:val="none" w:sz="0" w:space="0" w:color="auto"/>
        <w:bottom w:val="none" w:sz="0" w:space="0" w:color="auto"/>
        <w:right w:val="none" w:sz="0" w:space="0" w:color="auto"/>
      </w:divBdr>
    </w:div>
    <w:div w:id="1845121265">
      <w:marLeft w:val="640"/>
      <w:marRight w:val="0"/>
      <w:marTop w:val="0"/>
      <w:marBottom w:val="0"/>
      <w:divBdr>
        <w:top w:val="none" w:sz="0" w:space="0" w:color="auto"/>
        <w:left w:val="none" w:sz="0" w:space="0" w:color="auto"/>
        <w:bottom w:val="none" w:sz="0" w:space="0" w:color="auto"/>
        <w:right w:val="none" w:sz="0" w:space="0" w:color="auto"/>
      </w:divBdr>
    </w:div>
    <w:div w:id="1845196363">
      <w:marLeft w:val="640"/>
      <w:marRight w:val="0"/>
      <w:marTop w:val="0"/>
      <w:marBottom w:val="0"/>
      <w:divBdr>
        <w:top w:val="none" w:sz="0" w:space="0" w:color="auto"/>
        <w:left w:val="none" w:sz="0" w:space="0" w:color="auto"/>
        <w:bottom w:val="none" w:sz="0" w:space="0" w:color="auto"/>
        <w:right w:val="none" w:sz="0" w:space="0" w:color="auto"/>
      </w:divBdr>
    </w:div>
    <w:div w:id="1845704191">
      <w:marLeft w:val="640"/>
      <w:marRight w:val="0"/>
      <w:marTop w:val="0"/>
      <w:marBottom w:val="0"/>
      <w:divBdr>
        <w:top w:val="none" w:sz="0" w:space="0" w:color="auto"/>
        <w:left w:val="none" w:sz="0" w:space="0" w:color="auto"/>
        <w:bottom w:val="none" w:sz="0" w:space="0" w:color="auto"/>
        <w:right w:val="none" w:sz="0" w:space="0" w:color="auto"/>
      </w:divBdr>
    </w:div>
    <w:div w:id="1845784132">
      <w:marLeft w:val="640"/>
      <w:marRight w:val="0"/>
      <w:marTop w:val="0"/>
      <w:marBottom w:val="0"/>
      <w:divBdr>
        <w:top w:val="none" w:sz="0" w:space="0" w:color="auto"/>
        <w:left w:val="none" w:sz="0" w:space="0" w:color="auto"/>
        <w:bottom w:val="none" w:sz="0" w:space="0" w:color="auto"/>
        <w:right w:val="none" w:sz="0" w:space="0" w:color="auto"/>
      </w:divBdr>
    </w:div>
    <w:div w:id="1845822398">
      <w:marLeft w:val="640"/>
      <w:marRight w:val="0"/>
      <w:marTop w:val="0"/>
      <w:marBottom w:val="0"/>
      <w:divBdr>
        <w:top w:val="none" w:sz="0" w:space="0" w:color="auto"/>
        <w:left w:val="none" w:sz="0" w:space="0" w:color="auto"/>
        <w:bottom w:val="none" w:sz="0" w:space="0" w:color="auto"/>
        <w:right w:val="none" w:sz="0" w:space="0" w:color="auto"/>
      </w:divBdr>
    </w:div>
    <w:div w:id="1845823950">
      <w:marLeft w:val="640"/>
      <w:marRight w:val="0"/>
      <w:marTop w:val="0"/>
      <w:marBottom w:val="0"/>
      <w:divBdr>
        <w:top w:val="none" w:sz="0" w:space="0" w:color="auto"/>
        <w:left w:val="none" w:sz="0" w:space="0" w:color="auto"/>
        <w:bottom w:val="none" w:sz="0" w:space="0" w:color="auto"/>
        <w:right w:val="none" w:sz="0" w:space="0" w:color="auto"/>
      </w:divBdr>
    </w:div>
    <w:div w:id="1845853725">
      <w:marLeft w:val="640"/>
      <w:marRight w:val="0"/>
      <w:marTop w:val="0"/>
      <w:marBottom w:val="0"/>
      <w:divBdr>
        <w:top w:val="none" w:sz="0" w:space="0" w:color="auto"/>
        <w:left w:val="none" w:sz="0" w:space="0" w:color="auto"/>
        <w:bottom w:val="none" w:sz="0" w:space="0" w:color="auto"/>
        <w:right w:val="none" w:sz="0" w:space="0" w:color="auto"/>
      </w:divBdr>
    </w:div>
    <w:div w:id="1846749194">
      <w:marLeft w:val="640"/>
      <w:marRight w:val="0"/>
      <w:marTop w:val="0"/>
      <w:marBottom w:val="0"/>
      <w:divBdr>
        <w:top w:val="none" w:sz="0" w:space="0" w:color="auto"/>
        <w:left w:val="none" w:sz="0" w:space="0" w:color="auto"/>
        <w:bottom w:val="none" w:sz="0" w:space="0" w:color="auto"/>
        <w:right w:val="none" w:sz="0" w:space="0" w:color="auto"/>
      </w:divBdr>
    </w:div>
    <w:div w:id="1846900904">
      <w:marLeft w:val="640"/>
      <w:marRight w:val="0"/>
      <w:marTop w:val="0"/>
      <w:marBottom w:val="0"/>
      <w:divBdr>
        <w:top w:val="none" w:sz="0" w:space="0" w:color="auto"/>
        <w:left w:val="none" w:sz="0" w:space="0" w:color="auto"/>
        <w:bottom w:val="none" w:sz="0" w:space="0" w:color="auto"/>
        <w:right w:val="none" w:sz="0" w:space="0" w:color="auto"/>
      </w:divBdr>
    </w:div>
    <w:div w:id="1846944232">
      <w:marLeft w:val="640"/>
      <w:marRight w:val="0"/>
      <w:marTop w:val="0"/>
      <w:marBottom w:val="0"/>
      <w:divBdr>
        <w:top w:val="none" w:sz="0" w:space="0" w:color="auto"/>
        <w:left w:val="none" w:sz="0" w:space="0" w:color="auto"/>
        <w:bottom w:val="none" w:sz="0" w:space="0" w:color="auto"/>
        <w:right w:val="none" w:sz="0" w:space="0" w:color="auto"/>
      </w:divBdr>
    </w:div>
    <w:div w:id="1847211208">
      <w:marLeft w:val="640"/>
      <w:marRight w:val="0"/>
      <w:marTop w:val="0"/>
      <w:marBottom w:val="0"/>
      <w:divBdr>
        <w:top w:val="none" w:sz="0" w:space="0" w:color="auto"/>
        <w:left w:val="none" w:sz="0" w:space="0" w:color="auto"/>
        <w:bottom w:val="none" w:sz="0" w:space="0" w:color="auto"/>
        <w:right w:val="none" w:sz="0" w:space="0" w:color="auto"/>
      </w:divBdr>
    </w:div>
    <w:div w:id="1847666810">
      <w:marLeft w:val="640"/>
      <w:marRight w:val="0"/>
      <w:marTop w:val="0"/>
      <w:marBottom w:val="0"/>
      <w:divBdr>
        <w:top w:val="none" w:sz="0" w:space="0" w:color="auto"/>
        <w:left w:val="none" w:sz="0" w:space="0" w:color="auto"/>
        <w:bottom w:val="none" w:sz="0" w:space="0" w:color="auto"/>
        <w:right w:val="none" w:sz="0" w:space="0" w:color="auto"/>
      </w:divBdr>
    </w:div>
    <w:div w:id="1847747045">
      <w:marLeft w:val="640"/>
      <w:marRight w:val="0"/>
      <w:marTop w:val="0"/>
      <w:marBottom w:val="0"/>
      <w:divBdr>
        <w:top w:val="none" w:sz="0" w:space="0" w:color="auto"/>
        <w:left w:val="none" w:sz="0" w:space="0" w:color="auto"/>
        <w:bottom w:val="none" w:sz="0" w:space="0" w:color="auto"/>
        <w:right w:val="none" w:sz="0" w:space="0" w:color="auto"/>
      </w:divBdr>
    </w:div>
    <w:div w:id="1847789383">
      <w:marLeft w:val="640"/>
      <w:marRight w:val="0"/>
      <w:marTop w:val="0"/>
      <w:marBottom w:val="0"/>
      <w:divBdr>
        <w:top w:val="none" w:sz="0" w:space="0" w:color="auto"/>
        <w:left w:val="none" w:sz="0" w:space="0" w:color="auto"/>
        <w:bottom w:val="none" w:sz="0" w:space="0" w:color="auto"/>
        <w:right w:val="none" w:sz="0" w:space="0" w:color="auto"/>
      </w:divBdr>
    </w:div>
    <w:div w:id="1848009764">
      <w:marLeft w:val="640"/>
      <w:marRight w:val="0"/>
      <w:marTop w:val="0"/>
      <w:marBottom w:val="0"/>
      <w:divBdr>
        <w:top w:val="none" w:sz="0" w:space="0" w:color="auto"/>
        <w:left w:val="none" w:sz="0" w:space="0" w:color="auto"/>
        <w:bottom w:val="none" w:sz="0" w:space="0" w:color="auto"/>
        <w:right w:val="none" w:sz="0" w:space="0" w:color="auto"/>
      </w:divBdr>
    </w:div>
    <w:div w:id="1848053692">
      <w:marLeft w:val="640"/>
      <w:marRight w:val="0"/>
      <w:marTop w:val="0"/>
      <w:marBottom w:val="0"/>
      <w:divBdr>
        <w:top w:val="none" w:sz="0" w:space="0" w:color="auto"/>
        <w:left w:val="none" w:sz="0" w:space="0" w:color="auto"/>
        <w:bottom w:val="none" w:sz="0" w:space="0" w:color="auto"/>
        <w:right w:val="none" w:sz="0" w:space="0" w:color="auto"/>
      </w:divBdr>
    </w:div>
    <w:div w:id="1848055080">
      <w:marLeft w:val="640"/>
      <w:marRight w:val="0"/>
      <w:marTop w:val="0"/>
      <w:marBottom w:val="0"/>
      <w:divBdr>
        <w:top w:val="none" w:sz="0" w:space="0" w:color="auto"/>
        <w:left w:val="none" w:sz="0" w:space="0" w:color="auto"/>
        <w:bottom w:val="none" w:sz="0" w:space="0" w:color="auto"/>
        <w:right w:val="none" w:sz="0" w:space="0" w:color="auto"/>
      </w:divBdr>
    </w:div>
    <w:div w:id="1848212120">
      <w:bodyDiv w:val="1"/>
      <w:marLeft w:val="0"/>
      <w:marRight w:val="0"/>
      <w:marTop w:val="0"/>
      <w:marBottom w:val="0"/>
      <w:divBdr>
        <w:top w:val="none" w:sz="0" w:space="0" w:color="auto"/>
        <w:left w:val="none" w:sz="0" w:space="0" w:color="auto"/>
        <w:bottom w:val="none" w:sz="0" w:space="0" w:color="auto"/>
        <w:right w:val="none" w:sz="0" w:space="0" w:color="auto"/>
      </w:divBdr>
    </w:div>
    <w:div w:id="1848252411">
      <w:marLeft w:val="640"/>
      <w:marRight w:val="0"/>
      <w:marTop w:val="0"/>
      <w:marBottom w:val="0"/>
      <w:divBdr>
        <w:top w:val="none" w:sz="0" w:space="0" w:color="auto"/>
        <w:left w:val="none" w:sz="0" w:space="0" w:color="auto"/>
        <w:bottom w:val="none" w:sz="0" w:space="0" w:color="auto"/>
        <w:right w:val="none" w:sz="0" w:space="0" w:color="auto"/>
      </w:divBdr>
    </w:div>
    <w:div w:id="1848444329">
      <w:marLeft w:val="640"/>
      <w:marRight w:val="0"/>
      <w:marTop w:val="0"/>
      <w:marBottom w:val="0"/>
      <w:divBdr>
        <w:top w:val="none" w:sz="0" w:space="0" w:color="auto"/>
        <w:left w:val="none" w:sz="0" w:space="0" w:color="auto"/>
        <w:bottom w:val="none" w:sz="0" w:space="0" w:color="auto"/>
        <w:right w:val="none" w:sz="0" w:space="0" w:color="auto"/>
      </w:divBdr>
    </w:div>
    <w:div w:id="1848669437">
      <w:marLeft w:val="640"/>
      <w:marRight w:val="0"/>
      <w:marTop w:val="0"/>
      <w:marBottom w:val="0"/>
      <w:divBdr>
        <w:top w:val="none" w:sz="0" w:space="0" w:color="auto"/>
        <w:left w:val="none" w:sz="0" w:space="0" w:color="auto"/>
        <w:bottom w:val="none" w:sz="0" w:space="0" w:color="auto"/>
        <w:right w:val="none" w:sz="0" w:space="0" w:color="auto"/>
      </w:divBdr>
    </w:div>
    <w:div w:id="1849517795">
      <w:marLeft w:val="640"/>
      <w:marRight w:val="0"/>
      <w:marTop w:val="0"/>
      <w:marBottom w:val="0"/>
      <w:divBdr>
        <w:top w:val="none" w:sz="0" w:space="0" w:color="auto"/>
        <w:left w:val="none" w:sz="0" w:space="0" w:color="auto"/>
        <w:bottom w:val="none" w:sz="0" w:space="0" w:color="auto"/>
        <w:right w:val="none" w:sz="0" w:space="0" w:color="auto"/>
      </w:divBdr>
    </w:div>
    <w:div w:id="1849829559">
      <w:marLeft w:val="640"/>
      <w:marRight w:val="0"/>
      <w:marTop w:val="0"/>
      <w:marBottom w:val="0"/>
      <w:divBdr>
        <w:top w:val="none" w:sz="0" w:space="0" w:color="auto"/>
        <w:left w:val="none" w:sz="0" w:space="0" w:color="auto"/>
        <w:bottom w:val="none" w:sz="0" w:space="0" w:color="auto"/>
        <w:right w:val="none" w:sz="0" w:space="0" w:color="auto"/>
      </w:divBdr>
    </w:div>
    <w:div w:id="1850018199">
      <w:marLeft w:val="640"/>
      <w:marRight w:val="0"/>
      <w:marTop w:val="0"/>
      <w:marBottom w:val="0"/>
      <w:divBdr>
        <w:top w:val="none" w:sz="0" w:space="0" w:color="auto"/>
        <w:left w:val="none" w:sz="0" w:space="0" w:color="auto"/>
        <w:bottom w:val="none" w:sz="0" w:space="0" w:color="auto"/>
        <w:right w:val="none" w:sz="0" w:space="0" w:color="auto"/>
      </w:divBdr>
    </w:div>
    <w:div w:id="1850023214">
      <w:marLeft w:val="640"/>
      <w:marRight w:val="0"/>
      <w:marTop w:val="0"/>
      <w:marBottom w:val="0"/>
      <w:divBdr>
        <w:top w:val="none" w:sz="0" w:space="0" w:color="auto"/>
        <w:left w:val="none" w:sz="0" w:space="0" w:color="auto"/>
        <w:bottom w:val="none" w:sz="0" w:space="0" w:color="auto"/>
        <w:right w:val="none" w:sz="0" w:space="0" w:color="auto"/>
      </w:divBdr>
    </w:div>
    <w:div w:id="1850563094">
      <w:marLeft w:val="640"/>
      <w:marRight w:val="0"/>
      <w:marTop w:val="0"/>
      <w:marBottom w:val="0"/>
      <w:divBdr>
        <w:top w:val="none" w:sz="0" w:space="0" w:color="auto"/>
        <w:left w:val="none" w:sz="0" w:space="0" w:color="auto"/>
        <w:bottom w:val="none" w:sz="0" w:space="0" w:color="auto"/>
        <w:right w:val="none" w:sz="0" w:space="0" w:color="auto"/>
      </w:divBdr>
    </w:div>
    <w:div w:id="1850633131">
      <w:marLeft w:val="640"/>
      <w:marRight w:val="0"/>
      <w:marTop w:val="0"/>
      <w:marBottom w:val="0"/>
      <w:divBdr>
        <w:top w:val="none" w:sz="0" w:space="0" w:color="auto"/>
        <w:left w:val="none" w:sz="0" w:space="0" w:color="auto"/>
        <w:bottom w:val="none" w:sz="0" w:space="0" w:color="auto"/>
        <w:right w:val="none" w:sz="0" w:space="0" w:color="auto"/>
      </w:divBdr>
    </w:div>
    <w:div w:id="1850757325">
      <w:marLeft w:val="640"/>
      <w:marRight w:val="0"/>
      <w:marTop w:val="0"/>
      <w:marBottom w:val="0"/>
      <w:divBdr>
        <w:top w:val="none" w:sz="0" w:space="0" w:color="auto"/>
        <w:left w:val="none" w:sz="0" w:space="0" w:color="auto"/>
        <w:bottom w:val="none" w:sz="0" w:space="0" w:color="auto"/>
        <w:right w:val="none" w:sz="0" w:space="0" w:color="auto"/>
      </w:divBdr>
    </w:div>
    <w:div w:id="1851138982">
      <w:marLeft w:val="640"/>
      <w:marRight w:val="0"/>
      <w:marTop w:val="0"/>
      <w:marBottom w:val="0"/>
      <w:divBdr>
        <w:top w:val="none" w:sz="0" w:space="0" w:color="auto"/>
        <w:left w:val="none" w:sz="0" w:space="0" w:color="auto"/>
        <w:bottom w:val="none" w:sz="0" w:space="0" w:color="auto"/>
        <w:right w:val="none" w:sz="0" w:space="0" w:color="auto"/>
      </w:divBdr>
    </w:div>
    <w:div w:id="1851523264">
      <w:marLeft w:val="640"/>
      <w:marRight w:val="0"/>
      <w:marTop w:val="0"/>
      <w:marBottom w:val="0"/>
      <w:divBdr>
        <w:top w:val="none" w:sz="0" w:space="0" w:color="auto"/>
        <w:left w:val="none" w:sz="0" w:space="0" w:color="auto"/>
        <w:bottom w:val="none" w:sz="0" w:space="0" w:color="auto"/>
        <w:right w:val="none" w:sz="0" w:space="0" w:color="auto"/>
      </w:divBdr>
    </w:div>
    <w:div w:id="1851792336">
      <w:marLeft w:val="640"/>
      <w:marRight w:val="0"/>
      <w:marTop w:val="0"/>
      <w:marBottom w:val="0"/>
      <w:divBdr>
        <w:top w:val="none" w:sz="0" w:space="0" w:color="auto"/>
        <w:left w:val="none" w:sz="0" w:space="0" w:color="auto"/>
        <w:bottom w:val="none" w:sz="0" w:space="0" w:color="auto"/>
        <w:right w:val="none" w:sz="0" w:space="0" w:color="auto"/>
      </w:divBdr>
    </w:div>
    <w:div w:id="1851793264">
      <w:marLeft w:val="640"/>
      <w:marRight w:val="0"/>
      <w:marTop w:val="0"/>
      <w:marBottom w:val="0"/>
      <w:divBdr>
        <w:top w:val="none" w:sz="0" w:space="0" w:color="auto"/>
        <w:left w:val="none" w:sz="0" w:space="0" w:color="auto"/>
        <w:bottom w:val="none" w:sz="0" w:space="0" w:color="auto"/>
        <w:right w:val="none" w:sz="0" w:space="0" w:color="auto"/>
      </w:divBdr>
    </w:div>
    <w:div w:id="1851916408">
      <w:marLeft w:val="640"/>
      <w:marRight w:val="0"/>
      <w:marTop w:val="0"/>
      <w:marBottom w:val="0"/>
      <w:divBdr>
        <w:top w:val="none" w:sz="0" w:space="0" w:color="auto"/>
        <w:left w:val="none" w:sz="0" w:space="0" w:color="auto"/>
        <w:bottom w:val="none" w:sz="0" w:space="0" w:color="auto"/>
        <w:right w:val="none" w:sz="0" w:space="0" w:color="auto"/>
      </w:divBdr>
    </w:div>
    <w:div w:id="1851942379">
      <w:marLeft w:val="640"/>
      <w:marRight w:val="0"/>
      <w:marTop w:val="0"/>
      <w:marBottom w:val="0"/>
      <w:divBdr>
        <w:top w:val="none" w:sz="0" w:space="0" w:color="auto"/>
        <w:left w:val="none" w:sz="0" w:space="0" w:color="auto"/>
        <w:bottom w:val="none" w:sz="0" w:space="0" w:color="auto"/>
        <w:right w:val="none" w:sz="0" w:space="0" w:color="auto"/>
      </w:divBdr>
    </w:div>
    <w:div w:id="1852528295">
      <w:marLeft w:val="640"/>
      <w:marRight w:val="0"/>
      <w:marTop w:val="0"/>
      <w:marBottom w:val="0"/>
      <w:divBdr>
        <w:top w:val="none" w:sz="0" w:space="0" w:color="auto"/>
        <w:left w:val="none" w:sz="0" w:space="0" w:color="auto"/>
        <w:bottom w:val="none" w:sz="0" w:space="0" w:color="auto"/>
        <w:right w:val="none" w:sz="0" w:space="0" w:color="auto"/>
      </w:divBdr>
    </w:div>
    <w:div w:id="1852791454">
      <w:marLeft w:val="640"/>
      <w:marRight w:val="0"/>
      <w:marTop w:val="0"/>
      <w:marBottom w:val="0"/>
      <w:divBdr>
        <w:top w:val="none" w:sz="0" w:space="0" w:color="auto"/>
        <w:left w:val="none" w:sz="0" w:space="0" w:color="auto"/>
        <w:bottom w:val="none" w:sz="0" w:space="0" w:color="auto"/>
        <w:right w:val="none" w:sz="0" w:space="0" w:color="auto"/>
      </w:divBdr>
    </w:div>
    <w:div w:id="1852794979">
      <w:marLeft w:val="640"/>
      <w:marRight w:val="0"/>
      <w:marTop w:val="0"/>
      <w:marBottom w:val="0"/>
      <w:divBdr>
        <w:top w:val="none" w:sz="0" w:space="0" w:color="auto"/>
        <w:left w:val="none" w:sz="0" w:space="0" w:color="auto"/>
        <w:bottom w:val="none" w:sz="0" w:space="0" w:color="auto"/>
        <w:right w:val="none" w:sz="0" w:space="0" w:color="auto"/>
      </w:divBdr>
    </w:div>
    <w:div w:id="1853184373">
      <w:marLeft w:val="640"/>
      <w:marRight w:val="0"/>
      <w:marTop w:val="0"/>
      <w:marBottom w:val="0"/>
      <w:divBdr>
        <w:top w:val="none" w:sz="0" w:space="0" w:color="auto"/>
        <w:left w:val="none" w:sz="0" w:space="0" w:color="auto"/>
        <w:bottom w:val="none" w:sz="0" w:space="0" w:color="auto"/>
        <w:right w:val="none" w:sz="0" w:space="0" w:color="auto"/>
      </w:divBdr>
    </w:div>
    <w:div w:id="1853494819">
      <w:marLeft w:val="640"/>
      <w:marRight w:val="0"/>
      <w:marTop w:val="0"/>
      <w:marBottom w:val="0"/>
      <w:divBdr>
        <w:top w:val="none" w:sz="0" w:space="0" w:color="auto"/>
        <w:left w:val="none" w:sz="0" w:space="0" w:color="auto"/>
        <w:bottom w:val="none" w:sz="0" w:space="0" w:color="auto"/>
        <w:right w:val="none" w:sz="0" w:space="0" w:color="auto"/>
      </w:divBdr>
    </w:div>
    <w:div w:id="1853568411">
      <w:marLeft w:val="640"/>
      <w:marRight w:val="0"/>
      <w:marTop w:val="0"/>
      <w:marBottom w:val="0"/>
      <w:divBdr>
        <w:top w:val="none" w:sz="0" w:space="0" w:color="auto"/>
        <w:left w:val="none" w:sz="0" w:space="0" w:color="auto"/>
        <w:bottom w:val="none" w:sz="0" w:space="0" w:color="auto"/>
        <w:right w:val="none" w:sz="0" w:space="0" w:color="auto"/>
      </w:divBdr>
    </w:div>
    <w:div w:id="1853639818">
      <w:marLeft w:val="640"/>
      <w:marRight w:val="0"/>
      <w:marTop w:val="0"/>
      <w:marBottom w:val="0"/>
      <w:divBdr>
        <w:top w:val="none" w:sz="0" w:space="0" w:color="auto"/>
        <w:left w:val="none" w:sz="0" w:space="0" w:color="auto"/>
        <w:bottom w:val="none" w:sz="0" w:space="0" w:color="auto"/>
        <w:right w:val="none" w:sz="0" w:space="0" w:color="auto"/>
      </w:divBdr>
    </w:div>
    <w:div w:id="1853715286">
      <w:marLeft w:val="640"/>
      <w:marRight w:val="0"/>
      <w:marTop w:val="0"/>
      <w:marBottom w:val="0"/>
      <w:divBdr>
        <w:top w:val="none" w:sz="0" w:space="0" w:color="auto"/>
        <w:left w:val="none" w:sz="0" w:space="0" w:color="auto"/>
        <w:bottom w:val="none" w:sz="0" w:space="0" w:color="auto"/>
        <w:right w:val="none" w:sz="0" w:space="0" w:color="auto"/>
      </w:divBdr>
    </w:div>
    <w:div w:id="1853762572">
      <w:marLeft w:val="640"/>
      <w:marRight w:val="0"/>
      <w:marTop w:val="0"/>
      <w:marBottom w:val="0"/>
      <w:divBdr>
        <w:top w:val="none" w:sz="0" w:space="0" w:color="auto"/>
        <w:left w:val="none" w:sz="0" w:space="0" w:color="auto"/>
        <w:bottom w:val="none" w:sz="0" w:space="0" w:color="auto"/>
        <w:right w:val="none" w:sz="0" w:space="0" w:color="auto"/>
      </w:divBdr>
    </w:div>
    <w:div w:id="1853907255">
      <w:marLeft w:val="640"/>
      <w:marRight w:val="0"/>
      <w:marTop w:val="0"/>
      <w:marBottom w:val="0"/>
      <w:divBdr>
        <w:top w:val="none" w:sz="0" w:space="0" w:color="auto"/>
        <w:left w:val="none" w:sz="0" w:space="0" w:color="auto"/>
        <w:bottom w:val="none" w:sz="0" w:space="0" w:color="auto"/>
        <w:right w:val="none" w:sz="0" w:space="0" w:color="auto"/>
      </w:divBdr>
    </w:div>
    <w:div w:id="1854151170">
      <w:marLeft w:val="640"/>
      <w:marRight w:val="0"/>
      <w:marTop w:val="0"/>
      <w:marBottom w:val="0"/>
      <w:divBdr>
        <w:top w:val="none" w:sz="0" w:space="0" w:color="auto"/>
        <w:left w:val="none" w:sz="0" w:space="0" w:color="auto"/>
        <w:bottom w:val="none" w:sz="0" w:space="0" w:color="auto"/>
        <w:right w:val="none" w:sz="0" w:space="0" w:color="auto"/>
      </w:divBdr>
    </w:div>
    <w:div w:id="1854301712">
      <w:marLeft w:val="640"/>
      <w:marRight w:val="0"/>
      <w:marTop w:val="0"/>
      <w:marBottom w:val="0"/>
      <w:divBdr>
        <w:top w:val="none" w:sz="0" w:space="0" w:color="auto"/>
        <w:left w:val="none" w:sz="0" w:space="0" w:color="auto"/>
        <w:bottom w:val="none" w:sz="0" w:space="0" w:color="auto"/>
        <w:right w:val="none" w:sz="0" w:space="0" w:color="auto"/>
      </w:divBdr>
    </w:div>
    <w:div w:id="1854489626">
      <w:marLeft w:val="640"/>
      <w:marRight w:val="0"/>
      <w:marTop w:val="0"/>
      <w:marBottom w:val="0"/>
      <w:divBdr>
        <w:top w:val="none" w:sz="0" w:space="0" w:color="auto"/>
        <w:left w:val="none" w:sz="0" w:space="0" w:color="auto"/>
        <w:bottom w:val="none" w:sz="0" w:space="0" w:color="auto"/>
        <w:right w:val="none" w:sz="0" w:space="0" w:color="auto"/>
      </w:divBdr>
    </w:div>
    <w:div w:id="1854606814">
      <w:marLeft w:val="640"/>
      <w:marRight w:val="0"/>
      <w:marTop w:val="0"/>
      <w:marBottom w:val="0"/>
      <w:divBdr>
        <w:top w:val="none" w:sz="0" w:space="0" w:color="auto"/>
        <w:left w:val="none" w:sz="0" w:space="0" w:color="auto"/>
        <w:bottom w:val="none" w:sz="0" w:space="0" w:color="auto"/>
        <w:right w:val="none" w:sz="0" w:space="0" w:color="auto"/>
      </w:divBdr>
    </w:div>
    <w:div w:id="1854760197">
      <w:marLeft w:val="640"/>
      <w:marRight w:val="0"/>
      <w:marTop w:val="0"/>
      <w:marBottom w:val="0"/>
      <w:divBdr>
        <w:top w:val="none" w:sz="0" w:space="0" w:color="auto"/>
        <w:left w:val="none" w:sz="0" w:space="0" w:color="auto"/>
        <w:bottom w:val="none" w:sz="0" w:space="0" w:color="auto"/>
        <w:right w:val="none" w:sz="0" w:space="0" w:color="auto"/>
      </w:divBdr>
    </w:div>
    <w:div w:id="1854761168">
      <w:marLeft w:val="640"/>
      <w:marRight w:val="0"/>
      <w:marTop w:val="0"/>
      <w:marBottom w:val="0"/>
      <w:divBdr>
        <w:top w:val="none" w:sz="0" w:space="0" w:color="auto"/>
        <w:left w:val="none" w:sz="0" w:space="0" w:color="auto"/>
        <w:bottom w:val="none" w:sz="0" w:space="0" w:color="auto"/>
        <w:right w:val="none" w:sz="0" w:space="0" w:color="auto"/>
      </w:divBdr>
    </w:div>
    <w:div w:id="1855073206">
      <w:marLeft w:val="640"/>
      <w:marRight w:val="0"/>
      <w:marTop w:val="0"/>
      <w:marBottom w:val="0"/>
      <w:divBdr>
        <w:top w:val="none" w:sz="0" w:space="0" w:color="auto"/>
        <w:left w:val="none" w:sz="0" w:space="0" w:color="auto"/>
        <w:bottom w:val="none" w:sz="0" w:space="0" w:color="auto"/>
        <w:right w:val="none" w:sz="0" w:space="0" w:color="auto"/>
      </w:divBdr>
    </w:div>
    <w:div w:id="1855269549">
      <w:marLeft w:val="640"/>
      <w:marRight w:val="0"/>
      <w:marTop w:val="0"/>
      <w:marBottom w:val="0"/>
      <w:divBdr>
        <w:top w:val="none" w:sz="0" w:space="0" w:color="auto"/>
        <w:left w:val="none" w:sz="0" w:space="0" w:color="auto"/>
        <w:bottom w:val="none" w:sz="0" w:space="0" w:color="auto"/>
        <w:right w:val="none" w:sz="0" w:space="0" w:color="auto"/>
      </w:divBdr>
    </w:div>
    <w:div w:id="1855419489">
      <w:marLeft w:val="640"/>
      <w:marRight w:val="0"/>
      <w:marTop w:val="0"/>
      <w:marBottom w:val="0"/>
      <w:divBdr>
        <w:top w:val="none" w:sz="0" w:space="0" w:color="auto"/>
        <w:left w:val="none" w:sz="0" w:space="0" w:color="auto"/>
        <w:bottom w:val="none" w:sz="0" w:space="0" w:color="auto"/>
        <w:right w:val="none" w:sz="0" w:space="0" w:color="auto"/>
      </w:divBdr>
    </w:div>
    <w:div w:id="1855729962">
      <w:marLeft w:val="640"/>
      <w:marRight w:val="0"/>
      <w:marTop w:val="0"/>
      <w:marBottom w:val="0"/>
      <w:divBdr>
        <w:top w:val="none" w:sz="0" w:space="0" w:color="auto"/>
        <w:left w:val="none" w:sz="0" w:space="0" w:color="auto"/>
        <w:bottom w:val="none" w:sz="0" w:space="0" w:color="auto"/>
        <w:right w:val="none" w:sz="0" w:space="0" w:color="auto"/>
      </w:divBdr>
    </w:div>
    <w:div w:id="1855730357">
      <w:marLeft w:val="640"/>
      <w:marRight w:val="0"/>
      <w:marTop w:val="0"/>
      <w:marBottom w:val="0"/>
      <w:divBdr>
        <w:top w:val="none" w:sz="0" w:space="0" w:color="auto"/>
        <w:left w:val="none" w:sz="0" w:space="0" w:color="auto"/>
        <w:bottom w:val="none" w:sz="0" w:space="0" w:color="auto"/>
        <w:right w:val="none" w:sz="0" w:space="0" w:color="auto"/>
      </w:divBdr>
    </w:div>
    <w:div w:id="1855924147">
      <w:marLeft w:val="640"/>
      <w:marRight w:val="0"/>
      <w:marTop w:val="0"/>
      <w:marBottom w:val="0"/>
      <w:divBdr>
        <w:top w:val="none" w:sz="0" w:space="0" w:color="auto"/>
        <w:left w:val="none" w:sz="0" w:space="0" w:color="auto"/>
        <w:bottom w:val="none" w:sz="0" w:space="0" w:color="auto"/>
        <w:right w:val="none" w:sz="0" w:space="0" w:color="auto"/>
      </w:divBdr>
    </w:div>
    <w:div w:id="1856069398">
      <w:marLeft w:val="640"/>
      <w:marRight w:val="0"/>
      <w:marTop w:val="0"/>
      <w:marBottom w:val="0"/>
      <w:divBdr>
        <w:top w:val="none" w:sz="0" w:space="0" w:color="auto"/>
        <w:left w:val="none" w:sz="0" w:space="0" w:color="auto"/>
        <w:bottom w:val="none" w:sz="0" w:space="0" w:color="auto"/>
        <w:right w:val="none" w:sz="0" w:space="0" w:color="auto"/>
      </w:divBdr>
    </w:div>
    <w:div w:id="1856379820">
      <w:marLeft w:val="640"/>
      <w:marRight w:val="0"/>
      <w:marTop w:val="0"/>
      <w:marBottom w:val="0"/>
      <w:divBdr>
        <w:top w:val="none" w:sz="0" w:space="0" w:color="auto"/>
        <w:left w:val="none" w:sz="0" w:space="0" w:color="auto"/>
        <w:bottom w:val="none" w:sz="0" w:space="0" w:color="auto"/>
        <w:right w:val="none" w:sz="0" w:space="0" w:color="auto"/>
      </w:divBdr>
    </w:div>
    <w:div w:id="1856530263">
      <w:marLeft w:val="640"/>
      <w:marRight w:val="0"/>
      <w:marTop w:val="0"/>
      <w:marBottom w:val="0"/>
      <w:divBdr>
        <w:top w:val="none" w:sz="0" w:space="0" w:color="auto"/>
        <w:left w:val="none" w:sz="0" w:space="0" w:color="auto"/>
        <w:bottom w:val="none" w:sz="0" w:space="0" w:color="auto"/>
        <w:right w:val="none" w:sz="0" w:space="0" w:color="auto"/>
      </w:divBdr>
    </w:div>
    <w:div w:id="1856721761">
      <w:marLeft w:val="640"/>
      <w:marRight w:val="0"/>
      <w:marTop w:val="0"/>
      <w:marBottom w:val="0"/>
      <w:divBdr>
        <w:top w:val="none" w:sz="0" w:space="0" w:color="auto"/>
        <w:left w:val="none" w:sz="0" w:space="0" w:color="auto"/>
        <w:bottom w:val="none" w:sz="0" w:space="0" w:color="auto"/>
        <w:right w:val="none" w:sz="0" w:space="0" w:color="auto"/>
      </w:divBdr>
    </w:div>
    <w:div w:id="1857185505">
      <w:marLeft w:val="640"/>
      <w:marRight w:val="0"/>
      <w:marTop w:val="0"/>
      <w:marBottom w:val="0"/>
      <w:divBdr>
        <w:top w:val="none" w:sz="0" w:space="0" w:color="auto"/>
        <w:left w:val="none" w:sz="0" w:space="0" w:color="auto"/>
        <w:bottom w:val="none" w:sz="0" w:space="0" w:color="auto"/>
        <w:right w:val="none" w:sz="0" w:space="0" w:color="auto"/>
      </w:divBdr>
    </w:div>
    <w:div w:id="1857191641">
      <w:marLeft w:val="640"/>
      <w:marRight w:val="0"/>
      <w:marTop w:val="0"/>
      <w:marBottom w:val="0"/>
      <w:divBdr>
        <w:top w:val="none" w:sz="0" w:space="0" w:color="auto"/>
        <w:left w:val="none" w:sz="0" w:space="0" w:color="auto"/>
        <w:bottom w:val="none" w:sz="0" w:space="0" w:color="auto"/>
        <w:right w:val="none" w:sz="0" w:space="0" w:color="auto"/>
      </w:divBdr>
    </w:div>
    <w:div w:id="1857302734">
      <w:marLeft w:val="640"/>
      <w:marRight w:val="0"/>
      <w:marTop w:val="0"/>
      <w:marBottom w:val="0"/>
      <w:divBdr>
        <w:top w:val="none" w:sz="0" w:space="0" w:color="auto"/>
        <w:left w:val="none" w:sz="0" w:space="0" w:color="auto"/>
        <w:bottom w:val="none" w:sz="0" w:space="0" w:color="auto"/>
        <w:right w:val="none" w:sz="0" w:space="0" w:color="auto"/>
      </w:divBdr>
    </w:div>
    <w:div w:id="1857765700">
      <w:marLeft w:val="640"/>
      <w:marRight w:val="0"/>
      <w:marTop w:val="0"/>
      <w:marBottom w:val="0"/>
      <w:divBdr>
        <w:top w:val="none" w:sz="0" w:space="0" w:color="auto"/>
        <w:left w:val="none" w:sz="0" w:space="0" w:color="auto"/>
        <w:bottom w:val="none" w:sz="0" w:space="0" w:color="auto"/>
        <w:right w:val="none" w:sz="0" w:space="0" w:color="auto"/>
      </w:divBdr>
    </w:div>
    <w:div w:id="1857840600">
      <w:marLeft w:val="640"/>
      <w:marRight w:val="0"/>
      <w:marTop w:val="0"/>
      <w:marBottom w:val="0"/>
      <w:divBdr>
        <w:top w:val="none" w:sz="0" w:space="0" w:color="auto"/>
        <w:left w:val="none" w:sz="0" w:space="0" w:color="auto"/>
        <w:bottom w:val="none" w:sz="0" w:space="0" w:color="auto"/>
        <w:right w:val="none" w:sz="0" w:space="0" w:color="auto"/>
      </w:divBdr>
    </w:div>
    <w:div w:id="1858154246">
      <w:marLeft w:val="640"/>
      <w:marRight w:val="0"/>
      <w:marTop w:val="0"/>
      <w:marBottom w:val="0"/>
      <w:divBdr>
        <w:top w:val="none" w:sz="0" w:space="0" w:color="auto"/>
        <w:left w:val="none" w:sz="0" w:space="0" w:color="auto"/>
        <w:bottom w:val="none" w:sz="0" w:space="0" w:color="auto"/>
        <w:right w:val="none" w:sz="0" w:space="0" w:color="auto"/>
      </w:divBdr>
    </w:div>
    <w:div w:id="1858230022">
      <w:marLeft w:val="640"/>
      <w:marRight w:val="0"/>
      <w:marTop w:val="0"/>
      <w:marBottom w:val="0"/>
      <w:divBdr>
        <w:top w:val="none" w:sz="0" w:space="0" w:color="auto"/>
        <w:left w:val="none" w:sz="0" w:space="0" w:color="auto"/>
        <w:bottom w:val="none" w:sz="0" w:space="0" w:color="auto"/>
        <w:right w:val="none" w:sz="0" w:space="0" w:color="auto"/>
      </w:divBdr>
    </w:div>
    <w:div w:id="1858233198">
      <w:marLeft w:val="640"/>
      <w:marRight w:val="0"/>
      <w:marTop w:val="0"/>
      <w:marBottom w:val="0"/>
      <w:divBdr>
        <w:top w:val="none" w:sz="0" w:space="0" w:color="auto"/>
        <w:left w:val="none" w:sz="0" w:space="0" w:color="auto"/>
        <w:bottom w:val="none" w:sz="0" w:space="0" w:color="auto"/>
        <w:right w:val="none" w:sz="0" w:space="0" w:color="auto"/>
      </w:divBdr>
    </w:div>
    <w:div w:id="1858496732">
      <w:marLeft w:val="640"/>
      <w:marRight w:val="0"/>
      <w:marTop w:val="0"/>
      <w:marBottom w:val="0"/>
      <w:divBdr>
        <w:top w:val="none" w:sz="0" w:space="0" w:color="auto"/>
        <w:left w:val="none" w:sz="0" w:space="0" w:color="auto"/>
        <w:bottom w:val="none" w:sz="0" w:space="0" w:color="auto"/>
        <w:right w:val="none" w:sz="0" w:space="0" w:color="auto"/>
      </w:divBdr>
    </w:div>
    <w:div w:id="1858805440">
      <w:marLeft w:val="640"/>
      <w:marRight w:val="0"/>
      <w:marTop w:val="0"/>
      <w:marBottom w:val="0"/>
      <w:divBdr>
        <w:top w:val="none" w:sz="0" w:space="0" w:color="auto"/>
        <w:left w:val="none" w:sz="0" w:space="0" w:color="auto"/>
        <w:bottom w:val="none" w:sz="0" w:space="0" w:color="auto"/>
        <w:right w:val="none" w:sz="0" w:space="0" w:color="auto"/>
      </w:divBdr>
    </w:div>
    <w:div w:id="1859006435">
      <w:marLeft w:val="640"/>
      <w:marRight w:val="0"/>
      <w:marTop w:val="0"/>
      <w:marBottom w:val="0"/>
      <w:divBdr>
        <w:top w:val="none" w:sz="0" w:space="0" w:color="auto"/>
        <w:left w:val="none" w:sz="0" w:space="0" w:color="auto"/>
        <w:bottom w:val="none" w:sz="0" w:space="0" w:color="auto"/>
        <w:right w:val="none" w:sz="0" w:space="0" w:color="auto"/>
      </w:divBdr>
    </w:div>
    <w:div w:id="1859008092">
      <w:marLeft w:val="640"/>
      <w:marRight w:val="0"/>
      <w:marTop w:val="0"/>
      <w:marBottom w:val="0"/>
      <w:divBdr>
        <w:top w:val="none" w:sz="0" w:space="0" w:color="auto"/>
        <w:left w:val="none" w:sz="0" w:space="0" w:color="auto"/>
        <w:bottom w:val="none" w:sz="0" w:space="0" w:color="auto"/>
        <w:right w:val="none" w:sz="0" w:space="0" w:color="auto"/>
      </w:divBdr>
    </w:div>
    <w:div w:id="1859075342">
      <w:marLeft w:val="640"/>
      <w:marRight w:val="0"/>
      <w:marTop w:val="0"/>
      <w:marBottom w:val="0"/>
      <w:divBdr>
        <w:top w:val="none" w:sz="0" w:space="0" w:color="auto"/>
        <w:left w:val="none" w:sz="0" w:space="0" w:color="auto"/>
        <w:bottom w:val="none" w:sz="0" w:space="0" w:color="auto"/>
        <w:right w:val="none" w:sz="0" w:space="0" w:color="auto"/>
      </w:divBdr>
    </w:div>
    <w:div w:id="1859734937">
      <w:marLeft w:val="640"/>
      <w:marRight w:val="0"/>
      <w:marTop w:val="0"/>
      <w:marBottom w:val="0"/>
      <w:divBdr>
        <w:top w:val="none" w:sz="0" w:space="0" w:color="auto"/>
        <w:left w:val="none" w:sz="0" w:space="0" w:color="auto"/>
        <w:bottom w:val="none" w:sz="0" w:space="0" w:color="auto"/>
        <w:right w:val="none" w:sz="0" w:space="0" w:color="auto"/>
      </w:divBdr>
    </w:div>
    <w:div w:id="1859999727">
      <w:marLeft w:val="640"/>
      <w:marRight w:val="0"/>
      <w:marTop w:val="0"/>
      <w:marBottom w:val="0"/>
      <w:divBdr>
        <w:top w:val="none" w:sz="0" w:space="0" w:color="auto"/>
        <w:left w:val="none" w:sz="0" w:space="0" w:color="auto"/>
        <w:bottom w:val="none" w:sz="0" w:space="0" w:color="auto"/>
        <w:right w:val="none" w:sz="0" w:space="0" w:color="auto"/>
      </w:divBdr>
    </w:div>
    <w:div w:id="1860119719">
      <w:marLeft w:val="640"/>
      <w:marRight w:val="0"/>
      <w:marTop w:val="0"/>
      <w:marBottom w:val="0"/>
      <w:divBdr>
        <w:top w:val="none" w:sz="0" w:space="0" w:color="auto"/>
        <w:left w:val="none" w:sz="0" w:space="0" w:color="auto"/>
        <w:bottom w:val="none" w:sz="0" w:space="0" w:color="auto"/>
        <w:right w:val="none" w:sz="0" w:space="0" w:color="auto"/>
      </w:divBdr>
    </w:div>
    <w:div w:id="1860192037">
      <w:marLeft w:val="640"/>
      <w:marRight w:val="0"/>
      <w:marTop w:val="0"/>
      <w:marBottom w:val="0"/>
      <w:divBdr>
        <w:top w:val="none" w:sz="0" w:space="0" w:color="auto"/>
        <w:left w:val="none" w:sz="0" w:space="0" w:color="auto"/>
        <w:bottom w:val="none" w:sz="0" w:space="0" w:color="auto"/>
        <w:right w:val="none" w:sz="0" w:space="0" w:color="auto"/>
      </w:divBdr>
    </w:div>
    <w:div w:id="1860192869">
      <w:marLeft w:val="640"/>
      <w:marRight w:val="0"/>
      <w:marTop w:val="0"/>
      <w:marBottom w:val="0"/>
      <w:divBdr>
        <w:top w:val="none" w:sz="0" w:space="0" w:color="auto"/>
        <w:left w:val="none" w:sz="0" w:space="0" w:color="auto"/>
        <w:bottom w:val="none" w:sz="0" w:space="0" w:color="auto"/>
        <w:right w:val="none" w:sz="0" w:space="0" w:color="auto"/>
      </w:divBdr>
    </w:div>
    <w:div w:id="1860507836">
      <w:marLeft w:val="640"/>
      <w:marRight w:val="0"/>
      <w:marTop w:val="0"/>
      <w:marBottom w:val="0"/>
      <w:divBdr>
        <w:top w:val="none" w:sz="0" w:space="0" w:color="auto"/>
        <w:left w:val="none" w:sz="0" w:space="0" w:color="auto"/>
        <w:bottom w:val="none" w:sz="0" w:space="0" w:color="auto"/>
        <w:right w:val="none" w:sz="0" w:space="0" w:color="auto"/>
      </w:divBdr>
    </w:div>
    <w:div w:id="1860776567">
      <w:marLeft w:val="640"/>
      <w:marRight w:val="0"/>
      <w:marTop w:val="0"/>
      <w:marBottom w:val="0"/>
      <w:divBdr>
        <w:top w:val="none" w:sz="0" w:space="0" w:color="auto"/>
        <w:left w:val="none" w:sz="0" w:space="0" w:color="auto"/>
        <w:bottom w:val="none" w:sz="0" w:space="0" w:color="auto"/>
        <w:right w:val="none" w:sz="0" w:space="0" w:color="auto"/>
      </w:divBdr>
    </w:div>
    <w:div w:id="1860852025">
      <w:marLeft w:val="640"/>
      <w:marRight w:val="0"/>
      <w:marTop w:val="0"/>
      <w:marBottom w:val="0"/>
      <w:divBdr>
        <w:top w:val="none" w:sz="0" w:space="0" w:color="auto"/>
        <w:left w:val="none" w:sz="0" w:space="0" w:color="auto"/>
        <w:bottom w:val="none" w:sz="0" w:space="0" w:color="auto"/>
        <w:right w:val="none" w:sz="0" w:space="0" w:color="auto"/>
      </w:divBdr>
    </w:div>
    <w:div w:id="1860896615">
      <w:marLeft w:val="640"/>
      <w:marRight w:val="0"/>
      <w:marTop w:val="0"/>
      <w:marBottom w:val="0"/>
      <w:divBdr>
        <w:top w:val="none" w:sz="0" w:space="0" w:color="auto"/>
        <w:left w:val="none" w:sz="0" w:space="0" w:color="auto"/>
        <w:bottom w:val="none" w:sz="0" w:space="0" w:color="auto"/>
        <w:right w:val="none" w:sz="0" w:space="0" w:color="auto"/>
      </w:divBdr>
    </w:div>
    <w:div w:id="1861043301">
      <w:marLeft w:val="640"/>
      <w:marRight w:val="0"/>
      <w:marTop w:val="0"/>
      <w:marBottom w:val="0"/>
      <w:divBdr>
        <w:top w:val="none" w:sz="0" w:space="0" w:color="auto"/>
        <w:left w:val="none" w:sz="0" w:space="0" w:color="auto"/>
        <w:bottom w:val="none" w:sz="0" w:space="0" w:color="auto"/>
        <w:right w:val="none" w:sz="0" w:space="0" w:color="auto"/>
      </w:divBdr>
    </w:div>
    <w:div w:id="1861353818">
      <w:marLeft w:val="640"/>
      <w:marRight w:val="0"/>
      <w:marTop w:val="0"/>
      <w:marBottom w:val="0"/>
      <w:divBdr>
        <w:top w:val="none" w:sz="0" w:space="0" w:color="auto"/>
        <w:left w:val="none" w:sz="0" w:space="0" w:color="auto"/>
        <w:bottom w:val="none" w:sz="0" w:space="0" w:color="auto"/>
        <w:right w:val="none" w:sz="0" w:space="0" w:color="auto"/>
      </w:divBdr>
    </w:div>
    <w:div w:id="1862166731">
      <w:marLeft w:val="640"/>
      <w:marRight w:val="0"/>
      <w:marTop w:val="0"/>
      <w:marBottom w:val="0"/>
      <w:divBdr>
        <w:top w:val="none" w:sz="0" w:space="0" w:color="auto"/>
        <w:left w:val="none" w:sz="0" w:space="0" w:color="auto"/>
        <w:bottom w:val="none" w:sz="0" w:space="0" w:color="auto"/>
        <w:right w:val="none" w:sz="0" w:space="0" w:color="auto"/>
      </w:divBdr>
    </w:div>
    <w:div w:id="1862205836">
      <w:marLeft w:val="640"/>
      <w:marRight w:val="0"/>
      <w:marTop w:val="0"/>
      <w:marBottom w:val="0"/>
      <w:divBdr>
        <w:top w:val="none" w:sz="0" w:space="0" w:color="auto"/>
        <w:left w:val="none" w:sz="0" w:space="0" w:color="auto"/>
        <w:bottom w:val="none" w:sz="0" w:space="0" w:color="auto"/>
        <w:right w:val="none" w:sz="0" w:space="0" w:color="auto"/>
      </w:divBdr>
    </w:div>
    <w:div w:id="1862234312">
      <w:marLeft w:val="640"/>
      <w:marRight w:val="0"/>
      <w:marTop w:val="0"/>
      <w:marBottom w:val="0"/>
      <w:divBdr>
        <w:top w:val="none" w:sz="0" w:space="0" w:color="auto"/>
        <w:left w:val="none" w:sz="0" w:space="0" w:color="auto"/>
        <w:bottom w:val="none" w:sz="0" w:space="0" w:color="auto"/>
        <w:right w:val="none" w:sz="0" w:space="0" w:color="auto"/>
      </w:divBdr>
    </w:div>
    <w:div w:id="1862359479">
      <w:marLeft w:val="640"/>
      <w:marRight w:val="0"/>
      <w:marTop w:val="0"/>
      <w:marBottom w:val="0"/>
      <w:divBdr>
        <w:top w:val="none" w:sz="0" w:space="0" w:color="auto"/>
        <w:left w:val="none" w:sz="0" w:space="0" w:color="auto"/>
        <w:bottom w:val="none" w:sz="0" w:space="0" w:color="auto"/>
        <w:right w:val="none" w:sz="0" w:space="0" w:color="auto"/>
      </w:divBdr>
    </w:div>
    <w:div w:id="1862429032">
      <w:marLeft w:val="640"/>
      <w:marRight w:val="0"/>
      <w:marTop w:val="0"/>
      <w:marBottom w:val="0"/>
      <w:divBdr>
        <w:top w:val="none" w:sz="0" w:space="0" w:color="auto"/>
        <w:left w:val="none" w:sz="0" w:space="0" w:color="auto"/>
        <w:bottom w:val="none" w:sz="0" w:space="0" w:color="auto"/>
        <w:right w:val="none" w:sz="0" w:space="0" w:color="auto"/>
      </w:divBdr>
    </w:div>
    <w:div w:id="1862471513">
      <w:marLeft w:val="640"/>
      <w:marRight w:val="0"/>
      <w:marTop w:val="0"/>
      <w:marBottom w:val="0"/>
      <w:divBdr>
        <w:top w:val="none" w:sz="0" w:space="0" w:color="auto"/>
        <w:left w:val="none" w:sz="0" w:space="0" w:color="auto"/>
        <w:bottom w:val="none" w:sz="0" w:space="0" w:color="auto"/>
        <w:right w:val="none" w:sz="0" w:space="0" w:color="auto"/>
      </w:divBdr>
    </w:div>
    <w:div w:id="1862624518">
      <w:marLeft w:val="640"/>
      <w:marRight w:val="0"/>
      <w:marTop w:val="0"/>
      <w:marBottom w:val="0"/>
      <w:divBdr>
        <w:top w:val="none" w:sz="0" w:space="0" w:color="auto"/>
        <w:left w:val="none" w:sz="0" w:space="0" w:color="auto"/>
        <w:bottom w:val="none" w:sz="0" w:space="0" w:color="auto"/>
        <w:right w:val="none" w:sz="0" w:space="0" w:color="auto"/>
      </w:divBdr>
    </w:div>
    <w:div w:id="1862741986">
      <w:marLeft w:val="640"/>
      <w:marRight w:val="0"/>
      <w:marTop w:val="0"/>
      <w:marBottom w:val="0"/>
      <w:divBdr>
        <w:top w:val="none" w:sz="0" w:space="0" w:color="auto"/>
        <w:left w:val="none" w:sz="0" w:space="0" w:color="auto"/>
        <w:bottom w:val="none" w:sz="0" w:space="0" w:color="auto"/>
        <w:right w:val="none" w:sz="0" w:space="0" w:color="auto"/>
      </w:divBdr>
    </w:div>
    <w:div w:id="1862814599">
      <w:marLeft w:val="640"/>
      <w:marRight w:val="0"/>
      <w:marTop w:val="0"/>
      <w:marBottom w:val="0"/>
      <w:divBdr>
        <w:top w:val="none" w:sz="0" w:space="0" w:color="auto"/>
        <w:left w:val="none" w:sz="0" w:space="0" w:color="auto"/>
        <w:bottom w:val="none" w:sz="0" w:space="0" w:color="auto"/>
        <w:right w:val="none" w:sz="0" w:space="0" w:color="auto"/>
      </w:divBdr>
    </w:div>
    <w:div w:id="1862937217">
      <w:marLeft w:val="640"/>
      <w:marRight w:val="0"/>
      <w:marTop w:val="0"/>
      <w:marBottom w:val="0"/>
      <w:divBdr>
        <w:top w:val="none" w:sz="0" w:space="0" w:color="auto"/>
        <w:left w:val="none" w:sz="0" w:space="0" w:color="auto"/>
        <w:bottom w:val="none" w:sz="0" w:space="0" w:color="auto"/>
        <w:right w:val="none" w:sz="0" w:space="0" w:color="auto"/>
      </w:divBdr>
    </w:div>
    <w:div w:id="1863981541">
      <w:marLeft w:val="640"/>
      <w:marRight w:val="0"/>
      <w:marTop w:val="0"/>
      <w:marBottom w:val="0"/>
      <w:divBdr>
        <w:top w:val="none" w:sz="0" w:space="0" w:color="auto"/>
        <w:left w:val="none" w:sz="0" w:space="0" w:color="auto"/>
        <w:bottom w:val="none" w:sz="0" w:space="0" w:color="auto"/>
        <w:right w:val="none" w:sz="0" w:space="0" w:color="auto"/>
      </w:divBdr>
    </w:div>
    <w:div w:id="1864049639">
      <w:marLeft w:val="640"/>
      <w:marRight w:val="0"/>
      <w:marTop w:val="0"/>
      <w:marBottom w:val="0"/>
      <w:divBdr>
        <w:top w:val="none" w:sz="0" w:space="0" w:color="auto"/>
        <w:left w:val="none" w:sz="0" w:space="0" w:color="auto"/>
        <w:bottom w:val="none" w:sz="0" w:space="0" w:color="auto"/>
        <w:right w:val="none" w:sz="0" w:space="0" w:color="auto"/>
      </w:divBdr>
    </w:div>
    <w:div w:id="1864053424">
      <w:marLeft w:val="640"/>
      <w:marRight w:val="0"/>
      <w:marTop w:val="0"/>
      <w:marBottom w:val="0"/>
      <w:divBdr>
        <w:top w:val="none" w:sz="0" w:space="0" w:color="auto"/>
        <w:left w:val="none" w:sz="0" w:space="0" w:color="auto"/>
        <w:bottom w:val="none" w:sz="0" w:space="0" w:color="auto"/>
        <w:right w:val="none" w:sz="0" w:space="0" w:color="auto"/>
      </w:divBdr>
    </w:div>
    <w:div w:id="1864125298">
      <w:marLeft w:val="640"/>
      <w:marRight w:val="0"/>
      <w:marTop w:val="0"/>
      <w:marBottom w:val="0"/>
      <w:divBdr>
        <w:top w:val="none" w:sz="0" w:space="0" w:color="auto"/>
        <w:left w:val="none" w:sz="0" w:space="0" w:color="auto"/>
        <w:bottom w:val="none" w:sz="0" w:space="0" w:color="auto"/>
        <w:right w:val="none" w:sz="0" w:space="0" w:color="auto"/>
      </w:divBdr>
    </w:div>
    <w:div w:id="1864129491">
      <w:marLeft w:val="640"/>
      <w:marRight w:val="0"/>
      <w:marTop w:val="0"/>
      <w:marBottom w:val="0"/>
      <w:divBdr>
        <w:top w:val="none" w:sz="0" w:space="0" w:color="auto"/>
        <w:left w:val="none" w:sz="0" w:space="0" w:color="auto"/>
        <w:bottom w:val="none" w:sz="0" w:space="0" w:color="auto"/>
        <w:right w:val="none" w:sz="0" w:space="0" w:color="auto"/>
      </w:divBdr>
    </w:div>
    <w:div w:id="1864200092">
      <w:marLeft w:val="640"/>
      <w:marRight w:val="0"/>
      <w:marTop w:val="0"/>
      <w:marBottom w:val="0"/>
      <w:divBdr>
        <w:top w:val="none" w:sz="0" w:space="0" w:color="auto"/>
        <w:left w:val="none" w:sz="0" w:space="0" w:color="auto"/>
        <w:bottom w:val="none" w:sz="0" w:space="0" w:color="auto"/>
        <w:right w:val="none" w:sz="0" w:space="0" w:color="auto"/>
      </w:divBdr>
    </w:div>
    <w:div w:id="1864325689">
      <w:marLeft w:val="640"/>
      <w:marRight w:val="0"/>
      <w:marTop w:val="0"/>
      <w:marBottom w:val="0"/>
      <w:divBdr>
        <w:top w:val="none" w:sz="0" w:space="0" w:color="auto"/>
        <w:left w:val="none" w:sz="0" w:space="0" w:color="auto"/>
        <w:bottom w:val="none" w:sz="0" w:space="0" w:color="auto"/>
        <w:right w:val="none" w:sz="0" w:space="0" w:color="auto"/>
      </w:divBdr>
    </w:div>
    <w:div w:id="1864395585">
      <w:marLeft w:val="640"/>
      <w:marRight w:val="0"/>
      <w:marTop w:val="0"/>
      <w:marBottom w:val="0"/>
      <w:divBdr>
        <w:top w:val="none" w:sz="0" w:space="0" w:color="auto"/>
        <w:left w:val="none" w:sz="0" w:space="0" w:color="auto"/>
        <w:bottom w:val="none" w:sz="0" w:space="0" w:color="auto"/>
        <w:right w:val="none" w:sz="0" w:space="0" w:color="auto"/>
      </w:divBdr>
    </w:div>
    <w:div w:id="1864510548">
      <w:marLeft w:val="640"/>
      <w:marRight w:val="0"/>
      <w:marTop w:val="0"/>
      <w:marBottom w:val="0"/>
      <w:divBdr>
        <w:top w:val="none" w:sz="0" w:space="0" w:color="auto"/>
        <w:left w:val="none" w:sz="0" w:space="0" w:color="auto"/>
        <w:bottom w:val="none" w:sz="0" w:space="0" w:color="auto"/>
        <w:right w:val="none" w:sz="0" w:space="0" w:color="auto"/>
      </w:divBdr>
    </w:div>
    <w:div w:id="1865171094">
      <w:marLeft w:val="640"/>
      <w:marRight w:val="0"/>
      <w:marTop w:val="0"/>
      <w:marBottom w:val="0"/>
      <w:divBdr>
        <w:top w:val="none" w:sz="0" w:space="0" w:color="auto"/>
        <w:left w:val="none" w:sz="0" w:space="0" w:color="auto"/>
        <w:bottom w:val="none" w:sz="0" w:space="0" w:color="auto"/>
        <w:right w:val="none" w:sz="0" w:space="0" w:color="auto"/>
      </w:divBdr>
    </w:div>
    <w:div w:id="1865512751">
      <w:marLeft w:val="640"/>
      <w:marRight w:val="0"/>
      <w:marTop w:val="0"/>
      <w:marBottom w:val="0"/>
      <w:divBdr>
        <w:top w:val="none" w:sz="0" w:space="0" w:color="auto"/>
        <w:left w:val="none" w:sz="0" w:space="0" w:color="auto"/>
        <w:bottom w:val="none" w:sz="0" w:space="0" w:color="auto"/>
        <w:right w:val="none" w:sz="0" w:space="0" w:color="auto"/>
      </w:divBdr>
    </w:div>
    <w:div w:id="1865556268">
      <w:marLeft w:val="640"/>
      <w:marRight w:val="0"/>
      <w:marTop w:val="0"/>
      <w:marBottom w:val="0"/>
      <w:divBdr>
        <w:top w:val="none" w:sz="0" w:space="0" w:color="auto"/>
        <w:left w:val="none" w:sz="0" w:space="0" w:color="auto"/>
        <w:bottom w:val="none" w:sz="0" w:space="0" w:color="auto"/>
        <w:right w:val="none" w:sz="0" w:space="0" w:color="auto"/>
      </w:divBdr>
    </w:div>
    <w:div w:id="1866020931">
      <w:marLeft w:val="640"/>
      <w:marRight w:val="0"/>
      <w:marTop w:val="0"/>
      <w:marBottom w:val="0"/>
      <w:divBdr>
        <w:top w:val="none" w:sz="0" w:space="0" w:color="auto"/>
        <w:left w:val="none" w:sz="0" w:space="0" w:color="auto"/>
        <w:bottom w:val="none" w:sz="0" w:space="0" w:color="auto"/>
        <w:right w:val="none" w:sz="0" w:space="0" w:color="auto"/>
      </w:divBdr>
    </w:div>
    <w:div w:id="1866094487">
      <w:marLeft w:val="640"/>
      <w:marRight w:val="0"/>
      <w:marTop w:val="0"/>
      <w:marBottom w:val="0"/>
      <w:divBdr>
        <w:top w:val="none" w:sz="0" w:space="0" w:color="auto"/>
        <w:left w:val="none" w:sz="0" w:space="0" w:color="auto"/>
        <w:bottom w:val="none" w:sz="0" w:space="0" w:color="auto"/>
        <w:right w:val="none" w:sz="0" w:space="0" w:color="auto"/>
      </w:divBdr>
    </w:div>
    <w:div w:id="1866366586">
      <w:marLeft w:val="640"/>
      <w:marRight w:val="0"/>
      <w:marTop w:val="0"/>
      <w:marBottom w:val="0"/>
      <w:divBdr>
        <w:top w:val="none" w:sz="0" w:space="0" w:color="auto"/>
        <w:left w:val="none" w:sz="0" w:space="0" w:color="auto"/>
        <w:bottom w:val="none" w:sz="0" w:space="0" w:color="auto"/>
        <w:right w:val="none" w:sz="0" w:space="0" w:color="auto"/>
      </w:divBdr>
    </w:div>
    <w:div w:id="1866554063">
      <w:marLeft w:val="640"/>
      <w:marRight w:val="0"/>
      <w:marTop w:val="0"/>
      <w:marBottom w:val="0"/>
      <w:divBdr>
        <w:top w:val="none" w:sz="0" w:space="0" w:color="auto"/>
        <w:left w:val="none" w:sz="0" w:space="0" w:color="auto"/>
        <w:bottom w:val="none" w:sz="0" w:space="0" w:color="auto"/>
        <w:right w:val="none" w:sz="0" w:space="0" w:color="auto"/>
      </w:divBdr>
    </w:div>
    <w:div w:id="1866746585">
      <w:marLeft w:val="640"/>
      <w:marRight w:val="0"/>
      <w:marTop w:val="0"/>
      <w:marBottom w:val="0"/>
      <w:divBdr>
        <w:top w:val="none" w:sz="0" w:space="0" w:color="auto"/>
        <w:left w:val="none" w:sz="0" w:space="0" w:color="auto"/>
        <w:bottom w:val="none" w:sz="0" w:space="0" w:color="auto"/>
        <w:right w:val="none" w:sz="0" w:space="0" w:color="auto"/>
      </w:divBdr>
    </w:div>
    <w:div w:id="1867021883">
      <w:marLeft w:val="640"/>
      <w:marRight w:val="0"/>
      <w:marTop w:val="0"/>
      <w:marBottom w:val="0"/>
      <w:divBdr>
        <w:top w:val="none" w:sz="0" w:space="0" w:color="auto"/>
        <w:left w:val="none" w:sz="0" w:space="0" w:color="auto"/>
        <w:bottom w:val="none" w:sz="0" w:space="0" w:color="auto"/>
        <w:right w:val="none" w:sz="0" w:space="0" w:color="auto"/>
      </w:divBdr>
    </w:div>
    <w:div w:id="1867283690">
      <w:marLeft w:val="640"/>
      <w:marRight w:val="0"/>
      <w:marTop w:val="0"/>
      <w:marBottom w:val="0"/>
      <w:divBdr>
        <w:top w:val="none" w:sz="0" w:space="0" w:color="auto"/>
        <w:left w:val="none" w:sz="0" w:space="0" w:color="auto"/>
        <w:bottom w:val="none" w:sz="0" w:space="0" w:color="auto"/>
        <w:right w:val="none" w:sz="0" w:space="0" w:color="auto"/>
      </w:divBdr>
    </w:div>
    <w:div w:id="1867594694">
      <w:marLeft w:val="640"/>
      <w:marRight w:val="0"/>
      <w:marTop w:val="0"/>
      <w:marBottom w:val="0"/>
      <w:divBdr>
        <w:top w:val="none" w:sz="0" w:space="0" w:color="auto"/>
        <w:left w:val="none" w:sz="0" w:space="0" w:color="auto"/>
        <w:bottom w:val="none" w:sz="0" w:space="0" w:color="auto"/>
        <w:right w:val="none" w:sz="0" w:space="0" w:color="auto"/>
      </w:divBdr>
    </w:div>
    <w:div w:id="1867981759">
      <w:marLeft w:val="640"/>
      <w:marRight w:val="0"/>
      <w:marTop w:val="0"/>
      <w:marBottom w:val="0"/>
      <w:divBdr>
        <w:top w:val="none" w:sz="0" w:space="0" w:color="auto"/>
        <w:left w:val="none" w:sz="0" w:space="0" w:color="auto"/>
        <w:bottom w:val="none" w:sz="0" w:space="0" w:color="auto"/>
        <w:right w:val="none" w:sz="0" w:space="0" w:color="auto"/>
      </w:divBdr>
    </w:div>
    <w:div w:id="1867988373">
      <w:marLeft w:val="640"/>
      <w:marRight w:val="0"/>
      <w:marTop w:val="0"/>
      <w:marBottom w:val="0"/>
      <w:divBdr>
        <w:top w:val="none" w:sz="0" w:space="0" w:color="auto"/>
        <w:left w:val="none" w:sz="0" w:space="0" w:color="auto"/>
        <w:bottom w:val="none" w:sz="0" w:space="0" w:color="auto"/>
        <w:right w:val="none" w:sz="0" w:space="0" w:color="auto"/>
      </w:divBdr>
    </w:div>
    <w:div w:id="1868788122">
      <w:marLeft w:val="640"/>
      <w:marRight w:val="0"/>
      <w:marTop w:val="0"/>
      <w:marBottom w:val="0"/>
      <w:divBdr>
        <w:top w:val="none" w:sz="0" w:space="0" w:color="auto"/>
        <w:left w:val="none" w:sz="0" w:space="0" w:color="auto"/>
        <w:bottom w:val="none" w:sz="0" w:space="0" w:color="auto"/>
        <w:right w:val="none" w:sz="0" w:space="0" w:color="auto"/>
      </w:divBdr>
    </w:div>
    <w:div w:id="1868981342">
      <w:marLeft w:val="640"/>
      <w:marRight w:val="0"/>
      <w:marTop w:val="0"/>
      <w:marBottom w:val="0"/>
      <w:divBdr>
        <w:top w:val="none" w:sz="0" w:space="0" w:color="auto"/>
        <w:left w:val="none" w:sz="0" w:space="0" w:color="auto"/>
        <w:bottom w:val="none" w:sz="0" w:space="0" w:color="auto"/>
        <w:right w:val="none" w:sz="0" w:space="0" w:color="auto"/>
      </w:divBdr>
    </w:div>
    <w:div w:id="1868982213">
      <w:marLeft w:val="640"/>
      <w:marRight w:val="0"/>
      <w:marTop w:val="0"/>
      <w:marBottom w:val="0"/>
      <w:divBdr>
        <w:top w:val="none" w:sz="0" w:space="0" w:color="auto"/>
        <w:left w:val="none" w:sz="0" w:space="0" w:color="auto"/>
        <w:bottom w:val="none" w:sz="0" w:space="0" w:color="auto"/>
        <w:right w:val="none" w:sz="0" w:space="0" w:color="auto"/>
      </w:divBdr>
    </w:div>
    <w:div w:id="1869022790">
      <w:marLeft w:val="640"/>
      <w:marRight w:val="0"/>
      <w:marTop w:val="0"/>
      <w:marBottom w:val="0"/>
      <w:divBdr>
        <w:top w:val="none" w:sz="0" w:space="0" w:color="auto"/>
        <w:left w:val="none" w:sz="0" w:space="0" w:color="auto"/>
        <w:bottom w:val="none" w:sz="0" w:space="0" w:color="auto"/>
        <w:right w:val="none" w:sz="0" w:space="0" w:color="auto"/>
      </w:divBdr>
    </w:div>
    <w:div w:id="1869374649">
      <w:marLeft w:val="640"/>
      <w:marRight w:val="0"/>
      <w:marTop w:val="0"/>
      <w:marBottom w:val="0"/>
      <w:divBdr>
        <w:top w:val="none" w:sz="0" w:space="0" w:color="auto"/>
        <w:left w:val="none" w:sz="0" w:space="0" w:color="auto"/>
        <w:bottom w:val="none" w:sz="0" w:space="0" w:color="auto"/>
        <w:right w:val="none" w:sz="0" w:space="0" w:color="auto"/>
      </w:divBdr>
    </w:div>
    <w:div w:id="1869756720">
      <w:marLeft w:val="640"/>
      <w:marRight w:val="0"/>
      <w:marTop w:val="0"/>
      <w:marBottom w:val="0"/>
      <w:divBdr>
        <w:top w:val="none" w:sz="0" w:space="0" w:color="auto"/>
        <w:left w:val="none" w:sz="0" w:space="0" w:color="auto"/>
        <w:bottom w:val="none" w:sz="0" w:space="0" w:color="auto"/>
        <w:right w:val="none" w:sz="0" w:space="0" w:color="auto"/>
      </w:divBdr>
    </w:div>
    <w:div w:id="1870099573">
      <w:marLeft w:val="640"/>
      <w:marRight w:val="0"/>
      <w:marTop w:val="0"/>
      <w:marBottom w:val="0"/>
      <w:divBdr>
        <w:top w:val="none" w:sz="0" w:space="0" w:color="auto"/>
        <w:left w:val="none" w:sz="0" w:space="0" w:color="auto"/>
        <w:bottom w:val="none" w:sz="0" w:space="0" w:color="auto"/>
        <w:right w:val="none" w:sz="0" w:space="0" w:color="auto"/>
      </w:divBdr>
    </w:div>
    <w:div w:id="1870101139">
      <w:marLeft w:val="640"/>
      <w:marRight w:val="0"/>
      <w:marTop w:val="0"/>
      <w:marBottom w:val="0"/>
      <w:divBdr>
        <w:top w:val="none" w:sz="0" w:space="0" w:color="auto"/>
        <w:left w:val="none" w:sz="0" w:space="0" w:color="auto"/>
        <w:bottom w:val="none" w:sz="0" w:space="0" w:color="auto"/>
        <w:right w:val="none" w:sz="0" w:space="0" w:color="auto"/>
      </w:divBdr>
    </w:div>
    <w:div w:id="1870407568">
      <w:marLeft w:val="640"/>
      <w:marRight w:val="0"/>
      <w:marTop w:val="0"/>
      <w:marBottom w:val="0"/>
      <w:divBdr>
        <w:top w:val="none" w:sz="0" w:space="0" w:color="auto"/>
        <w:left w:val="none" w:sz="0" w:space="0" w:color="auto"/>
        <w:bottom w:val="none" w:sz="0" w:space="0" w:color="auto"/>
        <w:right w:val="none" w:sz="0" w:space="0" w:color="auto"/>
      </w:divBdr>
    </w:div>
    <w:div w:id="1870945397">
      <w:marLeft w:val="640"/>
      <w:marRight w:val="0"/>
      <w:marTop w:val="0"/>
      <w:marBottom w:val="0"/>
      <w:divBdr>
        <w:top w:val="none" w:sz="0" w:space="0" w:color="auto"/>
        <w:left w:val="none" w:sz="0" w:space="0" w:color="auto"/>
        <w:bottom w:val="none" w:sz="0" w:space="0" w:color="auto"/>
        <w:right w:val="none" w:sz="0" w:space="0" w:color="auto"/>
      </w:divBdr>
    </w:div>
    <w:div w:id="1870953210">
      <w:marLeft w:val="640"/>
      <w:marRight w:val="0"/>
      <w:marTop w:val="0"/>
      <w:marBottom w:val="0"/>
      <w:divBdr>
        <w:top w:val="none" w:sz="0" w:space="0" w:color="auto"/>
        <w:left w:val="none" w:sz="0" w:space="0" w:color="auto"/>
        <w:bottom w:val="none" w:sz="0" w:space="0" w:color="auto"/>
        <w:right w:val="none" w:sz="0" w:space="0" w:color="auto"/>
      </w:divBdr>
    </w:div>
    <w:div w:id="1871062360">
      <w:marLeft w:val="640"/>
      <w:marRight w:val="0"/>
      <w:marTop w:val="0"/>
      <w:marBottom w:val="0"/>
      <w:divBdr>
        <w:top w:val="none" w:sz="0" w:space="0" w:color="auto"/>
        <w:left w:val="none" w:sz="0" w:space="0" w:color="auto"/>
        <w:bottom w:val="none" w:sz="0" w:space="0" w:color="auto"/>
        <w:right w:val="none" w:sz="0" w:space="0" w:color="auto"/>
      </w:divBdr>
    </w:div>
    <w:div w:id="1871185458">
      <w:marLeft w:val="640"/>
      <w:marRight w:val="0"/>
      <w:marTop w:val="0"/>
      <w:marBottom w:val="0"/>
      <w:divBdr>
        <w:top w:val="none" w:sz="0" w:space="0" w:color="auto"/>
        <w:left w:val="none" w:sz="0" w:space="0" w:color="auto"/>
        <w:bottom w:val="none" w:sz="0" w:space="0" w:color="auto"/>
        <w:right w:val="none" w:sz="0" w:space="0" w:color="auto"/>
      </w:divBdr>
    </w:div>
    <w:div w:id="1871531542">
      <w:marLeft w:val="640"/>
      <w:marRight w:val="0"/>
      <w:marTop w:val="0"/>
      <w:marBottom w:val="0"/>
      <w:divBdr>
        <w:top w:val="none" w:sz="0" w:space="0" w:color="auto"/>
        <w:left w:val="none" w:sz="0" w:space="0" w:color="auto"/>
        <w:bottom w:val="none" w:sz="0" w:space="0" w:color="auto"/>
        <w:right w:val="none" w:sz="0" w:space="0" w:color="auto"/>
      </w:divBdr>
    </w:div>
    <w:div w:id="1871723254">
      <w:marLeft w:val="640"/>
      <w:marRight w:val="0"/>
      <w:marTop w:val="0"/>
      <w:marBottom w:val="0"/>
      <w:divBdr>
        <w:top w:val="none" w:sz="0" w:space="0" w:color="auto"/>
        <w:left w:val="none" w:sz="0" w:space="0" w:color="auto"/>
        <w:bottom w:val="none" w:sz="0" w:space="0" w:color="auto"/>
        <w:right w:val="none" w:sz="0" w:space="0" w:color="auto"/>
      </w:divBdr>
    </w:div>
    <w:div w:id="1872303665">
      <w:marLeft w:val="640"/>
      <w:marRight w:val="0"/>
      <w:marTop w:val="0"/>
      <w:marBottom w:val="0"/>
      <w:divBdr>
        <w:top w:val="none" w:sz="0" w:space="0" w:color="auto"/>
        <w:left w:val="none" w:sz="0" w:space="0" w:color="auto"/>
        <w:bottom w:val="none" w:sz="0" w:space="0" w:color="auto"/>
        <w:right w:val="none" w:sz="0" w:space="0" w:color="auto"/>
      </w:divBdr>
    </w:div>
    <w:div w:id="1872330226">
      <w:marLeft w:val="640"/>
      <w:marRight w:val="0"/>
      <w:marTop w:val="0"/>
      <w:marBottom w:val="0"/>
      <w:divBdr>
        <w:top w:val="none" w:sz="0" w:space="0" w:color="auto"/>
        <w:left w:val="none" w:sz="0" w:space="0" w:color="auto"/>
        <w:bottom w:val="none" w:sz="0" w:space="0" w:color="auto"/>
        <w:right w:val="none" w:sz="0" w:space="0" w:color="auto"/>
      </w:divBdr>
    </w:div>
    <w:div w:id="1872452120">
      <w:marLeft w:val="640"/>
      <w:marRight w:val="0"/>
      <w:marTop w:val="0"/>
      <w:marBottom w:val="0"/>
      <w:divBdr>
        <w:top w:val="none" w:sz="0" w:space="0" w:color="auto"/>
        <w:left w:val="none" w:sz="0" w:space="0" w:color="auto"/>
        <w:bottom w:val="none" w:sz="0" w:space="0" w:color="auto"/>
        <w:right w:val="none" w:sz="0" w:space="0" w:color="auto"/>
      </w:divBdr>
    </w:div>
    <w:div w:id="1872569817">
      <w:marLeft w:val="640"/>
      <w:marRight w:val="0"/>
      <w:marTop w:val="0"/>
      <w:marBottom w:val="0"/>
      <w:divBdr>
        <w:top w:val="none" w:sz="0" w:space="0" w:color="auto"/>
        <w:left w:val="none" w:sz="0" w:space="0" w:color="auto"/>
        <w:bottom w:val="none" w:sz="0" w:space="0" w:color="auto"/>
        <w:right w:val="none" w:sz="0" w:space="0" w:color="auto"/>
      </w:divBdr>
    </w:div>
    <w:div w:id="1872644673">
      <w:marLeft w:val="640"/>
      <w:marRight w:val="0"/>
      <w:marTop w:val="0"/>
      <w:marBottom w:val="0"/>
      <w:divBdr>
        <w:top w:val="none" w:sz="0" w:space="0" w:color="auto"/>
        <w:left w:val="none" w:sz="0" w:space="0" w:color="auto"/>
        <w:bottom w:val="none" w:sz="0" w:space="0" w:color="auto"/>
        <w:right w:val="none" w:sz="0" w:space="0" w:color="auto"/>
      </w:divBdr>
    </w:div>
    <w:div w:id="1872958156">
      <w:marLeft w:val="640"/>
      <w:marRight w:val="0"/>
      <w:marTop w:val="0"/>
      <w:marBottom w:val="0"/>
      <w:divBdr>
        <w:top w:val="none" w:sz="0" w:space="0" w:color="auto"/>
        <w:left w:val="none" w:sz="0" w:space="0" w:color="auto"/>
        <w:bottom w:val="none" w:sz="0" w:space="0" w:color="auto"/>
        <w:right w:val="none" w:sz="0" w:space="0" w:color="auto"/>
      </w:divBdr>
    </w:div>
    <w:div w:id="1873029723">
      <w:marLeft w:val="640"/>
      <w:marRight w:val="0"/>
      <w:marTop w:val="0"/>
      <w:marBottom w:val="0"/>
      <w:divBdr>
        <w:top w:val="none" w:sz="0" w:space="0" w:color="auto"/>
        <w:left w:val="none" w:sz="0" w:space="0" w:color="auto"/>
        <w:bottom w:val="none" w:sz="0" w:space="0" w:color="auto"/>
        <w:right w:val="none" w:sz="0" w:space="0" w:color="auto"/>
      </w:divBdr>
    </w:div>
    <w:div w:id="1873103785">
      <w:marLeft w:val="640"/>
      <w:marRight w:val="0"/>
      <w:marTop w:val="0"/>
      <w:marBottom w:val="0"/>
      <w:divBdr>
        <w:top w:val="none" w:sz="0" w:space="0" w:color="auto"/>
        <w:left w:val="none" w:sz="0" w:space="0" w:color="auto"/>
        <w:bottom w:val="none" w:sz="0" w:space="0" w:color="auto"/>
        <w:right w:val="none" w:sz="0" w:space="0" w:color="auto"/>
      </w:divBdr>
    </w:div>
    <w:div w:id="1873879637">
      <w:marLeft w:val="640"/>
      <w:marRight w:val="0"/>
      <w:marTop w:val="0"/>
      <w:marBottom w:val="0"/>
      <w:divBdr>
        <w:top w:val="none" w:sz="0" w:space="0" w:color="auto"/>
        <w:left w:val="none" w:sz="0" w:space="0" w:color="auto"/>
        <w:bottom w:val="none" w:sz="0" w:space="0" w:color="auto"/>
        <w:right w:val="none" w:sz="0" w:space="0" w:color="auto"/>
      </w:divBdr>
    </w:div>
    <w:div w:id="1874222020">
      <w:marLeft w:val="640"/>
      <w:marRight w:val="0"/>
      <w:marTop w:val="0"/>
      <w:marBottom w:val="0"/>
      <w:divBdr>
        <w:top w:val="none" w:sz="0" w:space="0" w:color="auto"/>
        <w:left w:val="none" w:sz="0" w:space="0" w:color="auto"/>
        <w:bottom w:val="none" w:sz="0" w:space="0" w:color="auto"/>
        <w:right w:val="none" w:sz="0" w:space="0" w:color="auto"/>
      </w:divBdr>
    </w:div>
    <w:div w:id="1874225389">
      <w:marLeft w:val="640"/>
      <w:marRight w:val="0"/>
      <w:marTop w:val="0"/>
      <w:marBottom w:val="0"/>
      <w:divBdr>
        <w:top w:val="none" w:sz="0" w:space="0" w:color="auto"/>
        <w:left w:val="none" w:sz="0" w:space="0" w:color="auto"/>
        <w:bottom w:val="none" w:sz="0" w:space="0" w:color="auto"/>
        <w:right w:val="none" w:sz="0" w:space="0" w:color="auto"/>
      </w:divBdr>
    </w:div>
    <w:div w:id="1874340475">
      <w:marLeft w:val="640"/>
      <w:marRight w:val="0"/>
      <w:marTop w:val="0"/>
      <w:marBottom w:val="0"/>
      <w:divBdr>
        <w:top w:val="none" w:sz="0" w:space="0" w:color="auto"/>
        <w:left w:val="none" w:sz="0" w:space="0" w:color="auto"/>
        <w:bottom w:val="none" w:sz="0" w:space="0" w:color="auto"/>
        <w:right w:val="none" w:sz="0" w:space="0" w:color="auto"/>
      </w:divBdr>
    </w:div>
    <w:div w:id="1874875796">
      <w:marLeft w:val="640"/>
      <w:marRight w:val="0"/>
      <w:marTop w:val="0"/>
      <w:marBottom w:val="0"/>
      <w:divBdr>
        <w:top w:val="none" w:sz="0" w:space="0" w:color="auto"/>
        <w:left w:val="none" w:sz="0" w:space="0" w:color="auto"/>
        <w:bottom w:val="none" w:sz="0" w:space="0" w:color="auto"/>
        <w:right w:val="none" w:sz="0" w:space="0" w:color="auto"/>
      </w:divBdr>
    </w:div>
    <w:div w:id="1874994789">
      <w:marLeft w:val="640"/>
      <w:marRight w:val="0"/>
      <w:marTop w:val="0"/>
      <w:marBottom w:val="0"/>
      <w:divBdr>
        <w:top w:val="none" w:sz="0" w:space="0" w:color="auto"/>
        <w:left w:val="none" w:sz="0" w:space="0" w:color="auto"/>
        <w:bottom w:val="none" w:sz="0" w:space="0" w:color="auto"/>
        <w:right w:val="none" w:sz="0" w:space="0" w:color="auto"/>
      </w:divBdr>
    </w:div>
    <w:div w:id="1875531227">
      <w:marLeft w:val="640"/>
      <w:marRight w:val="0"/>
      <w:marTop w:val="0"/>
      <w:marBottom w:val="0"/>
      <w:divBdr>
        <w:top w:val="none" w:sz="0" w:space="0" w:color="auto"/>
        <w:left w:val="none" w:sz="0" w:space="0" w:color="auto"/>
        <w:bottom w:val="none" w:sz="0" w:space="0" w:color="auto"/>
        <w:right w:val="none" w:sz="0" w:space="0" w:color="auto"/>
      </w:divBdr>
    </w:div>
    <w:div w:id="1875540024">
      <w:marLeft w:val="640"/>
      <w:marRight w:val="0"/>
      <w:marTop w:val="0"/>
      <w:marBottom w:val="0"/>
      <w:divBdr>
        <w:top w:val="none" w:sz="0" w:space="0" w:color="auto"/>
        <w:left w:val="none" w:sz="0" w:space="0" w:color="auto"/>
        <w:bottom w:val="none" w:sz="0" w:space="0" w:color="auto"/>
        <w:right w:val="none" w:sz="0" w:space="0" w:color="auto"/>
      </w:divBdr>
    </w:div>
    <w:div w:id="1875996546">
      <w:marLeft w:val="640"/>
      <w:marRight w:val="0"/>
      <w:marTop w:val="0"/>
      <w:marBottom w:val="0"/>
      <w:divBdr>
        <w:top w:val="none" w:sz="0" w:space="0" w:color="auto"/>
        <w:left w:val="none" w:sz="0" w:space="0" w:color="auto"/>
        <w:bottom w:val="none" w:sz="0" w:space="0" w:color="auto"/>
        <w:right w:val="none" w:sz="0" w:space="0" w:color="auto"/>
      </w:divBdr>
    </w:div>
    <w:div w:id="1876041060">
      <w:marLeft w:val="640"/>
      <w:marRight w:val="0"/>
      <w:marTop w:val="0"/>
      <w:marBottom w:val="0"/>
      <w:divBdr>
        <w:top w:val="none" w:sz="0" w:space="0" w:color="auto"/>
        <w:left w:val="none" w:sz="0" w:space="0" w:color="auto"/>
        <w:bottom w:val="none" w:sz="0" w:space="0" w:color="auto"/>
        <w:right w:val="none" w:sz="0" w:space="0" w:color="auto"/>
      </w:divBdr>
    </w:div>
    <w:div w:id="1876112818">
      <w:marLeft w:val="640"/>
      <w:marRight w:val="0"/>
      <w:marTop w:val="0"/>
      <w:marBottom w:val="0"/>
      <w:divBdr>
        <w:top w:val="none" w:sz="0" w:space="0" w:color="auto"/>
        <w:left w:val="none" w:sz="0" w:space="0" w:color="auto"/>
        <w:bottom w:val="none" w:sz="0" w:space="0" w:color="auto"/>
        <w:right w:val="none" w:sz="0" w:space="0" w:color="auto"/>
      </w:divBdr>
    </w:div>
    <w:div w:id="1876500000">
      <w:marLeft w:val="640"/>
      <w:marRight w:val="0"/>
      <w:marTop w:val="0"/>
      <w:marBottom w:val="0"/>
      <w:divBdr>
        <w:top w:val="none" w:sz="0" w:space="0" w:color="auto"/>
        <w:left w:val="none" w:sz="0" w:space="0" w:color="auto"/>
        <w:bottom w:val="none" w:sz="0" w:space="0" w:color="auto"/>
        <w:right w:val="none" w:sz="0" w:space="0" w:color="auto"/>
      </w:divBdr>
    </w:div>
    <w:div w:id="1876767384">
      <w:marLeft w:val="640"/>
      <w:marRight w:val="0"/>
      <w:marTop w:val="0"/>
      <w:marBottom w:val="0"/>
      <w:divBdr>
        <w:top w:val="none" w:sz="0" w:space="0" w:color="auto"/>
        <w:left w:val="none" w:sz="0" w:space="0" w:color="auto"/>
        <w:bottom w:val="none" w:sz="0" w:space="0" w:color="auto"/>
        <w:right w:val="none" w:sz="0" w:space="0" w:color="auto"/>
      </w:divBdr>
    </w:div>
    <w:div w:id="1876769417">
      <w:marLeft w:val="640"/>
      <w:marRight w:val="0"/>
      <w:marTop w:val="0"/>
      <w:marBottom w:val="0"/>
      <w:divBdr>
        <w:top w:val="none" w:sz="0" w:space="0" w:color="auto"/>
        <w:left w:val="none" w:sz="0" w:space="0" w:color="auto"/>
        <w:bottom w:val="none" w:sz="0" w:space="0" w:color="auto"/>
        <w:right w:val="none" w:sz="0" w:space="0" w:color="auto"/>
      </w:divBdr>
    </w:div>
    <w:div w:id="1876888296">
      <w:marLeft w:val="640"/>
      <w:marRight w:val="0"/>
      <w:marTop w:val="0"/>
      <w:marBottom w:val="0"/>
      <w:divBdr>
        <w:top w:val="none" w:sz="0" w:space="0" w:color="auto"/>
        <w:left w:val="none" w:sz="0" w:space="0" w:color="auto"/>
        <w:bottom w:val="none" w:sz="0" w:space="0" w:color="auto"/>
        <w:right w:val="none" w:sz="0" w:space="0" w:color="auto"/>
      </w:divBdr>
    </w:div>
    <w:div w:id="1877041698">
      <w:marLeft w:val="640"/>
      <w:marRight w:val="0"/>
      <w:marTop w:val="0"/>
      <w:marBottom w:val="0"/>
      <w:divBdr>
        <w:top w:val="none" w:sz="0" w:space="0" w:color="auto"/>
        <w:left w:val="none" w:sz="0" w:space="0" w:color="auto"/>
        <w:bottom w:val="none" w:sz="0" w:space="0" w:color="auto"/>
        <w:right w:val="none" w:sz="0" w:space="0" w:color="auto"/>
      </w:divBdr>
    </w:div>
    <w:div w:id="1877111946">
      <w:marLeft w:val="640"/>
      <w:marRight w:val="0"/>
      <w:marTop w:val="0"/>
      <w:marBottom w:val="0"/>
      <w:divBdr>
        <w:top w:val="none" w:sz="0" w:space="0" w:color="auto"/>
        <w:left w:val="none" w:sz="0" w:space="0" w:color="auto"/>
        <w:bottom w:val="none" w:sz="0" w:space="0" w:color="auto"/>
        <w:right w:val="none" w:sz="0" w:space="0" w:color="auto"/>
      </w:divBdr>
    </w:div>
    <w:div w:id="1877230657">
      <w:marLeft w:val="640"/>
      <w:marRight w:val="0"/>
      <w:marTop w:val="0"/>
      <w:marBottom w:val="0"/>
      <w:divBdr>
        <w:top w:val="none" w:sz="0" w:space="0" w:color="auto"/>
        <w:left w:val="none" w:sz="0" w:space="0" w:color="auto"/>
        <w:bottom w:val="none" w:sz="0" w:space="0" w:color="auto"/>
        <w:right w:val="none" w:sz="0" w:space="0" w:color="auto"/>
      </w:divBdr>
    </w:div>
    <w:div w:id="1877505765">
      <w:marLeft w:val="640"/>
      <w:marRight w:val="0"/>
      <w:marTop w:val="0"/>
      <w:marBottom w:val="0"/>
      <w:divBdr>
        <w:top w:val="none" w:sz="0" w:space="0" w:color="auto"/>
        <w:left w:val="none" w:sz="0" w:space="0" w:color="auto"/>
        <w:bottom w:val="none" w:sz="0" w:space="0" w:color="auto"/>
        <w:right w:val="none" w:sz="0" w:space="0" w:color="auto"/>
      </w:divBdr>
    </w:div>
    <w:div w:id="1877739327">
      <w:marLeft w:val="640"/>
      <w:marRight w:val="0"/>
      <w:marTop w:val="0"/>
      <w:marBottom w:val="0"/>
      <w:divBdr>
        <w:top w:val="none" w:sz="0" w:space="0" w:color="auto"/>
        <w:left w:val="none" w:sz="0" w:space="0" w:color="auto"/>
        <w:bottom w:val="none" w:sz="0" w:space="0" w:color="auto"/>
        <w:right w:val="none" w:sz="0" w:space="0" w:color="auto"/>
      </w:divBdr>
    </w:div>
    <w:div w:id="1877887564">
      <w:marLeft w:val="640"/>
      <w:marRight w:val="0"/>
      <w:marTop w:val="0"/>
      <w:marBottom w:val="0"/>
      <w:divBdr>
        <w:top w:val="none" w:sz="0" w:space="0" w:color="auto"/>
        <w:left w:val="none" w:sz="0" w:space="0" w:color="auto"/>
        <w:bottom w:val="none" w:sz="0" w:space="0" w:color="auto"/>
        <w:right w:val="none" w:sz="0" w:space="0" w:color="auto"/>
      </w:divBdr>
    </w:div>
    <w:div w:id="1878078840">
      <w:marLeft w:val="640"/>
      <w:marRight w:val="0"/>
      <w:marTop w:val="0"/>
      <w:marBottom w:val="0"/>
      <w:divBdr>
        <w:top w:val="none" w:sz="0" w:space="0" w:color="auto"/>
        <w:left w:val="none" w:sz="0" w:space="0" w:color="auto"/>
        <w:bottom w:val="none" w:sz="0" w:space="0" w:color="auto"/>
        <w:right w:val="none" w:sz="0" w:space="0" w:color="auto"/>
      </w:divBdr>
    </w:div>
    <w:div w:id="1878465716">
      <w:marLeft w:val="640"/>
      <w:marRight w:val="0"/>
      <w:marTop w:val="0"/>
      <w:marBottom w:val="0"/>
      <w:divBdr>
        <w:top w:val="none" w:sz="0" w:space="0" w:color="auto"/>
        <w:left w:val="none" w:sz="0" w:space="0" w:color="auto"/>
        <w:bottom w:val="none" w:sz="0" w:space="0" w:color="auto"/>
        <w:right w:val="none" w:sz="0" w:space="0" w:color="auto"/>
      </w:divBdr>
    </w:div>
    <w:div w:id="1878469960">
      <w:marLeft w:val="640"/>
      <w:marRight w:val="0"/>
      <w:marTop w:val="0"/>
      <w:marBottom w:val="0"/>
      <w:divBdr>
        <w:top w:val="none" w:sz="0" w:space="0" w:color="auto"/>
        <w:left w:val="none" w:sz="0" w:space="0" w:color="auto"/>
        <w:bottom w:val="none" w:sz="0" w:space="0" w:color="auto"/>
        <w:right w:val="none" w:sz="0" w:space="0" w:color="auto"/>
      </w:divBdr>
    </w:div>
    <w:div w:id="1878813934">
      <w:marLeft w:val="640"/>
      <w:marRight w:val="0"/>
      <w:marTop w:val="0"/>
      <w:marBottom w:val="0"/>
      <w:divBdr>
        <w:top w:val="none" w:sz="0" w:space="0" w:color="auto"/>
        <w:left w:val="none" w:sz="0" w:space="0" w:color="auto"/>
        <w:bottom w:val="none" w:sz="0" w:space="0" w:color="auto"/>
        <w:right w:val="none" w:sz="0" w:space="0" w:color="auto"/>
      </w:divBdr>
    </w:div>
    <w:div w:id="1879010175">
      <w:marLeft w:val="640"/>
      <w:marRight w:val="0"/>
      <w:marTop w:val="0"/>
      <w:marBottom w:val="0"/>
      <w:divBdr>
        <w:top w:val="none" w:sz="0" w:space="0" w:color="auto"/>
        <w:left w:val="none" w:sz="0" w:space="0" w:color="auto"/>
        <w:bottom w:val="none" w:sz="0" w:space="0" w:color="auto"/>
        <w:right w:val="none" w:sz="0" w:space="0" w:color="auto"/>
      </w:divBdr>
    </w:div>
    <w:div w:id="1879049365">
      <w:marLeft w:val="640"/>
      <w:marRight w:val="0"/>
      <w:marTop w:val="0"/>
      <w:marBottom w:val="0"/>
      <w:divBdr>
        <w:top w:val="none" w:sz="0" w:space="0" w:color="auto"/>
        <w:left w:val="none" w:sz="0" w:space="0" w:color="auto"/>
        <w:bottom w:val="none" w:sz="0" w:space="0" w:color="auto"/>
        <w:right w:val="none" w:sz="0" w:space="0" w:color="auto"/>
      </w:divBdr>
    </w:div>
    <w:div w:id="1879128159">
      <w:marLeft w:val="640"/>
      <w:marRight w:val="0"/>
      <w:marTop w:val="0"/>
      <w:marBottom w:val="0"/>
      <w:divBdr>
        <w:top w:val="none" w:sz="0" w:space="0" w:color="auto"/>
        <w:left w:val="none" w:sz="0" w:space="0" w:color="auto"/>
        <w:bottom w:val="none" w:sz="0" w:space="0" w:color="auto"/>
        <w:right w:val="none" w:sz="0" w:space="0" w:color="auto"/>
      </w:divBdr>
    </w:div>
    <w:div w:id="1879198794">
      <w:marLeft w:val="640"/>
      <w:marRight w:val="0"/>
      <w:marTop w:val="0"/>
      <w:marBottom w:val="0"/>
      <w:divBdr>
        <w:top w:val="none" w:sz="0" w:space="0" w:color="auto"/>
        <w:left w:val="none" w:sz="0" w:space="0" w:color="auto"/>
        <w:bottom w:val="none" w:sz="0" w:space="0" w:color="auto"/>
        <w:right w:val="none" w:sz="0" w:space="0" w:color="auto"/>
      </w:divBdr>
    </w:div>
    <w:div w:id="1879389865">
      <w:marLeft w:val="640"/>
      <w:marRight w:val="0"/>
      <w:marTop w:val="0"/>
      <w:marBottom w:val="0"/>
      <w:divBdr>
        <w:top w:val="none" w:sz="0" w:space="0" w:color="auto"/>
        <w:left w:val="none" w:sz="0" w:space="0" w:color="auto"/>
        <w:bottom w:val="none" w:sz="0" w:space="0" w:color="auto"/>
        <w:right w:val="none" w:sz="0" w:space="0" w:color="auto"/>
      </w:divBdr>
    </w:div>
    <w:div w:id="1879587085">
      <w:marLeft w:val="640"/>
      <w:marRight w:val="0"/>
      <w:marTop w:val="0"/>
      <w:marBottom w:val="0"/>
      <w:divBdr>
        <w:top w:val="none" w:sz="0" w:space="0" w:color="auto"/>
        <w:left w:val="none" w:sz="0" w:space="0" w:color="auto"/>
        <w:bottom w:val="none" w:sz="0" w:space="0" w:color="auto"/>
        <w:right w:val="none" w:sz="0" w:space="0" w:color="auto"/>
      </w:divBdr>
    </w:div>
    <w:div w:id="1879658622">
      <w:marLeft w:val="640"/>
      <w:marRight w:val="0"/>
      <w:marTop w:val="0"/>
      <w:marBottom w:val="0"/>
      <w:divBdr>
        <w:top w:val="none" w:sz="0" w:space="0" w:color="auto"/>
        <w:left w:val="none" w:sz="0" w:space="0" w:color="auto"/>
        <w:bottom w:val="none" w:sz="0" w:space="0" w:color="auto"/>
        <w:right w:val="none" w:sz="0" w:space="0" w:color="auto"/>
      </w:divBdr>
    </w:div>
    <w:div w:id="1879660343">
      <w:marLeft w:val="640"/>
      <w:marRight w:val="0"/>
      <w:marTop w:val="0"/>
      <w:marBottom w:val="0"/>
      <w:divBdr>
        <w:top w:val="none" w:sz="0" w:space="0" w:color="auto"/>
        <w:left w:val="none" w:sz="0" w:space="0" w:color="auto"/>
        <w:bottom w:val="none" w:sz="0" w:space="0" w:color="auto"/>
        <w:right w:val="none" w:sz="0" w:space="0" w:color="auto"/>
      </w:divBdr>
    </w:div>
    <w:div w:id="1880046558">
      <w:marLeft w:val="640"/>
      <w:marRight w:val="0"/>
      <w:marTop w:val="0"/>
      <w:marBottom w:val="0"/>
      <w:divBdr>
        <w:top w:val="none" w:sz="0" w:space="0" w:color="auto"/>
        <w:left w:val="none" w:sz="0" w:space="0" w:color="auto"/>
        <w:bottom w:val="none" w:sz="0" w:space="0" w:color="auto"/>
        <w:right w:val="none" w:sz="0" w:space="0" w:color="auto"/>
      </w:divBdr>
    </w:div>
    <w:div w:id="1880163373">
      <w:marLeft w:val="640"/>
      <w:marRight w:val="0"/>
      <w:marTop w:val="0"/>
      <w:marBottom w:val="0"/>
      <w:divBdr>
        <w:top w:val="none" w:sz="0" w:space="0" w:color="auto"/>
        <w:left w:val="none" w:sz="0" w:space="0" w:color="auto"/>
        <w:bottom w:val="none" w:sz="0" w:space="0" w:color="auto"/>
        <w:right w:val="none" w:sz="0" w:space="0" w:color="auto"/>
      </w:divBdr>
    </w:div>
    <w:div w:id="1880389459">
      <w:marLeft w:val="640"/>
      <w:marRight w:val="0"/>
      <w:marTop w:val="0"/>
      <w:marBottom w:val="0"/>
      <w:divBdr>
        <w:top w:val="none" w:sz="0" w:space="0" w:color="auto"/>
        <w:left w:val="none" w:sz="0" w:space="0" w:color="auto"/>
        <w:bottom w:val="none" w:sz="0" w:space="0" w:color="auto"/>
        <w:right w:val="none" w:sz="0" w:space="0" w:color="auto"/>
      </w:divBdr>
    </w:div>
    <w:div w:id="1880431593">
      <w:marLeft w:val="640"/>
      <w:marRight w:val="0"/>
      <w:marTop w:val="0"/>
      <w:marBottom w:val="0"/>
      <w:divBdr>
        <w:top w:val="none" w:sz="0" w:space="0" w:color="auto"/>
        <w:left w:val="none" w:sz="0" w:space="0" w:color="auto"/>
        <w:bottom w:val="none" w:sz="0" w:space="0" w:color="auto"/>
        <w:right w:val="none" w:sz="0" w:space="0" w:color="auto"/>
      </w:divBdr>
    </w:div>
    <w:div w:id="1880437490">
      <w:marLeft w:val="640"/>
      <w:marRight w:val="0"/>
      <w:marTop w:val="0"/>
      <w:marBottom w:val="0"/>
      <w:divBdr>
        <w:top w:val="none" w:sz="0" w:space="0" w:color="auto"/>
        <w:left w:val="none" w:sz="0" w:space="0" w:color="auto"/>
        <w:bottom w:val="none" w:sz="0" w:space="0" w:color="auto"/>
        <w:right w:val="none" w:sz="0" w:space="0" w:color="auto"/>
      </w:divBdr>
    </w:div>
    <w:div w:id="1880698899">
      <w:marLeft w:val="640"/>
      <w:marRight w:val="0"/>
      <w:marTop w:val="0"/>
      <w:marBottom w:val="0"/>
      <w:divBdr>
        <w:top w:val="none" w:sz="0" w:space="0" w:color="auto"/>
        <w:left w:val="none" w:sz="0" w:space="0" w:color="auto"/>
        <w:bottom w:val="none" w:sz="0" w:space="0" w:color="auto"/>
        <w:right w:val="none" w:sz="0" w:space="0" w:color="auto"/>
      </w:divBdr>
    </w:div>
    <w:div w:id="1881169473">
      <w:marLeft w:val="640"/>
      <w:marRight w:val="0"/>
      <w:marTop w:val="0"/>
      <w:marBottom w:val="0"/>
      <w:divBdr>
        <w:top w:val="none" w:sz="0" w:space="0" w:color="auto"/>
        <w:left w:val="none" w:sz="0" w:space="0" w:color="auto"/>
        <w:bottom w:val="none" w:sz="0" w:space="0" w:color="auto"/>
        <w:right w:val="none" w:sz="0" w:space="0" w:color="auto"/>
      </w:divBdr>
    </w:div>
    <w:div w:id="1881240472">
      <w:marLeft w:val="640"/>
      <w:marRight w:val="0"/>
      <w:marTop w:val="0"/>
      <w:marBottom w:val="0"/>
      <w:divBdr>
        <w:top w:val="none" w:sz="0" w:space="0" w:color="auto"/>
        <w:left w:val="none" w:sz="0" w:space="0" w:color="auto"/>
        <w:bottom w:val="none" w:sz="0" w:space="0" w:color="auto"/>
        <w:right w:val="none" w:sz="0" w:space="0" w:color="auto"/>
      </w:divBdr>
    </w:div>
    <w:div w:id="1881278410">
      <w:marLeft w:val="640"/>
      <w:marRight w:val="0"/>
      <w:marTop w:val="0"/>
      <w:marBottom w:val="0"/>
      <w:divBdr>
        <w:top w:val="none" w:sz="0" w:space="0" w:color="auto"/>
        <w:left w:val="none" w:sz="0" w:space="0" w:color="auto"/>
        <w:bottom w:val="none" w:sz="0" w:space="0" w:color="auto"/>
        <w:right w:val="none" w:sz="0" w:space="0" w:color="auto"/>
      </w:divBdr>
    </w:div>
    <w:div w:id="1881476906">
      <w:marLeft w:val="640"/>
      <w:marRight w:val="0"/>
      <w:marTop w:val="0"/>
      <w:marBottom w:val="0"/>
      <w:divBdr>
        <w:top w:val="none" w:sz="0" w:space="0" w:color="auto"/>
        <w:left w:val="none" w:sz="0" w:space="0" w:color="auto"/>
        <w:bottom w:val="none" w:sz="0" w:space="0" w:color="auto"/>
        <w:right w:val="none" w:sz="0" w:space="0" w:color="auto"/>
      </w:divBdr>
    </w:div>
    <w:div w:id="1881479828">
      <w:marLeft w:val="640"/>
      <w:marRight w:val="0"/>
      <w:marTop w:val="0"/>
      <w:marBottom w:val="0"/>
      <w:divBdr>
        <w:top w:val="none" w:sz="0" w:space="0" w:color="auto"/>
        <w:left w:val="none" w:sz="0" w:space="0" w:color="auto"/>
        <w:bottom w:val="none" w:sz="0" w:space="0" w:color="auto"/>
        <w:right w:val="none" w:sz="0" w:space="0" w:color="auto"/>
      </w:divBdr>
    </w:div>
    <w:div w:id="1881817095">
      <w:marLeft w:val="640"/>
      <w:marRight w:val="0"/>
      <w:marTop w:val="0"/>
      <w:marBottom w:val="0"/>
      <w:divBdr>
        <w:top w:val="none" w:sz="0" w:space="0" w:color="auto"/>
        <w:left w:val="none" w:sz="0" w:space="0" w:color="auto"/>
        <w:bottom w:val="none" w:sz="0" w:space="0" w:color="auto"/>
        <w:right w:val="none" w:sz="0" w:space="0" w:color="auto"/>
      </w:divBdr>
    </w:div>
    <w:div w:id="1881939832">
      <w:marLeft w:val="640"/>
      <w:marRight w:val="0"/>
      <w:marTop w:val="0"/>
      <w:marBottom w:val="0"/>
      <w:divBdr>
        <w:top w:val="none" w:sz="0" w:space="0" w:color="auto"/>
        <w:left w:val="none" w:sz="0" w:space="0" w:color="auto"/>
        <w:bottom w:val="none" w:sz="0" w:space="0" w:color="auto"/>
        <w:right w:val="none" w:sz="0" w:space="0" w:color="auto"/>
      </w:divBdr>
    </w:div>
    <w:div w:id="1882090892">
      <w:marLeft w:val="640"/>
      <w:marRight w:val="0"/>
      <w:marTop w:val="0"/>
      <w:marBottom w:val="0"/>
      <w:divBdr>
        <w:top w:val="none" w:sz="0" w:space="0" w:color="auto"/>
        <w:left w:val="none" w:sz="0" w:space="0" w:color="auto"/>
        <w:bottom w:val="none" w:sz="0" w:space="0" w:color="auto"/>
        <w:right w:val="none" w:sz="0" w:space="0" w:color="auto"/>
      </w:divBdr>
    </w:div>
    <w:div w:id="1882210195">
      <w:marLeft w:val="640"/>
      <w:marRight w:val="0"/>
      <w:marTop w:val="0"/>
      <w:marBottom w:val="0"/>
      <w:divBdr>
        <w:top w:val="none" w:sz="0" w:space="0" w:color="auto"/>
        <w:left w:val="none" w:sz="0" w:space="0" w:color="auto"/>
        <w:bottom w:val="none" w:sz="0" w:space="0" w:color="auto"/>
        <w:right w:val="none" w:sz="0" w:space="0" w:color="auto"/>
      </w:divBdr>
    </w:div>
    <w:div w:id="1882548332">
      <w:marLeft w:val="640"/>
      <w:marRight w:val="0"/>
      <w:marTop w:val="0"/>
      <w:marBottom w:val="0"/>
      <w:divBdr>
        <w:top w:val="none" w:sz="0" w:space="0" w:color="auto"/>
        <w:left w:val="none" w:sz="0" w:space="0" w:color="auto"/>
        <w:bottom w:val="none" w:sz="0" w:space="0" w:color="auto"/>
        <w:right w:val="none" w:sz="0" w:space="0" w:color="auto"/>
      </w:divBdr>
    </w:div>
    <w:div w:id="1882664227">
      <w:marLeft w:val="640"/>
      <w:marRight w:val="0"/>
      <w:marTop w:val="0"/>
      <w:marBottom w:val="0"/>
      <w:divBdr>
        <w:top w:val="none" w:sz="0" w:space="0" w:color="auto"/>
        <w:left w:val="none" w:sz="0" w:space="0" w:color="auto"/>
        <w:bottom w:val="none" w:sz="0" w:space="0" w:color="auto"/>
        <w:right w:val="none" w:sz="0" w:space="0" w:color="auto"/>
      </w:divBdr>
    </w:div>
    <w:div w:id="1882790505">
      <w:marLeft w:val="640"/>
      <w:marRight w:val="0"/>
      <w:marTop w:val="0"/>
      <w:marBottom w:val="0"/>
      <w:divBdr>
        <w:top w:val="none" w:sz="0" w:space="0" w:color="auto"/>
        <w:left w:val="none" w:sz="0" w:space="0" w:color="auto"/>
        <w:bottom w:val="none" w:sz="0" w:space="0" w:color="auto"/>
        <w:right w:val="none" w:sz="0" w:space="0" w:color="auto"/>
      </w:divBdr>
    </w:div>
    <w:div w:id="1882857683">
      <w:marLeft w:val="640"/>
      <w:marRight w:val="0"/>
      <w:marTop w:val="0"/>
      <w:marBottom w:val="0"/>
      <w:divBdr>
        <w:top w:val="none" w:sz="0" w:space="0" w:color="auto"/>
        <w:left w:val="none" w:sz="0" w:space="0" w:color="auto"/>
        <w:bottom w:val="none" w:sz="0" w:space="0" w:color="auto"/>
        <w:right w:val="none" w:sz="0" w:space="0" w:color="auto"/>
      </w:divBdr>
    </w:div>
    <w:div w:id="1882859302">
      <w:marLeft w:val="640"/>
      <w:marRight w:val="0"/>
      <w:marTop w:val="0"/>
      <w:marBottom w:val="0"/>
      <w:divBdr>
        <w:top w:val="none" w:sz="0" w:space="0" w:color="auto"/>
        <w:left w:val="none" w:sz="0" w:space="0" w:color="auto"/>
        <w:bottom w:val="none" w:sz="0" w:space="0" w:color="auto"/>
        <w:right w:val="none" w:sz="0" w:space="0" w:color="auto"/>
      </w:divBdr>
    </w:div>
    <w:div w:id="1882936311">
      <w:marLeft w:val="640"/>
      <w:marRight w:val="0"/>
      <w:marTop w:val="0"/>
      <w:marBottom w:val="0"/>
      <w:divBdr>
        <w:top w:val="none" w:sz="0" w:space="0" w:color="auto"/>
        <w:left w:val="none" w:sz="0" w:space="0" w:color="auto"/>
        <w:bottom w:val="none" w:sz="0" w:space="0" w:color="auto"/>
        <w:right w:val="none" w:sz="0" w:space="0" w:color="auto"/>
      </w:divBdr>
    </w:div>
    <w:div w:id="1883128040">
      <w:marLeft w:val="640"/>
      <w:marRight w:val="0"/>
      <w:marTop w:val="0"/>
      <w:marBottom w:val="0"/>
      <w:divBdr>
        <w:top w:val="none" w:sz="0" w:space="0" w:color="auto"/>
        <w:left w:val="none" w:sz="0" w:space="0" w:color="auto"/>
        <w:bottom w:val="none" w:sz="0" w:space="0" w:color="auto"/>
        <w:right w:val="none" w:sz="0" w:space="0" w:color="auto"/>
      </w:divBdr>
    </w:div>
    <w:div w:id="1883320508">
      <w:marLeft w:val="640"/>
      <w:marRight w:val="0"/>
      <w:marTop w:val="0"/>
      <w:marBottom w:val="0"/>
      <w:divBdr>
        <w:top w:val="none" w:sz="0" w:space="0" w:color="auto"/>
        <w:left w:val="none" w:sz="0" w:space="0" w:color="auto"/>
        <w:bottom w:val="none" w:sz="0" w:space="0" w:color="auto"/>
        <w:right w:val="none" w:sz="0" w:space="0" w:color="auto"/>
      </w:divBdr>
    </w:div>
    <w:div w:id="1883320509">
      <w:marLeft w:val="640"/>
      <w:marRight w:val="0"/>
      <w:marTop w:val="0"/>
      <w:marBottom w:val="0"/>
      <w:divBdr>
        <w:top w:val="none" w:sz="0" w:space="0" w:color="auto"/>
        <w:left w:val="none" w:sz="0" w:space="0" w:color="auto"/>
        <w:bottom w:val="none" w:sz="0" w:space="0" w:color="auto"/>
        <w:right w:val="none" w:sz="0" w:space="0" w:color="auto"/>
      </w:divBdr>
    </w:div>
    <w:div w:id="1883588230">
      <w:marLeft w:val="640"/>
      <w:marRight w:val="0"/>
      <w:marTop w:val="0"/>
      <w:marBottom w:val="0"/>
      <w:divBdr>
        <w:top w:val="none" w:sz="0" w:space="0" w:color="auto"/>
        <w:left w:val="none" w:sz="0" w:space="0" w:color="auto"/>
        <w:bottom w:val="none" w:sz="0" w:space="0" w:color="auto"/>
        <w:right w:val="none" w:sz="0" w:space="0" w:color="auto"/>
      </w:divBdr>
    </w:div>
    <w:div w:id="1883905239">
      <w:marLeft w:val="640"/>
      <w:marRight w:val="0"/>
      <w:marTop w:val="0"/>
      <w:marBottom w:val="0"/>
      <w:divBdr>
        <w:top w:val="none" w:sz="0" w:space="0" w:color="auto"/>
        <w:left w:val="none" w:sz="0" w:space="0" w:color="auto"/>
        <w:bottom w:val="none" w:sz="0" w:space="0" w:color="auto"/>
        <w:right w:val="none" w:sz="0" w:space="0" w:color="auto"/>
      </w:divBdr>
    </w:div>
    <w:div w:id="1884097349">
      <w:marLeft w:val="640"/>
      <w:marRight w:val="0"/>
      <w:marTop w:val="0"/>
      <w:marBottom w:val="0"/>
      <w:divBdr>
        <w:top w:val="none" w:sz="0" w:space="0" w:color="auto"/>
        <w:left w:val="none" w:sz="0" w:space="0" w:color="auto"/>
        <w:bottom w:val="none" w:sz="0" w:space="0" w:color="auto"/>
        <w:right w:val="none" w:sz="0" w:space="0" w:color="auto"/>
      </w:divBdr>
    </w:div>
    <w:div w:id="1884445045">
      <w:marLeft w:val="640"/>
      <w:marRight w:val="0"/>
      <w:marTop w:val="0"/>
      <w:marBottom w:val="0"/>
      <w:divBdr>
        <w:top w:val="none" w:sz="0" w:space="0" w:color="auto"/>
        <w:left w:val="none" w:sz="0" w:space="0" w:color="auto"/>
        <w:bottom w:val="none" w:sz="0" w:space="0" w:color="auto"/>
        <w:right w:val="none" w:sz="0" w:space="0" w:color="auto"/>
      </w:divBdr>
    </w:div>
    <w:div w:id="1884518943">
      <w:marLeft w:val="640"/>
      <w:marRight w:val="0"/>
      <w:marTop w:val="0"/>
      <w:marBottom w:val="0"/>
      <w:divBdr>
        <w:top w:val="none" w:sz="0" w:space="0" w:color="auto"/>
        <w:left w:val="none" w:sz="0" w:space="0" w:color="auto"/>
        <w:bottom w:val="none" w:sz="0" w:space="0" w:color="auto"/>
        <w:right w:val="none" w:sz="0" w:space="0" w:color="auto"/>
      </w:divBdr>
    </w:div>
    <w:div w:id="1884635637">
      <w:marLeft w:val="640"/>
      <w:marRight w:val="0"/>
      <w:marTop w:val="0"/>
      <w:marBottom w:val="0"/>
      <w:divBdr>
        <w:top w:val="none" w:sz="0" w:space="0" w:color="auto"/>
        <w:left w:val="none" w:sz="0" w:space="0" w:color="auto"/>
        <w:bottom w:val="none" w:sz="0" w:space="0" w:color="auto"/>
        <w:right w:val="none" w:sz="0" w:space="0" w:color="auto"/>
      </w:divBdr>
    </w:div>
    <w:div w:id="1885099674">
      <w:marLeft w:val="640"/>
      <w:marRight w:val="0"/>
      <w:marTop w:val="0"/>
      <w:marBottom w:val="0"/>
      <w:divBdr>
        <w:top w:val="none" w:sz="0" w:space="0" w:color="auto"/>
        <w:left w:val="none" w:sz="0" w:space="0" w:color="auto"/>
        <w:bottom w:val="none" w:sz="0" w:space="0" w:color="auto"/>
        <w:right w:val="none" w:sz="0" w:space="0" w:color="auto"/>
      </w:divBdr>
    </w:div>
    <w:div w:id="1885167153">
      <w:marLeft w:val="640"/>
      <w:marRight w:val="0"/>
      <w:marTop w:val="0"/>
      <w:marBottom w:val="0"/>
      <w:divBdr>
        <w:top w:val="none" w:sz="0" w:space="0" w:color="auto"/>
        <w:left w:val="none" w:sz="0" w:space="0" w:color="auto"/>
        <w:bottom w:val="none" w:sz="0" w:space="0" w:color="auto"/>
        <w:right w:val="none" w:sz="0" w:space="0" w:color="auto"/>
      </w:divBdr>
    </w:div>
    <w:div w:id="1885213307">
      <w:marLeft w:val="640"/>
      <w:marRight w:val="0"/>
      <w:marTop w:val="0"/>
      <w:marBottom w:val="0"/>
      <w:divBdr>
        <w:top w:val="none" w:sz="0" w:space="0" w:color="auto"/>
        <w:left w:val="none" w:sz="0" w:space="0" w:color="auto"/>
        <w:bottom w:val="none" w:sz="0" w:space="0" w:color="auto"/>
        <w:right w:val="none" w:sz="0" w:space="0" w:color="auto"/>
      </w:divBdr>
    </w:div>
    <w:div w:id="1885368785">
      <w:marLeft w:val="640"/>
      <w:marRight w:val="0"/>
      <w:marTop w:val="0"/>
      <w:marBottom w:val="0"/>
      <w:divBdr>
        <w:top w:val="none" w:sz="0" w:space="0" w:color="auto"/>
        <w:left w:val="none" w:sz="0" w:space="0" w:color="auto"/>
        <w:bottom w:val="none" w:sz="0" w:space="0" w:color="auto"/>
        <w:right w:val="none" w:sz="0" w:space="0" w:color="auto"/>
      </w:divBdr>
    </w:div>
    <w:div w:id="1885409703">
      <w:marLeft w:val="640"/>
      <w:marRight w:val="0"/>
      <w:marTop w:val="0"/>
      <w:marBottom w:val="0"/>
      <w:divBdr>
        <w:top w:val="none" w:sz="0" w:space="0" w:color="auto"/>
        <w:left w:val="none" w:sz="0" w:space="0" w:color="auto"/>
        <w:bottom w:val="none" w:sz="0" w:space="0" w:color="auto"/>
        <w:right w:val="none" w:sz="0" w:space="0" w:color="auto"/>
      </w:divBdr>
    </w:div>
    <w:div w:id="1885437857">
      <w:marLeft w:val="640"/>
      <w:marRight w:val="0"/>
      <w:marTop w:val="0"/>
      <w:marBottom w:val="0"/>
      <w:divBdr>
        <w:top w:val="none" w:sz="0" w:space="0" w:color="auto"/>
        <w:left w:val="none" w:sz="0" w:space="0" w:color="auto"/>
        <w:bottom w:val="none" w:sz="0" w:space="0" w:color="auto"/>
        <w:right w:val="none" w:sz="0" w:space="0" w:color="auto"/>
      </w:divBdr>
    </w:div>
    <w:div w:id="1885828538">
      <w:marLeft w:val="640"/>
      <w:marRight w:val="0"/>
      <w:marTop w:val="0"/>
      <w:marBottom w:val="0"/>
      <w:divBdr>
        <w:top w:val="none" w:sz="0" w:space="0" w:color="auto"/>
        <w:left w:val="none" w:sz="0" w:space="0" w:color="auto"/>
        <w:bottom w:val="none" w:sz="0" w:space="0" w:color="auto"/>
        <w:right w:val="none" w:sz="0" w:space="0" w:color="auto"/>
      </w:divBdr>
    </w:div>
    <w:div w:id="1886213559">
      <w:marLeft w:val="640"/>
      <w:marRight w:val="0"/>
      <w:marTop w:val="0"/>
      <w:marBottom w:val="0"/>
      <w:divBdr>
        <w:top w:val="none" w:sz="0" w:space="0" w:color="auto"/>
        <w:left w:val="none" w:sz="0" w:space="0" w:color="auto"/>
        <w:bottom w:val="none" w:sz="0" w:space="0" w:color="auto"/>
        <w:right w:val="none" w:sz="0" w:space="0" w:color="auto"/>
      </w:divBdr>
    </w:div>
    <w:div w:id="1886284928">
      <w:marLeft w:val="640"/>
      <w:marRight w:val="0"/>
      <w:marTop w:val="0"/>
      <w:marBottom w:val="0"/>
      <w:divBdr>
        <w:top w:val="none" w:sz="0" w:space="0" w:color="auto"/>
        <w:left w:val="none" w:sz="0" w:space="0" w:color="auto"/>
        <w:bottom w:val="none" w:sz="0" w:space="0" w:color="auto"/>
        <w:right w:val="none" w:sz="0" w:space="0" w:color="auto"/>
      </w:divBdr>
    </w:div>
    <w:div w:id="1886480608">
      <w:marLeft w:val="640"/>
      <w:marRight w:val="0"/>
      <w:marTop w:val="0"/>
      <w:marBottom w:val="0"/>
      <w:divBdr>
        <w:top w:val="none" w:sz="0" w:space="0" w:color="auto"/>
        <w:left w:val="none" w:sz="0" w:space="0" w:color="auto"/>
        <w:bottom w:val="none" w:sz="0" w:space="0" w:color="auto"/>
        <w:right w:val="none" w:sz="0" w:space="0" w:color="auto"/>
      </w:divBdr>
    </w:div>
    <w:div w:id="1886599257">
      <w:marLeft w:val="640"/>
      <w:marRight w:val="0"/>
      <w:marTop w:val="0"/>
      <w:marBottom w:val="0"/>
      <w:divBdr>
        <w:top w:val="none" w:sz="0" w:space="0" w:color="auto"/>
        <w:left w:val="none" w:sz="0" w:space="0" w:color="auto"/>
        <w:bottom w:val="none" w:sz="0" w:space="0" w:color="auto"/>
        <w:right w:val="none" w:sz="0" w:space="0" w:color="auto"/>
      </w:divBdr>
    </w:div>
    <w:div w:id="1886915874">
      <w:marLeft w:val="640"/>
      <w:marRight w:val="0"/>
      <w:marTop w:val="0"/>
      <w:marBottom w:val="0"/>
      <w:divBdr>
        <w:top w:val="none" w:sz="0" w:space="0" w:color="auto"/>
        <w:left w:val="none" w:sz="0" w:space="0" w:color="auto"/>
        <w:bottom w:val="none" w:sz="0" w:space="0" w:color="auto"/>
        <w:right w:val="none" w:sz="0" w:space="0" w:color="auto"/>
      </w:divBdr>
    </w:div>
    <w:div w:id="1886982454">
      <w:marLeft w:val="640"/>
      <w:marRight w:val="0"/>
      <w:marTop w:val="0"/>
      <w:marBottom w:val="0"/>
      <w:divBdr>
        <w:top w:val="none" w:sz="0" w:space="0" w:color="auto"/>
        <w:left w:val="none" w:sz="0" w:space="0" w:color="auto"/>
        <w:bottom w:val="none" w:sz="0" w:space="0" w:color="auto"/>
        <w:right w:val="none" w:sz="0" w:space="0" w:color="auto"/>
      </w:divBdr>
    </w:div>
    <w:div w:id="1886984177">
      <w:marLeft w:val="640"/>
      <w:marRight w:val="0"/>
      <w:marTop w:val="0"/>
      <w:marBottom w:val="0"/>
      <w:divBdr>
        <w:top w:val="none" w:sz="0" w:space="0" w:color="auto"/>
        <w:left w:val="none" w:sz="0" w:space="0" w:color="auto"/>
        <w:bottom w:val="none" w:sz="0" w:space="0" w:color="auto"/>
        <w:right w:val="none" w:sz="0" w:space="0" w:color="auto"/>
      </w:divBdr>
    </w:div>
    <w:div w:id="1887333115">
      <w:marLeft w:val="640"/>
      <w:marRight w:val="0"/>
      <w:marTop w:val="0"/>
      <w:marBottom w:val="0"/>
      <w:divBdr>
        <w:top w:val="none" w:sz="0" w:space="0" w:color="auto"/>
        <w:left w:val="none" w:sz="0" w:space="0" w:color="auto"/>
        <w:bottom w:val="none" w:sz="0" w:space="0" w:color="auto"/>
        <w:right w:val="none" w:sz="0" w:space="0" w:color="auto"/>
      </w:divBdr>
    </w:div>
    <w:div w:id="1887450105">
      <w:marLeft w:val="640"/>
      <w:marRight w:val="0"/>
      <w:marTop w:val="0"/>
      <w:marBottom w:val="0"/>
      <w:divBdr>
        <w:top w:val="none" w:sz="0" w:space="0" w:color="auto"/>
        <w:left w:val="none" w:sz="0" w:space="0" w:color="auto"/>
        <w:bottom w:val="none" w:sz="0" w:space="0" w:color="auto"/>
        <w:right w:val="none" w:sz="0" w:space="0" w:color="auto"/>
      </w:divBdr>
    </w:div>
    <w:div w:id="1887645649">
      <w:marLeft w:val="640"/>
      <w:marRight w:val="0"/>
      <w:marTop w:val="0"/>
      <w:marBottom w:val="0"/>
      <w:divBdr>
        <w:top w:val="none" w:sz="0" w:space="0" w:color="auto"/>
        <w:left w:val="none" w:sz="0" w:space="0" w:color="auto"/>
        <w:bottom w:val="none" w:sz="0" w:space="0" w:color="auto"/>
        <w:right w:val="none" w:sz="0" w:space="0" w:color="auto"/>
      </w:divBdr>
    </w:div>
    <w:div w:id="1888180757">
      <w:marLeft w:val="640"/>
      <w:marRight w:val="0"/>
      <w:marTop w:val="0"/>
      <w:marBottom w:val="0"/>
      <w:divBdr>
        <w:top w:val="none" w:sz="0" w:space="0" w:color="auto"/>
        <w:left w:val="none" w:sz="0" w:space="0" w:color="auto"/>
        <w:bottom w:val="none" w:sz="0" w:space="0" w:color="auto"/>
        <w:right w:val="none" w:sz="0" w:space="0" w:color="auto"/>
      </w:divBdr>
    </w:div>
    <w:div w:id="1888565835">
      <w:marLeft w:val="640"/>
      <w:marRight w:val="0"/>
      <w:marTop w:val="0"/>
      <w:marBottom w:val="0"/>
      <w:divBdr>
        <w:top w:val="none" w:sz="0" w:space="0" w:color="auto"/>
        <w:left w:val="none" w:sz="0" w:space="0" w:color="auto"/>
        <w:bottom w:val="none" w:sz="0" w:space="0" w:color="auto"/>
        <w:right w:val="none" w:sz="0" w:space="0" w:color="auto"/>
      </w:divBdr>
    </w:div>
    <w:div w:id="1888687496">
      <w:marLeft w:val="640"/>
      <w:marRight w:val="0"/>
      <w:marTop w:val="0"/>
      <w:marBottom w:val="0"/>
      <w:divBdr>
        <w:top w:val="none" w:sz="0" w:space="0" w:color="auto"/>
        <w:left w:val="none" w:sz="0" w:space="0" w:color="auto"/>
        <w:bottom w:val="none" w:sz="0" w:space="0" w:color="auto"/>
        <w:right w:val="none" w:sz="0" w:space="0" w:color="auto"/>
      </w:divBdr>
    </w:div>
    <w:div w:id="1888956836">
      <w:marLeft w:val="640"/>
      <w:marRight w:val="0"/>
      <w:marTop w:val="0"/>
      <w:marBottom w:val="0"/>
      <w:divBdr>
        <w:top w:val="none" w:sz="0" w:space="0" w:color="auto"/>
        <w:left w:val="none" w:sz="0" w:space="0" w:color="auto"/>
        <w:bottom w:val="none" w:sz="0" w:space="0" w:color="auto"/>
        <w:right w:val="none" w:sz="0" w:space="0" w:color="auto"/>
      </w:divBdr>
    </w:div>
    <w:div w:id="1889295368">
      <w:marLeft w:val="640"/>
      <w:marRight w:val="0"/>
      <w:marTop w:val="0"/>
      <w:marBottom w:val="0"/>
      <w:divBdr>
        <w:top w:val="none" w:sz="0" w:space="0" w:color="auto"/>
        <w:left w:val="none" w:sz="0" w:space="0" w:color="auto"/>
        <w:bottom w:val="none" w:sz="0" w:space="0" w:color="auto"/>
        <w:right w:val="none" w:sz="0" w:space="0" w:color="auto"/>
      </w:divBdr>
    </w:div>
    <w:div w:id="1889342911">
      <w:marLeft w:val="640"/>
      <w:marRight w:val="0"/>
      <w:marTop w:val="0"/>
      <w:marBottom w:val="0"/>
      <w:divBdr>
        <w:top w:val="none" w:sz="0" w:space="0" w:color="auto"/>
        <w:left w:val="none" w:sz="0" w:space="0" w:color="auto"/>
        <w:bottom w:val="none" w:sz="0" w:space="0" w:color="auto"/>
        <w:right w:val="none" w:sz="0" w:space="0" w:color="auto"/>
      </w:divBdr>
    </w:div>
    <w:div w:id="1889682740">
      <w:marLeft w:val="640"/>
      <w:marRight w:val="0"/>
      <w:marTop w:val="0"/>
      <w:marBottom w:val="0"/>
      <w:divBdr>
        <w:top w:val="none" w:sz="0" w:space="0" w:color="auto"/>
        <w:left w:val="none" w:sz="0" w:space="0" w:color="auto"/>
        <w:bottom w:val="none" w:sz="0" w:space="0" w:color="auto"/>
        <w:right w:val="none" w:sz="0" w:space="0" w:color="auto"/>
      </w:divBdr>
    </w:div>
    <w:div w:id="1889881333">
      <w:marLeft w:val="640"/>
      <w:marRight w:val="0"/>
      <w:marTop w:val="0"/>
      <w:marBottom w:val="0"/>
      <w:divBdr>
        <w:top w:val="none" w:sz="0" w:space="0" w:color="auto"/>
        <w:left w:val="none" w:sz="0" w:space="0" w:color="auto"/>
        <w:bottom w:val="none" w:sz="0" w:space="0" w:color="auto"/>
        <w:right w:val="none" w:sz="0" w:space="0" w:color="auto"/>
      </w:divBdr>
    </w:div>
    <w:div w:id="1890074435">
      <w:marLeft w:val="640"/>
      <w:marRight w:val="0"/>
      <w:marTop w:val="0"/>
      <w:marBottom w:val="0"/>
      <w:divBdr>
        <w:top w:val="none" w:sz="0" w:space="0" w:color="auto"/>
        <w:left w:val="none" w:sz="0" w:space="0" w:color="auto"/>
        <w:bottom w:val="none" w:sz="0" w:space="0" w:color="auto"/>
        <w:right w:val="none" w:sz="0" w:space="0" w:color="auto"/>
      </w:divBdr>
    </w:div>
    <w:div w:id="1890215587">
      <w:marLeft w:val="640"/>
      <w:marRight w:val="0"/>
      <w:marTop w:val="0"/>
      <w:marBottom w:val="0"/>
      <w:divBdr>
        <w:top w:val="none" w:sz="0" w:space="0" w:color="auto"/>
        <w:left w:val="none" w:sz="0" w:space="0" w:color="auto"/>
        <w:bottom w:val="none" w:sz="0" w:space="0" w:color="auto"/>
        <w:right w:val="none" w:sz="0" w:space="0" w:color="auto"/>
      </w:divBdr>
    </w:div>
    <w:div w:id="1890453341">
      <w:marLeft w:val="640"/>
      <w:marRight w:val="0"/>
      <w:marTop w:val="0"/>
      <w:marBottom w:val="0"/>
      <w:divBdr>
        <w:top w:val="none" w:sz="0" w:space="0" w:color="auto"/>
        <w:left w:val="none" w:sz="0" w:space="0" w:color="auto"/>
        <w:bottom w:val="none" w:sz="0" w:space="0" w:color="auto"/>
        <w:right w:val="none" w:sz="0" w:space="0" w:color="auto"/>
      </w:divBdr>
    </w:div>
    <w:div w:id="1890799446">
      <w:marLeft w:val="640"/>
      <w:marRight w:val="0"/>
      <w:marTop w:val="0"/>
      <w:marBottom w:val="0"/>
      <w:divBdr>
        <w:top w:val="none" w:sz="0" w:space="0" w:color="auto"/>
        <w:left w:val="none" w:sz="0" w:space="0" w:color="auto"/>
        <w:bottom w:val="none" w:sz="0" w:space="0" w:color="auto"/>
        <w:right w:val="none" w:sz="0" w:space="0" w:color="auto"/>
      </w:divBdr>
    </w:div>
    <w:div w:id="1891072815">
      <w:marLeft w:val="640"/>
      <w:marRight w:val="0"/>
      <w:marTop w:val="0"/>
      <w:marBottom w:val="0"/>
      <w:divBdr>
        <w:top w:val="none" w:sz="0" w:space="0" w:color="auto"/>
        <w:left w:val="none" w:sz="0" w:space="0" w:color="auto"/>
        <w:bottom w:val="none" w:sz="0" w:space="0" w:color="auto"/>
        <w:right w:val="none" w:sz="0" w:space="0" w:color="auto"/>
      </w:divBdr>
    </w:div>
    <w:div w:id="1891304432">
      <w:marLeft w:val="640"/>
      <w:marRight w:val="0"/>
      <w:marTop w:val="0"/>
      <w:marBottom w:val="0"/>
      <w:divBdr>
        <w:top w:val="none" w:sz="0" w:space="0" w:color="auto"/>
        <w:left w:val="none" w:sz="0" w:space="0" w:color="auto"/>
        <w:bottom w:val="none" w:sz="0" w:space="0" w:color="auto"/>
        <w:right w:val="none" w:sz="0" w:space="0" w:color="auto"/>
      </w:divBdr>
    </w:div>
    <w:div w:id="1891381889">
      <w:marLeft w:val="640"/>
      <w:marRight w:val="0"/>
      <w:marTop w:val="0"/>
      <w:marBottom w:val="0"/>
      <w:divBdr>
        <w:top w:val="none" w:sz="0" w:space="0" w:color="auto"/>
        <w:left w:val="none" w:sz="0" w:space="0" w:color="auto"/>
        <w:bottom w:val="none" w:sz="0" w:space="0" w:color="auto"/>
        <w:right w:val="none" w:sz="0" w:space="0" w:color="auto"/>
      </w:divBdr>
    </w:div>
    <w:div w:id="1891502238">
      <w:marLeft w:val="640"/>
      <w:marRight w:val="0"/>
      <w:marTop w:val="0"/>
      <w:marBottom w:val="0"/>
      <w:divBdr>
        <w:top w:val="none" w:sz="0" w:space="0" w:color="auto"/>
        <w:left w:val="none" w:sz="0" w:space="0" w:color="auto"/>
        <w:bottom w:val="none" w:sz="0" w:space="0" w:color="auto"/>
        <w:right w:val="none" w:sz="0" w:space="0" w:color="auto"/>
      </w:divBdr>
    </w:div>
    <w:div w:id="1891576534">
      <w:marLeft w:val="640"/>
      <w:marRight w:val="0"/>
      <w:marTop w:val="0"/>
      <w:marBottom w:val="0"/>
      <w:divBdr>
        <w:top w:val="none" w:sz="0" w:space="0" w:color="auto"/>
        <w:left w:val="none" w:sz="0" w:space="0" w:color="auto"/>
        <w:bottom w:val="none" w:sz="0" w:space="0" w:color="auto"/>
        <w:right w:val="none" w:sz="0" w:space="0" w:color="auto"/>
      </w:divBdr>
    </w:div>
    <w:div w:id="1891649008">
      <w:marLeft w:val="640"/>
      <w:marRight w:val="0"/>
      <w:marTop w:val="0"/>
      <w:marBottom w:val="0"/>
      <w:divBdr>
        <w:top w:val="none" w:sz="0" w:space="0" w:color="auto"/>
        <w:left w:val="none" w:sz="0" w:space="0" w:color="auto"/>
        <w:bottom w:val="none" w:sz="0" w:space="0" w:color="auto"/>
        <w:right w:val="none" w:sz="0" w:space="0" w:color="auto"/>
      </w:divBdr>
    </w:div>
    <w:div w:id="1891847166">
      <w:marLeft w:val="640"/>
      <w:marRight w:val="0"/>
      <w:marTop w:val="0"/>
      <w:marBottom w:val="0"/>
      <w:divBdr>
        <w:top w:val="none" w:sz="0" w:space="0" w:color="auto"/>
        <w:left w:val="none" w:sz="0" w:space="0" w:color="auto"/>
        <w:bottom w:val="none" w:sz="0" w:space="0" w:color="auto"/>
        <w:right w:val="none" w:sz="0" w:space="0" w:color="auto"/>
      </w:divBdr>
    </w:div>
    <w:div w:id="1892156620">
      <w:marLeft w:val="640"/>
      <w:marRight w:val="0"/>
      <w:marTop w:val="0"/>
      <w:marBottom w:val="0"/>
      <w:divBdr>
        <w:top w:val="none" w:sz="0" w:space="0" w:color="auto"/>
        <w:left w:val="none" w:sz="0" w:space="0" w:color="auto"/>
        <w:bottom w:val="none" w:sz="0" w:space="0" w:color="auto"/>
        <w:right w:val="none" w:sz="0" w:space="0" w:color="auto"/>
      </w:divBdr>
    </w:div>
    <w:div w:id="1892182536">
      <w:marLeft w:val="640"/>
      <w:marRight w:val="0"/>
      <w:marTop w:val="0"/>
      <w:marBottom w:val="0"/>
      <w:divBdr>
        <w:top w:val="none" w:sz="0" w:space="0" w:color="auto"/>
        <w:left w:val="none" w:sz="0" w:space="0" w:color="auto"/>
        <w:bottom w:val="none" w:sz="0" w:space="0" w:color="auto"/>
        <w:right w:val="none" w:sz="0" w:space="0" w:color="auto"/>
      </w:divBdr>
    </w:div>
    <w:div w:id="1892230971">
      <w:marLeft w:val="640"/>
      <w:marRight w:val="0"/>
      <w:marTop w:val="0"/>
      <w:marBottom w:val="0"/>
      <w:divBdr>
        <w:top w:val="none" w:sz="0" w:space="0" w:color="auto"/>
        <w:left w:val="none" w:sz="0" w:space="0" w:color="auto"/>
        <w:bottom w:val="none" w:sz="0" w:space="0" w:color="auto"/>
        <w:right w:val="none" w:sz="0" w:space="0" w:color="auto"/>
      </w:divBdr>
    </w:div>
    <w:div w:id="1892302267">
      <w:marLeft w:val="640"/>
      <w:marRight w:val="0"/>
      <w:marTop w:val="0"/>
      <w:marBottom w:val="0"/>
      <w:divBdr>
        <w:top w:val="none" w:sz="0" w:space="0" w:color="auto"/>
        <w:left w:val="none" w:sz="0" w:space="0" w:color="auto"/>
        <w:bottom w:val="none" w:sz="0" w:space="0" w:color="auto"/>
        <w:right w:val="none" w:sz="0" w:space="0" w:color="auto"/>
      </w:divBdr>
    </w:div>
    <w:div w:id="1892420537">
      <w:marLeft w:val="640"/>
      <w:marRight w:val="0"/>
      <w:marTop w:val="0"/>
      <w:marBottom w:val="0"/>
      <w:divBdr>
        <w:top w:val="none" w:sz="0" w:space="0" w:color="auto"/>
        <w:left w:val="none" w:sz="0" w:space="0" w:color="auto"/>
        <w:bottom w:val="none" w:sz="0" w:space="0" w:color="auto"/>
        <w:right w:val="none" w:sz="0" w:space="0" w:color="auto"/>
      </w:divBdr>
    </w:div>
    <w:div w:id="1892576566">
      <w:marLeft w:val="640"/>
      <w:marRight w:val="0"/>
      <w:marTop w:val="0"/>
      <w:marBottom w:val="0"/>
      <w:divBdr>
        <w:top w:val="none" w:sz="0" w:space="0" w:color="auto"/>
        <w:left w:val="none" w:sz="0" w:space="0" w:color="auto"/>
        <w:bottom w:val="none" w:sz="0" w:space="0" w:color="auto"/>
        <w:right w:val="none" w:sz="0" w:space="0" w:color="auto"/>
      </w:divBdr>
    </w:div>
    <w:div w:id="1892692906">
      <w:marLeft w:val="640"/>
      <w:marRight w:val="0"/>
      <w:marTop w:val="0"/>
      <w:marBottom w:val="0"/>
      <w:divBdr>
        <w:top w:val="none" w:sz="0" w:space="0" w:color="auto"/>
        <w:left w:val="none" w:sz="0" w:space="0" w:color="auto"/>
        <w:bottom w:val="none" w:sz="0" w:space="0" w:color="auto"/>
        <w:right w:val="none" w:sz="0" w:space="0" w:color="auto"/>
      </w:divBdr>
    </w:div>
    <w:div w:id="1892811171">
      <w:marLeft w:val="640"/>
      <w:marRight w:val="0"/>
      <w:marTop w:val="0"/>
      <w:marBottom w:val="0"/>
      <w:divBdr>
        <w:top w:val="none" w:sz="0" w:space="0" w:color="auto"/>
        <w:left w:val="none" w:sz="0" w:space="0" w:color="auto"/>
        <w:bottom w:val="none" w:sz="0" w:space="0" w:color="auto"/>
        <w:right w:val="none" w:sz="0" w:space="0" w:color="auto"/>
      </w:divBdr>
    </w:div>
    <w:div w:id="1892955284">
      <w:marLeft w:val="640"/>
      <w:marRight w:val="0"/>
      <w:marTop w:val="0"/>
      <w:marBottom w:val="0"/>
      <w:divBdr>
        <w:top w:val="none" w:sz="0" w:space="0" w:color="auto"/>
        <w:left w:val="none" w:sz="0" w:space="0" w:color="auto"/>
        <w:bottom w:val="none" w:sz="0" w:space="0" w:color="auto"/>
        <w:right w:val="none" w:sz="0" w:space="0" w:color="auto"/>
      </w:divBdr>
    </w:div>
    <w:div w:id="1893036913">
      <w:marLeft w:val="640"/>
      <w:marRight w:val="0"/>
      <w:marTop w:val="0"/>
      <w:marBottom w:val="0"/>
      <w:divBdr>
        <w:top w:val="none" w:sz="0" w:space="0" w:color="auto"/>
        <w:left w:val="none" w:sz="0" w:space="0" w:color="auto"/>
        <w:bottom w:val="none" w:sz="0" w:space="0" w:color="auto"/>
        <w:right w:val="none" w:sz="0" w:space="0" w:color="auto"/>
      </w:divBdr>
    </w:div>
    <w:div w:id="1893157387">
      <w:marLeft w:val="640"/>
      <w:marRight w:val="0"/>
      <w:marTop w:val="0"/>
      <w:marBottom w:val="0"/>
      <w:divBdr>
        <w:top w:val="none" w:sz="0" w:space="0" w:color="auto"/>
        <w:left w:val="none" w:sz="0" w:space="0" w:color="auto"/>
        <w:bottom w:val="none" w:sz="0" w:space="0" w:color="auto"/>
        <w:right w:val="none" w:sz="0" w:space="0" w:color="auto"/>
      </w:divBdr>
    </w:div>
    <w:div w:id="1893610827">
      <w:marLeft w:val="640"/>
      <w:marRight w:val="0"/>
      <w:marTop w:val="0"/>
      <w:marBottom w:val="0"/>
      <w:divBdr>
        <w:top w:val="none" w:sz="0" w:space="0" w:color="auto"/>
        <w:left w:val="none" w:sz="0" w:space="0" w:color="auto"/>
        <w:bottom w:val="none" w:sz="0" w:space="0" w:color="auto"/>
        <w:right w:val="none" w:sz="0" w:space="0" w:color="auto"/>
      </w:divBdr>
    </w:div>
    <w:div w:id="1893618689">
      <w:marLeft w:val="640"/>
      <w:marRight w:val="0"/>
      <w:marTop w:val="0"/>
      <w:marBottom w:val="0"/>
      <w:divBdr>
        <w:top w:val="none" w:sz="0" w:space="0" w:color="auto"/>
        <w:left w:val="none" w:sz="0" w:space="0" w:color="auto"/>
        <w:bottom w:val="none" w:sz="0" w:space="0" w:color="auto"/>
        <w:right w:val="none" w:sz="0" w:space="0" w:color="auto"/>
      </w:divBdr>
    </w:div>
    <w:div w:id="1893930030">
      <w:marLeft w:val="640"/>
      <w:marRight w:val="0"/>
      <w:marTop w:val="0"/>
      <w:marBottom w:val="0"/>
      <w:divBdr>
        <w:top w:val="none" w:sz="0" w:space="0" w:color="auto"/>
        <w:left w:val="none" w:sz="0" w:space="0" w:color="auto"/>
        <w:bottom w:val="none" w:sz="0" w:space="0" w:color="auto"/>
        <w:right w:val="none" w:sz="0" w:space="0" w:color="auto"/>
      </w:divBdr>
    </w:div>
    <w:div w:id="1894077225">
      <w:marLeft w:val="640"/>
      <w:marRight w:val="0"/>
      <w:marTop w:val="0"/>
      <w:marBottom w:val="0"/>
      <w:divBdr>
        <w:top w:val="none" w:sz="0" w:space="0" w:color="auto"/>
        <w:left w:val="none" w:sz="0" w:space="0" w:color="auto"/>
        <w:bottom w:val="none" w:sz="0" w:space="0" w:color="auto"/>
        <w:right w:val="none" w:sz="0" w:space="0" w:color="auto"/>
      </w:divBdr>
    </w:div>
    <w:div w:id="1894151941">
      <w:marLeft w:val="640"/>
      <w:marRight w:val="0"/>
      <w:marTop w:val="0"/>
      <w:marBottom w:val="0"/>
      <w:divBdr>
        <w:top w:val="none" w:sz="0" w:space="0" w:color="auto"/>
        <w:left w:val="none" w:sz="0" w:space="0" w:color="auto"/>
        <w:bottom w:val="none" w:sz="0" w:space="0" w:color="auto"/>
        <w:right w:val="none" w:sz="0" w:space="0" w:color="auto"/>
      </w:divBdr>
    </w:div>
    <w:div w:id="1894199175">
      <w:marLeft w:val="640"/>
      <w:marRight w:val="0"/>
      <w:marTop w:val="0"/>
      <w:marBottom w:val="0"/>
      <w:divBdr>
        <w:top w:val="none" w:sz="0" w:space="0" w:color="auto"/>
        <w:left w:val="none" w:sz="0" w:space="0" w:color="auto"/>
        <w:bottom w:val="none" w:sz="0" w:space="0" w:color="auto"/>
        <w:right w:val="none" w:sz="0" w:space="0" w:color="auto"/>
      </w:divBdr>
    </w:div>
    <w:div w:id="1894465517">
      <w:marLeft w:val="640"/>
      <w:marRight w:val="0"/>
      <w:marTop w:val="0"/>
      <w:marBottom w:val="0"/>
      <w:divBdr>
        <w:top w:val="none" w:sz="0" w:space="0" w:color="auto"/>
        <w:left w:val="none" w:sz="0" w:space="0" w:color="auto"/>
        <w:bottom w:val="none" w:sz="0" w:space="0" w:color="auto"/>
        <w:right w:val="none" w:sz="0" w:space="0" w:color="auto"/>
      </w:divBdr>
    </w:div>
    <w:div w:id="1894536715">
      <w:marLeft w:val="640"/>
      <w:marRight w:val="0"/>
      <w:marTop w:val="0"/>
      <w:marBottom w:val="0"/>
      <w:divBdr>
        <w:top w:val="none" w:sz="0" w:space="0" w:color="auto"/>
        <w:left w:val="none" w:sz="0" w:space="0" w:color="auto"/>
        <w:bottom w:val="none" w:sz="0" w:space="0" w:color="auto"/>
        <w:right w:val="none" w:sz="0" w:space="0" w:color="auto"/>
      </w:divBdr>
    </w:div>
    <w:div w:id="1894802992">
      <w:marLeft w:val="640"/>
      <w:marRight w:val="0"/>
      <w:marTop w:val="0"/>
      <w:marBottom w:val="0"/>
      <w:divBdr>
        <w:top w:val="none" w:sz="0" w:space="0" w:color="auto"/>
        <w:left w:val="none" w:sz="0" w:space="0" w:color="auto"/>
        <w:bottom w:val="none" w:sz="0" w:space="0" w:color="auto"/>
        <w:right w:val="none" w:sz="0" w:space="0" w:color="auto"/>
      </w:divBdr>
    </w:div>
    <w:div w:id="1894808884">
      <w:marLeft w:val="640"/>
      <w:marRight w:val="0"/>
      <w:marTop w:val="0"/>
      <w:marBottom w:val="0"/>
      <w:divBdr>
        <w:top w:val="none" w:sz="0" w:space="0" w:color="auto"/>
        <w:left w:val="none" w:sz="0" w:space="0" w:color="auto"/>
        <w:bottom w:val="none" w:sz="0" w:space="0" w:color="auto"/>
        <w:right w:val="none" w:sz="0" w:space="0" w:color="auto"/>
      </w:divBdr>
    </w:div>
    <w:div w:id="1895195217">
      <w:marLeft w:val="640"/>
      <w:marRight w:val="0"/>
      <w:marTop w:val="0"/>
      <w:marBottom w:val="0"/>
      <w:divBdr>
        <w:top w:val="none" w:sz="0" w:space="0" w:color="auto"/>
        <w:left w:val="none" w:sz="0" w:space="0" w:color="auto"/>
        <w:bottom w:val="none" w:sz="0" w:space="0" w:color="auto"/>
        <w:right w:val="none" w:sz="0" w:space="0" w:color="auto"/>
      </w:divBdr>
    </w:div>
    <w:div w:id="1895314135">
      <w:marLeft w:val="640"/>
      <w:marRight w:val="0"/>
      <w:marTop w:val="0"/>
      <w:marBottom w:val="0"/>
      <w:divBdr>
        <w:top w:val="none" w:sz="0" w:space="0" w:color="auto"/>
        <w:left w:val="none" w:sz="0" w:space="0" w:color="auto"/>
        <w:bottom w:val="none" w:sz="0" w:space="0" w:color="auto"/>
        <w:right w:val="none" w:sz="0" w:space="0" w:color="auto"/>
      </w:divBdr>
    </w:div>
    <w:div w:id="1895656307">
      <w:marLeft w:val="640"/>
      <w:marRight w:val="0"/>
      <w:marTop w:val="0"/>
      <w:marBottom w:val="0"/>
      <w:divBdr>
        <w:top w:val="none" w:sz="0" w:space="0" w:color="auto"/>
        <w:left w:val="none" w:sz="0" w:space="0" w:color="auto"/>
        <w:bottom w:val="none" w:sz="0" w:space="0" w:color="auto"/>
        <w:right w:val="none" w:sz="0" w:space="0" w:color="auto"/>
      </w:divBdr>
    </w:div>
    <w:div w:id="1895695106">
      <w:marLeft w:val="640"/>
      <w:marRight w:val="0"/>
      <w:marTop w:val="0"/>
      <w:marBottom w:val="0"/>
      <w:divBdr>
        <w:top w:val="none" w:sz="0" w:space="0" w:color="auto"/>
        <w:left w:val="none" w:sz="0" w:space="0" w:color="auto"/>
        <w:bottom w:val="none" w:sz="0" w:space="0" w:color="auto"/>
        <w:right w:val="none" w:sz="0" w:space="0" w:color="auto"/>
      </w:divBdr>
    </w:div>
    <w:div w:id="1895700861">
      <w:marLeft w:val="640"/>
      <w:marRight w:val="0"/>
      <w:marTop w:val="0"/>
      <w:marBottom w:val="0"/>
      <w:divBdr>
        <w:top w:val="none" w:sz="0" w:space="0" w:color="auto"/>
        <w:left w:val="none" w:sz="0" w:space="0" w:color="auto"/>
        <w:bottom w:val="none" w:sz="0" w:space="0" w:color="auto"/>
        <w:right w:val="none" w:sz="0" w:space="0" w:color="auto"/>
      </w:divBdr>
    </w:div>
    <w:div w:id="1895921002">
      <w:marLeft w:val="640"/>
      <w:marRight w:val="0"/>
      <w:marTop w:val="0"/>
      <w:marBottom w:val="0"/>
      <w:divBdr>
        <w:top w:val="none" w:sz="0" w:space="0" w:color="auto"/>
        <w:left w:val="none" w:sz="0" w:space="0" w:color="auto"/>
        <w:bottom w:val="none" w:sz="0" w:space="0" w:color="auto"/>
        <w:right w:val="none" w:sz="0" w:space="0" w:color="auto"/>
      </w:divBdr>
    </w:div>
    <w:div w:id="1895969834">
      <w:marLeft w:val="640"/>
      <w:marRight w:val="0"/>
      <w:marTop w:val="0"/>
      <w:marBottom w:val="0"/>
      <w:divBdr>
        <w:top w:val="none" w:sz="0" w:space="0" w:color="auto"/>
        <w:left w:val="none" w:sz="0" w:space="0" w:color="auto"/>
        <w:bottom w:val="none" w:sz="0" w:space="0" w:color="auto"/>
        <w:right w:val="none" w:sz="0" w:space="0" w:color="auto"/>
      </w:divBdr>
    </w:div>
    <w:div w:id="1896114033">
      <w:marLeft w:val="640"/>
      <w:marRight w:val="0"/>
      <w:marTop w:val="0"/>
      <w:marBottom w:val="0"/>
      <w:divBdr>
        <w:top w:val="none" w:sz="0" w:space="0" w:color="auto"/>
        <w:left w:val="none" w:sz="0" w:space="0" w:color="auto"/>
        <w:bottom w:val="none" w:sz="0" w:space="0" w:color="auto"/>
        <w:right w:val="none" w:sz="0" w:space="0" w:color="auto"/>
      </w:divBdr>
    </w:div>
    <w:div w:id="1896239677">
      <w:marLeft w:val="640"/>
      <w:marRight w:val="0"/>
      <w:marTop w:val="0"/>
      <w:marBottom w:val="0"/>
      <w:divBdr>
        <w:top w:val="none" w:sz="0" w:space="0" w:color="auto"/>
        <w:left w:val="none" w:sz="0" w:space="0" w:color="auto"/>
        <w:bottom w:val="none" w:sz="0" w:space="0" w:color="auto"/>
        <w:right w:val="none" w:sz="0" w:space="0" w:color="auto"/>
      </w:divBdr>
    </w:div>
    <w:div w:id="1896309079">
      <w:marLeft w:val="640"/>
      <w:marRight w:val="0"/>
      <w:marTop w:val="0"/>
      <w:marBottom w:val="0"/>
      <w:divBdr>
        <w:top w:val="none" w:sz="0" w:space="0" w:color="auto"/>
        <w:left w:val="none" w:sz="0" w:space="0" w:color="auto"/>
        <w:bottom w:val="none" w:sz="0" w:space="0" w:color="auto"/>
        <w:right w:val="none" w:sz="0" w:space="0" w:color="auto"/>
      </w:divBdr>
    </w:div>
    <w:div w:id="1897011786">
      <w:marLeft w:val="640"/>
      <w:marRight w:val="0"/>
      <w:marTop w:val="0"/>
      <w:marBottom w:val="0"/>
      <w:divBdr>
        <w:top w:val="none" w:sz="0" w:space="0" w:color="auto"/>
        <w:left w:val="none" w:sz="0" w:space="0" w:color="auto"/>
        <w:bottom w:val="none" w:sz="0" w:space="0" w:color="auto"/>
        <w:right w:val="none" w:sz="0" w:space="0" w:color="auto"/>
      </w:divBdr>
    </w:div>
    <w:div w:id="1897013293">
      <w:marLeft w:val="640"/>
      <w:marRight w:val="0"/>
      <w:marTop w:val="0"/>
      <w:marBottom w:val="0"/>
      <w:divBdr>
        <w:top w:val="none" w:sz="0" w:space="0" w:color="auto"/>
        <w:left w:val="none" w:sz="0" w:space="0" w:color="auto"/>
        <w:bottom w:val="none" w:sz="0" w:space="0" w:color="auto"/>
        <w:right w:val="none" w:sz="0" w:space="0" w:color="auto"/>
      </w:divBdr>
    </w:div>
    <w:div w:id="1897084285">
      <w:marLeft w:val="640"/>
      <w:marRight w:val="0"/>
      <w:marTop w:val="0"/>
      <w:marBottom w:val="0"/>
      <w:divBdr>
        <w:top w:val="none" w:sz="0" w:space="0" w:color="auto"/>
        <w:left w:val="none" w:sz="0" w:space="0" w:color="auto"/>
        <w:bottom w:val="none" w:sz="0" w:space="0" w:color="auto"/>
        <w:right w:val="none" w:sz="0" w:space="0" w:color="auto"/>
      </w:divBdr>
    </w:div>
    <w:div w:id="1897230311">
      <w:marLeft w:val="640"/>
      <w:marRight w:val="0"/>
      <w:marTop w:val="0"/>
      <w:marBottom w:val="0"/>
      <w:divBdr>
        <w:top w:val="none" w:sz="0" w:space="0" w:color="auto"/>
        <w:left w:val="none" w:sz="0" w:space="0" w:color="auto"/>
        <w:bottom w:val="none" w:sz="0" w:space="0" w:color="auto"/>
        <w:right w:val="none" w:sz="0" w:space="0" w:color="auto"/>
      </w:divBdr>
    </w:div>
    <w:div w:id="1897619805">
      <w:marLeft w:val="640"/>
      <w:marRight w:val="0"/>
      <w:marTop w:val="0"/>
      <w:marBottom w:val="0"/>
      <w:divBdr>
        <w:top w:val="none" w:sz="0" w:space="0" w:color="auto"/>
        <w:left w:val="none" w:sz="0" w:space="0" w:color="auto"/>
        <w:bottom w:val="none" w:sz="0" w:space="0" w:color="auto"/>
        <w:right w:val="none" w:sz="0" w:space="0" w:color="auto"/>
      </w:divBdr>
    </w:div>
    <w:div w:id="1897620958">
      <w:marLeft w:val="640"/>
      <w:marRight w:val="0"/>
      <w:marTop w:val="0"/>
      <w:marBottom w:val="0"/>
      <w:divBdr>
        <w:top w:val="none" w:sz="0" w:space="0" w:color="auto"/>
        <w:left w:val="none" w:sz="0" w:space="0" w:color="auto"/>
        <w:bottom w:val="none" w:sz="0" w:space="0" w:color="auto"/>
        <w:right w:val="none" w:sz="0" w:space="0" w:color="auto"/>
      </w:divBdr>
    </w:div>
    <w:div w:id="1897932499">
      <w:marLeft w:val="640"/>
      <w:marRight w:val="0"/>
      <w:marTop w:val="0"/>
      <w:marBottom w:val="0"/>
      <w:divBdr>
        <w:top w:val="none" w:sz="0" w:space="0" w:color="auto"/>
        <w:left w:val="none" w:sz="0" w:space="0" w:color="auto"/>
        <w:bottom w:val="none" w:sz="0" w:space="0" w:color="auto"/>
        <w:right w:val="none" w:sz="0" w:space="0" w:color="auto"/>
      </w:divBdr>
    </w:div>
    <w:div w:id="1898277310">
      <w:marLeft w:val="640"/>
      <w:marRight w:val="0"/>
      <w:marTop w:val="0"/>
      <w:marBottom w:val="0"/>
      <w:divBdr>
        <w:top w:val="none" w:sz="0" w:space="0" w:color="auto"/>
        <w:left w:val="none" w:sz="0" w:space="0" w:color="auto"/>
        <w:bottom w:val="none" w:sz="0" w:space="0" w:color="auto"/>
        <w:right w:val="none" w:sz="0" w:space="0" w:color="auto"/>
      </w:divBdr>
    </w:div>
    <w:div w:id="1898465750">
      <w:marLeft w:val="640"/>
      <w:marRight w:val="0"/>
      <w:marTop w:val="0"/>
      <w:marBottom w:val="0"/>
      <w:divBdr>
        <w:top w:val="none" w:sz="0" w:space="0" w:color="auto"/>
        <w:left w:val="none" w:sz="0" w:space="0" w:color="auto"/>
        <w:bottom w:val="none" w:sz="0" w:space="0" w:color="auto"/>
        <w:right w:val="none" w:sz="0" w:space="0" w:color="auto"/>
      </w:divBdr>
    </w:div>
    <w:div w:id="1898467317">
      <w:marLeft w:val="640"/>
      <w:marRight w:val="0"/>
      <w:marTop w:val="0"/>
      <w:marBottom w:val="0"/>
      <w:divBdr>
        <w:top w:val="none" w:sz="0" w:space="0" w:color="auto"/>
        <w:left w:val="none" w:sz="0" w:space="0" w:color="auto"/>
        <w:bottom w:val="none" w:sz="0" w:space="0" w:color="auto"/>
        <w:right w:val="none" w:sz="0" w:space="0" w:color="auto"/>
      </w:divBdr>
    </w:div>
    <w:div w:id="1898584685">
      <w:marLeft w:val="640"/>
      <w:marRight w:val="0"/>
      <w:marTop w:val="0"/>
      <w:marBottom w:val="0"/>
      <w:divBdr>
        <w:top w:val="none" w:sz="0" w:space="0" w:color="auto"/>
        <w:left w:val="none" w:sz="0" w:space="0" w:color="auto"/>
        <w:bottom w:val="none" w:sz="0" w:space="0" w:color="auto"/>
        <w:right w:val="none" w:sz="0" w:space="0" w:color="auto"/>
      </w:divBdr>
    </w:div>
    <w:div w:id="1898741534">
      <w:marLeft w:val="640"/>
      <w:marRight w:val="0"/>
      <w:marTop w:val="0"/>
      <w:marBottom w:val="0"/>
      <w:divBdr>
        <w:top w:val="none" w:sz="0" w:space="0" w:color="auto"/>
        <w:left w:val="none" w:sz="0" w:space="0" w:color="auto"/>
        <w:bottom w:val="none" w:sz="0" w:space="0" w:color="auto"/>
        <w:right w:val="none" w:sz="0" w:space="0" w:color="auto"/>
      </w:divBdr>
    </w:div>
    <w:div w:id="1898777223">
      <w:marLeft w:val="640"/>
      <w:marRight w:val="0"/>
      <w:marTop w:val="0"/>
      <w:marBottom w:val="0"/>
      <w:divBdr>
        <w:top w:val="none" w:sz="0" w:space="0" w:color="auto"/>
        <w:left w:val="none" w:sz="0" w:space="0" w:color="auto"/>
        <w:bottom w:val="none" w:sz="0" w:space="0" w:color="auto"/>
        <w:right w:val="none" w:sz="0" w:space="0" w:color="auto"/>
      </w:divBdr>
    </w:div>
    <w:div w:id="1899051659">
      <w:marLeft w:val="640"/>
      <w:marRight w:val="0"/>
      <w:marTop w:val="0"/>
      <w:marBottom w:val="0"/>
      <w:divBdr>
        <w:top w:val="none" w:sz="0" w:space="0" w:color="auto"/>
        <w:left w:val="none" w:sz="0" w:space="0" w:color="auto"/>
        <w:bottom w:val="none" w:sz="0" w:space="0" w:color="auto"/>
        <w:right w:val="none" w:sz="0" w:space="0" w:color="auto"/>
      </w:divBdr>
    </w:div>
    <w:div w:id="1899433022">
      <w:marLeft w:val="640"/>
      <w:marRight w:val="0"/>
      <w:marTop w:val="0"/>
      <w:marBottom w:val="0"/>
      <w:divBdr>
        <w:top w:val="none" w:sz="0" w:space="0" w:color="auto"/>
        <w:left w:val="none" w:sz="0" w:space="0" w:color="auto"/>
        <w:bottom w:val="none" w:sz="0" w:space="0" w:color="auto"/>
        <w:right w:val="none" w:sz="0" w:space="0" w:color="auto"/>
      </w:divBdr>
    </w:div>
    <w:div w:id="1899627560">
      <w:marLeft w:val="640"/>
      <w:marRight w:val="0"/>
      <w:marTop w:val="0"/>
      <w:marBottom w:val="0"/>
      <w:divBdr>
        <w:top w:val="none" w:sz="0" w:space="0" w:color="auto"/>
        <w:left w:val="none" w:sz="0" w:space="0" w:color="auto"/>
        <w:bottom w:val="none" w:sz="0" w:space="0" w:color="auto"/>
        <w:right w:val="none" w:sz="0" w:space="0" w:color="auto"/>
      </w:divBdr>
    </w:div>
    <w:div w:id="1899701608">
      <w:marLeft w:val="640"/>
      <w:marRight w:val="0"/>
      <w:marTop w:val="0"/>
      <w:marBottom w:val="0"/>
      <w:divBdr>
        <w:top w:val="none" w:sz="0" w:space="0" w:color="auto"/>
        <w:left w:val="none" w:sz="0" w:space="0" w:color="auto"/>
        <w:bottom w:val="none" w:sz="0" w:space="0" w:color="auto"/>
        <w:right w:val="none" w:sz="0" w:space="0" w:color="auto"/>
      </w:divBdr>
    </w:div>
    <w:div w:id="1900168227">
      <w:marLeft w:val="640"/>
      <w:marRight w:val="0"/>
      <w:marTop w:val="0"/>
      <w:marBottom w:val="0"/>
      <w:divBdr>
        <w:top w:val="none" w:sz="0" w:space="0" w:color="auto"/>
        <w:left w:val="none" w:sz="0" w:space="0" w:color="auto"/>
        <w:bottom w:val="none" w:sz="0" w:space="0" w:color="auto"/>
        <w:right w:val="none" w:sz="0" w:space="0" w:color="auto"/>
      </w:divBdr>
    </w:div>
    <w:div w:id="1900241430">
      <w:marLeft w:val="640"/>
      <w:marRight w:val="0"/>
      <w:marTop w:val="0"/>
      <w:marBottom w:val="0"/>
      <w:divBdr>
        <w:top w:val="none" w:sz="0" w:space="0" w:color="auto"/>
        <w:left w:val="none" w:sz="0" w:space="0" w:color="auto"/>
        <w:bottom w:val="none" w:sz="0" w:space="0" w:color="auto"/>
        <w:right w:val="none" w:sz="0" w:space="0" w:color="auto"/>
      </w:divBdr>
    </w:div>
    <w:div w:id="1900358646">
      <w:marLeft w:val="640"/>
      <w:marRight w:val="0"/>
      <w:marTop w:val="0"/>
      <w:marBottom w:val="0"/>
      <w:divBdr>
        <w:top w:val="none" w:sz="0" w:space="0" w:color="auto"/>
        <w:left w:val="none" w:sz="0" w:space="0" w:color="auto"/>
        <w:bottom w:val="none" w:sz="0" w:space="0" w:color="auto"/>
        <w:right w:val="none" w:sz="0" w:space="0" w:color="auto"/>
      </w:divBdr>
    </w:div>
    <w:div w:id="1900478623">
      <w:marLeft w:val="640"/>
      <w:marRight w:val="0"/>
      <w:marTop w:val="0"/>
      <w:marBottom w:val="0"/>
      <w:divBdr>
        <w:top w:val="none" w:sz="0" w:space="0" w:color="auto"/>
        <w:left w:val="none" w:sz="0" w:space="0" w:color="auto"/>
        <w:bottom w:val="none" w:sz="0" w:space="0" w:color="auto"/>
        <w:right w:val="none" w:sz="0" w:space="0" w:color="auto"/>
      </w:divBdr>
    </w:div>
    <w:div w:id="1900507314">
      <w:marLeft w:val="640"/>
      <w:marRight w:val="0"/>
      <w:marTop w:val="0"/>
      <w:marBottom w:val="0"/>
      <w:divBdr>
        <w:top w:val="none" w:sz="0" w:space="0" w:color="auto"/>
        <w:left w:val="none" w:sz="0" w:space="0" w:color="auto"/>
        <w:bottom w:val="none" w:sz="0" w:space="0" w:color="auto"/>
        <w:right w:val="none" w:sz="0" w:space="0" w:color="auto"/>
      </w:divBdr>
    </w:div>
    <w:div w:id="1901095639">
      <w:marLeft w:val="640"/>
      <w:marRight w:val="0"/>
      <w:marTop w:val="0"/>
      <w:marBottom w:val="0"/>
      <w:divBdr>
        <w:top w:val="none" w:sz="0" w:space="0" w:color="auto"/>
        <w:left w:val="none" w:sz="0" w:space="0" w:color="auto"/>
        <w:bottom w:val="none" w:sz="0" w:space="0" w:color="auto"/>
        <w:right w:val="none" w:sz="0" w:space="0" w:color="auto"/>
      </w:divBdr>
    </w:div>
    <w:div w:id="1901405126">
      <w:marLeft w:val="640"/>
      <w:marRight w:val="0"/>
      <w:marTop w:val="0"/>
      <w:marBottom w:val="0"/>
      <w:divBdr>
        <w:top w:val="none" w:sz="0" w:space="0" w:color="auto"/>
        <w:left w:val="none" w:sz="0" w:space="0" w:color="auto"/>
        <w:bottom w:val="none" w:sz="0" w:space="0" w:color="auto"/>
        <w:right w:val="none" w:sz="0" w:space="0" w:color="auto"/>
      </w:divBdr>
    </w:div>
    <w:div w:id="1902212037">
      <w:marLeft w:val="640"/>
      <w:marRight w:val="0"/>
      <w:marTop w:val="0"/>
      <w:marBottom w:val="0"/>
      <w:divBdr>
        <w:top w:val="none" w:sz="0" w:space="0" w:color="auto"/>
        <w:left w:val="none" w:sz="0" w:space="0" w:color="auto"/>
        <w:bottom w:val="none" w:sz="0" w:space="0" w:color="auto"/>
        <w:right w:val="none" w:sz="0" w:space="0" w:color="auto"/>
      </w:divBdr>
    </w:div>
    <w:div w:id="1902323466">
      <w:marLeft w:val="640"/>
      <w:marRight w:val="0"/>
      <w:marTop w:val="0"/>
      <w:marBottom w:val="0"/>
      <w:divBdr>
        <w:top w:val="none" w:sz="0" w:space="0" w:color="auto"/>
        <w:left w:val="none" w:sz="0" w:space="0" w:color="auto"/>
        <w:bottom w:val="none" w:sz="0" w:space="0" w:color="auto"/>
        <w:right w:val="none" w:sz="0" w:space="0" w:color="auto"/>
      </w:divBdr>
    </w:div>
    <w:div w:id="1902787140">
      <w:marLeft w:val="640"/>
      <w:marRight w:val="0"/>
      <w:marTop w:val="0"/>
      <w:marBottom w:val="0"/>
      <w:divBdr>
        <w:top w:val="none" w:sz="0" w:space="0" w:color="auto"/>
        <w:left w:val="none" w:sz="0" w:space="0" w:color="auto"/>
        <w:bottom w:val="none" w:sz="0" w:space="0" w:color="auto"/>
        <w:right w:val="none" w:sz="0" w:space="0" w:color="auto"/>
      </w:divBdr>
    </w:div>
    <w:div w:id="1903128867">
      <w:marLeft w:val="640"/>
      <w:marRight w:val="0"/>
      <w:marTop w:val="0"/>
      <w:marBottom w:val="0"/>
      <w:divBdr>
        <w:top w:val="none" w:sz="0" w:space="0" w:color="auto"/>
        <w:left w:val="none" w:sz="0" w:space="0" w:color="auto"/>
        <w:bottom w:val="none" w:sz="0" w:space="0" w:color="auto"/>
        <w:right w:val="none" w:sz="0" w:space="0" w:color="auto"/>
      </w:divBdr>
    </w:div>
    <w:div w:id="1903179282">
      <w:marLeft w:val="640"/>
      <w:marRight w:val="0"/>
      <w:marTop w:val="0"/>
      <w:marBottom w:val="0"/>
      <w:divBdr>
        <w:top w:val="none" w:sz="0" w:space="0" w:color="auto"/>
        <w:left w:val="none" w:sz="0" w:space="0" w:color="auto"/>
        <w:bottom w:val="none" w:sz="0" w:space="0" w:color="auto"/>
        <w:right w:val="none" w:sz="0" w:space="0" w:color="auto"/>
      </w:divBdr>
    </w:div>
    <w:div w:id="1903328593">
      <w:marLeft w:val="640"/>
      <w:marRight w:val="0"/>
      <w:marTop w:val="0"/>
      <w:marBottom w:val="0"/>
      <w:divBdr>
        <w:top w:val="none" w:sz="0" w:space="0" w:color="auto"/>
        <w:left w:val="none" w:sz="0" w:space="0" w:color="auto"/>
        <w:bottom w:val="none" w:sz="0" w:space="0" w:color="auto"/>
        <w:right w:val="none" w:sz="0" w:space="0" w:color="auto"/>
      </w:divBdr>
    </w:div>
    <w:div w:id="1903517130">
      <w:marLeft w:val="640"/>
      <w:marRight w:val="0"/>
      <w:marTop w:val="0"/>
      <w:marBottom w:val="0"/>
      <w:divBdr>
        <w:top w:val="none" w:sz="0" w:space="0" w:color="auto"/>
        <w:left w:val="none" w:sz="0" w:space="0" w:color="auto"/>
        <w:bottom w:val="none" w:sz="0" w:space="0" w:color="auto"/>
        <w:right w:val="none" w:sz="0" w:space="0" w:color="auto"/>
      </w:divBdr>
    </w:div>
    <w:div w:id="1903713532">
      <w:marLeft w:val="640"/>
      <w:marRight w:val="0"/>
      <w:marTop w:val="0"/>
      <w:marBottom w:val="0"/>
      <w:divBdr>
        <w:top w:val="none" w:sz="0" w:space="0" w:color="auto"/>
        <w:left w:val="none" w:sz="0" w:space="0" w:color="auto"/>
        <w:bottom w:val="none" w:sz="0" w:space="0" w:color="auto"/>
        <w:right w:val="none" w:sz="0" w:space="0" w:color="auto"/>
      </w:divBdr>
    </w:div>
    <w:div w:id="1904027125">
      <w:marLeft w:val="640"/>
      <w:marRight w:val="0"/>
      <w:marTop w:val="0"/>
      <w:marBottom w:val="0"/>
      <w:divBdr>
        <w:top w:val="none" w:sz="0" w:space="0" w:color="auto"/>
        <w:left w:val="none" w:sz="0" w:space="0" w:color="auto"/>
        <w:bottom w:val="none" w:sz="0" w:space="0" w:color="auto"/>
        <w:right w:val="none" w:sz="0" w:space="0" w:color="auto"/>
      </w:divBdr>
    </w:div>
    <w:div w:id="1904289825">
      <w:marLeft w:val="640"/>
      <w:marRight w:val="0"/>
      <w:marTop w:val="0"/>
      <w:marBottom w:val="0"/>
      <w:divBdr>
        <w:top w:val="none" w:sz="0" w:space="0" w:color="auto"/>
        <w:left w:val="none" w:sz="0" w:space="0" w:color="auto"/>
        <w:bottom w:val="none" w:sz="0" w:space="0" w:color="auto"/>
        <w:right w:val="none" w:sz="0" w:space="0" w:color="auto"/>
      </w:divBdr>
    </w:div>
    <w:div w:id="1904292362">
      <w:marLeft w:val="640"/>
      <w:marRight w:val="0"/>
      <w:marTop w:val="0"/>
      <w:marBottom w:val="0"/>
      <w:divBdr>
        <w:top w:val="none" w:sz="0" w:space="0" w:color="auto"/>
        <w:left w:val="none" w:sz="0" w:space="0" w:color="auto"/>
        <w:bottom w:val="none" w:sz="0" w:space="0" w:color="auto"/>
        <w:right w:val="none" w:sz="0" w:space="0" w:color="auto"/>
      </w:divBdr>
    </w:div>
    <w:div w:id="1904441897">
      <w:marLeft w:val="640"/>
      <w:marRight w:val="0"/>
      <w:marTop w:val="0"/>
      <w:marBottom w:val="0"/>
      <w:divBdr>
        <w:top w:val="none" w:sz="0" w:space="0" w:color="auto"/>
        <w:left w:val="none" w:sz="0" w:space="0" w:color="auto"/>
        <w:bottom w:val="none" w:sz="0" w:space="0" w:color="auto"/>
        <w:right w:val="none" w:sz="0" w:space="0" w:color="auto"/>
      </w:divBdr>
    </w:div>
    <w:div w:id="1904564009">
      <w:marLeft w:val="640"/>
      <w:marRight w:val="0"/>
      <w:marTop w:val="0"/>
      <w:marBottom w:val="0"/>
      <w:divBdr>
        <w:top w:val="none" w:sz="0" w:space="0" w:color="auto"/>
        <w:left w:val="none" w:sz="0" w:space="0" w:color="auto"/>
        <w:bottom w:val="none" w:sz="0" w:space="0" w:color="auto"/>
        <w:right w:val="none" w:sz="0" w:space="0" w:color="auto"/>
      </w:divBdr>
    </w:div>
    <w:div w:id="1904828274">
      <w:marLeft w:val="640"/>
      <w:marRight w:val="0"/>
      <w:marTop w:val="0"/>
      <w:marBottom w:val="0"/>
      <w:divBdr>
        <w:top w:val="none" w:sz="0" w:space="0" w:color="auto"/>
        <w:left w:val="none" w:sz="0" w:space="0" w:color="auto"/>
        <w:bottom w:val="none" w:sz="0" w:space="0" w:color="auto"/>
        <w:right w:val="none" w:sz="0" w:space="0" w:color="auto"/>
      </w:divBdr>
    </w:div>
    <w:div w:id="1905066475">
      <w:marLeft w:val="640"/>
      <w:marRight w:val="0"/>
      <w:marTop w:val="0"/>
      <w:marBottom w:val="0"/>
      <w:divBdr>
        <w:top w:val="none" w:sz="0" w:space="0" w:color="auto"/>
        <w:left w:val="none" w:sz="0" w:space="0" w:color="auto"/>
        <w:bottom w:val="none" w:sz="0" w:space="0" w:color="auto"/>
        <w:right w:val="none" w:sz="0" w:space="0" w:color="auto"/>
      </w:divBdr>
    </w:div>
    <w:div w:id="1905067556">
      <w:marLeft w:val="640"/>
      <w:marRight w:val="0"/>
      <w:marTop w:val="0"/>
      <w:marBottom w:val="0"/>
      <w:divBdr>
        <w:top w:val="none" w:sz="0" w:space="0" w:color="auto"/>
        <w:left w:val="none" w:sz="0" w:space="0" w:color="auto"/>
        <w:bottom w:val="none" w:sz="0" w:space="0" w:color="auto"/>
        <w:right w:val="none" w:sz="0" w:space="0" w:color="auto"/>
      </w:divBdr>
    </w:div>
    <w:div w:id="1905329584">
      <w:marLeft w:val="640"/>
      <w:marRight w:val="0"/>
      <w:marTop w:val="0"/>
      <w:marBottom w:val="0"/>
      <w:divBdr>
        <w:top w:val="none" w:sz="0" w:space="0" w:color="auto"/>
        <w:left w:val="none" w:sz="0" w:space="0" w:color="auto"/>
        <w:bottom w:val="none" w:sz="0" w:space="0" w:color="auto"/>
        <w:right w:val="none" w:sz="0" w:space="0" w:color="auto"/>
      </w:divBdr>
    </w:div>
    <w:div w:id="1905335173">
      <w:marLeft w:val="640"/>
      <w:marRight w:val="0"/>
      <w:marTop w:val="0"/>
      <w:marBottom w:val="0"/>
      <w:divBdr>
        <w:top w:val="none" w:sz="0" w:space="0" w:color="auto"/>
        <w:left w:val="none" w:sz="0" w:space="0" w:color="auto"/>
        <w:bottom w:val="none" w:sz="0" w:space="0" w:color="auto"/>
        <w:right w:val="none" w:sz="0" w:space="0" w:color="auto"/>
      </w:divBdr>
    </w:div>
    <w:div w:id="1905527987">
      <w:marLeft w:val="640"/>
      <w:marRight w:val="0"/>
      <w:marTop w:val="0"/>
      <w:marBottom w:val="0"/>
      <w:divBdr>
        <w:top w:val="none" w:sz="0" w:space="0" w:color="auto"/>
        <w:left w:val="none" w:sz="0" w:space="0" w:color="auto"/>
        <w:bottom w:val="none" w:sz="0" w:space="0" w:color="auto"/>
        <w:right w:val="none" w:sz="0" w:space="0" w:color="auto"/>
      </w:divBdr>
    </w:div>
    <w:div w:id="1906069330">
      <w:marLeft w:val="640"/>
      <w:marRight w:val="0"/>
      <w:marTop w:val="0"/>
      <w:marBottom w:val="0"/>
      <w:divBdr>
        <w:top w:val="none" w:sz="0" w:space="0" w:color="auto"/>
        <w:left w:val="none" w:sz="0" w:space="0" w:color="auto"/>
        <w:bottom w:val="none" w:sz="0" w:space="0" w:color="auto"/>
        <w:right w:val="none" w:sz="0" w:space="0" w:color="auto"/>
      </w:divBdr>
    </w:div>
    <w:div w:id="1906721581">
      <w:marLeft w:val="640"/>
      <w:marRight w:val="0"/>
      <w:marTop w:val="0"/>
      <w:marBottom w:val="0"/>
      <w:divBdr>
        <w:top w:val="none" w:sz="0" w:space="0" w:color="auto"/>
        <w:left w:val="none" w:sz="0" w:space="0" w:color="auto"/>
        <w:bottom w:val="none" w:sz="0" w:space="0" w:color="auto"/>
        <w:right w:val="none" w:sz="0" w:space="0" w:color="auto"/>
      </w:divBdr>
    </w:div>
    <w:div w:id="1906722488">
      <w:marLeft w:val="640"/>
      <w:marRight w:val="0"/>
      <w:marTop w:val="0"/>
      <w:marBottom w:val="0"/>
      <w:divBdr>
        <w:top w:val="none" w:sz="0" w:space="0" w:color="auto"/>
        <w:left w:val="none" w:sz="0" w:space="0" w:color="auto"/>
        <w:bottom w:val="none" w:sz="0" w:space="0" w:color="auto"/>
        <w:right w:val="none" w:sz="0" w:space="0" w:color="auto"/>
      </w:divBdr>
    </w:div>
    <w:div w:id="1906915997">
      <w:marLeft w:val="640"/>
      <w:marRight w:val="0"/>
      <w:marTop w:val="0"/>
      <w:marBottom w:val="0"/>
      <w:divBdr>
        <w:top w:val="none" w:sz="0" w:space="0" w:color="auto"/>
        <w:left w:val="none" w:sz="0" w:space="0" w:color="auto"/>
        <w:bottom w:val="none" w:sz="0" w:space="0" w:color="auto"/>
        <w:right w:val="none" w:sz="0" w:space="0" w:color="auto"/>
      </w:divBdr>
    </w:div>
    <w:div w:id="1907109342">
      <w:marLeft w:val="640"/>
      <w:marRight w:val="0"/>
      <w:marTop w:val="0"/>
      <w:marBottom w:val="0"/>
      <w:divBdr>
        <w:top w:val="none" w:sz="0" w:space="0" w:color="auto"/>
        <w:left w:val="none" w:sz="0" w:space="0" w:color="auto"/>
        <w:bottom w:val="none" w:sz="0" w:space="0" w:color="auto"/>
        <w:right w:val="none" w:sz="0" w:space="0" w:color="auto"/>
      </w:divBdr>
    </w:div>
    <w:div w:id="1907229563">
      <w:marLeft w:val="640"/>
      <w:marRight w:val="0"/>
      <w:marTop w:val="0"/>
      <w:marBottom w:val="0"/>
      <w:divBdr>
        <w:top w:val="none" w:sz="0" w:space="0" w:color="auto"/>
        <w:left w:val="none" w:sz="0" w:space="0" w:color="auto"/>
        <w:bottom w:val="none" w:sz="0" w:space="0" w:color="auto"/>
        <w:right w:val="none" w:sz="0" w:space="0" w:color="auto"/>
      </w:divBdr>
    </w:div>
    <w:div w:id="1907256567">
      <w:marLeft w:val="640"/>
      <w:marRight w:val="0"/>
      <w:marTop w:val="0"/>
      <w:marBottom w:val="0"/>
      <w:divBdr>
        <w:top w:val="none" w:sz="0" w:space="0" w:color="auto"/>
        <w:left w:val="none" w:sz="0" w:space="0" w:color="auto"/>
        <w:bottom w:val="none" w:sz="0" w:space="0" w:color="auto"/>
        <w:right w:val="none" w:sz="0" w:space="0" w:color="auto"/>
      </w:divBdr>
    </w:div>
    <w:div w:id="1907375562">
      <w:marLeft w:val="640"/>
      <w:marRight w:val="0"/>
      <w:marTop w:val="0"/>
      <w:marBottom w:val="0"/>
      <w:divBdr>
        <w:top w:val="none" w:sz="0" w:space="0" w:color="auto"/>
        <w:left w:val="none" w:sz="0" w:space="0" w:color="auto"/>
        <w:bottom w:val="none" w:sz="0" w:space="0" w:color="auto"/>
        <w:right w:val="none" w:sz="0" w:space="0" w:color="auto"/>
      </w:divBdr>
    </w:div>
    <w:div w:id="1907376202">
      <w:marLeft w:val="640"/>
      <w:marRight w:val="0"/>
      <w:marTop w:val="0"/>
      <w:marBottom w:val="0"/>
      <w:divBdr>
        <w:top w:val="none" w:sz="0" w:space="0" w:color="auto"/>
        <w:left w:val="none" w:sz="0" w:space="0" w:color="auto"/>
        <w:bottom w:val="none" w:sz="0" w:space="0" w:color="auto"/>
        <w:right w:val="none" w:sz="0" w:space="0" w:color="auto"/>
      </w:divBdr>
    </w:div>
    <w:div w:id="1907493201">
      <w:marLeft w:val="640"/>
      <w:marRight w:val="0"/>
      <w:marTop w:val="0"/>
      <w:marBottom w:val="0"/>
      <w:divBdr>
        <w:top w:val="none" w:sz="0" w:space="0" w:color="auto"/>
        <w:left w:val="none" w:sz="0" w:space="0" w:color="auto"/>
        <w:bottom w:val="none" w:sz="0" w:space="0" w:color="auto"/>
        <w:right w:val="none" w:sz="0" w:space="0" w:color="auto"/>
      </w:divBdr>
    </w:div>
    <w:div w:id="1907643513">
      <w:marLeft w:val="640"/>
      <w:marRight w:val="0"/>
      <w:marTop w:val="0"/>
      <w:marBottom w:val="0"/>
      <w:divBdr>
        <w:top w:val="none" w:sz="0" w:space="0" w:color="auto"/>
        <w:left w:val="none" w:sz="0" w:space="0" w:color="auto"/>
        <w:bottom w:val="none" w:sz="0" w:space="0" w:color="auto"/>
        <w:right w:val="none" w:sz="0" w:space="0" w:color="auto"/>
      </w:divBdr>
    </w:div>
    <w:div w:id="1908107593">
      <w:marLeft w:val="640"/>
      <w:marRight w:val="0"/>
      <w:marTop w:val="0"/>
      <w:marBottom w:val="0"/>
      <w:divBdr>
        <w:top w:val="none" w:sz="0" w:space="0" w:color="auto"/>
        <w:left w:val="none" w:sz="0" w:space="0" w:color="auto"/>
        <w:bottom w:val="none" w:sz="0" w:space="0" w:color="auto"/>
        <w:right w:val="none" w:sz="0" w:space="0" w:color="auto"/>
      </w:divBdr>
    </w:div>
    <w:div w:id="1908294562">
      <w:marLeft w:val="640"/>
      <w:marRight w:val="0"/>
      <w:marTop w:val="0"/>
      <w:marBottom w:val="0"/>
      <w:divBdr>
        <w:top w:val="none" w:sz="0" w:space="0" w:color="auto"/>
        <w:left w:val="none" w:sz="0" w:space="0" w:color="auto"/>
        <w:bottom w:val="none" w:sz="0" w:space="0" w:color="auto"/>
        <w:right w:val="none" w:sz="0" w:space="0" w:color="auto"/>
      </w:divBdr>
    </w:div>
    <w:div w:id="1909030373">
      <w:marLeft w:val="640"/>
      <w:marRight w:val="0"/>
      <w:marTop w:val="0"/>
      <w:marBottom w:val="0"/>
      <w:divBdr>
        <w:top w:val="none" w:sz="0" w:space="0" w:color="auto"/>
        <w:left w:val="none" w:sz="0" w:space="0" w:color="auto"/>
        <w:bottom w:val="none" w:sz="0" w:space="0" w:color="auto"/>
        <w:right w:val="none" w:sz="0" w:space="0" w:color="auto"/>
      </w:divBdr>
    </w:div>
    <w:div w:id="1909146676">
      <w:marLeft w:val="640"/>
      <w:marRight w:val="0"/>
      <w:marTop w:val="0"/>
      <w:marBottom w:val="0"/>
      <w:divBdr>
        <w:top w:val="none" w:sz="0" w:space="0" w:color="auto"/>
        <w:left w:val="none" w:sz="0" w:space="0" w:color="auto"/>
        <w:bottom w:val="none" w:sz="0" w:space="0" w:color="auto"/>
        <w:right w:val="none" w:sz="0" w:space="0" w:color="auto"/>
      </w:divBdr>
    </w:div>
    <w:div w:id="1909268056">
      <w:marLeft w:val="640"/>
      <w:marRight w:val="0"/>
      <w:marTop w:val="0"/>
      <w:marBottom w:val="0"/>
      <w:divBdr>
        <w:top w:val="none" w:sz="0" w:space="0" w:color="auto"/>
        <w:left w:val="none" w:sz="0" w:space="0" w:color="auto"/>
        <w:bottom w:val="none" w:sz="0" w:space="0" w:color="auto"/>
        <w:right w:val="none" w:sz="0" w:space="0" w:color="auto"/>
      </w:divBdr>
    </w:div>
    <w:div w:id="1909337739">
      <w:marLeft w:val="640"/>
      <w:marRight w:val="0"/>
      <w:marTop w:val="0"/>
      <w:marBottom w:val="0"/>
      <w:divBdr>
        <w:top w:val="none" w:sz="0" w:space="0" w:color="auto"/>
        <w:left w:val="none" w:sz="0" w:space="0" w:color="auto"/>
        <w:bottom w:val="none" w:sz="0" w:space="0" w:color="auto"/>
        <w:right w:val="none" w:sz="0" w:space="0" w:color="auto"/>
      </w:divBdr>
    </w:div>
    <w:div w:id="1909417956">
      <w:marLeft w:val="640"/>
      <w:marRight w:val="0"/>
      <w:marTop w:val="0"/>
      <w:marBottom w:val="0"/>
      <w:divBdr>
        <w:top w:val="none" w:sz="0" w:space="0" w:color="auto"/>
        <w:left w:val="none" w:sz="0" w:space="0" w:color="auto"/>
        <w:bottom w:val="none" w:sz="0" w:space="0" w:color="auto"/>
        <w:right w:val="none" w:sz="0" w:space="0" w:color="auto"/>
      </w:divBdr>
    </w:div>
    <w:div w:id="1909614460">
      <w:marLeft w:val="640"/>
      <w:marRight w:val="0"/>
      <w:marTop w:val="0"/>
      <w:marBottom w:val="0"/>
      <w:divBdr>
        <w:top w:val="none" w:sz="0" w:space="0" w:color="auto"/>
        <w:left w:val="none" w:sz="0" w:space="0" w:color="auto"/>
        <w:bottom w:val="none" w:sz="0" w:space="0" w:color="auto"/>
        <w:right w:val="none" w:sz="0" w:space="0" w:color="auto"/>
      </w:divBdr>
    </w:div>
    <w:div w:id="1909656668">
      <w:marLeft w:val="640"/>
      <w:marRight w:val="0"/>
      <w:marTop w:val="0"/>
      <w:marBottom w:val="0"/>
      <w:divBdr>
        <w:top w:val="none" w:sz="0" w:space="0" w:color="auto"/>
        <w:left w:val="none" w:sz="0" w:space="0" w:color="auto"/>
        <w:bottom w:val="none" w:sz="0" w:space="0" w:color="auto"/>
        <w:right w:val="none" w:sz="0" w:space="0" w:color="auto"/>
      </w:divBdr>
    </w:div>
    <w:div w:id="1909876129">
      <w:marLeft w:val="640"/>
      <w:marRight w:val="0"/>
      <w:marTop w:val="0"/>
      <w:marBottom w:val="0"/>
      <w:divBdr>
        <w:top w:val="none" w:sz="0" w:space="0" w:color="auto"/>
        <w:left w:val="none" w:sz="0" w:space="0" w:color="auto"/>
        <w:bottom w:val="none" w:sz="0" w:space="0" w:color="auto"/>
        <w:right w:val="none" w:sz="0" w:space="0" w:color="auto"/>
      </w:divBdr>
    </w:div>
    <w:div w:id="1909920962">
      <w:marLeft w:val="640"/>
      <w:marRight w:val="0"/>
      <w:marTop w:val="0"/>
      <w:marBottom w:val="0"/>
      <w:divBdr>
        <w:top w:val="none" w:sz="0" w:space="0" w:color="auto"/>
        <w:left w:val="none" w:sz="0" w:space="0" w:color="auto"/>
        <w:bottom w:val="none" w:sz="0" w:space="0" w:color="auto"/>
        <w:right w:val="none" w:sz="0" w:space="0" w:color="auto"/>
      </w:divBdr>
    </w:div>
    <w:div w:id="1910187554">
      <w:marLeft w:val="640"/>
      <w:marRight w:val="0"/>
      <w:marTop w:val="0"/>
      <w:marBottom w:val="0"/>
      <w:divBdr>
        <w:top w:val="none" w:sz="0" w:space="0" w:color="auto"/>
        <w:left w:val="none" w:sz="0" w:space="0" w:color="auto"/>
        <w:bottom w:val="none" w:sz="0" w:space="0" w:color="auto"/>
        <w:right w:val="none" w:sz="0" w:space="0" w:color="auto"/>
      </w:divBdr>
    </w:div>
    <w:div w:id="1910309809">
      <w:marLeft w:val="640"/>
      <w:marRight w:val="0"/>
      <w:marTop w:val="0"/>
      <w:marBottom w:val="0"/>
      <w:divBdr>
        <w:top w:val="none" w:sz="0" w:space="0" w:color="auto"/>
        <w:left w:val="none" w:sz="0" w:space="0" w:color="auto"/>
        <w:bottom w:val="none" w:sz="0" w:space="0" w:color="auto"/>
        <w:right w:val="none" w:sz="0" w:space="0" w:color="auto"/>
      </w:divBdr>
    </w:div>
    <w:div w:id="1910532960">
      <w:marLeft w:val="640"/>
      <w:marRight w:val="0"/>
      <w:marTop w:val="0"/>
      <w:marBottom w:val="0"/>
      <w:divBdr>
        <w:top w:val="none" w:sz="0" w:space="0" w:color="auto"/>
        <w:left w:val="none" w:sz="0" w:space="0" w:color="auto"/>
        <w:bottom w:val="none" w:sz="0" w:space="0" w:color="auto"/>
        <w:right w:val="none" w:sz="0" w:space="0" w:color="auto"/>
      </w:divBdr>
    </w:div>
    <w:div w:id="1910535755">
      <w:marLeft w:val="640"/>
      <w:marRight w:val="0"/>
      <w:marTop w:val="0"/>
      <w:marBottom w:val="0"/>
      <w:divBdr>
        <w:top w:val="none" w:sz="0" w:space="0" w:color="auto"/>
        <w:left w:val="none" w:sz="0" w:space="0" w:color="auto"/>
        <w:bottom w:val="none" w:sz="0" w:space="0" w:color="auto"/>
        <w:right w:val="none" w:sz="0" w:space="0" w:color="auto"/>
      </w:divBdr>
    </w:div>
    <w:div w:id="1910655253">
      <w:marLeft w:val="640"/>
      <w:marRight w:val="0"/>
      <w:marTop w:val="0"/>
      <w:marBottom w:val="0"/>
      <w:divBdr>
        <w:top w:val="none" w:sz="0" w:space="0" w:color="auto"/>
        <w:left w:val="none" w:sz="0" w:space="0" w:color="auto"/>
        <w:bottom w:val="none" w:sz="0" w:space="0" w:color="auto"/>
        <w:right w:val="none" w:sz="0" w:space="0" w:color="auto"/>
      </w:divBdr>
    </w:div>
    <w:div w:id="1910732011">
      <w:marLeft w:val="640"/>
      <w:marRight w:val="0"/>
      <w:marTop w:val="0"/>
      <w:marBottom w:val="0"/>
      <w:divBdr>
        <w:top w:val="none" w:sz="0" w:space="0" w:color="auto"/>
        <w:left w:val="none" w:sz="0" w:space="0" w:color="auto"/>
        <w:bottom w:val="none" w:sz="0" w:space="0" w:color="auto"/>
        <w:right w:val="none" w:sz="0" w:space="0" w:color="auto"/>
      </w:divBdr>
    </w:div>
    <w:div w:id="1910841217">
      <w:marLeft w:val="640"/>
      <w:marRight w:val="0"/>
      <w:marTop w:val="0"/>
      <w:marBottom w:val="0"/>
      <w:divBdr>
        <w:top w:val="none" w:sz="0" w:space="0" w:color="auto"/>
        <w:left w:val="none" w:sz="0" w:space="0" w:color="auto"/>
        <w:bottom w:val="none" w:sz="0" w:space="0" w:color="auto"/>
        <w:right w:val="none" w:sz="0" w:space="0" w:color="auto"/>
      </w:divBdr>
    </w:div>
    <w:div w:id="1911623134">
      <w:marLeft w:val="640"/>
      <w:marRight w:val="0"/>
      <w:marTop w:val="0"/>
      <w:marBottom w:val="0"/>
      <w:divBdr>
        <w:top w:val="none" w:sz="0" w:space="0" w:color="auto"/>
        <w:left w:val="none" w:sz="0" w:space="0" w:color="auto"/>
        <w:bottom w:val="none" w:sz="0" w:space="0" w:color="auto"/>
        <w:right w:val="none" w:sz="0" w:space="0" w:color="auto"/>
      </w:divBdr>
    </w:div>
    <w:div w:id="1911845331">
      <w:marLeft w:val="640"/>
      <w:marRight w:val="0"/>
      <w:marTop w:val="0"/>
      <w:marBottom w:val="0"/>
      <w:divBdr>
        <w:top w:val="none" w:sz="0" w:space="0" w:color="auto"/>
        <w:left w:val="none" w:sz="0" w:space="0" w:color="auto"/>
        <w:bottom w:val="none" w:sz="0" w:space="0" w:color="auto"/>
        <w:right w:val="none" w:sz="0" w:space="0" w:color="auto"/>
      </w:divBdr>
    </w:div>
    <w:div w:id="1911847574">
      <w:marLeft w:val="640"/>
      <w:marRight w:val="0"/>
      <w:marTop w:val="0"/>
      <w:marBottom w:val="0"/>
      <w:divBdr>
        <w:top w:val="none" w:sz="0" w:space="0" w:color="auto"/>
        <w:left w:val="none" w:sz="0" w:space="0" w:color="auto"/>
        <w:bottom w:val="none" w:sz="0" w:space="0" w:color="auto"/>
        <w:right w:val="none" w:sz="0" w:space="0" w:color="auto"/>
      </w:divBdr>
    </w:div>
    <w:div w:id="1912080706">
      <w:marLeft w:val="640"/>
      <w:marRight w:val="0"/>
      <w:marTop w:val="0"/>
      <w:marBottom w:val="0"/>
      <w:divBdr>
        <w:top w:val="none" w:sz="0" w:space="0" w:color="auto"/>
        <w:left w:val="none" w:sz="0" w:space="0" w:color="auto"/>
        <w:bottom w:val="none" w:sz="0" w:space="0" w:color="auto"/>
        <w:right w:val="none" w:sz="0" w:space="0" w:color="auto"/>
      </w:divBdr>
    </w:div>
    <w:div w:id="1912503117">
      <w:marLeft w:val="640"/>
      <w:marRight w:val="0"/>
      <w:marTop w:val="0"/>
      <w:marBottom w:val="0"/>
      <w:divBdr>
        <w:top w:val="none" w:sz="0" w:space="0" w:color="auto"/>
        <w:left w:val="none" w:sz="0" w:space="0" w:color="auto"/>
        <w:bottom w:val="none" w:sz="0" w:space="0" w:color="auto"/>
        <w:right w:val="none" w:sz="0" w:space="0" w:color="auto"/>
      </w:divBdr>
    </w:div>
    <w:div w:id="1913659038">
      <w:marLeft w:val="640"/>
      <w:marRight w:val="0"/>
      <w:marTop w:val="0"/>
      <w:marBottom w:val="0"/>
      <w:divBdr>
        <w:top w:val="none" w:sz="0" w:space="0" w:color="auto"/>
        <w:left w:val="none" w:sz="0" w:space="0" w:color="auto"/>
        <w:bottom w:val="none" w:sz="0" w:space="0" w:color="auto"/>
        <w:right w:val="none" w:sz="0" w:space="0" w:color="auto"/>
      </w:divBdr>
    </w:div>
    <w:div w:id="1913735565">
      <w:marLeft w:val="640"/>
      <w:marRight w:val="0"/>
      <w:marTop w:val="0"/>
      <w:marBottom w:val="0"/>
      <w:divBdr>
        <w:top w:val="none" w:sz="0" w:space="0" w:color="auto"/>
        <w:left w:val="none" w:sz="0" w:space="0" w:color="auto"/>
        <w:bottom w:val="none" w:sz="0" w:space="0" w:color="auto"/>
        <w:right w:val="none" w:sz="0" w:space="0" w:color="auto"/>
      </w:divBdr>
    </w:div>
    <w:div w:id="1914004049">
      <w:marLeft w:val="640"/>
      <w:marRight w:val="0"/>
      <w:marTop w:val="0"/>
      <w:marBottom w:val="0"/>
      <w:divBdr>
        <w:top w:val="none" w:sz="0" w:space="0" w:color="auto"/>
        <w:left w:val="none" w:sz="0" w:space="0" w:color="auto"/>
        <w:bottom w:val="none" w:sz="0" w:space="0" w:color="auto"/>
        <w:right w:val="none" w:sz="0" w:space="0" w:color="auto"/>
      </w:divBdr>
    </w:div>
    <w:div w:id="1914269382">
      <w:marLeft w:val="640"/>
      <w:marRight w:val="0"/>
      <w:marTop w:val="0"/>
      <w:marBottom w:val="0"/>
      <w:divBdr>
        <w:top w:val="none" w:sz="0" w:space="0" w:color="auto"/>
        <w:left w:val="none" w:sz="0" w:space="0" w:color="auto"/>
        <w:bottom w:val="none" w:sz="0" w:space="0" w:color="auto"/>
        <w:right w:val="none" w:sz="0" w:space="0" w:color="auto"/>
      </w:divBdr>
    </w:div>
    <w:div w:id="1914585965">
      <w:marLeft w:val="640"/>
      <w:marRight w:val="0"/>
      <w:marTop w:val="0"/>
      <w:marBottom w:val="0"/>
      <w:divBdr>
        <w:top w:val="none" w:sz="0" w:space="0" w:color="auto"/>
        <w:left w:val="none" w:sz="0" w:space="0" w:color="auto"/>
        <w:bottom w:val="none" w:sz="0" w:space="0" w:color="auto"/>
        <w:right w:val="none" w:sz="0" w:space="0" w:color="auto"/>
      </w:divBdr>
    </w:div>
    <w:div w:id="1914658106">
      <w:marLeft w:val="640"/>
      <w:marRight w:val="0"/>
      <w:marTop w:val="0"/>
      <w:marBottom w:val="0"/>
      <w:divBdr>
        <w:top w:val="none" w:sz="0" w:space="0" w:color="auto"/>
        <w:left w:val="none" w:sz="0" w:space="0" w:color="auto"/>
        <w:bottom w:val="none" w:sz="0" w:space="0" w:color="auto"/>
        <w:right w:val="none" w:sz="0" w:space="0" w:color="auto"/>
      </w:divBdr>
    </w:div>
    <w:div w:id="1914662557">
      <w:marLeft w:val="640"/>
      <w:marRight w:val="0"/>
      <w:marTop w:val="0"/>
      <w:marBottom w:val="0"/>
      <w:divBdr>
        <w:top w:val="none" w:sz="0" w:space="0" w:color="auto"/>
        <w:left w:val="none" w:sz="0" w:space="0" w:color="auto"/>
        <w:bottom w:val="none" w:sz="0" w:space="0" w:color="auto"/>
        <w:right w:val="none" w:sz="0" w:space="0" w:color="auto"/>
      </w:divBdr>
    </w:div>
    <w:div w:id="1914701328">
      <w:marLeft w:val="640"/>
      <w:marRight w:val="0"/>
      <w:marTop w:val="0"/>
      <w:marBottom w:val="0"/>
      <w:divBdr>
        <w:top w:val="none" w:sz="0" w:space="0" w:color="auto"/>
        <w:left w:val="none" w:sz="0" w:space="0" w:color="auto"/>
        <w:bottom w:val="none" w:sz="0" w:space="0" w:color="auto"/>
        <w:right w:val="none" w:sz="0" w:space="0" w:color="auto"/>
      </w:divBdr>
    </w:div>
    <w:div w:id="1914923207">
      <w:marLeft w:val="640"/>
      <w:marRight w:val="0"/>
      <w:marTop w:val="0"/>
      <w:marBottom w:val="0"/>
      <w:divBdr>
        <w:top w:val="none" w:sz="0" w:space="0" w:color="auto"/>
        <w:left w:val="none" w:sz="0" w:space="0" w:color="auto"/>
        <w:bottom w:val="none" w:sz="0" w:space="0" w:color="auto"/>
        <w:right w:val="none" w:sz="0" w:space="0" w:color="auto"/>
      </w:divBdr>
    </w:div>
    <w:div w:id="1915121874">
      <w:marLeft w:val="640"/>
      <w:marRight w:val="0"/>
      <w:marTop w:val="0"/>
      <w:marBottom w:val="0"/>
      <w:divBdr>
        <w:top w:val="none" w:sz="0" w:space="0" w:color="auto"/>
        <w:left w:val="none" w:sz="0" w:space="0" w:color="auto"/>
        <w:bottom w:val="none" w:sz="0" w:space="0" w:color="auto"/>
        <w:right w:val="none" w:sz="0" w:space="0" w:color="auto"/>
      </w:divBdr>
    </w:div>
    <w:div w:id="1915428759">
      <w:marLeft w:val="640"/>
      <w:marRight w:val="0"/>
      <w:marTop w:val="0"/>
      <w:marBottom w:val="0"/>
      <w:divBdr>
        <w:top w:val="none" w:sz="0" w:space="0" w:color="auto"/>
        <w:left w:val="none" w:sz="0" w:space="0" w:color="auto"/>
        <w:bottom w:val="none" w:sz="0" w:space="0" w:color="auto"/>
        <w:right w:val="none" w:sz="0" w:space="0" w:color="auto"/>
      </w:divBdr>
    </w:div>
    <w:div w:id="1915554631">
      <w:marLeft w:val="640"/>
      <w:marRight w:val="0"/>
      <w:marTop w:val="0"/>
      <w:marBottom w:val="0"/>
      <w:divBdr>
        <w:top w:val="none" w:sz="0" w:space="0" w:color="auto"/>
        <w:left w:val="none" w:sz="0" w:space="0" w:color="auto"/>
        <w:bottom w:val="none" w:sz="0" w:space="0" w:color="auto"/>
        <w:right w:val="none" w:sz="0" w:space="0" w:color="auto"/>
      </w:divBdr>
    </w:div>
    <w:div w:id="1915820080">
      <w:marLeft w:val="640"/>
      <w:marRight w:val="0"/>
      <w:marTop w:val="0"/>
      <w:marBottom w:val="0"/>
      <w:divBdr>
        <w:top w:val="none" w:sz="0" w:space="0" w:color="auto"/>
        <w:left w:val="none" w:sz="0" w:space="0" w:color="auto"/>
        <w:bottom w:val="none" w:sz="0" w:space="0" w:color="auto"/>
        <w:right w:val="none" w:sz="0" w:space="0" w:color="auto"/>
      </w:divBdr>
    </w:div>
    <w:div w:id="1916435659">
      <w:marLeft w:val="640"/>
      <w:marRight w:val="0"/>
      <w:marTop w:val="0"/>
      <w:marBottom w:val="0"/>
      <w:divBdr>
        <w:top w:val="none" w:sz="0" w:space="0" w:color="auto"/>
        <w:left w:val="none" w:sz="0" w:space="0" w:color="auto"/>
        <w:bottom w:val="none" w:sz="0" w:space="0" w:color="auto"/>
        <w:right w:val="none" w:sz="0" w:space="0" w:color="auto"/>
      </w:divBdr>
    </w:div>
    <w:div w:id="1916554054">
      <w:marLeft w:val="640"/>
      <w:marRight w:val="0"/>
      <w:marTop w:val="0"/>
      <w:marBottom w:val="0"/>
      <w:divBdr>
        <w:top w:val="none" w:sz="0" w:space="0" w:color="auto"/>
        <w:left w:val="none" w:sz="0" w:space="0" w:color="auto"/>
        <w:bottom w:val="none" w:sz="0" w:space="0" w:color="auto"/>
        <w:right w:val="none" w:sz="0" w:space="0" w:color="auto"/>
      </w:divBdr>
    </w:div>
    <w:div w:id="1916817265">
      <w:marLeft w:val="640"/>
      <w:marRight w:val="0"/>
      <w:marTop w:val="0"/>
      <w:marBottom w:val="0"/>
      <w:divBdr>
        <w:top w:val="none" w:sz="0" w:space="0" w:color="auto"/>
        <w:left w:val="none" w:sz="0" w:space="0" w:color="auto"/>
        <w:bottom w:val="none" w:sz="0" w:space="0" w:color="auto"/>
        <w:right w:val="none" w:sz="0" w:space="0" w:color="auto"/>
      </w:divBdr>
    </w:div>
    <w:div w:id="1916820878">
      <w:marLeft w:val="640"/>
      <w:marRight w:val="0"/>
      <w:marTop w:val="0"/>
      <w:marBottom w:val="0"/>
      <w:divBdr>
        <w:top w:val="none" w:sz="0" w:space="0" w:color="auto"/>
        <w:left w:val="none" w:sz="0" w:space="0" w:color="auto"/>
        <w:bottom w:val="none" w:sz="0" w:space="0" w:color="auto"/>
        <w:right w:val="none" w:sz="0" w:space="0" w:color="auto"/>
      </w:divBdr>
    </w:div>
    <w:div w:id="1916890075">
      <w:marLeft w:val="640"/>
      <w:marRight w:val="0"/>
      <w:marTop w:val="0"/>
      <w:marBottom w:val="0"/>
      <w:divBdr>
        <w:top w:val="none" w:sz="0" w:space="0" w:color="auto"/>
        <w:left w:val="none" w:sz="0" w:space="0" w:color="auto"/>
        <w:bottom w:val="none" w:sz="0" w:space="0" w:color="auto"/>
        <w:right w:val="none" w:sz="0" w:space="0" w:color="auto"/>
      </w:divBdr>
    </w:div>
    <w:div w:id="1917350480">
      <w:marLeft w:val="640"/>
      <w:marRight w:val="0"/>
      <w:marTop w:val="0"/>
      <w:marBottom w:val="0"/>
      <w:divBdr>
        <w:top w:val="none" w:sz="0" w:space="0" w:color="auto"/>
        <w:left w:val="none" w:sz="0" w:space="0" w:color="auto"/>
        <w:bottom w:val="none" w:sz="0" w:space="0" w:color="auto"/>
        <w:right w:val="none" w:sz="0" w:space="0" w:color="auto"/>
      </w:divBdr>
    </w:div>
    <w:div w:id="1917545075">
      <w:marLeft w:val="640"/>
      <w:marRight w:val="0"/>
      <w:marTop w:val="0"/>
      <w:marBottom w:val="0"/>
      <w:divBdr>
        <w:top w:val="none" w:sz="0" w:space="0" w:color="auto"/>
        <w:left w:val="none" w:sz="0" w:space="0" w:color="auto"/>
        <w:bottom w:val="none" w:sz="0" w:space="0" w:color="auto"/>
        <w:right w:val="none" w:sz="0" w:space="0" w:color="auto"/>
      </w:divBdr>
    </w:div>
    <w:div w:id="1917979573">
      <w:marLeft w:val="640"/>
      <w:marRight w:val="0"/>
      <w:marTop w:val="0"/>
      <w:marBottom w:val="0"/>
      <w:divBdr>
        <w:top w:val="none" w:sz="0" w:space="0" w:color="auto"/>
        <w:left w:val="none" w:sz="0" w:space="0" w:color="auto"/>
        <w:bottom w:val="none" w:sz="0" w:space="0" w:color="auto"/>
        <w:right w:val="none" w:sz="0" w:space="0" w:color="auto"/>
      </w:divBdr>
    </w:div>
    <w:div w:id="1918050080">
      <w:marLeft w:val="640"/>
      <w:marRight w:val="0"/>
      <w:marTop w:val="0"/>
      <w:marBottom w:val="0"/>
      <w:divBdr>
        <w:top w:val="none" w:sz="0" w:space="0" w:color="auto"/>
        <w:left w:val="none" w:sz="0" w:space="0" w:color="auto"/>
        <w:bottom w:val="none" w:sz="0" w:space="0" w:color="auto"/>
        <w:right w:val="none" w:sz="0" w:space="0" w:color="auto"/>
      </w:divBdr>
    </w:div>
    <w:div w:id="1918051791">
      <w:marLeft w:val="640"/>
      <w:marRight w:val="0"/>
      <w:marTop w:val="0"/>
      <w:marBottom w:val="0"/>
      <w:divBdr>
        <w:top w:val="none" w:sz="0" w:space="0" w:color="auto"/>
        <w:left w:val="none" w:sz="0" w:space="0" w:color="auto"/>
        <w:bottom w:val="none" w:sz="0" w:space="0" w:color="auto"/>
        <w:right w:val="none" w:sz="0" w:space="0" w:color="auto"/>
      </w:divBdr>
    </w:div>
    <w:div w:id="1918392738">
      <w:marLeft w:val="640"/>
      <w:marRight w:val="0"/>
      <w:marTop w:val="0"/>
      <w:marBottom w:val="0"/>
      <w:divBdr>
        <w:top w:val="none" w:sz="0" w:space="0" w:color="auto"/>
        <w:left w:val="none" w:sz="0" w:space="0" w:color="auto"/>
        <w:bottom w:val="none" w:sz="0" w:space="0" w:color="auto"/>
        <w:right w:val="none" w:sz="0" w:space="0" w:color="auto"/>
      </w:divBdr>
    </w:div>
    <w:div w:id="1918787998">
      <w:marLeft w:val="640"/>
      <w:marRight w:val="0"/>
      <w:marTop w:val="0"/>
      <w:marBottom w:val="0"/>
      <w:divBdr>
        <w:top w:val="none" w:sz="0" w:space="0" w:color="auto"/>
        <w:left w:val="none" w:sz="0" w:space="0" w:color="auto"/>
        <w:bottom w:val="none" w:sz="0" w:space="0" w:color="auto"/>
        <w:right w:val="none" w:sz="0" w:space="0" w:color="auto"/>
      </w:divBdr>
    </w:div>
    <w:div w:id="1918902076">
      <w:marLeft w:val="640"/>
      <w:marRight w:val="0"/>
      <w:marTop w:val="0"/>
      <w:marBottom w:val="0"/>
      <w:divBdr>
        <w:top w:val="none" w:sz="0" w:space="0" w:color="auto"/>
        <w:left w:val="none" w:sz="0" w:space="0" w:color="auto"/>
        <w:bottom w:val="none" w:sz="0" w:space="0" w:color="auto"/>
        <w:right w:val="none" w:sz="0" w:space="0" w:color="auto"/>
      </w:divBdr>
    </w:div>
    <w:div w:id="1919553316">
      <w:marLeft w:val="640"/>
      <w:marRight w:val="0"/>
      <w:marTop w:val="0"/>
      <w:marBottom w:val="0"/>
      <w:divBdr>
        <w:top w:val="none" w:sz="0" w:space="0" w:color="auto"/>
        <w:left w:val="none" w:sz="0" w:space="0" w:color="auto"/>
        <w:bottom w:val="none" w:sz="0" w:space="0" w:color="auto"/>
        <w:right w:val="none" w:sz="0" w:space="0" w:color="auto"/>
      </w:divBdr>
    </w:div>
    <w:div w:id="1919828738">
      <w:marLeft w:val="640"/>
      <w:marRight w:val="0"/>
      <w:marTop w:val="0"/>
      <w:marBottom w:val="0"/>
      <w:divBdr>
        <w:top w:val="none" w:sz="0" w:space="0" w:color="auto"/>
        <w:left w:val="none" w:sz="0" w:space="0" w:color="auto"/>
        <w:bottom w:val="none" w:sz="0" w:space="0" w:color="auto"/>
        <w:right w:val="none" w:sz="0" w:space="0" w:color="auto"/>
      </w:divBdr>
    </w:div>
    <w:div w:id="1919944544">
      <w:marLeft w:val="640"/>
      <w:marRight w:val="0"/>
      <w:marTop w:val="0"/>
      <w:marBottom w:val="0"/>
      <w:divBdr>
        <w:top w:val="none" w:sz="0" w:space="0" w:color="auto"/>
        <w:left w:val="none" w:sz="0" w:space="0" w:color="auto"/>
        <w:bottom w:val="none" w:sz="0" w:space="0" w:color="auto"/>
        <w:right w:val="none" w:sz="0" w:space="0" w:color="auto"/>
      </w:divBdr>
    </w:div>
    <w:div w:id="1920602222">
      <w:marLeft w:val="640"/>
      <w:marRight w:val="0"/>
      <w:marTop w:val="0"/>
      <w:marBottom w:val="0"/>
      <w:divBdr>
        <w:top w:val="none" w:sz="0" w:space="0" w:color="auto"/>
        <w:left w:val="none" w:sz="0" w:space="0" w:color="auto"/>
        <w:bottom w:val="none" w:sz="0" w:space="0" w:color="auto"/>
        <w:right w:val="none" w:sz="0" w:space="0" w:color="auto"/>
      </w:divBdr>
    </w:div>
    <w:div w:id="1920675282">
      <w:marLeft w:val="640"/>
      <w:marRight w:val="0"/>
      <w:marTop w:val="0"/>
      <w:marBottom w:val="0"/>
      <w:divBdr>
        <w:top w:val="none" w:sz="0" w:space="0" w:color="auto"/>
        <w:left w:val="none" w:sz="0" w:space="0" w:color="auto"/>
        <w:bottom w:val="none" w:sz="0" w:space="0" w:color="auto"/>
        <w:right w:val="none" w:sz="0" w:space="0" w:color="auto"/>
      </w:divBdr>
    </w:div>
    <w:div w:id="1921013425">
      <w:marLeft w:val="640"/>
      <w:marRight w:val="0"/>
      <w:marTop w:val="0"/>
      <w:marBottom w:val="0"/>
      <w:divBdr>
        <w:top w:val="none" w:sz="0" w:space="0" w:color="auto"/>
        <w:left w:val="none" w:sz="0" w:space="0" w:color="auto"/>
        <w:bottom w:val="none" w:sz="0" w:space="0" w:color="auto"/>
        <w:right w:val="none" w:sz="0" w:space="0" w:color="auto"/>
      </w:divBdr>
    </w:div>
    <w:div w:id="1921211340">
      <w:marLeft w:val="640"/>
      <w:marRight w:val="0"/>
      <w:marTop w:val="0"/>
      <w:marBottom w:val="0"/>
      <w:divBdr>
        <w:top w:val="none" w:sz="0" w:space="0" w:color="auto"/>
        <w:left w:val="none" w:sz="0" w:space="0" w:color="auto"/>
        <w:bottom w:val="none" w:sz="0" w:space="0" w:color="auto"/>
        <w:right w:val="none" w:sz="0" w:space="0" w:color="auto"/>
      </w:divBdr>
    </w:div>
    <w:div w:id="1921212679">
      <w:marLeft w:val="640"/>
      <w:marRight w:val="0"/>
      <w:marTop w:val="0"/>
      <w:marBottom w:val="0"/>
      <w:divBdr>
        <w:top w:val="none" w:sz="0" w:space="0" w:color="auto"/>
        <w:left w:val="none" w:sz="0" w:space="0" w:color="auto"/>
        <w:bottom w:val="none" w:sz="0" w:space="0" w:color="auto"/>
        <w:right w:val="none" w:sz="0" w:space="0" w:color="auto"/>
      </w:divBdr>
    </w:div>
    <w:div w:id="1921519240">
      <w:marLeft w:val="640"/>
      <w:marRight w:val="0"/>
      <w:marTop w:val="0"/>
      <w:marBottom w:val="0"/>
      <w:divBdr>
        <w:top w:val="none" w:sz="0" w:space="0" w:color="auto"/>
        <w:left w:val="none" w:sz="0" w:space="0" w:color="auto"/>
        <w:bottom w:val="none" w:sz="0" w:space="0" w:color="auto"/>
        <w:right w:val="none" w:sz="0" w:space="0" w:color="auto"/>
      </w:divBdr>
    </w:div>
    <w:div w:id="1921522766">
      <w:marLeft w:val="640"/>
      <w:marRight w:val="0"/>
      <w:marTop w:val="0"/>
      <w:marBottom w:val="0"/>
      <w:divBdr>
        <w:top w:val="none" w:sz="0" w:space="0" w:color="auto"/>
        <w:left w:val="none" w:sz="0" w:space="0" w:color="auto"/>
        <w:bottom w:val="none" w:sz="0" w:space="0" w:color="auto"/>
        <w:right w:val="none" w:sz="0" w:space="0" w:color="auto"/>
      </w:divBdr>
    </w:div>
    <w:div w:id="1921527462">
      <w:marLeft w:val="640"/>
      <w:marRight w:val="0"/>
      <w:marTop w:val="0"/>
      <w:marBottom w:val="0"/>
      <w:divBdr>
        <w:top w:val="none" w:sz="0" w:space="0" w:color="auto"/>
        <w:left w:val="none" w:sz="0" w:space="0" w:color="auto"/>
        <w:bottom w:val="none" w:sz="0" w:space="0" w:color="auto"/>
        <w:right w:val="none" w:sz="0" w:space="0" w:color="auto"/>
      </w:divBdr>
    </w:div>
    <w:div w:id="1921862665">
      <w:marLeft w:val="640"/>
      <w:marRight w:val="0"/>
      <w:marTop w:val="0"/>
      <w:marBottom w:val="0"/>
      <w:divBdr>
        <w:top w:val="none" w:sz="0" w:space="0" w:color="auto"/>
        <w:left w:val="none" w:sz="0" w:space="0" w:color="auto"/>
        <w:bottom w:val="none" w:sz="0" w:space="0" w:color="auto"/>
        <w:right w:val="none" w:sz="0" w:space="0" w:color="auto"/>
      </w:divBdr>
    </w:div>
    <w:div w:id="1922059354">
      <w:marLeft w:val="640"/>
      <w:marRight w:val="0"/>
      <w:marTop w:val="0"/>
      <w:marBottom w:val="0"/>
      <w:divBdr>
        <w:top w:val="none" w:sz="0" w:space="0" w:color="auto"/>
        <w:left w:val="none" w:sz="0" w:space="0" w:color="auto"/>
        <w:bottom w:val="none" w:sz="0" w:space="0" w:color="auto"/>
        <w:right w:val="none" w:sz="0" w:space="0" w:color="auto"/>
      </w:divBdr>
    </w:div>
    <w:div w:id="1922448232">
      <w:marLeft w:val="640"/>
      <w:marRight w:val="0"/>
      <w:marTop w:val="0"/>
      <w:marBottom w:val="0"/>
      <w:divBdr>
        <w:top w:val="none" w:sz="0" w:space="0" w:color="auto"/>
        <w:left w:val="none" w:sz="0" w:space="0" w:color="auto"/>
        <w:bottom w:val="none" w:sz="0" w:space="0" w:color="auto"/>
        <w:right w:val="none" w:sz="0" w:space="0" w:color="auto"/>
      </w:divBdr>
    </w:div>
    <w:div w:id="1922525254">
      <w:marLeft w:val="640"/>
      <w:marRight w:val="0"/>
      <w:marTop w:val="0"/>
      <w:marBottom w:val="0"/>
      <w:divBdr>
        <w:top w:val="none" w:sz="0" w:space="0" w:color="auto"/>
        <w:left w:val="none" w:sz="0" w:space="0" w:color="auto"/>
        <w:bottom w:val="none" w:sz="0" w:space="0" w:color="auto"/>
        <w:right w:val="none" w:sz="0" w:space="0" w:color="auto"/>
      </w:divBdr>
    </w:div>
    <w:div w:id="1922834770">
      <w:marLeft w:val="640"/>
      <w:marRight w:val="0"/>
      <w:marTop w:val="0"/>
      <w:marBottom w:val="0"/>
      <w:divBdr>
        <w:top w:val="none" w:sz="0" w:space="0" w:color="auto"/>
        <w:left w:val="none" w:sz="0" w:space="0" w:color="auto"/>
        <w:bottom w:val="none" w:sz="0" w:space="0" w:color="auto"/>
        <w:right w:val="none" w:sz="0" w:space="0" w:color="auto"/>
      </w:divBdr>
    </w:div>
    <w:div w:id="1923025517">
      <w:marLeft w:val="640"/>
      <w:marRight w:val="0"/>
      <w:marTop w:val="0"/>
      <w:marBottom w:val="0"/>
      <w:divBdr>
        <w:top w:val="none" w:sz="0" w:space="0" w:color="auto"/>
        <w:left w:val="none" w:sz="0" w:space="0" w:color="auto"/>
        <w:bottom w:val="none" w:sz="0" w:space="0" w:color="auto"/>
        <w:right w:val="none" w:sz="0" w:space="0" w:color="auto"/>
      </w:divBdr>
    </w:div>
    <w:div w:id="1923487124">
      <w:marLeft w:val="640"/>
      <w:marRight w:val="0"/>
      <w:marTop w:val="0"/>
      <w:marBottom w:val="0"/>
      <w:divBdr>
        <w:top w:val="none" w:sz="0" w:space="0" w:color="auto"/>
        <w:left w:val="none" w:sz="0" w:space="0" w:color="auto"/>
        <w:bottom w:val="none" w:sz="0" w:space="0" w:color="auto"/>
        <w:right w:val="none" w:sz="0" w:space="0" w:color="auto"/>
      </w:divBdr>
    </w:div>
    <w:div w:id="1923487443">
      <w:marLeft w:val="640"/>
      <w:marRight w:val="0"/>
      <w:marTop w:val="0"/>
      <w:marBottom w:val="0"/>
      <w:divBdr>
        <w:top w:val="none" w:sz="0" w:space="0" w:color="auto"/>
        <w:left w:val="none" w:sz="0" w:space="0" w:color="auto"/>
        <w:bottom w:val="none" w:sz="0" w:space="0" w:color="auto"/>
        <w:right w:val="none" w:sz="0" w:space="0" w:color="auto"/>
      </w:divBdr>
    </w:div>
    <w:div w:id="1923710173">
      <w:marLeft w:val="640"/>
      <w:marRight w:val="0"/>
      <w:marTop w:val="0"/>
      <w:marBottom w:val="0"/>
      <w:divBdr>
        <w:top w:val="none" w:sz="0" w:space="0" w:color="auto"/>
        <w:left w:val="none" w:sz="0" w:space="0" w:color="auto"/>
        <w:bottom w:val="none" w:sz="0" w:space="0" w:color="auto"/>
        <w:right w:val="none" w:sz="0" w:space="0" w:color="auto"/>
      </w:divBdr>
    </w:div>
    <w:div w:id="1923759674">
      <w:marLeft w:val="640"/>
      <w:marRight w:val="0"/>
      <w:marTop w:val="0"/>
      <w:marBottom w:val="0"/>
      <w:divBdr>
        <w:top w:val="none" w:sz="0" w:space="0" w:color="auto"/>
        <w:left w:val="none" w:sz="0" w:space="0" w:color="auto"/>
        <w:bottom w:val="none" w:sz="0" w:space="0" w:color="auto"/>
        <w:right w:val="none" w:sz="0" w:space="0" w:color="auto"/>
      </w:divBdr>
    </w:div>
    <w:div w:id="1923905304">
      <w:marLeft w:val="640"/>
      <w:marRight w:val="0"/>
      <w:marTop w:val="0"/>
      <w:marBottom w:val="0"/>
      <w:divBdr>
        <w:top w:val="none" w:sz="0" w:space="0" w:color="auto"/>
        <w:left w:val="none" w:sz="0" w:space="0" w:color="auto"/>
        <w:bottom w:val="none" w:sz="0" w:space="0" w:color="auto"/>
        <w:right w:val="none" w:sz="0" w:space="0" w:color="auto"/>
      </w:divBdr>
    </w:div>
    <w:div w:id="1924030036">
      <w:marLeft w:val="640"/>
      <w:marRight w:val="0"/>
      <w:marTop w:val="0"/>
      <w:marBottom w:val="0"/>
      <w:divBdr>
        <w:top w:val="none" w:sz="0" w:space="0" w:color="auto"/>
        <w:left w:val="none" w:sz="0" w:space="0" w:color="auto"/>
        <w:bottom w:val="none" w:sz="0" w:space="0" w:color="auto"/>
        <w:right w:val="none" w:sz="0" w:space="0" w:color="auto"/>
      </w:divBdr>
    </w:div>
    <w:div w:id="1924144288">
      <w:marLeft w:val="640"/>
      <w:marRight w:val="0"/>
      <w:marTop w:val="0"/>
      <w:marBottom w:val="0"/>
      <w:divBdr>
        <w:top w:val="none" w:sz="0" w:space="0" w:color="auto"/>
        <w:left w:val="none" w:sz="0" w:space="0" w:color="auto"/>
        <w:bottom w:val="none" w:sz="0" w:space="0" w:color="auto"/>
        <w:right w:val="none" w:sz="0" w:space="0" w:color="auto"/>
      </w:divBdr>
    </w:div>
    <w:div w:id="1924489978">
      <w:marLeft w:val="640"/>
      <w:marRight w:val="0"/>
      <w:marTop w:val="0"/>
      <w:marBottom w:val="0"/>
      <w:divBdr>
        <w:top w:val="none" w:sz="0" w:space="0" w:color="auto"/>
        <w:left w:val="none" w:sz="0" w:space="0" w:color="auto"/>
        <w:bottom w:val="none" w:sz="0" w:space="0" w:color="auto"/>
        <w:right w:val="none" w:sz="0" w:space="0" w:color="auto"/>
      </w:divBdr>
    </w:div>
    <w:div w:id="1924492415">
      <w:marLeft w:val="640"/>
      <w:marRight w:val="0"/>
      <w:marTop w:val="0"/>
      <w:marBottom w:val="0"/>
      <w:divBdr>
        <w:top w:val="none" w:sz="0" w:space="0" w:color="auto"/>
        <w:left w:val="none" w:sz="0" w:space="0" w:color="auto"/>
        <w:bottom w:val="none" w:sz="0" w:space="0" w:color="auto"/>
        <w:right w:val="none" w:sz="0" w:space="0" w:color="auto"/>
      </w:divBdr>
    </w:div>
    <w:div w:id="1924533166">
      <w:marLeft w:val="640"/>
      <w:marRight w:val="0"/>
      <w:marTop w:val="0"/>
      <w:marBottom w:val="0"/>
      <w:divBdr>
        <w:top w:val="none" w:sz="0" w:space="0" w:color="auto"/>
        <w:left w:val="none" w:sz="0" w:space="0" w:color="auto"/>
        <w:bottom w:val="none" w:sz="0" w:space="0" w:color="auto"/>
        <w:right w:val="none" w:sz="0" w:space="0" w:color="auto"/>
      </w:divBdr>
    </w:div>
    <w:div w:id="1924533491">
      <w:marLeft w:val="640"/>
      <w:marRight w:val="0"/>
      <w:marTop w:val="0"/>
      <w:marBottom w:val="0"/>
      <w:divBdr>
        <w:top w:val="none" w:sz="0" w:space="0" w:color="auto"/>
        <w:left w:val="none" w:sz="0" w:space="0" w:color="auto"/>
        <w:bottom w:val="none" w:sz="0" w:space="0" w:color="auto"/>
        <w:right w:val="none" w:sz="0" w:space="0" w:color="auto"/>
      </w:divBdr>
    </w:div>
    <w:div w:id="1924603464">
      <w:marLeft w:val="640"/>
      <w:marRight w:val="0"/>
      <w:marTop w:val="0"/>
      <w:marBottom w:val="0"/>
      <w:divBdr>
        <w:top w:val="none" w:sz="0" w:space="0" w:color="auto"/>
        <w:left w:val="none" w:sz="0" w:space="0" w:color="auto"/>
        <w:bottom w:val="none" w:sz="0" w:space="0" w:color="auto"/>
        <w:right w:val="none" w:sz="0" w:space="0" w:color="auto"/>
      </w:divBdr>
    </w:div>
    <w:div w:id="1924758323">
      <w:marLeft w:val="640"/>
      <w:marRight w:val="0"/>
      <w:marTop w:val="0"/>
      <w:marBottom w:val="0"/>
      <w:divBdr>
        <w:top w:val="none" w:sz="0" w:space="0" w:color="auto"/>
        <w:left w:val="none" w:sz="0" w:space="0" w:color="auto"/>
        <w:bottom w:val="none" w:sz="0" w:space="0" w:color="auto"/>
        <w:right w:val="none" w:sz="0" w:space="0" w:color="auto"/>
      </w:divBdr>
    </w:div>
    <w:div w:id="1924951039">
      <w:marLeft w:val="640"/>
      <w:marRight w:val="0"/>
      <w:marTop w:val="0"/>
      <w:marBottom w:val="0"/>
      <w:divBdr>
        <w:top w:val="none" w:sz="0" w:space="0" w:color="auto"/>
        <w:left w:val="none" w:sz="0" w:space="0" w:color="auto"/>
        <w:bottom w:val="none" w:sz="0" w:space="0" w:color="auto"/>
        <w:right w:val="none" w:sz="0" w:space="0" w:color="auto"/>
      </w:divBdr>
    </w:div>
    <w:div w:id="1924992110">
      <w:marLeft w:val="640"/>
      <w:marRight w:val="0"/>
      <w:marTop w:val="0"/>
      <w:marBottom w:val="0"/>
      <w:divBdr>
        <w:top w:val="none" w:sz="0" w:space="0" w:color="auto"/>
        <w:left w:val="none" w:sz="0" w:space="0" w:color="auto"/>
        <w:bottom w:val="none" w:sz="0" w:space="0" w:color="auto"/>
        <w:right w:val="none" w:sz="0" w:space="0" w:color="auto"/>
      </w:divBdr>
    </w:div>
    <w:div w:id="1925186185">
      <w:marLeft w:val="640"/>
      <w:marRight w:val="0"/>
      <w:marTop w:val="0"/>
      <w:marBottom w:val="0"/>
      <w:divBdr>
        <w:top w:val="none" w:sz="0" w:space="0" w:color="auto"/>
        <w:left w:val="none" w:sz="0" w:space="0" w:color="auto"/>
        <w:bottom w:val="none" w:sz="0" w:space="0" w:color="auto"/>
        <w:right w:val="none" w:sz="0" w:space="0" w:color="auto"/>
      </w:divBdr>
    </w:div>
    <w:div w:id="1925455944">
      <w:marLeft w:val="640"/>
      <w:marRight w:val="0"/>
      <w:marTop w:val="0"/>
      <w:marBottom w:val="0"/>
      <w:divBdr>
        <w:top w:val="none" w:sz="0" w:space="0" w:color="auto"/>
        <w:left w:val="none" w:sz="0" w:space="0" w:color="auto"/>
        <w:bottom w:val="none" w:sz="0" w:space="0" w:color="auto"/>
        <w:right w:val="none" w:sz="0" w:space="0" w:color="auto"/>
      </w:divBdr>
    </w:div>
    <w:div w:id="1925530719">
      <w:marLeft w:val="640"/>
      <w:marRight w:val="0"/>
      <w:marTop w:val="0"/>
      <w:marBottom w:val="0"/>
      <w:divBdr>
        <w:top w:val="none" w:sz="0" w:space="0" w:color="auto"/>
        <w:left w:val="none" w:sz="0" w:space="0" w:color="auto"/>
        <w:bottom w:val="none" w:sz="0" w:space="0" w:color="auto"/>
        <w:right w:val="none" w:sz="0" w:space="0" w:color="auto"/>
      </w:divBdr>
    </w:div>
    <w:div w:id="1925798744">
      <w:marLeft w:val="640"/>
      <w:marRight w:val="0"/>
      <w:marTop w:val="0"/>
      <w:marBottom w:val="0"/>
      <w:divBdr>
        <w:top w:val="none" w:sz="0" w:space="0" w:color="auto"/>
        <w:left w:val="none" w:sz="0" w:space="0" w:color="auto"/>
        <w:bottom w:val="none" w:sz="0" w:space="0" w:color="auto"/>
        <w:right w:val="none" w:sz="0" w:space="0" w:color="auto"/>
      </w:divBdr>
    </w:div>
    <w:div w:id="1925918158">
      <w:marLeft w:val="640"/>
      <w:marRight w:val="0"/>
      <w:marTop w:val="0"/>
      <w:marBottom w:val="0"/>
      <w:divBdr>
        <w:top w:val="none" w:sz="0" w:space="0" w:color="auto"/>
        <w:left w:val="none" w:sz="0" w:space="0" w:color="auto"/>
        <w:bottom w:val="none" w:sz="0" w:space="0" w:color="auto"/>
        <w:right w:val="none" w:sz="0" w:space="0" w:color="auto"/>
      </w:divBdr>
    </w:div>
    <w:div w:id="1926063154">
      <w:marLeft w:val="640"/>
      <w:marRight w:val="0"/>
      <w:marTop w:val="0"/>
      <w:marBottom w:val="0"/>
      <w:divBdr>
        <w:top w:val="none" w:sz="0" w:space="0" w:color="auto"/>
        <w:left w:val="none" w:sz="0" w:space="0" w:color="auto"/>
        <w:bottom w:val="none" w:sz="0" w:space="0" w:color="auto"/>
        <w:right w:val="none" w:sz="0" w:space="0" w:color="auto"/>
      </w:divBdr>
    </w:div>
    <w:div w:id="1926374223">
      <w:marLeft w:val="640"/>
      <w:marRight w:val="0"/>
      <w:marTop w:val="0"/>
      <w:marBottom w:val="0"/>
      <w:divBdr>
        <w:top w:val="none" w:sz="0" w:space="0" w:color="auto"/>
        <w:left w:val="none" w:sz="0" w:space="0" w:color="auto"/>
        <w:bottom w:val="none" w:sz="0" w:space="0" w:color="auto"/>
        <w:right w:val="none" w:sz="0" w:space="0" w:color="auto"/>
      </w:divBdr>
    </w:div>
    <w:div w:id="1926450233">
      <w:marLeft w:val="640"/>
      <w:marRight w:val="0"/>
      <w:marTop w:val="0"/>
      <w:marBottom w:val="0"/>
      <w:divBdr>
        <w:top w:val="none" w:sz="0" w:space="0" w:color="auto"/>
        <w:left w:val="none" w:sz="0" w:space="0" w:color="auto"/>
        <w:bottom w:val="none" w:sz="0" w:space="0" w:color="auto"/>
        <w:right w:val="none" w:sz="0" w:space="0" w:color="auto"/>
      </w:divBdr>
    </w:div>
    <w:div w:id="1926527179">
      <w:marLeft w:val="640"/>
      <w:marRight w:val="0"/>
      <w:marTop w:val="0"/>
      <w:marBottom w:val="0"/>
      <w:divBdr>
        <w:top w:val="none" w:sz="0" w:space="0" w:color="auto"/>
        <w:left w:val="none" w:sz="0" w:space="0" w:color="auto"/>
        <w:bottom w:val="none" w:sz="0" w:space="0" w:color="auto"/>
        <w:right w:val="none" w:sz="0" w:space="0" w:color="auto"/>
      </w:divBdr>
    </w:div>
    <w:div w:id="1926911643">
      <w:marLeft w:val="640"/>
      <w:marRight w:val="0"/>
      <w:marTop w:val="0"/>
      <w:marBottom w:val="0"/>
      <w:divBdr>
        <w:top w:val="none" w:sz="0" w:space="0" w:color="auto"/>
        <w:left w:val="none" w:sz="0" w:space="0" w:color="auto"/>
        <w:bottom w:val="none" w:sz="0" w:space="0" w:color="auto"/>
        <w:right w:val="none" w:sz="0" w:space="0" w:color="auto"/>
      </w:divBdr>
    </w:div>
    <w:div w:id="1927499290">
      <w:marLeft w:val="640"/>
      <w:marRight w:val="0"/>
      <w:marTop w:val="0"/>
      <w:marBottom w:val="0"/>
      <w:divBdr>
        <w:top w:val="none" w:sz="0" w:space="0" w:color="auto"/>
        <w:left w:val="none" w:sz="0" w:space="0" w:color="auto"/>
        <w:bottom w:val="none" w:sz="0" w:space="0" w:color="auto"/>
        <w:right w:val="none" w:sz="0" w:space="0" w:color="auto"/>
      </w:divBdr>
    </w:div>
    <w:div w:id="1927808578">
      <w:marLeft w:val="640"/>
      <w:marRight w:val="0"/>
      <w:marTop w:val="0"/>
      <w:marBottom w:val="0"/>
      <w:divBdr>
        <w:top w:val="none" w:sz="0" w:space="0" w:color="auto"/>
        <w:left w:val="none" w:sz="0" w:space="0" w:color="auto"/>
        <w:bottom w:val="none" w:sz="0" w:space="0" w:color="auto"/>
        <w:right w:val="none" w:sz="0" w:space="0" w:color="auto"/>
      </w:divBdr>
    </w:div>
    <w:div w:id="1928617007">
      <w:marLeft w:val="640"/>
      <w:marRight w:val="0"/>
      <w:marTop w:val="0"/>
      <w:marBottom w:val="0"/>
      <w:divBdr>
        <w:top w:val="none" w:sz="0" w:space="0" w:color="auto"/>
        <w:left w:val="none" w:sz="0" w:space="0" w:color="auto"/>
        <w:bottom w:val="none" w:sz="0" w:space="0" w:color="auto"/>
        <w:right w:val="none" w:sz="0" w:space="0" w:color="auto"/>
      </w:divBdr>
    </w:div>
    <w:div w:id="1928808073">
      <w:marLeft w:val="640"/>
      <w:marRight w:val="0"/>
      <w:marTop w:val="0"/>
      <w:marBottom w:val="0"/>
      <w:divBdr>
        <w:top w:val="none" w:sz="0" w:space="0" w:color="auto"/>
        <w:left w:val="none" w:sz="0" w:space="0" w:color="auto"/>
        <w:bottom w:val="none" w:sz="0" w:space="0" w:color="auto"/>
        <w:right w:val="none" w:sz="0" w:space="0" w:color="auto"/>
      </w:divBdr>
    </w:div>
    <w:div w:id="1929078191">
      <w:marLeft w:val="640"/>
      <w:marRight w:val="0"/>
      <w:marTop w:val="0"/>
      <w:marBottom w:val="0"/>
      <w:divBdr>
        <w:top w:val="none" w:sz="0" w:space="0" w:color="auto"/>
        <w:left w:val="none" w:sz="0" w:space="0" w:color="auto"/>
        <w:bottom w:val="none" w:sz="0" w:space="0" w:color="auto"/>
        <w:right w:val="none" w:sz="0" w:space="0" w:color="auto"/>
      </w:divBdr>
    </w:div>
    <w:div w:id="1929462819">
      <w:marLeft w:val="640"/>
      <w:marRight w:val="0"/>
      <w:marTop w:val="0"/>
      <w:marBottom w:val="0"/>
      <w:divBdr>
        <w:top w:val="none" w:sz="0" w:space="0" w:color="auto"/>
        <w:left w:val="none" w:sz="0" w:space="0" w:color="auto"/>
        <w:bottom w:val="none" w:sz="0" w:space="0" w:color="auto"/>
        <w:right w:val="none" w:sz="0" w:space="0" w:color="auto"/>
      </w:divBdr>
    </w:div>
    <w:div w:id="1929537750">
      <w:marLeft w:val="640"/>
      <w:marRight w:val="0"/>
      <w:marTop w:val="0"/>
      <w:marBottom w:val="0"/>
      <w:divBdr>
        <w:top w:val="none" w:sz="0" w:space="0" w:color="auto"/>
        <w:left w:val="none" w:sz="0" w:space="0" w:color="auto"/>
        <w:bottom w:val="none" w:sz="0" w:space="0" w:color="auto"/>
        <w:right w:val="none" w:sz="0" w:space="0" w:color="auto"/>
      </w:divBdr>
    </w:div>
    <w:div w:id="1929656380">
      <w:marLeft w:val="640"/>
      <w:marRight w:val="0"/>
      <w:marTop w:val="0"/>
      <w:marBottom w:val="0"/>
      <w:divBdr>
        <w:top w:val="none" w:sz="0" w:space="0" w:color="auto"/>
        <w:left w:val="none" w:sz="0" w:space="0" w:color="auto"/>
        <w:bottom w:val="none" w:sz="0" w:space="0" w:color="auto"/>
        <w:right w:val="none" w:sz="0" w:space="0" w:color="auto"/>
      </w:divBdr>
    </w:div>
    <w:div w:id="1929658776">
      <w:marLeft w:val="640"/>
      <w:marRight w:val="0"/>
      <w:marTop w:val="0"/>
      <w:marBottom w:val="0"/>
      <w:divBdr>
        <w:top w:val="none" w:sz="0" w:space="0" w:color="auto"/>
        <w:left w:val="none" w:sz="0" w:space="0" w:color="auto"/>
        <w:bottom w:val="none" w:sz="0" w:space="0" w:color="auto"/>
        <w:right w:val="none" w:sz="0" w:space="0" w:color="auto"/>
      </w:divBdr>
    </w:div>
    <w:div w:id="1929918821">
      <w:marLeft w:val="640"/>
      <w:marRight w:val="0"/>
      <w:marTop w:val="0"/>
      <w:marBottom w:val="0"/>
      <w:divBdr>
        <w:top w:val="none" w:sz="0" w:space="0" w:color="auto"/>
        <w:left w:val="none" w:sz="0" w:space="0" w:color="auto"/>
        <w:bottom w:val="none" w:sz="0" w:space="0" w:color="auto"/>
        <w:right w:val="none" w:sz="0" w:space="0" w:color="auto"/>
      </w:divBdr>
    </w:div>
    <w:div w:id="1929919463">
      <w:marLeft w:val="640"/>
      <w:marRight w:val="0"/>
      <w:marTop w:val="0"/>
      <w:marBottom w:val="0"/>
      <w:divBdr>
        <w:top w:val="none" w:sz="0" w:space="0" w:color="auto"/>
        <w:left w:val="none" w:sz="0" w:space="0" w:color="auto"/>
        <w:bottom w:val="none" w:sz="0" w:space="0" w:color="auto"/>
        <w:right w:val="none" w:sz="0" w:space="0" w:color="auto"/>
      </w:divBdr>
    </w:div>
    <w:div w:id="1930499770">
      <w:marLeft w:val="640"/>
      <w:marRight w:val="0"/>
      <w:marTop w:val="0"/>
      <w:marBottom w:val="0"/>
      <w:divBdr>
        <w:top w:val="none" w:sz="0" w:space="0" w:color="auto"/>
        <w:left w:val="none" w:sz="0" w:space="0" w:color="auto"/>
        <w:bottom w:val="none" w:sz="0" w:space="0" w:color="auto"/>
        <w:right w:val="none" w:sz="0" w:space="0" w:color="auto"/>
      </w:divBdr>
    </w:div>
    <w:div w:id="1930849360">
      <w:marLeft w:val="640"/>
      <w:marRight w:val="0"/>
      <w:marTop w:val="0"/>
      <w:marBottom w:val="0"/>
      <w:divBdr>
        <w:top w:val="none" w:sz="0" w:space="0" w:color="auto"/>
        <w:left w:val="none" w:sz="0" w:space="0" w:color="auto"/>
        <w:bottom w:val="none" w:sz="0" w:space="0" w:color="auto"/>
        <w:right w:val="none" w:sz="0" w:space="0" w:color="auto"/>
      </w:divBdr>
    </w:div>
    <w:div w:id="1931230969">
      <w:marLeft w:val="640"/>
      <w:marRight w:val="0"/>
      <w:marTop w:val="0"/>
      <w:marBottom w:val="0"/>
      <w:divBdr>
        <w:top w:val="none" w:sz="0" w:space="0" w:color="auto"/>
        <w:left w:val="none" w:sz="0" w:space="0" w:color="auto"/>
        <w:bottom w:val="none" w:sz="0" w:space="0" w:color="auto"/>
        <w:right w:val="none" w:sz="0" w:space="0" w:color="auto"/>
      </w:divBdr>
    </w:div>
    <w:div w:id="1931351698">
      <w:marLeft w:val="640"/>
      <w:marRight w:val="0"/>
      <w:marTop w:val="0"/>
      <w:marBottom w:val="0"/>
      <w:divBdr>
        <w:top w:val="none" w:sz="0" w:space="0" w:color="auto"/>
        <w:left w:val="none" w:sz="0" w:space="0" w:color="auto"/>
        <w:bottom w:val="none" w:sz="0" w:space="0" w:color="auto"/>
        <w:right w:val="none" w:sz="0" w:space="0" w:color="auto"/>
      </w:divBdr>
    </w:div>
    <w:div w:id="1931502803">
      <w:marLeft w:val="640"/>
      <w:marRight w:val="0"/>
      <w:marTop w:val="0"/>
      <w:marBottom w:val="0"/>
      <w:divBdr>
        <w:top w:val="none" w:sz="0" w:space="0" w:color="auto"/>
        <w:left w:val="none" w:sz="0" w:space="0" w:color="auto"/>
        <w:bottom w:val="none" w:sz="0" w:space="0" w:color="auto"/>
        <w:right w:val="none" w:sz="0" w:space="0" w:color="auto"/>
      </w:divBdr>
    </w:div>
    <w:div w:id="1932005063">
      <w:marLeft w:val="640"/>
      <w:marRight w:val="0"/>
      <w:marTop w:val="0"/>
      <w:marBottom w:val="0"/>
      <w:divBdr>
        <w:top w:val="none" w:sz="0" w:space="0" w:color="auto"/>
        <w:left w:val="none" w:sz="0" w:space="0" w:color="auto"/>
        <w:bottom w:val="none" w:sz="0" w:space="0" w:color="auto"/>
        <w:right w:val="none" w:sz="0" w:space="0" w:color="auto"/>
      </w:divBdr>
    </w:div>
    <w:div w:id="1932084409">
      <w:marLeft w:val="640"/>
      <w:marRight w:val="0"/>
      <w:marTop w:val="0"/>
      <w:marBottom w:val="0"/>
      <w:divBdr>
        <w:top w:val="none" w:sz="0" w:space="0" w:color="auto"/>
        <w:left w:val="none" w:sz="0" w:space="0" w:color="auto"/>
        <w:bottom w:val="none" w:sz="0" w:space="0" w:color="auto"/>
        <w:right w:val="none" w:sz="0" w:space="0" w:color="auto"/>
      </w:divBdr>
    </w:div>
    <w:div w:id="1932277166">
      <w:marLeft w:val="640"/>
      <w:marRight w:val="0"/>
      <w:marTop w:val="0"/>
      <w:marBottom w:val="0"/>
      <w:divBdr>
        <w:top w:val="none" w:sz="0" w:space="0" w:color="auto"/>
        <w:left w:val="none" w:sz="0" w:space="0" w:color="auto"/>
        <w:bottom w:val="none" w:sz="0" w:space="0" w:color="auto"/>
        <w:right w:val="none" w:sz="0" w:space="0" w:color="auto"/>
      </w:divBdr>
    </w:div>
    <w:div w:id="1932351243">
      <w:marLeft w:val="640"/>
      <w:marRight w:val="0"/>
      <w:marTop w:val="0"/>
      <w:marBottom w:val="0"/>
      <w:divBdr>
        <w:top w:val="none" w:sz="0" w:space="0" w:color="auto"/>
        <w:left w:val="none" w:sz="0" w:space="0" w:color="auto"/>
        <w:bottom w:val="none" w:sz="0" w:space="0" w:color="auto"/>
        <w:right w:val="none" w:sz="0" w:space="0" w:color="auto"/>
      </w:divBdr>
    </w:div>
    <w:div w:id="1933053508">
      <w:marLeft w:val="640"/>
      <w:marRight w:val="0"/>
      <w:marTop w:val="0"/>
      <w:marBottom w:val="0"/>
      <w:divBdr>
        <w:top w:val="none" w:sz="0" w:space="0" w:color="auto"/>
        <w:left w:val="none" w:sz="0" w:space="0" w:color="auto"/>
        <w:bottom w:val="none" w:sz="0" w:space="0" w:color="auto"/>
        <w:right w:val="none" w:sz="0" w:space="0" w:color="auto"/>
      </w:divBdr>
    </w:div>
    <w:div w:id="1933125523">
      <w:marLeft w:val="640"/>
      <w:marRight w:val="0"/>
      <w:marTop w:val="0"/>
      <w:marBottom w:val="0"/>
      <w:divBdr>
        <w:top w:val="none" w:sz="0" w:space="0" w:color="auto"/>
        <w:left w:val="none" w:sz="0" w:space="0" w:color="auto"/>
        <w:bottom w:val="none" w:sz="0" w:space="0" w:color="auto"/>
        <w:right w:val="none" w:sz="0" w:space="0" w:color="auto"/>
      </w:divBdr>
    </w:div>
    <w:div w:id="1933246619">
      <w:marLeft w:val="640"/>
      <w:marRight w:val="0"/>
      <w:marTop w:val="0"/>
      <w:marBottom w:val="0"/>
      <w:divBdr>
        <w:top w:val="none" w:sz="0" w:space="0" w:color="auto"/>
        <w:left w:val="none" w:sz="0" w:space="0" w:color="auto"/>
        <w:bottom w:val="none" w:sz="0" w:space="0" w:color="auto"/>
        <w:right w:val="none" w:sz="0" w:space="0" w:color="auto"/>
      </w:divBdr>
    </w:div>
    <w:div w:id="1933320149">
      <w:marLeft w:val="640"/>
      <w:marRight w:val="0"/>
      <w:marTop w:val="0"/>
      <w:marBottom w:val="0"/>
      <w:divBdr>
        <w:top w:val="none" w:sz="0" w:space="0" w:color="auto"/>
        <w:left w:val="none" w:sz="0" w:space="0" w:color="auto"/>
        <w:bottom w:val="none" w:sz="0" w:space="0" w:color="auto"/>
        <w:right w:val="none" w:sz="0" w:space="0" w:color="auto"/>
      </w:divBdr>
    </w:div>
    <w:div w:id="1933320828">
      <w:marLeft w:val="640"/>
      <w:marRight w:val="0"/>
      <w:marTop w:val="0"/>
      <w:marBottom w:val="0"/>
      <w:divBdr>
        <w:top w:val="none" w:sz="0" w:space="0" w:color="auto"/>
        <w:left w:val="none" w:sz="0" w:space="0" w:color="auto"/>
        <w:bottom w:val="none" w:sz="0" w:space="0" w:color="auto"/>
        <w:right w:val="none" w:sz="0" w:space="0" w:color="auto"/>
      </w:divBdr>
    </w:div>
    <w:div w:id="1933395831">
      <w:marLeft w:val="640"/>
      <w:marRight w:val="0"/>
      <w:marTop w:val="0"/>
      <w:marBottom w:val="0"/>
      <w:divBdr>
        <w:top w:val="none" w:sz="0" w:space="0" w:color="auto"/>
        <w:left w:val="none" w:sz="0" w:space="0" w:color="auto"/>
        <w:bottom w:val="none" w:sz="0" w:space="0" w:color="auto"/>
        <w:right w:val="none" w:sz="0" w:space="0" w:color="auto"/>
      </w:divBdr>
    </w:div>
    <w:div w:id="1933733851">
      <w:marLeft w:val="640"/>
      <w:marRight w:val="0"/>
      <w:marTop w:val="0"/>
      <w:marBottom w:val="0"/>
      <w:divBdr>
        <w:top w:val="none" w:sz="0" w:space="0" w:color="auto"/>
        <w:left w:val="none" w:sz="0" w:space="0" w:color="auto"/>
        <w:bottom w:val="none" w:sz="0" w:space="0" w:color="auto"/>
        <w:right w:val="none" w:sz="0" w:space="0" w:color="auto"/>
      </w:divBdr>
    </w:div>
    <w:div w:id="1933737059">
      <w:marLeft w:val="640"/>
      <w:marRight w:val="0"/>
      <w:marTop w:val="0"/>
      <w:marBottom w:val="0"/>
      <w:divBdr>
        <w:top w:val="none" w:sz="0" w:space="0" w:color="auto"/>
        <w:left w:val="none" w:sz="0" w:space="0" w:color="auto"/>
        <w:bottom w:val="none" w:sz="0" w:space="0" w:color="auto"/>
        <w:right w:val="none" w:sz="0" w:space="0" w:color="auto"/>
      </w:divBdr>
    </w:div>
    <w:div w:id="1933972495">
      <w:marLeft w:val="640"/>
      <w:marRight w:val="0"/>
      <w:marTop w:val="0"/>
      <w:marBottom w:val="0"/>
      <w:divBdr>
        <w:top w:val="none" w:sz="0" w:space="0" w:color="auto"/>
        <w:left w:val="none" w:sz="0" w:space="0" w:color="auto"/>
        <w:bottom w:val="none" w:sz="0" w:space="0" w:color="auto"/>
        <w:right w:val="none" w:sz="0" w:space="0" w:color="auto"/>
      </w:divBdr>
    </w:div>
    <w:div w:id="1934046925">
      <w:marLeft w:val="640"/>
      <w:marRight w:val="0"/>
      <w:marTop w:val="0"/>
      <w:marBottom w:val="0"/>
      <w:divBdr>
        <w:top w:val="none" w:sz="0" w:space="0" w:color="auto"/>
        <w:left w:val="none" w:sz="0" w:space="0" w:color="auto"/>
        <w:bottom w:val="none" w:sz="0" w:space="0" w:color="auto"/>
        <w:right w:val="none" w:sz="0" w:space="0" w:color="auto"/>
      </w:divBdr>
    </w:div>
    <w:div w:id="1934125052">
      <w:marLeft w:val="640"/>
      <w:marRight w:val="0"/>
      <w:marTop w:val="0"/>
      <w:marBottom w:val="0"/>
      <w:divBdr>
        <w:top w:val="none" w:sz="0" w:space="0" w:color="auto"/>
        <w:left w:val="none" w:sz="0" w:space="0" w:color="auto"/>
        <w:bottom w:val="none" w:sz="0" w:space="0" w:color="auto"/>
        <w:right w:val="none" w:sz="0" w:space="0" w:color="auto"/>
      </w:divBdr>
    </w:div>
    <w:div w:id="1934819388">
      <w:marLeft w:val="640"/>
      <w:marRight w:val="0"/>
      <w:marTop w:val="0"/>
      <w:marBottom w:val="0"/>
      <w:divBdr>
        <w:top w:val="none" w:sz="0" w:space="0" w:color="auto"/>
        <w:left w:val="none" w:sz="0" w:space="0" w:color="auto"/>
        <w:bottom w:val="none" w:sz="0" w:space="0" w:color="auto"/>
        <w:right w:val="none" w:sz="0" w:space="0" w:color="auto"/>
      </w:divBdr>
    </w:div>
    <w:div w:id="1934901629">
      <w:marLeft w:val="640"/>
      <w:marRight w:val="0"/>
      <w:marTop w:val="0"/>
      <w:marBottom w:val="0"/>
      <w:divBdr>
        <w:top w:val="none" w:sz="0" w:space="0" w:color="auto"/>
        <w:left w:val="none" w:sz="0" w:space="0" w:color="auto"/>
        <w:bottom w:val="none" w:sz="0" w:space="0" w:color="auto"/>
        <w:right w:val="none" w:sz="0" w:space="0" w:color="auto"/>
      </w:divBdr>
    </w:div>
    <w:div w:id="1935162961">
      <w:marLeft w:val="640"/>
      <w:marRight w:val="0"/>
      <w:marTop w:val="0"/>
      <w:marBottom w:val="0"/>
      <w:divBdr>
        <w:top w:val="none" w:sz="0" w:space="0" w:color="auto"/>
        <w:left w:val="none" w:sz="0" w:space="0" w:color="auto"/>
        <w:bottom w:val="none" w:sz="0" w:space="0" w:color="auto"/>
        <w:right w:val="none" w:sz="0" w:space="0" w:color="auto"/>
      </w:divBdr>
    </w:div>
    <w:div w:id="1935237347">
      <w:marLeft w:val="640"/>
      <w:marRight w:val="0"/>
      <w:marTop w:val="0"/>
      <w:marBottom w:val="0"/>
      <w:divBdr>
        <w:top w:val="none" w:sz="0" w:space="0" w:color="auto"/>
        <w:left w:val="none" w:sz="0" w:space="0" w:color="auto"/>
        <w:bottom w:val="none" w:sz="0" w:space="0" w:color="auto"/>
        <w:right w:val="none" w:sz="0" w:space="0" w:color="auto"/>
      </w:divBdr>
    </w:div>
    <w:div w:id="1935817339">
      <w:marLeft w:val="640"/>
      <w:marRight w:val="0"/>
      <w:marTop w:val="0"/>
      <w:marBottom w:val="0"/>
      <w:divBdr>
        <w:top w:val="none" w:sz="0" w:space="0" w:color="auto"/>
        <w:left w:val="none" w:sz="0" w:space="0" w:color="auto"/>
        <w:bottom w:val="none" w:sz="0" w:space="0" w:color="auto"/>
        <w:right w:val="none" w:sz="0" w:space="0" w:color="auto"/>
      </w:divBdr>
    </w:div>
    <w:div w:id="1936088299">
      <w:marLeft w:val="640"/>
      <w:marRight w:val="0"/>
      <w:marTop w:val="0"/>
      <w:marBottom w:val="0"/>
      <w:divBdr>
        <w:top w:val="none" w:sz="0" w:space="0" w:color="auto"/>
        <w:left w:val="none" w:sz="0" w:space="0" w:color="auto"/>
        <w:bottom w:val="none" w:sz="0" w:space="0" w:color="auto"/>
        <w:right w:val="none" w:sz="0" w:space="0" w:color="auto"/>
      </w:divBdr>
    </w:div>
    <w:div w:id="1936208494">
      <w:marLeft w:val="640"/>
      <w:marRight w:val="0"/>
      <w:marTop w:val="0"/>
      <w:marBottom w:val="0"/>
      <w:divBdr>
        <w:top w:val="none" w:sz="0" w:space="0" w:color="auto"/>
        <w:left w:val="none" w:sz="0" w:space="0" w:color="auto"/>
        <w:bottom w:val="none" w:sz="0" w:space="0" w:color="auto"/>
        <w:right w:val="none" w:sz="0" w:space="0" w:color="auto"/>
      </w:divBdr>
    </w:div>
    <w:div w:id="1936211593">
      <w:marLeft w:val="640"/>
      <w:marRight w:val="0"/>
      <w:marTop w:val="0"/>
      <w:marBottom w:val="0"/>
      <w:divBdr>
        <w:top w:val="none" w:sz="0" w:space="0" w:color="auto"/>
        <w:left w:val="none" w:sz="0" w:space="0" w:color="auto"/>
        <w:bottom w:val="none" w:sz="0" w:space="0" w:color="auto"/>
        <w:right w:val="none" w:sz="0" w:space="0" w:color="auto"/>
      </w:divBdr>
    </w:div>
    <w:div w:id="1936211722">
      <w:marLeft w:val="640"/>
      <w:marRight w:val="0"/>
      <w:marTop w:val="0"/>
      <w:marBottom w:val="0"/>
      <w:divBdr>
        <w:top w:val="none" w:sz="0" w:space="0" w:color="auto"/>
        <w:left w:val="none" w:sz="0" w:space="0" w:color="auto"/>
        <w:bottom w:val="none" w:sz="0" w:space="0" w:color="auto"/>
        <w:right w:val="none" w:sz="0" w:space="0" w:color="auto"/>
      </w:divBdr>
    </w:div>
    <w:div w:id="1936328021">
      <w:marLeft w:val="640"/>
      <w:marRight w:val="0"/>
      <w:marTop w:val="0"/>
      <w:marBottom w:val="0"/>
      <w:divBdr>
        <w:top w:val="none" w:sz="0" w:space="0" w:color="auto"/>
        <w:left w:val="none" w:sz="0" w:space="0" w:color="auto"/>
        <w:bottom w:val="none" w:sz="0" w:space="0" w:color="auto"/>
        <w:right w:val="none" w:sz="0" w:space="0" w:color="auto"/>
      </w:divBdr>
    </w:div>
    <w:div w:id="1936546518">
      <w:marLeft w:val="640"/>
      <w:marRight w:val="0"/>
      <w:marTop w:val="0"/>
      <w:marBottom w:val="0"/>
      <w:divBdr>
        <w:top w:val="none" w:sz="0" w:space="0" w:color="auto"/>
        <w:left w:val="none" w:sz="0" w:space="0" w:color="auto"/>
        <w:bottom w:val="none" w:sz="0" w:space="0" w:color="auto"/>
        <w:right w:val="none" w:sz="0" w:space="0" w:color="auto"/>
      </w:divBdr>
    </w:div>
    <w:div w:id="1936788695">
      <w:marLeft w:val="640"/>
      <w:marRight w:val="0"/>
      <w:marTop w:val="0"/>
      <w:marBottom w:val="0"/>
      <w:divBdr>
        <w:top w:val="none" w:sz="0" w:space="0" w:color="auto"/>
        <w:left w:val="none" w:sz="0" w:space="0" w:color="auto"/>
        <w:bottom w:val="none" w:sz="0" w:space="0" w:color="auto"/>
        <w:right w:val="none" w:sz="0" w:space="0" w:color="auto"/>
      </w:divBdr>
    </w:div>
    <w:div w:id="1936857662">
      <w:marLeft w:val="640"/>
      <w:marRight w:val="0"/>
      <w:marTop w:val="0"/>
      <w:marBottom w:val="0"/>
      <w:divBdr>
        <w:top w:val="none" w:sz="0" w:space="0" w:color="auto"/>
        <w:left w:val="none" w:sz="0" w:space="0" w:color="auto"/>
        <w:bottom w:val="none" w:sz="0" w:space="0" w:color="auto"/>
        <w:right w:val="none" w:sz="0" w:space="0" w:color="auto"/>
      </w:divBdr>
    </w:div>
    <w:div w:id="1936858297">
      <w:marLeft w:val="640"/>
      <w:marRight w:val="0"/>
      <w:marTop w:val="0"/>
      <w:marBottom w:val="0"/>
      <w:divBdr>
        <w:top w:val="none" w:sz="0" w:space="0" w:color="auto"/>
        <w:left w:val="none" w:sz="0" w:space="0" w:color="auto"/>
        <w:bottom w:val="none" w:sz="0" w:space="0" w:color="auto"/>
        <w:right w:val="none" w:sz="0" w:space="0" w:color="auto"/>
      </w:divBdr>
    </w:div>
    <w:div w:id="1936939916">
      <w:marLeft w:val="640"/>
      <w:marRight w:val="0"/>
      <w:marTop w:val="0"/>
      <w:marBottom w:val="0"/>
      <w:divBdr>
        <w:top w:val="none" w:sz="0" w:space="0" w:color="auto"/>
        <w:left w:val="none" w:sz="0" w:space="0" w:color="auto"/>
        <w:bottom w:val="none" w:sz="0" w:space="0" w:color="auto"/>
        <w:right w:val="none" w:sz="0" w:space="0" w:color="auto"/>
      </w:divBdr>
    </w:div>
    <w:div w:id="1937131966">
      <w:marLeft w:val="640"/>
      <w:marRight w:val="0"/>
      <w:marTop w:val="0"/>
      <w:marBottom w:val="0"/>
      <w:divBdr>
        <w:top w:val="none" w:sz="0" w:space="0" w:color="auto"/>
        <w:left w:val="none" w:sz="0" w:space="0" w:color="auto"/>
        <w:bottom w:val="none" w:sz="0" w:space="0" w:color="auto"/>
        <w:right w:val="none" w:sz="0" w:space="0" w:color="auto"/>
      </w:divBdr>
    </w:div>
    <w:div w:id="1937208888">
      <w:marLeft w:val="640"/>
      <w:marRight w:val="0"/>
      <w:marTop w:val="0"/>
      <w:marBottom w:val="0"/>
      <w:divBdr>
        <w:top w:val="none" w:sz="0" w:space="0" w:color="auto"/>
        <w:left w:val="none" w:sz="0" w:space="0" w:color="auto"/>
        <w:bottom w:val="none" w:sz="0" w:space="0" w:color="auto"/>
        <w:right w:val="none" w:sz="0" w:space="0" w:color="auto"/>
      </w:divBdr>
    </w:div>
    <w:div w:id="1937665440">
      <w:marLeft w:val="640"/>
      <w:marRight w:val="0"/>
      <w:marTop w:val="0"/>
      <w:marBottom w:val="0"/>
      <w:divBdr>
        <w:top w:val="none" w:sz="0" w:space="0" w:color="auto"/>
        <w:left w:val="none" w:sz="0" w:space="0" w:color="auto"/>
        <w:bottom w:val="none" w:sz="0" w:space="0" w:color="auto"/>
        <w:right w:val="none" w:sz="0" w:space="0" w:color="auto"/>
      </w:divBdr>
    </w:div>
    <w:div w:id="1937905799">
      <w:marLeft w:val="640"/>
      <w:marRight w:val="0"/>
      <w:marTop w:val="0"/>
      <w:marBottom w:val="0"/>
      <w:divBdr>
        <w:top w:val="none" w:sz="0" w:space="0" w:color="auto"/>
        <w:left w:val="none" w:sz="0" w:space="0" w:color="auto"/>
        <w:bottom w:val="none" w:sz="0" w:space="0" w:color="auto"/>
        <w:right w:val="none" w:sz="0" w:space="0" w:color="auto"/>
      </w:divBdr>
    </w:div>
    <w:div w:id="1938056926">
      <w:marLeft w:val="640"/>
      <w:marRight w:val="0"/>
      <w:marTop w:val="0"/>
      <w:marBottom w:val="0"/>
      <w:divBdr>
        <w:top w:val="none" w:sz="0" w:space="0" w:color="auto"/>
        <w:left w:val="none" w:sz="0" w:space="0" w:color="auto"/>
        <w:bottom w:val="none" w:sz="0" w:space="0" w:color="auto"/>
        <w:right w:val="none" w:sz="0" w:space="0" w:color="auto"/>
      </w:divBdr>
    </w:div>
    <w:div w:id="1938101632">
      <w:marLeft w:val="640"/>
      <w:marRight w:val="0"/>
      <w:marTop w:val="0"/>
      <w:marBottom w:val="0"/>
      <w:divBdr>
        <w:top w:val="none" w:sz="0" w:space="0" w:color="auto"/>
        <w:left w:val="none" w:sz="0" w:space="0" w:color="auto"/>
        <w:bottom w:val="none" w:sz="0" w:space="0" w:color="auto"/>
        <w:right w:val="none" w:sz="0" w:space="0" w:color="auto"/>
      </w:divBdr>
    </w:div>
    <w:div w:id="1938173607">
      <w:marLeft w:val="640"/>
      <w:marRight w:val="0"/>
      <w:marTop w:val="0"/>
      <w:marBottom w:val="0"/>
      <w:divBdr>
        <w:top w:val="none" w:sz="0" w:space="0" w:color="auto"/>
        <w:left w:val="none" w:sz="0" w:space="0" w:color="auto"/>
        <w:bottom w:val="none" w:sz="0" w:space="0" w:color="auto"/>
        <w:right w:val="none" w:sz="0" w:space="0" w:color="auto"/>
      </w:divBdr>
    </w:div>
    <w:div w:id="1938324822">
      <w:marLeft w:val="640"/>
      <w:marRight w:val="0"/>
      <w:marTop w:val="0"/>
      <w:marBottom w:val="0"/>
      <w:divBdr>
        <w:top w:val="none" w:sz="0" w:space="0" w:color="auto"/>
        <w:left w:val="none" w:sz="0" w:space="0" w:color="auto"/>
        <w:bottom w:val="none" w:sz="0" w:space="0" w:color="auto"/>
        <w:right w:val="none" w:sz="0" w:space="0" w:color="auto"/>
      </w:divBdr>
    </w:div>
    <w:div w:id="1938445990">
      <w:marLeft w:val="640"/>
      <w:marRight w:val="0"/>
      <w:marTop w:val="0"/>
      <w:marBottom w:val="0"/>
      <w:divBdr>
        <w:top w:val="none" w:sz="0" w:space="0" w:color="auto"/>
        <w:left w:val="none" w:sz="0" w:space="0" w:color="auto"/>
        <w:bottom w:val="none" w:sz="0" w:space="0" w:color="auto"/>
        <w:right w:val="none" w:sz="0" w:space="0" w:color="auto"/>
      </w:divBdr>
    </w:div>
    <w:div w:id="1938514680">
      <w:marLeft w:val="640"/>
      <w:marRight w:val="0"/>
      <w:marTop w:val="0"/>
      <w:marBottom w:val="0"/>
      <w:divBdr>
        <w:top w:val="none" w:sz="0" w:space="0" w:color="auto"/>
        <w:left w:val="none" w:sz="0" w:space="0" w:color="auto"/>
        <w:bottom w:val="none" w:sz="0" w:space="0" w:color="auto"/>
        <w:right w:val="none" w:sz="0" w:space="0" w:color="auto"/>
      </w:divBdr>
    </w:div>
    <w:div w:id="1938562720">
      <w:marLeft w:val="640"/>
      <w:marRight w:val="0"/>
      <w:marTop w:val="0"/>
      <w:marBottom w:val="0"/>
      <w:divBdr>
        <w:top w:val="none" w:sz="0" w:space="0" w:color="auto"/>
        <w:left w:val="none" w:sz="0" w:space="0" w:color="auto"/>
        <w:bottom w:val="none" w:sz="0" w:space="0" w:color="auto"/>
        <w:right w:val="none" w:sz="0" w:space="0" w:color="auto"/>
      </w:divBdr>
    </w:div>
    <w:div w:id="1939290101">
      <w:marLeft w:val="640"/>
      <w:marRight w:val="0"/>
      <w:marTop w:val="0"/>
      <w:marBottom w:val="0"/>
      <w:divBdr>
        <w:top w:val="none" w:sz="0" w:space="0" w:color="auto"/>
        <w:left w:val="none" w:sz="0" w:space="0" w:color="auto"/>
        <w:bottom w:val="none" w:sz="0" w:space="0" w:color="auto"/>
        <w:right w:val="none" w:sz="0" w:space="0" w:color="auto"/>
      </w:divBdr>
    </w:div>
    <w:div w:id="1939362545">
      <w:marLeft w:val="640"/>
      <w:marRight w:val="0"/>
      <w:marTop w:val="0"/>
      <w:marBottom w:val="0"/>
      <w:divBdr>
        <w:top w:val="none" w:sz="0" w:space="0" w:color="auto"/>
        <w:left w:val="none" w:sz="0" w:space="0" w:color="auto"/>
        <w:bottom w:val="none" w:sz="0" w:space="0" w:color="auto"/>
        <w:right w:val="none" w:sz="0" w:space="0" w:color="auto"/>
      </w:divBdr>
    </w:div>
    <w:div w:id="1939436763">
      <w:marLeft w:val="640"/>
      <w:marRight w:val="0"/>
      <w:marTop w:val="0"/>
      <w:marBottom w:val="0"/>
      <w:divBdr>
        <w:top w:val="none" w:sz="0" w:space="0" w:color="auto"/>
        <w:left w:val="none" w:sz="0" w:space="0" w:color="auto"/>
        <w:bottom w:val="none" w:sz="0" w:space="0" w:color="auto"/>
        <w:right w:val="none" w:sz="0" w:space="0" w:color="auto"/>
      </w:divBdr>
    </w:div>
    <w:div w:id="1939629484">
      <w:marLeft w:val="640"/>
      <w:marRight w:val="0"/>
      <w:marTop w:val="0"/>
      <w:marBottom w:val="0"/>
      <w:divBdr>
        <w:top w:val="none" w:sz="0" w:space="0" w:color="auto"/>
        <w:left w:val="none" w:sz="0" w:space="0" w:color="auto"/>
        <w:bottom w:val="none" w:sz="0" w:space="0" w:color="auto"/>
        <w:right w:val="none" w:sz="0" w:space="0" w:color="auto"/>
      </w:divBdr>
    </w:div>
    <w:div w:id="1939747712">
      <w:marLeft w:val="640"/>
      <w:marRight w:val="0"/>
      <w:marTop w:val="0"/>
      <w:marBottom w:val="0"/>
      <w:divBdr>
        <w:top w:val="none" w:sz="0" w:space="0" w:color="auto"/>
        <w:left w:val="none" w:sz="0" w:space="0" w:color="auto"/>
        <w:bottom w:val="none" w:sz="0" w:space="0" w:color="auto"/>
        <w:right w:val="none" w:sz="0" w:space="0" w:color="auto"/>
      </w:divBdr>
    </w:div>
    <w:div w:id="1940142169">
      <w:marLeft w:val="640"/>
      <w:marRight w:val="0"/>
      <w:marTop w:val="0"/>
      <w:marBottom w:val="0"/>
      <w:divBdr>
        <w:top w:val="none" w:sz="0" w:space="0" w:color="auto"/>
        <w:left w:val="none" w:sz="0" w:space="0" w:color="auto"/>
        <w:bottom w:val="none" w:sz="0" w:space="0" w:color="auto"/>
        <w:right w:val="none" w:sz="0" w:space="0" w:color="auto"/>
      </w:divBdr>
    </w:div>
    <w:div w:id="1940674009">
      <w:marLeft w:val="640"/>
      <w:marRight w:val="0"/>
      <w:marTop w:val="0"/>
      <w:marBottom w:val="0"/>
      <w:divBdr>
        <w:top w:val="none" w:sz="0" w:space="0" w:color="auto"/>
        <w:left w:val="none" w:sz="0" w:space="0" w:color="auto"/>
        <w:bottom w:val="none" w:sz="0" w:space="0" w:color="auto"/>
        <w:right w:val="none" w:sz="0" w:space="0" w:color="auto"/>
      </w:divBdr>
    </w:div>
    <w:div w:id="1940916649">
      <w:marLeft w:val="640"/>
      <w:marRight w:val="0"/>
      <w:marTop w:val="0"/>
      <w:marBottom w:val="0"/>
      <w:divBdr>
        <w:top w:val="none" w:sz="0" w:space="0" w:color="auto"/>
        <w:left w:val="none" w:sz="0" w:space="0" w:color="auto"/>
        <w:bottom w:val="none" w:sz="0" w:space="0" w:color="auto"/>
        <w:right w:val="none" w:sz="0" w:space="0" w:color="auto"/>
      </w:divBdr>
    </w:div>
    <w:div w:id="1940946034">
      <w:marLeft w:val="640"/>
      <w:marRight w:val="0"/>
      <w:marTop w:val="0"/>
      <w:marBottom w:val="0"/>
      <w:divBdr>
        <w:top w:val="none" w:sz="0" w:space="0" w:color="auto"/>
        <w:left w:val="none" w:sz="0" w:space="0" w:color="auto"/>
        <w:bottom w:val="none" w:sz="0" w:space="0" w:color="auto"/>
        <w:right w:val="none" w:sz="0" w:space="0" w:color="auto"/>
      </w:divBdr>
    </w:div>
    <w:div w:id="1941065887">
      <w:marLeft w:val="640"/>
      <w:marRight w:val="0"/>
      <w:marTop w:val="0"/>
      <w:marBottom w:val="0"/>
      <w:divBdr>
        <w:top w:val="none" w:sz="0" w:space="0" w:color="auto"/>
        <w:left w:val="none" w:sz="0" w:space="0" w:color="auto"/>
        <w:bottom w:val="none" w:sz="0" w:space="0" w:color="auto"/>
        <w:right w:val="none" w:sz="0" w:space="0" w:color="auto"/>
      </w:divBdr>
    </w:div>
    <w:div w:id="1941066048">
      <w:marLeft w:val="640"/>
      <w:marRight w:val="0"/>
      <w:marTop w:val="0"/>
      <w:marBottom w:val="0"/>
      <w:divBdr>
        <w:top w:val="none" w:sz="0" w:space="0" w:color="auto"/>
        <w:left w:val="none" w:sz="0" w:space="0" w:color="auto"/>
        <w:bottom w:val="none" w:sz="0" w:space="0" w:color="auto"/>
        <w:right w:val="none" w:sz="0" w:space="0" w:color="auto"/>
      </w:divBdr>
    </w:div>
    <w:div w:id="1941176931">
      <w:marLeft w:val="640"/>
      <w:marRight w:val="0"/>
      <w:marTop w:val="0"/>
      <w:marBottom w:val="0"/>
      <w:divBdr>
        <w:top w:val="none" w:sz="0" w:space="0" w:color="auto"/>
        <w:left w:val="none" w:sz="0" w:space="0" w:color="auto"/>
        <w:bottom w:val="none" w:sz="0" w:space="0" w:color="auto"/>
        <w:right w:val="none" w:sz="0" w:space="0" w:color="auto"/>
      </w:divBdr>
    </w:div>
    <w:div w:id="1941521628">
      <w:marLeft w:val="640"/>
      <w:marRight w:val="0"/>
      <w:marTop w:val="0"/>
      <w:marBottom w:val="0"/>
      <w:divBdr>
        <w:top w:val="none" w:sz="0" w:space="0" w:color="auto"/>
        <w:left w:val="none" w:sz="0" w:space="0" w:color="auto"/>
        <w:bottom w:val="none" w:sz="0" w:space="0" w:color="auto"/>
        <w:right w:val="none" w:sz="0" w:space="0" w:color="auto"/>
      </w:divBdr>
    </w:div>
    <w:div w:id="1941597706">
      <w:marLeft w:val="640"/>
      <w:marRight w:val="0"/>
      <w:marTop w:val="0"/>
      <w:marBottom w:val="0"/>
      <w:divBdr>
        <w:top w:val="none" w:sz="0" w:space="0" w:color="auto"/>
        <w:left w:val="none" w:sz="0" w:space="0" w:color="auto"/>
        <w:bottom w:val="none" w:sz="0" w:space="0" w:color="auto"/>
        <w:right w:val="none" w:sz="0" w:space="0" w:color="auto"/>
      </w:divBdr>
    </w:div>
    <w:div w:id="1941640396">
      <w:marLeft w:val="640"/>
      <w:marRight w:val="0"/>
      <w:marTop w:val="0"/>
      <w:marBottom w:val="0"/>
      <w:divBdr>
        <w:top w:val="none" w:sz="0" w:space="0" w:color="auto"/>
        <w:left w:val="none" w:sz="0" w:space="0" w:color="auto"/>
        <w:bottom w:val="none" w:sz="0" w:space="0" w:color="auto"/>
        <w:right w:val="none" w:sz="0" w:space="0" w:color="auto"/>
      </w:divBdr>
    </w:div>
    <w:div w:id="1941794904">
      <w:marLeft w:val="640"/>
      <w:marRight w:val="0"/>
      <w:marTop w:val="0"/>
      <w:marBottom w:val="0"/>
      <w:divBdr>
        <w:top w:val="none" w:sz="0" w:space="0" w:color="auto"/>
        <w:left w:val="none" w:sz="0" w:space="0" w:color="auto"/>
        <w:bottom w:val="none" w:sz="0" w:space="0" w:color="auto"/>
        <w:right w:val="none" w:sz="0" w:space="0" w:color="auto"/>
      </w:divBdr>
    </w:div>
    <w:div w:id="1941840627">
      <w:marLeft w:val="640"/>
      <w:marRight w:val="0"/>
      <w:marTop w:val="0"/>
      <w:marBottom w:val="0"/>
      <w:divBdr>
        <w:top w:val="none" w:sz="0" w:space="0" w:color="auto"/>
        <w:left w:val="none" w:sz="0" w:space="0" w:color="auto"/>
        <w:bottom w:val="none" w:sz="0" w:space="0" w:color="auto"/>
        <w:right w:val="none" w:sz="0" w:space="0" w:color="auto"/>
      </w:divBdr>
    </w:div>
    <w:div w:id="1942101260">
      <w:marLeft w:val="640"/>
      <w:marRight w:val="0"/>
      <w:marTop w:val="0"/>
      <w:marBottom w:val="0"/>
      <w:divBdr>
        <w:top w:val="none" w:sz="0" w:space="0" w:color="auto"/>
        <w:left w:val="none" w:sz="0" w:space="0" w:color="auto"/>
        <w:bottom w:val="none" w:sz="0" w:space="0" w:color="auto"/>
        <w:right w:val="none" w:sz="0" w:space="0" w:color="auto"/>
      </w:divBdr>
    </w:div>
    <w:div w:id="1942107663">
      <w:marLeft w:val="640"/>
      <w:marRight w:val="0"/>
      <w:marTop w:val="0"/>
      <w:marBottom w:val="0"/>
      <w:divBdr>
        <w:top w:val="none" w:sz="0" w:space="0" w:color="auto"/>
        <w:left w:val="none" w:sz="0" w:space="0" w:color="auto"/>
        <w:bottom w:val="none" w:sz="0" w:space="0" w:color="auto"/>
        <w:right w:val="none" w:sz="0" w:space="0" w:color="auto"/>
      </w:divBdr>
    </w:div>
    <w:div w:id="1942178991">
      <w:marLeft w:val="640"/>
      <w:marRight w:val="0"/>
      <w:marTop w:val="0"/>
      <w:marBottom w:val="0"/>
      <w:divBdr>
        <w:top w:val="none" w:sz="0" w:space="0" w:color="auto"/>
        <w:left w:val="none" w:sz="0" w:space="0" w:color="auto"/>
        <w:bottom w:val="none" w:sz="0" w:space="0" w:color="auto"/>
        <w:right w:val="none" w:sz="0" w:space="0" w:color="auto"/>
      </w:divBdr>
    </w:div>
    <w:div w:id="1942225829">
      <w:marLeft w:val="640"/>
      <w:marRight w:val="0"/>
      <w:marTop w:val="0"/>
      <w:marBottom w:val="0"/>
      <w:divBdr>
        <w:top w:val="none" w:sz="0" w:space="0" w:color="auto"/>
        <w:left w:val="none" w:sz="0" w:space="0" w:color="auto"/>
        <w:bottom w:val="none" w:sz="0" w:space="0" w:color="auto"/>
        <w:right w:val="none" w:sz="0" w:space="0" w:color="auto"/>
      </w:divBdr>
    </w:div>
    <w:div w:id="1942488999">
      <w:marLeft w:val="640"/>
      <w:marRight w:val="0"/>
      <w:marTop w:val="0"/>
      <w:marBottom w:val="0"/>
      <w:divBdr>
        <w:top w:val="none" w:sz="0" w:space="0" w:color="auto"/>
        <w:left w:val="none" w:sz="0" w:space="0" w:color="auto"/>
        <w:bottom w:val="none" w:sz="0" w:space="0" w:color="auto"/>
        <w:right w:val="none" w:sz="0" w:space="0" w:color="auto"/>
      </w:divBdr>
    </w:div>
    <w:div w:id="1942564575">
      <w:marLeft w:val="640"/>
      <w:marRight w:val="0"/>
      <w:marTop w:val="0"/>
      <w:marBottom w:val="0"/>
      <w:divBdr>
        <w:top w:val="none" w:sz="0" w:space="0" w:color="auto"/>
        <w:left w:val="none" w:sz="0" w:space="0" w:color="auto"/>
        <w:bottom w:val="none" w:sz="0" w:space="0" w:color="auto"/>
        <w:right w:val="none" w:sz="0" w:space="0" w:color="auto"/>
      </w:divBdr>
    </w:div>
    <w:div w:id="1942637093">
      <w:marLeft w:val="640"/>
      <w:marRight w:val="0"/>
      <w:marTop w:val="0"/>
      <w:marBottom w:val="0"/>
      <w:divBdr>
        <w:top w:val="none" w:sz="0" w:space="0" w:color="auto"/>
        <w:left w:val="none" w:sz="0" w:space="0" w:color="auto"/>
        <w:bottom w:val="none" w:sz="0" w:space="0" w:color="auto"/>
        <w:right w:val="none" w:sz="0" w:space="0" w:color="auto"/>
      </w:divBdr>
    </w:div>
    <w:div w:id="1942758688">
      <w:marLeft w:val="640"/>
      <w:marRight w:val="0"/>
      <w:marTop w:val="0"/>
      <w:marBottom w:val="0"/>
      <w:divBdr>
        <w:top w:val="none" w:sz="0" w:space="0" w:color="auto"/>
        <w:left w:val="none" w:sz="0" w:space="0" w:color="auto"/>
        <w:bottom w:val="none" w:sz="0" w:space="0" w:color="auto"/>
        <w:right w:val="none" w:sz="0" w:space="0" w:color="auto"/>
      </w:divBdr>
    </w:div>
    <w:div w:id="1943100956">
      <w:marLeft w:val="640"/>
      <w:marRight w:val="0"/>
      <w:marTop w:val="0"/>
      <w:marBottom w:val="0"/>
      <w:divBdr>
        <w:top w:val="none" w:sz="0" w:space="0" w:color="auto"/>
        <w:left w:val="none" w:sz="0" w:space="0" w:color="auto"/>
        <w:bottom w:val="none" w:sz="0" w:space="0" w:color="auto"/>
        <w:right w:val="none" w:sz="0" w:space="0" w:color="auto"/>
      </w:divBdr>
    </w:div>
    <w:div w:id="1943143223">
      <w:marLeft w:val="640"/>
      <w:marRight w:val="0"/>
      <w:marTop w:val="0"/>
      <w:marBottom w:val="0"/>
      <w:divBdr>
        <w:top w:val="none" w:sz="0" w:space="0" w:color="auto"/>
        <w:left w:val="none" w:sz="0" w:space="0" w:color="auto"/>
        <w:bottom w:val="none" w:sz="0" w:space="0" w:color="auto"/>
        <w:right w:val="none" w:sz="0" w:space="0" w:color="auto"/>
      </w:divBdr>
    </w:div>
    <w:div w:id="1943149535">
      <w:marLeft w:val="640"/>
      <w:marRight w:val="0"/>
      <w:marTop w:val="0"/>
      <w:marBottom w:val="0"/>
      <w:divBdr>
        <w:top w:val="none" w:sz="0" w:space="0" w:color="auto"/>
        <w:left w:val="none" w:sz="0" w:space="0" w:color="auto"/>
        <w:bottom w:val="none" w:sz="0" w:space="0" w:color="auto"/>
        <w:right w:val="none" w:sz="0" w:space="0" w:color="auto"/>
      </w:divBdr>
    </w:div>
    <w:div w:id="1943223628">
      <w:marLeft w:val="640"/>
      <w:marRight w:val="0"/>
      <w:marTop w:val="0"/>
      <w:marBottom w:val="0"/>
      <w:divBdr>
        <w:top w:val="none" w:sz="0" w:space="0" w:color="auto"/>
        <w:left w:val="none" w:sz="0" w:space="0" w:color="auto"/>
        <w:bottom w:val="none" w:sz="0" w:space="0" w:color="auto"/>
        <w:right w:val="none" w:sz="0" w:space="0" w:color="auto"/>
      </w:divBdr>
    </w:div>
    <w:div w:id="1943486319">
      <w:marLeft w:val="640"/>
      <w:marRight w:val="0"/>
      <w:marTop w:val="0"/>
      <w:marBottom w:val="0"/>
      <w:divBdr>
        <w:top w:val="none" w:sz="0" w:space="0" w:color="auto"/>
        <w:left w:val="none" w:sz="0" w:space="0" w:color="auto"/>
        <w:bottom w:val="none" w:sz="0" w:space="0" w:color="auto"/>
        <w:right w:val="none" w:sz="0" w:space="0" w:color="auto"/>
      </w:divBdr>
    </w:div>
    <w:div w:id="1943604617">
      <w:marLeft w:val="640"/>
      <w:marRight w:val="0"/>
      <w:marTop w:val="0"/>
      <w:marBottom w:val="0"/>
      <w:divBdr>
        <w:top w:val="none" w:sz="0" w:space="0" w:color="auto"/>
        <w:left w:val="none" w:sz="0" w:space="0" w:color="auto"/>
        <w:bottom w:val="none" w:sz="0" w:space="0" w:color="auto"/>
        <w:right w:val="none" w:sz="0" w:space="0" w:color="auto"/>
      </w:divBdr>
    </w:div>
    <w:div w:id="1943686899">
      <w:marLeft w:val="640"/>
      <w:marRight w:val="0"/>
      <w:marTop w:val="0"/>
      <w:marBottom w:val="0"/>
      <w:divBdr>
        <w:top w:val="none" w:sz="0" w:space="0" w:color="auto"/>
        <w:left w:val="none" w:sz="0" w:space="0" w:color="auto"/>
        <w:bottom w:val="none" w:sz="0" w:space="0" w:color="auto"/>
        <w:right w:val="none" w:sz="0" w:space="0" w:color="auto"/>
      </w:divBdr>
    </w:div>
    <w:div w:id="1944217051">
      <w:marLeft w:val="640"/>
      <w:marRight w:val="0"/>
      <w:marTop w:val="0"/>
      <w:marBottom w:val="0"/>
      <w:divBdr>
        <w:top w:val="none" w:sz="0" w:space="0" w:color="auto"/>
        <w:left w:val="none" w:sz="0" w:space="0" w:color="auto"/>
        <w:bottom w:val="none" w:sz="0" w:space="0" w:color="auto"/>
        <w:right w:val="none" w:sz="0" w:space="0" w:color="auto"/>
      </w:divBdr>
    </w:div>
    <w:div w:id="1944337869">
      <w:marLeft w:val="640"/>
      <w:marRight w:val="0"/>
      <w:marTop w:val="0"/>
      <w:marBottom w:val="0"/>
      <w:divBdr>
        <w:top w:val="none" w:sz="0" w:space="0" w:color="auto"/>
        <w:left w:val="none" w:sz="0" w:space="0" w:color="auto"/>
        <w:bottom w:val="none" w:sz="0" w:space="0" w:color="auto"/>
        <w:right w:val="none" w:sz="0" w:space="0" w:color="auto"/>
      </w:divBdr>
    </w:div>
    <w:div w:id="1944527586">
      <w:marLeft w:val="640"/>
      <w:marRight w:val="0"/>
      <w:marTop w:val="0"/>
      <w:marBottom w:val="0"/>
      <w:divBdr>
        <w:top w:val="none" w:sz="0" w:space="0" w:color="auto"/>
        <w:left w:val="none" w:sz="0" w:space="0" w:color="auto"/>
        <w:bottom w:val="none" w:sz="0" w:space="0" w:color="auto"/>
        <w:right w:val="none" w:sz="0" w:space="0" w:color="auto"/>
      </w:divBdr>
    </w:div>
    <w:div w:id="1944652049">
      <w:marLeft w:val="640"/>
      <w:marRight w:val="0"/>
      <w:marTop w:val="0"/>
      <w:marBottom w:val="0"/>
      <w:divBdr>
        <w:top w:val="none" w:sz="0" w:space="0" w:color="auto"/>
        <w:left w:val="none" w:sz="0" w:space="0" w:color="auto"/>
        <w:bottom w:val="none" w:sz="0" w:space="0" w:color="auto"/>
        <w:right w:val="none" w:sz="0" w:space="0" w:color="auto"/>
      </w:divBdr>
    </w:div>
    <w:div w:id="1944877191">
      <w:marLeft w:val="640"/>
      <w:marRight w:val="0"/>
      <w:marTop w:val="0"/>
      <w:marBottom w:val="0"/>
      <w:divBdr>
        <w:top w:val="none" w:sz="0" w:space="0" w:color="auto"/>
        <w:left w:val="none" w:sz="0" w:space="0" w:color="auto"/>
        <w:bottom w:val="none" w:sz="0" w:space="0" w:color="auto"/>
        <w:right w:val="none" w:sz="0" w:space="0" w:color="auto"/>
      </w:divBdr>
    </w:div>
    <w:div w:id="1944993715">
      <w:marLeft w:val="640"/>
      <w:marRight w:val="0"/>
      <w:marTop w:val="0"/>
      <w:marBottom w:val="0"/>
      <w:divBdr>
        <w:top w:val="none" w:sz="0" w:space="0" w:color="auto"/>
        <w:left w:val="none" w:sz="0" w:space="0" w:color="auto"/>
        <w:bottom w:val="none" w:sz="0" w:space="0" w:color="auto"/>
        <w:right w:val="none" w:sz="0" w:space="0" w:color="auto"/>
      </w:divBdr>
    </w:div>
    <w:div w:id="1945114826">
      <w:marLeft w:val="640"/>
      <w:marRight w:val="0"/>
      <w:marTop w:val="0"/>
      <w:marBottom w:val="0"/>
      <w:divBdr>
        <w:top w:val="none" w:sz="0" w:space="0" w:color="auto"/>
        <w:left w:val="none" w:sz="0" w:space="0" w:color="auto"/>
        <w:bottom w:val="none" w:sz="0" w:space="0" w:color="auto"/>
        <w:right w:val="none" w:sz="0" w:space="0" w:color="auto"/>
      </w:divBdr>
    </w:div>
    <w:div w:id="1945115064">
      <w:marLeft w:val="640"/>
      <w:marRight w:val="0"/>
      <w:marTop w:val="0"/>
      <w:marBottom w:val="0"/>
      <w:divBdr>
        <w:top w:val="none" w:sz="0" w:space="0" w:color="auto"/>
        <w:left w:val="none" w:sz="0" w:space="0" w:color="auto"/>
        <w:bottom w:val="none" w:sz="0" w:space="0" w:color="auto"/>
        <w:right w:val="none" w:sz="0" w:space="0" w:color="auto"/>
      </w:divBdr>
    </w:div>
    <w:div w:id="1945648116">
      <w:marLeft w:val="640"/>
      <w:marRight w:val="0"/>
      <w:marTop w:val="0"/>
      <w:marBottom w:val="0"/>
      <w:divBdr>
        <w:top w:val="none" w:sz="0" w:space="0" w:color="auto"/>
        <w:left w:val="none" w:sz="0" w:space="0" w:color="auto"/>
        <w:bottom w:val="none" w:sz="0" w:space="0" w:color="auto"/>
        <w:right w:val="none" w:sz="0" w:space="0" w:color="auto"/>
      </w:divBdr>
    </w:div>
    <w:div w:id="1945841504">
      <w:marLeft w:val="640"/>
      <w:marRight w:val="0"/>
      <w:marTop w:val="0"/>
      <w:marBottom w:val="0"/>
      <w:divBdr>
        <w:top w:val="none" w:sz="0" w:space="0" w:color="auto"/>
        <w:left w:val="none" w:sz="0" w:space="0" w:color="auto"/>
        <w:bottom w:val="none" w:sz="0" w:space="0" w:color="auto"/>
        <w:right w:val="none" w:sz="0" w:space="0" w:color="auto"/>
      </w:divBdr>
    </w:div>
    <w:div w:id="1946040498">
      <w:marLeft w:val="640"/>
      <w:marRight w:val="0"/>
      <w:marTop w:val="0"/>
      <w:marBottom w:val="0"/>
      <w:divBdr>
        <w:top w:val="none" w:sz="0" w:space="0" w:color="auto"/>
        <w:left w:val="none" w:sz="0" w:space="0" w:color="auto"/>
        <w:bottom w:val="none" w:sz="0" w:space="0" w:color="auto"/>
        <w:right w:val="none" w:sz="0" w:space="0" w:color="auto"/>
      </w:divBdr>
    </w:div>
    <w:div w:id="1946571092">
      <w:marLeft w:val="640"/>
      <w:marRight w:val="0"/>
      <w:marTop w:val="0"/>
      <w:marBottom w:val="0"/>
      <w:divBdr>
        <w:top w:val="none" w:sz="0" w:space="0" w:color="auto"/>
        <w:left w:val="none" w:sz="0" w:space="0" w:color="auto"/>
        <w:bottom w:val="none" w:sz="0" w:space="0" w:color="auto"/>
        <w:right w:val="none" w:sz="0" w:space="0" w:color="auto"/>
      </w:divBdr>
    </w:div>
    <w:div w:id="1946645016">
      <w:marLeft w:val="640"/>
      <w:marRight w:val="0"/>
      <w:marTop w:val="0"/>
      <w:marBottom w:val="0"/>
      <w:divBdr>
        <w:top w:val="none" w:sz="0" w:space="0" w:color="auto"/>
        <w:left w:val="none" w:sz="0" w:space="0" w:color="auto"/>
        <w:bottom w:val="none" w:sz="0" w:space="0" w:color="auto"/>
        <w:right w:val="none" w:sz="0" w:space="0" w:color="auto"/>
      </w:divBdr>
    </w:div>
    <w:div w:id="1946692584">
      <w:marLeft w:val="640"/>
      <w:marRight w:val="0"/>
      <w:marTop w:val="0"/>
      <w:marBottom w:val="0"/>
      <w:divBdr>
        <w:top w:val="none" w:sz="0" w:space="0" w:color="auto"/>
        <w:left w:val="none" w:sz="0" w:space="0" w:color="auto"/>
        <w:bottom w:val="none" w:sz="0" w:space="0" w:color="auto"/>
        <w:right w:val="none" w:sz="0" w:space="0" w:color="auto"/>
      </w:divBdr>
    </w:div>
    <w:div w:id="1946842854">
      <w:marLeft w:val="640"/>
      <w:marRight w:val="0"/>
      <w:marTop w:val="0"/>
      <w:marBottom w:val="0"/>
      <w:divBdr>
        <w:top w:val="none" w:sz="0" w:space="0" w:color="auto"/>
        <w:left w:val="none" w:sz="0" w:space="0" w:color="auto"/>
        <w:bottom w:val="none" w:sz="0" w:space="0" w:color="auto"/>
        <w:right w:val="none" w:sz="0" w:space="0" w:color="auto"/>
      </w:divBdr>
    </w:div>
    <w:div w:id="1946887847">
      <w:marLeft w:val="640"/>
      <w:marRight w:val="0"/>
      <w:marTop w:val="0"/>
      <w:marBottom w:val="0"/>
      <w:divBdr>
        <w:top w:val="none" w:sz="0" w:space="0" w:color="auto"/>
        <w:left w:val="none" w:sz="0" w:space="0" w:color="auto"/>
        <w:bottom w:val="none" w:sz="0" w:space="0" w:color="auto"/>
        <w:right w:val="none" w:sz="0" w:space="0" w:color="auto"/>
      </w:divBdr>
    </w:div>
    <w:div w:id="1947075942">
      <w:marLeft w:val="640"/>
      <w:marRight w:val="0"/>
      <w:marTop w:val="0"/>
      <w:marBottom w:val="0"/>
      <w:divBdr>
        <w:top w:val="none" w:sz="0" w:space="0" w:color="auto"/>
        <w:left w:val="none" w:sz="0" w:space="0" w:color="auto"/>
        <w:bottom w:val="none" w:sz="0" w:space="0" w:color="auto"/>
        <w:right w:val="none" w:sz="0" w:space="0" w:color="auto"/>
      </w:divBdr>
    </w:div>
    <w:div w:id="1947152406">
      <w:marLeft w:val="640"/>
      <w:marRight w:val="0"/>
      <w:marTop w:val="0"/>
      <w:marBottom w:val="0"/>
      <w:divBdr>
        <w:top w:val="none" w:sz="0" w:space="0" w:color="auto"/>
        <w:left w:val="none" w:sz="0" w:space="0" w:color="auto"/>
        <w:bottom w:val="none" w:sz="0" w:space="0" w:color="auto"/>
        <w:right w:val="none" w:sz="0" w:space="0" w:color="auto"/>
      </w:divBdr>
    </w:div>
    <w:div w:id="1947155172">
      <w:marLeft w:val="640"/>
      <w:marRight w:val="0"/>
      <w:marTop w:val="0"/>
      <w:marBottom w:val="0"/>
      <w:divBdr>
        <w:top w:val="none" w:sz="0" w:space="0" w:color="auto"/>
        <w:left w:val="none" w:sz="0" w:space="0" w:color="auto"/>
        <w:bottom w:val="none" w:sz="0" w:space="0" w:color="auto"/>
        <w:right w:val="none" w:sz="0" w:space="0" w:color="auto"/>
      </w:divBdr>
    </w:div>
    <w:div w:id="1947155179">
      <w:marLeft w:val="640"/>
      <w:marRight w:val="0"/>
      <w:marTop w:val="0"/>
      <w:marBottom w:val="0"/>
      <w:divBdr>
        <w:top w:val="none" w:sz="0" w:space="0" w:color="auto"/>
        <w:left w:val="none" w:sz="0" w:space="0" w:color="auto"/>
        <w:bottom w:val="none" w:sz="0" w:space="0" w:color="auto"/>
        <w:right w:val="none" w:sz="0" w:space="0" w:color="auto"/>
      </w:divBdr>
    </w:div>
    <w:div w:id="1947225552">
      <w:marLeft w:val="640"/>
      <w:marRight w:val="0"/>
      <w:marTop w:val="0"/>
      <w:marBottom w:val="0"/>
      <w:divBdr>
        <w:top w:val="none" w:sz="0" w:space="0" w:color="auto"/>
        <w:left w:val="none" w:sz="0" w:space="0" w:color="auto"/>
        <w:bottom w:val="none" w:sz="0" w:space="0" w:color="auto"/>
        <w:right w:val="none" w:sz="0" w:space="0" w:color="auto"/>
      </w:divBdr>
    </w:div>
    <w:div w:id="1947226724">
      <w:marLeft w:val="640"/>
      <w:marRight w:val="0"/>
      <w:marTop w:val="0"/>
      <w:marBottom w:val="0"/>
      <w:divBdr>
        <w:top w:val="none" w:sz="0" w:space="0" w:color="auto"/>
        <w:left w:val="none" w:sz="0" w:space="0" w:color="auto"/>
        <w:bottom w:val="none" w:sz="0" w:space="0" w:color="auto"/>
        <w:right w:val="none" w:sz="0" w:space="0" w:color="auto"/>
      </w:divBdr>
    </w:div>
    <w:div w:id="1947500163">
      <w:marLeft w:val="640"/>
      <w:marRight w:val="0"/>
      <w:marTop w:val="0"/>
      <w:marBottom w:val="0"/>
      <w:divBdr>
        <w:top w:val="none" w:sz="0" w:space="0" w:color="auto"/>
        <w:left w:val="none" w:sz="0" w:space="0" w:color="auto"/>
        <w:bottom w:val="none" w:sz="0" w:space="0" w:color="auto"/>
        <w:right w:val="none" w:sz="0" w:space="0" w:color="auto"/>
      </w:divBdr>
    </w:div>
    <w:div w:id="1947536263">
      <w:marLeft w:val="640"/>
      <w:marRight w:val="0"/>
      <w:marTop w:val="0"/>
      <w:marBottom w:val="0"/>
      <w:divBdr>
        <w:top w:val="none" w:sz="0" w:space="0" w:color="auto"/>
        <w:left w:val="none" w:sz="0" w:space="0" w:color="auto"/>
        <w:bottom w:val="none" w:sz="0" w:space="0" w:color="auto"/>
        <w:right w:val="none" w:sz="0" w:space="0" w:color="auto"/>
      </w:divBdr>
    </w:div>
    <w:div w:id="1947731739">
      <w:marLeft w:val="640"/>
      <w:marRight w:val="0"/>
      <w:marTop w:val="0"/>
      <w:marBottom w:val="0"/>
      <w:divBdr>
        <w:top w:val="none" w:sz="0" w:space="0" w:color="auto"/>
        <w:left w:val="none" w:sz="0" w:space="0" w:color="auto"/>
        <w:bottom w:val="none" w:sz="0" w:space="0" w:color="auto"/>
        <w:right w:val="none" w:sz="0" w:space="0" w:color="auto"/>
      </w:divBdr>
    </w:div>
    <w:div w:id="1947737745">
      <w:marLeft w:val="640"/>
      <w:marRight w:val="0"/>
      <w:marTop w:val="0"/>
      <w:marBottom w:val="0"/>
      <w:divBdr>
        <w:top w:val="none" w:sz="0" w:space="0" w:color="auto"/>
        <w:left w:val="none" w:sz="0" w:space="0" w:color="auto"/>
        <w:bottom w:val="none" w:sz="0" w:space="0" w:color="auto"/>
        <w:right w:val="none" w:sz="0" w:space="0" w:color="auto"/>
      </w:divBdr>
    </w:div>
    <w:div w:id="1948006847">
      <w:marLeft w:val="640"/>
      <w:marRight w:val="0"/>
      <w:marTop w:val="0"/>
      <w:marBottom w:val="0"/>
      <w:divBdr>
        <w:top w:val="none" w:sz="0" w:space="0" w:color="auto"/>
        <w:left w:val="none" w:sz="0" w:space="0" w:color="auto"/>
        <w:bottom w:val="none" w:sz="0" w:space="0" w:color="auto"/>
        <w:right w:val="none" w:sz="0" w:space="0" w:color="auto"/>
      </w:divBdr>
    </w:div>
    <w:div w:id="1948123880">
      <w:marLeft w:val="640"/>
      <w:marRight w:val="0"/>
      <w:marTop w:val="0"/>
      <w:marBottom w:val="0"/>
      <w:divBdr>
        <w:top w:val="none" w:sz="0" w:space="0" w:color="auto"/>
        <w:left w:val="none" w:sz="0" w:space="0" w:color="auto"/>
        <w:bottom w:val="none" w:sz="0" w:space="0" w:color="auto"/>
        <w:right w:val="none" w:sz="0" w:space="0" w:color="auto"/>
      </w:divBdr>
    </w:div>
    <w:div w:id="1948149655">
      <w:marLeft w:val="640"/>
      <w:marRight w:val="0"/>
      <w:marTop w:val="0"/>
      <w:marBottom w:val="0"/>
      <w:divBdr>
        <w:top w:val="none" w:sz="0" w:space="0" w:color="auto"/>
        <w:left w:val="none" w:sz="0" w:space="0" w:color="auto"/>
        <w:bottom w:val="none" w:sz="0" w:space="0" w:color="auto"/>
        <w:right w:val="none" w:sz="0" w:space="0" w:color="auto"/>
      </w:divBdr>
    </w:div>
    <w:div w:id="1948661866">
      <w:marLeft w:val="640"/>
      <w:marRight w:val="0"/>
      <w:marTop w:val="0"/>
      <w:marBottom w:val="0"/>
      <w:divBdr>
        <w:top w:val="none" w:sz="0" w:space="0" w:color="auto"/>
        <w:left w:val="none" w:sz="0" w:space="0" w:color="auto"/>
        <w:bottom w:val="none" w:sz="0" w:space="0" w:color="auto"/>
        <w:right w:val="none" w:sz="0" w:space="0" w:color="auto"/>
      </w:divBdr>
    </w:div>
    <w:div w:id="1948779208">
      <w:marLeft w:val="640"/>
      <w:marRight w:val="0"/>
      <w:marTop w:val="0"/>
      <w:marBottom w:val="0"/>
      <w:divBdr>
        <w:top w:val="none" w:sz="0" w:space="0" w:color="auto"/>
        <w:left w:val="none" w:sz="0" w:space="0" w:color="auto"/>
        <w:bottom w:val="none" w:sz="0" w:space="0" w:color="auto"/>
        <w:right w:val="none" w:sz="0" w:space="0" w:color="auto"/>
      </w:divBdr>
    </w:div>
    <w:div w:id="1948809667">
      <w:marLeft w:val="640"/>
      <w:marRight w:val="0"/>
      <w:marTop w:val="0"/>
      <w:marBottom w:val="0"/>
      <w:divBdr>
        <w:top w:val="none" w:sz="0" w:space="0" w:color="auto"/>
        <w:left w:val="none" w:sz="0" w:space="0" w:color="auto"/>
        <w:bottom w:val="none" w:sz="0" w:space="0" w:color="auto"/>
        <w:right w:val="none" w:sz="0" w:space="0" w:color="auto"/>
      </w:divBdr>
    </w:div>
    <w:div w:id="1949266030">
      <w:marLeft w:val="640"/>
      <w:marRight w:val="0"/>
      <w:marTop w:val="0"/>
      <w:marBottom w:val="0"/>
      <w:divBdr>
        <w:top w:val="none" w:sz="0" w:space="0" w:color="auto"/>
        <w:left w:val="none" w:sz="0" w:space="0" w:color="auto"/>
        <w:bottom w:val="none" w:sz="0" w:space="0" w:color="auto"/>
        <w:right w:val="none" w:sz="0" w:space="0" w:color="auto"/>
      </w:divBdr>
    </w:div>
    <w:div w:id="1949314824">
      <w:marLeft w:val="640"/>
      <w:marRight w:val="0"/>
      <w:marTop w:val="0"/>
      <w:marBottom w:val="0"/>
      <w:divBdr>
        <w:top w:val="none" w:sz="0" w:space="0" w:color="auto"/>
        <w:left w:val="none" w:sz="0" w:space="0" w:color="auto"/>
        <w:bottom w:val="none" w:sz="0" w:space="0" w:color="auto"/>
        <w:right w:val="none" w:sz="0" w:space="0" w:color="auto"/>
      </w:divBdr>
    </w:div>
    <w:div w:id="1949462396">
      <w:marLeft w:val="640"/>
      <w:marRight w:val="0"/>
      <w:marTop w:val="0"/>
      <w:marBottom w:val="0"/>
      <w:divBdr>
        <w:top w:val="none" w:sz="0" w:space="0" w:color="auto"/>
        <w:left w:val="none" w:sz="0" w:space="0" w:color="auto"/>
        <w:bottom w:val="none" w:sz="0" w:space="0" w:color="auto"/>
        <w:right w:val="none" w:sz="0" w:space="0" w:color="auto"/>
      </w:divBdr>
    </w:div>
    <w:div w:id="1949463872">
      <w:marLeft w:val="640"/>
      <w:marRight w:val="0"/>
      <w:marTop w:val="0"/>
      <w:marBottom w:val="0"/>
      <w:divBdr>
        <w:top w:val="none" w:sz="0" w:space="0" w:color="auto"/>
        <w:left w:val="none" w:sz="0" w:space="0" w:color="auto"/>
        <w:bottom w:val="none" w:sz="0" w:space="0" w:color="auto"/>
        <w:right w:val="none" w:sz="0" w:space="0" w:color="auto"/>
      </w:divBdr>
    </w:div>
    <w:div w:id="1949503667">
      <w:marLeft w:val="640"/>
      <w:marRight w:val="0"/>
      <w:marTop w:val="0"/>
      <w:marBottom w:val="0"/>
      <w:divBdr>
        <w:top w:val="none" w:sz="0" w:space="0" w:color="auto"/>
        <w:left w:val="none" w:sz="0" w:space="0" w:color="auto"/>
        <w:bottom w:val="none" w:sz="0" w:space="0" w:color="auto"/>
        <w:right w:val="none" w:sz="0" w:space="0" w:color="auto"/>
      </w:divBdr>
    </w:div>
    <w:div w:id="1949578426">
      <w:marLeft w:val="640"/>
      <w:marRight w:val="0"/>
      <w:marTop w:val="0"/>
      <w:marBottom w:val="0"/>
      <w:divBdr>
        <w:top w:val="none" w:sz="0" w:space="0" w:color="auto"/>
        <w:left w:val="none" w:sz="0" w:space="0" w:color="auto"/>
        <w:bottom w:val="none" w:sz="0" w:space="0" w:color="auto"/>
        <w:right w:val="none" w:sz="0" w:space="0" w:color="auto"/>
      </w:divBdr>
    </w:div>
    <w:div w:id="1949848500">
      <w:marLeft w:val="640"/>
      <w:marRight w:val="0"/>
      <w:marTop w:val="0"/>
      <w:marBottom w:val="0"/>
      <w:divBdr>
        <w:top w:val="none" w:sz="0" w:space="0" w:color="auto"/>
        <w:left w:val="none" w:sz="0" w:space="0" w:color="auto"/>
        <w:bottom w:val="none" w:sz="0" w:space="0" w:color="auto"/>
        <w:right w:val="none" w:sz="0" w:space="0" w:color="auto"/>
      </w:divBdr>
    </w:div>
    <w:div w:id="1949972166">
      <w:marLeft w:val="640"/>
      <w:marRight w:val="0"/>
      <w:marTop w:val="0"/>
      <w:marBottom w:val="0"/>
      <w:divBdr>
        <w:top w:val="none" w:sz="0" w:space="0" w:color="auto"/>
        <w:left w:val="none" w:sz="0" w:space="0" w:color="auto"/>
        <w:bottom w:val="none" w:sz="0" w:space="0" w:color="auto"/>
        <w:right w:val="none" w:sz="0" w:space="0" w:color="auto"/>
      </w:divBdr>
    </w:div>
    <w:div w:id="1950114390">
      <w:marLeft w:val="640"/>
      <w:marRight w:val="0"/>
      <w:marTop w:val="0"/>
      <w:marBottom w:val="0"/>
      <w:divBdr>
        <w:top w:val="none" w:sz="0" w:space="0" w:color="auto"/>
        <w:left w:val="none" w:sz="0" w:space="0" w:color="auto"/>
        <w:bottom w:val="none" w:sz="0" w:space="0" w:color="auto"/>
        <w:right w:val="none" w:sz="0" w:space="0" w:color="auto"/>
      </w:divBdr>
    </w:div>
    <w:div w:id="1950117936">
      <w:marLeft w:val="640"/>
      <w:marRight w:val="0"/>
      <w:marTop w:val="0"/>
      <w:marBottom w:val="0"/>
      <w:divBdr>
        <w:top w:val="none" w:sz="0" w:space="0" w:color="auto"/>
        <w:left w:val="none" w:sz="0" w:space="0" w:color="auto"/>
        <w:bottom w:val="none" w:sz="0" w:space="0" w:color="auto"/>
        <w:right w:val="none" w:sz="0" w:space="0" w:color="auto"/>
      </w:divBdr>
    </w:div>
    <w:div w:id="1950159445">
      <w:marLeft w:val="640"/>
      <w:marRight w:val="0"/>
      <w:marTop w:val="0"/>
      <w:marBottom w:val="0"/>
      <w:divBdr>
        <w:top w:val="none" w:sz="0" w:space="0" w:color="auto"/>
        <w:left w:val="none" w:sz="0" w:space="0" w:color="auto"/>
        <w:bottom w:val="none" w:sz="0" w:space="0" w:color="auto"/>
        <w:right w:val="none" w:sz="0" w:space="0" w:color="auto"/>
      </w:divBdr>
    </w:div>
    <w:div w:id="1950354078">
      <w:marLeft w:val="640"/>
      <w:marRight w:val="0"/>
      <w:marTop w:val="0"/>
      <w:marBottom w:val="0"/>
      <w:divBdr>
        <w:top w:val="none" w:sz="0" w:space="0" w:color="auto"/>
        <w:left w:val="none" w:sz="0" w:space="0" w:color="auto"/>
        <w:bottom w:val="none" w:sz="0" w:space="0" w:color="auto"/>
        <w:right w:val="none" w:sz="0" w:space="0" w:color="auto"/>
      </w:divBdr>
    </w:div>
    <w:div w:id="1950506838">
      <w:marLeft w:val="640"/>
      <w:marRight w:val="0"/>
      <w:marTop w:val="0"/>
      <w:marBottom w:val="0"/>
      <w:divBdr>
        <w:top w:val="none" w:sz="0" w:space="0" w:color="auto"/>
        <w:left w:val="none" w:sz="0" w:space="0" w:color="auto"/>
        <w:bottom w:val="none" w:sz="0" w:space="0" w:color="auto"/>
        <w:right w:val="none" w:sz="0" w:space="0" w:color="auto"/>
      </w:divBdr>
    </w:div>
    <w:div w:id="1950624730">
      <w:marLeft w:val="640"/>
      <w:marRight w:val="0"/>
      <w:marTop w:val="0"/>
      <w:marBottom w:val="0"/>
      <w:divBdr>
        <w:top w:val="none" w:sz="0" w:space="0" w:color="auto"/>
        <w:left w:val="none" w:sz="0" w:space="0" w:color="auto"/>
        <w:bottom w:val="none" w:sz="0" w:space="0" w:color="auto"/>
        <w:right w:val="none" w:sz="0" w:space="0" w:color="auto"/>
      </w:divBdr>
    </w:div>
    <w:div w:id="1950774829">
      <w:marLeft w:val="640"/>
      <w:marRight w:val="0"/>
      <w:marTop w:val="0"/>
      <w:marBottom w:val="0"/>
      <w:divBdr>
        <w:top w:val="none" w:sz="0" w:space="0" w:color="auto"/>
        <w:left w:val="none" w:sz="0" w:space="0" w:color="auto"/>
        <w:bottom w:val="none" w:sz="0" w:space="0" w:color="auto"/>
        <w:right w:val="none" w:sz="0" w:space="0" w:color="auto"/>
      </w:divBdr>
    </w:div>
    <w:div w:id="1950888520">
      <w:marLeft w:val="640"/>
      <w:marRight w:val="0"/>
      <w:marTop w:val="0"/>
      <w:marBottom w:val="0"/>
      <w:divBdr>
        <w:top w:val="none" w:sz="0" w:space="0" w:color="auto"/>
        <w:left w:val="none" w:sz="0" w:space="0" w:color="auto"/>
        <w:bottom w:val="none" w:sz="0" w:space="0" w:color="auto"/>
        <w:right w:val="none" w:sz="0" w:space="0" w:color="auto"/>
      </w:divBdr>
    </w:div>
    <w:div w:id="1950966074">
      <w:marLeft w:val="640"/>
      <w:marRight w:val="0"/>
      <w:marTop w:val="0"/>
      <w:marBottom w:val="0"/>
      <w:divBdr>
        <w:top w:val="none" w:sz="0" w:space="0" w:color="auto"/>
        <w:left w:val="none" w:sz="0" w:space="0" w:color="auto"/>
        <w:bottom w:val="none" w:sz="0" w:space="0" w:color="auto"/>
        <w:right w:val="none" w:sz="0" w:space="0" w:color="auto"/>
      </w:divBdr>
    </w:div>
    <w:div w:id="1950967951">
      <w:marLeft w:val="640"/>
      <w:marRight w:val="0"/>
      <w:marTop w:val="0"/>
      <w:marBottom w:val="0"/>
      <w:divBdr>
        <w:top w:val="none" w:sz="0" w:space="0" w:color="auto"/>
        <w:left w:val="none" w:sz="0" w:space="0" w:color="auto"/>
        <w:bottom w:val="none" w:sz="0" w:space="0" w:color="auto"/>
        <w:right w:val="none" w:sz="0" w:space="0" w:color="auto"/>
      </w:divBdr>
    </w:div>
    <w:div w:id="1951204357">
      <w:marLeft w:val="640"/>
      <w:marRight w:val="0"/>
      <w:marTop w:val="0"/>
      <w:marBottom w:val="0"/>
      <w:divBdr>
        <w:top w:val="none" w:sz="0" w:space="0" w:color="auto"/>
        <w:left w:val="none" w:sz="0" w:space="0" w:color="auto"/>
        <w:bottom w:val="none" w:sz="0" w:space="0" w:color="auto"/>
        <w:right w:val="none" w:sz="0" w:space="0" w:color="auto"/>
      </w:divBdr>
    </w:div>
    <w:div w:id="1951232317">
      <w:marLeft w:val="640"/>
      <w:marRight w:val="0"/>
      <w:marTop w:val="0"/>
      <w:marBottom w:val="0"/>
      <w:divBdr>
        <w:top w:val="none" w:sz="0" w:space="0" w:color="auto"/>
        <w:left w:val="none" w:sz="0" w:space="0" w:color="auto"/>
        <w:bottom w:val="none" w:sz="0" w:space="0" w:color="auto"/>
        <w:right w:val="none" w:sz="0" w:space="0" w:color="auto"/>
      </w:divBdr>
    </w:div>
    <w:div w:id="1951427953">
      <w:marLeft w:val="640"/>
      <w:marRight w:val="0"/>
      <w:marTop w:val="0"/>
      <w:marBottom w:val="0"/>
      <w:divBdr>
        <w:top w:val="none" w:sz="0" w:space="0" w:color="auto"/>
        <w:left w:val="none" w:sz="0" w:space="0" w:color="auto"/>
        <w:bottom w:val="none" w:sz="0" w:space="0" w:color="auto"/>
        <w:right w:val="none" w:sz="0" w:space="0" w:color="auto"/>
      </w:divBdr>
    </w:div>
    <w:div w:id="1951550986">
      <w:marLeft w:val="640"/>
      <w:marRight w:val="0"/>
      <w:marTop w:val="0"/>
      <w:marBottom w:val="0"/>
      <w:divBdr>
        <w:top w:val="none" w:sz="0" w:space="0" w:color="auto"/>
        <w:left w:val="none" w:sz="0" w:space="0" w:color="auto"/>
        <w:bottom w:val="none" w:sz="0" w:space="0" w:color="auto"/>
        <w:right w:val="none" w:sz="0" w:space="0" w:color="auto"/>
      </w:divBdr>
    </w:div>
    <w:div w:id="1952010738">
      <w:marLeft w:val="640"/>
      <w:marRight w:val="0"/>
      <w:marTop w:val="0"/>
      <w:marBottom w:val="0"/>
      <w:divBdr>
        <w:top w:val="none" w:sz="0" w:space="0" w:color="auto"/>
        <w:left w:val="none" w:sz="0" w:space="0" w:color="auto"/>
        <w:bottom w:val="none" w:sz="0" w:space="0" w:color="auto"/>
        <w:right w:val="none" w:sz="0" w:space="0" w:color="auto"/>
      </w:divBdr>
    </w:div>
    <w:div w:id="1952392597">
      <w:marLeft w:val="640"/>
      <w:marRight w:val="0"/>
      <w:marTop w:val="0"/>
      <w:marBottom w:val="0"/>
      <w:divBdr>
        <w:top w:val="none" w:sz="0" w:space="0" w:color="auto"/>
        <w:left w:val="none" w:sz="0" w:space="0" w:color="auto"/>
        <w:bottom w:val="none" w:sz="0" w:space="0" w:color="auto"/>
        <w:right w:val="none" w:sz="0" w:space="0" w:color="auto"/>
      </w:divBdr>
    </w:div>
    <w:div w:id="1952544820">
      <w:marLeft w:val="640"/>
      <w:marRight w:val="0"/>
      <w:marTop w:val="0"/>
      <w:marBottom w:val="0"/>
      <w:divBdr>
        <w:top w:val="none" w:sz="0" w:space="0" w:color="auto"/>
        <w:left w:val="none" w:sz="0" w:space="0" w:color="auto"/>
        <w:bottom w:val="none" w:sz="0" w:space="0" w:color="auto"/>
        <w:right w:val="none" w:sz="0" w:space="0" w:color="auto"/>
      </w:divBdr>
    </w:div>
    <w:div w:id="1952736370">
      <w:marLeft w:val="640"/>
      <w:marRight w:val="0"/>
      <w:marTop w:val="0"/>
      <w:marBottom w:val="0"/>
      <w:divBdr>
        <w:top w:val="none" w:sz="0" w:space="0" w:color="auto"/>
        <w:left w:val="none" w:sz="0" w:space="0" w:color="auto"/>
        <w:bottom w:val="none" w:sz="0" w:space="0" w:color="auto"/>
        <w:right w:val="none" w:sz="0" w:space="0" w:color="auto"/>
      </w:divBdr>
    </w:div>
    <w:div w:id="1952937445">
      <w:marLeft w:val="640"/>
      <w:marRight w:val="0"/>
      <w:marTop w:val="0"/>
      <w:marBottom w:val="0"/>
      <w:divBdr>
        <w:top w:val="none" w:sz="0" w:space="0" w:color="auto"/>
        <w:left w:val="none" w:sz="0" w:space="0" w:color="auto"/>
        <w:bottom w:val="none" w:sz="0" w:space="0" w:color="auto"/>
        <w:right w:val="none" w:sz="0" w:space="0" w:color="auto"/>
      </w:divBdr>
    </w:div>
    <w:div w:id="1953050348">
      <w:marLeft w:val="640"/>
      <w:marRight w:val="0"/>
      <w:marTop w:val="0"/>
      <w:marBottom w:val="0"/>
      <w:divBdr>
        <w:top w:val="none" w:sz="0" w:space="0" w:color="auto"/>
        <w:left w:val="none" w:sz="0" w:space="0" w:color="auto"/>
        <w:bottom w:val="none" w:sz="0" w:space="0" w:color="auto"/>
        <w:right w:val="none" w:sz="0" w:space="0" w:color="auto"/>
      </w:divBdr>
    </w:div>
    <w:div w:id="1953395115">
      <w:marLeft w:val="640"/>
      <w:marRight w:val="0"/>
      <w:marTop w:val="0"/>
      <w:marBottom w:val="0"/>
      <w:divBdr>
        <w:top w:val="none" w:sz="0" w:space="0" w:color="auto"/>
        <w:left w:val="none" w:sz="0" w:space="0" w:color="auto"/>
        <w:bottom w:val="none" w:sz="0" w:space="0" w:color="auto"/>
        <w:right w:val="none" w:sz="0" w:space="0" w:color="auto"/>
      </w:divBdr>
    </w:div>
    <w:div w:id="1953398574">
      <w:marLeft w:val="640"/>
      <w:marRight w:val="0"/>
      <w:marTop w:val="0"/>
      <w:marBottom w:val="0"/>
      <w:divBdr>
        <w:top w:val="none" w:sz="0" w:space="0" w:color="auto"/>
        <w:left w:val="none" w:sz="0" w:space="0" w:color="auto"/>
        <w:bottom w:val="none" w:sz="0" w:space="0" w:color="auto"/>
        <w:right w:val="none" w:sz="0" w:space="0" w:color="auto"/>
      </w:divBdr>
    </w:div>
    <w:div w:id="1953398684">
      <w:marLeft w:val="640"/>
      <w:marRight w:val="0"/>
      <w:marTop w:val="0"/>
      <w:marBottom w:val="0"/>
      <w:divBdr>
        <w:top w:val="none" w:sz="0" w:space="0" w:color="auto"/>
        <w:left w:val="none" w:sz="0" w:space="0" w:color="auto"/>
        <w:bottom w:val="none" w:sz="0" w:space="0" w:color="auto"/>
        <w:right w:val="none" w:sz="0" w:space="0" w:color="auto"/>
      </w:divBdr>
    </w:div>
    <w:div w:id="1953785441">
      <w:marLeft w:val="640"/>
      <w:marRight w:val="0"/>
      <w:marTop w:val="0"/>
      <w:marBottom w:val="0"/>
      <w:divBdr>
        <w:top w:val="none" w:sz="0" w:space="0" w:color="auto"/>
        <w:left w:val="none" w:sz="0" w:space="0" w:color="auto"/>
        <w:bottom w:val="none" w:sz="0" w:space="0" w:color="auto"/>
        <w:right w:val="none" w:sz="0" w:space="0" w:color="auto"/>
      </w:divBdr>
    </w:div>
    <w:div w:id="1954632809">
      <w:marLeft w:val="640"/>
      <w:marRight w:val="0"/>
      <w:marTop w:val="0"/>
      <w:marBottom w:val="0"/>
      <w:divBdr>
        <w:top w:val="none" w:sz="0" w:space="0" w:color="auto"/>
        <w:left w:val="none" w:sz="0" w:space="0" w:color="auto"/>
        <w:bottom w:val="none" w:sz="0" w:space="0" w:color="auto"/>
        <w:right w:val="none" w:sz="0" w:space="0" w:color="auto"/>
      </w:divBdr>
    </w:div>
    <w:div w:id="1954702476">
      <w:marLeft w:val="640"/>
      <w:marRight w:val="0"/>
      <w:marTop w:val="0"/>
      <w:marBottom w:val="0"/>
      <w:divBdr>
        <w:top w:val="none" w:sz="0" w:space="0" w:color="auto"/>
        <w:left w:val="none" w:sz="0" w:space="0" w:color="auto"/>
        <w:bottom w:val="none" w:sz="0" w:space="0" w:color="auto"/>
        <w:right w:val="none" w:sz="0" w:space="0" w:color="auto"/>
      </w:divBdr>
    </w:div>
    <w:div w:id="1954940051">
      <w:marLeft w:val="640"/>
      <w:marRight w:val="0"/>
      <w:marTop w:val="0"/>
      <w:marBottom w:val="0"/>
      <w:divBdr>
        <w:top w:val="none" w:sz="0" w:space="0" w:color="auto"/>
        <w:left w:val="none" w:sz="0" w:space="0" w:color="auto"/>
        <w:bottom w:val="none" w:sz="0" w:space="0" w:color="auto"/>
        <w:right w:val="none" w:sz="0" w:space="0" w:color="auto"/>
      </w:divBdr>
    </w:div>
    <w:div w:id="1955012384">
      <w:marLeft w:val="640"/>
      <w:marRight w:val="0"/>
      <w:marTop w:val="0"/>
      <w:marBottom w:val="0"/>
      <w:divBdr>
        <w:top w:val="none" w:sz="0" w:space="0" w:color="auto"/>
        <w:left w:val="none" w:sz="0" w:space="0" w:color="auto"/>
        <w:bottom w:val="none" w:sz="0" w:space="0" w:color="auto"/>
        <w:right w:val="none" w:sz="0" w:space="0" w:color="auto"/>
      </w:divBdr>
    </w:div>
    <w:div w:id="1955479027">
      <w:marLeft w:val="640"/>
      <w:marRight w:val="0"/>
      <w:marTop w:val="0"/>
      <w:marBottom w:val="0"/>
      <w:divBdr>
        <w:top w:val="none" w:sz="0" w:space="0" w:color="auto"/>
        <w:left w:val="none" w:sz="0" w:space="0" w:color="auto"/>
        <w:bottom w:val="none" w:sz="0" w:space="0" w:color="auto"/>
        <w:right w:val="none" w:sz="0" w:space="0" w:color="auto"/>
      </w:divBdr>
    </w:div>
    <w:div w:id="1955941517">
      <w:marLeft w:val="640"/>
      <w:marRight w:val="0"/>
      <w:marTop w:val="0"/>
      <w:marBottom w:val="0"/>
      <w:divBdr>
        <w:top w:val="none" w:sz="0" w:space="0" w:color="auto"/>
        <w:left w:val="none" w:sz="0" w:space="0" w:color="auto"/>
        <w:bottom w:val="none" w:sz="0" w:space="0" w:color="auto"/>
        <w:right w:val="none" w:sz="0" w:space="0" w:color="auto"/>
      </w:divBdr>
    </w:div>
    <w:div w:id="1955943473">
      <w:marLeft w:val="640"/>
      <w:marRight w:val="0"/>
      <w:marTop w:val="0"/>
      <w:marBottom w:val="0"/>
      <w:divBdr>
        <w:top w:val="none" w:sz="0" w:space="0" w:color="auto"/>
        <w:left w:val="none" w:sz="0" w:space="0" w:color="auto"/>
        <w:bottom w:val="none" w:sz="0" w:space="0" w:color="auto"/>
        <w:right w:val="none" w:sz="0" w:space="0" w:color="auto"/>
      </w:divBdr>
    </w:div>
    <w:div w:id="1956018270">
      <w:marLeft w:val="640"/>
      <w:marRight w:val="0"/>
      <w:marTop w:val="0"/>
      <w:marBottom w:val="0"/>
      <w:divBdr>
        <w:top w:val="none" w:sz="0" w:space="0" w:color="auto"/>
        <w:left w:val="none" w:sz="0" w:space="0" w:color="auto"/>
        <w:bottom w:val="none" w:sz="0" w:space="0" w:color="auto"/>
        <w:right w:val="none" w:sz="0" w:space="0" w:color="auto"/>
      </w:divBdr>
    </w:div>
    <w:div w:id="1956209083">
      <w:marLeft w:val="640"/>
      <w:marRight w:val="0"/>
      <w:marTop w:val="0"/>
      <w:marBottom w:val="0"/>
      <w:divBdr>
        <w:top w:val="none" w:sz="0" w:space="0" w:color="auto"/>
        <w:left w:val="none" w:sz="0" w:space="0" w:color="auto"/>
        <w:bottom w:val="none" w:sz="0" w:space="0" w:color="auto"/>
        <w:right w:val="none" w:sz="0" w:space="0" w:color="auto"/>
      </w:divBdr>
    </w:div>
    <w:div w:id="1956251081">
      <w:marLeft w:val="640"/>
      <w:marRight w:val="0"/>
      <w:marTop w:val="0"/>
      <w:marBottom w:val="0"/>
      <w:divBdr>
        <w:top w:val="none" w:sz="0" w:space="0" w:color="auto"/>
        <w:left w:val="none" w:sz="0" w:space="0" w:color="auto"/>
        <w:bottom w:val="none" w:sz="0" w:space="0" w:color="auto"/>
        <w:right w:val="none" w:sz="0" w:space="0" w:color="auto"/>
      </w:divBdr>
    </w:div>
    <w:div w:id="1956909314">
      <w:marLeft w:val="640"/>
      <w:marRight w:val="0"/>
      <w:marTop w:val="0"/>
      <w:marBottom w:val="0"/>
      <w:divBdr>
        <w:top w:val="none" w:sz="0" w:space="0" w:color="auto"/>
        <w:left w:val="none" w:sz="0" w:space="0" w:color="auto"/>
        <w:bottom w:val="none" w:sz="0" w:space="0" w:color="auto"/>
        <w:right w:val="none" w:sz="0" w:space="0" w:color="auto"/>
      </w:divBdr>
    </w:div>
    <w:div w:id="1957177616">
      <w:marLeft w:val="640"/>
      <w:marRight w:val="0"/>
      <w:marTop w:val="0"/>
      <w:marBottom w:val="0"/>
      <w:divBdr>
        <w:top w:val="none" w:sz="0" w:space="0" w:color="auto"/>
        <w:left w:val="none" w:sz="0" w:space="0" w:color="auto"/>
        <w:bottom w:val="none" w:sz="0" w:space="0" w:color="auto"/>
        <w:right w:val="none" w:sz="0" w:space="0" w:color="auto"/>
      </w:divBdr>
    </w:div>
    <w:div w:id="1957517968">
      <w:marLeft w:val="640"/>
      <w:marRight w:val="0"/>
      <w:marTop w:val="0"/>
      <w:marBottom w:val="0"/>
      <w:divBdr>
        <w:top w:val="none" w:sz="0" w:space="0" w:color="auto"/>
        <w:left w:val="none" w:sz="0" w:space="0" w:color="auto"/>
        <w:bottom w:val="none" w:sz="0" w:space="0" w:color="auto"/>
        <w:right w:val="none" w:sz="0" w:space="0" w:color="auto"/>
      </w:divBdr>
    </w:div>
    <w:div w:id="1957521212">
      <w:marLeft w:val="640"/>
      <w:marRight w:val="0"/>
      <w:marTop w:val="0"/>
      <w:marBottom w:val="0"/>
      <w:divBdr>
        <w:top w:val="none" w:sz="0" w:space="0" w:color="auto"/>
        <w:left w:val="none" w:sz="0" w:space="0" w:color="auto"/>
        <w:bottom w:val="none" w:sz="0" w:space="0" w:color="auto"/>
        <w:right w:val="none" w:sz="0" w:space="0" w:color="auto"/>
      </w:divBdr>
    </w:div>
    <w:div w:id="1958215939">
      <w:marLeft w:val="640"/>
      <w:marRight w:val="0"/>
      <w:marTop w:val="0"/>
      <w:marBottom w:val="0"/>
      <w:divBdr>
        <w:top w:val="none" w:sz="0" w:space="0" w:color="auto"/>
        <w:left w:val="none" w:sz="0" w:space="0" w:color="auto"/>
        <w:bottom w:val="none" w:sz="0" w:space="0" w:color="auto"/>
        <w:right w:val="none" w:sz="0" w:space="0" w:color="auto"/>
      </w:divBdr>
    </w:div>
    <w:div w:id="1958565818">
      <w:marLeft w:val="640"/>
      <w:marRight w:val="0"/>
      <w:marTop w:val="0"/>
      <w:marBottom w:val="0"/>
      <w:divBdr>
        <w:top w:val="none" w:sz="0" w:space="0" w:color="auto"/>
        <w:left w:val="none" w:sz="0" w:space="0" w:color="auto"/>
        <w:bottom w:val="none" w:sz="0" w:space="0" w:color="auto"/>
        <w:right w:val="none" w:sz="0" w:space="0" w:color="auto"/>
      </w:divBdr>
    </w:div>
    <w:div w:id="1958677434">
      <w:marLeft w:val="640"/>
      <w:marRight w:val="0"/>
      <w:marTop w:val="0"/>
      <w:marBottom w:val="0"/>
      <w:divBdr>
        <w:top w:val="none" w:sz="0" w:space="0" w:color="auto"/>
        <w:left w:val="none" w:sz="0" w:space="0" w:color="auto"/>
        <w:bottom w:val="none" w:sz="0" w:space="0" w:color="auto"/>
        <w:right w:val="none" w:sz="0" w:space="0" w:color="auto"/>
      </w:divBdr>
    </w:div>
    <w:div w:id="1958756164">
      <w:marLeft w:val="640"/>
      <w:marRight w:val="0"/>
      <w:marTop w:val="0"/>
      <w:marBottom w:val="0"/>
      <w:divBdr>
        <w:top w:val="none" w:sz="0" w:space="0" w:color="auto"/>
        <w:left w:val="none" w:sz="0" w:space="0" w:color="auto"/>
        <w:bottom w:val="none" w:sz="0" w:space="0" w:color="auto"/>
        <w:right w:val="none" w:sz="0" w:space="0" w:color="auto"/>
      </w:divBdr>
    </w:div>
    <w:div w:id="1959025977">
      <w:marLeft w:val="640"/>
      <w:marRight w:val="0"/>
      <w:marTop w:val="0"/>
      <w:marBottom w:val="0"/>
      <w:divBdr>
        <w:top w:val="none" w:sz="0" w:space="0" w:color="auto"/>
        <w:left w:val="none" w:sz="0" w:space="0" w:color="auto"/>
        <w:bottom w:val="none" w:sz="0" w:space="0" w:color="auto"/>
        <w:right w:val="none" w:sz="0" w:space="0" w:color="auto"/>
      </w:divBdr>
    </w:div>
    <w:div w:id="1959027668">
      <w:marLeft w:val="640"/>
      <w:marRight w:val="0"/>
      <w:marTop w:val="0"/>
      <w:marBottom w:val="0"/>
      <w:divBdr>
        <w:top w:val="none" w:sz="0" w:space="0" w:color="auto"/>
        <w:left w:val="none" w:sz="0" w:space="0" w:color="auto"/>
        <w:bottom w:val="none" w:sz="0" w:space="0" w:color="auto"/>
        <w:right w:val="none" w:sz="0" w:space="0" w:color="auto"/>
      </w:divBdr>
    </w:div>
    <w:div w:id="1959095789">
      <w:marLeft w:val="640"/>
      <w:marRight w:val="0"/>
      <w:marTop w:val="0"/>
      <w:marBottom w:val="0"/>
      <w:divBdr>
        <w:top w:val="none" w:sz="0" w:space="0" w:color="auto"/>
        <w:left w:val="none" w:sz="0" w:space="0" w:color="auto"/>
        <w:bottom w:val="none" w:sz="0" w:space="0" w:color="auto"/>
        <w:right w:val="none" w:sz="0" w:space="0" w:color="auto"/>
      </w:divBdr>
    </w:div>
    <w:div w:id="1959143686">
      <w:marLeft w:val="640"/>
      <w:marRight w:val="0"/>
      <w:marTop w:val="0"/>
      <w:marBottom w:val="0"/>
      <w:divBdr>
        <w:top w:val="none" w:sz="0" w:space="0" w:color="auto"/>
        <w:left w:val="none" w:sz="0" w:space="0" w:color="auto"/>
        <w:bottom w:val="none" w:sz="0" w:space="0" w:color="auto"/>
        <w:right w:val="none" w:sz="0" w:space="0" w:color="auto"/>
      </w:divBdr>
    </w:div>
    <w:div w:id="1959415110">
      <w:marLeft w:val="640"/>
      <w:marRight w:val="0"/>
      <w:marTop w:val="0"/>
      <w:marBottom w:val="0"/>
      <w:divBdr>
        <w:top w:val="none" w:sz="0" w:space="0" w:color="auto"/>
        <w:left w:val="none" w:sz="0" w:space="0" w:color="auto"/>
        <w:bottom w:val="none" w:sz="0" w:space="0" w:color="auto"/>
        <w:right w:val="none" w:sz="0" w:space="0" w:color="auto"/>
      </w:divBdr>
    </w:div>
    <w:div w:id="1960182034">
      <w:marLeft w:val="640"/>
      <w:marRight w:val="0"/>
      <w:marTop w:val="0"/>
      <w:marBottom w:val="0"/>
      <w:divBdr>
        <w:top w:val="none" w:sz="0" w:space="0" w:color="auto"/>
        <w:left w:val="none" w:sz="0" w:space="0" w:color="auto"/>
        <w:bottom w:val="none" w:sz="0" w:space="0" w:color="auto"/>
        <w:right w:val="none" w:sz="0" w:space="0" w:color="auto"/>
      </w:divBdr>
    </w:div>
    <w:div w:id="1960646546">
      <w:marLeft w:val="640"/>
      <w:marRight w:val="0"/>
      <w:marTop w:val="0"/>
      <w:marBottom w:val="0"/>
      <w:divBdr>
        <w:top w:val="none" w:sz="0" w:space="0" w:color="auto"/>
        <w:left w:val="none" w:sz="0" w:space="0" w:color="auto"/>
        <w:bottom w:val="none" w:sz="0" w:space="0" w:color="auto"/>
        <w:right w:val="none" w:sz="0" w:space="0" w:color="auto"/>
      </w:divBdr>
    </w:div>
    <w:div w:id="1960649191">
      <w:marLeft w:val="640"/>
      <w:marRight w:val="0"/>
      <w:marTop w:val="0"/>
      <w:marBottom w:val="0"/>
      <w:divBdr>
        <w:top w:val="none" w:sz="0" w:space="0" w:color="auto"/>
        <w:left w:val="none" w:sz="0" w:space="0" w:color="auto"/>
        <w:bottom w:val="none" w:sz="0" w:space="0" w:color="auto"/>
        <w:right w:val="none" w:sz="0" w:space="0" w:color="auto"/>
      </w:divBdr>
    </w:div>
    <w:div w:id="1960840137">
      <w:marLeft w:val="640"/>
      <w:marRight w:val="0"/>
      <w:marTop w:val="0"/>
      <w:marBottom w:val="0"/>
      <w:divBdr>
        <w:top w:val="none" w:sz="0" w:space="0" w:color="auto"/>
        <w:left w:val="none" w:sz="0" w:space="0" w:color="auto"/>
        <w:bottom w:val="none" w:sz="0" w:space="0" w:color="auto"/>
        <w:right w:val="none" w:sz="0" w:space="0" w:color="auto"/>
      </w:divBdr>
    </w:div>
    <w:div w:id="1961183312">
      <w:marLeft w:val="640"/>
      <w:marRight w:val="0"/>
      <w:marTop w:val="0"/>
      <w:marBottom w:val="0"/>
      <w:divBdr>
        <w:top w:val="none" w:sz="0" w:space="0" w:color="auto"/>
        <w:left w:val="none" w:sz="0" w:space="0" w:color="auto"/>
        <w:bottom w:val="none" w:sz="0" w:space="0" w:color="auto"/>
        <w:right w:val="none" w:sz="0" w:space="0" w:color="auto"/>
      </w:divBdr>
    </w:div>
    <w:div w:id="1961298384">
      <w:marLeft w:val="640"/>
      <w:marRight w:val="0"/>
      <w:marTop w:val="0"/>
      <w:marBottom w:val="0"/>
      <w:divBdr>
        <w:top w:val="none" w:sz="0" w:space="0" w:color="auto"/>
        <w:left w:val="none" w:sz="0" w:space="0" w:color="auto"/>
        <w:bottom w:val="none" w:sz="0" w:space="0" w:color="auto"/>
        <w:right w:val="none" w:sz="0" w:space="0" w:color="auto"/>
      </w:divBdr>
    </w:div>
    <w:div w:id="1961374654">
      <w:marLeft w:val="640"/>
      <w:marRight w:val="0"/>
      <w:marTop w:val="0"/>
      <w:marBottom w:val="0"/>
      <w:divBdr>
        <w:top w:val="none" w:sz="0" w:space="0" w:color="auto"/>
        <w:left w:val="none" w:sz="0" w:space="0" w:color="auto"/>
        <w:bottom w:val="none" w:sz="0" w:space="0" w:color="auto"/>
        <w:right w:val="none" w:sz="0" w:space="0" w:color="auto"/>
      </w:divBdr>
    </w:div>
    <w:div w:id="1961494768">
      <w:marLeft w:val="640"/>
      <w:marRight w:val="0"/>
      <w:marTop w:val="0"/>
      <w:marBottom w:val="0"/>
      <w:divBdr>
        <w:top w:val="none" w:sz="0" w:space="0" w:color="auto"/>
        <w:left w:val="none" w:sz="0" w:space="0" w:color="auto"/>
        <w:bottom w:val="none" w:sz="0" w:space="0" w:color="auto"/>
        <w:right w:val="none" w:sz="0" w:space="0" w:color="auto"/>
      </w:divBdr>
    </w:div>
    <w:div w:id="1961648554">
      <w:marLeft w:val="640"/>
      <w:marRight w:val="0"/>
      <w:marTop w:val="0"/>
      <w:marBottom w:val="0"/>
      <w:divBdr>
        <w:top w:val="none" w:sz="0" w:space="0" w:color="auto"/>
        <w:left w:val="none" w:sz="0" w:space="0" w:color="auto"/>
        <w:bottom w:val="none" w:sz="0" w:space="0" w:color="auto"/>
        <w:right w:val="none" w:sz="0" w:space="0" w:color="auto"/>
      </w:divBdr>
    </w:div>
    <w:div w:id="1961692061">
      <w:marLeft w:val="640"/>
      <w:marRight w:val="0"/>
      <w:marTop w:val="0"/>
      <w:marBottom w:val="0"/>
      <w:divBdr>
        <w:top w:val="none" w:sz="0" w:space="0" w:color="auto"/>
        <w:left w:val="none" w:sz="0" w:space="0" w:color="auto"/>
        <w:bottom w:val="none" w:sz="0" w:space="0" w:color="auto"/>
        <w:right w:val="none" w:sz="0" w:space="0" w:color="auto"/>
      </w:divBdr>
    </w:div>
    <w:div w:id="1962221085">
      <w:marLeft w:val="640"/>
      <w:marRight w:val="0"/>
      <w:marTop w:val="0"/>
      <w:marBottom w:val="0"/>
      <w:divBdr>
        <w:top w:val="none" w:sz="0" w:space="0" w:color="auto"/>
        <w:left w:val="none" w:sz="0" w:space="0" w:color="auto"/>
        <w:bottom w:val="none" w:sz="0" w:space="0" w:color="auto"/>
        <w:right w:val="none" w:sz="0" w:space="0" w:color="auto"/>
      </w:divBdr>
    </w:div>
    <w:div w:id="1962763150">
      <w:marLeft w:val="640"/>
      <w:marRight w:val="0"/>
      <w:marTop w:val="0"/>
      <w:marBottom w:val="0"/>
      <w:divBdr>
        <w:top w:val="none" w:sz="0" w:space="0" w:color="auto"/>
        <w:left w:val="none" w:sz="0" w:space="0" w:color="auto"/>
        <w:bottom w:val="none" w:sz="0" w:space="0" w:color="auto"/>
        <w:right w:val="none" w:sz="0" w:space="0" w:color="auto"/>
      </w:divBdr>
    </w:div>
    <w:div w:id="1962952296">
      <w:marLeft w:val="640"/>
      <w:marRight w:val="0"/>
      <w:marTop w:val="0"/>
      <w:marBottom w:val="0"/>
      <w:divBdr>
        <w:top w:val="none" w:sz="0" w:space="0" w:color="auto"/>
        <w:left w:val="none" w:sz="0" w:space="0" w:color="auto"/>
        <w:bottom w:val="none" w:sz="0" w:space="0" w:color="auto"/>
        <w:right w:val="none" w:sz="0" w:space="0" w:color="auto"/>
      </w:divBdr>
    </w:div>
    <w:div w:id="1963000654">
      <w:marLeft w:val="640"/>
      <w:marRight w:val="0"/>
      <w:marTop w:val="0"/>
      <w:marBottom w:val="0"/>
      <w:divBdr>
        <w:top w:val="none" w:sz="0" w:space="0" w:color="auto"/>
        <w:left w:val="none" w:sz="0" w:space="0" w:color="auto"/>
        <w:bottom w:val="none" w:sz="0" w:space="0" w:color="auto"/>
        <w:right w:val="none" w:sz="0" w:space="0" w:color="auto"/>
      </w:divBdr>
    </w:div>
    <w:div w:id="1963144417">
      <w:marLeft w:val="640"/>
      <w:marRight w:val="0"/>
      <w:marTop w:val="0"/>
      <w:marBottom w:val="0"/>
      <w:divBdr>
        <w:top w:val="none" w:sz="0" w:space="0" w:color="auto"/>
        <w:left w:val="none" w:sz="0" w:space="0" w:color="auto"/>
        <w:bottom w:val="none" w:sz="0" w:space="0" w:color="auto"/>
        <w:right w:val="none" w:sz="0" w:space="0" w:color="auto"/>
      </w:divBdr>
    </w:div>
    <w:div w:id="1963224351">
      <w:marLeft w:val="640"/>
      <w:marRight w:val="0"/>
      <w:marTop w:val="0"/>
      <w:marBottom w:val="0"/>
      <w:divBdr>
        <w:top w:val="none" w:sz="0" w:space="0" w:color="auto"/>
        <w:left w:val="none" w:sz="0" w:space="0" w:color="auto"/>
        <w:bottom w:val="none" w:sz="0" w:space="0" w:color="auto"/>
        <w:right w:val="none" w:sz="0" w:space="0" w:color="auto"/>
      </w:divBdr>
    </w:div>
    <w:div w:id="1963683458">
      <w:marLeft w:val="640"/>
      <w:marRight w:val="0"/>
      <w:marTop w:val="0"/>
      <w:marBottom w:val="0"/>
      <w:divBdr>
        <w:top w:val="none" w:sz="0" w:space="0" w:color="auto"/>
        <w:left w:val="none" w:sz="0" w:space="0" w:color="auto"/>
        <w:bottom w:val="none" w:sz="0" w:space="0" w:color="auto"/>
        <w:right w:val="none" w:sz="0" w:space="0" w:color="auto"/>
      </w:divBdr>
    </w:div>
    <w:div w:id="1963923959">
      <w:marLeft w:val="640"/>
      <w:marRight w:val="0"/>
      <w:marTop w:val="0"/>
      <w:marBottom w:val="0"/>
      <w:divBdr>
        <w:top w:val="none" w:sz="0" w:space="0" w:color="auto"/>
        <w:left w:val="none" w:sz="0" w:space="0" w:color="auto"/>
        <w:bottom w:val="none" w:sz="0" w:space="0" w:color="auto"/>
        <w:right w:val="none" w:sz="0" w:space="0" w:color="auto"/>
      </w:divBdr>
    </w:div>
    <w:div w:id="1964146044">
      <w:marLeft w:val="640"/>
      <w:marRight w:val="0"/>
      <w:marTop w:val="0"/>
      <w:marBottom w:val="0"/>
      <w:divBdr>
        <w:top w:val="none" w:sz="0" w:space="0" w:color="auto"/>
        <w:left w:val="none" w:sz="0" w:space="0" w:color="auto"/>
        <w:bottom w:val="none" w:sz="0" w:space="0" w:color="auto"/>
        <w:right w:val="none" w:sz="0" w:space="0" w:color="auto"/>
      </w:divBdr>
    </w:div>
    <w:div w:id="1964188515">
      <w:marLeft w:val="640"/>
      <w:marRight w:val="0"/>
      <w:marTop w:val="0"/>
      <w:marBottom w:val="0"/>
      <w:divBdr>
        <w:top w:val="none" w:sz="0" w:space="0" w:color="auto"/>
        <w:left w:val="none" w:sz="0" w:space="0" w:color="auto"/>
        <w:bottom w:val="none" w:sz="0" w:space="0" w:color="auto"/>
        <w:right w:val="none" w:sz="0" w:space="0" w:color="auto"/>
      </w:divBdr>
    </w:div>
    <w:div w:id="1964462904">
      <w:marLeft w:val="640"/>
      <w:marRight w:val="0"/>
      <w:marTop w:val="0"/>
      <w:marBottom w:val="0"/>
      <w:divBdr>
        <w:top w:val="none" w:sz="0" w:space="0" w:color="auto"/>
        <w:left w:val="none" w:sz="0" w:space="0" w:color="auto"/>
        <w:bottom w:val="none" w:sz="0" w:space="0" w:color="auto"/>
        <w:right w:val="none" w:sz="0" w:space="0" w:color="auto"/>
      </w:divBdr>
    </w:div>
    <w:div w:id="1964530853">
      <w:marLeft w:val="640"/>
      <w:marRight w:val="0"/>
      <w:marTop w:val="0"/>
      <w:marBottom w:val="0"/>
      <w:divBdr>
        <w:top w:val="none" w:sz="0" w:space="0" w:color="auto"/>
        <w:left w:val="none" w:sz="0" w:space="0" w:color="auto"/>
        <w:bottom w:val="none" w:sz="0" w:space="0" w:color="auto"/>
        <w:right w:val="none" w:sz="0" w:space="0" w:color="auto"/>
      </w:divBdr>
    </w:div>
    <w:div w:id="1964653435">
      <w:marLeft w:val="640"/>
      <w:marRight w:val="0"/>
      <w:marTop w:val="0"/>
      <w:marBottom w:val="0"/>
      <w:divBdr>
        <w:top w:val="none" w:sz="0" w:space="0" w:color="auto"/>
        <w:left w:val="none" w:sz="0" w:space="0" w:color="auto"/>
        <w:bottom w:val="none" w:sz="0" w:space="0" w:color="auto"/>
        <w:right w:val="none" w:sz="0" w:space="0" w:color="auto"/>
      </w:divBdr>
    </w:div>
    <w:div w:id="1964729640">
      <w:marLeft w:val="640"/>
      <w:marRight w:val="0"/>
      <w:marTop w:val="0"/>
      <w:marBottom w:val="0"/>
      <w:divBdr>
        <w:top w:val="none" w:sz="0" w:space="0" w:color="auto"/>
        <w:left w:val="none" w:sz="0" w:space="0" w:color="auto"/>
        <w:bottom w:val="none" w:sz="0" w:space="0" w:color="auto"/>
        <w:right w:val="none" w:sz="0" w:space="0" w:color="auto"/>
      </w:divBdr>
    </w:div>
    <w:div w:id="1965187621">
      <w:marLeft w:val="640"/>
      <w:marRight w:val="0"/>
      <w:marTop w:val="0"/>
      <w:marBottom w:val="0"/>
      <w:divBdr>
        <w:top w:val="none" w:sz="0" w:space="0" w:color="auto"/>
        <w:left w:val="none" w:sz="0" w:space="0" w:color="auto"/>
        <w:bottom w:val="none" w:sz="0" w:space="0" w:color="auto"/>
        <w:right w:val="none" w:sz="0" w:space="0" w:color="auto"/>
      </w:divBdr>
    </w:div>
    <w:div w:id="1965887225">
      <w:marLeft w:val="640"/>
      <w:marRight w:val="0"/>
      <w:marTop w:val="0"/>
      <w:marBottom w:val="0"/>
      <w:divBdr>
        <w:top w:val="none" w:sz="0" w:space="0" w:color="auto"/>
        <w:left w:val="none" w:sz="0" w:space="0" w:color="auto"/>
        <w:bottom w:val="none" w:sz="0" w:space="0" w:color="auto"/>
        <w:right w:val="none" w:sz="0" w:space="0" w:color="auto"/>
      </w:divBdr>
    </w:div>
    <w:div w:id="1966109807">
      <w:marLeft w:val="640"/>
      <w:marRight w:val="0"/>
      <w:marTop w:val="0"/>
      <w:marBottom w:val="0"/>
      <w:divBdr>
        <w:top w:val="none" w:sz="0" w:space="0" w:color="auto"/>
        <w:left w:val="none" w:sz="0" w:space="0" w:color="auto"/>
        <w:bottom w:val="none" w:sz="0" w:space="0" w:color="auto"/>
        <w:right w:val="none" w:sz="0" w:space="0" w:color="auto"/>
      </w:divBdr>
    </w:div>
    <w:div w:id="1966110113">
      <w:marLeft w:val="640"/>
      <w:marRight w:val="0"/>
      <w:marTop w:val="0"/>
      <w:marBottom w:val="0"/>
      <w:divBdr>
        <w:top w:val="none" w:sz="0" w:space="0" w:color="auto"/>
        <w:left w:val="none" w:sz="0" w:space="0" w:color="auto"/>
        <w:bottom w:val="none" w:sz="0" w:space="0" w:color="auto"/>
        <w:right w:val="none" w:sz="0" w:space="0" w:color="auto"/>
      </w:divBdr>
    </w:div>
    <w:div w:id="1966112552">
      <w:marLeft w:val="640"/>
      <w:marRight w:val="0"/>
      <w:marTop w:val="0"/>
      <w:marBottom w:val="0"/>
      <w:divBdr>
        <w:top w:val="none" w:sz="0" w:space="0" w:color="auto"/>
        <w:left w:val="none" w:sz="0" w:space="0" w:color="auto"/>
        <w:bottom w:val="none" w:sz="0" w:space="0" w:color="auto"/>
        <w:right w:val="none" w:sz="0" w:space="0" w:color="auto"/>
      </w:divBdr>
    </w:div>
    <w:div w:id="1966157537">
      <w:marLeft w:val="640"/>
      <w:marRight w:val="0"/>
      <w:marTop w:val="0"/>
      <w:marBottom w:val="0"/>
      <w:divBdr>
        <w:top w:val="none" w:sz="0" w:space="0" w:color="auto"/>
        <w:left w:val="none" w:sz="0" w:space="0" w:color="auto"/>
        <w:bottom w:val="none" w:sz="0" w:space="0" w:color="auto"/>
        <w:right w:val="none" w:sz="0" w:space="0" w:color="auto"/>
      </w:divBdr>
    </w:div>
    <w:div w:id="1966232874">
      <w:marLeft w:val="640"/>
      <w:marRight w:val="0"/>
      <w:marTop w:val="0"/>
      <w:marBottom w:val="0"/>
      <w:divBdr>
        <w:top w:val="none" w:sz="0" w:space="0" w:color="auto"/>
        <w:left w:val="none" w:sz="0" w:space="0" w:color="auto"/>
        <w:bottom w:val="none" w:sz="0" w:space="0" w:color="auto"/>
        <w:right w:val="none" w:sz="0" w:space="0" w:color="auto"/>
      </w:divBdr>
    </w:div>
    <w:div w:id="1966354355">
      <w:marLeft w:val="640"/>
      <w:marRight w:val="0"/>
      <w:marTop w:val="0"/>
      <w:marBottom w:val="0"/>
      <w:divBdr>
        <w:top w:val="none" w:sz="0" w:space="0" w:color="auto"/>
        <w:left w:val="none" w:sz="0" w:space="0" w:color="auto"/>
        <w:bottom w:val="none" w:sz="0" w:space="0" w:color="auto"/>
        <w:right w:val="none" w:sz="0" w:space="0" w:color="auto"/>
      </w:divBdr>
    </w:div>
    <w:div w:id="1966735725">
      <w:marLeft w:val="640"/>
      <w:marRight w:val="0"/>
      <w:marTop w:val="0"/>
      <w:marBottom w:val="0"/>
      <w:divBdr>
        <w:top w:val="none" w:sz="0" w:space="0" w:color="auto"/>
        <w:left w:val="none" w:sz="0" w:space="0" w:color="auto"/>
        <w:bottom w:val="none" w:sz="0" w:space="0" w:color="auto"/>
        <w:right w:val="none" w:sz="0" w:space="0" w:color="auto"/>
      </w:divBdr>
    </w:div>
    <w:div w:id="1966884175">
      <w:marLeft w:val="640"/>
      <w:marRight w:val="0"/>
      <w:marTop w:val="0"/>
      <w:marBottom w:val="0"/>
      <w:divBdr>
        <w:top w:val="none" w:sz="0" w:space="0" w:color="auto"/>
        <w:left w:val="none" w:sz="0" w:space="0" w:color="auto"/>
        <w:bottom w:val="none" w:sz="0" w:space="0" w:color="auto"/>
        <w:right w:val="none" w:sz="0" w:space="0" w:color="auto"/>
      </w:divBdr>
    </w:div>
    <w:div w:id="1967081175">
      <w:marLeft w:val="640"/>
      <w:marRight w:val="0"/>
      <w:marTop w:val="0"/>
      <w:marBottom w:val="0"/>
      <w:divBdr>
        <w:top w:val="none" w:sz="0" w:space="0" w:color="auto"/>
        <w:left w:val="none" w:sz="0" w:space="0" w:color="auto"/>
        <w:bottom w:val="none" w:sz="0" w:space="0" w:color="auto"/>
        <w:right w:val="none" w:sz="0" w:space="0" w:color="auto"/>
      </w:divBdr>
    </w:div>
    <w:div w:id="1967617930">
      <w:marLeft w:val="640"/>
      <w:marRight w:val="0"/>
      <w:marTop w:val="0"/>
      <w:marBottom w:val="0"/>
      <w:divBdr>
        <w:top w:val="none" w:sz="0" w:space="0" w:color="auto"/>
        <w:left w:val="none" w:sz="0" w:space="0" w:color="auto"/>
        <w:bottom w:val="none" w:sz="0" w:space="0" w:color="auto"/>
        <w:right w:val="none" w:sz="0" w:space="0" w:color="auto"/>
      </w:divBdr>
    </w:div>
    <w:div w:id="1968049211">
      <w:marLeft w:val="640"/>
      <w:marRight w:val="0"/>
      <w:marTop w:val="0"/>
      <w:marBottom w:val="0"/>
      <w:divBdr>
        <w:top w:val="none" w:sz="0" w:space="0" w:color="auto"/>
        <w:left w:val="none" w:sz="0" w:space="0" w:color="auto"/>
        <w:bottom w:val="none" w:sz="0" w:space="0" w:color="auto"/>
        <w:right w:val="none" w:sz="0" w:space="0" w:color="auto"/>
      </w:divBdr>
    </w:div>
    <w:div w:id="1968242949">
      <w:marLeft w:val="640"/>
      <w:marRight w:val="0"/>
      <w:marTop w:val="0"/>
      <w:marBottom w:val="0"/>
      <w:divBdr>
        <w:top w:val="none" w:sz="0" w:space="0" w:color="auto"/>
        <w:left w:val="none" w:sz="0" w:space="0" w:color="auto"/>
        <w:bottom w:val="none" w:sz="0" w:space="0" w:color="auto"/>
        <w:right w:val="none" w:sz="0" w:space="0" w:color="auto"/>
      </w:divBdr>
    </w:div>
    <w:div w:id="1968318772">
      <w:marLeft w:val="640"/>
      <w:marRight w:val="0"/>
      <w:marTop w:val="0"/>
      <w:marBottom w:val="0"/>
      <w:divBdr>
        <w:top w:val="none" w:sz="0" w:space="0" w:color="auto"/>
        <w:left w:val="none" w:sz="0" w:space="0" w:color="auto"/>
        <w:bottom w:val="none" w:sz="0" w:space="0" w:color="auto"/>
        <w:right w:val="none" w:sz="0" w:space="0" w:color="auto"/>
      </w:divBdr>
    </w:div>
    <w:div w:id="1968319635">
      <w:marLeft w:val="640"/>
      <w:marRight w:val="0"/>
      <w:marTop w:val="0"/>
      <w:marBottom w:val="0"/>
      <w:divBdr>
        <w:top w:val="none" w:sz="0" w:space="0" w:color="auto"/>
        <w:left w:val="none" w:sz="0" w:space="0" w:color="auto"/>
        <w:bottom w:val="none" w:sz="0" w:space="0" w:color="auto"/>
        <w:right w:val="none" w:sz="0" w:space="0" w:color="auto"/>
      </w:divBdr>
    </w:div>
    <w:div w:id="1968469017">
      <w:marLeft w:val="640"/>
      <w:marRight w:val="0"/>
      <w:marTop w:val="0"/>
      <w:marBottom w:val="0"/>
      <w:divBdr>
        <w:top w:val="none" w:sz="0" w:space="0" w:color="auto"/>
        <w:left w:val="none" w:sz="0" w:space="0" w:color="auto"/>
        <w:bottom w:val="none" w:sz="0" w:space="0" w:color="auto"/>
        <w:right w:val="none" w:sz="0" w:space="0" w:color="auto"/>
      </w:divBdr>
    </w:div>
    <w:div w:id="1968657187">
      <w:marLeft w:val="640"/>
      <w:marRight w:val="0"/>
      <w:marTop w:val="0"/>
      <w:marBottom w:val="0"/>
      <w:divBdr>
        <w:top w:val="none" w:sz="0" w:space="0" w:color="auto"/>
        <w:left w:val="none" w:sz="0" w:space="0" w:color="auto"/>
        <w:bottom w:val="none" w:sz="0" w:space="0" w:color="auto"/>
        <w:right w:val="none" w:sz="0" w:space="0" w:color="auto"/>
      </w:divBdr>
    </w:div>
    <w:div w:id="1968774889">
      <w:marLeft w:val="640"/>
      <w:marRight w:val="0"/>
      <w:marTop w:val="0"/>
      <w:marBottom w:val="0"/>
      <w:divBdr>
        <w:top w:val="none" w:sz="0" w:space="0" w:color="auto"/>
        <w:left w:val="none" w:sz="0" w:space="0" w:color="auto"/>
        <w:bottom w:val="none" w:sz="0" w:space="0" w:color="auto"/>
        <w:right w:val="none" w:sz="0" w:space="0" w:color="auto"/>
      </w:divBdr>
    </w:div>
    <w:div w:id="1968973454">
      <w:marLeft w:val="640"/>
      <w:marRight w:val="0"/>
      <w:marTop w:val="0"/>
      <w:marBottom w:val="0"/>
      <w:divBdr>
        <w:top w:val="none" w:sz="0" w:space="0" w:color="auto"/>
        <w:left w:val="none" w:sz="0" w:space="0" w:color="auto"/>
        <w:bottom w:val="none" w:sz="0" w:space="0" w:color="auto"/>
        <w:right w:val="none" w:sz="0" w:space="0" w:color="auto"/>
      </w:divBdr>
    </w:div>
    <w:div w:id="1969044890">
      <w:marLeft w:val="640"/>
      <w:marRight w:val="0"/>
      <w:marTop w:val="0"/>
      <w:marBottom w:val="0"/>
      <w:divBdr>
        <w:top w:val="none" w:sz="0" w:space="0" w:color="auto"/>
        <w:left w:val="none" w:sz="0" w:space="0" w:color="auto"/>
        <w:bottom w:val="none" w:sz="0" w:space="0" w:color="auto"/>
        <w:right w:val="none" w:sz="0" w:space="0" w:color="auto"/>
      </w:divBdr>
    </w:div>
    <w:div w:id="1969046700">
      <w:marLeft w:val="640"/>
      <w:marRight w:val="0"/>
      <w:marTop w:val="0"/>
      <w:marBottom w:val="0"/>
      <w:divBdr>
        <w:top w:val="none" w:sz="0" w:space="0" w:color="auto"/>
        <w:left w:val="none" w:sz="0" w:space="0" w:color="auto"/>
        <w:bottom w:val="none" w:sz="0" w:space="0" w:color="auto"/>
        <w:right w:val="none" w:sz="0" w:space="0" w:color="auto"/>
      </w:divBdr>
    </w:div>
    <w:div w:id="1969046815">
      <w:marLeft w:val="640"/>
      <w:marRight w:val="0"/>
      <w:marTop w:val="0"/>
      <w:marBottom w:val="0"/>
      <w:divBdr>
        <w:top w:val="none" w:sz="0" w:space="0" w:color="auto"/>
        <w:left w:val="none" w:sz="0" w:space="0" w:color="auto"/>
        <w:bottom w:val="none" w:sz="0" w:space="0" w:color="auto"/>
        <w:right w:val="none" w:sz="0" w:space="0" w:color="auto"/>
      </w:divBdr>
    </w:div>
    <w:div w:id="1969120649">
      <w:marLeft w:val="640"/>
      <w:marRight w:val="0"/>
      <w:marTop w:val="0"/>
      <w:marBottom w:val="0"/>
      <w:divBdr>
        <w:top w:val="none" w:sz="0" w:space="0" w:color="auto"/>
        <w:left w:val="none" w:sz="0" w:space="0" w:color="auto"/>
        <w:bottom w:val="none" w:sz="0" w:space="0" w:color="auto"/>
        <w:right w:val="none" w:sz="0" w:space="0" w:color="auto"/>
      </w:divBdr>
    </w:div>
    <w:div w:id="1969123147">
      <w:marLeft w:val="640"/>
      <w:marRight w:val="0"/>
      <w:marTop w:val="0"/>
      <w:marBottom w:val="0"/>
      <w:divBdr>
        <w:top w:val="none" w:sz="0" w:space="0" w:color="auto"/>
        <w:left w:val="none" w:sz="0" w:space="0" w:color="auto"/>
        <w:bottom w:val="none" w:sz="0" w:space="0" w:color="auto"/>
        <w:right w:val="none" w:sz="0" w:space="0" w:color="auto"/>
      </w:divBdr>
    </w:div>
    <w:div w:id="1969123851">
      <w:marLeft w:val="640"/>
      <w:marRight w:val="0"/>
      <w:marTop w:val="0"/>
      <w:marBottom w:val="0"/>
      <w:divBdr>
        <w:top w:val="none" w:sz="0" w:space="0" w:color="auto"/>
        <w:left w:val="none" w:sz="0" w:space="0" w:color="auto"/>
        <w:bottom w:val="none" w:sz="0" w:space="0" w:color="auto"/>
        <w:right w:val="none" w:sz="0" w:space="0" w:color="auto"/>
      </w:divBdr>
    </w:div>
    <w:div w:id="1969241631">
      <w:marLeft w:val="640"/>
      <w:marRight w:val="0"/>
      <w:marTop w:val="0"/>
      <w:marBottom w:val="0"/>
      <w:divBdr>
        <w:top w:val="none" w:sz="0" w:space="0" w:color="auto"/>
        <w:left w:val="none" w:sz="0" w:space="0" w:color="auto"/>
        <w:bottom w:val="none" w:sz="0" w:space="0" w:color="auto"/>
        <w:right w:val="none" w:sz="0" w:space="0" w:color="auto"/>
      </w:divBdr>
    </w:div>
    <w:div w:id="1969504719">
      <w:marLeft w:val="640"/>
      <w:marRight w:val="0"/>
      <w:marTop w:val="0"/>
      <w:marBottom w:val="0"/>
      <w:divBdr>
        <w:top w:val="none" w:sz="0" w:space="0" w:color="auto"/>
        <w:left w:val="none" w:sz="0" w:space="0" w:color="auto"/>
        <w:bottom w:val="none" w:sz="0" w:space="0" w:color="auto"/>
        <w:right w:val="none" w:sz="0" w:space="0" w:color="auto"/>
      </w:divBdr>
    </w:div>
    <w:div w:id="1969585036">
      <w:marLeft w:val="640"/>
      <w:marRight w:val="0"/>
      <w:marTop w:val="0"/>
      <w:marBottom w:val="0"/>
      <w:divBdr>
        <w:top w:val="none" w:sz="0" w:space="0" w:color="auto"/>
        <w:left w:val="none" w:sz="0" w:space="0" w:color="auto"/>
        <w:bottom w:val="none" w:sz="0" w:space="0" w:color="auto"/>
        <w:right w:val="none" w:sz="0" w:space="0" w:color="auto"/>
      </w:divBdr>
    </w:div>
    <w:div w:id="1969815555">
      <w:marLeft w:val="640"/>
      <w:marRight w:val="0"/>
      <w:marTop w:val="0"/>
      <w:marBottom w:val="0"/>
      <w:divBdr>
        <w:top w:val="none" w:sz="0" w:space="0" w:color="auto"/>
        <w:left w:val="none" w:sz="0" w:space="0" w:color="auto"/>
        <w:bottom w:val="none" w:sz="0" w:space="0" w:color="auto"/>
        <w:right w:val="none" w:sz="0" w:space="0" w:color="auto"/>
      </w:divBdr>
    </w:div>
    <w:div w:id="1970671031">
      <w:marLeft w:val="640"/>
      <w:marRight w:val="0"/>
      <w:marTop w:val="0"/>
      <w:marBottom w:val="0"/>
      <w:divBdr>
        <w:top w:val="none" w:sz="0" w:space="0" w:color="auto"/>
        <w:left w:val="none" w:sz="0" w:space="0" w:color="auto"/>
        <w:bottom w:val="none" w:sz="0" w:space="0" w:color="auto"/>
        <w:right w:val="none" w:sz="0" w:space="0" w:color="auto"/>
      </w:divBdr>
    </w:div>
    <w:div w:id="1970818341">
      <w:marLeft w:val="640"/>
      <w:marRight w:val="0"/>
      <w:marTop w:val="0"/>
      <w:marBottom w:val="0"/>
      <w:divBdr>
        <w:top w:val="none" w:sz="0" w:space="0" w:color="auto"/>
        <w:left w:val="none" w:sz="0" w:space="0" w:color="auto"/>
        <w:bottom w:val="none" w:sz="0" w:space="0" w:color="auto"/>
        <w:right w:val="none" w:sz="0" w:space="0" w:color="auto"/>
      </w:divBdr>
    </w:div>
    <w:div w:id="1971007482">
      <w:marLeft w:val="640"/>
      <w:marRight w:val="0"/>
      <w:marTop w:val="0"/>
      <w:marBottom w:val="0"/>
      <w:divBdr>
        <w:top w:val="none" w:sz="0" w:space="0" w:color="auto"/>
        <w:left w:val="none" w:sz="0" w:space="0" w:color="auto"/>
        <w:bottom w:val="none" w:sz="0" w:space="0" w:color="auto"/>
        <w:right w:val="none" w:sz="0" w:space="0" w:color="auto"/>
      </w:divBdr>
    </w:div>
    <w:div w:id="1971206572">
      <w:marLeft w:val="640"/>
      <w:marRight w:val="0"/>
      <w:marTop w:val="0"/>
      <w:marBottom w:val="0"/>
      <w:divBdr>
        <w:top w:val="none" w:sz="0" w:space="0" w:color="auto"/>
        <w:left w:val="none" w:sz="0" w:space="0" w:color="auto"/>
        <w:bottom w:val="none" w:sz="0" w:space="0" w:color="auto"/>
        <w:right w:val="none" w:sz="0" w:space="0" w:color="auto"/>
      </w:divBdr>
    </w:div>
    <w:div w:id="1971276011">
      <w:marLeft w:val="640"/>
      <w:marRight w:val="0"/>
      <w:marTop w:val="0"/>
      <w:marBottom w:val="0"/>
      <w:divBdr>
        <w:top w:val="none" w:sz="0" w:space="0" w:color="auto"/>
        <w:left w:val="none" w:sz="0" w:space="0" w:color="auto"/>
        <w:bottom w:val="none" w:sz="0" w:space="0" w:color="auto"/>
        <w:right w:val="none" w:sz="0" w:space="0" w:color="auto"/>
      </w:divBdr>
    </w:div>
    <w:div w:id="1971401608">
      <w:marLeft w:val="640"/>
      <w:marRight w:val="0"/>
      <w:marTop w:val="0"/>
      <w:marBottom w:val="0"/>
      <w:divBdr>
        <w:top w:val="none" w:sz="0" w:space="0" w:color="auto"/>
        <w:left w:val="none" w:sz="0" w:space="0" w:color="auto"/>
        <w:bottom w:val="none" w:sz="0" w:space="0" w:color="auto"/>
        <w:right w:val="none" w:sz="0" w:space="0" w:color="auto"/>
      </w:divBdr>
    </w:div>
    <w:div w:id="1971549080">
      <w:marLeft w:val="640"/>
      <w:marRight w:val="0"/>
      <w:marTop w:val="0"/>
      <w:marBottom w:val="0"/>
      <w:divBdr>
        <w:top w:val="none" w:sz="0" w:space="0" w:color="auto"/>
        <w:left w:val="none" w:sz="0" w:space="0" w:color="auto"/>
        <w:bottom w:val="none" w:sz="0" w:space="0" w:color="auto"/>
        <w:right w:val="none" w:sz="0" w:space="0" w:color="auto"/>
      </w:divBdr>
    </w:div>
    <w:div w:id="1971667196">
      <w:marLeft w:val="640"/>
      <w:marRight w:val="0"/>
      <w:marTop w:val="0"/>
      <w:marBottom w:val="0"/>
      <w:divBdr>
        <w:top w:val="none" w:sz="0" w:space="0" w:color="auto"/>
        <w:left w:val="none" w:sz="0" w:space="0" w:color="auto"/>
        <w:bottom w:val="none" w:sz="0" w:space="0" w:color="auto"/>
        <w:right w:val="none" w:sz="0" w:space="0" w:color="auto"/>
      </w:divBdr>
    </w:div>
    <w:div w:id="1971931001">
      <w:marLeft w:val="640"/>
      <w:marRight w:val="0"/>
      <w:marTop w:val="0"/>
      <w:marBottom w:val="0"/>
      <w:divBdr>
        <w:top w:val="none" w:sz="0" w:space="0" w:color="auto"/>
        <w:left w:val="none" w:sz="0" w:space="0" w:color="auto"/>
        <w:bottom w:val="none" w:sz="0" w:space="0" w:color="auto"/>
        <w:right w:val="none" w:sz="0" w:space="0" w:color="auto"/>
      </w:divBdr>
    </w:div>
    <w:div w:id="1972245175">
      <w:marLeft w:val="640"/>
      <w:marRight w:val="0"/>
      <w:marTop w:val="0"/>
      <w:marBottom w:val="0"/>
      <w:divBdr>
        <w:top w:val="none" w:sz="0" w:space="0" w:color="auto"/>
        <w:left w:val="none" w:sz="0" w:space="0" w:color="auto"/>
        <w:bottom w:val="none" w:sz="0" w:space="0" w:color="auto"/>
        <w:right w:val="none" w:sz="0" w:space="0" w:color="auto"/>
      </w:divBdr>
    </w:div>
    <w:div w:id="1972664107">
      <w:marLeft w:val="640"/>
      <w:marRight w:val="0"/>
      <w:marTop w:val="0"/>
      <w:marBottom w:val="0"/>
      <w:divBdr>
        <w:top w:val="none" w:sz="0" w:space="0" w:color="auto"/>
        <w:left w:val="none" w:sz="0" w:space="0" w:color="auto"/>
        <w:bottom w:val="none" w:sz="0" w:space="0" w:color="auto"/>
        <w:right w:val="none" w:sz="0" w:space="0" w:color="auto"/>
      </w:divBdr>
    </w:div>
    <w:div w:id="1972857131">
      <w:marLeft w:val="640"/>
      <w:marRight w:val="0"/>
      <w:marTop w:val="0"/>
      <w:marBottom w:val="0"/>
      <w:divBdr>
        <w:top w:val="none" w:sz="0" w:space="0" w:color="auto"/>
        <w:left w:val="none" w:sz="0" w:space="0" w:color="auto"/>
        <w:bottom w:val="none" w:sz="0" w:space="0" w:color="auto"/>
        <w:right w:val="none" w:sz="0" w:space="0" w:color="auto"/>
      </w:divBdr>
    </w:div>
    <w:div w:id="1974366312">
      <w:marLeft w:val="640"/>
      <w:marRight w:val="0"/>
      <w:marTop w:val="0"/>
      <w:marBottom w:val="0"/>
      <w:divBdr>
        <w:top w:val="none" w:sz="0" w:space="0" w:color="auto"/>
        <w:left w:val="none" w:sz="0" w:space="0" w:color="auto"/>
        <w:bottom w:val="none" w:sz="0" w:space="0" w:color="auto"/>
        <w:right w:val="none" w:sz="0" w:space="0" w:color="auto"/>
      </w:divBdr>
    </w:div>
    <w:div w:id="1975138876">
      <w:marLeft w:val="640"/>
      <w:marRight w:val="0"/>
      <w:marTop w:val="0"/>
      <w:marBottom w:val="0"/>
      <w:divBdr>
        <w:top w:val="none" w:sz="0" w:space="0" w:color="auto"/>
        <w:left w:val="none" w:sz="0" w:space="0" w:color="auto"/>
        <w:bottom w:val="none" w:sz="0" w:space="0" w:color="auto"/>
        <w:right w:val="none" w:sz="0" w:space="0" w:color="auto"/>
      </w:divBdr>
    </w:div>
    <w:div w:id="1975404518">
      <w:marLeft w:val="640"/>
      <w:marRight w:val="0"/>
      <w:marTop w:val="0"/>
      <w:marBottom w:val="0"/>
      <w:divBdr>
        <w:top w:val="none" w:sz="0" w:space="0" w:color="auto"/>
        <w:left w:val="none" w:sz="0" w:space="0" w:color="auto"/>
        <w:bottom w:val="none" w:sz="0" w:space="0" w:color="auto"/>
        <w:right w:val="none" w:sz="0" w:space="0" w:color="auto"/>
      </w:divBdr>
    </w:div>
    <w:div w:id="1975673448">
      <w:marLeft w:val="640"/>
      <w:marRight w:val="0"/>
      <w:marTop w:val="0"/>
      <w:marBottom w:val="0"/>
      <w:divBdr>
        <w:top w:val="none" w:sz="0" w:space="0" w:color="auto"/>
        <w:left w:val="none" w:sz="0" w:space="0" w:color="auto"/>
        <w:bottom w:val="none" w:sz="0" w:space="0" w:color="auto"/>
        <w:right w:val="none" w:sz="0" w:space="0" w:color="auto"/>
      </w:divBdr>
    </w:div>
    <w:div w:id="1975984360">
      <w:marLeft w:val="640"/>
      <w:marRight w:val="0"/>
      <w:marTop w:val="0"/>
      <w:marBottom w:val="0"/>
      <w:divBdr>
        <w:top w:val="none" w:sz="0" w:space="0" w:color="auto"/>
        <w:left w:val="none" w:sz="0" w:space="0" w:color="auto"/>
        <w:bottom w:val="none" w:sz="0" w:space="0" w:color="auto"/>
        <w:right w:val="none" w:sz="0" w:space="0" w:color="auto"/>
      </w:divBdr>
    </w:div>
    <w:div w:id="1975987324">
      <w:marLeft w:val="640"/>
      <w:marRight w:val="0"/>
      <w:marTop w:val="0"/>
      <w:marBottom w:val="0"/>
      <w:divBdr>
        <w:top w:val="none" w:sz="0" w:space="0" w:color="auto"/>
        <w:left w:val="none" w:sz="0" w:space="0" w:color="auto"/>
        <w:bottom w:val="none" w:sz="0" w:space="0" w:color="auto"/>
        <w:right w:val="none" w:sz="0" w:space="0" w:color="auto"/>
      </w:divBdr>
    </w:div>
    <w:div w:id="1976183217">
      <w:marLeft w:val="640"/>
      <w:marRight w:val="0"/>
      <w:marTop w:val="0"/>
      <w:marBottom w:val="0"/>
      <w:divBdr>
        <w:top w:val="none" w:sz="0" w:space="0" w:color="auto"/>
        <w:left w:val="none" w:sz="0" w:space="0" w:color="auto"/>
        <w:bottom w:val="none" w:sz="0" w:space="0" w:color="auto"/>
        <w:right w:val="none" w:sz="0" w:space="0" w:color="auto"/>
      </w:divBdr>
    </w:div>
    <w:div w:id="1976401891">
      <w:marLeft w:val="640"/>
      <w:marRight w:val="0"/>
      <w:marTop w:val="0"/>
      <w:marBottom w:val="0"/>
      <w:divBdr>
        <w:top w:val="none" w:sz="0" w:space="0" w:color="auto"/>
        <w:left w:val="none" w:sz="0" w:space="0" w:color="auto"/>
        <w:bottom w:val="none" w:sz="0" w:space="0" w:color="auto"/>
        <w:right w:val="none" w:sz="0" w:space="0" w:color="auto"/>
      </w:divBdr>
    </w:div>
    <w:div w:id="1976521631">
      <w:marLeft w:val="640"/>
      <w:marRight w:val="0"/>
      <w:marTop w:val="0"/>
      <w:marBottom w:val="0"/>
      <w:divBdr>
        <w:top w:val="none" w:sz="0" w:space="0" w:color="auto"/>
        <w:left w:val="none" w:sz="0" w:space="0" w:color="auto"/>
        <w:bottom w:val="none" w:sz="0" w:space="0" w:color="auto"/>
        <w:right w:val="none" w:sz="0" w:space="0" w:color="auto"/>
      </w:divBdr>
    </w:div>
    <w:div w:id="1976714410">
      <w:marLeft w:val="640"/>
      <w:marRight w:val="0"/>
      <w:marTop w:val="0"/>
      <w:marBottom w:val="0"/>
      <w:divBdr>
        <w:top w:val="none" w:sz="0" w:space="0" w:color="auto"/>
        <w:left w:val="none" w:sz="0" w:space="0" w:color="auto"/>
        <w:bottom w:val="none" w:sz="0" w:space="0" w:color="auto"/>
        <w:right w:val="none" w:sz="0" w:space="0" w:color="auto"/>
      </w:divBdr>
    </w:div>
    <w:div w:id="1976834895">
      <w:marLeft w:val="640"/>
      <w:marRight w:val="0"/>
      <w:marTop w:val="0"/>
      <w:marBottom w:val="0"/>
      <w:divBdr>
        <w:top w:val="none" w:sz="0" w:space="0" w:color="auto"/>
        <w:left w:val="none" w:sz="0" w:space="0" w:color="auto"/>
        <w:bottom w:val="none" w:sz="0" w:space="0" w:color="auto"/>
        <w:right w:val="none" w:sz="0" w:space="0" w:color="auto"/>
      </w:divBdr>
    </w:div>
    <w:div w:id="1976904858">
      <w:marLeft w:val="640"/>
      <w:marRight w:val="0"/>
      <w:marTop w:val="0"/>
      <w:marBottom w:val="0"/>
      <w:divBdr>
        <w:top w:val="none" w:sz="0" w:space="0" w:color="auto"/>
        <w:left w:val="none" w:sz="0" w:space="0" w:color="auto"/>
        <w:bottom w:val="none" w:sz="0" w:space="0" w:color="auto"/>
        <w:right w:val="none" w:sz="0" w:space="0" w:color="auto"/>
      </w:divBdr>
    </w:div>
    <w:div w:id="1977028833">
      <w:marLeft w:val="640"/>
      <w:marRight w:val="0"/>
      <w:marTop w:val="0"/>
      <w:marBottom w:val="0"/>
      <w:divBdr>
        <w:top w:val="none" w:sz="0" w:space="0" w:color="auto"/>
        <w:left w:val="none" w:sz="0" w:space="0" w:color="auto"/>
        <w:bottom w:val="none" w:sz="0" w:space="0" w:color="auto"/>
        <w:right w:val="none" w:sz="0" w:space="0" w:color="auto"/>
      </w:divBdr>
    </w:div>
    <w:div w:id="1977029611">
      <w:marLeft w:val="640"/>
      <w:marRight w:val="0"/>
      <w:marTop w:val="0"/>
      <w:marBottom w:val="0"/>
      <w:divBdr>
        <w:top w:val="none" w:sz="0" w:space="0" w:color="auto"/>
        <w:left w:val="none" w:sz="0" w:space="0" w:color="auto"/>
        <w:bottom w:val="none" w:sz="0" w:space="0" w:color="auto"/>
        <w:right w:val="none" w:sz="0" w:space="0" w:color="auto"/>
      </w:divBdr>
    </w:div>
    <w:div w:id="1977180162">
      <w:marLeft w:val="640"/>
      <w:marRight w:val="0"/>
      <w:marTop w:val="0"/>
      <w:marBottom w:val="0"/>
      <w:divBdr>
        <w:top w:val="none" w:sz="0" w:space="0" w:color="auto"/>
        <w:left w:val="none" w:sz="0" w:space="0" w:color="auto"/>
        <w:bottom w:val="none" w:sz="0" w:space="0" w:color="auto"/>
        <w:right w:val="none" w:sz="0" w:space="0" w:color="auto"/>
      </w:divBdr>
    </w:div>
    <w:div w:id="1977444903">
      <w:marLeft w:val="640"/>
      <w:marRight w:val="0"/>
      <w:marTop w:val="0"/>
      <w:marBottom w:val="0"/>
      <w:divBdr>
        <w:top w:val="none" w:sz="0" w:space="0" w:color="auto"/>
        <w:left w:val="none" w:sz="0" w:space="0" w:color="auto"/>
        <w:bottom w:val="none" w:sz="0" w:space="0" w:color="auto"/>
        <w:right w:val="none" w:sz="0" w:space="0" w:color="auto"/>
      </w:divBdr>
    </w:div>
    <w:div w:id="1977761696">
      <w:marLeft w:val="640"/>
      <w:marRight w:val="0"/>
      <w:marTop w:val="0"/>
      <w:marBottom w:val="0"/>
      <w:divBdr>
        <w:top w:val="none" w:sz="0" w:space="0" w:color="auto"/>
        <w:left w:val="none" w:sz="0" w:space="0" w:color="auto"/>
        <w:bottom w:val="none" w:sz="0" w:space="0" w:color="auto"/>
        <w:right w:val="none" w:sz="0" w:space="0" w:color="auto"/>
      </w:divBdr>
    </w:div>
    <w:div w:id="1978145406">
      <w:marLeft w:val="640"/>
      <w:marRight w:val="0"/>
      <w:marTop w:val="0"/>
      <w:marBottom w:val="0"/>
      <w:divBdr>
        <w:top w:val="none" w:sz="0" w:space="0" w:color="auto"/>
        <w:left w:val="none" w:sz="0" w:space="0" w:color="auto"/>
        <w:bottom w:val="none" w:sz="0" w:space="0" w:color="auto"/>
        <w:right w:val="none" w:sz="0" w:space="0" w:color="auto"/>
      </w:divBdr>
    </w:div>
    <w:div w:id="1978219431">
      <w:marLeft w:val="640"/>
      <w:marRight w:val="0"/>
      <w:marTop w:val="0"/>
      <w:marBottom w:val="0"/>
      <w:divBdr>
        <w:top w:val="none" w:sz="0" w:space="0" w:color="auto"/>
        <w:left w:val="none" w:sz="0" w:space="0" w:color="auto"/>
        <w:bottom w:val="none" w:sz="0" w:space="0" w:color="auto"/>
        <w:right w:val="none" w:sz="0" w:space="0" w:color="auto"/>
      </w:divBdr>
    </w:div>
    <w:div w:id="1978417598">
      <w:marLeft w:val="640"/>
      <w:marRight w:val="0"/>
      <w:marTop w:val="0"/>
      <w:marBottom w:val="0"/>
      <w:divBdr>
        <w:top w:val="none" w:sz="0" w:space="0" w:color="auto"/>
        <w:left w:val="none" w:sz="0" w:space="0" w:color="auto"/>
        <w:bottom w:val="none" w:sz="0" w:space="0" w:color="auto"/>
        <w:right w:val="none" w:sz="0" w:space="0" w:color="auto"/>
      </w:divBdr>
    </w:div>
    <w:div w:id="1978758691">
      <w:marLeft w:val="640"/>
      <w:marRight w:val="0"/>
      <w:marTop w:val="0"/>
      <w:marBottom w:val="0"/>
      <w:divBdr>
        <w:top w:val="none" w:sz="0" w:space="0" w:color="auto"/>
        <w:left w:val="none" w:sz="0" w:space="0" w:color="auto"/>
        <w:bottom w:val="none" w:sz="0" w:space="0" w:color="auto"/>
        <w:right w:val="none" w:sz="0" w:space="0" w:color="auto"/>
      </w:divBdr>
    </w:div>
    <w:div w:id="1978803351">
      <w:marLeft w:val="640"/>
      <w:marRight w:val="0"/>
      <w:marTop w:val="0"/>
      <w:marBottom w:val="0"/>
      <w:divBdr>
        <w:top w:val="none" w:sz="0" w:space="0" w:color="auto"/>
        <w:left w:val="none" w:sz="0" w:space="0" w:color="auto"/>
        <w:bottom w:val="none" w:sz="0" w:space="0" w:color="auto"/>
        <w:right w:val="none" w:sz="0" w:space="0" w:color="auto"/>
      </w:divBdr>
    </w:div>
    <w:div w:id="1978954629">
      <w:marLeft w:val="640"/>
      <w:marRight w:val="0"/>
      <w:marTop w:val="0"/>
      <w:marBottom w:val="0"/>
      <w:divBdr>
        <w:top w:val="none" w:sz="0" w:space="0" w:color="auto"/>
        <w:left w:val="none" w:sz="0" w:space="0" w:color="auto"/>
        <w:bottom w:val="none" w:sz="0" w:space="0" w:color="auto"/>
        <w:right w:val="none" w:sz="0" w:space="0" w:color="auto"/>
      </w:divBdr>
    </w:div>
    <w:div w:id="1979140027">
      <w:marLeft w:val="640"/>
      <w:marRight w:val="0"/>
      <w:marTop w:val="0"/>
      <w:marBottom w:val="0"/>
      <w:divBdr>
        <w:top w:val="none" w:sz="0" w:space="0" w:color="auto"/>
        <w:left w:val="none" w:sz="0" w:space="0" w:color="auto"/>
        <w:bottom w:val="none" w:sz="0" w:space="0" w:color="auto"/>
        <w:right w:val="none" w:sz="0" w:space="0" w:color="auto"/>
      </w:divBdr>
    </w:div>
    <w:div w:id="1979262652">
      <w:marLeft w:val="640"/>
      <w:marRight w:val="0"/>
      <w:marTop w:val="0"/>
      <w:marBottom w:val="0"/>
      <w:divBdr>
        <w:top w:val="none" w:sz="0" w:space="0" w:color="auto"/>
        <w:left w:val="none" w:sz="0" w:space="0" w:color="auto"/>
        <w:bottom w:val="none" w:sz="0" w:space="0" w:color="auto"/>
        <w:right w:val="none" w:sz="0" w:space="0" w:color="auto"/>
      </w:divBdr>
    </w:div>
    <w:div w:id="1979726029">
      <w:marLeft w:val="640"/>
      <w:marRight w:val="0"/>
      <w:marTop w:val="0"/>
      <w:marBottom w:val="0"/>
      <w:divBdr>
        <w:top w:val="none" w:sz="0" w:space="0" w:color="auto"/>
        <w:left w:val="none" w:sz="0" w:space="0" w:color="auto"/>
        <w:bottom w:val="none" w:sz="0" w:space="0" w:color="auto"/>
        <w:right w:val="none" w:sz="0" w:space="0" w:color="auto"/>
      </w:divBdr>
    </w:div>
    <w:div w:id="1979869488">
      <w:marLeft w:val="640"/>
      <w:marRight w:val="0"/>
      <w:marTop w:val="0"/>
      <w:marBottom w:val="0"/>
      <w:divBdr>
        <w:top w:val="none" w:sz="0" w:space="0" w:color="auto"/>
        <w:left w:val="none" w:sz="0" w:space="0" w:color="auto"/>
        <w:bottom w:val="none" w:sz="0" w:space="0" w:color="auto"/>
        <w:right w:val="none" w:sz="0" w:space="0" w:color="auto"/>
      </w:divBdr>
    </w:div>
    <w:div w:id="1980069356">
      <w:marLeft w:val="640"/>
      <w:marRight w:val="0"/>
      <w:marTop w:val="0"/>
      <w:marBottom w:val="0"/>
      <w:divBdr>
        <w:top w:val="none" w:sz="0" w:space="0" w:color="auto"/>
        <w:left w:val="none" w:sz="0" w:space="0" w:color="auto"/>
        <w:bottom w:val="none" w:sz="0" w:space="0" w:color="auto"/>
        <w:right w:val="none" w:sz="0" w:space="0" w:color="auto"/>
      </w:divBdr>
    </w:div>
    <w:div w:id="1980265087">
      <w:marLeft w:val="640"/>
      <w:marRight w:val="0"/>
      <w:marTop w:val="0"/>
      <w:marBottom w:val="0"/>
      <w:divBdr>
        <w:top w:val="none" w:sz="0" w:space="0" w:color="auto"/>
        <w:left w:val="none" w:sz="0" w:space="0" w:color="auto"/>
        <w:bottom w:val="none" w:sz="0" w:space="0" w:color="auto"/>
        <w:right w:val="none" w:sz="0" w:space="0" w:color="auto"/>
      </w:divBdr>
    </w:div>
    <w:div w:id="1980525412">
      <w:marLeft w:val="640"/>
      <w:marRight w:val="0"/>
      <w:marTop w:val="0"/>
      <w:marBottom w:val="0"/>
      <w:divBdr>
        <w:top w:val="none" w:sz="0" w:space="0" w:color="auto"/>
        <w:left w:val="none" w:sz="0" w:space="0" w:color="auto"/>
        <w:bottom w:val="none" w:sz="0" w:space="0" w:color="auto"/>
        <w:right w:val="none" w:sz="0" w:space="0" w:color="auto"/>
      </w:divBdr>
    </w:div>
    <w:div w:id="1981106272">
      <w:marLeft w:val="640"/>
      <w:marRight w:val="0"/>
      <w:marTop w:val="0"/>
      <w:marBottom w:val="0"/>
      <w:divBdr>
        <w:top w:val="none" w:sz="0" w:space="0" w:color="auto"/>
        <w:left w:val="none" w:sz="0" w:space="0" w:color="auto"/>
        <w:bottom w:val="none" w:sz="0" w:space="0" w:color="auto"/>
        <w:right w:val="none" w:sz="0" w:space="0" w:color="auto"/>
      </w:divBdr>
    </w:div>
    <w:div w:id="1981302484">
      <w:marLeft w:val="640"/>
      <w:marRight w:val="0"/>
      <w:marTop w:val="0"/>
      <w:marBottom w:val="0"/>
      <w:divBdr>
        <w:top w:val="none" w:sz="0" w:space="0" w:color="auto"/>
        <w:left w:val="none" w:sz="0" w:space="0" w:color="auto"/>
        <w:bottom w:val="none" w:sz="0" w:space="0" w:color="auto"/>
        <w:right w:val="none" w:sz="0" w:space="0" w:color="auto"/>
      </w:divBdr>
    </w:div>
    <w:div w:id="1981421882">
      <w:marLeft w:val="640"/>
      <w:marRight w:val="0"/>
      <w:marTop w:val="0"/>
      <w:marBottom w:val="0"/>
      <w:divBdr>
        <w:top w:val="none" w:sz="0" w:space="0" w:color="auto"/>
        <w:left w:val="none" w:sz="0" w:space="0" w:color="auto"/>
        <w:bottom w:val="none" w:sz="0" w:space="0" w:color="auto"/>
        <w:right w:val="none" w:sz="0" w:space="0" w:color="auto"/>
      </w:divBdr>
    </w:div>
    <w:div w:id="1981571406">
      <w:marLeft w:val="640"/>
      <w:marRight w:val="0"/>
      <w:marTop w:val="0"/>
      <w:marBottom w:val="0"/>
      <w:divBdr>
        <w:top w:val="none" w:sz="0" w:space="0" w:color="auto"/>
        <w:left w:val="none" w:sz="0" w:space="0" w:color="auto"/>
        <w:bottom w:val="none" w:sz="0" w:space="0" w:color="auto"/>
        <w:right w:val="none" w:sz="0" w:space="0" w:color="auto"/>
      </w:divBdr>
    </w:div>
    <w:div w:id="1981571822">
      <w:marLeft w:val="640"/>
      <w:marRight w:val="0"/>
      <w:marTop w:val="0"/>
      <w:marBottom w:val="0"/>
      <w:divBdr>
        <w:top w:val="none" w:sz="0" w:space="0" w:color="auto"/>
        <w:left w:val="none" w:sz="0" w:space="0" w:color="auto"/>
        <w:bottom w:val="none" w:sz="0" w:space="0" w:color="auto"/>
        <w:right w:val="none" w:sz="0" w:space="0" w:color="auto"/>
      </w:divBdr>
    </w:div>
    <w:div w:id="1981839022">
      <w:marLeft w:val="640"/>
      <w:marRight w:val="0"/>
      <w:marTop w:val="0"/>
      <w:marBottom w:val="0"/>
      <w:divBdr>
        <w:top w:val="none" w:sz="0" w:space="0" w:color="auto"/>
        <w:left w:val="none" w:sz="0" w:space="0" w:color="auto"/>
        <w:bottom w:val="none" w:sz="0" w:space="0" w:color="auto"/>
        <w:right w:val="none" w:sz="0" w:space="0" w:color="auto"/>
      </w:divBdr>
    </w:div>
    <w:div w:id="1981880767">
      <w:marLeft w:val="640"/>
      <w:marRight w:val="0"/>
      <w:marTop w:val="0"/>
      <w:marBottom w:val="0"/>
      <w:divBdr>
        <w:top w:val="none" w:sz="0" w:space="0" w:color="auto"/>
        <w:left w:val="none" w:sz="0" w:space="0" w:color="auto"/>
        <w:bottom w:val="none" w:sz="0" w:space="0" w:color="auto"/>
        <w:right w:val="none" w:sz="0" w:space="0" w:color="auto"/>
      </w:divBdr>
    </w:div>
    <w:div w:id="1982227400">
      <w:marLeft w:val="640"/>
      <w:marRight w:val="0"/>
      <w:marTop w:val="0"/>
      <w:marBottom w:val="0"/>
      <w:divBdr>
        <w:top w:val="none" w:sz="0" w:space="0" w:color="auto"/>
        <w:left w:val="none" w:sz="0" w:space="0" w:color="auto"/>
        <w:bottom w:val="none" w:sz="0" w:space="0" w:color="auto"/>
        <w:right w:val="none" w:sz="0" w:space="0" w:color="auto"/>
      </w:divBdr>
    </w:div>
    <w:div w:id="1982299963">
      <w:marLeft w:val="640"/>
      <w:marRight w:val="0"/>
      <w:marTop w:val="0"/>
      <w:marBottom w:val="0"/>
      <w:divBdr>
        <w:top w:val="none" w:sz="0" w:space="0" w:color="auto"/>
        <w:left w:val="none" w:sz="0" w:space="0" w:color="auto"/>
        <w:bottom w:val="none" w:sz="0" w:space="0" w:color="auto"/>
        <w:right w:val="none" w:sz="0" w:space="0" w:color="auto"/>
      </w:divBdr>
    </w:div>
    <w:div w:id="1982341078">
      <w:marLeft w:val="640"/>
      <w:marRight w:val="0"/>
      <w:marTop w:val="0"/>
      <w:marBottom w:val="0"/>
      <w:divBdr>
        <w:top w:val="none" w:sz="0" w:space="0" w:color="auto"/>
        <w:left w:val="none" w:sz="0" w:space="0" w:color="auto"/>
        <w:bottom w:val="none" w:sz="0" w:space="0" w:color="auto"/>
        <w:right w:val="none" w:sz="0" w:space="0" w:color="auto"/>
      </w:divBdr>
    </w:div>
    <w:div w:id="1982537320">
      <w:marLeft w:val="640"/>
      <w:marRight w:val="0"/>
      <w:marTop w:val="0"/>
      <w:marBottom w:val="0"/>
      <w:divBdr>
        <w:top w:val="none" w:sz="0" w:space="0" w:color="auto"/>
        <w:left w:val="none" w:sz="0" w:space="0" w:color="auto"/>
        <w:bottom w:val="none" w:sz="0" w:space="0" w:color="auto"/>
        <w:right w:val="none" w:sz="0" w:space="0" w:color="auto"/>
      </w:divBdr>
    </w:div>
    <w:div w:id="1982728441">
      <w:marLeft w:val="640"/>
      <w:marRight w:val="0"/>
      <w:marTop w:val="0"/>
      <w:marBottom w:val="0"/>
      <w:divBdr>
        <w:top w:val="none" w:sz="0" w:space="0" w:color="auto"/>
        <w:left w:val="none" w:sz="0" w:space="0" w:color="auto"/>
        <w:bottom w:val="none" w:sz="0" w:space="0" w:color="auto"/>
        <w:right w:val="none" w:sz="0" w:space="0" w:color="auto"/>
      </w:divBdr>
    </w:div>
    <w:div w:id="1983150023">
      <w:marLeft w:val="640"/>
      <w:marRight w:val="0"/>
      <w:marTop w:val="0"/>
      <w:marBottom w:val="0"/>
      <w:divBdr>
        <w:top w:val="none" w:sz="0" w:space="0" w:color="auto"/>
        <w:left w:val="none" w:sz="0" w:space="0" w:color="auto"/>
        <w:bottom w:val="none" w:sz="0" w:space="0" w:color="auto"/>
        <w:right w:val="none" w:sz="0" w:space="0" w:color="auto"/>
      </w:divBdr>
    </w:div>
    <w:div w:id="1983464022">
      <w:marLeft w:val="640"/>
      <w:marRight w:val="0"/>
      <w:marTop w:val="0"/>
      <w:marBottom w:val="0"/>
      <w:divBdr>
        <w:top w:val="none" w:sz="0" w:space="0" w:color="auto"/>
        <w:left w:val="none" w:sz="0" w:space="0" w:color="auto"/>
        <w:bottom w:val="none" w:sz="0" w:space="0" w:color="auto"/>
        <w:right w:val="none" w:sz="0" w:space="0" w:color="auto"/>
      </w:divBdr>
    </w:div>
    <w:div w:id="1983803198">
      <w:marLeft w:val="640"/>
      <w:marRight w:val="0"/>
      <w:marTop w:val="0"/>
      <w:marBottom w:val="0"/>
      <w:divBdr>
        <w:top w:val="none" w:sz="0" w:space="0" w:color="auto"/>
        <w:left w:val="none" w:sz="0" w:space="0" w:color="auto"/>
        <w:bottom w:val="none" w:sz="0" w:space="0" w:color="auto"/>
        <w:right w:val="none" w:sz="0" w:space="0" w:color="auto"/>
      </w:divBdr>
    </w:div>
    <w:div w:id="1983997833">
      <w:marLeft w:val="640"/>
      <w:marRight w:val="0"/>
      <w:marTop w:val="0"/>
      <w:marBottom w:val="0"/>
      <w:divBdr>
        <w:top w:val="none" w:sz="0" w:space="0" w:color="auto"/>
        <w:left w:val="none" w:sz="0" w:space="0" w:color="auto"/>
        <w:bottom w:val="none" w:sz="0" w:space="0" w:color="auto"/>
        <w:right w:val="none" w:sz="0" w:space="0" w:color="auto"/>
      </w:divBdr>
    </w:div>
    <w:div w:id="1983999535">
      <w:marLeft w:val="640"/>
      <w:marRight w:val="0"/>
      <w:marTop w:val="0"/>
      <w:marBottom w:val="0"/>
      <w:divBdr>
        <w:top w:val="none" w:sz="0" w:space="0" w:color="auto"/>
        <w:left w:val="none" w:sz="0" w:space="0" w:color="auto"/>
        <w:bottom w:val="none" w:sz="0" w:space="0" w:color="auto"/>
        <w:right w:val="none" w:sz="0" w:space="0" w:color="auto"/>
      </w:divBdr>
    </w:div>
    <w:div w:id="1984695481">
      <w:marLeft w:val="640"/>
      <w:marRight w:val="0"/>
      <w:marTop w:val="0"/>
      <w:marBottom w:val="0"/>
      <w:divBdr>
        <w:top w:val="none" w:sz="0" w:space="0" w:color="auto"/>
        <w:left w:val="none" w:sz="0" w:space="0" w:color="auto"/>
        <w:bottom w:val="none" w:sz="0" w:space="0" w:color="auto"/>
        <w:right w:val="none" w:sz="0" w:space="0" w:color="auto"/>
      </w:divBdr>
    </w:div>
    <w:div w:id="1985307478">
      <w:marLeft w:val="640"/>
      <w:marRight w:val="0"/>
      <w:marTop w:val="0"/>
      <w:marBottom w:val="0"/>
      <w:divBdr>
        <w:top w:val="none" w:sz="0" w:space="0" w:color="auto"/>
        <w:left w:val="none" w:sz="0" w:space="0" w:color="auto"/>
        <w:bottom w:val="none" w:sz="0" w:space="0" w:color="auto"/>
        <w:right w:val="none" w:sz="0" w:space="0" w:color="auto"/>
      </w:divBdr>
    </w:div>
    <w:div w:id="1985740835">
      <w:marLeft w:val="640"/>
      <w:marRight w:val="0"/>
      <w:marTop w:val="0"/>
      <w:marBottom w:val="0"/>
      <w:divBdr>
        <w:top w:val="none" w:sz="0" w:space="0" w:color="auto"/>
        <w:left w:val="none" w:sz="0" w:space="0" w:color="auto"/>
        <w:bottom w:val="none" w:sz="0" w:space="0" w:color="auto"/>
        <w:right w:val="none" w:sz="0" w:space="0" w:color="auto"/>
      </w:divBdr>
    </w:div>
    <w:div w:id="1985767878">
      <w:marLeft w:val="640"/>
      <w:marRight w:val="0"/>
      <w:marTop w:val="0"/>
      <w:marBottom w:val="0"/>
      <w:divBdr>
        <w:top w:val="none" w:sz="0" w:space="0" w:color="auto"/>
        <w:left w:val="none" w:sz="0" w:space="0" w:color="auto"/>
        <w:bottom w:val="none" w:sz="0" w:space="0" w:color="auto"/>
        <w:right w:val="none" w:sz="0" w:space="0" w:color="auto"/>
      </w:divBdr>
    </w:div>
    <w:div w:id="1985968083">
      <w:marLeft w:val="640"/>
      <w:marRight w:val="0"/>
      <w:marTop w:val="0"/>
      <w:marBottom w:val="0"/>
      <w:divBdr>
        <w:top w:val="none" w:sz="0" w:space="0" w:color="auto"/>
        <w:left w:val="none" w:sz="0" w:space="0" w:color="auto"/>
        <w:bottom w:val="none" w:sz="0" w:space="0" w:color="auto"/>
        <w:right w:val="none" w:sz="0" w:space="0" w:color="auto"/>
      </w:divBdr>
    </w:div>
    <w:div w:id="1986155465">
      <w:marLeft w:val="640"/>
      <w:marRight w:val="0"/>
      <w:marTop w:val="0"/>
      <w:marBottom w:val="0"/>
      <w:divBdr>
        <w:top w:val="none" w:sz="0" w:space="0" w:color="auto"/>
        <w:left w:val="none" w:sz="0" w:space="0" w:color="auto"/>
        <w:bottom w:val="none" w:sz="0" w:space="0" w:color="auto"/>
        <w:right w:val="none" w:sz="0" w:space="0" w:color="auto"/>
      </w:divBdr>
    </w:div>
    <w:div w:id="1986278896">
      <w:marLeft w:val="640"/>
      <w:marRight w:val="0"/>
      <w:marTop w:val="0"/>
      <w:marBottom w:val="0"/>
      <w:divBdr>
        <w:top w:val="none" w:sz="0" w:space="0" w:color="auto"/>
        <w:left w:val="none" w:sz="0" w:space="0" w:color="auto"/>
        <w:bottom w:val="none" w:sz="0" w:space="0" w:color="auto"/>
        <w:right w:val="none" w:sz="0" w:space="0" w:color="auto"/>
      </w:divBdr>
    </w:div>
    <w:div w:id="1986620767">
      <w:marLeft w:val="640"/>
      <w:marRight w:val="0"/>
      <w:marTop w:val="0"/>
      <w:marBottom w:val="0"/>
      <w:divBdr>
        <w:top w:val="none" w:sz="0" w:space="0" w:color="auto"/>
        <w:left w:val="none" w:sz="0" w:space="0" w:color="auto"/>
        <w:bottom w:val="none" w:sz="0" w:space="0" w:color="auto"/>
        <w:right w:val="none" w:sz="0" w:space="0" w:color="auto"/>
      </w:divBdr>
    </w:div>
    <w:div w:id="1986665953">
      <w:marLeft w:val="640"/>
      <w:marRight w:val="0"/>
      <w:marTop w:val="0"/>
      <w:marBottom w:val="0"/>
      <w:divBdr>
        <w:top w:val="none" w:sz="0" w:space="0" w:color="auto"/>
        <w:left w:val="none" w:sz="0" w:space="0" w:color="auto"/>
        <w:bottom w:val="none" w:sz="0" w:space="0" w:color="auto"/>
        <w:right w:val="none" w:sz="0" w:space="0" w:color="auto"/>
      </w:divBdr>
    </w:div>
    <w:div w:id="1987002754">
      <w:marLeft w:val="640"/>
      <w:marRight w:val="0"/>
      <w:marTop w:val="0"/>
      <w:marBottom w:val="0"/>
      <w:divBdr>
        <w:top w:val="none" w:sz="0" w:space="0" w:color="auto"/>
        <w:left w:val="none" w:sz="0" w:space="0" w:color="auto"/>
        <w:bottom w:val="none" w:sz="0" w:space="0" w:color="auto"/>
        <w:right w:val="none" w:sz="0" w:space="0" w:color="auto"/>
      </w:divBdr>
    </w:div>
    <w:div w:id="1987051876">
      <w:marLeft w:val="640"/>
      <w:marRight w:val="0"/>
      <w:marTop w:val="0"/>
      <w:marBottom w:val="0"/>
      <w:divBdr>
        <w:top w:val="none" w:sz="0" w:space="0" w:color="auto"/>
        <w:left w:val="none" w:sz="0" w:space="0" w:color="auto"/>
        <w:bottom w:val="none" w:sz="0" w:space="0" w:color="auto"/>
        <w:right w:val="none" w:sz="0" w:space="0" w:color="auto"/>
      </w:divBdr>
    </w:div>
    <w:div w:id="1987270976">
      <w:marLeft w:val="640"/>
      <w:marRight w:val="0"/>
      <w:marTop w:val="0"/>
      <w:marBottom w:val="0"/>
      <w:divBdr>
        <w:top w:val="none" w:sz="0" w:space="0" w:color="auto"/>
        <w:left w:val="none" w:sz="0" w:space="0" w:color="auto"/>
        <w:bottom w:val="none" w:sz="0" w:space="0" w:color="auto"/>
        <w:right w:val="none" w:sz="0" w:space="0" w:color="auto"/>
      </w:divBdr>
    </w:div>
    <w:div w:id="1987783462">
      <w:marLeft w:val="640"/>
      <w:marRight w:val="0"/>
      <w:marTop w:val="0"/>
      <w:marBottom w:val="0"/>
      <w:divBdr>
        <w:top w:val="none" w:sz="0" w:space="0" w:color="auto"/>
        <w:left w:val="none" w:sz="0" w:space="0" w:color="auto"/>
        <w:bottom w:val="none" w:sz="0" w:space="0" w:color="auto"/>
        <w:right w:val="none" w:sz="0" w:space="0" w:color="auto"/>
      </w:divBdr>
    </w:div>
    <w:div w:id="1987851847">
      <w:marLeft w:val="640"/>
      <w:marRight w:val="0"/>
      <w:marTop w:val="0"/>
      <w:marBottom w:val="0"/>
      <w:divBdr>
        <w:top w:val="none" w:sz="0" w:space="0" w:color="auto"/>
        <w:left w:val="none" w:sz="0" w:space="0" w:color="auto"/>
        <w:bottom w:val="none" w:sz="0" w:space="0" w:color="auto"/>
        <w:right w:val="none" w:sz="0" w:space="0" w:color="auto"/>
      </w:divBdr>
    </w:div>
    <w:div w:id="1988126254">
      <w:marLeft w:val="640"/>
      <w:marRight w:val="0"/>
      <w:marTop w:val="0"/>
      <w:marBottom w:val="0"/>
      <w:divBdr>
        <w:top w:val="none" w:sz="0" w:space="0" w:color="auto"/>
        <w:left w:val="none" w:sz="0" w:space="0" w:color="auto"/>
        <w:bottom w:val="none" w:sz="0" w:space="0" w:color="auto"/>
        <w:right w:val="none" w:sz="0" w:space="0" w:color="auto"/>
      </w:divBdr>
    </w:div>
    <w:div w:id="1988433018">
      <w:marLeft w:val="640"/>
      <w:marRight w:val="0"/>
      <w:marTop w:val="0"/>
      <w:marBottom w:val="0"/>
      <w:divBdr>
        <w:top w:val="none" w:sz="0" w:space="0" w:color="auto"/>
        <w:left w:val="none" w:sz="0" w:space="0" w:color="auto"/>
        <w:bottom w:val="none" w:sz="0" w:space="0" w:color="auto"/>
        <w:right w:val="none" w:sz="0" w:space="0" w:color="auto"/>
      </w:divBdr>
    </w:div>
    <w:div w:id="1988632568">
      <w:marLeft w:val="640"/>
      <w:marRight w:val="0"/>
      <w:marTop w:val="0"/>
      <w:marBottom w:val="0"/>
      <w:divBdr>
        <w:top w:val="none" w:sz="0" w:space="0" w:color="auto"/>
        <w:left w:val="none" w:sz="0" w:space="0" w:color="auto"/>
        <w:bottom w:val="none" w:sz="0" w:space="0" w:color="auto"/>
        <w:right w:val="none" w:sz="0" w:space="0" w:color="auto"/>
      </w:divBdr>
    </w:div>
    <w:div w:id="1988901190">
      <w:marLeft w:val="640"/>
      <w:marRight w:val="0"/>
      <w:marTop w:val="0"/>
      <w:marBottom w:val="0"/>
      <w:divBdr>
        <w:top w:val="none" w:sz="0" w:space="0" w:color="auto"/>
        <w:left w:val="none" w:sz="0" w:space="0" w:color="auto"/>
        <w:bottom w:val="none" w:sz="0" w:space="0" w:color="auto"/>
        <w:right w:val="none" w:sz="0" w:space="0" w:color="auto"/>
      </w:divBdr>
    </w:div>
    <w:div w:id="1989049300">
      <w:marLeft w:val="640"/>
      <w:marRight w:val="0"/>
      <w:marTop w:val="0"/>
      <w:marBottom w:val="0"/>
      <w:divBdr>
        <w:top w:val="none" w:sz="0" w:space="0" w:color="auto"/>
        <w:left w:val="none" w:sz="0" w:space="0" w:color="auto"/>
        <w:bottom w:val="none" w:sz="0" w:space="0" w:color="auto"/>
        <w:right w:val="none" w:sz="0" w:space="0" w:color="auto"/>
      </w:divBdr>
    </w:div>
    <w:div w:id="1989477126">
      <w:marLeft w:val="640"/>
      <w:marRight w:val="0"/>
      <w:marTop w:val="0"/>
      <w:marBottom w:val="0"/>
      <w:divBdr>
        <w:top w:val="none" w:sz="0" w:space="0" w:color="auto"/>
        <w:left w:val="none" w:sz="0" w:space="0" w:color="auto"/>
        <w:bottom w:val="none" w:sz="0" w:space="0" w:color="auto"/>
        <w:right w:val="none" w:sz="0" w:space="0" w:color="auto"/>
      </w:divBdr>
    </w:div>
    <w:div w:id="1989741513">
      <w:marLeft w:val="640"/>
      <w:marRight w:val="0"/>
      <w:marTop w:val="0"/>
      <w:marBottom w:val="0"/>
      <w:divBdr>
        <w:top w:val="none" w:sz="0" w:space="0" w:color="auto"/>
        <w:left w:val="none" w:sz="0" w:space="0" w:color="auto"/>
        <w:bottom w:val="none" w:sz="0" w:space="0" w:color="auto"/>
        <w:right w:val="none" w:sz="0" w:space="0" w:color="auto"/>
      </w:divBdr>
    </w:div>
    <w:div w:id="1989742835">
      <w:marLeft w:val="640"/>
      <w:marRight w:val="0"/>
      <w:marTop w:val="0"/>
      <w:marBottom w:val="0"/>
      <w:divBdr>
        <w:top w:val="none" w:sz="0" w:space="0" w:color="auto"/>
        <w:left w:val="none" w:sz="0" w:space="0" w:color="auto"/>
        <w:bottom w:val="none" w:sz="0" w:space="0" w:color="auto"/>
        <w:right w:val="none" w:sz="0" w:space="0" w:color="auto"/>
      </w:divBdr>
    </w:div>
    <w:div w:id="1989746230">
      <w:marLeft w:val="640"/>
      <w:marRight w:val="0"/>
      <w:marTop w:val="0"/>
      <w:marBottom w:val="0"/>
      <w:divBdr>
        <w:top w:val="none" w:sz="0" w:space="0" w:color="auto"/>
        <w:left w:val="none" w:sz="0" w:space="0" w:color="auto"/>
        <w:bottom w:val="none" w:sz="0" w:space="0" w:color="auto"/>
        <w:right w:val="none" w:sz="0" w:space="0" w:color="auto"/>
      </w:divBdr>
    </w:div>
    <w:div w:id="1990667175">
      <w:marLeft w:val="640"/>
      <w:marRight w:val="0"/>
      <w:marTop w:val="0"/>
      <w:marBottom w:val="0"/>
      <w:divBdr>
        <w:top w:val="none" w:sz="0" w:space="0" w:color="auto"/>
        <w:left w:val="none" w:sz="0" w:space="0" w:color="auto"/>
        <w:bottom w:val="none" w:sz="0" w:space="0" w:color="auto"/>
        <w:right w:val="none" w:sz="0" w:space="0" w:color="auto"/>
      </w:divBdr>
    </w:div>
    <w:div w:id="1991596423">
      <w:marLeft w:val="640"/>
      <w:marRight w:val="0"/>
      <w:marTop w:val="0"/>
      <w:marBottom w:val="0"/>
      <w:divBdr>
        <w:top w:val="none" w:sz="0" w:space="0" w:color="auto"/>
        <w:left w:val="none" w:sz="0" w:space="0" w:color="auto"/>
        <w:bottom w:val="none" w:sz="0" w:space="0" w:color="auto"/>
        <w:right w:val="none" w:sz="0" w:space="0" w:color="auto"/>
      </w:divBdr>
    </w:div>
    <w:div w:id="1991597540">
      <w:marLeft w:val="640"/>
      <w:marRight w:val="0"/>
      <w:marTop w:val="0"/>
      <w:marBottom w:val="0"/>
      <w:divBdr>
        <w:top w:val="none" w:sz="0" w:space="0" w:color="auto"/>
        <w:left w:val="none" w:sz="0" w:space="0" w:color="auto"/>
        <w:bottom w:val="none" w:sz="0" w:space="0" w:color="auto"/>
        <w:right w:val="none" w:sz="0" w:space="0" w:color="auto"/>
      </w:divBdr>
    </w:div>
    <w:div w:id="1992327046">
      <w:marLeft w:val="640"/>
      <w:marRight w:val="0"/>
      <w:marTop w:val="0"/>
      <w:marBottom w:val="0"/>
      <w:divBdr>
        <w:top w:val="none" w:sz="0" w:space="0" w:color="auto"/>
        <w:left w:val="none" w:sz="0" w:space="0" w:color="auto"/>
        <w:bottom w:val="none" w:sz="0" w:space="0" w:color="auto"/>
        <w:right w:val="none" w:sz="0" w:space="0" w:color="auto"/>
      </w:divBdr>
    </w:div>
    <w:div w:id="1992368447">
      <w:marLeft w:val="640"/>
      <w:marRight w:val="0"/>
      <w:marTop w:val="0"/>
      <w:marBottom w:val="0"/>
      <w:divBdr>
        <w:top w:val="none" w:sz="0" w:space="0" w:color="auto"/>
        <w:left w:val="none" w:sz="0" w:space="0" w:color="auto"/>
        <w:bottom w:val="none" w:sz="0" w:space="0" w:color="auto"/>
        <w:right w:val="none" w:sz="0" w:space="0" w:color="auto"/>
      </w:divBdr>
    </w:div>
    <w:div w:id="1992439363">
      <w:marLeft w:val="640"/>
      <w:marRight w:val="0"/>
      <w:marTop w:val="0"/>
      <w:marBottom w:val="0"/>
      <w:divBdr>
        <w:top w:val="none" w:sz="0" w:space="0" w:color="auto"/>
        <w:left w:val="none" w:sz="0" w:space="0" w:color="auto"/>
        <w:bottom w:val="none" w:sz="0" w:space="0" w:color="auto"/>
        <w:right w:val="none" w:sz="0" w:space="0" w:color="auto"/>
      </w:divBdr>
    </w:div>
    <w:div w:id="1992559950">
      <w:marLeft w:val="640"/>
      <w:marRight w:val="0"/>
      <w:marTop w:val="0"/>
      <w:marBottom w:val="0"/>
      <w:divBdr>
        <w:top w:val="none" w:sz="0" w:space="0" w:color="auto"/>
        <w:left w:val="none" w:sz="0" w:space="0" w:color="auto"/>
        <w:bottom w:val="none" w:sz="0" w:space="0" w:color="auto"/>
        <w:right w:val="none" w:sz="0" w:space="0" w:color="auto"/>
      </w:divBdr>
    </w:div>
    <w:div w:id="1992634300">
      <w:marLeft w:val="640"/>
      <w:marRight w:val="0"/>
      <w:marTop w:val="0"/>
      <w:marBottom w:val="0"/>
      <w:divBdr>
        <w:top w:val="none" w:sz="0" w:space="0" w:color="auto"/>
        <w:left w:val="none" w:sz="0" w:space="0" w:color="auto"/>
        <w:bottom w:val="none" w:sz="0" w:space="0" w:color="auto"/>
        <w:right w:val="none" w:sz="0" w:space="0" w:color="auto"/>
      </w:divBdr>
    </w:div>
    <w:div w:id="1992783783">
      <w:marLeft w:val="640"/>
      <w:marRight w:val="0"/>
      <w:marTop w:val="0"/>
      <w:marBottom w:val="0"/>
      <w:divBdr>
        <w:top w:val="none" w:sz="0" w:space="0" w:color="auto"/>
        <w:left w:val="none" w:sz="0" w:space="0" w:color="auto"/>
        <w:bottom w:val="none" w:sz="0" w:space="0" w:color="auto"/>
        <w:right w:val="none" w:sz="0" w:space="0" w:color="auto"/>
      </w:divBdr>
    </w:div>
    <w:div w:id="1992981293">
      <w:marLeft w:val="640"/>
      <w:marRight w:val="0"/>
      <w:marTop w:val="0"/>
      <w:marBottom w:val="0"/>
      <w:divBdr>
        <w:top w:val="none" w:sz="0" w:space="0" w:color="auto"/>
        <w:left w:val="none" w:sz="0" w:space="0" w:color="auto"/>
        <w:bottom w:val="none" w:sz="0" w:space="0" w:color="auto"/>
        <w:right w:val="none" w:sz="0" w:space="0" w:color="auto"/>
      </w:divBdr>
    </w:div>
    <w:div w:id="1993216432">
      <w:marLeft w:val="640"/>
      <w:marRight w:val="0"/>
      <w:marTop w:val="0"/>
      <w:marBottom w:val="0"/>
      <w:divBdr>
        <w:top w:val="none" w:sz="0" w:space="0" w:color="auto"/>
        <w:left w:val="none" w:sz="0" w:space="0" w:color="auto"/>
        <w:bottom w:val="none" w:sz="0" w:space="0" w:color="auto"/>
        <w:right w:val="none" w:sz="0" w:space="0" w:color="auto"/>
      </w:divBdr>
    </w:div>
    <w:div w:id="1993292816">
      <w:marLeft w:val="640"/>
      <w:marRight w:val="0"/>
      <w:marTop w:val="0"/>
      <w:marBottom w:val="0"/>
      <w:divBdr>
        <w:top w:val="none" w:sz="0" w:space="0" w:color="auto"/>
        <w:left w:val="none" w:sz="0" w:space="0" w:color="auto"/>
        <w:bottom w:val="none" w:sz="0" w:space="0" w:color="auto"/>
        <w:right w:val="none" w:sz="0" w:space="0" w:color="auto"/>
      </w:divBdr>
    </w:div>
    <w:div w:id="1993486392">
      <w:marLeft w:val="640"/>
      <w:marRight w:val="0"/>
      <w:marTop w:val="0"/>
      <w:marBottom w:val="0"/>
      <w:divBdr>
        <w:top w:val="none" w:sz="0" w:space="0" w:color="auto"/>
        <w:left w:val="none" w:sz="0" w:space="0" w:color="auto"/>
        <w:bottom w:val="none" w:sz="0" w:space="0" w:color="auto"/>
        <w:right w:val="none" w:sz="0" w:space="0" w:color="auto"/>
      </w:divBdr>
    </w:div>
    <w:div w:id="1994022505">
      <w:marLeft w:val="640"/>
      <w:marRight w:val="0"/>
      <w:marTop w:val="0"/>
      <w:marBottom w:val="0"/>
      <w:divBdr>
        <w:top w:val="none" w:sz="0" w:space="0" w:color="auto"/>
        <w:left w:val="none" w:sz="0" w:space="0" w:color="auto"/>
        <w:bottom w:val="none" w:sz="0" w:space="0" w:color="auto"/>
        <w:right w:val="none" w:sz="0" w:space="0" w:color="auto"/>
      </w:divBdr>
    </w:div>
    <w:div w:id="1994290221">
      <w:marLeft w:val="640"/>
      <w:marRight w:val="0"/>
      <w:marTop w:val="0"/>
      <w:marBottom w:val="0"/>
      <w:divBdr>
        <w:top w:val="none" w:sz="0" w:space="0" w:color="auto"/>
        <w:left w:val="none" w:sz="0" w:space="0" w:color="auto"/>
        <w:bottom w:val="none" w:sz="0" w:space="0" w:color="auto"/>
        <w:right w:val="none" w:sz="0" w:space="0" w:color="auto"/>
      </w:divBdr>
    </w:div>
    <w:div w:id="1994797556">
      <w:marLeft w:val="640"/>
      <w:marRight w:val="0"/>
      <w:marTop w:val="0"/>
      <w:marBottom w:val="0"/>
      <w:divBdr>
        <w:top w:val="none" w:sz="0" w:space="0" w:color="auto"/>
        <w:left w:val="none" w:sz="0" w:space="0" w:color="auto"/>
        <w:bottom w:val="none" w:sz="0" w:space="0" w:color="auto"/>
        <w:right w:val="none" w:sz="0" w:space="0" w:color="auto"/>
      </w:divBdr>
    </w:div>
    <w:div w:id="1994866234">
      <w:marLeft w:val="640"/>
      <w:marRight w:val="0"/>
      <w:marTop w:val="0"/>
      <w:marBottom w:val="0"/>
      <w:divBdr>
        <w:top w:val="none" w:sz="0" w:space="0" w:color="auto"/>
        <w:left w:val="none" w:sz="0" w:space="0" w:color="auto"/>
        <w:bottom w:val="none" w:sz="0" w:space="0" w:color="auto"/>
        <w:right w:val="none" w:sz="0" w:space="0" w:color="auto"/>
      </w:divBdr>
    </w:div>
    <w:div w:id="1994945318">
      <w:marLeft w:val="640"/>
      <w:marRight w:val="0"/>
      <w:marTop w:val="0"/>
      <w:marBottom w:val="0"/>
      <w:divBdr>
        <w:top w:val="none" w:sz="0" w:space="0" w:color="auto"/>
        <w:left w:val="none" w:sz="0" w:space="0" w:color="auto"/>
        <w:bottom w:val="none" w:sz="0" w:space="0" w:color="auto"/>
        <w:right w:val="none" w:sz="0" w:space="0" w:color="auto"/>
      </w:divBdr>
    </w:div>
    <w:div w:id="1995182092">
      <w:marLeft w:val="640"/>
      <w:marRight w:val="0"/>
      <w:marTop w:val="0"/>
      <w:marBottom w:val="0"/>
      <w:divBdr>
        <w:top w:val="none" w:sz="0" w:space="0" w:color="auto"/>
        <w:left w:val="none" w:sz="0" w:space="0" w:color="auto"/>
        <w:bottom w:val="none" w:sz="0" w:space="0" w:color="auto"/>
        <w:right w:val="none" w:sz="0" w:space="0" w:color="auto"/>
      </w:divBdr>
    </w:div>
    <w:div w:id="1995261486">
      <w:marLeft w:val="640"/>
      <w:marRight w:val="0"/>
      <w:marTop w:val="0"/>
      <w:marBottom w:val="0"/>
      <w:divBdr>
        <w:top w:val="none" w:sz="0" w:space="0" w:color="auto"/>
        <w:left w:val="none" w:sz="0" w:space="0" w:color="auto"/>
        <w:bottom w:val="none" w:sz="0" w:space="0" w:color="auto"/>
        <w:right w:val="none" w:sz="0" w:space="0" w:color="auto"/>
      </w:divBdr>
    </w:div>
    <w:div w:id="1995328183">
      <w:marLeft w:val="640"/>
      <w:marRight w:val="0"/>
      <w:marTop w:val="0"/>
      <w:marBottom w:val="0"/>
      <w:divBdr>
        <w:top w:val="none" w:sz="0" w:space="0" w:color="auto"/>
        <w:left w:val="none" w:sz="0" w:space="0" w:color="auto"/>
        <w:bottom w:val="none" w:sz="0" w:space="0" w:color="auto"/>
        <w:right w:val="none" w:sz="0" w:space="0" w:color="auto"/>
      </w:divBdr>
    </w:div>
    <w:div w:id="1995716555">
      <w:marLeft w:val="640"/>
      <w:marRight w:val="0"/>
      <w:marTop w:val="0"/>
      <w:marBottom w:val="0"/>
      <w:divBdr>
        <w:top w:val="none" w:sz="0" w:space="0" w:color="auto"/>
        <w:left w:val="none" w:sz="0" w:space="0" w:color="auto"/>
        <w:bottom w:val="none" w:sz="0" w:space="0" w:color="auto"/>
        <w:right w:val="none" w:sz="0" w:space="0" w:color="auto"/>
      </w:divBdr>
    </w:div>
    <w:div w:id="1995798087">
      <w:marLeft w:val="640"/>
      <w:marRight w:val="0"/>
      <w:marTop w:val="0"/>
      <w:marBottom w:val="0"/>
      <w:divBdr>
        <w:top w:val="none" w:sz="0" w:space="0" w:color="auto"/>
        <w:left w:val="none" w:sz="0" w:space="0" w:color="auto"/>
        <w:bottom w:val="none" w:sz="0" w:space="0" w:color="auto"/>
        <w:right w:val="none" w:sz="0" w:space="0" w:color="auto"/>
      </w:divBdr>
    </w:div>
    <w:div w:id="1995991357">
      <w:marLeft w:val="640"/>
      <w:marRight w:val="0"/>
      <w:marTop w:val="0"/>
      <w:marBottom w:val="0"/>
      <w:divBdr>
        <w:top w:val="none" w:sz="0" w:space="0" w:color="auto"/>
        <w:left w:val="none" w:sz="0" w:space="0" w:color="auto"/>
        <w:bottom w:val="none" w:sz="0" w:space="0" w:color="auto"/>
        <w:right w:val="none" w:sz="0" w:space="0" w:color="auto"/>
      </w:divBdr>
    </w:div>
    <w:div w:id="1996520072">
      <w:marLeft w:val="640"/>
      <w:marRight w:val="0"/>
      <w:marTop w:val="0"/>
      <w:marBottom w:val="0"/>
      <w:divBdr>
        <w:top w:val="none" w:sz="0" w:space="0" w:color="auto"/>
        <w:left w:val="none" w:sz="0" w:space="0" w:color="auto"/>
        <w:bottom w:val="none" w:sz="0" w:space="0" w:color="auto"/>
        <w:right w:val="none" w:sz="0" w:space="0" w:color="auto"/>
      </w:divBdr>
    </w:div>
    <w:div w:id="1996955341">
      <w:marLeft w:val="640"/>
      <w:marRight w:val="0"/>
      <w:marTop w:val="0"/>
      <w:marBottom w:val="0"/>
      <w:divBdr>
        <w:top w:val="none" w:sz="0" w:space="0" w:color="auto"/>
        <w:left w:val="none" w:sz="0" w:space="0" w:color="auto"/>
        <w:bottom w:val="none" w:sz="0" w:space="0" w:color="auto"/>
        <w:right w:val="none" w:sz="0" w:space="0" w:color="auto"/>
      </w:divBdr>
    </w:div>
    <w:div w:id="1997217916">
      <w:marLeft w:val="640"/>
      <w:marRight w:val="0"/>
      <w:marTop w:val="0"/>
      <w:marBottom w:val="0"/>
      <w:divBdr>
        <w:top w:val="none" w:sz="0" w:space="0" w:color="auto"/>
        <w:left w:val="none" w:sz="0" w:space="0" w:color="auto"/>
        <w:bottom w:val="none" w:sz="0" w:space="0" w:color="auto"/>
        <w:right w:val="none" w:sz="0" w:space="0" w:color="auto"/>
      </w:divBdr>
    </w:div>
    <w:div w:id="1997414243">
      <w:marLeft w:val="640"/>
      <w:marRight w:val="0"/>
      <w:marTop w:val="0"/>
      <w:marBottom w:val="0"/>
      <w:divBdr>
        <w:top w:val="none" w:sz="0" w:space="0" w:color="auto"/>
        <w:left w:val="none" w:sz="0" w:space="0" w:color="auto"/>
        <w:bottom w:val="none" w:sz="0" w:space="0" w:color="auto"/>
        <w:right w:val="none" w:sz="0" w:space="0" w:color="auto"/>
      </w:divBdr>
    </w:div>
    <w:div w:id="1997488111">
      <w:marLeft w:val="640"/>
      <w:marRight w:val="0"/>
      <w:marTop w:val="0"/>
      <w:marBottom w:val="0"/>
      <w:divBdr>
        <w:top w:val="none" w:sz="0" w:space="0" w:color="auto"/>
        <w:left w:val="none" w:sz="0" w:space="0" w:color="auto"/>
        <w:bottom w:val="none" w:sz="0" w:space="0" w:color="auto"/>
        <w:right w:val="none" w:sz="0" w:space="0" w:color="auto"/>
      </w:divBdr>
    </w:div>
    <w:div w:id="1997882209">
      <w:marLeft w:val="640"/>
      <w:marRight w:val="0"/>
      <w:marTop w:val="0"/>
      <w:marBottom w:val="0"/>
      <w:divBdr>
        <w:top w:val="none" w:sz="0" w:space="0" w:color="auto"/>
        <w:left w:val="none" w:sz="0" w:space="0" w:color="auto"/>
        <w:bottom w:val="none" w:sz="0" w:space="0" w:color="auto"/>
        <w:right w:val="none" w:sz="0" w:space="0" w:color="auto"/>
      </w:divBdr>
    </w:div>
    <w:div w:id="1998024429">
      <w:marLeft w:val="640"/>
      <w:marRight w:val="0"/>
      <w:marTop w:val="0"/>
      <w:marBottom w:val="0"/>
      <w:divBdr>
        <w:top w:val="none" w:sz="0" w:space="0" w:color="auto"/>
        <w:left w:val="none" w:sz="0" w:space="0" w:color="auto"/>
        <w:bottom w:val="none" w:sz="0" w:space="0" w:color="auto"/>
        <w:right w:val="none" w:sz="0" w:space="0" w:color="auto"/>
      </w:divBdr>
    </w:div>
    <w:div w:id="1998340997">
      <w:marLeft w:val="640"/>
      <w:marRight w:val="0"/>
      <w:marTop w:val="0"/>
      <w:marBottom w:val="0"/>
      <w:divBdr>
        <w:top w:val="none" w:sz="0" w:space="0" w:color="auto"/>
        <w:left w:val="none" w:sz="0" w:space="0" w:color="auto"/>
        <w:bottom w:val="none" w:sz="0" w:space="0" w:color="auto"/>
        <w:right w:val="none" w:sz="0" w:space="0" w:color="auto"/>
      </w:divBdr>
    </w:div>
    <w:div w:id="1998456056">
      <w:marLeft w:val="640"/>
      <w:marRight w:val="0"/>
      <w:marTop w:val="0"/>
      <w:marBottom w:val="0"/>
      <w:divBdr>
        <w:top w:val="none" w:sz="0" w:space="0" w:color="auto"/>
        <w:left w:val="none" w:sz="0" w:space="0" w:color="auto"/>
        <w:bottom w:val="none" w:sz="0" w:space="0" w:color="auto"/>
        <w:right w:val="none" w:sz="0" w:space="0" w:color="auto"/>
      </w:divBdr>
    </w:div>
    <w:div w:id="1998606534">
      <w:marLeft w:val="640"/>
      <w:marRight w:val="0"/>
      <w:marTop w:val="0"/>
      <w:marBottom w:val="0"/>
      <w:divBdr>
        <w:top w:val="none" w:sz="0" w:space="0" w:color="auto"/>
        <w:left w:val="none" w:sz="0" w:space="0" w:color="auto"/>
        <w:bottom w:val="none" w:sz="0" w:space="0" w:color="auto"/>
        <w:right w:val="none" w:sz="0" w:space="0" w:color="auto"/>
      </w:divBdr>
    </w:div>
    <w:div w:id="1998998961">
      <w:marLeft w:val="640"/>
      <w:marRight w:val="0"/>
      <w:marTop w:val="0"/>
      <w:marBottom w:val="0"/>
      <w:divBdr>
        <w:top w:val="none" w:sz="0" w:space="0" w:color="auto"/>
        <w:left w:val="none" w:sz="0" w:space="0" w:color="auto"/>
        <w:bottom w:val="none" w:sz="0" w:space="0" w:color="auto"/>
        <w:right w:val="none" w:sz="0" w:space="0" w:color="auto"/>
      </w:divBdr>
    </w:div>
    <w:div w:id="1998999754">
      <w:marLeft w:val="640"/>
      <w:marRight w:val="0"/>
      <w:marTop w:val="0"/>
      <w:marBottom w:val="0"/>
      <w:divBdr>
        <w:top w:val="none" w:sz="0" w:space="0" w:color="auto"/>
        <w:left w:val="none" w:sz="0" w:space="0" w:color="auto"/>
        <w:bottom w:val="none" w:sz="0" w:space="0" w:color="auto"/>
        <w:right w:val="none" w:sz="0" w:space="0" w:color="auto"/>
      </w:divBdr>
    </w:div>
    <w:div w:id="1999113112">
      <w:marLeft w:val="640"/>
      <w:marRight w:val="0"/>
      <w:marTop w:val="0"/>
      <w:marBottom w:val="0"/>
      <w:divBdr>
        <w:top w:val="none" w:sz="0" w:space="0" w:color="auto"/>
        <w:left w:val="none" w:sz="0" w:space="0" w:color="auto"/>
        <w:bottom w:val="none" w:sz="0" w:space="0" w:color="auto"/>
        <w:right w:val="none" w:sz="0" w:space="0" w:color="auto"/>
      </w:divBdr>
    </w:div>
    <w:div w:id="1999721551">
      <w:marLeft w:val="640"/>
      <w:marRight w:val="0"/>
      <w:marTop w:val="0"/>
      <w:marBottom w:val="0"/>
      <w:divBdr>
        <w:top w:val="none" w:sz="0" w:space="0" w:color="auto"/>
        <w:left w:val="none" w:sz="0" w:space="0" w:color="auto"/>
        <w:bottom w:val="none" w:sz="0" w:space="0" w:color="auto"/>
        <w:right w:val="none" w:sz="0" w:space="0" w:color="auto"/>
      </w:divBdr>
    </w:div>
    <w:div w:id="1999722834">
      <w:marLeft w:val="640"/>
      <w:marRight w:val="0"/>
      <w:marTop w:val="0"/>
      <w:marBottom w:val="0"/>
      <w:divBdr>
        <w:top w:val="none" w:sz="0" w:space="0" w:color="auto"/>
        <w:left w:val="none" w:sz="0" w:space="0" w:color="auto"/>
        <w:bottom w:val="none" w:sz="0" w:space="0" w:color="auto"/>
        <w:right w:val="none" w:sz="0" w:space="0" w:color="auto"/>
      </w:divBdr>
    </w:div>
    <w:div w:id="1999768547">
      <w:marLeft w:val="640"/>
      <w:marRight w:val="0"/>
      <w:marTop w:val="0"/>
      <w:marBottom w:val="0"/>
      <w:divBdr>
        <w:top w:val="none" w:sz="0" w:space="0" w:color="auto"/>
        <w:left w:val="none" w:sz="0" w:space="0" w:color="auto"/>
        <w:bottom w:val="none" w:sz="0" w:space="0" w:color="auto"/>
        <w:right w:val="none" w:sz="0" w:space="0" w:color="auto"/>
      </w:divBdr>
    </w:div>
    <w:div w:id="1999841066">
      <w:marLeft w:val="640"/>
      <w:marRight w:val="0"/>
      <w:marTop w:val="0"/>
      <w:marBottom w:val="0"/>
      <w:divBdr>
        <w:top w:val="none" w:sz="0" w:space="0" w:color="auto"/>
        <w:left w:val="none" w:sz="0" w:space="0" w:color="auto"/>
        <w:bottom w:val="none" w:sz="0" w:space="0" w:color="auto"/>
        <w:right w:val="none" w:sz="0" w:space="0" w:color="auto"/>
      </w:divBdr>
    </w:div>
    <w:div w:id="1999916562">
      <w:marLeft w:val="640"/>
      <w:marRight w:val="0"/>
      <w:marTop w:val="0"/>
      <w:marBottom w:val="0"/>
      <w:divBdr>
        <w:top w:val="none" w:sz="0" w:space="0" w:color="auto"/>
        <w:left w:val="none" w:sz="0" w:space="0" w:color="auto"/>
        <w:bottom w:val="none" w:sz="0" w:space="0" w:color="auto"/>
        <w:right w:val="none" w:sz="0" w:space="0" w:color="auto"/>
      </w:divBdr>
    </w:div>
    <w:div w:id="1999923793">
      <w:marLeft w:val="640"/>
      <w:marRight w:val="0"/>
      <w:marTop w:val="0"/>
      <w:marBottom w:val="0"/>
      <w:divBdr>
        <w:top w:val="none" w:sz="0" w:space="0" w:color="auto"/>
        <w:left w:val="none" w:sz="0" w:space="0" w:color="auto"/>
        <w:bottom w:val="none" w:sz="0" w:space="0" w:color="auto"/>
        <w:right w:val="none" w:sz="0" w:space="0" w:color="auto"/>
      </w:divBdr>
    </w:div>
    <w:div w:id="2000186628">
      <w:marLeft w:val="640"/>
      <w:marRight w:val="0"/>
      <w:marTop w:val="0"/>
      <w:marBottom w:val="0"/>
      <w:divBdr>
        <w:top w:val="none" w:sz="0" w:space="0" w:color="auto"/>
        <w:left w:val="none" w:sz="0" w:space="0" w:color="auto"/>
        <w:bottom w:val="none" w:sz="0" w:space="0" w:color="auto"/>
        <w:right w:val="none" w:sz="0" w:space="0" w:color="auto"/>
      </w:divBdr>
    </w:div>
    <w:div w:id="2000190807">
      <w:marLeft w:val="640"/>
      <w:marRight w:val="0"/>
      <w:marTop w:val="0"/>
      <w:marBottom w:val="0"/>
      <w:divBdr>
        <w:top w:val="none" w:sz="0" w:space="0" w:color="auto"/>
        <w:left w:val="none" w:sz="0" w:space="0" w:color="auto"/>
        <w:bottom w:val="none" w:sz="0" w:space="0" w:color="auto"/>
        <w:right w:val="none" w:sz="0" w:space="0" w:color="auto"/>
      </w:divBdr>
    </w:div>
    <w:div w:id="2000376983">
      <w:marLeft w:val="640"/>
      <w:marRight w:val="0"/>
      <w:marTop w:val="0"/>
      <w:marBottom w:val="0"/>
      <w:divBdr>
        <w:top w:val="none" w:sz="0" w:space="0" w:color="auto"/>
        <w:left w:val="none" w:sz="0" w:space="0" w:color="auto"/>
        <w:bottom w:val="none" w:sz="0" w:space="0" w:color="auto"/>
        <w:right w:val="none" w:sz="0" w:space="0" w:color="auto"/>
      </w:divBdr>
    </w:div>
    <w:div w:id="2000695953">
      <w:marLeft w:val="640"/>
      <w:marRight w:val="0"/>
      <w:marTop w:val="0"/>
      <w:marBottom w:val="0"/>
      <w:divBdr>
        <w:top w:val="none" w:sz="0" w:space="0" w:color="auto"/>
        <w:left w:val="none" w:sz="0" w:space="0" w:color="auto"/>
        <w:bottom w:val="none" w:sz="0" w:space="0" w:color="auto"/>
        <w:right w:val="none" w:sz="0" w:space="0" w:color="auto"/>
      </w:divBdr>
    </w:div>
    <w:div w:id="2000768306">
      <w:marLeft w:val="640"/>
      <w:marRight w:val="0"/>
      <w:marTop w:val="0"/>
      <w:marBottom w:val="0"/>
      <w:divBdr>
        <w:top w:val="none" w:sz="0" w:space="0" w:color="auto"/>
        <w:left w:val="none" w:sz="0" w:space="0" w:color="auto"/>
        <w:bottom w:val="none" w:sz="0" w:space="0" w:color="auto"/>
        <w:right w:val="none" w:sz="0" w:space="0" w:color="auto"/>
      </w:divBdr>
    </w:div>
    <w:div w:id="2001469474">
      <w:marLeft w:val="640"/>
      <w:marRight w:val="0"/>
      <w:marTop w:val="0"/>
      <w:marBottom w:val="0"/>
      <w:divBdr>
        <w:top w:val="none" w:sz="0" w:space="0" w:color="auto"/>
        <w:left w:val="none" w:sz="0" w:space="0" w:color="auto"/>
        <w:bottom w:val="none" w:sz="0" w:space="0" w:color="auto"/>
        <w:right w:val="none" w:sz="0" w:space="0" w:color="auto"/>
      </w:divBdr>
    </w:div>
    <w:div w:id="2001688141">
      <w:marLeft w:val="640"/>
      <w:marRight w:val="0"/>
      <w:marTop w:val="0"/>
      <w:marBottom w:val="0"/>
      <w:divBdr>
        <w:top w:val="none" w:sz="0" w:space="0" w:color="auto"/>
        <w:left w:val="none" w:sz="0" w:space="0" w:color="auto"/>
        <w:bottom w:val="none" w:sz="0" w:space="0" w:color="auto"/>
        <w:right w:val="none" w:sz="0" w:space="0" w:color="auto"/>
      </w:divBdr>
    </w:div>
    <w:div w:id="2002079877">
      <w:marLeft w:val="640"/>
      <w:marRight w:val="0"/>
      <w:marTop w:val="0"/>
      <w:marBottom w:val="0"/>
      <w:divBdr>
        <w:top w:val="none" w:sz="0" w:space="0" w:color="auto"/>
        <w:left w:val="none" w:sz="0" w:space="0" w:color="auto"/>
        <w:bottom w:val="none" w:sz="0" w:space="0" w:color="auto"/>
        <w:right w:val="none" w:sz="0" w:space="0" w:color="auto"/>
      </w:divBdr>
    </w:div>
    <w:div w:id="2002538014">
      <w:marLeft w:val="640"/>
      <w:marRight w:val="0"/>
      <w:marTop w:val="0"/>
      <w:marBottom w:val="0"/>
      <w:divBdr>
        <w:top w:val="none" w:sz="0" w:space="0" w:color="auto"/>
        <w:left w:val="none" w:sz="0" w:space="0" w:color="auto"/>
        <w:bottom w:val="none" w:sz="0" w:space="0" w:color="auto"/>
        <w:right w:val="none" w:sz="0" w:space="0" w:color="auto"/>
      </w:divBdr>
    </w:div>
    <w:div w:id="2002540977">
      <w:marLeft w:val="640"/>
      <w:marRight w:val="0"/>
      <w:marTop w:val="0"/>
      <w:marBottom w:val="0"/>
      <w:divBdr>
        <w:top w:val="none" w:sz="0" w:space="0" w:color="auto"/>
        <w:left w:val="none" w:sz="0" w:space="0" w:color="auto"/>
        <w:bottom w:val="none" w:sz="0" w:space="0" w:color="auto"/>
        <w:right w:val="none" w:sz="0" w:space="0" w:color="auto"/>
      </w:divBdr>
    </w:div>
    <w:div w:id="2002855422">
      <w:marLeft w:val="640"/>
      <w:marRight w:val="0"/>
      <w:marTop w:val="0"/>
      <w:marBottom w:val="0"/>
      <w:divBdr>
        <w:top w:val="none" w:sz="0" w:space="0" w:color="auto"/>
        <w:left w:val="none" w:sz="0" w:space="0" w:color="auto"/>
        <w:bottom w:val="none" w:sz="0" w:space="0" w:color="auto"/>
        <w:right w:val="none" w:sz="0" w:space="0" w:color="auto"/>
      </w:divBdr>
    </w:div>
    <w:div w:id="2003312236">
      <w:marLeft w:val="640"/>
      <w:marRight w:val="0"/>
      <w:marTop w:val="0"/>
      <w:marBottom w:val="0"/>
      <w:divBdr>
        <w:top w:val="none" w:sz="0" w:space="0" w:color="auto"/>
        <w:left w:val="none" w:sz="0" w:space="0" w:color="auto"/>
        <w:bottom w:val="none" w:sz="0" w:space="0" w:color="auto"/>
        <w:right w:val="none" w:sz="0" w:space="0" w:color="auto"/>
      </w:divBdr>
    </w:div>
    <w:div w:id="2003504345">
      <w:marLeft w:val="640"/>
      <w:marRight w:val="0"/>
      <w:marTop w:val="0"/>
      <w:marBottom w:val="0"/>
      <w:divBdr>
        <w:top w:val="none" w:sz="0" w:space="0" w:color="auto"/>
        <w:left w:val="none" w:sz="0" w:space="0" w:color="auto"/>
        <w:bottom w:val="none" w:sz="0" w:space="0" w:color="auto"/>
        <w:right w:val="none" w:sz="0" w:space="0" w:color="auto"/>
      </w:divBdr>
    </w:div>
    <w:div w:id="2003585187">
      <w:marLeft w:val="640"/>
      <w:marRight w:val="0"/>
      <w:marTop w:val="0"/>
      <w:marBottom w:val="0"/>
      <w:divBdr>
        <w:top w:val="none" w:sz="0" w:space="0" w:color="auto"/>
        <w:left w:val="none" w:sz="0" w:space="0" w:color="auto"/>
        <w:bottom w:val="none" w:sz="0" w:space="0" w:color="auto"/>
        <w:right w:val="none" w:sz="0" w:space="0" w:color="auto"/>
      </w:divBdr>
    </w:div>
    <w:div w:id="2003660760">
      <w:marLeft w:val="640"/>
      <w:marRight w:val="0"/>
      <w:marTop w:val="0"/>
      <w:marBottom w:val="0"/>
      <w:divBdr>
        <w:top w:val="none" w:sz="0" w:space="0" w:color="auto"/>
        <w:left w:val="none" w:sz="0" w:space="0" w:color="auto"/>
        <w:bottom w:val="none" w:sz="0" w:space="0" w:color="auto"/>
        <w:right w:val="none" w:sz="0" w:space="0" w:color="auto"/>
      </w:divBdr>
    </w:div>
    <w:div w:id="2003776381">
      <w:marLeft w:val="640"/>
      <w:marRight w:val="0"/>
      <w:marTop w:val="0"/>
      <w:marBottom w:val="0"/>
      <w:divBdr>
        <w:top w:val="none" w:sz="0" w:space="0" w:color="auto"/>
        <w:left w:val="none" w:sz="0" w:space="0" w:color="auto"/>
        <w:bottom w:val="none" w:sz="0" w:space="0" w:color="auto"/>
        <w:right w:val="none" w:sz="0" w:space="0" w:color="auto"/>
      </w:divBdr>
    </w:div>
    <w:div w:id="2003922746">
      <w:marLeft w:val="640"/>
      <w:marRight w:val="0"/>
      <w:marTop w:val="0"/>
      <w:marBottom w:val="0"/>
      <w:divBdr>
        <w:top w:val="none" w:sz="0" w:space="0" w:color="auto"/>
        <w:left w:val="none" w:sz="0" w:space="0" w:color="auto"/>
        <w:bottom w:val="none" w:sz="0" w:space="0" w:color="auto"/>
        <w:right w:val="none" w:sz="0" w:space="0" w:color="auto"/>
      </w:divBdr>
    </w:div>
    <w:div w:id="2004046907">
      <w:marLeft w:val="640"/>
      <w:marRight w:val="0"/>
      <w:marTop w:val="0"/>
      <w:marBottom w:val="0"/>
      <w:divBdr>
        <w:top w:val="none" w:sz="0" w:space="0" w:color="auto"/>
        <w:left w:val="none" w:sz="0" w:space="0" w:color="auto"/>
        <w:bottom w:val="none" w:sz="0" w:space="0" w:color="auto"/>
        <w:right w:val="none" w:sz="0" w:space="0" w:color="auto"/>
      </w:divBdr>
    </w:div>
    <w:div w:id="2004116391">
      <w:marLeft w:val="640"/>
      <w:marRight w:val="0"/>
      <w:marTop w:val="0"/>
      <w:marBottom w:val="0"/>
      <w:divBdr>
        <w:top w:val="none" w:sz="0" w:space="0" w:color="auto"/>
        <w:left w:val="none" w:sz="0" w:space="0" w:color="auto"/>
        <w:bottom w:val="none" w:sz="0" w:space="0" w:color="auto"/>
        <w:right w:val="none" w:sz="0" w:space="0" w:color="auto"/>
      </w:divBdr>
    </w:div>
    <w:div w:id="2004116622">
      <w:marLeft w:val="640"/>
      <w:marRight w:val="0"/>
      <w:marTop w:val="0"/>
      <w:marBottom w:val="0"/>
      <w:divBdr>
        <w:top w:val="none" w:sz="0" w:space="0" w:color="auto"/>
        <w:left w:val="none" w:sz="0" w:space="0" w:color="auto"/>
        <w:bottom w:val="none" w:sz="0" w:space="0" w:color="auto"/>
        <w:right w:val="none" w:sz="0" w:space="0" w:color="auto"/>
      </w:divBdr>
    </w:div>
    <w:div w:id="2004237735">
      <w:marLeft w:val="640"/>
      <w:marRight w:val="0"/>
      <w:marTop w:val="0"/>
      <w:marBottom w:val="0"/>
      <w:divBdr>
        <w:top w:val="none" w:sz="0" w:space="0" w:color="auto"/>
        <w:left w:val="none" w:sz="0" w:space="0" w:color="auto"/>
        <w:bottom w:val="none" w:sz="0" w:space="0" w:color="auto"/>
        <w:right w:val="none" w:sz="0" w:space="0" w:color="auto"/>
      </w:divBdr>
    </w:div>
    <w:div w:id="2004577953">
      <w:marLeft w:val="640"/>
      <w:marRight w:val="0"/>
      <w:marTop w:val="0"/>
      <w:marBottom w:val="0"/>
      <w:divBdr>
        <w:top w:val="none" w:sz="0" w:space="0" w:color="auto"/>
        <w:left w:val="none" w:sz="0" w:space="0" w:color="auto"/>
        <w:bottom w:val="none" w:sz="0" w:space="0" w:color="auto"/>
        <w:right w:val="none" w:sz="0" w:space="0" w:color="auto"/>
      </w:divBdr>
    </w:div>
    <w:div w:id="2004578186">
      <w:marLeft w:val="640"/>
      <w:marRight w:val="0"/>
      <w:marTop w:val="0"/>
      <w:marBottom w:val="0"/>
      <w:divBdr>
        <w:top w:val="none" w:sz="0" w:space="0" w:color="auto"/>
        <w:left w:val="none" w:sz="0" w:space="0" w:color="auto"/>
        <w:bottom w:val="none" w:sz="0" w:space="0" w:color="auto"/>
        <w:right w:val="none" w:sz="0" w:space="0" w:color="auto"/>
      </w:divBdr>
    </w:div>
    <w:div w:id="2004578290">
      <w:marLeft w:val="640"/>
      <w:marRight w:val="0"/>
      <w:marTop w:val="0"/>
      <w:marBottom w:val="0"/>
      <w:divBdr>
        <w:top w:val="none" w:sz="0" w:space="0" w:color="auto"/>
        <w:left w:val="none" w:sz="0" w:space="0" w:color="auto"/>
        <w:bottom w:val="none" w:sz="0" w:space="0" w:color="auto"/>
        <w:right w:val="none" w:sz="0" w:space="0" w:color="auto"/>
      </w:divBdr>
    </w:div>
    <w:div w:id="2004626133">
      <w:marLeft w:val="640"/>
      <w:marRight w:val="0"/>
      <w:marTop w:val="0"/>
      <w:marBottom w:val="0"/>
      <w:divBdr>
        <w:top w:val="none" w:sz="0" w:space="0" w:color="auto"/>
        <w:left w:val="none" w:sz="0" w:space="0" w:color="auto"/>
        <w:bottom w:val="none" w:sz="0" w:space="0" w:color="auto"/>
        <w:right w:val="none" w:sz="0" w:space="0" w:color="auto"/>
      </w:divBdr>
    </w:div>
    <w:div w:id="2004963566">
      <w:marLeft w:val="640"/>
      <w:marRight w:val="0"/>
      <w:marTop w:val="0"/>
      <w:marBottom w:val="0"/>
      <w:divBdr>
        <w:top w:val="none" w:sz="0" w:space="0" w:color="auto"/>
        <w:left w:val="none" w:sz="0" w:space="0" w:color="auto"/>
        <w:bottom w:val="none" w:sz="0" w:space="0" w:color="auto"/>
        <w:right w:val="none" w:sz="0" w:space="0" w:color="auto"/>
      </w:divBdr>
    </w:div>
    <w:div w:id="2005014160">
      <w:marLeft w:val="640"/>
      <w:marRight w:val="0"/>
      <w:marTop w:val="0"/>
      <w:marBottom w:val="0"/>
      <w:divBdr>
        <w:top w:val="none" w:sz="0" w:space="0" w:color="auto"/>
        <w:left w:val="none" w:sz="0" w:space="0" w:color="auto"/>
        <w:bottom w:val="none" w:sz="0" w:space="0" w:color="auto"/>
        <w:right w:val="none" w:sz="0" w:space="0" w:color="auto"/>
      </w:divBdr>
    </w:div>
    <w:div w:id="2005232426">
      <w:marLeft w:val="640"/>
      <w:marRight w:val="0"/>
      <w:marTop w:val="0"/>
      <w:marBottom w:val="0"/>
      <w:divBdr>
        <w:top w:val="none" w:sz="0" w:space="0" w:color="auto"/>
        <w:left w:val="none" w:sz="0" w:space="0" w:color="auto"/>
        <w:bottom w:val="none" w:sz="0" w:space="0" w:color="auto"/>
        <w:right w:val="none" w:sz="0" w:space="0" w:color="auto"/>
      </w:divBdr>
    </w:div>
    <w:div w:id="2005548002">
      <w:marLeft w:val="640"/>
      <w:marRight w:val="0"/>
      <w:marTop w:val="0"/>
      <w:marBottom w:val="0"/>
      <w:divBdr>
        <w:top w:val="none" w:sz="0" w:space="0" w:color="auto"/>
        <w:left w:val="none" w:sz="0" w:space="0" w:color="auto"/>
        <w:bottom w:val="none" w:sz="0" w:space="0" w:color="auto"/>
        <w:right w:val="none" w:sz="0" w:space="0" w:color="auto"/>
      </w:divBdr>
    </w:div>
    <w:div w:id="2005890817">
      <w:marLeft w:val="640"/>
      <w:marRight w:val="0"/>
      <w:marTop w:val="0"/>
      <w:marBottom w:val="0"/>
      <w:divBdr>
        <w:top w:val="none" w:sz="0" w:space="0" w:color="auto"/>
        <w:left w:val="none" w:sz="0" w:space="0" w:color="auto"/>
        <w:bottom w:val="none" w:sz="0" w:space="0" w:color="auto"/>
        <w:right w:val="none" w:sz="0" w:space="0" w:color="auto"/>
      </w:divBdr>
    </w:div>
    <w:div w:id="2005929813">
      <w:marLeft w:val="640"/>
      <w:marRight w:val="0"/>
      <w:marTop w:val="0"/>
      <w:marBottom w:val="0"/>
      <w:divBdr>
        <w:top w:val="none" w:sz="0" w:space="0" w:color="auto"/>
        <w:left w:val="none" w:sz="0" w:space="0" w:color="auto"/>
        <w:bottom w:val="none" w:sz="0" w:space="0" w:color="auto"/>
        <w:right w:val="none" w:sz="0" w:space="0" w:color="auto"/>
      </w:divBdr>
    </w:div>
    <w:div w:id="2006130784">
      <w:marLeft w:val="640"/>
      <w:marRight w:val="0"/>
      <w:marTop w:val="0"/>
      <w:marBottom w:val="0"/>
      <w:divBdr>
        <w:top w:val="none" w:sz="0" w:space="0" w:color="auto"/>
        <w:left w:val="none" w:sz="0" w:space="0" w:color="auto"/>
        <w:bottom w:val="none" w:sz="0" w:space="0" w:color="auto"/>
        <w:right w:val="none" w:sz="0" w:space="0" w:color="auto"/>
      </w:divBdr>
    </w:div>
    <w:div w:id="2006132522">
      <w:marLeft w:val="640"/>
      <w:marRight w:val="0"/>
      <w:marTop w:val="0"/>
      <w:marBottom w:val="0"/>
      <w:divBdr>
        <w:top w:val="none" w:sz="0" w:space="0" w:color="auto"/>
        <w:left w:val="none" w:sz="0" w:space="0" w:color="auto"/>
        <w:bottom w:val="none" w:sz="0" w:space="0" w:color="auto"/>
        <w:right w:val="none" w:sz="0" w:space="0" w:color="auto"/>
      </w:divBdr>
    </w:div>
    <w:div w:id="2006320325">
      <w:marLeft w:val="640"/>
      <w:marRight w:val="0"/>
      <w:marTop w:val="0"/>
      <w:marBottom w:val="0"/>
      <w:divBdr>
        <w:top w:val="none" w:sz="0" w:space="0" w:color="auto"/>
        <w:left w:val="none" w:sz="0" w:space="0" w:color="auto"/>
        <w:bottom w:val="none" w:sz="0" w:space="0" w:color="auto"/>
        <w:right w:val="none" w:sz="0" w:space="0" w:color="auto"/>
      </w:divBdr>
    </w:div>
    <w:div w:id="2006857803">
      <w:marLeft w:val="640"/>
      <w:marRight w:val="0"/>
      <w:marTop w:val="0"/>
      <w:marBottom w:val="0"/>
      <w:divBdr>
        <w:top w:val="none" w:sz="0" w:space="0" w:color="auto"/>
        <w:left w:val="none" w:sz="0" w:space="0" w:color="auto"/>
        <w:bottom w:val="none" w:sz="0" w:space="0" w:color="auto"/>
        <w:right w:val="none" w:sz="0" w:space="0" w:color="auto"/>
      </w:divBdr>
    </w:div>
    <w:div w:id="2006859570">
      <w:marLeft w:val="640"/>
      <w:marRight w:val="0"/>
      <w:marTop w:val="0"/>
      <w:marBottom w:val="0"/>
      <w:divBdr>
        <w:top w:val="none" w:sz="0" w:space="0" w:color="auto"/>
        <w:left w:val="none" w:sz="0" w:space="0" w:color="auto"/>
        <w:bottom w:val="none" w:sz="0" w:space="0" w:color="auto"/>
        <w:right w:val="none" w:sz="0" w:space="0" w:color="auto"/>
      </w:divBdr>
    </w:div>
    <w:div w:id="2007315948">
      <w:marLeft w:val="640"/>
      <w:marRight w:val="0"/>
      <w:marTop w:val="0"/>
      <w:marBottom w:val="0"/>
      <w:divBdr>
        <w:top w:val="none" w:sz="0" w:space="0" w:color="auto"/>
        <w:left w:val="none" w:sz="0" w:space="0" w:color="auto"/>
        <w:bottom w:val="none" w:sz="0" w:space="0" w:color="auto"/>
        <w:right w:val="none" w:sz="0" w:space="0" w:color="auto"/>
      </w:divBdr>
    </w:div>
    <w:div w:id="2007395042">
      <w:marLeft w:val="640"/>
      <w:marRight w:val="0"/>
      <w:marTop w:val="0"/>
      <w:marBottom w:val="0"/>
      <w:divBdr>
        <w:top w:val="none" w:sz="0" w:space="0" w:color="auto"/>
        <w:left w:val="none" w:sz="0" w:space="0" w:color="auto"/>
        <w:bottom w:val="none" w:sz="0" w:space="0" w:color="auto"/>
        <w:right w:val="none" w:sz="0" w:space="0" w:color="auto"/>
      </w:divBdr>
    </w:div>
    <w:div w:id="2007585102">
      <w:marLeft w:val="640"/>
      <w:marRight w:val="0"/>
      <w:marTop w:val="0"/>
      <w:marBottom w:val="0"/>
      <w:divBdr>
        <w:top w:val="none" w:sz="0" w:space="0" w:color="auto"/>
        <w:left w:val="none" w:sz="0" w:space="0" w:color="auto"/>
        <w:bottom w:val="none" w:sz="0" w:space="0" w:color="auto"/>
        <w:right w:val="none" w:sz="0" w:space="0" w:color="auto"/>
      </w:divBdr>
    </w:div>
    <w:div w:id="2007854661">
      <w:marLeft w:val="640"/>
      <w:marRight w:val="0"/>
      <w:marTop w:val="0"/>
      <w:marBottom w:val="0"/>
      <w:divBdr>
        <w:top w:val="none" w:sz="0" w:space="0" w:color="auto"/>
        <w:left w:val="none" w:sz="0" w:space="0" w:color="auto"/>
        <w:bottom w:val="none" w:sz="0" w:space="0" w:color="auto"/>
        <w:right w:val="none" w:sz="0" w:space="0" w:color="auto"/>
      </w:divBdr>
    </w:div>
    <w:div w:id="2007857148">
      <w:marLeft w:val="640"/>
      <w:marRight w:val="0"/>
      <w:marTop w:val="0"/>
      <w:marBottom w:val="0"/>
      <w:divBdr>
        <w:top w:val="none" w:sz="0" w:space="0" w:color="auto"/>
        <w:left w:val="none" w:sz="0" w:space="0" w:color="auto"/>
        <w:bottom w:val="none" w:sz="0" w:space="0" w:color="auto"/>
        <w:right w:val="none" w:sz="0" w:space="0" w:color="auto"/>
      </w:divBdr>
    </w:div>
    <w:div w:id="2007896452">
      <w:marLeft w:val="640"/>
      <w:marRight w:val="0"/>
      <w:marTop w:val="0"/>
      <w:marBottom w:val="0"/>
      <w:divBdr>
        <w:top w:val="none" w:sz="0" w:space="0" w:color="auto"/>
        <w:left w:val="none" w:sz="0" w:space="0" w:color="auto"/>
        <w:bottom w:val="none" w:sz="0" w:space="0" w:color="auto"/>
        <w:right w:val="none" w:sz="0" w:space="0" w:color="auto"/>
      </w:divBdr>
    </w:div>
    <w:div w:id="2007897198">
      <w:marLeft w:val="640"/>
      <w:marRight w:val="0"/>
      <w:marTop w:val="0"/>
      <w:marBottom w:val="0"/>
      <w:divBdr>
        <w:top w:val="none" w:sz="0" w:space="0" w:color="auto"/>
        <w:left w:val="none" w:sz="0" w:space="0" w:color="auto"/>
        <w:bottom w:val="none" w:sz="0" w:space="0" w:color="auto"/>
        <w:right w:val="none" w:sz="0" w:space="0" w:color="auto"/>
      </w:divBdr>
    </w:div>
    <w:div w:id="2007976090">
      <w:marLeft w:val="640"/>
      <w:marRight w:val="0"/>
      <w:marTop w:val="0"/>
      <w:marBottom w:val="0"/>
      <w:divBdr>
        <w:top w:val="none" w:sz="0" w:space="0" w:color="auto"/>
        <w:left w:val="none" w:sz="0" w:space="0" w:color="auto"/>
        <w:bottom w:val="none" w:sz="0" w:space="0" w:color="auto"/>
        <w:right w:val="none" w:sz="0" w:space="0" w:color="auto"/>
      </w:divBdr>
    </w:div>
    <w:div w:id="2008047977">
      <w:marLeft w:val="640"/>
      <w:marRight w:val="0"/>
      <w:marTop w:val="0"/>
      <w:marBottom w:val="0"/>
      <w:divBdr>
        <w:top w:val="none" w:sz="0" w:space="0" w:color="auto"/>
        <w:left w:val="none" w:sz="0" w:space="0" w:color="auto"/>
        <w:bottom w:val="none" w:sz="0" w:space="0" w:color="auto"/>
        <w:right w:val="none" w:sz="0" w:space="0" w:color="auto"/>
      </w:divBdr>
    </w:div>
    <w:div w:id="2008090407">
      <w:marLeft w:val="640"/>
      <w:marRight w:val="0"/>
      <w:marTop w:val="0"/>
      <w:marBottom w:val="0"/>
      <w:divBdr>
        <w:top w:val="none" w:sz="0" w:space="0" w:color="auto"/>
        <w:left w:val="none" w:sz="0" w:space="0" w:color="auto"/>
        <w:bottom w:val="none" w:sz="0" w:space="0" w:color="auto"/>
        <w:right w:val="none" w:sz="0" w:space="0" w:color="auto"/>
      </w:divBdr>
    </w:div>
    <w:div w:id="2008554969">
      <w:marLeft w:val="640"/>
      <w:marRight w:val="0"/>
      <w:marTop w:val="0"/>
      <w:marBottom w:val="0"/>
      <w:divBdr>
        <w:top w:val="none" w:sz="0" w:space="0" w:color="auto"/>
        <w:left w:val="none" w:sz="0" w:space="0" w:color="auto"/>
        <w:bottom w:val="none" w:sz="0" w:space="0" w:color="auto"/>
        <w:right w:val="none" w:sz="0" w:space="0" w:color="auto"/>
      </w:divBdr>
    </w:div>
    <w:div w:id="2009020252">
      <w:marLeft w:val="640"/>
      <w:marRight w:val="0"/>
      <w:marTop w:val="0"/>
      <w:marBottom w:val="0"/>
      <w:divBdr>
        <w:top w:val="none" w:sz="0" w:space="0" w:color="auto"/>
        <w:left w:val="none" w:sz="0" w:space="0" w:color="auto"/>
        <w:bottom w:val="none" w:sz="0" w:space="0" w:color="auto"/>
        <w:right w:val="none" w:sz="0" w:space="0" w:color="auto"/>
      </w:divBdr>
    </w:div>
    <w:div w:id="2009089628">
      <w:marLeft w:val="640"/>
      <w:marRight w:val="0"/>
      <w:marTop w:val="0"/>
      <w:marBottom w:val="0"/>
      <w:divBdr>
        <w:top w:val="none" w:sz="0" w:space="0" w:color="auto"/>
        <w:left w:val="none" w:sz="0" w:space="0" w:color="auto"/>
        <w:bottom w:val="none" w:sz="0" w:space="0" w:color="auto"/>
        <w:right w:val="none" w:sz="0" w:space="0" w:color="auto"/>
      </w:divBdr>
    </w:div>
    <w:div w:id="2009092519">
      <w:marLeft w:val="640"/>
      <w:marRight w:val="0"/>
      <w:marTop w:val="0"/>
      <w:marBottom w:val="0"/>
      <w:divBdr>
        <w:top w:val="none" w:sz="0" w:space="0" w:color="auto"/>
        <w:left w:val="none" w:sz="0" w:space="0" w:color="auto"/>
        <w:bottom w:val="none" w:sz="0" w:space="0" w:color="auto"/>
        <w:right w:val="none" w:sz="0" w:space="0" w:color="auto"/>
      </w:divBdr>
    </w:div>
    <w:div w:id="2009288854">
      <w:marLeft w:val="640"/>
      <w:marRight w:val="0"/>
      <w:marTop w:val="0"/>
      <w:marBottom w:val="0"/>
      <w:divBdr>
        <w:top w:val="none" w:sz="0" w:space="0" w:color="auto"/>
        <w:left w:val="none" w:sz="0" w:space="0" w:color="auto"/>
        <w:bottom w:val="none" w:sz="0" w:space="0" w:color="auto"/>
        <w:right w:val="none" w:sz="0" w:space="0" w:color="auto"/>
      </w:divBdr>
    </w:div>
    <w:div w:id="2009362498">
      <w:marLeft w:val="640"/>
      <w:marRight w:val="0"/>
      <w:marTop w:val="0"/>
      <w:marBottom w:val="0"/>
      <w:divBdr>
        <w:top w:val="none" w:sz="0" w:space="0" w:color="auto"/>
        <w:left w:val="none" w:sz="0" w:space="0" w:color="auto"/>
        <w:bottom w:val="none" w:sz="0" w:space="0" w:color="auto"/>
        <w:right w:val="none" w:sz="0" w:space="0" w:color="auto"/>
      </w:divBdr>
    </w:div>
    <w:div w:id="2009401995">
      <w:marLeft w:val="640"/>
      <w:marRight w:val="0"/>
      <w:marTop w:val="0"/>
      <w:marBottom w:val="0"/>
      <w:divBdr>
        <w:top w:val="none" w:sz="0" w:space="0" w:color="auto"/>
        <w:left w:val="none" w:sz="0" w:space="0" w:color="auto"/>
        <w:bottom w:val="none" w:sz="0" w:space="0" w:color="auto"/>
        <w:right w:val="none" w:sz="0" w:space="0" w:color="auto"/>
      </w:divBdr>
    </w:div>
    <w:div w:id="2009672375">
      <w:marLeft w:val="640"/>
      <w:marRight w:val="0"/>
      <w:marTop w:val="0"/>
      <w:marBottom w:val="0"/>
      <w:divBdr>
        <w:top w:val="none" w:sz="0" w:space="0" w:color="auto"/>
        <w:left w:val="none" w:sz="0" w:space="0" w:color="auto"/>
        <w:bottom w:val="none" w:sz="0" w:space="0" w:color="auto"/>
        <w:right w:val="none" w:sz="0" w:space="0" w:color="auto"/>
      </w:divBdr>
    </w:div>
    <w:div w:id="2009940755">
      <w:marLeft w:val="640"/>
      <w:marRight w:val="0"/>
      <w:marTop w:val="0"/>
      <w:marBottom w:val="0"/>
      <w:divBdr>
        <w:top w:val="none" w:sz="0" w:space="0" w:color="auto"/>
        <w:left w:val="none" w:sz="0" w:space="0" w:color="auto"/>
        <w:bottom w:val="none" w:sz="0" w:space="0" w:color="auto"/>
        <w:right w:val="none" w:sz="0" w:space="0" w:color="auto"/>
      </w:divBdr>
    </w:div>
    <w:div w:id="2010136298">
      <w:marLeft w:val="640"/>
      <w:marRight w:val="0"/>
      <w:marTop w:val="0"/>
      <w:marBottom w:val="0"/>
      <w:divBdr>
        <w:top w:val="none" w:sz="0" w:space="0" w:color="auto"/>
        <w:left w:val="none" w:sz="0" w:space="0" w:color="auto"/>
        <w:bottom w:val="none" w:sz="0" w:space="0" w:color="auto"/>
        <w:right w:val="none" w:sz="0" w:space="0" w:color="auto"/>
      </w:divBdr>
    </w:div>
    <w:div w:id="2010212066">
      <w:marLeft w:val="640"/>
      <w:marRight w:val="0"/>
      <w:marTop w:val="0"/>
      <w:marBottom w:val="0"/>
      <w:divBdr>
        <w:top w:val="none" w:sz="0" w:space="0" w:color="auto"/>
        <w:left w:val="none" w:sz="0" w:space="0" w:color="auto"/>
        <w:bottom w:val="none" w:sz="0" w:space="0" w:color="auto"/>
        <w:right w:val="none" w:sz="0" w:space="0" w:color="auto"/>
      </w:divBdr>
    </w:div>
    <w:div w:id="2010254126">
      <w:marLeft w:val="640"/>
      <w:marRight w:val="0"/>
      <w:marTop w:val="0"/>
      <w:marBottom w:val="0"/>
      <w:divBdr>
        <w:top w:val="none" w:sz="0" w:space="0" w:color="auto"/>
        <w:left w:val="none" w:sz="0" w:space="0" w:color="auto"/>
        <w:bottom w:val="none" w:sz="0" w:space="0" w:color="auto"/>
        <w:right w:val="none" w:sz="0" w:space="0" w:color="auto"/>
      </w:divBdr>
    </w:div>
    <w:div w:id="2010711857">
      <w:marLeft w:val="640"/>
      <w:marRight w:val="0"/>
      <w:marTop w:val="0"/>
      <w:marBottom w:val="0"/>
      <w:divBdr>
        <w:top w:val="none" w:sz="0" w:space="0" w:color="auto"/>
        <w:left w:val="none" w:sz="0" w:space="0" w:color="auto"/>
        <w:bottom w:val="none" w:sz="0" w:space="0" w:color="auto"/>
        <w:right w:val="none" w:sz="0" w:space="0" w:color="auto"/>
      </w:divBdr>
    </w:div>
    <w:div w:id="2010791559">
      <w:marLeft w:val="640"/>
      <w:marRight w:val="0"/>
      <w:marTop w:val="0"/>
      <w:marBottom w:val="0"/>
      <w:divBdr>
        <w:top w:val="none" w:sz="0" w:space="0" w:color="auto"/>
        <w:left w:val="none" w:sz="0" w:space="0" w:color="auto"/>
        <w:bottom w:val="none" w:sz="0" w:space="0" w:color="auto"/>
        <w:right w:val="none" w:sz="0" w:space="0" w:color="auto"/>
      </w:divBdr>
    </w:div>
    <w:div w:id="2010866847">
      <w:marLeft w:val="640"/>
      <w:marRight w:val="0"/>
      <w:marTop w:val="0"/>
      <w:marBottom w:val="0"/>
      <w:divBdr>
        <w:top w:val="none" w:sz="0" w:space="0" w:color="auto"/>
        <w:left w:val="none" w:sz="0" w:space="0" w:color="auto"/>
        <w:bottom w:val="none" w:sz="0" w:space="0" w:color="auto"/>
        <w:right w:val="none" w:sz="0" w:space="0" w:color="auto"/>
      </w:divBdr>
    </w:div>
    <w:div w:id="2011249687">
      <w:marLeft w:val="640"/>
      <w:marRight w:val="0"/>
      <w:marTop w:val="0"/>
      <w:marBottom w:val="0"/>
      <w:divBdr>
        <w:top w:val="none" w:sz="0" w:space="0" w:color="auto"/>
        <w:left w:val="none" w:sz="0" w:space="0" w:color="auto"/>
        <w:bottom w:val="none" w:sz="0" w:space="0" w:color="auto"/>
        <w:right w:val="none" w:sz="0" w:space="0" w:color="auto"/>
      </w:divBdr>
    </w:div>
    <w:div w:id="2011440626">
      <w:bodyDiv w:val="1"/>
      <w:marLeft w:val="0"/>
      <w:marRight w:val="0"/>
      <w:marTop w:val="0"/>
      <w:marBottom w:val="0"/>
      <w:divBdr>
        <w:top w:val="none" w:sz="0" w:space="0" w:color="auto"/>
        <w:left w:val="none" w:sz="0" w:space="0" w:color="auto"/>
        <w:bottom w:val="none" w:sz="0" w:space="0" w:color="auto"/>
        <w:right w:val="none" w:sz="0" w:space="0" w:color="auto"/>
      </w:divBdr>
      <w:divsChild>
        <w:div w:id="4018403">
          <w:marLeft w:val="640"/>
          <w:marRight w:val="0"/>
          <w:marTop w:val="0"/>
          <w:marBottom w:val="0"/>
          <w:divBdr>
            <w:top w:val="none" w:sz="0" w:space="0" w:color="auto"/>
            <w:left w:val="none" w:sz="0" w:space="0" w:color="auto"/>
            <w:bottom w:val="none" w:sz="0" w:space="0" w:color="auto"/>
            <w:right w:val="none" w:sz="0" w:space="0" w:color="auto"/>
          </w:divBdr>
        </w:div>
        <w:div w:id="12072667">
          <w:marLeft w:val="640"/>
          <w:marRight w:val="0"/>
          <w:marTop w:val="0"/>
          <w:marBottom w:val="0"/>
          <w:divBdr>
            <w:top w:val="none" w:sz="0" w:space="0" w:color="auto"/>
            <w:left w:val="none" w:sz="0" w:space="0" w:color="auto"/>
            <w:bottom w:val="none" w:sz="0" w:space="0" w:color="auto"/>
            <w:right w:val="none" w:sz="0" w:space="0" w:color="auto"/>
          </w:divBdr>
        </w:div>
        <w:div w:id="71050819">
          <w:marLeft w:val="640"/>
          <w:marRight w:val="0"/>
          <w:marTop w:val="0"/>
          <w:marBottom w:val="0"/>
          <w:divBdr>
            <w:top w:val="none" w:sz="0" w:space="0" w:color="auto"/>
            <w:left w:val="none" w:sz="0" w:space="0" w:color="auto"/>
            <w:bottom w:val="none" w:sz="0" w:space="0" w:color="auto"/>
            <w:right w:val="none" w:sz="0" w:space="0" w:color="auto"/>
          </w:divBdr>
        </w:div>
        <w:div w:id="90703214">
          <w:marLeft w:val="640"/>
          <w:marRight w:val="0"/>
          <w:marTop w:val="0"/>
          <w:marBottom w:val="0"/>
          <w:divBdr>
            <w:top w:val="none" w:sz="0" w:space="0" w:color="auto"/>
            <w:left w:val="none" w:sz="0" w:space="0" w:color="auto"/>
            <w:bottom w:val="none" w:sz="0" w:space="0" w:color="auto"/>
            <w:right w:val="none" w:sz="0" w:space="0" w:color="auto"/>
          </w:divBdr>
        </w:div>
        <w:div w:id="92556056">
          <w:marLeft w:val="640"/>
          <w:marRight w:val="0"/>
          <w:marTop w:val="0"/>
          <w:marBottom w:val="0"/>
          <w:divBdr>
            <w:top w:val="none" w:sz="0" w:space="0" w:color="auto"/>
            <w:left w:val="none" w:sz="0" w:space="0" w:color="auto"/>
            <w:bottom w:val="none" w:sz="0" w:space="0" w:color="auto"/>
            <w:right w:val="none" w:sz="0" w:space="0" w:color="auto"/>
          </w:divBdr>
        </w:div>
        <w:div w:id="112943899">
          <w:marLeft w:val="640"/>
          <w:marRight w:val="0"/>
          <w:marTop w:val="0"/>
          <w:marBottom w:val="0"/>
          <w:divBdr>
            <w:top w:val="none" w:sz="0" w:space="0" w:color="auto"/>
            <w:left w:val="none" w:sz="0" w:space="0" w:color="auto"/>
            <w:bottom w:val="none" w:sz="0" w:space="0" w:color="auto"/>
            <w:right w:val="none" w:sz="0" w:space="0" w:color="auto"/>
          </w:divBdr>
        </w:div>
        <w:div w:id="121047931">
          <w:marLeft w:val="640"/>
          <w:marRight w:val="0"/>
          <w:marTop w:val="0"/>
          <w:marBottom w:val="0"/>
          <w:divBdr>
            <w:top w:val="none" w:sz="0" w:space="0" w:color="auto"/>
            <w:left w:val="none" w:sz="0" w:space="0" w:color="auto"/>
            <w:bottom w:val="none" w:sz="0" w:space="0" w:color="auto"/>
            <w:right w:val="none" w:sz="0" w:space="0" w:color="auto"/>
          </w:divBdr>
        </w:div>
        <w:div w:id="142088004">
          <w:marLeft w:val="640"/>
          <w:marRight w:val="0"/>
          <w:marTop w:val="0"/>
          <w:marBottom w:val="0"/>
          <w:divBdr>
            <w:top w:val="none" w:sz="0" w:space="0" w:color="auto"/>
            <w:left w:val="none" w:sz="0" w:space="0" w:color="auto"/>
            <w:bottom w:val="none" w:sz="0" w:space="0" w:color="auto"/>
            <w:right w:val="none" w:sz="0" w:space="0" w:color="auto"/>
          </w:divBdr>
        </w:div>
        <w:div w:id="160197914">
          <w:marLeft w:val="640"/>
          <w:marRight w:val="0"/>
          <w:marTop w:val="0"/>
          <w:marBottom w:val="0"/>
          <w:divBdr>
            <w:top w:val="none" w:sz="0" w:space="0" w:color="auto"/>
            <w:left w:val="none" w:sz="0" w:space="0" w:color="auto"/>
            <w:bottom w:val="none" w:sz="0" w:space="0" w:color="auto"/>
            <w:right w:val="none" w:sz="0" w:space="0" w:color="auto"/>
          </w:divBdr>
        </w:div>
        <w:div w:id="192307675">
          <w:marLeft w:val="640"/>
          <w:marRight w:val="0"/>
          <w:marTop w:val="0"/>
          <w:marBottom w:val="0"/>
          <w:divBdr>
            <w:top w:val="none" w:sz="0" w:space="0" w:color="auto"/>
            <w:left w:val="none" w:sz="0" w:space="0" w:color="auto"/>
            <w:bottom w:val="none" w:sz="0" w:space="0" w:color="auto"/>
            <w:right w:val="none" w:sz="0" w:space="0" w:color="auto"/>
          </w:divBdr>
        </w:div>
        <w:div w:id="197739862">
          <w:marLeft w:val="640"/>
          <w:marRight w:val="0"/>
          <w:marTop w:val="0"/>
          <w:marBottom w:val="0"/>
          <w:divBdr>
            <w:top w:val="none" w:sz="0" w:space="0" w:color="auto"/>
            <w:left w:val="none" w:sz="0" w:space="0" w:color="auto"/>
            <w:bottom w:val="none" w:sz="0" w:space="0" w:color="auto"/>
            <w:right w:val="none" w:sz="0" w:space="0" w:color="auto"/>
          </w:divBdr>
        </w:div>
        <w:div w:id="205139803">
          <w:marLeft w:val="640"/>
          <w:marRight w:val="0"/>
          <w:marTop w:val="0"/>
          <w:marBottom w:val="0"/>
          <w:divBdr>
            <w:top w:val="none" w:sz="0" w:space="0" w:color="auto"/>
            <w:left w:val="none" w:sz="0" w:space="0" w:color="auto"/>
            <w:bottom w:val="none" w:sz="0" w:space="0" w:color="auto"/>
            <w:right w:val="none" w:sz="0" w:space="0" w:color="auto"/>
          </w:divBdr>
        </w:div>
        <w:div w:id="207379673">
          <w:marLeft w:val="640"/>
          <w:marRight w:val="0"/>
          <w:marTop w:val="0"/>
          <w:marBottom w:val="0"/>
          <w:divBdr>
            <w:top w:val="none" w:sz="0" w:space="0" w:color="auto"/>
            <w:left w:val="none" w:sz="0" w:space="0" w:color="auto"/>
            <w:bottom w:val="none" w:sz="0" w:space="0" w:color="auto"/>
            <w:right w:val="none" w:sz="0" w:space="0" w:color="auto"/>
          </w:divBdr>
        </w:div>
        <w:div w:id="207686271">
          <w:marLeft w:val="640"/>
          <w:marRight w:val="0"/>
          <w:marTop w:val="0"/>
          <w:marBottom w:val="0"/>
          <w:divBdr>
            <w:top w:val="none" w:sz="0" w:space="0" w:color="auto"/>
            <w:left w:val="none" w:sz="0" w:space="0" w:color="auto"/>
            <w:bottom w:val="none" w:sz="0" w:space="0" w:color="auto"/>
            <w:right w:val="none" w:sz="0" w:space="0" w:color="auto"/>
          </w:divBdr>
        </w:div>
        <w:div w:id="209726695">
          <w:marLeft w:val="640"/>
          <w:marRight w:val="0"/>
          <w:marTop w:val="0"/>
          <w:marBottom w:val="0"/>
          <w:divBdr>
            <w:top w:val="none" w:sz="0" w:space="0" w:color="auto"/>
            <w:left w:val="none" w:sz="0" w:space="0" w:color="auto"/>
            <w:bottom w:val="none" w:sz="0" w:space="0" w:color="auto"/>
            <w:right w:val="none" w:sz="0" w:space="0" w:color="auto"/>
          </w:divBdr>
        </w:div>
        <w:div w:id="242378210">
          <w:marLeft w:val="640"/>
          <w:marRight w:val="0"/>
          <w:marTop w:val="0"/>
          <w:marBottom w:val="0"/>
          <w:divBdr>
            <w:top w:val="none" w:sz="0" w:space="0" w:color="auto"/>
            <w:left w:val="none" w:sz="0" w:space="0" w:color="auto"/>
            <w:bottom w:val="none" w:sz="0" w:space="0" w:color="auto"/>
            <w:right w:val="none" w:sz="0" w:space="0" w:color="auto"/>
          </w:divBdr>
        </w:div>
        <w:div w:id="245916990">
          <w:marLeft w:val="640"/>
          <w:marRight w:val="0"/>
          <w:marTop w:val="0"/>
          <w:marBottom w:val="0"/>
          <w:divBdr>
            <w:top w:val="none" w:sz="0" w:space="0" w:color="auto"/>
            <w:left w:val="none" w:sz="0" w:space="0" w:color="auto"/>
            <w:bottom w:val="none" w:sz="0" w:space="0" w:color="auto"/>
            <w:right w:val="none" w:sz="0" w:space="0" w:color="auto"/>
          </w:divBdr>
        </w:div>
        <w:div w:id="255671656">
          <w:marLeft w:val="640"/>
          <w:marRight w:val="0"/>
          <w:marTop w:val="0"/>
          <w:marBottom w:val="0"/>
          <w:divBdr>
            <w:top w:val="none" w:sz="0" w:space="0" w:color="auto"/>
            <w:left w:val="none" w:sz="0" w:space="0" w:color="auto"/>
            <w:bottom w:val="none" w:sz="0" w:space="0" w:color="auto"/>
            <w:right w:val="none" w:sz="0" w:space="0" w:color="auto"/>
          </w:divBdr>
        </w:div>
        <w:div w:id="301545887">
          <w:marLeft w:val="640"/>
          <w:marRight w:val="0"/>
          <w:marTop w:val="0"/>
          <w:marBottom w:val="0"/>
          <w:divBdr>
            <w:top w:val="none" w:sz="0" w:space="0" w:color="auto"/>
            <w:left w:val="none" w:sz="0" w:space="0" w:color="auto"/>
            <w:bottom w:val="none" w:sz="0" w:space="0" w:color="auto"/>
            <w:right w:val="none" w:sz="0" w:space="0" w:color="auto"/>
          </w:divBdr>
        </w:div>
        <w:div w:id="305622867">
          <w:marLeft w:val="640"/>
          <w:marRight w:val="0"/>
          <w:marTop w:val="0"/>
          <w:marBottom w:val="0"/>
          <w:divBdr>
            <w:top w:val="none" w:sz="0" w:space="0" w:color="auto"/>
            <w:left w:val="none" w:sz="0" w:space="0" w:color="auto"/>
            <w:bottom w:val="none" w:sz="0" w:space="0" w:color="auto"/>
            <w:right w:val="none" w:sz="0" w:space="0" w:color="auto"/>
          </w:divBdr>
        </w:div>
        <w:div w:id="309790384">
          <w:marLeft w:val="640"/>
          <w:marRight w:val="0"/>
          <w:marTop w:val="0"/>
          <w:marBottom w:val="0"/>
          <w:divBdr>
            <w:top w:val="none" w:sz="0" w:space="0" w:color="auto"/>
            <w:left w:val="none" w:sz="0" w:space="0" w:color="auto"/>
            <w:bottom w:val="none" w:sz="0" w:space="0" w:color="auto"/>
            <w:right w:val="none" w:sz="0" w:space="0" w:color="auto"/>
          </w:divBdr>
        </w:div>
        <w:div w:id="314577415">
          <w:marLeft w:val="640"/>
          <w:marRight w:val="0"/>
          <w:marTop w:val="0"/>
          <w:marBottom w:val="0"/>
          <w:divBdr>
            <w:top w:val="none" w:sz="0" w:space="0" w:color="auto"/>
            <w:left w:val="none" w:sz="0" w:space="0" w:color="auto"/>
            <w:bottom w:val="none" w:sz="0" w:space="0" w:color="auto"/>
            <w:right w:val="none" w:sz="0" w:space="0" w:color="auto"/>
          </w:divBdr>
        </w:div>
        <w:div w:id="319771693">
          <w:marLeft w:val="640"/>
          <w:marRight w:val="0"/>
          <w:marTop w:val="0"/>
          <w:marBottom w:val="0"/>
          <w:divBdr>
            <w:top w:val="none" w:sz="0" w:space="0" w:color="auto"/>
            <w:left w:val="none" w:sz="0" w:space="0" w:color="auto"/>
            <w:bottom w:val="none" w:sz="0" w:space="0" w:color="auto"/>
            <w:right w:val="none" w:sz="0" w:space="0" w:color="auto"/>
          </w:divBdr>
        </w:div>
        <w:div w:id="326177024">
          <w:marLeft w:val="640"/>
          <w:marRight w:val="0"/>
          <w:marTop w:val="0"/>
          <w:marBottom w:val="0"/>
          <w:divBdr>
            <w:top w:val="none" w:sz="0" w:space="0" w:color="auto"/>
            <w:left w:val="none" w:sz="0" w:space="0" w:color="auto"/>
            <w:bottom w:val="none" w:sz="0" w:space="0" w:color="auto"/>
            <w:right w:val="none" w:sz="0" w:space="0" w:color="auto"/>
          </w:divBdr>
        </w:div>
        <w:div w:id="328673723">
          <w:marLeft w:val="640"/>
          <w:marRight w:val="0"/>
          <w:marTop w:val="0"/>
          <w:marBottom w:val="0"/>
          <w:divBdr>
            <w:top w:val="none" w:sz="0" w:space="0" w:color="auto"/>
            <w:left w:val="none" w:sz="0" w:space="0" w:color="auto"/>
            <w:bottom w:val="none" w:sz="0" w:space="0" w:color="auto"/>
            <w:right w:val="none" w:sz="0" w:space="0" w:color="auto"/>
          </w:divBdr>
        </w:div>
        <w:div w:id="331176916">
          <w:marLeft w:val="640"/>
          <w:marRight w:val="0"/>
          <w:marTop w:val="0"/>
          <w:marBottom w:val="0"/>
          <w:divBdr>
            <w:top w:val="none" w:sz="0" w:space="0" w:color="auto"/>
            <w:left w:val="none" w:sz="0" w:space="0" w:color="auto"/>
            <w:bottom w:val="none" w:sz="0" w:space="0" w:color="auto"/>
            <w:right w:val="none" w:sz="0" w:space="0" w:color="auto"/>
          </w:divBdr>
        </w:div>
        <w:div w:id="335040473">
          <w:marLeft w:val="640"/>
          <w:marRight w:val="0"/>
          <w:marTop w:val="0"/>
          <w:marBottom w:val="0"/>
          <w:divBdr>
            <w:top w:val="none" w:sz="0" w:space="0" w:color="auto"/>
            <w:left w:val="none" w:sz="0" w:space="0" w:color="auto"/>
            <w:bottom w:val="none" w:sz="0" w:space="0" w:color="auto"/>
            <w:right w:val="none" w:sz="0" w:space="0" w:color="auto"/>
          </w:divBdr>
        </w:div>
        <w:div w:id="355080374">
          <w:marLeft w:val="640"/>
          <w:marRight w:val="0"/>
          <w:marTop w:val="0"/>
          <w:marBottom w:val="0"/>
          <w:divBdr>
            <w:top w:val="none" w:sz="0" w:space="0" w:color="auto"/>
            <w:left w:val="none" w:sz="0" w:space="0" w:color="auto"/>
            <w:bottom w:val="none" w:sz="0" w:space="0" w:color="auto"/>
            <w:right w:val="none" w:sz="0" w:space="0" w:color="auto"/>
          </w:divBdr>
        </w:div>
        <w:div w:id="358702579">
          <w:marLeft w:val="640"/>
          <w:marRight w:val="0"/>
          <w:marTop w:val="0"/>
          <w:marBottom w:val="0"/>
          <w:divBdr>
            <w:top w:val="none" w:sz="0" w:space="0" w:color="auto"/>
            <w:left w:val="none" w:sz="0" w:space="0" w:color="auto"/>
            <w:bottom w:val="none" w:sz="0" w:space="0" w:color="auto"/>
            <w:right w:val="none" w:sz="0" w:space="0" w:color="auto"/>
          </w:divBdr>
        </w:div>
        <w:div w:id="358893249">
          <w:marLeft w:val="640"/>
          <w:marRight w:val="0"/>
          <w:marTop w:val="0"/>
          <w:marBottom w:val="0"/>
          <w:divBdr>
            <w:top w:val="none" w:sz="0" w:space="0" w:color="auto"/>
            <w:left w:val="none" w:sz="0" w:space="0" w:color="auto"/>
            <w:bottom w:val="none" w:sz="0" w:space="0" w:color="auto"/>
            <w:right w:val="none" w:sz="0" w:space="0" w:color="auto"/>
          </w:divBdr>
        </w:div>
        <w:div w:id="362708864">
          <w:marLeft w:val="640"/>
          <w:marRight w:val="0"/>
          <w:marTop w:val="0"/>
          <w:marBottom w:val="0"/>
          <w:divBdr>
            <w:top w:val="none" w:sz="0" w:space="0" w:color="auto"/>
            <w:left w:val="none" w:sz="0" w:space="0" w:color="auto"/>
            <w:bottom w:val="none" w:sz="0" w:space="0" w:color="auto"/>
            <w:right w:val="none" w:sz="0" w:space="0" w:color="auto"/>
          </w:divBdr>
        </w:div>
        <w:div w:id="395204264">
          <w:marLeft w:val="640"/>
          <w:marRight w:val="0"/>
          <w:marTop w:val="0"/>
          <w:marBottom w:val="0"/>
          <w:divBdr>
            <w:top w:val="none" w:sz="0" w:space="0" w:color="auto"/>
            <w:left w:val="none" w:sz="0" w:space="0" w:color="auto"/>
            <w:bottom w:val="none" w:sz="0" w:space="0" w:color="auto"/>
            <w:right w:val="none" w:sz="0" w:space="0" w:color="auto"/>
          </w:divBdr>
        </w:div>
        <w:div w:id="427507775">
          <w:marLeft w:val="640"/>
          <w:marRight w:val="0"/>
          <w:marTop w:val="0"/>
          <w:marBottom w:val="0"/>
          <w:divBdr>
            <w:top w:val="none" w:sz="0" w:space="0" w:color="auto"/>
            <w:left w:val="none" w:sz="0" w:space="0" w:color="auto"/>
            <w:bottom w:val="none" w:sz="0" w:space="0" w:color="auto"/>
            <w:right w:val="none" w:sz="0" w:space="0" w:color="auto"/>
          </w:divBdr>
        </w:div>
        <w:div w:id="442924450">
          <w:marLeft w:val="640"/>
          <w:marRight w:val="0"/>
          <w:marTop w:val="0"/>
          <w:marBottom w:val="0"/>
          <w:divBdr>
            <w:top w:val="none" w:sz="0" w:space="0" w:color="auto"/>
            <w:left w:val="none" w:sz="0" w:space="0" w:color="auto"/>
            <w:bottom w:val="none" w:sz="0" w:space="0" w:color="auto"/>
            <w:right w:val="none" w:sz="0" w:space="0" w:color="auto"/>
          </w:divBdr>
        </w:div>
        <w:div w:id="448664881">
          <w:marLeft w:val="640"/>
          <w:marRight w:val="0"/>
          <w:marTop w:val="0"/>
          <w:marBottom w:val="0"/>
          <w:divBdr>
            <w:top w:val="none" w:sz="0" w:space="0" w:color="auto"/>
            <w:left w:val="none" w:sz="0" w:space="0" w:color="auto"/>
            <w:bottom w:val="none" w:sz="0" w:space="0" w:color="auto"/>
            <w:right w:val="none" w:sz="0" w:space="0" w:color="auto"/>
          </w:divBdr>
        </w:div>
        <w:div w:id="460080346">
          <w:marLeft w:val="640"/>
          <w:marRight w:val="0"/>
          <w:marTop w:val="0"/>
          <w:marBottom w:val="0"/>
          <w:divBdr>
            <w:top w:val="none" w:sz="0" w:space="0" w:color="auto"/>
            <w:left w:val="none" w:sz="0" w:space="0" w:color="auto"/>
            <w:bottom w:val="none" w:sz="0" w:space="0" w:color="auto"/>
            <w:right w:val="none" w:sz="0" w:space="0" w:color="auto"/>
          </w:divBdr>
        </w:div>
        <w:div w:id="512064675">
          <w:marLeft w:val="640"/>
          <w:marRight w:val="0"/>
          <w:marTop w:val="0"/>
          <w:marBottom w:val="0"/>
          <w:divBdr>
            <w:top w:val="none" w:sz="0" w:space="0" w:color="auto"/>
            <w:left w:val="none" w:sz="0" w:space="0" w:color="auto"/>
            <w:bottom w:val="none" w:sz="0" w:space="0" w:color="auto"/>
            <w:right w:val="none" w:sz="0" w:space="0" w:color="auto"/>
          </w:divBdr>
        </w:div>
        <w:div w:id="530998943">
          <w:marLeft w:val="640"/>
          <w:marRight w:val="0"/>
          <w:marTop w:val="0"/>
          <w:marBottom w:val="0"/>
          <w:divBdr>
            <w:top w:val="none" w:sz="0" w:space="0" w:color="auto"/>
            <w:left w:val="none" w:sz="0" w:space="0" w:color="auto"/>
            <w:bottom w:val="none" w:sz="0" w:space="0" w:color="auto"/>
            <w:right w:val="none" w:sz="0" w:space="0" w:color="auto"/>
          </w:divBdr>
        </w:div>
        <w:div w:id="538668671">
          <w:marLeft w:val="640"/>
          <w:marRight w:val="0"/>
          <w:marTop w:val="0"/>
          <w:marBottom w:val="0"/>
          <w:divBdr>
            <w:top w:val="none" w:sz="0" w:space="0" w:color="auto"/>
            <w:left w:val="none" w:sz="0" w:space="0" w:color="auto"/>
            <w:bottom w:val="none" w:sz="0" w:space="0" w:color="auto"/>
            <w:right w:val="none" w:sz="0" w:space="0" w:color="auto"/>
          </w:divBdr>
        </w:div>
        <w:div w:id="565721280">
          <w:marLeft w:val="640"/>
          <w:marRight w:val="0"/>
          <w:marTop w:val="0"/>
          <w:marBottom w:val="0"/>
          <w:divBdr>
            <w:top w:val="none" w:sz="0" w:space="0" w:color="auto"/>
            <w:left w:val="none" w:sz="0" w:space="0" w:color="auto"/>
            <w:bottom w:val="none" w:sz="0" w:space="0" w:color="auto"/>
            <w:right w:val="none" w:sz="0" w:space="0" w:color="auto"/>
          </w:divBdr>
        </w:div>
        <w:div w:id="585306813">
          <w:marLeft w:val="640"/>
          <w:marRight w:val="0"/>
          <w:marTop w:val="0"/>
          <w:marBottom w:val="0"/>
          <w:divBdr>
            <w:top w:val="none" w:sz="0" w:space="0" w:color="auto"/>
            <w:left w:val="none" w:sz="0" w:space="0" w:color="auto"/>
            <w:bottom w:val="none" w:sz="0" w:space="0" w:color="auto"/>
            <w:right w:val="none" w:sz="0" w:space="0" w:color="auto"/>
          </w:divBdr>
        </w:div>
        <w:div w:id="588467601">
          <w:marLeft w:val="640"/>
          <w:marRight w:val="0"/>
          <w:marTop w:val="0"/>
          <w:marBottom w:val="0"/>
          <w:divBdr>
            <w:top w:val="none" w:sz="0" w:space="0" w:color="auto"/>
            <w:left w:val="none" w:sz="0" w:space="0" w:color="auto"/>
            <w:bottom w:val="none" w:sz="0" w:space="0" w:color="auto"/>
            <w:right w:val="none" w:sz="0" w:space="0" w:color="auto"/>
          </w:divBdr>
        </w:div>
        <w:div w:id="628782439">
          <w:marLeft w:val="640"/>
          <w:marRight w:val="0"/>
          <w:marTop w:val="0"/>
          <w:marBottom w:val="0"/>
          <w:divBdr>
            <w:top w:val="none" w:sz="0" w:space="0" w:color="auto"/>
            <w:left w:val="none" w:sz="0" w:space="0" w:color="auto"/>
            <w:bottom w:val="none" w:sz="0" w:space="0" w:color="auto"/>
            <w:right w:val="none" w:sz="0" w:space="0" w:color="auto"/>
          </w:divBdr>
        </w:div>
        <w:div w:id="664671821">
          <w:marLeft w:val="640"/>
          <w:marRight w:val="0"/>
          <w:marTop w:val="0"/>
          <w:marBottom w:val="0"/>
          <w:divBdr>
            <w:top w:val="none" w:sz="0" w:space="0" w:color="auto"/>
            <w:left w:val="none" w:sz="0" w:space="0" w:color="auto"/>
            <w:bottom w:val="none" w:sz="0" w:space="0" w:color="auto"/>
            <w:right w:val="none" w:sz="0" w:space="0" w:color="auto"/>
          </w:divBdr>
        </w:div>
        <w:div w:id="665715052">
          <w:marLeft w:val="640"/>
          <w:marRight w:val="0"/>
          <w:marTop w:val="0"/>
          <w:marBottom w:val="0"/>
          <w:divBdr>
            <w:top w:val="none" w:sz="0" w:space="0" w:color="auto"/>
            <w:left w:val="none" w:sz="0" w:space="0" w:color="auto"/>
            <w:bottom w:val="none" w:sz="0" w:space="0" w:color="auto"/>
            <w:right w:val="none" w:sz="0" w:space="0" w:color="auto"/>
          </w:divBdr>
        </w:div>
        <w:div w:id="677192966">
          <w:marLeft w:val="640"/>
          <w:marRight w:val="0"/>
          <w:marTop w:val="0"/>
          <w:marBottom w:val="0"/>
          <w:divBdr>
            <w:top w:val="none" w:sz="0" w:space="0" w:color="auto"/>
            <w:left w:val="none" w:sz="0" w:space="0" w:color="auto"/>
            <w:bottom w:val="none" w:sz="0" w:space="0" w:color="auto"/>
            <w:right w:val="none" w:sz="0" w:space="0" w:color="auto"/>
          </w:divBdr>
        </w:div>
        <w:div w:id="730617107">
          <w:marLeft w:val="640"/>
          <w:marRight w:val="0"/>
          <w:marTop w:val="0"/>
          <w:marBottom w:val="0"/>
          <w:divBdr>
            <w:top w:val="none" w:sz="0" w:space="0" w:color="auto"/>
            <w:left w:val="none" w:sz="0" w:space="0" w:color="auto"/>
            <w:bottom w:val="none" w:sz="0" w:space="0" w:color="auto"/>
            <w:right w:val="none" w:sz="0" w:space="0" w:color="auto"/>
          </w:divBdr>
        </w:div>
        <w:div w:id="758907296">
          <w:marLeft w:val="640"/>
          <w:marRight w:val="0"/>
          <w:marTop w:val="0"/>
          <w:marBottom w:val="0"/>
          <w:divBdr>
            <w:top w:val="none" w:sz="0" w:space="0" w:color="auto"/>
            <w:left w:val="none" w:sz="0" w:space="0" w:color="auto"/>
            <w:bottom w:val="none" w:sz="0" w:space="0" w:color="auto"/>
            <w:right w:val="none" w:sz="0" w:space="0" w:color="auto"/>
          </w:divBdr>
        </w:div>
        <w:div w:id="801852078">
          <w:marLeft w:val="640"/>
          <w:marRight w:val="0"/>
          <w:marTop w:val="0"/>
          <w:marBottom w:val="0"/>
          <w:divBdr>
            <w:top w:val="none" w:sz="0" w:space="0" w:color="auto"/>
            <w:left w:val="none" w:sz="0" w:space="0" w:color="auto"/>
            <w:bottom w:val="none" w:sz="0" w:space="0" w:color="auto"/>
            <w:right w:val="none" w:sz="0" w:space="0" w:color="auto"/>
          </w:divBdr>
        </w:div>
        <w:div w:id="829517078">
          <w:marLeft w:val="640"/>
          <w:marRight w:val="0"/>
          <w:marTop w:val="0"/>
          <w:marBottom w:val="0"/>
          <w:divBdr>
            <w:top w:val="none" w:sz="0" w:space="0" w:color="auto"/>
            <w:left w:val="none" w:sz="0" w:space="0" w:color="auto"/>
            <w:bottom w:val="none" w:sz="0" w:space="0" w:color="auto"/>
            <w:right w:val="none" w:sz="0" w:space="0" w:color="auto"/>
          </w:divBdr>
        </w:div>
        <w:div w:id="833496728">
          <w:marLeft w:val="640"/>
          <w:marRight w:val="0"/>
          <w:marTop w:val="0"/>
          <w:marBottom w:val="0"/>
          <w:divBdr>
            <w:top w:val="none" w:sz="0" w:space="0" w:color="auto"/>
            <w:left w:val="none" w:sz="0" w:space="0" w:color="auto"/>
            <w:bottom w:val="none" w:sz="0" w:space="0" w:color="auto"/>
            <w:right w:val="none" w:sz="0" w:space="0" w:color="auto"/>
          </w:divBdr>
        </w:div>
        <w:div w:id="864634598">
          <w:marLeft w:val="640"/>
          <w:marRight w:val="0"/>
          <w:marTop w:val="0"/>
          <w:marBottom w:val="0"/>
          <w:divBdr>
            <w:top w:val="none" w:sz="0" w:space="0" w:color="auto"/>
            <w:left w:val="none" w:sz="0" w:space="0" w:color="auto"/>
            <w:bottom w:val="none" w:sz="0" w:space="0" w:color="auto"/>
            <w:right w:val="none" w:sz="0" w:space="0" w:color="auto"/>
          </w:divBdr>
        </w:div>
        <w:div w:id="865216790">
          <w:marLeft w:val="640"/>
          <w:marRight w:val="0"/>
          <w:marTop w:val="0"/>
          <w:marBottom w:val="0"/>
          <w:divBdr>
            <w:top w:val="none" w:sz="0" w:space="0" w:color="auto"/>
            <w:left w:val="none" w:sz="0" w:space="0" w:color="auto"/>
            <w:bottom w:val="none" w:sz="0" w:space="0" w:color="auto"/>
            <w:right w:val="none" w:sz="0" w:space="0" w:color="auto"/>
          </w:divBdr>
        </w:div>
        <w:div w:id="866988340">
          <w:marLeft w:val="640"/>
          <w:marRight w:val="0"/>
          <w:marTop w:val="0"/>
          <w:marBottom w:val="0"/>
          <w:divBdr>
            <w:top w:val="none" w:sz="0" w:space="0" w:color="auto"/>
            <w:left w:val="none" w:sz="0" w:space="0" w:color="auto"/>
            <w:bottom w:val="none" w:sz="0" w:space="0" w:color="auto"/>
            <w:right w:val="none" w:sz="0" w:space="0" w:color="auto"/>
          </w:divBdr>
        </w:div>
        <w:div w:id="870265864">
          <w:marLeft w:val="640"/>
          <w:marRight w:val="0"/>
          <w:marTop w:val="0"/>
          <w:marBottom w:val="0"/>
          <w:divBdr>
            <w:top w:val="none" w:sz="0" w:space="0" w:color="auto"/>
            <w:left w:val="none" w:sz="0" w:space="0" w:color="auto"/>
            <w:bottom w:val="none" w:sz="0" w:space="0" w:color="auto"/>
            <w:right w:val="none" w:sz="0" w:space="0" w:color="auto"/>
          </w:divBdr>
        </w:div>
        <w:div w:id="929317371">
          <w:marLeft w:val="640"/>
          <w:marRight w:val="0"/>
          <w:marTop w:val="0"/>
          <w:marBottom w:val="0"/>
          <w:divBdr>
            <w:top w:val="none" w:sz="0" w:space="0" w:color="auto"/>
            <w:left w:val="none" w:sz="0" w:space="0" w:color="auto"/>
            <w:bottom w:val="none" w:sz="0" w:space="0" w:color="auto"/>
            <w:right w:val="none" w:sz="0" w:space="0" w:color="auto"/>
          </w:divBdr>
        </w:div>
        <w:div w:id="938753898">
          <w:marLeft w:val="640"/>
          <w:marRight w:val="0"/>
          <w:marTop w:val="0"/>
          <w:marBottom w:val="0"/>
          <w:divBdr>
            <w:top w:val="none" w:sz="0" w:space="0" w:color="auto"/>
            <w:left w:val="none" w:sz="0" w:space="0" w:color="auto"/>
            <w:bottom w:val="none" w:sz="0" w:space="0" w:color="auto"/>
            <w:right w:val="none" w:sz="0" w:space="0" w:color="auto"/>
          </w:divBdr>
        </w:div>
        <w:div w:id="940720471">
          <w:marLeft w:val="640"/>
          <w:marRight w:val="0"/>
          <w:marTop w:val="0"/>
          <w:marBottom w:val="0"/>
          <w:divBdr>
            <w:top w:val="none" w:sz="0" w:space="0" w:color="auto"/>
            <w:left w:val="none" w:sz="0" w:space="0" w:color="auto"/>
            <w:bottom w:val="none" w:sz="0" w:space="0" w:color="auto"/>
            <w:right w:val="none" w:sz="0" w:space="0" w:color="auto"/>
          </w:divBdr>
        </w:div>
        <w:div w:id="966082211">
          <w:marLeft w:val="640"/>
          <w:marRight w:val="0"/>
          <w:marTop w:val="0"/>
          <w:marBottom w:val="0"/>
          <w:divBdr>
            <w:top w:val="none" w:sz="0" w:space="0" w:color="auto"/>
            <w:left w:val="none" w:sz="0" w:space="0" w:color="auto"/>
            <w:bottom w:val="none" w:sz="0" w:space="0" w:color="auto"/>
            <w:right w:val="none" w:sz="0" w:space="0" w:color="auto"/>
          </w:divBdr>
        </w:div>
        <w:div w:id="971980922">
          <w:marLeft w:val="640"/>
          <w:marRight w:val="0"/>
          <w:marTop w:val="0"/>
          <w:marBottom w:val="0"/>
          <w:divBdr>
            <w:top w:val="none" w:sz="0" w:space="0" w:color="auto"/>
            <w:left w:val="none" w:sz="0" w:space="0" w:color="auto"/>
            <w:bottom w:val="none" w:sz="0" w:space="0" w:color="auto"/>
            <w:right w:val="none" w:sz="0" w:space="0" w:color="auto"/>
          </w:divBdr>
        </w:div>
        <w:div w:id="983393466">
          <w:marLeft w:val="640"/>
          <w:marRight w:val="0"/>
          <w:marTop w:val="0"/>
          <w:marBottom w:val="0"/>
          <w:divBdr>
            <w:top w:val="none" w:sz="0" w:space="0" w:color="auto"/>
            <w:left w:val="none" w:sz="0" w:space="0" w:color="auto"/>
            <w:bottom w:val="none" w:sz="0" w:space="0" w:color="auto"/>
            <w:right w:val="none" w:sz="0" w:space="0" w:color="auto"/>
          </w:divBdr>
        </w:div>
        <w:div w:id="989822276">
          <w:marLeft w:val="640"/>
          <w:marRight w:val="0"/>
          <w:marTop w:val="0"/>
          <w:marBottom w:val="0"/>
          <w:divBdr>
            <w:top w:val="none" w:sz="0" w:space="0" w:color="auto"/>
            <w:left w:val="none" w:sz="0" w:space="0" w:color="auto"/>
            <w:bottom w:val="none" w:sz="0" w:space="0" w:color="auto"/>
            <w:right w:val="none" w:sz="0" w:space="0" w:color="auto"/>
          </w:divBdr>
        </w:div>
        <w:div w:id="989939317">
          <w:marLeft w:val="640"/>
          <w:marRight w:val="0"/>
          <w:marTop w:val="0"/>
          <w:marBottom w:val="0"/>
          <w:divBdr>
            <w:top w:val="none" w:sz="0" w:space="0" w:color="auto"/>
            <w:left w:val="none" w:sz="0" w:space="0" w:color="auto"/>
            <w:bottom w:val="none" w:sz="0" w:space="0" w:color="auto"/>
            <w:right w:val="none" w:sz="0" w:space="0" w:color="auto"/>
          </w:divBdr>
        </w:div>
        <w:div w:id="995495808">
          <w:marLeft w:val="640"/>
          <w:marRight w:val="0"/>
          <w:marTop w:val="0"/>
          <w:marBottom w:val="0"/>
          <w:divBdr>
            <w:top w:val="none" w:sz="0" w:space="0" w:color="auto"/>
            <w:left w:val="none" w:sz="0" w:space="0" w:color="auto"/>
            <w:bottom w:val="none" w:sz="0" w:space="0" w:color="auto"/>
            <w:right w:val="none" w:sz="0" w:space="0" w:color="auto"/>
          </w:divBdr>
        </w:div>
        <w:div w:id="997611822">
          <w:marLeft w:val="640"/>
          <w:marRight w:val="0"/>
          <w:marTop w:val="0"/>
          <w:marBottom w:val="0"/>
          <w:divBdr>
            <w:top w:val="none" w:sz="0" w:space="0" w:color="auto"/>
            <w:left w:val="none" w:sz="0" w:space="0" w:color="auto"/>
            <w:bottom w:val="none" w:sz="0" w:space="0" w:color="auto"/>
            <w:right w:val="none" w:sz="0" w:space="0" w:color="auto"/>
          </w:divBdr>
        </w:div>
        <w:div w:id="1007750694">
          <w:marLeft w:val="640"/>
          <w:marRight w:val="0"/>
          <w:marTop w:val="0"/>
          <w:marBottom w:val="0"/>
          <w:divBdr>
            <w:top w:val="none" w:sz="0" w:space="0" w:color="auto"/>
            <w:left w:val="none" w:sz="0" w:space="0" w:color="auto"/>
            <w:bottom w:val="none" w:sz="0" w:space="0" w:color="auto"/>
            <w:right w:val="none" w:sz="0" w:space="0" w:color="auto"/>
          </w:divBdr>
        </w:div>
        <w:div w:id="1058700780">
          <w:marLeft w:val="640"/>
          <w:marRight w:val="0"/>
          <w:marTop w:val="0"/>
          <w:marBottom w:val="0"/>
          <w:divBdr>
            <w:top w:val="none" w:sz="0" w:space="0" w:color="auto"/>
            <w:left w:val="none" w:sz="0" w:space="0" w:color="auto"/>
            <w:bottom w:val="none" w:sz="0" w:space="0" w:color="auto"/>
            <w:right w:val="none" w:sz="0" w:space="0" w:color="auto"/>
          </w:divBdr>
        </w:div>
        <w:div w:id="1076977354">
          <w:marLeft w:val="640"/>
          <w:marRight w:val="0"/>
          <w:marTop w:val="0"/>
          <w:marBottom w:val="0"/>
          <w:divBdr>
            <w:top w:val="none" w:sz="0" w:space="0" w:color="auto"/>
            <w:left w:val="none" w:sz="0" w:space="0" w:color="auto"/>
            <w:bottom w:val="none" w:sz="0" w:space="0" w:color="auto"/>
            <w:right w:val="none" w:sz="0" w:space="0" w:color="auto"/>
          </w:divBdr>
        </w:div>
        <w:div w:id="1079132625">
          <w:marLeft w:val="640"/>
          <w:marRight w:val="0"/>
          <w:marTop w:val="0"/>
          <w:marBottom w:val="0"/>
          <w:divBdr>
            <w:top w:val="none" w:sz="0" w:space="0" w:color="auto"/>
            <w:left w:val="none" w:sz="0" w:space="0" w:color="auto"/>
            <w:bottom w:val="none" w:sz="0" w:space="0" w:color="auto"/>
            <w:right w:val="none" w:sz="0" w:space="0" w:color="auto"/>
          </w:divBdr>
        </w:div>
        <w:div w:id="1082071739">
          <w:marLeft w:val="640"/>
          <w:marRight w:val="0"/>
          <w:marTop w:val="0"/>
          <w:marBottom w:val="0"/>
          <w:divBdr>
            <w:top w:val="none" w:sz="0" w:space="0" w:color="auto"/>
            <w:left w:val="none" w:sz="0" w:space="0" w:color="auto"/>
            <w:bottom w:val="none" w:sz="0" w:space="0" w:color="auto"/>
            <w:right w:val="none" w:sz="0" w:space="0" w:color="auto"/>
          </w:divBdr>
        </w:div>
        <w:div w:id="1095244035">
          <w:marLeft w:val="640"/>
          <w:marRight w:val="0"/>
          <w:marTop w:val="0"/>
          <w:marBottom w:val="0"/>
          <w:divBdr>
            <w:top w:val="none" w:sz="0" w:space="0" w:color="auto"/>
            <w:left w:val="none" w:sz="0" w:space="0" w:color="auto"/>
            <w:bottom w:val="none" w:sz="0" w:space="0" w:color="auto"/>
            <w:right w:val="none" w:sz="0" w:space="0" w:color="auto"/>
          </w:divBdr>
        </w:div>
        <w:div w:id="1108431105">
          <w:marLeft w:val="640"/>
          <w:marRight w:val="0"/>
          <w:marTop w:val="0"/>
          <w:marBottom w:val="0"/>
          <w:divBdr>
            <w:top w:val="none" w:sz="0" w:space="0" w:color="auto"/>
            <w:left w:val="none" w:sz="0" w:space="0" w:color="auto"/>
            <w:bottom w:val="none" w:sz="0" w:space="0" w:color="auto"/>
            <w:right w:val="none" w:sz="0" w:space="0" w:color="auto"/>
          </w:divBdr>
        </w:div>
        <w:div w:id="1126581218">
          <w:marLeft w:val="640"/>
          <w:marRight w:val="0"/>
          <w:marTop w:val="0"/>
          <w:marBottom w:val="0"/>
          <w:divBdr>
            <w:top w:val="none" w:sz="0" w:space="0" w:color="auto"/>
            <w:left w:val="none" w:sz="0" w:space="0" w:color="auto"/>
            <w:bottom w:val="none" w:sz="0" w:space="0" w:color="auto"/>
            <w:right w:val="none" w:sz="0" w:space="0" w:color="auto"/>
          </w:divBdr>
        </w:div>
        <w:div w:id="1130905937">
          <w:marLeft w:val="640"/>
          <w:marRight w:val="0"/>
          <w:marTop w:val="0"/>
          <w:marBottom w:val="0"/>
          <w:divBdr>
            <w:top w:val="none" w:sz="0" w:space="0" w:color="auto"/>
            <w:left w:val="none" w:sz="0" w:space="0" w:color="auto"/>
            <w:bottom w:val="none" w:sz="0" w:space="0" w:color="auto"/>
            <w:right w:val="none" w:sz="0" w:space="0" w:color="auto"/>
          </w:divBdr>
        </w:div>
        <w:div w:id="1133475557">
          <w:marLeft w:val="640"/>
          <w:marRight w:val="0"/>
          <w:marTop w:val="0"/>
          <w:marBottom w:val="0"/>
          <w:divBdr>
            <w:top w:val="none" w:sz="0" w:space="0" w:color="auto"/>
            <w:left w:val="none" w:sz="0" w:space="0" w:color="auto"/>
            <w:bottom w:val="none" w:sz="0" w:space="0" w:color="auto"/>
            <w:right w:val="none" w:sz="0" w:space="0" w:color="auto"/>
          </w:divBdr>
        </w:div>
        <w:div w:id="1165589662">
          <w:marLeft w:val="640"/>
          <w:marRight w:val="0"/>
          <w:marTop w:val="0"/>
          <w:marBottom w:val="0"/>
          <w:divBdr>
            <w:top w:val="none" w:sz="0" w:space="0" w:color="auto"/>
            <w:left w:val="none" w:sz="0" w:space="0" w:color="auto"/>
            <w:bottom w:val="none" w:sz="0" w:space="0" w:color="auto"/>
            <w:right w:val="none" w:sz="0" w:space="0" w:color="auto"/>
          </w:divBdr>
        </w:div>
        <w:div w:id="1195077551">
          <w:marLeft w:val="640"/>
          <w:marRight w:val="0"/>
          <w:marTop w:val="0"/>
          <w:marBottom w:val="0"/>
          <w:divBdr>
            <w:top w:val="none" w:sz="0" w:space="0" w:color="auto"/>
            <w:left w:val="none" w:sz="0" w:space="0" w:color="auto"/>
            <w:bottom w:val="none" w:sz="0" w:space="0" w:color="auto"/>
            <w:right w:val="none" w:sz="0" w:space="0" w:color="auto"/>
          </w:divBdr>
        </w:div>
        <w:div w:id="1235047770">
          <w:marLeft w:val="640"/>
          <w:marRight w:val="0"/>
          <w:marTop w:val="0"/>
          <w:marBottom w:val="0"/>
          <w:divBdr>
            <w:top w:val="none" w:sz="0" w:space="0" w:color="auto"/>
            <w:left w:val="none" w:sz="0" w:space="0" w:color="auto"/>
            <w:bottom w:val="none" w:sz="0" w:space="0" w:color="auto"/>
            <w:right w:val="none" w:sz="0" w:space="0" w:color="auto"/>
          </w:divBdr>
        </w:div>
        <w:div w:id="1237668072">
          <w:marLeft w:val="640"/>
          <w:marRight w:val="0"/>
          <w:marTop w:val="0"/>
          <w:marBottom w:val="0"/>
          <w:divBdr>
            <w:top w:val="none" w:sz="0" w:space="0" w:color="auto"/>
            <w:left w:val="none" w:sz="0" w:space="0" w:color="auto"/>
            <w:bottom w:val="none" w:sz="0" w:space="0" w:color="auto"/>
            <w:right w:val="none" w:sz="0" w:space="0" w:color="auto"/>
          </w:divBdr>
        </w:div>
        <w:div w:id="1254818646">
          <w:marLeft w:val="640"/>
          <w:marRight w:val="0"/>
          <w:marTop w:val="0"/>
          <w:marBottom w:val="0"/>
          <w:divBdr>
            <w:top w:val="none" w:sz="0" w:space="0" w:color="auto"/>
            <w:left w:val="none" w:sz="0" w:space="0" w:color="auto"/>
            <w:bottom w:val="none" w:sz="0" w:space="0" w:color="auto"/>
            <w:right w:val="none" w:sz="0" w:space="0" w:color="auto"/>
          </w:divBdr>
        </w:div>
        <w:div w:id="1263300974">
          <w:marLeft w:val="640"/>
          <w:marRight w:val="0"/>
          <w:marTop w:val="0"/>
          <w:marBottom w:val="0"/>
          <w:divBdr>
            <w:top w:val="none" w:sz="0" w:space="0" w:color="auto"/>
            <w:left w:val="none" w:sz="0" w:space="0" w:color="auto"/>
            <w:bottom w:val="none" w:sz="0" w:space="0" w:color="auto"/>
            <w:right w:val="none" w:sz="0" w:space="0" w:color="auto"/>
          </w:divBdr>
        </w:div>
        <w:div w:id="1267349271">
          <w:marLeft w:val="640"/>
          <w:marRight w:val="0"/>
          <w:marTop w:val="0"/>
          <w:marBottom w:val="0"/>
          <w:divBdr>
            <w:top w:val="none" w:sz="0" w:space="0" w:color="auto"/>
            <w:left w:val="none" w:sz="0" w:space="0" w:color="auto"/>
            <w:bottom w:val="none" w:sz="0" w:space="0" w:color="auto"/>
            <w:right w:val="none" w:sz="0" w:space="0" w:color="auto"/>
          </w:divBdr>
        </w:div>
        <w:div w:id="1330403910">
          <w:marLeft w:val="640"/>
          <w:marRight w:val="0"/>
          <w:marTop w:val="0"/>
          <w:marBottom w:val="0"/>
          <w:divBdr>
            <w:top w:val="none" w:sz="0" w:space="0" w:color="auto"/>
            <w:left w:val="none" w:sz="0" w:space="0" w:color="auto"/>
            <w:bottom w:val="none" w:sz="0" w:space="0" w:color="auto"/>
            <w:right w:val="none" w:sz="0" w:space="0" w:color="auto"/>
          </w:divBdr>
        </w:div>
        <w:div w:id="1330670185">
          <w:marLeft w:val="640"/>
          <w:marRight w:val="0"/>
          <w:marTop w:val="0"/>
          <w:marBottom w:val="0"/>
          <w:divBdr>
            <w:top w:val="none" w:sz="0" w:space="0" w:color="auto"/>
            <w:left w:val="none" w:sz="0" w:space="0" w:color="auto"/>
            <w:bottom w:val="none" w:sz="0" w:space="0" w:color="auto"/>
            <w:right w:val="none" w:sz="0" w:space="0" w:color="auto"/>
          </w:divBdr>
        </w:div>
        <w:div w:id="1334265358">
          <w:marLeft w:val="640"/>
          <w:marRight w:val="0"/>
          <w:marTop w:val="0"/>
          <w:marBottom w:val="0"/>
          <w:divBdr>
            <w:top w:val="none" w:sz="0" w:space="0" w:color="auto"/>
            <w:left w:val="none" w:sz="0" w:space="0" w:color="auto"/>
            <w:bottom w:val="none" w:sz="0" w:space="0" w:color="auto"/>
            <w:right w:val="none" w:sz="0" w:space="0" w:color="auto"/>
          </w:divBdr>
        </w:div>
        <w:div w:id="1344474663">
          <w:marLeft w:val="640"/>
          <w:marRight w:val="0"/>
          <w:marTop w:val="0"/>
          <w:marBottom w:val="0"/>
          <w:divBdr>
            <w:top w:val="none" w:sz="0" w:space="0" w:color="auto"/>
            <w:left w:val="none" w:sz="0" w:space="0" w:color="auto"/>
            <w:bottom w:val="none" w:sz="0" w:space="0" w:color="auto"/>
            <w:right w:val="none" w:sz="0" w:space="0" w:color="auto"/>
          </w:divBdr>
        </w:div>
        <w:div w:id="1357074624">
          <w:marLeft w:val="640"/>
          <w:marRight w:val="0"/>
          <w:marTop w:val="0"/>
          <w:marBottom w:val="0"/>
          <w:divBdr>
            <w:top w:val="none" w:sz="0" w:space="0" w:color="auto"/>
            <w:left w:val="none" w:sz="0" w:space="0" w:color="auto"/>
            <w:bottom w:val="none" w:sz="0" w:space="0" w:color="auto"/>
            <w:right w:val="none" w:sz="0" w:space="0" w:color="auto"/>
          </w:divBdr>
        </w:div>
        <w:div w:id="1361589075">
          <w:marLeft w:val="640"/>
          <w:marRight w:val="0"/>
          <w:marTop w:val="0"/>
          <w:marBottom w:val="0"/>
          <w:divBdr>
            <w:top w:val="none" w:sz="0" w:space="0" w:color="auto"/>
            <w:left w:val="none" w:sz="0" w:space="0" w:color="auto"/>
            <w:bottom w:val="none" w:sz="0" w:space="0" w:color="auto"/>
            <w:right w:val="none" w:sz="0" w:space="0" w:color="auto"/>
          </w:divBdr>
        </w:div>
        <w:div w:id="1380400779">
          <w:marLeft w:val="640"/>
          <w:marRight w:val="0"/>
          <w:marTop w:val="0"/>
          <w:marBottom w:val="0"/>
          <w:divBdr>
            <w:top w:val="none" w:sz="0" w:space="0" w:color="auto"/>
            <w:left w:val="none" w:sz="0" w:space="0" w:color="auto"/>
            <w:bottom w:val="none" w:sz="0" w:space="0" w:color="auto"/>
            <w:right w:val="none" w:sz="0" w:space="0" w:color="auto"/>
          </w:divBdr>
        </w:div>
        <w:div w:id="1383092198">
          <w:marLeft w:val="640"/>
          <w:marRight w:val="0"/>
          <w:marTop w:val="0"/>
          <w:marBottom w:val="0"/>
          <w:divBdr>
            <w:top w:val="none" w:sz="0" w:space="0" w:color="auto"/>
            <w:left w:val="none" w:sz="0" w:space="0" w:color="auto"/>
            <w:bottom w:val="none" w:sz="0" w:space="0" w:color="auto"/>
            <w:right w:val="none" w:sz="0" w:space="0" w:color="auto"/>
          </w:divBdr>
        </w:div>
        <w:div w:id="1386832932">
          <w:marLeft w:val="640"/>
          <w:marRight w:val="0"/>
          <w:marTop w:val="0"/>
          <w:marBottom w:val="0"/>
          <w:divBdr>
            <w:top w:val="none" w:sz="0" w:space="0" w:color="auto"/>
            <w:left w:val="none" w:sz="0" w:space="0" w:color="auto"/>
            <w:bottom w:val="none" w:sz="0" w:space="0" w:color="auto"/>
            <w:right w:val="none" w:sz="0" w:space="0" w:color="auto"/>
          </w:divBdr>
        </w:div>
        <w:div w:id="1396707862">
          <w:marLeft w:val="640"/>
          <w:marRight w:val="0"/>
          <w:marTop w:val="0"/>
          <w:marBottom w:val="0"/>
          <w:divBdr>
            <w:top w:val="none" w:sz="0" w:space="0" w:color="auto"/>
            <w:left w:val="none" w:sz="0" w:space="0" w:color="auto"/>
            <w:bottom w:val="none" w:sz="0" w:space="0" w:color="auto"/>
            <w:right w:val="none" w:sz="0" w:space="0" w:color="auto"/>
          </w:divBdr>
        </w:div>
        <w:div w:id="1435370216">
          <w:marLeft w:val="640"/>
          <w:marRight w:val="0"/>
          <w:marTop w:val="0"/>
          <w:marBottom w:val="0"/>
          <w:divBdr>
            <w:top w:val="none" w:sz="0" w:space="0" w:color="auto"/>
            <w:left w:val="none" w:sz="0" w:space="0" w:color="auto"/>
            <w:bottom w:val="none" w:sz="0" w:space="0" w:color="auto"/>
            <w:right w:val="none" w:sz="0" w:space="0" w:color="auto"/>
          </w:divBdr>
        </w:div>
        <w:div w:id="1437823093">
          <w:marLeft w:val="640"/>
          <w:marRight w:val="0"/>
          <w:marTop w:val="0"/>
          <w:marBottom w:val="0"/>
          <w:divBdr>
            <w:top w:val="none" w:sz="0" w:space="0" w:color="auto"/>
            <w:left w:val="none" w:sz="0" w:space="0" w:color="auto"/>
            <w:bottom w:val="none" w:sz="0" w:space="0" w:color="auto"/>
            <w:right w:val="none" w:sz="0" w:space="0" w:color="auto"/>
          </w:divBdr>
        </w:div>
        <w:div w:id="1444349130">
          <w:marLeft w:val="640"/>
          <w:marRight w:val="0"/>
          <w:marTop w:val="0"/>
          <w:marBottom w:val="0"/>
          <w:divBdr>
            <w:top w:val="none" w:sz="0" w:space="0" w:color="auto"/>
            <w:left w:val="none" w:sz="0" w:space="0" w:color="auto"/>
            <w:bottom w:val="none" w:sz="0" w:space="0" w:color="auto"/>
            <w:right w:val="none" w:sz="0" w:space="0" w:color="auto"/>
          </w:divBdr>
        </w:div>
        <w:div w:id="1448961511">
          <w:marLeft w:val="640"/>
          <w:marRight w:val="0"/>
          <w:marTop w:val="0"/>
          <w:marBottom w:val="0"/>
          <w:divBdr>
            <w:top w:val="none" w:sz="0" w:space="0" w:color="auto"/>
            <w:left w:val="none" w:sz="0" w:space="0" w:color="auto"/>
            <w:bottom w:val="none" w:sz="0" w:space="0" w:color="auto"/>
            <w:right w:val="none" w:sz="0" w:space="0" w:color="auto"/>
          </w:divBdr>
        </w:div>
        <w:div w:id="1479762460">
          <w:marLeft w:val="640"/>
          <w:marRight w:val="0"/>
          <w:marTop w:val="0"/>
          <w:marBottom w:val="0"/>
          <w:divBdr>
            <w:top w:val="none" w:sz="0" w:space="0" w:color="auto"/>
            <w:left w:val="none" w:sz="0" w:space="0" w:color="auto"/>
            <w:bottom w:val="none" w:sz="0" w:space="0" w:color="auto"/>
            <w:right w:val="none" w:sz="0" w:space="0" w:color="auto"/>
          </w:divBdr>
        </w:div>
        <w:div w:id="1482236539">
          <w:marLeft w:val="640"/>
          <w:marRight w:val="0"/>
          <w:marTop w:val="0"/>
          <w:marBottom w:val="0"/>
          <w:divBdr>
            <w:top w:val="none" w:sz="0" w:space="0" w:color="auto"/>
            <w:left w:val="none" w:sz="0" w:space="0" w:color="auto"/>
            <w:bottom w:val="none" w:sz="0" w:space="0" w:color="auto"/>
            <w:right w:val="none" w:sz="0" w:space="0" w:color="auto"/>
          </w:divBdr>
        </w:div>
        <w:div w:id="1496651874">
          <w:marLeft w:val="640"/>
          <w:marRight w:val="0"/>
          <w:marTop w:val="0"/>
          <w:marBottom w:val="0"/>
          <w:divBdr>
            <w:top w:val="none" w:sz="0" w:space="0" w:color="auto"/>
            <w:left w:val="none" w:sz="0" w:space="0" w:color="auto"/>
            <w:bottom w:val="none" w:sz="0" w:space="0" w:color="auto"/>
            <w:right w:val="none" w:sz="0" w:space="0" w:color="auto"/>
          </w:divBdr>
        </w:div>
        <w:div w:id="1511986428">
          <w:marLeft w:val="640"/>
          <w:marRight w:val="0"/>
          <w:marTop w:val="0"/>
          <w:marBottom w:val="0"/>
          <w:divBdr>
            <w:top w:val="none" w:sz="0" w:space="0" w:color="auto"/>
            <w:left w:val="none" w:sz="0" w:space="0" w:color="auto"/>
            <w:bottom w:val="none" w:sz="0" w:space="0" w:color="auto"/>
            <w:right w:val="none" w:sz="0" w:space="0" w:color="auto"/>
          </w:divBdr>
        </w:div>
        <w:div w:id="1538808120">
          <w:marLeft w:val="640"/>
          <w:marRight w:val="0"/>
          <w:marTop w:val="0"/>
          <w:marBottom w:val="0"/>
          <w:divBdr>
            <w:top w:val="none" w:sz="0" w:space="0" w:color="auto"/>
            <w:left w:val="none" w:sz="0" w:space="0" w:color="auto"/>
            <w:bottom w:val="none" w:sz="0" w:space="0" w:color="auto"/>
            <w:right w:val="none" w:sz="0" w:space="0" w:color="auto"/>
          </w:divBdr>
        </w:div>
        <w:div w:id="1562517991">
          <w:marLeft w:val="640"/>
          <w:marRight w:val="0"/>
          <w:marTop w:val="0"/>
          <w:marBottom w:val="0"/>
          <w:divBdr>
            <w:top w:val="none" w:sz="0" w:space="0" w:color="auto"/>
            <w:left w:val="none" w:sz="0" w:space="0" w:color="auto"/>
            <w:bottom w:val="none" w:sz="0" w:space="0" w:color="auto"/>
            <w:right w:val="none" w:sz="0" w:space="0" w:color="auto"/>
          </w:divBdr>
        </w:div>
        <w:div w:id="1563442552">
          <w:marLeft w:val="640"/>
          <w:marRight w:val="0"/>
          <w:marTop w:val="0"/>
          <w:marBottom w:val="0"/>
          <w:divBdr>
            <w:top w:val="none" w:sz="0" w:space="0" w:color="auto"/>
            <w:left w:val="none" w:sz="0" w:space="0" w:color="auto"/>
            <w:bottom w:val="none" w:sz="0" w:space="0" w:color="auto"/>
            <w:right w:val="none" w:sz="0" w:space="0" w:color="auto"/>
          </w:divBdr>
        </w:div>
        <w:div w:id="1588886548">
          <w:marLeft w:val="640"/>
          <w:marRight w:val="0"/>
          <w:marTop w:val="0"/>
          <w:marBottom w:val="0"/>
          <w:divBdr>
            <w:top w:val="none" w:sz="0" w:space="0" w:color="auto"/>
            <w:left w:val="none" w:sz="0" w:space="0" w:color="auto"/>
            <w:bottom w:val="none" w:sz="0" w:space="0" w:color="auto"/>
            <w:right w:val="none" w:sz="0" w:space="0" w:color="auto"/>
          </w:divBdr>
        </w:div>
        <w:div w:id="1635214346">
          <w:marLeft w:val="640"/>
          <w:marRight w:val="0"/>
          <w:marTop w:val="0"/>
          <w:marBottom w:val="0"/>
          <w:divBdr>
            <w:top w:val="none" w:sz="0" w:space="0" w:color="auto"/>
            <w:left w:val="none" w:sz="0" w:space="0" w:color="auto"/>
            <w:bottom w:val="none" w:sz="0" w:space="0" w:color="auto"/>
            <w:right w:val="none" w:sz="0" w:space="0" w:color="auto"/>
          </w:divBdr>
        </w:div>
        <w:div w:id="1641038324">
          <w:marLeft w:val="640"/>
          <w:marRight w:val="0"/>
          <w:marTop w:val="0"/>
          <w:marBottom w:val="0"/>
          <w:divBdr>
            <w:top w:val="none" w:sz="0" w:space="0" w:color="auto"/>
            <w:left w:val="none" w:sz="0" w:space="0" w:color="auto"/>
            <w:bottom w:val="none" w:sz="0" w:space="0" w:color="auto"/>
            <w:right w:val="none" w:sz="0" w:space="0" w:color="auto"/>
          </w:divBdr>
        </w:div>
        <w:div w:id="1643076708">
          <w:marLeft w:val="640"/>
          <w:marRight w:val="0"/>
          <w:marTop w:val="0"/>
          <w:marBottom w:val="0"/>
          <w:divBdr>
            <w:top w:val="none" w:sz="0" w:space="0" w:color="auto"/>
            <w:left w:val="none" w:sz="0" w:space="0" w:color="auto"/>
            <w:bottom w:val="none" w:sz="0" w:space="0" w:color="auto"/>
            <w:right w:val="none" w:sz="0" w:space="0" w:color="auto"/>
          </w:divBdr>
        </w:div>
        <w:div w:id="1719166051">
          <w:marLeft w:val="640"/>
          <w:marRight w:val="0"/>
          <w:marTop w:val="0"/>
          <w:marBottom w:val="0"/>
          <w:divBdr>
            <w:top w:val="none" w:sz="0" w:space="0" w:color="auto"/>
            <w:left w:val="none" w:sz="0" w:space="0" w:color="auto"/>
            <w:bottom w:val="none" w:sz="0" w:space="0" w:color="auto"/>
            <w:right w:val="none" w:sz="0" w:space="0" w:color="auto"/>
          </w:divBdr>
        </w:div>
        <w:div w:id="1736201939">
          <w:marLeft w:val="640"/>
          <w:marRight w:val="0"/>
          <w:marTop w:val="0"/>
          <w:marBottom w:val="0"/>
          <w:divBdr>
            <w:top w:val="none" w:sz="0" w:space="0" w:color="auto"/>
            <w:left w:val="none" w:sz="0" w:space="0" w:color="auto"/>
            <w:bottom w:val="none" w:sz="0" w:space="0" w:color="auto"/>
            <w:right w:val="none" w:sz="0" w:space="0" w:color="auto"/>
          </w:divBdr>
        </w:div>
        <w:div w:id="1741127370">
          <w:marLeft w:val="640"/>
          <w:marRight w:val="0"/>
          <w:marTop w:val="0"/>
          <w:marBottom w:val="0"/>
          <w:divBdr>
            <w:top w:val="none" w:sz="0" w:space="0" w:color="auto"/>
            <w:left w:val="none" w:sz="0" w:space="0" w:color="auto"/>
            <w:bottom w:val="none" w:sz="0" w:space="0" w:color="auto"/>
            <w:right w:val="none" w:sz="0" w:space="0" w:color="auto"/>
          </w:divBdr>
        </w:div>
        <w:div w:id="1753503204">
          <w:marLeft w:val="640"/>
          <w:marRight w:val="0"/>
          <w:marTop w:val="0"/>
          <w:marBottom w:val="0"/>
          <w:divBdr>
            <w:top w:val="none" w:sz="0" w:space="0" w:color="auto"/>
            <w:left w:val="none" w:sz="0" w:space="0" w:color="auto"/>
            <w:bottom w:val="none" w:sz="0" w:space="0" w:color="auto"/>
            <w:right w:val="none" w:sz="0" w:space="0" w:color="auto"/>
          </w:divBdr>
        </w:div>
        <w:div w:id="1754233978">
          <w:marLeft w:val="640"/>
          <w:marRight w:val="0"/>
          <w:marTop w:val="0"/>
          <w:marBottom w:val="0"/>
          <w:divBdr>
            <w:top w:val="none" w:sz="0" w:space="0" w:color="auto"/>
            <w:left w:val="none" w:sz="0" w:space="0" w:color="auto"/>
            <w:bottom w:val="none" w:sz="0" w:space="0" w:color="auto"/>
            <w:right w:val="none" w:sz="0" w:space="0" w:color="auto"/>
          </w:divBdr>
        </w:div>
        <w:div w:id="1754738039">
          <w:marLeft w:val="640"/>
          <w:marRight w:val="0"/>
          <w:marTop w:val="0"/>
          <w:marBottom w:val="0"/>
          <w:divBdr>
            <w:top w:val="none" w:sz="0" w:space="0" w:color="auto"/>
            <w:left w:val="none" w:sz="0" w:space="0" w:color="auto"/>
            <w:bottom w:val="none" w:sz="0" w:space="0" w:color="auto"/>
            <w:right w:val="none" w:sz="0" w:space="0" w:color="auto"/>
          </w:divBdr>
        </w:div>
        <w:div w:id="1773746267">
          <w:marLeft w:val="640"/>
          <w:marRight w:val="0"/>
          <w:marTop w:val="0"/>
          <w:marBottom w:val="0"/>
          <w:divBdr>
            <w:top w:val="none" w:sz="0" w:space="0" w:color="auto"/>
            <w:left w:val="none" w:sz="0" w:space="0" w:color="auto"/>
            <w:bottom w:val="none" w:sz="0" w:space="0" w:color="auto"/>
            <w:right w:val="none" w:sz="0" w:space="0" w:color="auto"/>
          </w:divBdr>
        </w:div>
        <w:div w:id="1836993123">
          <w:marLeft w:val="640"/>
          <w:marRight w:val="0"/>
          <w:marTop w:val="0"/>
          <w:marBottom w:val="0"/>
          <w:divBdr>
            <w:top w:val="none" w:sz="0" w:space="0" w:color="auto"/>
            <w:left w:val="none" w:sz="0" w:space="0" w:color="auto"/>
            <w:bottom w:val="none" w:sz="0" w:space="0" w:color="auto"/>
            <w:right w:val="none" w:sz="0" w:space="0" w:color="auto"/>
          </w:divBdr>
        </w:div>
        <w:div w:id="1858762749">
          <w:marLeft w:val="640"/>
          <w:marRight w:val="0"/>
          <w:marTop w:val="0"/>
          <w:marBottom w:val="0"/>
          <w:divBdr>
            <w:top w:val="none" w:sz="0" w:space="0" w:color="auto"/>
            <w:left w:val="none" w:sz="0" w:space="0" w:color="auto"/>
            <w:bottom w:val="none" w:sz="0" w:space="0" w:color="auto"/>
            <w:right w:val="none" w:sz="0" w:space="0" w:color="auto"/>
          </w:divBdr>
        </w:div>
        <w:div w:id="1869028933">
          <w:marLeft w:val="640"/>
          <w:marRight w:val="0"/>
          <w:marTop w:val="0"/>
          <w:marBottom w:val="0"/>
          <w:divBdr>
            <w:top w:val="none" w:sz="0" w:space="0" w:color="auto"/>
            <w:left w:val="none" w:sz="0" w:space="0" w:color="auto"/>
            <w:bottom w:val="none" w:sz="0" w:space="0" w:color="auto"/>
            <w:right w:val="none" w:sz="0" w:space="0" w:color="auto"/>
          </w:divBdr>
        </w:div>
        <w:div w:id="1899395037">
          <w:marLeft w:val="640"/>
          <w:marRight w:val="0"/>
          <w:marTop w:val="0"/>
          <w:marBottom w:val="0"/>
          <w:divBdr>
            <w:top w:val="none" w:sz="0" w:space="0" w:color="auto"/>
            <w:left w:val="none" w:sz="0" w:space="0" w:color="auto"/>
            <w:bottom w:val="none" w:sz="0" w:space="0" w:color="auto"/>
            <w:right w:val="none" w:sz="0" w:space="0" w:color="auto"/>
          </w:divBdr>
        </w:div>
        <w:div w:id="1906259905">
          <w:marLeft w:val="640"/>
          <w:marRight w:val="0"/>
          <w:marTop w:val="0"/>
          <w:marBottom w:val="0"/>
          <w:divBdr>
            <w:top w:val="none" w:sz="0" w:space="0" w:color="auto"/>
            <w:left w:val="none" w:sz="0" w:space="0" w:color="auto"/>
            <w:bottom w:val="none" w:sz="0" w:space="0" w:color="auto"/>
            <w:right w:val="none" w:sz="0" w:space="0" w:color="auto"/>
          </w:divBdr>
        </w:div>
        <w:div w:id="1949048803">
          <w:marLeft w:val="640"/>
          <w:marRight w:val="0"/>
          <w:marTop w:val="0"/>
          <w:marBottom w:val="0"/>
          <w:divBdr>
            <w:top w:val="none" w:sz="0" w:space="0" w:color="auto"/>
            <w:left w:val="none" w:sz="0" w:space="0" w:color="auto"/>
            <w:bottom w:val="none" w:sz="0" w:space="0" w:color="auto"/>
            <w:right w:val="none" w:sz="0" w:space="0" w:color="auto"/>
          </w:divBdr>
        </w:div>
        <w:div w:id="1984118258">
          <w:marLeft w:val="640"/>
          <w:marRight w:val="0"/>
          <w:marTop w:val="0"/>
          <w:marBottom w:val="0"/>
          <w:divBdr>
            <w:top w:val="none" w:sz="0" w:space="0" w:color="auto"/>
            <w:left w:val="none" w:sz="0" w:space="0" w:color="auto"/>
            <w:bottom w:val="none" w:sz="0" w:space="0" w:color="auto"/>
            <w:right w:val="none" w:sz="0" w:space="0" w:color="auto"/>
          </w:divBdr>
        </w:div>
        <w:div w:id="2074573332">
          <w:marLeft w:val="640"/>
          <w:marRight w:val="0"/>
          <w:marTop w:val="0"/>
          <w:marBottom w:val="0"/>
          <w:divBdr>
            <w:top w:val="none" w:sz="0" w:space="0" w:color="auto"/>
            <w:left w:val="none" w:sz="0" w:space="0" w:color="auto"/>
            <w:bottom w:val="none" w:sz="0" w:space="0" w:color="auto"/>
            <w:right w:val="none" w:sz="0" w:space="0" w:color="auto"/>
          </w:divBdr>
        </w:div>
        <w:div w:id="2089496391">
          <w:marLeft w:val="640"/>
          <w:marRight w:val="0"/>
          <w:marTop w:val="0"/>
          <w:marBottom w:val="0"/>
          <w:divBdr>
            <w:top w:val="none" w:sz="0" w:space="0" w:color="auto"/>
            <w:left w:val="none" w:sz="0" w:space="0" w:color="auto"/>
            <w:bottom w:val="none" w:sz="0" w:space="0" w:color="auto"/>
            <w:right w:val="none" w:sz="0" w:space="0" w:color="auto"/>
          </w:divBdr>
        </w:div>
        <w:div w:id="2139449050">
          <w:marLeft w:val="640"/>
          <w:marRight w:val="0"/>
          <w:marTop w:val="0"/>
          <w:marBottom w:val="0"/>
          <w:divBdr>
            <w:top w:val="none" w:sz="0" w:space="0" w:color="auto"/>
            <w:left w:val="none" w:sz="0" w:space="0" w:color="auto"/>
            <w:bottom w:val="none" w:sz="0" w:space="0" w:color="auto"/>
            <w:right w:val="none" w:sz="0" w:space="0" w:color="auto"/>
          </w:divBdr>
        </w:div>
      </w:divsChild>
    </w:div>
    <w:div w:id="2011450098">
      <w:marLeft w:val="640"/>
      <w:marRight w:val="0"/>
      <w:marTop w:val="0"/>
      <w:marBottom w:val="0"/>
      <w:divBdr>
        <w:top w:val="none" w:sz="0" w:space="0" w:color="auto"/>
        <w:left w:val="none" w:sz="0" w:space="0" w:color="auto"/>
        <w:bottom w:val="none" w:sz="0" w:space="0" w:color="auto"/>
        <w:right w:val="none" w:sz="0" w:space="0" w:color="auto"/>
      </w:divBdr>
    </w:div>
    <w:div w:id="2011564737">
      <w:marLeft w:val="640"/>
      <w:marRight w:val="0"/>
      <w:marTop w:val="0"/>
      <w:marBottom w:val="0"/>
      <w:divBdr>
        <w:top w:val="none" w:sz="0" w:space="0" w:color="auto"/>
        <w:left w:val="none" w:sz="0" w:space="0" w:color="auto"/>
        <w:bottom w:val="none" w:sz="0" w:space="0" w:color="auto"/>
        <w:right w:val="none" w:sz="0" w:space="0" w:color="auto"/>
      </w:divBdr>
    </w:div>
    <w:div w:id="2011638127">
      <w:marLeft w:val="640"/>
      <w:marRight w:val="0"/>
      <w:marTop w:val="0"/>
      <w:marBottom w:val="0"/>
      <w:divBdr>
        <w:top w:val="none" w:sz="0" w:space="0" w:color="auto"/>
        <w:left w:val="none" w:sz="0" w:space="0" w:color="auto"/>
        <w:bottom w:val="none" w:sz="0" w:space="0" w:color="auto"/>
        <w:right w:val="none" w:sz="0" w:space="0" w:color="auto"/>
      </w:divBdr>
    </w:div>
    <w:div w:id="2011908153">
      <w:marLeft w:val="640"/>
      <w:marRight w:val="0"/>
      <w:marTop w:val="0"/>
      <w:marBottom w:val="0"/>
      <w:divBdr>
        <w:top w:val="none" w:sz="0" w:space="0" w:color="auto"/>
        <w:left w:val="none" w:sz="0" w:space="0" w:color="auto"/>
        <w:bottom w:val="none" w:sz="0" w:space="0" w:color="auto"/>
        <w:right w:val="none" w:sz="0" w:space="0" w:color="auto"/>
      </w:divBdr>
    </w:div>
    <w:div w:id="2011982502">
      <w:marLeft w:val="640"/>
      <w:marRight w:val="0"/>
      <w:marTop w:val="0"/>
      <w:marBottom w:val="0"/>
      <w:divBdr>
        <w:top w:val="none" w:sz="0" w:space="0" w:color="auto"/>
        <w:left w:val="none" w:sz="0" w:space="0" w:color="auto"/>
        <w:bottom w:val="none" w:sz="0" w:space="0" w:color="auto"/>
        <w:right w:val="none" w:sz="0" w:space="0" w:color="auto"/>
      </w:divBdr>
    </w:div>
    <w:div w:id="2012024740">
      <w:marLeft w:val="640"/>
      <w:marRight w:val="0"/>
      <w:marTop w:val="0"/>
      <w:marBottom w:val="0"/>
      <w:divBdr>
        <w:top w:val="none" w:sz="0" w:space="0" w:color="auto"/>
        <w:left w:val="none" w:sz="0" w:space="0" w:color="auto"/>
        <w:bottom w:val="none" w:sz="0" w:space="0" w:color="auto"/>
        <w:right w:val="none" w:sz="0" w:space="0" w:color="auto"/>
      </w:divBdr>
    </w:div>
    <w:div w:id="2012027328">
      <w:marLeft w:val="640"/>
      <w:marRight w:val="0"/>
      <w:marTop w:val="0"/>
      <w:marBottom w:val="0"/>
      <w:divBdr>
        <w:top w:val="none" w:sz="0" w:space="0" w:color="auto"/>
        <w:left w:val="none" w:sz="0" w:space="0" w:color="auto"/>
        <w:bottom w:val="none" w:sz="0" w:space="0" w:color="auto"/>
        <w:right w:val="none" w:sz="0" w:space="0" w:color="auto"/>
      </w:divBdr>
    </w:div>
    <w:div w:id="2012102804">
      <w:marLeft w:val="640"/>
      <w:marRight w:val="0"/>
      <w:marTop w:val="0"/>
      <w:marBottom w:val="0"/>
      <w:divBdr>
        <w:top w:val="none" w:sz="0" w:space="0" w:color="auto"/>
        <w:left w:val="none" w:sz="0" w:space="0" w:color="auto"/>
        <w:bottom w:val="none" w:sz="0" w:space="0" w:color="auto"/>
        <w:right w:val="none" w:sz="0" w:space="0" w:color="auto"/>
      </w:divBdr>
    </w:div>
    <w:div w:id="2012248781">
      <w:marLeft w:val="640"/>
      <w:marRight w:val="0"/>
      <w:marTop w:val="0"/>
      <w:marBottom w:val="0"/>
      <w:divBdr>
        <w:top w:val="none" w:sz="0" w:space="0" w:color="auto"/>
        <w:left w:val="none" w:sz="0" w:space="0" w:color="auto"/>
        <w:bottom w:val="none" w:sz="0" w:space="0" w:color="auto"/>
        <w:right w:val="none" w:sz="0" w:space="0" w:color="auto"/>
      </w:divBdr>
    </w:div>
    <w:div w:id="2012290547">
      <w:marLeft w:val="640"/>
      <w:marRight w:val="0"/>
      <w:marTop w:val="0"/>
      <w:marBottom w:val="0"/>
      <w:divBdr>
        <w:top w:val="none" w:sz="0" w:space="0" w:color="auto"/>
        <w:left w:val="none" w:sz="0" w:space="0" w:color="auto"/>
        <w:bottom w:val="none" w:sz="0" w:space="0" w:color="auto"/>
        <w:right w:val="none" w:sz="0" w:space="0" w:color="auto"/>
      </w:divBdr>
    </w:div>
    <w:div w:id="2012445431">
      <w:marLeft w:val="640"/>
      <w:marRight w:val="0"/>
      <w:marTop w:val="0"/>
      <w:marBottom w:val="0"/>
      <w:divBdr>
        <w:top w:val="none" w:sz="0" w:space="0" w:color="auto"/>
        <w:left w:val="none" w:sz="0" w:space="0" w:color="auto"/>
        <w:bottom w:val="none" w:sz="0" w:space="0" w:color="auto"/>
        <w:right w:val="none" w:sz="0" w:space="0" w:color="auto"/>
      </w:divBdr>
    </w:div>
    <w:div w:id="2012632998">
      <w:marLeft w:val="640"/>
      <w:marRight w:val="0"/>
      <w:marTop w:val="0"/>
      <w:marBottom w:val="0"/>
      <w:divBdr>
        <w:top w:val="none" w:sz="0" w:space="0" w:color="auto"/>
        <w:left w:val="none" w:sz="0" w:space="0" w:color="auto"/>
        <w:bottom w:val="none" w:sz="0" w:space="0" w:color="auto"/>
        <w:right w:val="none" w:sz="0" w:space="0" w:color="auto"/>
      </w:divBdr>
    </w:div>
    <w:div w:id="2012679132">
      <w:marLeft w:val="640"/>
      <w:marRight w:val="0"/>
      <w:marTop w:val="0"/>
      <w:marBottom w:val="0"/>
      <w:divBdr>
        <w:top w:val="none" w:sz="0" w:space="0" w:color="auto"/>
        <w:left w:val="none" w:sz="0" w:space="0" w:color="auto"/>
        <w:bottom w:val="none" w:sz="0" w:space="0" w:color="auto"/>
        <w:right w:val="none" w:sz="0" w:space="0" w:color="auto"/>
      </w:divBdr>
    </w:div>
    <w:div w:id="2013022400">
      <w:marLeft w:val="640"/>
      <w:marRight w:val="0"/>
      <w:marTop w:val="0"/>
      <w:marBottom w:val="0"/>
      <w:divBdr>
        <w:top w:val="none" w:sz="0" w:space="0" w:color="auto"/>
        <w:left w:val="none" w:sz="0" w:space="0" w:color="auto"/>
        <w:bottom w:val="none" w:sz="0" w:space="0" w:color="auto"/>
        <w:right w:val="none" w:sz="0" w:space="0" w:color="auto"/>
      </w:divBdr>
    </w:div>
    <w:div w:id="2013099674">
      <w:marLeft w:val="640"/>
      <w:marRight w:val="0"/>
      <w:marTop w:val="0"/>
      <w:marBottom w:val="0"/>
      <w:divBdr>
        <w:top w:val="none" w:sz="0" w:space="0" w:color="auto"/>
        <w:left w:val="none" w:sz="0" w:space="0" w:color="auto"/>
        <w:bottom w:val="none" w:sz="0" w:space="0" w:color="auto"/>
        <w:right w:val="none" w:sz="0" w:space="0" w:color="auto"/>
      </w:divBdr>
    </w:div>
    <w:div w:id="2013142866">
      <w:marLeft w:val="640"/>
      <w:marRight w:val="0"/>
      <w:marTop w:val="0"/>
      <w:marBottom w:val="0"/>
      <w:divBdr>
        <w:top w:val="none" w:sz="0" w:space="0" w:color="auto"/>
        <w:left w:val="none" w:sz="0" w:space="0" w:color="auto"/>
        <w:bottom w:val="none" w:sz="0" w:space="0" w:color="auto"/>
        <w:right w:val="none" w:sz="0" w:space="0" w:color="auto"/>
      </w:divBdr>
    </w:div>
    <w:div w:id="2013486966">
      <w:marLeft w:val="640"/>
      <w:marRight w:val="0"/>
      <w:marTop w:val="0"/>
      <w:marBottom w:val="0"/>
      <w:divBdr>
        <w:top w:val="none" w:sz="0" w:space="0" w:color="auto"/>
        <w:left w:val="none" w:sz="0" w:space="0" w:color="auto"/>
        <w:bottom w:val="none" w:sz="0" w:space="0" w:color="auto"/>
        <w:right w:val="none" w:sz="0" w:space="0" w:color="auto"/>
      </w:divBdr>
    </w:div>
    <w:div w:id="2013601888">
      <w:marLeft w:val="640"/>
      <w:marRight w:val="0"/>
      <w:marTop w:val="0"/>
      <w:marBottom w:val="0"/>
      <w:divBdr>
        <w:top w:val="none" w:sz="0" w:space="0" w:color="auto"/>
        <w:left w:val="none" w:sz="0" w:space="0" w:color="auto"/>
        <w:bottom w:val="none" w:sz="0" w:space="0" w:color="auto"/>
        <w:right w:val="none" w:sz="0" w:space="0" w:color="auto"/>
      </w:divBdr>
    </w:div>
    <w:div w:id="2013680072">
      <w:marLeft w:val="640"/>
      <w:marRight w:val="0"/>
      <w:marTop w:val="0"/>
      <w:marBottom w:val="0"/>
      <w:divBdr>
        <w:top w:val="none" w:sz="0" w:space="0" w:color="auto"/>
        <w:left w:val="none" w:sz="0" w:space="0" w:color="auto"/>
        <w:bottom w:val="none" w:sz="0" w:space="0" w:color="auto"/>
        <w:right w:val="none" w:sz="0" w:space="0" w:color="auto"/>
      </w:divBdr>
    </w:div>
    <w:div w:id="2013800962">
      <w:marLeft w:val="640"/>
      <w:marRight w:val="0"/>
      <w:marTop w:val="0"/>
      <w:marBottom w:val="0"/>
      <w:divBdr>
        <w:top w:val="none" w:sz="0" w:space="0" w:color="auto"/>
        <w:left w:val="none" w:sz="0" w:space="0" w:color="auto"/>
        <w:bottom w:val="none" w:sz="0" w:space="0" w:color="auto"/>
        <w:right w:val="none" w:sz="0" w:space="0" w:color="auto"/>
      </w:divBdr>
    </w:div>
    <w:div w:id="2013987387">
      <w:marLeft w:val="640"/>
      <w:marRight w:val="0"/>
      <w:marTop w:val="0"/>
      <w:marBottom w:val="0"/>
      <w:divBdr>
        <w:top w:val="none" w:sz="0" w:space="0" w:color="auto"/>
        <w:left w:val="none" w:sz="0" w:space="0" w:color="auto"/>
        <w:bottom w:val="none" w:sz="0" w:space="0" w:color="auto"/>
        <w:right w:val="none" w:sz="0" w:space="0" w:color="auto"/>
      </w:divBdr>
    </w:div>
    <w:div w:id="2014137019">
      <w:marLeft w:val="640"/>
      <w:marRight w:val="0"/>
      <w:marTop w:val="0"/>
      <w:marBottom w:val="0"/>
      <w:divBdr>
        <w:top w:val="none" w:sz="0" w:space="0" w:color="auto"/>
        <w:left w:val="none" w:sz="0" w:space="0" w:color="auto"/>
        <w:bottom w:val="none" w:sz="0" w:space="0" w:color="auto"/>
        <w:right w:val="none" w:sz="0" w:space="0" w:color="auto"/>
      </w:divBdr>
    </w:div>
    <w:div w:id="2014261155">
      <w:marLeft w:val="640"/>
      <w:marRight w:val="0"/>
      <w:marTop w:val="0"/>
      <w:marBottom w:val="0"/>
      <w:divBdr>
        <w:top w:val="none" w:sz="0" w:space="0" w:color="auto"/>
        <w:left w:val="none" w:sz="0" w:space="0" w:color="auto"/>
        <w:bottom w:val="none" w:sz="0" w:space="0" w:color="auto"/>
        <w:right w:val="none" w:sz="0" w:space="0" w:color="auto"/>
      </w:divBdr>
    </w:div>
    <w:div w:id="2014331447">
      <w:marLeft w:val="640"/>
      <w:marRight w:val="0"/>
      <w:marTop w:val="0"/>
      <w:marBottom w:val="0"/>
      <w:divBdr>
        <w:top w:val="none" w:sz="0" w:space="0" w:color="auto"/>
        <w:left w:val="none" w:sz="0" w:space="0" w:color="auto"/>
        <w:bottom w:val="none" w:sz="0" w:space="0" w:color="auto"/>
        <w:right w:val="none" w:sz="0" w:space="0" w:color="auto"/>
      </w:divBdr>
    </w:div>
    <w:div w:id="2014454881">
      <w:marLeft w:val="640"/>
      <w:marRight w:val="0"/>
      <w:marTop w:val="0"/>
      <w:marBottom w:val="0"/>
      <w:divBdr>
        <w:top w:val="none" w:sz="0" w:space="0" w:color="auto"/>
        <w:left w:val="none" w:sz="0" w:space="0" w:color="auto"/>
        <w:bottom w:val="none" w:sz="0" w:space="0" w:color="auto"/>
        <w:right w:val="none" w:sz="0" w:space="0" w:color="auto"/>
      </w:divBdr>
    </w:div>
    <w:div w:id="2014456063">
      <w:marLeft w:val="640"/>
      <w:marRight w:val="0"/>
      <w:marTop w:val="0"/>
      <w:marBottom w:val="0"/>
      <w:divBdr>
        <w:top w:val="none" w:sz="0" w:space="0" w:color="auto"/>
        <w:left w:val="none" w:sz="0" w:space="0" w:color="auto"/>
        <w:bottom w:val="none" w:sz="0" w:space="0" w:color="auto"/>
        <w:right w:val="none" w:sz="0" w:space="0" w:color="auto"/>
      </w:divBdr>
    </w:div>
    <w:div w:id="2015183328">
      <w:marLeft w:val="640"/>
      <w:marRight w:val="0"/>
      <w:marTop w:val="0"/>
      <w:marBottom w:val="0"/>
      <w:divBdr>
        <w:top w:val="none" w:sz="0" w:space="0" w:color="auto"/>
        <w:left w:val="none" w:sz="0" w:space="0" w:color="auto"/>
        <w:bottom w:val="none" w:sz="0" w:space="0" w:color="auto"/>
        <w:right w:val="none" w:sz="0" w:space="0" w:color="auto"/>
      </w:divBdr>
    </w:div>
    <w:div w:id="2015259733">
      <w:marLeft w:val="640"/>
      <w:marRight w:val="0"/>
      <w:marTop w:val="0"/>
      <w:marBottom w:val="0"/>
      <w:divBdr>
        <w:top w:val="none" w:sz="0" w:space="0" w:color="auto"/>
        <w:left w:val="none" w:sz="0" w:space="0" w:color="auto"/>
        <w:bottom w:val="none" w:sz="0" w:space="0" w:color="auto"/>
        <w:right w:val="none" w:sz="0" w:space="0" w:color="auto"/>
      </w:divBdr>
    </w:div>
    <w:div w:id="2015496832">
      <w:marLeft w:val="640"/>
      <w:marRight w:val="0"/>
      <w:marTop w:val="0"/>
      <w:marBottom w:val="0"/>
      <w:divBdr>
        <w:top w:val="none" w:sz="0" w:space="0" w:color="auto"/>
        <w:left w:val="none" w:sz="0" w:space="0" w:color="auto"/>
        <w:bottom w:val="none" w:sz="0" w:space="0" w:color="auto"/>
        <w:right w:val="none" w:sz="0" w:space="0" w:color="auto"/>
      </w:divBdr>
    </w:div>
    <w:div w:id="2015568526">
      <w:marLeft w:val="640"/>
      <w:marRight w:val="0"/>
      <w:marTop w:val="0"/>
      <w:marBottom w:val="0"/>
      <w:divBdr>
        <w:top w:val="none" w:sz="0" w:space="0" w:color="auto"/>
        <w:left w:val="none" w:sz="0" w:space="0" w:color="auto"/>
        <w:bottom w:val="none" w:sz="0" w:space="0" w:color="auto"/>
        <w:right w:val="none" w:sz="0" w:space="0" w:color="auto"/>
      </w:divBdr>
    </w:div>
    <w:div w:id="2015571894">
      <w:marLeft w:val="640"/>
      <w:marRight w:val="0"/>
      <w:marTop w:val="0"/>
      <w:marBottom w:val="0"/>
      <w:divBdr>
        <w:top w:val="none" w:sz="0" w:space="0" w:color="auto"/>
        <w:left w:val="none" w:sz="0" w:space="0" w:color="auto"/>
        <w:bottom w:val="none" w:sz="0" w:space="0" w:color="auto"/>
        <w:right w:val="none" w:sz="0" w:space="0" w:color="auto"/>
      </w:divBdr>
    </w:div>
    <w:div w:id="2015918227">
      <w:marLeft w:val="640"/>
      <w:marRight w:val="0"/>
      <w:marTop w:val="0"/>
      <w:marBottom w:val="0"/>
      <w:divBdr>
        <w:top w:val="none" w:sz="0" w:space="0" w:color="auto"/>
        <w:left w:val="none" w:sz="0" w:space="0" w:color="auto"/>
        <w:bottom w:val="none" w:sz="0" w:space="0" w:color="auto"/>
        <w:right w:val="none" w:sz="0" w:space="0" w:color="auto"/>
      </w:divBdr>
    </w:div>
    <w:div w:id="2016417770">
      <w:marLeft w:val="640"/>
      <w:marRight w:val="0"/>
      <w:marTop w:val="0"/>
      <w:marBottom w:val="0"/>
      <w:divBdr>
        <w:top w:val="none" w:sz="0" w:space="0" w:color="auto"/>
        <w:left w:val="none" w:sz="0" w:space="0" w:color="auto"/>
        <w:bottom w:val="none" w:sz="0" w:space="0" w:color="auto"/>
        <w:right w:val="none" w:sz="0" w:space="0" w:color="auto"/>
      </w:divBdr>
    </w:div>
    <w:div w:id="2016573104">
      <w:marLeft w:val="640"/>
      <w:marRight w:val="0"/>
      <w:marTop w:val="0"/>
      <w:marBottom w:val="0"/>
      <w:divBdr>
        <w:top w:val="none" w:sz="0" w:space="0" w:color="auto"/>
        <w:left w:val="none" w:sz="0" w:space="0" w:color="auto"/>
        <w:bottom w:val="none" w:sz="0" w:space="0" w:color="auto"/>
        <w:right w:val="none" w:sz="0" w:space="0" w:color="auto"/>
      </w:divBdr>
    </w:div>
    <w:div w:id="2016613872">
      <w:marLeft w:val="640"/>
      <w:marRight w:val="0"/>
      <w:marTop w:val="0"/>
      <w:marBottom w:val="0"/>
      <w:divBdr>
        <w:top w:val="none" w:sz="0" w:space="0" w:color="auto"/>
        <w:left w:val="none" w:sz="0" w:space="0" w:color="auto"/>
        <w:bottom w:val="none" w:sz="0" w:space="0" w:color="auto"/>
        <w:right w:val="none" w:sz="0" w:space="0" w:color="auto"/>
      </w:divBdr>
    </w:div>
    <w:div w:id="2016835664">
      <w:marLeft w:val="640"/>
      <w:marRight w:val="0"/>
      <w:marTop w:val="0"/>
      <w:marBottom w:val="0"/>
      <w:divBdr>
        <w:top w:val="none" w:sz="0" w:space="0" w:color="auto"/>
        <w:left w:val="none" w:sz="0" w:space="0" w:color="auto"/>
        <w:bottom w:val="none" w:sz="0" w:space="0" w:color="auto"/>
        <w:right w:val="none" w:sz="0" w:space="0" w:color="auto"/>
      </w:divBdr>
    </w:div>
    <w:div w:id="2017077462">
      <w:marLeft w:val="640"/>
      <w:marRight w:val="0"/>
      <w:marTop w:val="0"/>
      <w:marBottom w:val="0"/>
      <w:divBdr>
        <w:top w:val="none" w:sz="0" w:space="0" w:color="auto"/>
        <w:left w:val="none" w:sz="0" w:space="0" w:color="auto"/>
        <w:bottom w:val="none" w:sz="0" w:space="0" w:color="auto"/>
        <w:right w:val="none" w:sz="0" w:space="0" w:color="auto"/>
      </w:divBdr>
    </w:div>
    <w:div w:id="2017149707">
      <w:marLeft w:val="640"/>
      <w:marRight w:val="0"/>
      <w:marTop w:val="0"/>
      <w:marBottom w:val="0"/>
      <w:divBdr>
        <w:top w:val="none" w:sz="0" w:space="0" w:color="auto"/>
        <w:left w:val="none" w:sz="0" w:space="0" w:color="auto"/>
        <w:bottom w:val="none" w:sz="0" w:space="0" w:color="auto"/>
        <w:right w:val="none" w:sz="0" w:space="0" w:color="auto"/>
      </w:divBdr>
    </w:div>
    <w:div w:id="2017221732">
      <w:marLeft w:val="640"/>
      <w:marRight w:val="0"/>
      <w:marTop w:val="0"/>
      <w:marBottom w:val="0"/>
      <w:divBdr>
        <w:top w:val="none" w:sz="0" w:space="0" w:color="auto"/>
        <w:left w:val="none" w:sz="0" w:space="0" w:color="auto"/>
        <w:bottom w:val="none" w:sz="0" w:space="0" w:color="auto"/>
        <w:right w:val="none" w:sz="0" w:space="0" w:color="auto"/>
      </w:divBdr>
    </w:div>
    <w:div w:id="2017919598">
      <w:marLeft w:val="640"/>
      <w:marRight w:val="0"/>
      <w:marTop w:val="0"/>
      <w:marBottom w:val="0"/>
      <w:divBdr>
        <w:top w:val="none" w:sz="0" w:space="0" w:color="auto"/>
        <w:left w:val="none" w:sz="0" w:space="0" w:color="auto"/>
        <w:bottom w:val="none" w:sz="0" w:space="0" w:color="auto"/>
        <w:right w:val="none" w:sz="0" w:space="0" w:color="auto"/>
      </w:divBdr>
    </w:div>
    <w:div w:id="2017923803">
      <w:marLeft w:val="640"/>
      <w:marRight w:val="0"/>
      <w:marTop w:val="0"/>
      <w:marBottom w:val="0"/>
      <w:divBdr>
        <w:top w:val="none" w:sz="0" w:space="0" w:color="auto"/>
        <w:left w:val="none" w:sz="0" w:space="0" w:color="auto"/>
        <w:bottom w:val="none" w:sz="0" w:space="0" w:color="auto"/>
        <w:right w:val="none" w:sz="0" w:space="0" w:color="auto"/>
      </w:divBdr>
    </w:div>
    <w:div w:id="2017924385">
      <w:marLeft w:val="640"/>
      <w:marRight w:val="0"/>
      <w:marTop w:val="0"/>
      <w:marBottom w:val="0"/>
      <w:divBdr>
        <w:top w:val="none" w:sz="0" w:space="0" w:color="auto"/>
        <w:left w:val="none" w:sz="0" w:space="0" w:color="auto"/>
        <w:bottom w:val="none" w:sz="0" w:space="0" w:color="auto"/>
        <w:right w:val="none" w:sz="0" w:space="0" w:color="auto"/>
      </w:divBdr>
    </w:div>
    <w:div w:id="2017926761">
      <w:marLeft w:val="640"/>
      <w:marRight w:val="0"/>
      <w:marTop w:val="0"/>
      <w:marBottom w:val="0"/>
      <w:divBdr>
        <w:top w:val="none" w:sz="0" w:space="0" w:color="auto"/>
        <w:left w:val="none" w:sz="0" w:space="0" w:color="auto"/>
        <w:bottom w:val="none" w:sz="0" w:space="0" w:color="auto"/>
        <w:right w:val="none" w:sz="0" w:space="0" w:color="auto"/>
      </w:divBdr>
    </w:div>
    <w:div w:id="2018189721">
      <w:marLeft w:val="640"/>
      <w:marRight w:val="0"/>
      <w:marTop w:val="0"/>
      <w:marBottom w:val="0"/>
      <w:divBdr>
        <w:top w:val="none" w:sz="0" w:space="0" w:color="auto"/>
        <w:left w:val="none" w:sz="0" w:space="0" w:color="auto"/>
        <w:bottom w:val="none" w:sz="0" w:space="0" w:color="auto"/>
        <w:right w:val="none" w:sz="0" w:space="0" w:color="auto"/>
      </w:divBdr>
    </w:div>
    <w:div w:id="2018341992">
      <w:marLeft w:val="640"/>
      <w:marRight w:val="0"/>
      <w:marTop w:val="0"/>
      <w:marBottom w:val="0"/>
      <w:divBdr>
        <w:top w:val="none" w:sz="0" w:space="0" w:color="auto"/>
        <w:left w:val="none" w:sz="0" w:space="0" w:color="auto"/>
        <w:bottom w:val="none" w:sz="0" w:space="0" w:color="auto"/>
        <w:right w:val="none" w:sz="0" w:space="0" w:color="auto"/>
      </w:divBdr>
    </w:div>
    <w:div w:id="2018537512">
      <w:marLeft w:val="640"/>
      <w:marRight w:val="0"/>
      <w:marTop w:val="0"/>
      <w:marBottom w:val="0"/>
      <w:divBdr>
        <w:top w:val="none" w:sz="0" w:space="0" w:color="auto"/>
        <w:left w:val="none" w:sz="0" w:space="0" w:color="auto"/>
        <w:bottom w:val="none" w:sz="0" w:space="0" w:color="auto"/>
        <w:right w:val="none" w:sz="0" w:space="0" w:color="auto"/>
      </w:divBdr>
    </w:div>
    <w:div w:id="2018651202">
      <w:marLeft w:val="640"/>
      <w:marRight w:val="0"/>
      <w:marTop w:val="0"/>
      <w:marBottom w:val="0"/>
      <w:divBdr>
        <w:top w:val="none" w:sz="0" w:space="0" w:color="auto"/>
        <w:left w:val="none" w:sz="0" w:space="0" w:color="auto"/>
        <w:bottom w:val="none" w:sz="0" w:space="0" w:color="auto"/>
        <w:right w:val="none" w:sz="0" w:space="0" w:color="auto"/>
      </w:divBdr>
    </w:div>
    <w:div w:id="2018725162">
      <w:marLeft w:val="640"/>
      <w:marRight w:val="0"/>
      <w:marTop w:val="0"/>
      <w:marBottom w:val="0"/>
      <w:divBdr>
        <w:top w:val="none" w:sz="0" w:space="0" w:color="auto"/>
        <w:left w:val="none" w:sz="0" w:space="0" w:color="auto"/>
        <w:bottom w:val="none" w:sz="0" w:space="0" w:color="auto"/>
        <w:right w:val="none" w:sz="0" w:space="0" w:color="auto"/>
      </w:divBdr>
    </w:div>
    <w:div w:id="2019037140">
      <w:marLeft w:val="640"/>
      <w:marRight w:val="0"/>
      <w:marTop w:val="0"/>
      <w:marBottom w:val="0"/>
      <w:divBdr>
        <w:top w:val="none" w:sz="0" w:space="0" w:color="auto"/>
        <w:left w:val="none" w:sz="0" w:space="0" w:color="auto"/>
        <w:bottom w:val="none" w:sz="0" w:space="0" w:color="auto"/>
        <w:right w:val="none" w:sz="0" w:space="0" w:color="auto"/>
      </w:divBdr>
    </w:div>
    <w:div w:id="2019193018">
      <w:marLeft w:val="640"/>
      <w:marRight w:val="0"/>
      <w:marTop w:val="0"/>
      <w:marBottom w:val="0"/>
      <w:divBdr>
        <w:top w:val="none" w:sz="0" w:space="0" w:color="auto"/>
        <w:left w:val="none" w:sz="0" w:space="0" w:color="auto"/>
        <w:bottom w:val="none" w:sz="0" w:space="0" w:color="auto"/>
        <w:right w:val="none" w:sz="0" w:space="0" w:color="auto"/>
      </w:divBdr>
    </w:div>
    <w:div w:id="2019311193">
      <w:marLeft w:val="640"/>
      <w:marRight w:val="0"/>
      <w:marTop w:val="0"/>
      <w:marBottom w:val="0"/>
      <w:divBdr>
        <w:top w:val="none" w:sz="0" w:space="0" w:color="auto"/>
        <w:left w:val="none" w:sz="0" w:space="0" w:color="auto"/>
        <w:bottom w:val="none" w:sz="0" w:space="0" w:color="auto"/>
        <w:right w:val="none" w:sz="0" w:space="0" w:color="auto"/>
      </w:divBdr>
    </w:div>
    <w:div w:id="2019766016">
      <w:marLeft w:val="640"/>
      <w:marRight w:val="0"/>
      <w:marTop w:val="0"/>
      <w:marBottom w:val="0"/>
      <w:divBdr>
        <w:top w:val="none" w:sz="0" w:space="0" w:color="auto"/>
        <w:left w:val="none" w:sz="0" w:space="0" w:color="auto"/>
        <w:bottom w:val="none" w:sz="0" w:space="0" w:color="auto"/>
        <w:right w:val="none" w:sz="0" w:space="0" w:color="auto"/>
      </w:divBdr>
    </w:div>
    <w:div w:id="2019768369">
      <w:marLeft w:val="640"/>
      <w:marRight w:val="0"/>
      <w:marTop w:val="0"/>
      <w:marBottom w:val="0"/>
      <w:divBdr>
        <w:top w:val="none" w:sz="0" w:space="0" w:color="auto"/>
        <w:left w:val="none" w:sz="0" w:space="0" w:color="auto"/>
        <w:bottom w:val="none" w:sz="0" w:space="0" w:color="auto"/>
        <w:right w:val="none" w:sz="0" w:space="0" w:color="auto"/>
      </w:divBdr>
    </w:div>
    <w:div w:id="2019772484">
      <w:marLeft w:val="640"/>
      <w:marRight w:val="0"/>
      <w:marTop w:val="0"/>
      <w:marBottom w:val="0"/>
      <w:divBdr>
        <w:top w:val="none" w:sz="0" w:space="0" w:color="auto"/>
        <w:left w:val="none" w:sz="0" w:space="0" w:color="auto"/>
        <w:bottom w:val="none" w:sz="0" w:space="0" w:color="auto"/>
        <w:right w:val="none" w:sz="0" w:space="0" w:color="auto"/>
      </w:divBdr>
    </w:div>
    <w:div w:id="2019843390">
      <w:marLeft w:val="640"/>
      <w:marRight w:val="0"/>
      <w:marTop w:val="0"/>
      <w:marBottom w:val="0"/>
      <w:divBdr>
        <w:top w:val="none" w:sz="0" w:space="0" w:color="auto"/>
        <w:left w:val="none" w:sz="0" w:space="0" w:color="auto"/>
        <w:bottom w:val="none" w:sz="0" w:space="0" w:color="auto"/>
        <w:right w:val="none" w:sz="0" w:space="0" w:color="auto"/>
      </w:divBdr>
    </w:div>
    <w:div w:id="2021085312">
      <w:marLeft w:val="640"/>
      <w:marRight w:val="0"/>
      <w:marTop w:val="0"/>
      <w:marBottom w:val="0"/>
      <w:divBdr>
        <w:top w:val="none" w:sz="0" w:space="0" w:color="auto"/>
        <w:left w:val="none" w:sz="0" w:space="0" w:color="auto"/>
        <w:bottom w:val="none" w:sz="0" w:space="0" w:color="auto"/>
        <w:right w:val="none" w:sz="0" w:space="0" w:color="auto"/>
      </w:divBdr>
    </w:div>
    <w:div w:id="2021613722">
      <w:marLeft w:val="640"/>
      <w:marRight w:val="0"/>
      <w:marTop w:val="0"/>
      <w:marBottom w:val="0"/>
      <w:divBdr>
        <w:top w:val="none" w:sz="0" w:space="0" w:color="auto"/>
        <w:left w:val="none" w:sz="0" w:space="0" w:color="auto"/>
        <w:bottom w:val="none" w:sz="0" w:space="0" w:color="auto"/>
        <w:right w:val="none" w:sz="0" w:space="0" w:color="auto"/>
      </w:divBdr>
    </w:div>
    <w:div w:id="2022118635">
      <w:marLeft w:val="640"/>
      <w:marRight w:val="0"/>
      <w:marTop w:val="0"/>
      <w:marBottom w:val="0"/>
      <w:divBdr>
        <w:top w:val="none" w:sz="0" w:space="0" w:color="auto"/>
        <w:left w:val="none" w:sz="0" w:space="0" w:color="auto"/>
        <w:bottom w:val="none" w:sz="0" w:space="0" w:color="auto"/>
        <w:right w:val="none" w:sz="0" w:space="0" w:color="auto"/>
      </w:divBdr>
    </w:div>
    <w:div w:id="2022311875">
      <w:marLeft w:val="640"/>
      <w:marRight w:val="0"/>
      <w:marTop w:val="0"/>
      <w:marBottom w:val="0"/>
      <w:divBdr>
        <w:top w:val="none" w:sz="0" w:space="0" w:color="auto"/>
        <w:left w:val="none" w:sz="0" w:space="0" w:color="auto"/>
        <w:bottom w:val="none" w:sz="0" w:space="0" w:color="auto"/>
        <w:right w:val="none" w:sz="0" w:space="0" w:color="auto"/>
      </w:divBdr>
    </w:div>
    <w:div w:id="2022588218">
      <w:marLeft w:val="640"/>
      <w:marRight w:val="0"/>
      <w:marTop w:val="0"/>
      <w:marBottom w:val="0"/>
      <w:divBdr>
        <w:top w:val="none" w:sz="0" w:space="0" w:color="auto"/>
        <w:left w:val="none" w:sz="0" w:space="0" w:color="auto"/>
        <w:bottom w:val="none" w:sz="0" w:space="0" w:color="auto"/>
        <w:right w:val="none" w:sz="0" w:space="0" w:color="auto"/>
      </w:divBdr>
    </w:div>
    <w:div w:id="2022658978">
      <w:marLeft w:val="640"/>
      <w:marRight w:val="0"/>
      <w:marTop w:val="0"/>
      <w:marBottom w:val="0"/>
      <w:divBdr>
        <w:top w:val="none" w:sz="0" w:space="0" w:color="auto"/>
        <w:left w:val="none" w:sz="0" w:space="0" w:color="auto"/>
        <w:bottom w:val="none" w:sz="0" w:space="0" w:color="auto"/>
        <w:right w:val="none" w:sz="0" w:space="0" w:color="auto"/>
      </w:divBdr>
    </w:div>
    <w:div w:id="2022735600">
      <w:marLeft w:val="640"/>
      <w:marRight w:val="0"/>
      <w:marTop w:val="0"/>
      <w:marBottom w:val="0"/>
      <w:divBdr>
        <w:top w:val="none" w:sz="0" w:space="0" w:color="auto"/>
        <w:left w:val="none" w:sz="0" w:space="0" w:color="auto"/>
        <w:bottom w:val="none" w:sz="0" w:space="0" w:color="auto"/>
        <w:right w:val="none" w:sz="0" w:space="0" w:color="auto"/>
      </w:divBdr>
    </w:div>
    <w:div w:id="2022850983">
      <w:marLeft w:val="640"/>
      <w:marRight w:val="0"/>
      <w:marTop w:val="0"/>
      <w:marBottom w:val="0"/>
      <w:divBdr>
        <w:top w:val="none" w:sz="0" w:space="0" w:color="auto"/>
        <w:left w:val="none" w:sz="0" w:space="0" w:color="auto"/>
        <w:bottom w:val="none" w:sz="0" w:space="0" w:color="auto"/>
        <w:right w:val="none" w:sz="0" w:space="0" w:color="auto"/>
      </w:divBdr>
    </w:div>
    <w:div w:id="2023237170">
      <w:marLeft w:val="640"/>
      <w:marRight w:val="0"/>
      <w:marTop w:val="0"/>
      <w:marBottom w:val="0"/>
      <w:divBdr>
        <w:top w:val="none" w:sz="0" w:space="0" w:color="auto"/>
        <w:left w:val="none" w:sz="0" w:space="0" w:color="auto"/>
        <w:bottom w:val="none" w:sz="0" w:space="0" w:color="auto"/>
        <w:right w:val="none" w:sz="0" w:space="0" w:color="auto"/>
      </w:divBdr>
    </w:div>
    <w:div w:id="2023387638">
      <w:marLeft w:val="640"/>
      <w:marRight w:val="0"/>
      <w:marTop w:val="0"/>
      <w:marBottom w:val="0"/>
      <w:divBdr>
        <w:top w:val="none" w:sz="0" w:space="0" w:color="auto"/>
        <w:left w:val="none" w:sz="0" w:space="0" w:color="auto"/>
        <w:bottom w:val="none" w:sz="0" w:space="0" w:color="auto"/>
        <w:right w:val="none" w:sz="0" w:space="0" w:color="auto"/>
      </w:divBdr>
    </w:div>
    <w:div w:id="2023699560">
      <w:marLeft w:val="640"/>
      <w:marRight w:val="0"/>
      <w:marTop w:val="0"/>
      <w:marBottom w:val="0"/>
      <w:divBdr>
        <w:top w:val="none" w:sz="0" w:space="0" w:color="auto"/>
        <w:left w:val="none" w:sz="0" w:space="0" w:color="auto"/>
        <w:bottom w:val="none" w:sz="0" w:space="0" w:color="auto"/>
        <w:right w:val="none" w:sz="0" w:space="0" w:color="auto"/>
      </w:divBdr>
    </w:div>
    <w:div w:id="2023704635">
      <w:marLeft w:val="640"/>
      <w:marRight w:val="0"/>
      <w:marTop w:val="0"/>
      <w:marBottom w:val="0"/>
      <w:divBdr>
        <w:top w:val="none" w:sz="0" w:space="0" w:color="auto"/>
        <w:left w:val="none" w:sz="0" w:space="0" w:color="auto"/>
        <w:bottom w:val="none" w:sz="0" w:space="0" w:color="auto"/>
        <w:right w:val="none" w:sz="0" w:space="0" w:color="auto"/>
      </w:divBdr>
    </w:div>
    <w:div w:id="2023972597">
      <w:marLeft w:val="640"/>
      <w:marRight w:val="0"/>
      <w:marTop w:val="0"/>
      <w:marBottom w:val="0"/>
      <w:divBdr>
        <w:top w:val="none" w:sz="0" w:space="0" w:color="auto"/>
        <w:left w:val="none" w:sz="0" w:space="0" w:color="auto"/>
        <w:bottom w:val="none" w:sz="0" w:space="0" w:color="auto"/>
        <w:right w:val="none" w:sz="0" w:space="0" w:color="auto"/>
      </w:divBdr>
    </w:div>
    <w:div w:id="2024164154">
      <w:marLeft w:val="640"/>
      <w:marRight w:val="0"/>
      <w:marTop w:val="0"/>
      <w:marBottom w:val="0"/>
      <w:divBdr>
        <w:top w:val="none" w:sz="0" w:space="0" w:color="auto"/>
        <w:left w:val="none" w:sz="0" w:space="0" w:color="auto"/>
        <w:bottom w:val="none" w:sz="0" w:space="0" w:color="auto"/>
        <w:right w:val="none" w:sz="0" w:space="0" w:color="auto"/>
      </w:divBdr>
    </w:div>
    <w:div w:id="2024239844">
      <w:marLeft w:val="640"/>
      <w:marRight w:val="0"/>
      <w:marTop w:val="0"/>
      <w:marBottom w:val="0"/>
      <w:divBdr>
        <w:top w:val="none" w:sz="0" w:space="0" w:color="auto"/>
        <w:left w:val="none" w:sz="0" w:space="0" w:color="auto"/>
        <w:bottom w:val="none" w:sz="0" w:space="0" w:color="auto"/>
        <w:right w:val="none" w:sz="0" w:space="0" w:color="auto"/>
      </w:divBdr>
    </w:div>
    <w:div w:id="2024277910">
      <w:marLeft w:val="640"/>
      <w:marRight w:val="0"/>
      <w:marTop w:val="0"/>
      <w:marBottom w:val="0"/>
      <w:divBdr>
        <w:top w:val="none" w:sz="0" w:space="0" w:color="auto"/>
        <w:left w:val="none" w:sz="0" w:space="0" w:color="auto"/>
        <w:bottom w:val="none" w:sz="0" w:space="0" w:color="auto"/>
        <w:right w:val="none" w:sz="0" w:space="0" w:color="auto"/>
      </w:divBdr>
    </w:div>
    <w:div w:id="2024286393">
      <w:marLeft w:val="640"/>
      <w:marRight w:val="0"/>
      <w:marTop w:val="0"/>
      <w:marBottom w:val="0"/>
      <w:divBdr>
        <w:top w:val="none" w:sz="0" w:space="0" w:color="auto"/>
        <w:left w:val="none" w:sz="0" w:space="0" w:color="auto"/>
        <w:bottom w:val="none" w:sz="0" w:space="0" w:color="auto"/>
        <w:right w:val="none" w:sz="0" w:space="0" w:color="auto"/>
      </w:divBdr>
    </w:div>
    <w:div w:id="2024895526">
      <w:marLeft w:val="640"/>
      <w:marRight w:val="0"/>
      <w:marTop w:val="0"/>
      <w:marBottom w:val="0"/>
      <w:divBdr>
        <w:top w:val="none" w:sz="0" w:space="0" w:color="auto"/>
        <w:left w:val="none" w:sz="0" w:space="0" w:color="auto"/>
        <w:bottom w:val="none" w:sz="0" w:space="0" w:color="auto"/>
        <w:right w:val="none" w:sz="0" w:space="0" w:color="auto"/>
      </w:divBdr>
    </w:div>
    <w:div w:id="2025815243">
      <w:marLeft w:val="640"/>
      <w:marRight w:val="0"/>
      <w:marTop w:val="0"/>
      <w:marBottom w:val="0"/>
      <w:divBdr>
        <w:top w:val="none" w:sz="0" w:space="0" w:color="auto"/>
        <w:left w:val="none" w:sz="0" w:space="0" w:color="auto"/>
        <w:bottom w:val="none" w:sz="0" w:space="0" w:color="auto"/>
        <w:right w:val="none" w:sz="0" w:space="0" w:color="auto"/>
      </w:divBdr>
    </w:div>
    <w:div w:id="2025981059">
      <w:marLeft w:val="640"/>
      <w:marRight w:val="0"/>
      <w:marTop w:val="0"/>
      <w:marBottom w:val="0"/>
      <w:divBdr>
        <w:top w:val="none" w:sz="0" w:space="0" w:color="auto"/>
        <w:left w:val="none" w:sz="0" w:space="0" w:color="auto"/>
        <w:bottom w:val="none" w:sz="0" w:space="0" w:color="auto"/>
        <w:right w:val="none" w:sz="0" w:space="0" w:color="auto"/>
      </w:divBdr>
    </w:div>
    <w:div w:id="2026397294">
      <w:marLeft w:val="640"/>
      <w:marRight w:val="0"/>
      <w:marTop w:val="0"/>
      <w:marBottom w:val="0"/>
      <w:divBdr>
        <w:top w:val="none" w:sz="0" w:space="0" w:color="auto"/>
        <w:left w:val="none" w:sz="0" w:space="0" w:color="auto"/>
        <w:bottom w:val="none" w:sz="0" w:space="0" w:color="auto"/>
        <w:right w:val="none" w:sz="0" w:space="0" w:color="auto"/>
      </w:divBdr>
    </w:div>
    <w:div w:id="2026593529">
      <w:marLeft w:val="640"/>
      <w:marRight w:val="0"/>
      <w:marTop w:val="0"/>
      <w:marBottom w:val="0"/>
      <w:divBdr>
        <w:top w:val="none" w:sz="0" w:space="0" w:color="auto"/>
        <w:left w:val="none" w:sz="0" w:space="0" w:color="auto"/>
        <w:bottom w:val="none" w:sz="0" w:space="0" w:color="auto"/>
        <w:right w:val="none" w:sz="0" w:space="0" w:color="auto"/>
      </w:divBdr>
    </w:div>
    <w:div w:id="2026705301">
      <w:marLeft w:val="640"/>
      <w:marRight w:val="0"/>
      <w:marTop w:val="0"/>
      <w:marBottom w:val="0"/>
      <w:divBdr>
        <w:top w:val="none" w:sz="0" w:space="0" w:color="auto"/>
        <w:left w:val="none" w:sz="0" w:space="0" w:color="auto"/>
        <w:bottom w:val="none" w:sz="0" w:space="0" w:color="auto"/>
        <w:right w:val="none" w:sz="0" w:space="0" w:color="auto"/>
      </w:divBdr>
    </w:div>
    <w:div w:id="2026780931">
      <w:marLeft w:val="640"/>
      <w:marRight w:val="0"/>
      <w:marTop w:val="0"/>
      <w:marBottom w:val="0"/>
      <w:divBdr>
        <w:top w:val="none" w:sz="0" w:space="0" w:color="auto"/>
        <w:left w:val="none" w:sz="0" w:space="0" w:color="auto"/>
        <w:bottom w:val="none" w:sz="0" w:space="0" w:color="auto"/>
        <w:right w:val="none" w:sz="0" w:space="0" w:color="auto"/>
      </w:divBdr>
    </w:div>
    <w:div w:id="2026975128">
      <w:marLeft w:val="640"/>
      <w:marRight w:val="0"/>
      <w:marTop w:val="0"/>
      <w:marBottom w:val="0"/>
      <w:divBdr>
        <w:top w:val="none" w:sz="0" w:space="0" w:color="auto"/>
        <w:left w:val="none" w:sz="0" w:space="0" w:color="auto"/>
        <w:bottom w:val="none" w:sz="0" w:space="0" w:color="auto"/>
        <w:right w:val="none" w:sz="0" w:space="0" w:color="auto"/>
      </w:divBdr>
    </w:div>
    <w:div w:id="2027100474">
      <w:marLeft w:val="640"/>
      <w:marRight w:val="0"/>
      <w:marTop w:val="0"/>
      <w:marBottom w:val="0"/>
      <w:divBdr>
        <w:top w:val="none" w:sz="0" w:space="0" w:color="auto"/>
        <w:left w:val="none" w:sz="0" w:space="0" w:color="auto"/>
        <w:bottom w:val="none" w:sz="0" w:space="0" w:color="auto"/>
        <w:right w:val="none" w:sz="0" w:space="0" w:color="auto"/>
      </w:divBdr>
    </w:div>
    <w:div w:id="2027173768">
      <w:marLeft w:val="640"/>
      <w:marRight w:val="0"/>
      <w:marTop w:val="0"/>
      <w:marBottom w:val="0"/>
      <w:divBdr>
        <w:top w:val="none" w:sz="0" w:space="0" w:color="auto"/>
        <w:left w:val="none" w:sz="0" w:space="0" w:color="auto"/>
        <w:bottom w:val="none" w:sz="0" w:space="0" w:color="auto"/>
        <w:right w:val="none" w:sz="0" w:space="0" w:color="auto"/>
      </w:divBdr>
    </w:div>
    <w:div w:id="2027897447">
      <w:marLeft w:val="640"/>
      <w:marRight w:val="0"/>
      <w:marTop w:val="0"/>
      <w:marBottom w:val="0"/>
      <w:divBdr>
        <w:top w:val="none" w:sz="0" w:space="0" w:color="auto"/>
        <w:left w:val="none" w:sz="0" w:space="0" w:color="auto"/>
        <w:bottom w:val="none" w:sz="0" w:space="0" w:color="auto"/>
        <w:right w:val="none" w:sz="0" w:space="0" w:color="auto"/>
      </w:divBdr>
    </w:div>
    <w:div w:id="2028095401">
      <w:marLeft w:val="640"/>
      <w:marRight w:val="0"/>
      <w:marTop w:val="0"/>
      <w:marBottom w:val="0"/>
      <w:divBdr>
        <w:top w:val="none" w:sz="0" w:space="0" w:color="auto"/>
        <w:left w:val="none" w:sz="0" w:space="0" w:color="auto"/>
        <w:bottom w:val="none" w:sz="0" w:space="0" w:color="auto"/>
        <w:right w:val="none" w:sz="0" w:space="0" w:color="auto"/>
      </w:divBdr>
    </w:div>
    <w:div w:id="2028366412">
      <w:marLeft w:val="640"/>
      <w:marRight w:val="0"/>
      <w:marTop w:val="0"/>
      <w:marBottom w:val="0"/>
      <w:divBdr>
        <w:top w:val="none" w:sz="0" w:space="0" w:color="auto"/>
        <w:left w:val="none" w:sz="0" w:space="0" w:color="auto"/>
        <w:bottom w:val="none" w:sz="0" w:space="0" w:color="auto"/>
        <w:right w:val="none" w:sz="0" w:space="0" w:color="auto"/>
      </w:divBdr>
    </w:div>
    <w:div w:id="2028755081">
      <w:marLeft w:val="640"/>
      <w:marRight w:val="0"/>
      <w:marTop w:val="0"/>
      <w:marBottom w:val="0"/>
      <w:divBdr>
        <w:top w:val="none" w:sz="0" w:space="0" w:color="auto"/>
        <w:left w:val="none" w:sz="0" w:space="0" w:color="auto"/>
        <w:bottom w:val="none" w:sz="0" w:space="0" w:color="auto"/>
        <w:right w:val="none" w:sz="0" w:space="0" w:color="auto"/>
      </w:divBdr>
    </w:div>
    <w:div w:id="2028821783">
      <w:marLeft w:val="640"/>
      <w:marRight w:val="0"/>
      <w:marTop w:val="0"/>
      <w:marBottom w:val="0"/>
      <w:divBdr>
        <w:top w:val="none" w:sz="0" w:space="0" w:color="auto"/>
        <w:left w:val="none" w:sz="0" w:space="0" w:color="auto"/>
        <w:bottom w:val="none" w:sz="0" w:space="0" w:color="auto"/>
        <w:right w:val="none" w:sz="0" w:space="0" w:color="auto"/>
      </w:divBdr>
    </w:div>
    <w:div w:id="2028946428">
      <w:marLeft w:val="640"/>
      <w:marRight w:val="0"/>
      <w:marTop w:val="0"/>
      <w:marBottom w:val="0"/>
      <w:divBdr>
        <w:top w:val="none" w:sz="0" w:space="0" w:color="auto"/>
        <w:left w:val="none" w:sz="0" w:space="0" w:color="auto"/>
        <w:bottom w:val="none" w:sz="0" w:space="0" w:color="auto"/>
        <w:right w:val="none" w:sz="0" w:space="0" w:color="auto"/>
      </w:divBdr>
    </w:div>
    <w:div w:id="2028948660">
      <w:marLeft w:val="640"/>
      <w:marRight w:val="0"/>
      <w:marTop w:val="0"/>
      <w:marBottom w:val="0"/>
      <w:divBdr>
        <w:top w:val="none" w:sz="0" w:space="0" w:color="auto"/>
        <w:left w:val="none" w:sz="0" w:space="0" w:color="auto"/>
        <w:bottom w:val="none" w:sz="0" w:space="0" w:color="auto"/>
        <w:right w:val="none" w:sz="0" w:space="0" w:color="auto"/>
      </w:divBdr>
    </w:div>
    <w:div w:id="2029092683">
      <w:marLeft w:val="640"/>
      <w:marRight w:val="0"/>
      <w:marTop w:val="0"/>
      <w:marBottom w:val="0"/>
      <w:divBdr>
        <w:top w:val="none" w:sz="0" w:space="0" w:color="auto"/>
        <w:left w:val="none" w:sz="0" w:space="0" w:color="auto"/>
        <w:bottom w:val="none" w:sz="0" w:space="0" w:color="auto"/>
        <w:right w:val="none" w:sz="0" w:space="0" w:color="auto"/>
      </w:divBdr>
    </w:div>
    <w:div w:id="2029520892">
      <w:marLeft w:val="640"/>
      <w:marRight w:val="0"/>
      <w:marTop w:val="0"/>
      <w:marBottom w:val="0"/>
      <w:divBdr>
        <w:top w:val="none" w:sz="0" w:space="0" w:color="auto"/>
        <w:left w:val="none" w:sz="0" w:space="0" w:color="auto"/>
        <w:bottom w:val="none" w:sz="0" w:space="0" w:color="auto"/>
        <w:right w:val="none" w:sz="0" w:space="0" w:color="auto"/>
      </w:divBdr>
    </w:div>
    <w:div w:id="2029599067">
      <w:marLeft w:val="640"/>
      <w:marRight w:val="0"/>
      <w:marTop w:val="0"/>
      <w:marBottom w:val="0"/>
      <w:divBdr>
        <w:top w:val="none" w:sz="0" w:space="0" w:color="auto"/>
        <w:left w:val="none" w:sz="0" w:space="0" w:color="auto"/>
        <w:bottom w:val="none" w:sz="0" w:space="0" w:color="auto"/>
        <w:right w:val="none" w:sz="0" w:space="0" w:color="auto"/>
      </w:divBdr>
    </w:div>
    <w:div w:id="2029600303">
      <w:marLeft w:val="640"/>
      <w:marRight w:val="0"/>
      <w:marTop w:val="0"/>
      <w:marBottom w:val="0"/>
      <w:divBdr>
        <w:top w:val="none" w:sz="0" w:space="0" w:color="auto"/>
        <w:left w:val="none" w:sz="0" w:space="0" w:color="auto"/>
        <w:bottom w:val="none" w:sz="0" w:space="0" w:color="auto"/>
        <w:right w:val="none" w:sz="0" w:space="0" w:color="auto"/>
      </w:divBdr>
    </w:div>
    <w:div w:id="2029747562">
      <w:marLeft w:val="640"/>
      <w:marRight w:val="0"/>
      <w:marTop w:val="0"/>
      <w:marBottom w:val="0"/>
      <w:divBdr>
        <w:top w:val="none" w:sz="0" w:space="0" w:color="auto"/>
        <w:left w:val="none" w:sz="0" w:space="0" w:color="auto"/>
        <w:bottom w:val="none" w:sz="0" w:space="0" w:color="auto"/>
        <w:right w:val="none" w:sz="0" w:space="0" w:color="auto"/>
      </w:divBdr>
    </w:div>
    <w:div w:id="2029794865">
      <w:marLeft w:val="640"/>
      <w:marRight w:val="0"/>
      <w:marTop w:val="0"/>
      <w:marBottom w:val="0"/>
      <w:divBdr>
        <w:top w:val="none" w:sz="0" w:space="0" w:color="auto"/>
        <w:left w:val="none" w:sz="0" w:space="0" w:color="auto"/>
        <w:bottom w:val="none" w:sz="0" w:space="0" w:color="auto"/>
        <w:right w:val="none" w:sz="0" w:space="0" w:color="auto"/>
      </w:divBdr>
    </w:div>
    <w:div w:id="2030062565">
      <w:marLeft w:val="640"/>
      <w:marRight w:val="0"/>
      <w:marTop w:val="0"/>
      <w:marBottom w:val="0"/>
      <w:divBdr>
        <w:top w:val="none" w:sz="0" w:space="0" w:color="auto"/>
        <w:left w:val="none" w:sz="0" w:space="0" w:color="auto"/>
        <w:bottom w:val="none" w:sz="0" w:space="0" w:color="auto"/>
        <w:right w:val="none" w:sz="0" w:space="0" w:color="auto"/>
      </w:divBdr>
    </w:div>
    <w:div w:id="2030597555">
      <w:marLeft w:val="640"/>
      <w:marRight w:val="0"/>
      <w:marTop w:val="0"/>
      <w:marBottom w:val="0"/>
      <w:divBdr>
        <w:top w:val="none" w:sz="0" w:space="0" w:color="auto"/>
        <w:left w:val="none" w:sz="0" w:space="0" w:color="auto"/>
        <w:bottom w:val="none" w:sz="0" w:space="0" w:color="auto"/>
        <w:right w:val="none" w:sz="0" w:space="0" w:color="auto"/>
      </w:divBdr>
    </w:div>
    <w:div w:id="2030982865">
      <w:marLeft w:val="640"/>
      <w:marRight w:val="0"/>
      <w:marTop w:val="0"/>
      <w:marBottom w:val="0"/>
      <w:divBdr>
        <w:top w:val="none" w:sz="0" w:space="0" w:color="auto"/>
        <w:left w:val="none" w:sz="0" w:space="0" w:color="auto"/>
        <w:bottom w:val="none" w:sz="0" w:space="0" w:color="auto"/>
        <w:right w:val="none" w:sz="0" w:space="0" w:color="auto"/>
      </w:divBdr>
    </w:div>
    <w:div w:id="2031106721">
      <w:marLeft w:val="640"/>
      <w:marRight w:val="0"/>
      <w:marTop w:val="0"/>
      <w:marBottom w:val="0"/>
      <w:divBdr>
        <w:top w:val="none" w:sz="0" w:space="0" w:color="auto"/>
        <w:left w:val="none" w:sz="0" w:space="0" w:color="auto"/>
        <w:bottom w:val="none" w:sz="0" w:space="0" w:color="auto"/>
        <w:right w:val="none" w:sz="0" w:space="0" w:color="auto"/>
      </w:divBdr>
    </w:div>
    <w:div w:id="2031449990">
      <w:marLeft w:val="640"/>
      <w:marRight w:val="0"/>
      <w:marTop w:val="0"/>
      <w:marBottom w:val="0"/>
      <w:divBdr>
        <w:top w:val="none" w:sz="0" w:space="0" w:color="auto"/>
        <w:left w:val="none" w:sz="0" w:space="0" w:color="auto"/>
        <w:bottom w:val="none" w:sz="0" w:space="0" w:color="auto"/>
        <w:right w:val="none" w:sz="0" w:space="0" w:color="auto"/>
      </w:divBdr>
    </w:div>
    <w:div w:id="2031754102">
      <w:marLeft w:val="640"/>
      <w:marRight w:val="0"/>
      <w:marTop w:val="0"/>
      <w:marBottom w:val="0"/>
      <w:divBdr>
        <w:top w:val="none" w:sz="0" w:space="0" w:color="auto"/>
        <w:left w:val="none" w:sz="0" w:space="0" w:color="auto"/>
        <w:bottom w:val="none" w:sz="0" w:space="0" w:color="auto"/>
        <w:right w:val="none" w:sz="0" w:space="0" w:color="auto"/>
      </w:divBdr>
    </w:div>
    <w:div w:id="2031763193">
      <w:marLeft w:val="640"/>
      <w:marRight w:val="0"/>
      <w:marTop w:val="0"/>
      <w:marBottom w:val="0"/>
      <w:divBdr>
        <w:top w:val="none" w:sz="0" w:space="0" w:color="auto"/>
        <w:left w:val="none" w:sz="0" w:space="0" w:color="auto"/>
        <w:bottom w:val="none" w:sz="0" w:space="0" w:color="auto"/>
        <w:right w:val="none" w:sz="0" w:space="0" w:color="auto"/>
      </w:divBdr>
    </w:div>
    <w:div w:id="2031833688">
      <w:marLeft w:val="640"/>
      <w:marRight w:val="0"/>
      <w:marTop w:val="0"/>
      <w:marBottom w:val="0"/>
      <w:divBdr>
        <w:top w:val="none" w:sz="0" w:space="0" w:color="auto"/>
        <w:left w:val="none" w:sz="0" w:space="0" w:color="auto"/>
        <w:bottom w:val="none" w:sz="0" w:space="0" w:color="auto"/>
        <w:right w:val="none" w:sz="0" w:space="0" w:color="auto"/>
      </w:divBdr>
    </w:div>
    <w:div w:id="2031878508">
      <w:marLeft w:val="640"/>
      <w:marRight w:val="0"/>
      <w:marTop w:val="0"/>
      <w:marBottom w:val="0"/>
      <w:divBdr>
        <w:top w:val="none" w:sz="0" w:space="0" w:color="auto"/>
        <w:left w:val="none" w:sz="0" w:space="0" w:color="auto"/>
        <w:bottom w:val="none" w:sz="0" w:space="0" w:color="auto"/>
        <w:right w:val="none" w:sz="0" w:space="0" w:color="auto"/>
      </w:divBdr>
    </w:div>
    <w:div w:id="2031904441">
      <w:marLeft w:val="640"/>
      <w:marRight w:val="0"/>
      <w:marTop w:val="0"/>
      <w:marBottom w:val="0"/>
      <w:divBdr>
        <w:top w:val="none" w:sz="0" w:space="0" w:color="auto"/>
        <w:left w:val="none" w:sz="0" w:space="0" w:color="auto"/>
        <w:bottom w:val="none" w:sz="0" w:space="0" w:color="auto"/>
        <w:right w:val="none" w:sz="0" w:space="0" w:color="auto"/>
      </w:divBdr>
    </w:div>
    <w:div w:id="2031948977">
      <w:marLeft w:val="640"/>
      <w:marRight w:val="0"/>
      <w:marTop w:val="0"/>
      <w:marBottom w:val="0"/>
      <w:divBdr>
        <w:top w:val="none" w:sz="0" w:space="0" w:color="auto"/>
        <w:left w:val="none" w:sz="0" w:space="0" w:color="auto"/>
        <w:bottom w:val="none" w:sz="0" w:space="0" w:color="auto"/>
        <w:right w:val="none" w:sz="0" w:space="0" w:color="auto"/>
      </w:divBdr>
    </w:div>
    <w:div w:id="2032340084">
      <w:marLeft w:val="640"/>
      <w:marRight w:val="0"/>
      <w:marTop w:val="0"/>
      <w:marBottom w:val="0"/>
      <w:divBdr>
        <w:top w:val="none" w:sz="0" w:space="0" w:color="auto"/>
        <w:left w:val="none" w:sz="0" w:space="0" w:color="auto"/>
        <w:bottom w:val="none" w:sz="0" w:space="0" w:color="auto"/>
        <w:right w:val="none" w:sz="0" w:space="0" w:color="auto"/>
      </w:divBdr>
    </w:div>
    <w:div w:id="2032412996">
      <w:marLeft w:val="640"/>
      <w:marRight w:val="0"/>
      <w:marTop w:val="0"/>
      <w:marBottom w:val="0"/>
      <w:divBdr>
        <w:top w:val="none" w:sz="0" w:space="0" w:color="auto"/>
        <w:left w:val="none" w:sz="0" w:space="0" w:color="auto"/>
        <w:bottom w:val="none" w:sz="0" w:space="0" w:color="auto"/>
        <w:right w:val="none" w:sz="0" w:space="0" w:color="auto"/>
      </w:divBdr>
    </w:div>
    <w:div w:id="2032485715">
      <w:marLeft w:val="640"/>
      <w:marRight w:val="0"/>
      <w:marTop w:val="0"/>
      <w:marBottom w:val="0"/>
      <w:divBdr>
        <w:top w:val="none" w:sz="0" w:space="0" w:color="auto"/>
        <w:left w:val="none" w:sz="0" w:space="0" w:color="auto"/>
        <w:bottom w:val="none" w:sz="0" w:space="0" w:color="auto"/>
        <w:right w:val="none" w:sz="0" w:space="0" w:color="auto"/>
      </w:divBdr>
    </w:div>
    <w:div w:id="2032492602">
      <w:marLeft w:val="640"/>
      <w:marRight w:val="0"/>
      <w:marTop w:val="0"/>
      <w:marBottom w:val="0"/>
      <w:divBdr>
        <w:top w:val="none" w:sz="0" w:space="0" w:color="auto"/>
        <w:left w:val="none" w:sz="0" w:space="0" w:color="auto"/>
        <w:bottom w:val="none" w:sz="0" w:space="0" w:color="auto"/>
        <w:right w:val="none" w:sz="0" w:space="0" w:color="auto"/>
      </w:divBdr>
    </w:div>
    <w:div w:id="2032605250">
      <w:marLeft w:val="640"/>
      <w:marRight w:val="0"/>
      <w:marTop w:val="0"/>
      <w:marBottom w:val="0"/>
      <w:divBdr>
        <w:top w:val="none" w:sz="0" w:space="0" w:color="auto"/>
        <w:left w:val="none" w:sz="0" w:space="0" w:color="auto"/>
        <w:bottom w:val="none" w:sz="0" w:space="0" w:color="auto"/>
        <w:right w:val="none" w:sz="0" w:space="0" w:color="auto"/>
      </w:divBdr>
    </w:div>
    <w:div w:id="2032611939">
      <w:marLeft w:val="640"/>
      <w:marRight w:val="0"/>
      <w:marTop w:val="0"/>
      <w:marBottom w:val="0"/>
      <w:divBdr>
        <w:top w:val="none" w:sz="0" w:space="0" w:color="auto"/>
        <w:left w:val="none" w:sz="0" w:space="0" w:color="auto"/>
        <w:bottom w:val="none" w:sz="0" w:space="0" w:color="auto"/>
        <w:right w:val="none" w:sz="0" w:space="0" w:color="auto"/>
      </w:divBdr>
    </w:div>
    <w:div w:id="2032678411">
      <w:marLeft w:val="640"/>
      <w:marRight w:val="0"/>
      <w:marTop w:val="0"/>
      <w:marBottom w:val="0"/>
      <w:divBdr>
        <w:top w:val="none" w:sz="0" w:space="0" w:color="auto"/>
        <w:left w:val="none" w:sz="0" w:space="0" w:color="auto"/>
        <w:bottom w:val="none" w:sz="0" w:space="0" w:color="auto"/>
        <w:right w:val="none" w:sz="0" w:space="0" w:color="auto"/>
      </w:divBdr>
    </w:div>
    <w:div w:id="2032686717">
      <w:marLeft w:val="640"/>
      <w:marRight w:val="0"/>
      <w:marTop w:val="0"/>
      <w:marBottom w:val="0"/>
      <w:divBdr>
        <w:top w:val="none" w:sz="0" w:space="0" w:color="auto"/>
        <w:left w:val="none" w:sz="0" w:space="0" w:color="auto"/>
        <w:bottom w:val="none" w:sz="0" w:space="0" w:color="auto"/>
        <w:right w:val="none" w:sz="0" w:space="0" w:color="auto"/>
      </w:divBdr>
    </w:div>
    <w:div w:id="2032796427">
      <w:marLeft w:val="640"/>
      <w:marRight w:val="0"/>
      <w:marTop w:val="0"/>
      <w:marBottom w:val="0"/>
      <w:divBdr>
        <w:top w:val="none" w:sz="0" w:space="0" w:color="auto"/>
        <w:left w:val="none" w:sz="0" w:space="0" w:color="auto"/>
        <w:bottom w:val="none" w:sz="0" w:space="0" w:color="auto"/>
        <w:right w:val="none" w:sz="0" w:space="0" w:color="auto"/>
      </w:divBdr>
    </w:div>
    <w:div w:id="2033263610">
      <w:marLeft w:val="640"/>
      <w:marRight w:val="0"/>
      <w:marTop w:val="0"/>
      <w:marBottom w:val="0"/>
      <w:divBdr>
        <w:top w:val="none" w:sz="0" w:space="0" w:color="auto"/>
        <w:left w:val="none" w:sz="0" w:space="0" w:color="auto"/>
        <w:bottom w:val="none" w:sz="0" w:space="0" w:color="auto"/>
        <w:right w:val="none" w:sz="0" w:space="0" w:color="auto"/>
      </w:divBdr>
    </w:div>
    <w:div w:id="2033606169">
      <w:marLeft w:val="640"/>
      <w:marRight w:val="0"/>
      <w:marTop w:val="0"/>
      <w:marBottom w:val="0"/>
      <w:divBdr>
        <w:top w:val="none" w:sz="0" w:space="0" w:color="auto"/>
        <w:left w:val="none" w:sz="0" w:space="0" w:color="auto"/>
        <w:bottom w:val="none" w:sz="0" w:space="0" w:color="auto"/>
        <w:right w:val="none" w:sz="0" w:space="0" w:color="auto"/>
      </w:divBdr>
    </w:div>
    <w:div w:id="2033653705">
      <w:marLeft w:val="640"/>
      <w:marRight w:val="0"/>
      <w:marTop w:val="0"/>
      <w:marBottom w:val="0"/>
      <w:divBdr>
        <w:top w:val="none" w:sz="0" w:space="0" w:color="auto"/>
        <w:left w:val="none" w:sz="0" w:space="0" w:color="auto"/>
        <w:bottom w:val="none" w:sz="0" w:space="0" w:color="auto"/>
        <w:right w:val="none" w:sz="0" w:space="0" w:color="auto"/>
      </w:divBdr>
    </w:div>
    <w:div w:id="2033916657">
      <w:marLeft w:val="640"/>
      <w:marRight w:val="0"/>
      <w:marTop w:val="0"/>
      <w:marBottom w:val="0"/>
      <w:divBdr>
        <w:top w:val="none" w:sz="0" w:space="0" w:color="auto"/>
        <w:left w:val="none" w:sz="0" w:space="0" w:color="auto"/>
        <w:bottom w:val="none" w:sz="0" w:space="0" w:color="auto"/>
        <w:right w:val="none" w:sz="0" w:space="0" w:color="auto"/>
      </w:divBdr>
    </w:div>
    <w:div w:id="2034112578">
      <w:marLeft w:val="640"/>
      <w:marRight w:val="0"/>
      <w:marTop w:val="0"/>
      <w:marBottom w:val="0"/>
      <w:divBdr>
        <w:top w:val="none" w:sz="0" w:space="0" w:color="auto"/>
        <w:left w:val="none" w:sz="0" w:space="0" w:color="auto"/>
        <w:bottom w:val="none" w:sz="0" w:space="0" w:color="auto"/>
        <w:right w:val="none" w:sz="0" w:space="0" w:color="auto"/>
      </w:divBdr>
    </w:div>
    <w:div w:id="2034375350">
      <w:marLeft w:val="640"/>
      <w:marRight w:val="0"/>
      <w:marTop w:val="0"/>
      <w:marBottom w:val="0"/>
      <w:divBdr>
        <w:top w:val="none" w:sz="0" w:space="0" w:color="auto"/>
        <w:left w:val="none" w:sz="0" w:space="0" w:color="auto"/>
        <w:bottom w:val="none" w:sz="0" w:space="0" w:color="auto"/>
        <w:right w:val="none" w:sz="0" w:space="0" w:color="auto"/>
      </w:divBdr>
    </w:div>
    <w:div w:id="2034382399">
      <w:marLeft w:val="640"/>
      <w:marRight w:val="0"/>
      <w:marTop w:val="0"/>
      <w:marBottom w:val="0"/>
      <w:divBdr>
        <w:top w:val="none" w:sz="0" w:space="0" w:color="auto"/>
        <w:left w:val="none" w:sz="0" w:space="0" w:color="auto"/>
        <w:bottom w:val="none" w:sz="0" w:space="0" w:color="auto"/>
        <w:right w:val="none" w:sz="0" w:space="0" w:color="auto"/>
      </w:divBdr>
    </w:div>
    <w:div w:id="2034841050">
      <w:marLeft w:val="640"/>
      <w:marRight w:val="0"/>
      <w:marTop w:val="0"/>
      <w:marBottom w:val="0"/>
      <w:divBdr>
        <w:top w:val="none" w:sz="0" w:space="0" w:color="auto"/>
        <w:left w:val="none" w:sz="0" w:space="0" w:color="auto"/>
        <w:bottom w:val="none" w:sz="0" w:space="0" w:color="auto"/>
        <w:right w:val="none" w:sz="0" w:space="0" w:color="auto"/>
      </w:divBdr>
    </w:div>
    <w:div w:id="2034843120">
      <w:marLeft w:val="640"/>
      <w:marRight w:val="0"/>
      <w:marTop w:val="0"/>
      <w:marBottom w:val="0"/>
      <w:divBdr>
        <w:top w:val="none" w:sz="0" w:space="0" w:color="auto"/>
        <w:left w:val="none" w:sz="0" w:space="0" w:color="auto"/>
        <w:bottom w:val="none" w:sz="0" w:space="0" w:color="auto"/>
        <w:right w:val="none" w:sz="0" w:space="0" w:color="auto"/>
      </w:divBdr>
    </w:div>
    <w:div w:id="2034920402">
      <w:marLeft w:val="640"/>
      <w:marRight w:val="0"/>
      <w:marTop w:val="0"/>
      <w:marBottom w:val="0"/>
      <w:divBdr>
        <w:top w:val="none" w:sz="0" w:space="0" w:color="auto"/>
        <w:left w:val="none" w:sz="0" w:space="0" w:color="auto"/>
        <w:bottom w:val="none" w:sz="0" w:space="0" w:color="auto"/>
        <w:right w:val="none" w:sz="0" w:space="0" w:color="auto"/>
      </w:divBdr>
    </w:div>
    <w:div w:id="2034960095">
      <w:marLeft w:val="640"/>
      <w:marRight w:val="0"/>
      <w:marTop w:val="0"/>
      <w:marBottom w:val="0"/>
      <w:divBdr>
        <w:top w:val="none" w:sz="0" w:space="0" w:color="auto"/>
        <w:left w:val="none" w:sz="0" w:space="0" w:color="auto"/>
        <w:bottom w:val="none" w:sz="0" w:space="0" w:color="auto"/>
        <w:right w:val="none" w:sz="0" w:space="0" w:color="auto"/>
      </w:divBdr>
    </w:div>
    <w:div w:id="2035615297">
      <w:marLeft w:val="640"/>
      <w:marRight w:val="0"/>
      <w:marTop w:val="0"/>
      <w:marBottom w:val="0"/>
      <w:divBdr>
        <w:top w:val="none" w:sz="0" w:space="0" w:color="auto"/>
        <w:left w:val="none" w:sz="0" w:space="0" w:color="auto"/>
        <w:bottom w:val="none" w:sz="0" w:space="0" w:color="auto"/>
        <w:right w:val="none" w:sz="0" w:space="0" w:color="auto"/>
      </w:divBdr>
    </w:div>
    <w:div w:id="2036036608">
      <w:marLeft w:val="640"/>
      <w:marRight w:val="0"/>
      <w:marTop w:val="0"/>
      <w:marBottom w:val="0"/>
      <w:divBdr>
        <w:top w:val="none" w:sz="0" w:space="0" w:color="auto"/>
        <w:left w:val="none" w:sz="0" w:space="0" w:color="auto"/>
        <w:bottom w:val="none" w:sz="0" w:space="0" w:color="auto"/>
        <w:right w:val="none" w:sz="0" w:space="0" w:color="auto"/>
      </w:divBdr>
    </w:div>
    <w:div w:id="2036078421">
      <w:marLeft w:val="640"/>
      <w:marRight w:val="0"/>
      <w:marTop w:val="0"/>
      <w:marBottom w:val="0"/>
      <w:divBdr>
        <w:top w:val="none" w:sz="0" w:space="0" w:color="auto"/>
        <w:left w:val="none" w:sz="0" w:space="0" w:color="auto"/>
        <w:bottom w:val="none" w:sz="0" w:space="0" w:color="auto"/>
        <w:right w:val="none" w:sz="0" w:space="0" w:color="auto"/>
      </w:divBdr>
    </w:div>
    <w:div w:id="2036153792">
      <w:marLeft w:val="640"/>
      <w:marRight w:val="0"/>
      <w:marTop w:val="0"/>
      <w:marBottom w:val="0"/>
      <w:divBdr>
        <w:top w:val="none" w:sz="0" w:space="0" w:color="auto"/>
        <w:left w:val="none" w:sz="0" w:space="0" w:color="auto"/>
        <w:bottom w:val="none" w:sz="0" w:space="0" w:color="auto"/>
        <w:right w:val="none" w:sz="0" w:space="0" w:color="auto"/>
      </w:divBdr>
    </w:div>
    <w:div w:id="2036155713">
      <w:marLeft w:val="640"/>
      <w:marRight w:val="0"/>
      <w:marTop w:val="0"/>
      <w:marBottom w:val="0"/>
      <w:divBdr>
        <w:top w:val="none" w:sz="0" w:space="0" w:color="auto"/>
        <w:left w:val="none" w:sz="0" w:space="0" w:color="auto"/>
        <w:bottom w:val="none" w:sz="0" w:space="0" w:color="auto"/>
        <w:right w:val="none" w:sz="0" w:space="0" w:color="auto"/>
      </w:divBdr>
    </w:div>
    <w:div w:id="2036416991">
      <w:marLeft w:val="640"/>
      <w:marRight w:val="0"/>
      <w:marTop w:val="0"/>
      <w:marBottom w:val="0"/>
      <w:divBdr>
        <w:top w:val="none" w:sz="0" w:space="0" w:color="auto"/>
        <w:left w:val="none" w:sz="0" w:space="0" w:color="auto"/>
        <w:bottom w:val="none" w:sz="0" w:space="0" w:color="auto"/>
        <w:right w:val="none" w:sz="0" w:space="0" w:color="auto"/>
      </w:divBdr>
    </w:div>
    <w:div w:id="2036806080">
      <w:marLeft w:val="640"/>
      <w:marRight w:val="0"/>
      <w:marTop w:val="0"/>
      <w:marBottom w:val="0"/>
      <w:divBdr>
        <w:top w:val="none" w:sz="0" w:space="0" w:color="auto"/>
        <w:left w:val="none" w:sz="0" w:space="0" w:color="auto"/>
        <w:bottom w:val="none" w:sz="0" w:space="0" w:color="auto"/>
        <w:right w:val="none" w:sz="0" w:space="0" w:color="auto"/>
      </w:divBdr>
    </w:div>
    <w:div w:id="2036811980">
      <w:marLeft w:val="640"/>
      <w:marRight w:val="0"/>
      <w:marTop w:val="0"/>
      <w:marBottom w:val="0"/>
      <w:divBdr>
        <w:top w:val="none" w:sz="0" w:space="0" w:color="auto"/>
        <w:left w:val="none" w:sz="0" w:space="0" w:color="auto"/>
        <w:bottom w:val="none" w:sz="0" w:space="0" w:color="auto"/>
        <w:right w:val="none" w:sz="0" w:space="0" w:color="auto"/>
      </w:divBdr>
    </w:div>
    <w:div w:id="2036997445">
      <w:marLeft w:val="640"/>
      <w:marRight w:val="0"/>
      <w:marTop w:val="0"/>
      <w:marBottom w:val="0"/>
      <w:divBdr>
        <w:top w:val="none" w:sz="0" w:space="0" w:color="auto"/>
        <w:left w:val="none" w:sz="0" w:space="0" w:color="auto"/>
        <w:bottom w:val="none" w:sz="0" w:space="0" w:color="auto"/>
        <w:right w:val="none" w:sz="0" w:space="0" w:color="auto"/>
      </w:divBdr>
    </w:div>
    <w:div w:id="2037001061">
      <w:marLeft w:val="640"/>
      <w:marRight w:val="0"/>
      <w:marTop w:val="0"/>
      <w:marBottom w:val="0"/>
      <w:divBdr>
        <w:top w:val="none" w:sz="0" w:space="0" w:color="auto"/>
        <w:left w:val="none" w:sz="0" w:space="0" w:color="auto"/>
        <w:bottom w:val="none" w:sz="0" w:space="0" w:color="auto"/>
        <w:right w:val="none" w:sz="0" w:space="0" w:color="auto"/>
      </w:divBdr>
    </w:div>
    <w:div w:id="2037344061">
      <w:marLeft w:val="640"/>
      <w:marRight w:val="0"/>
      <w:marTop w:val="0"/>
      <w:marBottom w:val="0"/>
      <w:divBdr>
        <w:top w:val="none" w:sz="0" w:space="0" w:color="auto"/>
        <w:left w:val="none" w:sz="0" w:space="0" w:color="auto"/>
        <w:bottom w:val="none" w:sz="0" w:space="0" w:color="auto"/>
        <w:right w:val="none" w:sz="0" w:space="0" w:color="auto"/>
      </w:divBdr>
    </w:div>
    <w:div w:id="2037465377">
      <w:marLeft w:val="640"/>
      <w:marRight w:val="0"/>
      <w:marTop w:val="0"/>
      <w:marBottom w:val="0"/>
      <w:divBdr>
        <w:top w:val="none" w:sz="0" w:space="0" w:color="auto"/>
        <w:left w:val="none" w:sz="0" w:space="0" w:color="auto"/>
        <w:bottom w:val="none" w:sz="0" w:space="0" w:color="auto"/>
        <w:right w:val="none" w:sz="0" w:space="0" w:color="auto"/>
      </w:divBdr>
    </w:div>
    <w:div w:id="2037655732">
      <w:marLeft w:val="640"/>
      <w:marRight w:val="0"/>
      <w:marTop w:val="0"/>
      <w:marBottom w:val="0"/>
      <w:divBdr>
        <w:top w:val="none" w:sz="0" w:space="0" w:color="auto"/>
        <w:left w:val="none" w:sz="0" w:space="0" w:color="auto"/>
        <w:bottom w:val="none" w:sz="0" w:space="0" w:color="auto"/>
        <w:right w:val="none" w:sz="0" w:space="0" w:color="auto"/>
      </w:divBdr>
    </w:div>
    <w:div w:id="2037659991">
      <w:marLeft w:val="640"/>
      <w:marRight w:val="0"/>
      <w:marTop w:val="0"/>
      <w:marBottom w:val="0"/>
      <w:divBdr>
        <w:top w:val="none" w:sz="0" w:space="0" w:color="auto"/>
        <w:left w:val="none" w:sz="0" w:space="0" w:color="auto"/>
        <w:bottom w:val="none" w:sz="0" w:space="0" w:color="auto"/>
        <w:right w:val="none" w:sz="0" w:space="0" w:color="auto"/>
      </w:divBdr>
    </w:div>
    <w:div w:id="2038311890">
      <w:marLeft w:val="640"/>
      <w:marRight w:val="0"/>
      <w:marTop w:val="0"/>
      <w:marBottom w:val="0"/>
      <w:divBdr>
        <w:top w:val="none" w:sz="0" w:space="0" w:color="auto"/>
        <w:left w:val="none" w:sz="0" w:space="0" w:color="auto"/>
        <w:bottom w:val="none" w:sz="0" w:space="0" w:color="auto"/>
        <w:right w:val="none" w:sz="0" w:space="0" w:color="auto"/>
      </w:divBdr>
    </w:div>
    <w:div w:id="2038576461">
      <w:marLeft w:val="640"/>
      <w:marRight w:val="0"/>
      <w:marTop w:val="0"/>
      <w:marBottom w:val="0"/>
      <w:divBdr>
        <w:top w:val="none" w:sz="0" w:space="0" w:color="auto"/>
        <w:left w:val="none" w:sz="0" w:space="0" w:color="auto"/>
        <w:bottom w:val="none" w:sz="0" w:space="0" w:color="auto"/>
        <w:right w:val="none" w:sz="0" w:space="0" w:color="auto"/>
      </w:divBdr>
    </w:div>
    <w:div w:id="2038657334">
      <w:marLeft w:val="640"/>
      <w:marRight w:val="0"/>
      <w:marTop w:val="0"/>
      <w:marBottom w:val="0"/>
      <w:divBdr>
        <w:top w:val="none" w:sz="0" w:space="0" w:color="auto"/>
        <w:left w:val="none" w:sz="0" w:space="0" w:color="auto"/>
        <w:bottom w:val="none" w:sz="0" w:space="0" w:color="auto"/>
        <w:right w:val="none" w:sz="0" w:space="0" w:color="auto"/>
      </w:divBdr>
    </w:div>
    <w:div w:id="2038702236">
      <w:marLeft w:val="640"/>
      <w:marRight w:val="0"/>
      <w:marTop w:val="0"/>
      <w:marBottom w:val="0"/>
      <w:divBdr>
        <w:top w:val="none" w:sz="0" w:space="0" w:color="auto"/>
        <w:left w:val="none" w:sz="0" w:space="0" w:color="auto"/>
        <w:bottom w:val="none" w:sz="0" w:space="0" w:color="auto"/>
        <w:right w:val="none" w:sz="0" w:space="0" w:color="auto"/>
      </w:divBdr>
    </w:div>
    <w:div w:id="2038962685">
      <w:marLeft w:val="640"/>
      <w:marRight w:val="0"/>
      <w:marTop w:val="0"/>
      <w:marBottom w:val="0"/>
      <w:divBdr>
        <w:top w:val="none" w:sz="0" w:space="0" w:color="auto"/>
        <w:left w:val="none" w:sz="0" w:space="0" w:color="auto"/>
        <w:bottom w:val="none" w:sz="0" w:space="0" w:color="auto"/>
        <w:right w:val="none" w:sz="0" w:space="0" w:color="auto"/>
      </w:divBdr>
    </w:div>
    <w:div w:id="2039159301">
      <w:marLeft w:val="640"/>
      <w:marRight w:val="0"/>
      <w:marTop w:val="0"/>
      <w:marBottom w:val="0"/>
      <w:divBdr>
        <w:top w:val="none" w:sz="0" w:space="0" w:color="auto"/>
        <w:left w:val="none" w:sz="0" w:space="0" w:color="auto"/>
        <w:bottom w:val="none" w:sz="0" w:space="0" w:color="auto"/>
        <w:right w:val="none" w:sz="0" w:space="0" w:color="auto"/>
      </w:divBdr>
    </w:div>
    <w:div w:id="2039965129">
      <w:marLeft w:val="640"/>
      <w:marRight w:val="0"/>
      <w:marTop w:val="0"/>
      <w:marBottom w:val="0"/>
      <w:divBdr>
        <w:top w:val="none" w:sz="0" w:space="0" w:color="auto"/>
        <w:left w:val="none" w:sz="0" w:space="0" w:color="auto"/>
        <w:bottom w:val="none" w:sz="0" w:space="0" w:color="auto"/>
        <w:right w:val="none" w:sz="0" w:space="0" w:color="auto"/>
      </w:divBdr>
    </w:div>
    <w:div w:id="2040011514">
      <w:marLeft w:val="640"/>
      <w:marRight w:val="0"/>
      <w:marTop w:val="0"/>
      <w:marBottom w:val="0"/>
      <w:divBdr>
        <w:top w:val="none" w:sz="0" w:space="0" w:color="auto"/>
        <w:left w:val="none" w:sz="0" w:space="0" w:color="auto"/>
        <w:bottom w:val="none" w:sz="0" w:space="0" w:color="auto"/>
        <w:right w:val="none" w:sz="0" w:space="0" w:color="auto"/>
      </w:divBdr>
    </w:div>
    <w:div w:id="2040079968">
      <w:marLeft w:val="640"/>
      <w:marRight w:val="0"/>
      <w:marTop w:val="0"/>
      <w:marBottom w:val="0"/>
      <w:divBdr>
        <w:top w:val="none" w:sz="0" w:space="0" w:color="auto"/>
        <w:left w:val="none" w:sz="0" w:space="0" w:color="auto"/>
        <w:bottom w:val="none" w:sz="0" w:space="0" w:color="auto"/>
        <w:right w:val="none" w:sz="0" w:space="0" w:color="auto"/>
      </w:divBdr>
    </w:div>
    <w:div w:id="2041199510">
      <w:marLeft w:val="640"/>
      <w:marRight w:val="0"/>
      <w:marTop w:val="0"/>
      <w:marBottom w:val="0"/>
      <w:divBdr>
        <w:top w:val="none" w:sz="0" w:space="0" w:color="auto"/>
        <w:left w:val="none" w:sz="0" w:space="0" w:color="auto"/>
        <w:bottom w:val="none" w:sz="0" w:space="0" w:color="auto"/>
        <w:right w:val="none" w:sz="0" w:space="0" w:color="auto"/>
      </w:divBdr>
    </w:div>
    <w:div w:id="2041278672">
      <w:marLeft w:val="640"/>
      <w:marRight w:val="0"/>
      <w:marTop w:val="0"/>
      <w:marBottom w:val="0"/>
      <w:divBdr>
        <w:top w:val="none" w:sz="0" w:space="0" w:color="auto"/>
        <w:left w:val="none" w:sz="0" w:space="0" w:color="auto"/>
        <w:bottom w:val="none" w:sz="0" w:space="0" w:color="auto"/>
        <w:right w:val="none" w:sz="0" w:space="0" w:color="auto"/>
      </w:divBdr>
    </w:div>
    <w:div w:id="2041397124">
      <w:marLeft w:val="640"/>
      <w:marRight w:val="0"/>
      <w:marTop w:val="0"/>
      <w:marBottom w:val="0"/>
      <w:divBdr>
        <w:top w:val="none" w:sz="0" w:space="0" w:color="auto"/>
        <w:left w:val="none" w:sz="0" w:space="0" w:color="auto"/>
        <w:bottom w:val="none" w:sz="0" w:space="0" w:color="auto"/>
        <w:right w:val="none" w:sz="0" w:space="0" w:color="auto"/>
      </w:divBdr>
    </w:div>
    <w:div w:id="2042052985">
      <w:marLeft w:val="640"/>
      <w:marRight w:val="0"/>
      <w:marTop w:val="0"/>
      <w:marBottom w:val="0"/>
      <w:divBdr>
        <w:top w:val="none" w:sz="0" w:space="0" w:color="auto"/>
        <w:left w:val="none" w:sz="0" w:space="0" w:color="auto"/>
        <w:bottom w:val="none" w:sz="0" w:space="0" w:color="auto"/>
        <w:right w:val="none" w:sz="0" w:space="0" w:color="auto"/>
      </w:divBdr>
    </w:div>
    <w:div w:id="2042393246">
      <w:marLeft w:val="640"/>
      <w:marRight w:val="0"/>
      <w:marTop w:val="0"/>
      <w:marBottom w:val="0"/>
      <w:divBdr>
        <w:top w:val="none" w:sz="0" w:space="0" w:color="auto"/>
        <w:left w:val="none" w:sz="0" w:space="0" w:color="auto"/>
        <w:bottom w:val="none" w:sz="0" w:space="0" w:color="auto"/>
        <w:right w:val="none" w:sz="0" w:space="0" w:color="auto"/>
      </w:divBdr>
    </w:div>
    <w:div w:id="2042707986">
      <w:marLeft w:val="640"/>
      <w:marRight w:val="0"/>
      <w:marTop w:val="0"/>
      <w:marBottom w:val="0"/>
      <w:divBdr>
        <w:top w:val="none" w:sz="0" w:space="0" w:color="auto"/>
        <w:left w:val="none" w:sz="0" w:space="0" w:color="auto"/>
        <w:bottom w:val="none" w:sz="0" w:space="0" w:color="auto"/>
        <w:right w:val="none" w:sz="0" w:space="0" w:color="auto"/>
      </w:divBdr>
    </w:div>
    <w:div w:id="2042893329">
      <w:marLeft w:val="640"/>
      <w:marRight w:val="0"/>
      <w:marTop w:val="0"/>
      <w:marBottom w:val="0"/>
      <w:divBdr>
        <w:top w:val="none" w:sz="0" w:space="0" w:color="auto"/>
        <w:left w:val="none" w:sz="0" w:space="0" w:color="auto"/>
        <w:bottom w:val="none" w:sz="0" w:space="0" w:color="auto"/>
        <w:right w:val="none" w:sz="0" w:space="0" w:color="auto"/>
      </w:divBdr>
    </w:div>
    <w:div w:id="2042976658">
      <w:marLeft w:val="640"/>
      <w:marRight w:val="0"/>
      <w:marTop w:val="0"/>
      <w:marBottom w:val="0"/>
      <w:divBdr>
        <w:top w:val="none" w:sz="0" w:space="0" w:color="auto"/>
        <w:left w:val="none" w:sz="0" w:space="0" w:color="auto"/>
        <w:bottom w:val="none" w:sz="0" w:space="0" w:color="auto"/>
        <w:right w:val="none" w:sz="0" w:space="0" w:color="auto"/>
      </w:divBdr>
    </w:div>
    <w:div w:id="2043044092">
      <w:marLeft w:val="640"/>
      <w:marRight w:val="0"/>
      <w:marTop w:val="0"/>
      <w:marBottom w:val="0"/>
      <w:divBdr>
        <w:top w:val="none" w:sz="0" w:space="0" w:color="auto"/>
        <w:left w:val="none" w:sz="0" w:space="0" w:color="auto"/>
        <w:bottom w:val="none" w:sz="0" w:space="0" w:color="auto"/>
        <w:right w:val="none" w:sz="0" w:space="0" w:color="auto"/>
      </w:divBdr>
    </w:div>
    <w:div w:id="2043436981">
      <w:marLeft w:val="640"/>
      <w:marRight w:val="0"/>
      <w:marTop w:val="0"/>
      <w:marBottom w:val="0"/>
      <w:divBdr>
        <w:top w:val="none" w:sz="0" w:space="0" w:color="auto"/>
        <w:left w:val="none" w:sz="0" w:space="0" w:color="auto"/>
        <w:bottom w:val="none" w:sz="0" w:space="0" w:color="auto"/>
        <w:right w:val="none" w:sz="0" w:space="0" w:color="auto"/>
      </w:divBdr>
    </w:div>
    <w:div w:id="2043556208">
      <w:marLeft w:val="640"/>
      <w:marRight w:val="0"/>
      <w:marTop w:val="0"/>
      <w:marBottom w:val="0"/>
      <w:divBdr>
        <w:top w:val="none" w:sz="0" w:space="0" w:color="auto"/>
        <w:left w:val="none" w:sz="0" w:space="0" w:color="auto"/>
        <w:bottom w:val="none" w:sz="0" w:space="0" w:color="auto"/>
        <w:right w:val="none" w:sz="0" w:space="0" w:color="auto"/>
      </w:divBdr>
    </w:div>
    <w:div w:id="2043633385">
      <w:marLeft w:val="640"/>
      <w:marRight w:val="0"/>
      <w:marTop w:val="0"/>
      <w:marBottom w:val="0"/>
      <w:divBdr>
        <w:top w:val="none" w:sz="0" w:space="0" w:color="auto"/>
        <w:left w:val="none" w:sz="0" w:space="0" w:color="auto"/>
        <w:bottom w:val="none" w:sz="0" w:space="0" w:color="auto"/>
        <w:right w:val="none" w:sz="0" w:space="0" w:color="auto"/>
      </w:divBdr>
    </w:div>
    <w:div w:id="2044014388">
      <w:marLeft w:val="640"/>
      <w:marRight w:val="0"/>
      <w:marTop w:val="0"/>
      <w:marBottom w:val="0"/>
      <w:divBdr>
        <w:top w:val="none" w:sz="0" w:space="0" w:color="auto"/>
        <w:left w:val="none" w:sz="0" w:space="0" w:color="auto"/>
        <w:bottom w:val="none" w:sz="0" w:space="0" w:color="auto"/>
        <w:right w:val="none" w:sz="0" w:space="0" w:color="auto"/>
      </w:divBdr>
    </w:div>
    <w:div w:id="2044358077">
      <w:marLeft w:val="640"/>
      <w:marRight w:val="0"/>
      <w:marTop w:val="0"/>
      <w:marBottom w:val="0"/>
      <w:divBdr>
        <w:top w:val="none" w:sz="0" w:space="0" w:color="auto"/>
        <w:left w:val="none" w:sz="0" w:space="0" w:color="auto"/>
        <w:bottom w:val="none" w:sz="0" w:space="0" w:color="auto"/>
        <w:right w:val="none" w:sz="0" w:space="0" w:color="auto"/>
      </w:divBdr>
    </w:div>
    <w:div w:id="2045057691">
      <w:marLeft w:val="640"/>
      <w:marRight w:val="0"/>
      <w:marTop w:val="0"/>
      <w:marBottom w:val="0"/>
      <w:divBdr>
        <w:top w:val="none" w:sz="0" w:space="0" w:color="auto"/>
        <w:left w:val="none" w:sz="0" w:space="0" w:color="auto"/>
        <w:bottom w:val="none" w:sz="0" w:space="0" w:color="auto"/>
        <w:right w:val="none" w:sz="0" w:space="0" w:color="auto"/>
      </w:divBdr>
    </w:div>
    <w:div w:id="2045404280">
      <w:marLeft w:val="640"/>
      <w:marRight w:val="0"/>
      <w:marTop w:val="0"/>
      <w:marBottom w:val="0"/>
      <w:divBdr>
        <w:top w:val="none" w:sz="0" w:space="0" w:color="auto"/>
        <w:left w:val="none" w:sz="0" w:space="0" w:color="auto"/>
        <w:bottom w:val="none" w:sz="0" w:space="0" w:color="auto"/>
        <w:right w:val="none" w:sz="0" w:space="0" w:color="auto"/>
      </w:divBdr>
    </w:div>
    <w:div w:id="2045905638">
      <w:marLeft w:val="640"/>
      <w:marRight w:val="0"/>
      <w:marTop w:val="0"/>
      <w:marBottom w:val="0"/>
      <w:divBdr>
        <w:top w:val="none" w:sz="0" w:space="0" w:color="auto"/>
        <w:left w:val="none" w:sz="0" w:space="0" w:color="auto"/>
        <w:bottom w:val="none" w:sz="0" w:space="0" w:color="auto"/>
        <w:right w:val="none" w:sz="0" w:space="0" w:color="auto"/>
      </w:divBdr>
    </w:div>
    <w:div w:id="2046053881">
      <w:marLeft w:val="640"/>
      <w:marRight w:val="0"/>
      <w:marTop w:val="0"/>
      <w:marBottom w:val="0"/>
      <w:divBdr>
        <w:top w:val="none" w:sz="0" w:space="0" w:color="auto"/>
        <w:left w:val="none" w:sz="0" w:space="0" w:color="auto"/>
        <w:bottom w:val="none" w:sz="0" w:space="0" w:color="auto"/>
        <w:right w:val="none" w:sz="0" w:space="0" w:color="auto"/>
      </w:divBdr>
    </w:div>
    <w:div w:id="2046246342">
      <w:marLeft w:val="640"/>
      <w:marRight w:val="0"/>
      <w:marTop w:val="0"/>
      <w:marBottom w:val="0"/>
      <w:divBdr>
        <w:top w:val="none" w:sz="0" w:space="0" w:color="auto"/>
        <w:left w:val="none" w:sz="0" w:space="0" w:color="auto"/>
        <w:bottom w:val="none" w:sz="0" w:space="0" w:color="auto"/>
        <w:right w:val="none" w:sz="0" w:space="0" w:color="auto"/>
      </w:divBdr>
    </w:div>
    <w:div w:id="2046640917">
      <w:marLeft w:val="640"/>
      <w:marRight w:val="0"/>
      <w:marTop w:val="0"/>
      <w:marBottom w:val="0"/>
      <w:divBdr>
        <w:top w:val="none" w:sz="0" w:space="0" w:color="auto"/>
        <w:left w:val="none" w:sz="0" w:space="0" w:color="auto"/>
        <w:bottom w:val="none" w:sz="0" w:space="0" w:color="auto"/>
        <w:right w:val="none" w:sz="0" w:space="0" w:color="auto"/>
      </w:divBdr>
    </w:div>
    <w:div w:id="2046907360">
      <w:marLeft w:val="640"/>
      <w:marRight w:val="0"/>
      <w:marTop w:val="0"/>
      <w:marBottom w:val="0"/>
      <w:divBdr>
        <w:top w:val="none" w:sz="0" w:space="0" w:color="auto"/>
        <w:left w:val="none" w:sz="0" w:space="0" w:color="auto"/>
        <w:bottom w:val="none" w:sz="0" w:space="0" w:color="auto"/>
        <w:right w:val="none" w:sz="0" w:space="0" w:color="auto"/>
      </w:divBdr>
    </w:div>
    <w:div w:id="2047677764">
      <w:marLeft w:val="640"/>
      <w:marRight w:val="0"/>
      <w:marTop w:val="0"/>
      <w:marBottom w:val="0"/>
      <w:divBdr>
        <w:top w:val="none" w:sz="0" w:space="0" w:color="auto"/>
        <w:left w:val="none" w:sz="0" w:space="0" w:color="auto"/>
        <w:bottom w:val="none" w:sz="0" w:space="0" w:color="auto"/>
        <w:right w:val="none" w:sz="0" w:space="0" w:color="auto"/>
      </w:divBdr>
    </w:div>
    <w:div w:id="2047870368">
      <w:marLeft w:val="640"/>
      <w:marRight w:val="0"/>
      <w:marTop w:val="0"/>
      <w:marBottom w:val="0"/>
      <w:divBdr>
        <w:top w:val="none" w:sz="0" w:space="0" w:color="auto"/>
        <w:left w:val="none" w:sz="0" w:space="0" w:color="auto"/>
        <w:bottom w:val="none" w:sz="0" w:space="0" w:color="auto"/>
        <w:right w:val="none" w:sz="0" w:space="0" w:color="auto"/>
      </w:divBdr>
    </w:div>
    <w:div w:id="2047900149">
      <w:marLeft w:val="640"/>
      <w:marRight w:val="0"/>
      <w:marTop w:val="0"/>
      <w:marBottom w:val="0"/>
      <w:divBdr>
        <w:top w:val="none" w:sz="0" w:space="0" w:color="auto"/>
        <w:left w:val="none" w:sz="0" w:space="0" w:color="auto"/>
        <w:bottom w:val="none" w:sz="0" w:space="0" w:color="auto"/>
        <w:right w:val="none" w:sz="0" w:space="0" w:color="auto"/>
      </w:divBdr>
    </w:div>
    <w:div w:id="2048263035">
      <w:marLeft w:val="640"/>
      <w:marRight w:val="0"/>
      <w:marTop w:val="0"/>
      <w:marBottom w:val="0"/>
      <w:divBdr>
        <w:top w:val="none" w:sz="0" w:space="0" w:color="auto"/>
        <w:left w:val="none" w:sz="0" w:space="0" w:color="auto"/>
        <w:bottom w:val="none" w:sz="0" w:space="0" w:color="auto"/>
        <w:right w:val="none" w:sz="0" w:space="0" w:color="auto"/>
      </w:divBdr>
    </w:div>
    <w:div w:id="2048287083">
      <w:marLeft w:val="640"/>
      <w:marRight w:val="0"/>
      <w:marTop w:val="0"/>
      <w:marBottom w:val="0"/>
      <w:divBdr>
        <w:top w:val="none" w:sz="0" w:space="0" w:color="auto"/>
        <w:left w:val="none" w:sz="0" w:space="0" w:color="auto"/>
        <w:bottom w:val="none" w:sz="0" w:space="0" w:color="auto"/>
        <w:right w:val="none" w:sz="0" w:space="0" w:color="auto"/>
      </w:divBdr>
    </w:div>
    <w:div w:id="2048329684">
      <w:marLeft w:val="640"/>
      <w:marRight w:val="0"/>
      <w:marTop w:val="0"/>
      <w:marBottom w:val="0"/>
      <w:divBdr>
        <w:top w:val="none" w:sz="0" w:space="0" w:color="auto"/>
        <w:left w:val="none" w:sz="0" w:space="0" w:color="auto"/>
        <w:bottom w:val="none" w:sz="0" w:space="0" w:color="auto"/>
        <w:right w:val="none" w:sz="0" w:space="0" w:color="auto"/>
      </w:divBdr>
    </w:div>
    <w:div w:id="2048724909">
      <w:marLeft w:val="640"/>
      <w:marRight w:val="0"/>
      <w:marTop w:val="0"/>
      <w:marBottom w:val="0"/>
      <w:divBdr>
        <w:top w:val="none" w:sz="0" w:space="0" w:color="auto"/>
        <w:left w:val="none" w:sz="0" w:space="0" w:color="auto"/>
        <w:bottom w:val="none" w:sz="0" w:space="0" w:color="auto"/>
        <w:right w:val="none" w:sz="0" w:space="0" w:color="auto"/>
      </w:divBdr>
    </w:div>
    <w:div w:id="2048943783">
      <w:marLeft w:val="640"/>
      <w:marRight w:val="0"/>
      <w:marTop w:val="0"/>
      <w:marBottom w:val="0"/>
      <w:divBdr>
        <w:top w:val="none" w:sz="0" w:space="0" w:color="auto"/>
        <w:left w:val="none" w:sz="0" w:space="0" w:color="auto"/>
        <w:bottom w:val="none" w:sz="0" w:space="0" w:color="auto"/>
        <w:right w:val="none" w:sz="0" w:space="0" w:color="auto"/>
      </w:divBdr>
    </w:div>
    <w:div w:id="2049066838">
      <w:marLeft w:val="640"/>
      <w:marRight w:val="0"/>
      <w:marTop w:val="0"/>
      <w:marBottom w:val="0"/>
      <w:divBdr>
        <w:top w:val="none" w:sz="0" w:space="0" w:color="auto"/>
        <w:left w:val="none" w:sz="0" w:space="0" w:color="auto"/>
        <w:bottom w:val="none" w:sz="0" w:space="0" w:color="auto"/>
        <w:right w:val="none" w:sz="0" w:space="0" w:color="auto"/>
      </w:divBdr>
    </w:div>
    <w:div w:id="2049068271">
      <w:marLeft w:val="640"/>
      <w:marRight w:val="0"/>
      <w:marTop w:val="0"/>
      <w:marBottom w:val="0"/>
      <w:divBdr>
        <w:top w:val="none" w:sz="0" w:space="0" w:color="auto"/>
        <w:left w:val="none" w:sz="0" w:space="0" w:color="auto"/>
        <w:bottom w:val="none" w:sz="0" w:space="0" w:color="auto"/>
        <w:right w:val="none" w:sz="0" w:space="0" w:color="auto"/>
      </w:divBdr>
    </w:div>
    <w:div w:id="2049069089">
      <w:marLeft w:val="640"/>
      <w:marRight w:val="0"/>
      <w:marTop w:val="0"/>
      <w:marBottom w:val="0"/>
      <w:divBdr>
        <w:top w:val="none" w:sz="0" w:space="0" w:color="auto"/>
        <w:left w:val="none" w:sz="0" w:space="0" w:color="auto"/>
        <w:bottom w:val="none" w:sz="0" w:space="0" w:color="auto"/>
        <w:right w:val="none" w:sz="0" w:space="0" w:color="auto"/>
      </w:divBdr>
    </w:div>
    <w:div w:id="2049143752">
      <w:marLeft w:val="640"/>
      <w:marRight w:val="0"/>
      <w:marTop w:val="0"/>
      <w:marBottom w:val="0"/>
      <w:divBdr>
        <w:top w:val="none" w:sz="0" w:space="0" w:color="auto"/>
        <w:left w:val="none" w:sz="0" w:space="0" w:color="auto"/>
        <w:bottom w:val="none" w:sz="0" w:space="0" w:color="auto"/>
        <w:right w:val="none" w:sz="0" w:space="0" w:color="auto"/>
      </w:divBdr>
    </w:div>
    <w:div w:id="2049329945">
      <w:marLeft w:val="640"/>
      <w:marRight w:val="0"/>
      <w:marTop w:val="0"/>
      <w:marBottom w:val="0"/>
      <w:divBdr>
        <w:top w:val="none" w:sz="0" w:space="0" w:color="auto"/>
        <w:left w:val="none" w:sz="0" w:space="0" w:color="auto"/>
        <w:bottom w:val="none" w:sz="0" w:space="0" w:color="auto"/>
        <w:right w:val="none" w:sz="0" w:space="0" w:color="auto"/>
      </w:divBdr>
    </w:div>
    <w:div w:id="2049406476">
      <w:marLeft w:val="640"/>
      <w:marRight w:val="0"/>
      <w:marTop w:val="0"/>
      <w:marBottom w:val="0"/>
      <w:divBdr>
        <w:top w:val="none" w:sz="0" w:space="0" w:color="auto"/>
        <w:left w:val="none" w:sz="0" w:space="0" w:color="auto"/>
        <w:bottom w:val="none" w:sz="0" w:space="0" w:color="auto"/>
        <w:right w:val="none" w:sz="0" w:space="0" w:color="auto"/>
      </w:divBdr>
    </w:div>
    <w:div w:id="2049639428">
      <w:marLeft w:val="640"/>
      <w:marRight w:val="0"/>
      <w:marTop w:val="0"/>
      <w:marBottom w:val="0"/>
      <w:divBdr>
        <w:top w:val="none" w:sz="0" w:space="0" w:color="auto"/>
        <w:left w:val="none" w:sz="0" w:space="0" w:color="auto"/>
        <w:bottom w:val="none" w:sz="0" w:space="0" w:color="auto"/>
        <w:right w:val="none" w:sz="0" w:space="0" w:color="auto"/>
      </w:divBdr>
    </w:div>
    <w:div w:id="2049718274">
      <w:marLeft w:val="640"/>
      <w:marRight w:val="0"/>
      <w:marTop w:val="0"/>
      <w:marBottom w:val="0"/>
      <w:divBdr>
        <w:top w:val="none" w:sz="0" w:space="0" w:color="auto"/>
        <w:left w:val="none" w:sz="0" w:space="0" w:color="auto"/>
        <w:bottom w:val="none" w:sz="0" w:space="0" w:color="auto"/>
        <w:right w:val="none" w:sz="0" w:space="0" w:color="auto"/>
      </w:divBdr>
    </w:div>
    <w:div w:id="2049794071">
      <w:marLeft w:val="640"/>
      <w:marRight w:val="0"/>
      <w:marTop w:val="0"/>
      <w:marBottom w:val="0"/>
      <w:divBdr>
        <w:top w:val="none" w:sz="0" w:space="0" w:color="auto"/>
        <w:left w:val="none" w:sz="0" w:space="0" w:color="auto"/>
        <w:bottom w:val="none" w:sz="0" w:space="0" w:color="auto"/>
        <w:right w:val="none" w:sz="0" w:space="0" w:color="auto"/>
      </w:divBdr>
    </w:div>
    <w:div w:id="2050181823">
      <w:marLeft w:val="640"/>
      <w:marRight w:val="0"/>
      <w:marTop w:val="0"/>
      <w:marBottom w:val="0"/>
      <w:divBdr>
        <w:top w:val="none" w:sz="0" w:space="0" w:color="auto"/>
        <w:left w:val="none" w:sz="0" w:space="0" w:color="auto"/>
        <w:bottom w:val="none" w:sz="0" w:space="0" w:color="auto"/>
        <w:right w:val="none" w:sz="0" w:space="0" w:color="auto"/>
      </w:divBdr>
    </w:div>
    <w:div w:id="2050374762">
      <w:marLeft w:val="640"/>
      <w:marRight w:val="0"/>
      <w:marTop w:val="0"/>
      <w:marBottom w:val="0"/>
      <w:divBdr>
        <w:top w:val="none" w:sz="0" w:space="0" w:color="auto"/>
        <w:left w:val="none" w:sz="0" w:space="0" w:color="auto"/>
        <w:bottom w:val="none" w:sz="0" w:space="0" w:color="auto"/>
        <w:right w:val="none" w:sz="0" w:space="0" w:color="auto"/>
      </w:divBdr>
    </w:div>
    <w:div w:id="2050376872">
      <w:marLeft w:val="640"/>
      <w:marRight w:val="0"/>
      <w:marTop w:val="0"/>
      <w:marBottom w:val="0"/>
      <w:divBdr>
        <w:top w:val="none" w:sz="0" w:space="0" w:color="auto"/>
        <w:left w:val="none" w:sz="0" w:space="0" w:color="auto"/>
        <w:bottom w:val="none" w:sz="0" w:space="0" w:color="auto"/>
        <w:right w:val="none" w:sz="0" w:space="0" w:color="auto"/>
      </w:divBdr>
    </w:div>
    <w:div w:id="2050690879">
      <w:marLeft w:val="640"/>
      <w:marRight w:val="0"/>
      <w:marTop w:val="0"/>
      <w:marBottom w:val="0"/>
      <w:divBdr>
        <w:top w:val="none" w:sz="0" w:space="0" w:color="auto"/>
        <w:left w:val="none" w:sz="0" w:space="0" w:color="auto"/>
        <w:bottom w:val="none" w:sz="0" w:space="0" w:color="auto"/>
        <w:right w:val="none" w:sz="0" w:space="0" w:color="auto"/>
      </w:divBdr>
    </w:div>
    <w:div w:id="2050764964">
      <w:marLeft w:val="640"/>
      <w:marRight w:val="0"/>
      <w:marTop w:val="0"/>
      <w:marBottom w:val="0"/>
      <w:divBdr>
        <w:top w:val="none" w:sz="0" w:space="0" w:color="auto"/>
        <w:left w:val="none" w:sz="0" w:space="0" w:color="auto"/>
        <w:bottom w:val="none" w:sz="0" w:space="0" w:color="auto"/>
        <w:right w:val="none" w:sz="0" w:space="0" w:color="auto"/>
      </w:divBdr>
    </w:div>
    <w:div w:id="2050836363">
      <w:marLeft w:val="640"/>
      <w:marRight w:val="0"/>
      <w:marTop w:val="0"/>
      <w:marBottom w:val="0"/>
      <w:divBdr>
        <w:top w:val="none" w:sz="0" w:space="0" w:color="auto"/>
        <w:left w:val="none" w:sz="0" w:space="0" w:color="auto"/>
        <w:bottom w:val="none" w:sz="0" w:space="0" w:color="auto"/>
        <w:right w:val="none" w:sz="0" w:space="0" w:color="auto"/>
      </w:divBdr>
    </w:div>
    <w:div w:id="2051146903">
      <w:marLeft w:val="640"/>
      <w:marRight w:val="0"/>
      <w:marTop w:val="0"/>
      <w:marBottom w:val="0"/>
      <w:divBdr>
        <w:top w:val="none" w:sz="0" w:space="0" w:color="auto"/>
        <w:left w:val="none" w:sz="0" w:space="0" w:color="auto"/>
        <w:bottom w:val="none" w:sz="0" w:space="0" w:color="auto"/>
        <w:right w:val="none" w:sz="0" w:space="0" w:color="auto"/>
      </w:divBdr>
    </w:div>
    <w:div w:id="2051689176">
      <w:marLeft w:val="640"/>
      <w:marRight w:val="0"/>
      <w:marTop w:val="0"/>
      <w:marBottom w:val="0"/>
      <w:divBdr>
        <w:top w:val="none" w:sz="0" w:space="0" w:color="auto"/>
        <w:left w:val="none" w:sz="0" w:space="0" w:color="auto"/>
        <w:bottom w:val="none" w:sz="0" w:space="0" w:color="auto"/>
        <w:right w:val="none" w:sz="0" w:space="0" w:color="auto"/>
      </w:divBdr>
    </w:div>
    <w:div w:id="2052222010">
      <w:marLeft w:val="640"/>
      <w:marRight w:val="0"/>
      <w:marTop w:val="0"/>
      <w:marBottom w:val="0"/>
      <w:divBdr>
        <w:top w:val="none" w:sz="0" w:space="0" w:color="auto"/>
        <w:left w:val="none" w:sz="0" w:space="0" w:color="auto"/>
        <w:bottom w:val="none" w:sz="0" w:space="0" w:color="auto"/>
        <w:right w:val="none" w:sz="0" w:space="0" w:color="auto"/>
      </w:divBdr>
    </w:div>
    <w:div w:id="2052653931">
      <w:marLeft w:val="640"/>
      <w:marRight w:val="0"/>
      <w:marTop w:val="0"/>
      <w:marBottom w:val="0"/>
      <w:divBdr>
        <w:top w:val="none" w:sz="0" w:space="0" w:color="auto"/>
        <w:left w:val="none" w:sz="0" w:space="0" w:color="auto"/>
        <w:bottom w:val="none" w:sz="0" w:space="0" w:color="auto"/>
        <w:right w:val="none" w:sz="0" w:space="0" w:color="auto"/>
      </w:divBdr>
    </w:div>
    <w:div w:id="2052684078">
      <w:marLeft w:val="640"/>
      <w:marRight w:val="0"/>
      <w:marTop w:val="0"/>
      <w:marBottom w:val="0"/>
      <w:divBdr>
        <w:top w:val="none" w:sz="0" w:space="0" w:color="auto"/>
        <w:left w:val="none" w:sz="0" w:space="0" w:color="auto"/>
        <w:bottom w:val="none" w:sz="0" w:space="0" w:color="auto"/>
        <w:right w:val="none" w:sz="0" w:space="0" w:color="auto"/>
      </w:divBdr>
    </w:div>
    <w:div w:id="2052727323">
      <w:marLeft w:val="640"/>
      <w:marRight w:val="0"/>
      <w:marTop w:val="0"/>
      <w:marBottom w:val="0"/>
      <w:divBdr>
        <w:top w:val="none" w:sz="0" w:space="0" w:color="auto"/>
        <w:left w:val="none" w:sz="0" w:space="0" w:color="auto"/>
        <w:bottom w:val="none" w:sz="0" w:space="0" w:color="auto"/>
        <w:right w:val="none" w:sz="0" w:space="0" w:color="auto"/>
      </w:divBdr>
    </w:div>
    <w:div w:id="2052801974">
      <w:marLeft w:val="640"/>
      <w:marRight w:val="0"/>
      <w:marTop w:val="0"/>
      <w:marBottom w:val="0"/>
      <w:divBdr>
        <w:top w:val="none" w:sz="0" w:space="0" w:color="auto"/>
        <w:left w:val="none" w:sz="0" w:space="0" w:color="auto"/>
        <w:bottom w:val="none" w:sz="0" w:space="0" w:color="auto"/>
        <w:right w:val="none" w:sz="0" w:space="0" w:color="auto"/>
      </w:divBdr>
    </w:div>
    <w:div w:id="2052918217">
      <w:marLeft w:val="640"/>
      <w:marRight w:val="0"/>
      <w:marTop w:val="0"/>
      <w:marBottom w:val="0"/>
      <w:divBdr>
        <w:top w:val="none" w:sz="0" w:space="0" w:color="auto"/>
        <w:left w:val="none" w:sz="0" w:space="0" w:color="auto"/>
        <w:bottom w:val="none" w:sz="0" w:space="0" w:color="auto"/>
        <w:right w:val="none" w:sz="0" w:space="0" w:color="auto"/>
      </w:divBdr>
    </w:div>
    <w:div w:id="2053116025">
      <w:marLeft w:val="640"/>
      <w:marRight w:val="0"/>
      <w:marTop w:val="0"/>
      <w:marBottom w:val="0"/>
      <w:divBdr>
        <w:top w:val="none" w:sz="0" w:space="0" w:color="auto"/>
        <w:left w:val="none" w:sz="0" w:space="0" w:color="auto"/>
        <w:bottom w:val="none" w:sz="0" w:space="0" w:color="auto"/>
        <w:right w:val="none" w:sz="0" w:space="0" w:color="auto"/>
      </w:divBdr>
    </w:div>
    <w:div w:id="2053185621">
      <w:marLeft w:val="640"/>
      <w:marRight w:val="0"/>
      <w:marTop w:val="0"/>
      <w:marBottom w:val="0"/>
      <w:divBdr>
        <w:top w:val="none" w:sz="0" w:space="0" w:color="auto"/>
        <w:left w:val="none" w:sz="0" w:space="0" w:color="auto"/>
        <w:bottom w:val="none" w:sz="0" w:space="0" w:color="auto"/>
        <w:right w:val="none" w:sz="0" w:space="0" w:color="auto"/>
      </w:divBdr>
    </w:div>
    <w:div w:id="2053458913">
      <w:marLeft w:val="640"/>
      <w:marRight w:val="0"/>
      <w:marTop w:val="0"/>
      <w:marBottom w:val="0"/>
      <w:divBdr>
        <w:top w:val="none" w:sz="0" w:space="0" w:color="auto"/>
        <w:left w:val="none" w:sz="0" w:space="0" w:color="auto"/>
        <w:bottom w:val="none" w:sz="0" w:space="0" w:color="auto"/>
        <w:right w:val="none" w:sz="0" w:space="0" w:color="auto"/>
      </w:divBdr>
    </w:div>
    <w:div w:id="2053646666">
      <w:marLeft w:val="640"/>
      <w:marRight w:val="0"/>
      <w:marTop w:val="0"/>
      <w:marBottom w:val="0"/>
      <w:divBdr>
        <w:top w:val="none" w:sz="0" w:space="0" w:color="auto"/>
        <w:left w:val="none" w:sz="0" w:space="0" w:color="auto"/>
        <w:bottom w:val="none" w:sz="0" w:space="0" w:color="auto"/>
        <w:right w:val="none" w:sz="0" w:space="0" w:color="auto"/>
      </w:divBdr>
    </w:div>
    <w:div w:id="2053722287">
      <w:marLeft w:val="640"/>
      <w:marRight w:val="0"/>
      <w:marTop w:val="0"/>
      <w:marBottom w:val="0"/>
      <w:divBdr>
        <w:top w:val="none" w:sz="0" w:space="0" w:color="auto"/>
        <w:left w:val="none" w:sz="0" w:space="0" w:color="auto"/>
        <w:bottom w:val="none" w:sz="0" w:space="0" w:color="auto"/>
        <w:right w:val="none" w:sz="0" w:space="0" w:color="auto"/>
      </w:divBdr>
    </w:div>
    <w:div w:id="2053839799">
      <w:marLeft w:val="640"/>
      <w:marRight w:val="0"/>
      <w:marTop w:val="0"/>
      <w:marBottom w:val="0"/>
      <w:divBdr>
        <w:top w:val="none" w:sz="0" w:space="0" w:color="auto"/>
        <w:left w:val="none" w:sz="0" w:space="0" w:color="auto"/>
        <w:bottom w:val="none" w:sz="0" w:space="0" w:color="auto"/>
        <w:right w:val="none" w:sz="0" w:space="0" w:color="auto"/>
      </w:divBdr>
    </w:div>
    <w:div w:id="2054037709">
      <w:marLeft w:val="640"/>
      <w:marRight w:val="0"/>
      <w:marTop w:val="0"/>
      <w:marBottom w:val="0"/>
      <w:divBdr>
        <w:top w:val="none" w:sz="0" w:space="0" w:color="auto"/>
        <w:left w:val="none" w:sz="0" w:space="0" w:color="auto"/>
        <w:bottom w:val="none" w:sz="0" w:space="0" w:color="auto"/>
        <w:right w:val="none" w:sz="0" w:space="0" w:color="auto"/>
      </w:divBdr>
    </w:div>
    <w:div w:id="2054110874">
      <w:marLeft w:val="640"/>
      <w:marRight w:val="0"/>
      <w:marTop w:val="0"/>
      <w:marBottom w:val="0"/>
      <w:divBdr>
        <w:top w:val="none" w:sz="0" w:space="0" w:color="auto"/>
        <w:left w:val="none" w:sz="0" w:space="0" w:color="auto"/>
        <w:bottom w:val="none" w:sz="0" w:space="0" w:color="auto"/>
        <w:right w:val="none" w:sz="0" w:space="0" w:color="auto"/>
      </w:divBdr>
    </w:div>
    <w:div w:id="2054111225">
      <w:marLeft w:val="640"/>
      <w:marRight w:val="0"/>
      <w:marTop w:val="0"/>
      <w:marBottom w:val="0"/>
      <w:divBdr>
        <w:top w:val="none" w:sz="0" w:space="0" w:color="auto"/>
        <w:left w:val="none" w:sz="0" w:space="0" w:color="auto"/>
        <w:bottom w:val="none" w:sz="0" w:space="0" w:color="auto"/>
        <w:right w:val="none" w:sz="0" w:space="0" w:color="auto"/>
      </w:divBdr>
    </w:div>
    <w:div w:id="2054226958">
      <w:marLeft w:val="640"/>
      <w:marRight w:val="0"/>
      <w:marTop w:val="0"/>
      <w:marBottom w:val="0"/>
      <w:divBdr>
        <w:top w:val="none" w:sz="0" w:space="0" w:color="auto"/>
        <w:left w:val="none" w:sz="0" w:space="0" w:color="auto"/>
        <w:bottom w:val="none" w:sz="0" w:space="0" w:color="auto"/>
        <w:right w:val="none" w:sz="0" w:space="0" w:color="auto"/>
      </w:divBdr>
    </w:div>
    <w:div w:id="2054498148">
      <w:marLeft w:val="640"/>
      <w:marRight w:val="0"/>
      <w:marTop w:val="0"/>
      <w:marBottom w:val="0"/>
      <w:divBdr>
        <w:top w:val="none" w:sz="0" w:space="0" w:color="auto"/>
        <w:left w:val="none" w:sz="0" w:space="0" w:color="auto"/>
        <w:bottom w:val="none" w:sz="0" w:space="0" w:color="auto"/>
        <w:right w:val="none" w:sz="0" w:space="0" w:color="auto"/>
      </w:divBdr>
    </w:div>
    <w:div w:id="2054772548">
      <w:marLeft w:val="640"/>
      <w:marRight w:val="0"/>
      <w:marTop w:val="0"/>
      <w:marBottom w:val="0"/>
      <w:divBdr>
        <w:top w:val="none" w:sz="0" w:space="0" w:color="auto"/>
        <w:left w:val="none" w:sz="0" w:space="0" w:color="auto"/>
        <w:bottom w:val="none" w:sz="0" w:space="0" w:color="auto"/>
        <w:right w:val="none" w:sz="0" w:space="0" w:color="auto"/>
      </w:divBdr>
    </w:div>
    <w:div w:id="2055034562">
      <w:marLeft w:val="640"/>
      <w:marRight w:val="0"/>
      <w:marTop w:val="0"/>
      <w:marBottom w:val="0"/>
      <w:divBdr>
        <w:top w:val="none" w:sz="0" w:space="0" w:color="auto"/>
        <w:left w:val="none" w:sz="0" w:space="0" w:color="auto"/>
        <w:bottom w:val="none" w:sz="0" w:space="0" w:color="auto"/>
        <w:right w:val="none" w:sz="0" w:space="0" w:color="auto"/>
      </w:divBdr>
    </w:div>
    <w:div w:id="2055079167">
      <w:marLeft w:val="640"/>
      <w:marRight w:val="0"/>
      <w:marTop w:val="0"/>
      <w:marBottom w:val="0"/>
      <w:divBdr>
        <w:top w:val="none" w:sz="0" w:space="0" w:color="auto"/>
        <w:left w:val="none" w:sz="0" w:space="0" w:color="auto"/>
        <w:bottom w:val="none" w:sz="0" w:space="0" w:color="auto"/>
        <w:right w:val="none" w:sz="0" w:space="0" w:color="auto"/>
      </w:divBdr>
    </w:div>
    <w:div w:id="2055229890">
      <w:marLeft w:val="640"/>
      <w:marRight w:val="0"/>
      <w:marTop w:val="0"/>
      <w:marBottom w:val="0"/>
      <w:divBdr>
        <w:top w:val="none" w:sz="0" w:space="0" w:color="auto"/>
        <w:left w:val="none" w:sz="0" w:space="0" w:color="auto"/>
        <w:bottom w:val="none" w:sz="0" w:space="0" w:color="auto"/>
        <w:right w:val="none" w:sz="0" w:space="0" w:color="auto"/>
      </w:divBdr>
    </w:div>
    <w:div w:id="2055304284">
      <w:marLeft w:val="640"/>
      <w:marRight w:val="0"/>
      <w:marTop w:val="0"/>
      <w:marBottom w:val="0"/>
      <w:divBdr>
        <w:top w:val="none" w:sz="0" w:space="0" w:color="auto"/>
        <w:left w:val="none" w:sz="0" w:space="0" w:color="auto"/>
        <w:bottom w:val="none" w:sz="0" w:space="0" w:color="auto"/>
        <w:right w:val="none" w:sz="0" w:space="0" w:color="auto"/>
      </w:divBdr>
    </w:div>
    <w:div w:id="2055420006">
      <w:marLeft w:val="640"/>
      <w:marRight w:val="0"/>
      <w:marTop w:val="0"/>
      <w:marBottom w:val="0"/>
      <w:divBdr>
        <w:top w:val="none" w:sz="0" w:space="0" w:color="auto"/>
        <w:left w:val="none" w:sz="0" w:space="0" w:color="auto"/>
        <w:bottom w:val="none" w:sz="0" w:space="0" w:color="auto"/>
        <w:right w:val="none" w:sz="0" w:space="0" w:color="auto"/>
      </w:divBdr>
    </w:div>
    <w:div w:id="2055422702">
      <w:marLeft w:val="640"/>
      <w:marRight w:val="0"/>
      <w:marTop w:val="0"/>
      <w:marBottom w:val="0"/>
      <w:divBdr>
        <w:top w:val="none" w:sz="0" w:space="0" w:color="auto"/>
        <w:left w:val="none" w:sz="0" w:space="0" w:color="auto"/>
        <w:bottom w:val="none" w:sz="0" w:space="0" w:color="auto"/>
        <w:right w:val="none" w:sz="0" w:space="0" w:color="auto"/>
      </w:divBdr>
    </w:div>
    <w:div w:id="2055737703">
      <w:marLeft w:val="640"/>
      <w:marRight w:val="0"/>
      <w:marTop w:val="0"/>
      <w:marBottom w:val="0"/>
      <w:divBdr>
        <w:top w:val="none" w:sz="0" w:space="0" w:color="auto"/>
        <w:left w:val="none" w:sz="0" w:space="0" w:color="auto"/>
        <w:bottom w:val="none" w:sz="0" w:space="0" w:color="auto"/>
        <w:right w:val="none" w:sz="0" w:space="0" w:color="auto"/>
      </w:divBdr>
    </w:div>
    <w:div w:id="2056000840">
      <w:marLeft w:val="640"/>
      <w:marRight w:val="0"/>
      <w:marTop w:val="0"/>
      <w:marBottom w:val="0"/>
      <w:divBdr>
        <w:top w:val="none" w:sz="0" w:space="0" w:color="auto"/>
        <w:left w:val="none" w:sz="0" w:space="0" w:color="auto"/>
        <w:bottom w:val="none" w:sz="0" w:space="0" w:color="auto"/>
        <w:right w:val="none" w:sz="0" w:space="0" w:color="auto"/>
      </w:divBdr>
    </w:div>
    <w:div w:id="2056805744">
      <w:marLeft w:val="640"/>
      <w:marRight w:val="0"/>
      <w:marTop w:val="0"/>
      <w:marBottom w:val="0"/>
      <w:divBdr>
        <w:top w:val="none" w:sz="0" w:space="0" w:color="auto"/>
        <w:left w:val="none" w:sz="0" w:space="0" w:color="auto"/>
        <w:bottom w:val="none" w:sz="0" w:space="0" w:color="auto"/>
        <w:right w:val="none" w:sz="0" w:space="0" w:color="auto"/>
      </w:divBdr>
    </w:div>
    <w:div w:id="2057075623">
      <w:marLeft w:val="640"/>
      <w:marRight w:val="0"/>
      <w:marTop w:val="0"/>
      <w:marBottom w:val="0"/>
      <w:divBdr>
        <w:top w:val="none" w:sz="0" w:space="0" w:color="auto"/>
        <w:left w:val="none" w:sz="0" w:space="0" w:color="auto"/>
        <w:bottom w:val="none" w:sz="0" w:space="0" w:color="auto"/>
        <w:right w:val="none" w:sz="0" w:space="0" w:color="auto"/>
      </w:divBdr>
    </w:div>
    <w:div w:id="2057120354">
      <w:marLeft w:val="640"/>
      <w:marRight w:val="0"/>
      <w:marTop w:val="0"/>
      <w:marBottom w:val="0"/>
      <w:divBdr>
        <w:top w:val="none" w:sz="0" w:space="0" w:color="auto"/>
        <w:left w:val="none" w:sz="0" w:space="0" w:color="auto"/>
        <w:bottom w:val="none" w:sz="0" w:space="0" w:color="auto"/>
        <w:right w:val="none" w:sz="0" w:space="0" w:color="auto"/>
      </w:divBdr>
    </w:div>
    <w:div w:id="2057272131">
      <w:marLeft w:val="640"/>
      <w:marRight w:val="0"/>
      <w:marTop w:val="0"/>
      <w:marBottom w:val="0"/>
      <w:divBdr>
        <w:top w:val="none" w:sz="0" w:space="0" w:color="auto"/>
        <w:left w:val="none" w:sz="0" w:space="0" w:color="auto"/>
        <w:bottom w:val="none" w:sz="0" w:space="0" w:color="auto"/>
        <w:right w:val="none" w:sz="0" w:space="0" w:color="auto"/>
      </w:divBdr>
    </w:div>
    <w:div w:id="2057658537">
      <w:marLeft w:val="640"/>
      <w:marRight w:val="0"/>
      <w:marTop w:val="0"/>
      <w:marBottom w:val="0"/>
      <w:divBdr>
        <w:top w:val="none" w:sz="0" w:space="0" w:color="auto"/>
        <w:left w:val="none" w:sz="0" w:space="0" w:color="auto"/>
        <w:bottom w:val="none" w:sz="0" w:space="0" w:color="auto"/>
        <w:right w:val="none" w:sz="0" w:space="0" w:color="auto"/>
      </w:divBdr>
    </w:div>
    <w:div w:id="2057700323">
      <w:marLeft w:val="640"/>
      <w:marRight w:val="0"/>
      <w:marTop w:val="0"/>
      <w:marBottom w:val="0"/>
      <w:divBdr>
        <w:top w:val="none" w:sz="0" w:space="0" w:color="auto"/>
        <w:left w:val="none" w:sz="0" w:space="0" w:color="auto"/>
        <w:bottom w:val="none" w:sz="0" w:space="0" w:color="auto"/>
        <w:right w:val="none" w:sz="0" w:space="0" w:color="auto"/>
      </w:divBdr>
    </w:div>
    <w:div w:id="2057732023">
      <w:marLeft w:val="640"/>
      <w:marRight w:val="0"/>
      <w:marTop w:val="0"/>
      <w:marBottom w:val="0"/>
      <w:divBdr>
        <w:top w:val="none" w:sz="0" w:space="0" w:color="auto"/>
        <w:left w:val="none" w:sz="0" w:space="0" w:color="auto"/>
        <w:bottom w:val="none" w:sz="0" w:space="0" w:color="auto"/>
        <w:right w:val="none" w:sz="0" w:space="0" w:color="auto"/>
      </w:divBdr>
    </w:div>
    <w:div w:id="2058046447">
      <w:marLeft w:val="640"/>
      <w:marRight w:val="0"/>
      <w:marTop w:val="0"/>
      <w:marBottom w:val="0"/>
      <w:divBdr>
        <w:top w:val="none" w:sz="0" w:space="0" w:color="auto"/>
        <w:left w:val="none" w:sz="0" w:space="0" w:color="auto"/>
        <w:bottom w:val="none" w:sz="0" w:space="0" w:color="auto"/>
        <w:right w:val="none" w:sz="0" w:space="0" w:color="auto"/>
      </w:divBdr>
    </w:div>
    <w:div w:id="2058047284">
      <w:marLeft w:val="640"/>
      <w:marRight w:val="0"/>
      <w:marTop w:val="0"/>
      <w:marBottom w:val="0"/>
      <w:divBdr>
        <w:top w:val="none" w:sz="0" w:space="0" w:color="auto"/>
        <w:left w:val="none" w:sz="0" w:space="0" w:color="auto"/>
        <w:bottom w:val="none" w:sz="0" w:space="0" w:color="auto"/>
        <w:right w:val="none" w:sz="0" w:space="0" w:color="auto"/>
      </w:divBdr>
    </w:div>
    <w:div w:id="2058121221">
      <w:marLeft w:val="640"/>
      <w:marRight w:val="0"/>
      <w:marTop w:val="0"/>
      <w:marBottom w:val="0"/>
      <w:divBdr>
        <w:top w:val="none" w:sz="0" w:space="0" w:color="auto"/>
        <w:left w:val="none" w:sz="0" w:space="0" w:color="auto"/>
        <w:bottom w:val="none" w:sz="0" w:space="0" w:color="auto"/>
        <w:right w:val="none" w:sz="0" w:space="0" w:color="auto"/>
      </w:divBdr>
    </w:div>
    <w:div w:id="2058316637">
      <w:marLeft w:val="640"/>
      <w:marRight w:val="0"/>
      <w:marTop w:val="0"/>
      <w:marBottom w:val="0"/>
      <w:divBdr>
        <w:top w:val="none" w:sz="0" w:space="0" w:color="auto"/>
        <w:left w:val="none" w:sz="0" w:space="0" w:color="auto"/>
        <w:bottom w:val="none" w:sz="0" w:space="0" w:color="auto"/>
        <w:right w:val="none" w:sz="0" w:space="0" w:color="auto"/>
      </w:divBdr>
    </w:div>
    <w:div w:id="2058430077">
      <w:marLeft w:val="640"/>
      <w:marRight w:val="0"/>
      <w:marTop w:val="0"/>
      <w:marBottom w:val="0"/>
      <w:divBdr>
        <w:top w:val="none" w:sz="0" w:space="0" w:color="auto"/>
        <w:left w:val="none" w:sz="0" w:space="0" w:color="auto"/>
        <w:bottom w:val="none" w:sz="0" w:space="0" w:color="auto"/>
        <w:right w:val="none" w:sz="0" w:space="0" w:color="auto"/>
      </w:divBdr>
    </w:div>
    <w:div w:id="2058579914">
      <w:marLeft w:val="640"/>
      <w:marRight w:val="0"/>
      <w:marTop w:val="0"/>
      <w:marBottom w:val="0"/>
      <w:divBdr>
        <w:top w:val="none" w:sz="0" w:space="0" w:color="auto"/>
        <w:left w:val="none" w:sz="0" w:space="0" w:color="auto"/>
        <w:bottom w:val="none" w:sz="0" w:space="0" w:color="auto"/>
        <w:right w:val="none" w:sz="0" w:space="0" w:color="auto"/>
      </w:divBdr>
    </w:div>
    <w:div w:id="2058778300">
      <w:marLeft w:val="640"/>
      <w:marRight w:val="0"/>
      <w:marTop w:val="0"/>
      <w:marBottom w:val="0"/>
      <w:divBdr>
        <w:top w:val="none" w:sz="0" w:space="0" w:color="auto"/>
        <w:left w:val="none" w:sz="0" w:space="0" w:color="auto"/>
        <w:bottom w:val="none" w:sz="0" w:space="0" w:color="auto"/>
        <w:right w:val="none" w:sz="0" w:space="0" w:color="auto"/>
      </w:divBdr>
    </w:div>
    <w:div w:id="2058970989">
      <w:marLeft w:val="640"/>
      <w:marRight w:val="0"/>
      <w:marTop w:val="0"/>
      <w:marBottom w:val="0"/>
      <w:divBdr>
        <w:top w:val="none" w:sz="0" w:space="0" w:color="auto"/>
        <w:left w:val="none" w:sz="0" w:space="0" w:color="auto"/>
        <w:bottom w:val="none" w:sz="0" w:space="0" w:color="auto"/>
        <w:right w:val="none" w:sz="0" w:space="0" w:color="auto"/>
      </w:divBdr>
    </w:div>
    <w:div w:id="2059082709">
      <w:marLeft w:val="640"/>
      <w:marRight w:val="0"/>
      <w:marTop w:val="0"/>
      <w:marBottom w:val="0"/>
      <w:divBdr>
        <w:top w:val="none" w:sz="0" w:space="0" w:color="auto"/>
        <w:left w:val="none" w:sz="0" w:space="0" w:color="auto"/>
        <w:bottom w:val="none" w:sz="0" w:space="0" w:color="auto"/>
        <w:right w:val="none" w:sz="0" w:space="0" w:color="auto"/>
      </w:divBdr>
    </w:div>
    <w:div w:id="2059279578">
      <w:marLeft w:val="640"/>
      <w:marRight w:val="0"/>
      <w:marTop w:val="0"/>
      <w:marBottom w:val="0"/>
      <w:divBdr>
        <w:top w:val="none" w:sz="0" w:space="0" w:color="auto"/>
        <w:left w:val="none" w:sz="0" w:space="0" w:color="auto"/>
        <w:bottom w:val="none" w:sz="0" w:space="0" w:color="auto"/>
        <w:right w:val="none" w:sz="0" w:space="0" w:color="auto"/>
      </w:divBdr>
    </w:div>
    <w:div w:id="2059429413">
      <w:marLeft w:val="640"/>
      <w:marRight w:val="0"/>
      <w:marTop w:val="0"/>
      <w:marBottom w:val="0"/>
      <w:divBdr>
        <w:top w:val="none" w:sz="0" w:space="0" w:color="auto"/>
        <w:left w:val="none" w:sz="0" w:space="0" w:color="auto"/>
        <w:bottom w:val="none" w:sz="0" w:space="0" w:color="auto"/>
        <w:right w:val="none" w:sz="0" w:space="0" w:color="auto"/>
      </w:divBdr>
    </w:div>
    <w:div w:id="2059433736">
      <w:marLeft w:val="640"/>
      <w:marRight w:val="0"/>
      <w:marTop w:val="0"/>
      <w:marBottom w:val="0"/>
      <w:divBdr>
        <w:top w:val="none" w:sz="0" w:space="0" w:color="auto"/>
        <w:left w:val="none" w:sz="0" w:space="0" w:color="auto"/>
        <w:bottom w:val="none" w:sz="0" w:space="0" w:color="auto"/>
        <w:right w:val="none" w:sz="0" w:space="0" w:color="auto"/>
      </w:divBdr>
    </w:div>
    <w:div w:id="2059817034">
      <w:marLeft w:val="640"/>
      <w:marRight w:val="0"/>
      <w:marTop w:val="0"/>
      <w:marBottom w:val="0"/>
      <w:divBdr>
        <w:top w:val="none" w:sz="0" w:space="0" w:color="auto"/>
        <w:left w:val="none" w:sz="0" w:space="0" w:color="auto"/>
        <w:bottom w:val="none" w:sz="0" w:space="0" w:color="auto"/>
        <w:right w:val="none" w:sz="0" w:space="0" w:color="auto"/>
      </w:divBdr>
    </w:div>
    <w:div w:id="2060128929">
      <w:marLeft w:val="640"/>
      <w:marRight w:val="0"/>
      <w:marTop w:val="0"/>
      <w:marBottom w:val="0"/>
      <w:divBdr>
        <w:top w:val="none" w:sz="0" w:space="0" w:color="auto"/>
        <w:left w:val="none" w:sz="0" w:space="0" w:color="auto"/>
        <w:bottom w:val="none" w:sz="0" w:space="0" w:color="auto"/>
        <w:right w:val="none" w:sz="0" w:space="0" w:color="auto"/>
      </w:divBdr>
    </w:div>
    <w:div w:id="2060324686">
      <w:marLeft w:val="640"/>
      <w:marRight w:val="0"/>
      <w:marTop w:val="0"/>
      <w:marBottom w:val="0"/>
      <w:divBdr>
        <w:top w:val="none" w:sz="0" w:space="0" w:color="auto"/>
        <w:left w:val="none" w:sz="0" w:space="0" w:color="auto"/>
        <w:bottom w:val="none" w:sz="0" w:space="0" w:color="auto"/>
        <w:right w:val="none" w:sz="0" w:space="0" w:color="auto"/>
      </w:divBdr>
    </w:div>
    <w:div w:id="2060518380">
      <w:marLeft w:val="640"/>
      <w:marRight w:val="0"/>
      <w:marTop w:val="0"/>
      <w:marBottom w:val="0"/>
      <w:divBdr>
        <w:top w:val="none" w:sz="0" w:space="0" w:color="auto"/>
        <w:left w:val="none" w:sz="0" w:space="0" w:color="auto"/>
        <w:bottom w:val="none" w:sz="0" w:space="0" w:color="auto"/>
        <w:right w:val="none" w:sz="0" w:space="0" w:color="auto"/>
      </w:divBdr>
    </w:div>
    <w:div w:id="2060860007">
      <w:marLeft w:val="640"/>
      <w:marRight w:val="0"/>
      <w:marTop w:val="0"/>
      <w:marBottom w:val="0"/>
      <w:divBdr>
        <w:top w:val="none" w:sz="0" w:space="0" w:color="auto"/>
        <w:left w:val="none" w:sz="0" w:space="0" w:color="auto"/>
        <w:bottom w:val="none" w:sz="0" w:space="0" w:color="auto"/>
        <w:right w:val="none" w:sz="0" w:space="0" w:color="auto"/>
      </w:divBdr>
    </w:div>
    <w:div w:id="2060980869">
      <w:marLeft w:val="640"/>
      <w:marRight w:val="0"/>
      <w:marTop w:val="0"/>
      <w:marBottom w:val="0"/>
      <w:divBdr>
        <w:top w:val="none" w:sz="0" w:space="0" w:color="auto"/>
        <w:left w:val="none" w:sz="0" w:space="0" w:color="auto"/>
        <w:bottom w:val="none" w:sz="0" w:space="0" w:color="auto"/>
        <w:right w:val="none" w:sz="0" w:space="0" w:color="auto"/>
      </w:divBdr>
    </w:div>
    <w:div w:id="2061056121">
      <w:marLeft w:val="640"/>
      <w:marRight w:val="0"/>
      <w:marTop w:val="0"/>
      <w:marBottom w:val="0"/>
      <w:divBdr>
        <w:top w:val="none" w:sz="0" w:space="0" w:color="auto"/>
        <w:left w:val="none" w:sz="0" w:space="0" w:color="auto"/>
        <w:bottom w:val="none" w:sz="0" w:space="0" w:color="auto"/>
        <w:right w:val="none" w:sz="0" w:space="0" w:color="auto"/>
      </w:divBdr>
    </w:div>
    <w:div w:id="2061976755">
      <w:marLeft w:val="640"/>
      <w:marRight w:val="0"/>
      <w:marTop w:val="0"/>
      <w:marBottom w:val="0"/>
      <w:divBdr>
        <w:top w:val="none" w:sz="0" w:space="0" w:color="auto"/>
        <w:left w:val="none" w:sz="0" w:space="0" w:color="auto"/>
        <w:bottom w:val="none" w:sz="0" w:space="0" w:color="auto"/>
        <w:right w:val="none" w:sz="0" w:space="0" w:color="auto"/>
      </w:divBdr>
    </w:div>
    <w:div w:id="2062048850">
      <w:marLeft w:val="640"/>
      <w:marRight w:val="0"/>
      <w:marTop w:val="0"/>
      <w:marBottom w:val="0"/>
      <w:divBdr>
        <w:top w:val="none" w:sz="0" w:space="0" w:color="auto"/>
        <w:left w:val="none" w:sz="0" w:space="0" w:color="auto"/>
        <w:bottom w:val="none" w:sz="0" w:space="0" w:color="auto"/>
        <w:right w:val="none" w:sz="0" w:space="0" w:color="auto"/>
      </w:divBdr>
    </w:div>
    <w:div w:id="2062050041">
      <w:marLeft w:val="640"/>
      <w:marRight w:val="0"/>
      <w:marTop w:val="0"/>
      <w:marBottom w:val="0"/>
      <w:divBdr>
        <w:top w:val="none" w:sz="0" w:space="0" w:color="auto"/>
        <w:left w:val="none" w:sz="0" w:space="0" w:color="auto"/>
        <w:bottom w:val="none" w:sz="0" w:space="0" w:color="auto"/>
        <w:right w:val="none" w:sz="0" w:space="0" w:color="auto"/>
      </w:divBdr>
    </w:div>
    <w:div w:id="2062245001">
      <w:marLeft w:val="640"/>
      <w:marRight w:val="0"/>
      <w:marTop w:val="0"/>
      <w:marBottom w:val="0"/>
      <w:divBdr>
        <w:top w:val="none" w:sz="0" w:space="0" w:color="auto"/>
        <w:left w:val="none" w:sz="0" w:space="0" w:color="auto"/>
        <w:bottom w:val="none" w:sz="0" w:space="0" w:color="auto"/>
        <w:right w:val="none" w:sz="0" w:space="0" w:color="auto"/>
      </w:divBdr>
    </w:div>
    <w:div w:id="2062631671">
      <w:bodyDiv w:val="1"/>
      <w:marLeft w:val="0"/>
      <w:marRight w:val="0"/>
      <w:marTop w:val="0"/>
      <w:marBottom w:val="0"/>
      <w:divBdr>
        <w:top w:val="none" w:sz="0" w:space="0" w:color="auto"/>
        <w:left w:val="none" w:sz="0" w:space="0" w:color="auto"/>
        <w:bottom w:val="none" w:sz="0" w:space="0" w:color="auto"/>
        <w:right w:val="none" w:sz="0" w:space="0" w:color="auto"/>
      </w:divBdr>
    </w:div>
    <w:div w:id="2062704562">
      <w:marLeft w:val="640"/>
      <w:marRight w:val="0"/>
      <w:marTop w:val="0"/>
      <w:marBottom w:val="0"/>
      <w:divBdr>
        <w:top w:val="none" w:sz="0" w:space="0" w:color="auto"/>
        <w:left w:val="none" w:sz="0" w:space="0" w:color="auto"/>
        <w:bottom w:val="none" w:sz="0" w:space="0" w:color="auto"/>
        <w:right w:val="none" w:sz="0" w:space="0" w:color="auto"/>
      </w:divBdr>
    </w:div>
    <w:div w:id="2062751605">
      <w:marLeft w:val="640"/>
      <w:marRight w:val="0"/>
      <w:marTop w:val="0"/>
      <w:marBottom w:val="0"/>
      <w:divBdr>
        <w:top w:val="none" w:sz="0" w:space="0" w:color="auto"/>
        <w:left w:val="none" w:sz="0" w:space="0" w:color="auto"/>
        <w:bottom w:val="none" w:sz="0" w:space="0" w:color="auto"/>
        <w:right w:val="none" w:sz="0" w:space="0" w:color="auto"/>
      </w:divBdr>
    </w:div>
    <w:div w:id="2062898157">
      <w:marLeft w:val="640"/>
      <w:marRight w:val="0"/>
      <w:marTop w:val="0"/>
      <w:marBottom w:val="0"/>
      <w:divBdr>
        <w:top w:val="none" w:sz="0" w:space="0" w:color="auto"/>
        <w:left w:val="none" w:sz="0" w:space="0" w:color="auto"/>
        <w:bottom w:val="none" w:sz="0" w:space="0" w:color="auto"/>
        <w:right w:val="none" w:sz="0" w:space="0" w:color="auto"/>
      </w:divBdr>
    </w:div>
    <w:div w:id="2063096364">
      <w:marLeft w:val="640"/>
      <w:marRight w:val="0"/>
      <w:marTop w:val="0"/>
      <w:marBottom w:val="0"/>
      <w:divBdr>
        <w:top w:val="none" w:sz="0" w:space="0" w:color="auto"/>
        <w:left w:val="none" w:sz="0" w:space="0" w:color="auto"/>
        <w:bottom w:val="none" w:sz="0" w:space="0" w:color="auto"/>
        <w:right w:val="none" w:sz="0" w:space="0" w:color="auto"/>
      </w:divBdr>
    </w:div>
    <w:div w:id="2063939276">
      <w:marLeft w:val="640"/>
      <w:marRight w:val="0"/>
      <w:marTop w:val="0"/>
      <w:marBottom w:val="0"/>
      <w:divBdr>
        <w:top w:val="none" w:sz="0" w:space="0" w:color="auto"/>
        <w:left w:val="none" w:sz="0" w:space="0" w:color="auto"/>
        <w:bottom w:val="none" w:sz="0" w:space="0" w:color="auto"/>
        <w:right w:val="none" w:sz="0" w:space="0" w:color="auto"/>
      </w:divBdr>
    </w:div>
    <w:div w:id="2064214220">
      <w:marLeft w:val="640"/>
      <w:marRight w:val="0"/>
      <w:marTop w:val="0"/>
      <w:marBottom w:val="0"/>
      <w:divBdr>
        <w:top w:val="none" w:sz="0" w:space="0" w:color="auto"/>
        <w:left w:val="none" w:sz="0" w:space="0" w:color="auto"/>
        <w:bottom w:val="none" w:sz="0" w:space="0" w:color="auto"/>
        <w:right w:val="none" w:sz="0" w:space="0" w:color="auto"/>
      </w:divBdr>
    </w:div>
    <w:div w:id="2064401513">
      <w:marLeft w:val="640"/>
      <w:marRight w:val="0"/>
      <w:marTop w:val="0"/>
      <w:marBottom w:val="0"/>
      <w:divBdr>
        <w:top w:val="none" w:sz="0" w:space="0" w:color="auto"/>
        <w:left w:val="none" w:sz="0" w:space="0" w:color="auto"/>
        <w:bottom w:val="none" w:sz="0" w:space="0" w:color="auto"/>
        <w:right w:val="none" w:sz="0" w:space="0" w:color="auto"/>
      </w:divBdr>
    </w:div>
    <w:div w:id="2064790863">
      <w:marLeft w:val="640"/>
      <w:marRight w:val="0"/>
      <w:marTop w:val="0"/>
      <w:marBottom w:val="0"/>
      <w:divBdr>
        <w:top w:val="none" w:sz="0" w:space="0" w:color="auto"/>
        <w:left w:val="none" w:sz="0" w:space="0" w:color="auto"/>
        <w:bottom w:val="none" w:sz="0" w:space="0" w:color="auto"/>
        <w:right w:val="none" w:sz="0" w:space="0" w:color="auto"/>
      </w:divBdr>
    </w:div>
    <w:div w:id="2065135594">
      <w:marLeft w:val="640"/>
      <w:marRight w:val="0"/>
      <w:marTop w:val="0"/>
      <w:marBottom w:val="0"/>
      <w:divBdr>
        <w:top w:val="none" w:sz="0" w:space="0" w:color="auto"/>
        <w:left w:val="none" w:sz="0" w:space="0" w:color="auto"/>
        <w:bottom w:val="none" w:sz="0" w:space="0" w:color="auto"/>
        <w:right w:val="none" w:sz="0" w:space="0" w:color="auto"/>
      </w:divBdr>
    </w:div>
    <w:div w:id="2065175443">
      <w:marLeft w:val="640"/>
      <w:marRight w:val="0"/>
      <w:marTop w:val="0"/>
      <w:marBottom w:val="0"/>
      <w:divBdr>
        <w:top w:val="none" w:sz="0" w:space="0" w:color="auto"/>
        <w:left w:val="none" w:sz="0" w:space="0" w:color="auto"/>
        <w:bottom w:val="none" w:sz="0" w:space="0" w:color="auto"/>
        <w:right w:val="none" w:sz="0" w:space="0" w:color="auto"/>
      </w:divBdr>
    </w:div>
    <w:div w:id="2065252596">
      <w:marLeft w:val="640"/>
      <w:marRight w:val="0"/>
      <w:marTop w:val="0"/>
      <w:marBottom w:val="0"/>
      <w:divBdr>
        <w:top w:val="none" w:sz="0" w:space="0" w:color="auto"/>
        <w:left w:val="none" w:sz="0" w:space="0" w:color="auto"/>
        <w:bottom w:val="none" w:sz="0" w:space="0" w:color="auto"/>
        <w:right w:val="none" w:sz="0" w:space="0" w:color="auto"/>
      </w:divBdr>
    </w:div>
    <w:div w:id="2065253733">
      <w:marLeft w:val="640"/>
      <w:marRight w:val="0"/>
      <w:marTop w:val="0"/>
      <w:marBottom w:val="0"/>
      <w:divBdr>
        <w:top w:val="none" w:sz="0" w:space="0" w:color="auto"/>
        <w:left w:val="none" w:sz="0" w:space="0" w:color="auto"/>
        <w:bottom w:val="none" w:sz="0" w:space="0" w:color="auto"/>
        <w:right w:val="none" w:sz="0" w:space="0" w:color="auto"/>
      </w:divBdr>
    </w:div>
    <w:div w:id="2065255988">
      <w:marLeft w:val="640"/>
      <w:marRight w:val="0"/>
      <w:marTop w:val="0"/>
      <w:marBottom w:val="0"/>
      <w:divBdr>
        <w:top w:val="none" w:sz="0" w:space="0" w:color="auto"/>
        <w:left w:val="none" w:sz="0" w:space="0" w:color="auto"/>
        <w:bottom w:val="none" w:sz="0" w:space="0" w:color="auto"/>
        <w:right w:val="none" w:sz="0" w:space="0" w:color="auto"/>
      </w:divBdr>
    </w:div>
    <w:div w:id="2065981497">
      <w:marLeft w:val="640"/>
      <w:marRight w:val="0"/>
      <w:marTop w:val="0"/>
      <w:marBottom w:val="0"/>
      <w:divBdr>
        <w:top w:val="none" w:sz="0" w:space="0" w:color="auto"/>
        <w:left w:val="none" w:sz="0" w:space="0" w:color="auto"/>
        <w:bottom w:val="none" w:sz="0" w:space="0" w:color="auto"/>
        <w:right w:val="none" w:sz="0" w:space="0" w:color="auto"/>
      </w:divBdr>
    </w:div>
    <w:div w:id="2066180235">
      <w:marLeft w:val="640"/>
      <w:marRight w:val="0"/>
      <w:marTop w:val="0"/>
      <w:marBottom w:val="0"/>
      <w:divBdr>
        <w:top w:val="none" w:sz="0" w:space="0" w:color="auto"/>
        <w:left w:val="none" w:sz="0" w:space="0" w:color="auto"/>
        <w:bottom w:val="none" w:sz="0" w:space="0" w:color="auto"/>
        <w:right w:val="none" w:sz="0" w:space="0" w:color="auto"/>
      </w:divBdr>
    </w:div>
    <w:div w:id="2066490565">
      <w:marLeft w:val="640"/>
      <w:marRight w:val="0"/>
      <w:marTop w:val="0"/>
      <w:marBottom w:val="0"/>
      <w:divBdr>
        <w:top w:val="none" w:sz="0" w:space="0" w:color="auto"/>
        <w:left w:val="none" w:sz="0" w:space="0" w:color="auto"/>
        <w:bottom w:val="none" w:sz="0" w:space="0" w:color="auto"/>
        <w:right w:val="none" w:sz="0" w:space="0" w:color="auto"/>
      </w:divBdr>
    </w:div>
    <w:div w:id="2066561367">
      <w:marLeft w:val="640"/>
      <w:marRight w:val="0"/>
      <w:marTop w:val="0"/>
      <w:marBottom w:val="0"/>
      <w:divBdr>
        <w:top w:val="none" w:sz="0" w:space="0" w:color="auto"/>
        <w:left w:val="none" w:sz="0" w:space="0" w:color="auto"/>
        <w:bottom w:val="none" w:sz="0" w:space="0" w:color="auto"/>
        <w:right w:val="none" w:sz="0" w:space="0" w:color="auto"/>
      </w:divBdr>
    </w:div>
    <w:div w:id="2066680858">
      <w:marLeft w:val="640"/>
      <w:marRight w:val="0"/>
      <w:marTop w:val="0"/>
      <w:marBottom w:val="0"/>
      <w:divBdr>
        <w:top w:val="none" w:sz="0" w:space="0" w:color="auto"/>
        <w:left w:val="none" w:sz="0" w:space="0" w:color="auto"/>
        <w:bottom w:val="none" w:sz="0" w:space="0" w:color="auto"/>
        <w:right w:val="none" w:sz="0" w:space="0" w:color="auto"/>
      </w:divBdr>
    </w:div>
    <w:div w:id="2067025023">
      <w:marLeft w:val="640"/>
      <w:marRight w:val="0"/>
      <w:marTop w:val="0"/>
      <w:marBottom w:val="0"/>
      <w:divBdr>
        <w:top w:val="none" w:sz="0" w:space="0" w:color="auto"/>
        <w:left w:val="none" w:sz="0" w:space="0" w:color="auto"/>
        <w:bottom w:val="none" w:sz="0" w:space="0" w:color="auto"/>
        <w:right w:val="none" w:sz="0" w:space="0" w:color="auto"/>
      </w:divBdr>
    </w:div>
    <w:div w:id="2067140020">
      <w:marLeft w:val="640"/>
      <w:marRight w:val="0"/>
      <w:marTop w:val="0"/>
      <w:marBottom w:val="0"/>
      <w:divBdr>
        <w:top w:val="none" w:sz="0" w:space="0" w:color="auto"/>
        <w:left w:val="none" w:sz="0" w:space="0" w:color="auto"/>
        <w:bottom w:val="none" w:sz="0" w:space="0" w:color="auto"/>
        <w:right w:val="none" w:sz="0" w:space="0" w:color="auto"/>
      </w:divBdr>
    </w:div>
    <w:div w:id="2067214008">
      <w:marLeft w:val="640"/>
      <w:marRight w:val="0"/>
      <w:marTop w:val="0"/>
      <w:marBottom w:val="0"/>
      <w:divBdr>
        <w:top w:val="none" w:sz="0" w:space="0" w:color="auto"/>
        <w:left w:val="none" w:sz="0" w:space="0" w:color="auto"/>
        <w:bottom w:val="none" w:sz="0" w:space="0" w:color="auto"/>
        <w:right w:val="none" w:sz="0" w:space="0" w:color="auto"/>
      </w:divBdr>
    </w:div>
    <w:div w:id="2067219158">
      <w:marLeft w:val="640"/>
      <w:marRight w:val="0"/>
      <w:marTop w:val="0"/>
      <w:marBottom w:val="0"/>
      <w:divBdr>
        <w:top w:val="none" w:sz="0" w:space="0" w:color="auto"/>
        <w:left w:val="none" w:sz="0" w:space="0" w:color="auto"/>
        <w:bottom w:val="none" w:sz="0" w:space="0" w:color="auto"/>
        <w:right w:val="none" w:sz="0" w:space="0" w:color="auto"/>
      </w:divBdr>
    </w:div>
    <w:div w:id="2067220932">
      <w:marLeft w:val="640"/>
      <w:marRight w:val="0"/>
      <w:marTop w:val="0"/>
      <w:marBottom w:val="0"/>
      <w:divBdr>
        <w:top w:val="none" w:sz="0" w:space="0" w:color="auto"/>
        <w:left w:val="none" w:sz="0" w:space="0" w:color="auto"/>
        <w:bottom w:val="none" w:sz="0" w:space="0" w:color="auto"/>
        <w:right w:val="none" w:sz="0" w:space="0" w:color="auto"/>
      </w:divBdr>
    </w:div>
    <w:div w:id="2067292971">
      <w:marLeft w:val="640"/>
      <w:marRight w:val="0"/>
      <w:marTop w:val="0"/>
      <w:marBottom w:val="0"/>
      <w:divBdr>
        <w:top w:val="none" w:sz="0" w:space="0" w:color="auto"/>
        <w:left w:val="none" w:sz="0" w:space="0" w:color="auto"/>
        <w:bottom w:val="none" w:sz="0" w:space="0" w:color="auto"/>
        <w:right w:val="none" w:sz="0" w:space="0" w:color="auto"/>
      </w:divBdr>
    </w:div>
    <w:div w:id="2067487294">
      <w:marLeft w:val="640"/>
      <w:marRight w:val="0"/>
      <w:marTop w:val="0"/>
      <w:marBottom w:val="0"/>
      <w:divBdr>
        <w:top w:val="none" w:sz="0" w:space="0" w:color="auto"/>
        <w:left w:val="none" w:sz="0" w:space="0" w:color="auto"/>
        <w:bottom w:val="none" w:sz="0" w:space="0" w:color="auto"/>
        <w:right w:val="none" w:sz="0" w:space="0" w:color="auto"/>
      </w:divBdr>
    </w:div>
    <w:div w:id="2067491241">
      <w:marLeft w:val="640"/>
      <w:marRight w:val="0"/>
      <w:marTop w:val="0"/>
      <w:marBottom w:val="0"/>
      <w:divBdr>
        <w:top w:val="none" w:sz="0" w:space="0" w:color="auto"/>
        <w:left w:val="none" w:sz="0" w:space="0" w:color="auto"/>
        <w:bottom w:val="none" w:sz="0" w:space="0" w:color="auto"/>
        <w:right w:val="none" w:sz="0" w:space="0" w:color="auto"/>
      </w:divBdr>
    </w:div>
    <w:div w:id="2067988490">
      <w:marLeft w:val="640"/>
      <w:marRight w:val="0"/>
      <w:marTop w:val="0"/>
      <w:marBottom w:val="0"/>
      <w:divBdr>
        <w:top w:val="none" w:sz="0" w:space="0" w:color="auto"/>
        <w:left w:val="none" w:sz="0" w:space="0" w:color="auto"/>
        <w:bottom w:val="none" w:sz="0" w:space="0" w:color="auto"/>
        <w:right w:val="none" w:sz="0" w:space="0" w:color="auto"/>
      </w:divBdr>
    </w:div>
    <w:div w:id="2068063836">
      <w:marLeft w:val="640"/>
      <w:marRight w:val="0"/>
      <w:marTop w:val="0"/>
      <w:marBottom w:val="0"/>
      <w:divBdr>
        <w:top w:val="none" w:sz="0" w:space="0" w:color="auto"/>
        <w:left w:val="none" w:sz="0" w:space="0" w:color="auto"/>
        <w:bottom w:val="none" w:sz="0" w:space="0" w:color="auto"/>
        <w:right w:val="none" w:sz="0" w:space="0" w:color="auto"/>
      </w:divBdr>
    </w:div>
    <w:div w:id="2068185476">
      <w:marLeft w:val="640"/>
      <w:marRight w:val="0"/>
      <w:marTop w:val="0"/>
      <w:marBottom w:val="0"/>
      <w:divBdr>
        <w:top w:val="none" w:sz="0" w:space="0" w:color="auto"/>
        <w:left w:val="none" w:sz="0" w:space="0" w:color="auto"/>
        <w:bottom w:val="none" w:sz="0" w:space="0" w:color="auto"/>
        <w:right w:val="none" w:sz="0" w:space="0" w:color="auto"/>
      </w:divBdr>
    </w:div>
    <w:div w:id="2068337790">
      <w:marLeft w:val="640"/>
      <w:marRight w:val="0"/>
      <w:marTop w:val="0"/>
      <w:marBottom w:val="0"/>
      <w:divBdr>
        <w:top w:val="none" w:sz="0" w:space="0" w:color="auto"/>
        <w:left w:val="none" w:sz="0" w:space="0" w:color="auto"/>
        <w:bottom w:val="none" w:sz="0" w:space="0" w:color="auto"/>
        <w:right w:val="none" w:sz="0" w:space="0" w:color="auto"/>
      </w:divBdr>
    </w:div>
    <w:div w:id="2068529568">
      <w:marLeft w:val="640"/>
      <w:marRight w:val="0"/>
      <w:marTop w:val="0"/>
      <w:marBottom w:val="0"/>
      <w:divBdr>
        <w:top w:val="none" w:sz="0" w:space="0" w:color="auto"/>
        <w:left w:val="none" w:sz="0" w:space="0" w:color="auto"/>
        <w:bottom w:val="none" w:sz="0" w:space="0" w:color="auto"/>
        <w:right w:val="none" w:sz="0" w:space="0" w:color="auto"/>
      </w:divBdr>
    </w:div>
    <w:div w:id="2068606195">
      <w:marLeft w:val="640"/>
      <w:marRight w:val="0"/>
      <w:marTop w:val="0"/>
      <w:marBottom w:val="0"/>
      <w:divBdr>
        <w:top w:val="none" w:sz="0" w:space="0" w:color="auto"/>
        <w:left w:val="none" w:sz="0" w:space="0" w:color="auto"/>
        <w:bottom w:val="none" w:sz="0" w:space="0" w:color="auto"/>
        <w:right w:val="none" w:sz="0" w:space="0" w:color="auto"/>
      </w:divBdr>
    </w:div>
    <w:div w:id="2068720148">
      <w:marLeft w:val="640"/>
      <w:marRight w:val="0"/>
      <w:marTop w:val="0"/>
      <w:marBottom w:val="0"/>
      <w:divBdr>
        <w:top w:val="none" w:sz="0" w:space="0" w:color="auto"/>
        <w:left w:val="none" w:sz="0" w:space="0" w:color="auto"/>
        <w:bottom w:val="none" w:sz="0" w:space="0" w:color="auto"/>
        <w:right w:val="none" w:sz="0" w:space="0" w:color="auto"/>
      </w:divBdr>
    </w:div>
    <w:div w:id="2068724152">
      <w:marLeft w:val="640"/>
      <w:marRight w:val="0"/>
      <w:marTop w:val="0"/>
      <w:marBottom w:val="0"/>
      <w:divBdr>
        <w:top w:val="none" w:sz="0" w:space="0" w:color="auto"/>
        <w:left w:val="none" w:sz="0" w:space="0" w:color="auto"/>
        <w:bottom w:val="none" w:sz="0" w:space="0" w:color="auto"/>
        <w:right w:val="none" w:sz="0" w:space="0" w:color="auto"/>
      </w:divBdr>
    </w:div>
    <w:div w:id="2068918104">
      <w:marLeft w:val="640"/>
      <w:marRight w:val="0"/>
      <w:marTop w:val="0"/>
      <w:marBottom w:val="0"/>
      <w:divBdr>
        <w:top w:val="none" w:sz="0" w:space="0" w:color="auto"/>
        <w:left w:val="none" w:sz="0" w:space="0" w:color="auto"/>
        <w:bottom w:val="none" w:sz="0" w:space="0" w:color="auto"/>
        <w:right w:val="none" w:sz="0" w:space="0" w:color="auto"/>
      </w:divBdr>
    </w:div>
    <w:div w:id="2069374088">
      <w:marLeft w:val="640"/>
      <w:marRight w:val="0"/>
      <w:marTop w:val="0"/>
      <w:marBottom w:val="0"/>
      <w:divBdr>
        <w:top w:val="none" w:sz="0" w:space="0" w:color="auto"/>
        <w:left w:val="none" w:sz="0" w:space="0" w:color="auto"/>
        <w:bottom w:val="none" w:sz="0" w:space="0" w:color="auto"/>
        <w:right w:val="none" w:sz="0" w:space="0" w:color="auto"/>
      </w:divBdr>
    </w:div>
    <w:div w:id="2069453820">
      <w:marLeft w:val="640"/>
      <w:marRight w:val="0"/>
      <w:marTop w:val="0"/>
      <w:marBottom w:val="0"/>
      <w:divBdr>
        <w:top w:val="none" w:sz="0" w:space="0" w:color="auto"/>
        <w:left w:val="none" w:sz="0" w:space="0" w:color="auto"/>
        <w:bottom w:val="none" w:sz="0" w:space="0" w:color="auto"/>
        <w:right w:val="none" w:sz="0" w:space="0" w:color="auto"/>
      </w:divBdr>
    </w:div>
    <w:div w:id="2069570463">
      <w:marLeft w:val="640"/>
      <w:marRight w:val="0"/>
      <w:marTop w:val="0"/>
      <w:marBottom w:val="0"/>
      <w:divBdr>
        <w:top w:val="none" w:sz="0" w:space="0" w:color="auto"/>
        <w:left w:val="none" w:sz="0" w:space="0" w:color="auto"/>
        <w:bottom w:val="none" w:sz="0" w:space="0" w:color="auto"/>
        <w:right w:val="none" w:sz="0" w:space="0" w:color="auto"/>
      </w:divBdr>
    </w:div>
    <w:div w:id="2070495067">
      <w:marLeft w:val="640"/>
      <w:marRight w:val="0"/>
      <w:marTop w:val="0"/>
      <w:marBottom w:val="0"/>
      <w:divBdr>
        <w:top w:val="none" w:sz="0" w:space="0" w:color="auto"/>
        <w:left w:val="none" w:sz="0" w:space="0" w:color="auto"/>
        <w:bottom w:val="none" w:sz="0" w:space="0" w:color="auto"/>
        <w:right w:val="none" w:sz="0" w:space="0" w:color="auto"/>
      </w:divBdr>
    </w:div>
    <w:div w:id="2070496197">
      <w:marLeft w:val="640"/>
      <w:marRight w:val="0"/>
      <w:marTop w:val="0"/>
      <w:marBottom w:val="0"/>
      <w:divBdr>
        <w:top w:val="none" w:sz="0" w:space="0" w:color="auto"/>
        <w:left w:val="none" w:sz="0" w:space="0" w:color="auto"/>
        <w:bottom w:val="none" w:sz="0" w:space="0" w:color="auto"/>
        <w:right w:val="none" w:sz="0" w:space="0" w:color="auto"/>
      </w:divBdr>
    </w:div>
    <w:div w:id="2070568066">
      <w:marLeft w:val="640"/>
      <w:marRight w:val="0"/>
      <w:marTop w:val="0"/>
      <w:marBottom w:val="0"/>
      <w:divBdr>
        <w:top w:val="none" w:sz="0" w:space="0" w:color="auto"/>
        <w:left w:val="none" w:sz="0" w:space="0" w:color="auto"/>
        <w:bottom w:val="none" w:sz="0" w:space="0" w:color="auto"/>
        <w:right w:val="none" w:sz="0" w:space="0" w:color="auto"/>
      </w:divBdr>
    </w:div>
    <w:div w:id="2070615097">
      <w:marLeft w:val="640"/>
      <w:marRight w:val="0"/>
      <w:marTop w:val="0"/>
      <w:marBottom w:val="0"/>
      <w:divBdr>
        <w:top w:val="none" w:sz="0" w:space="0" w:color="auto"/>
        <w:left w:val="none" w:sz="0" w:space="0" w:color="auto"/>
        <w:bottom w:val="none" w:sz="0" w:space="0" w:color="auto"/>
        <w:right w:val="none" w:sz="0" w:space="0" w:color="auto"/>
      </w:divBdr>
    </w:div>
    <w:div w:id="2070616668">
      <w:marLeft w:val="640"/>
      <w:marRight w:val="0"/>
      <w:marTop w:val="0"/>
      <w:marBottom w:val="0"/>
      <w:divBdr>
        <w:top w:val="none" w:sz="0" w:space="0" w:color="auto"/>
        <w:left w:val="none" w:sz="0" w:space="0" w:color="auto"/>
        <w:bottom w:val="none" w:sz="0" w:space="0" w:color="auto"/>
        <w:right w:val="none" w:sz="0" w:space="0" w:color="auto"/>
      </w:divBdr>
    </w:div>
    <w:div w:id="2071027596">
      <w:marLeft w:val="640"/>
      <w:marRight w:val="0"/>
      <w:marTop w:val="0"/>
      <w:marBottom w:val="0"/>
      <w:divBdr>
        <w:top w:val="none" w:sz="0" w:space="0" w:color="auto"/>
        <w:left w:val="none" w:sz="0" w:space="0" w:color="auto"/>
        <w:bottom w:val="none" w:sz="0" w:space="0" w:color="auto"/>
        <w:right w:val="none" w:sz="0" w:space="0" w:color="auto"/>
      </w:divBdr>
    </w:div>
    <w:div w:id="2071029772">
      <w:marLeft w:val="640"/>
      <w:marRight w:val="0"/>
      <w:marTop w:val="0"/>
      <w:marBottom w:val="0"/>
      <w:divBdr>
        <w:top w:val="none" w:sz="0" w:space="0" w:color="auto"/>
        <w:left w:val="none" w:sz="0" w:space="0" w:color="auto"/>
        <w:bottom w:val="none" w:sz="0" w:space="0" w:color="auto"/>
        <w:right w:val="none" w:sz="0" w:space="0" w:color="auto"/>
      </w:divBdr>
    </w:div>
    <w:div w:id="2071074621">
      <w:marLeft w:val="640"/>
      <w:marRight w:val="0"/>
      <w:marTop w:val="0"/>
      <w:marBottom w:val="0"/>
      <w:divBdr>
        <w:top w:val="none" w:sz="0" w:space="0" w:color="auto"/>
        <w:left w:val="none" w:sz="0" w:space="0" w:color="auto"/>
        <w:bottom w:val="none" w:sz="0" w:space="0" w:color="auto"/>
        <w:right w:val="none" w:sz="0" w:space="0" w:color="auto"/>
      </w:divBdr>
    </w:div>
    <w:div w:id="2071149404">
      <w:marLeft w:val="640"/>
      <w:marRight w:val="0"/>
      <w:marTop w:val="0"/>
      <w:marBottom w:val="0"/>
      <w:divBdr>
        <w:top w:val="none" w:sz="0" w:space="0" w:color="auto"/>
        <w:left w:val="none" w:sz="0" w:space="0" w:color="auto"/>
        <w:bottom w:val="none" w:sz="0" w:space="0" w:color="auto"/>
        <w:right w:val="none" w:sz="0" w:space="0" w:color="auto"/>
      </w:divBdr>
    </w:div>
    <w:div w:id="2071222018">
      <w:marLeft w:val="640"/>
      <w:marRight w:val="0"/>
      <w:marTop w:val="0"/>
      <w:marBottom w:val="0"/>
      <w:divBdr>
        <w:top w:val="none" w:sz="0" w:space="0" w:color="auto"/>
        <w:left w:val="none" w:sz="0" w:space="0" w:color="auto"/>
        <w:bottom w:val="none" w:sz="0" w:space="0" w:color="auto"/>
        <w:right w:val="none" w:sz="0" w:space="0" w:color="auto"/>
      </w:divBdr>
    </w:div>
    <w:div w:id="2071226390">
      <w:marLeft w:val="640"/>
      <w:marRight w:val="0"/>
      <w:marTop w:val="0"/>
      <w:marBottom w:val="0"/>
      <w:divBdr>
        <w:top w:val="none" w:sz="0" w:space="0" w:color="auto"/>
        <w:left w:val="none" w:sz="0" w:space="0" w:color="auto"/>
        <w:bottom w:val="none" w:sz="0" w:space="0" w:color="auto"/>
        <w:right w:val="none" w:sz="0" w:space="0" w:color="auto"/>
      </w:divBdr>
    </w:div>
    <w:div w:id="2071532482">
      <w:marLeft w:val="640"/>
      <w:marRight w:val="0"/>
      <w:marTop w:val="0"/>
      <w:marBottom w:val="0"/>
      <w:divBdr>
        <w:top w:val="none" w:sz="0" w:space="0" w:color="auto"/>
        <w:left w:val="none" w:sz="0" w:space="0" w:color="auto"/>
        <w:bottom w:val="none" w:sz="0" w:space="0" w:color="auto"/>
        <w:right w:val="none" w:sz="0" w:space="0" w:color="auto"/>
      </w:divBdr>
    </w:div>
    <w:div w:id="2071537140">
      <w:marLeft w:val="640"/>
      <w:marRight w:val="0"/>
      <w:marTop w:val="0"/>
      <w:marBottom w:val="0"/>
      <w:divBdr>
        <w:top w:val="none" w:sz="0" w:space="0" w:color="auto"/>
        <w:left w:val="none" w:sz="0" w:space="0" w:color="auto"/>
        <w:bottom w:val="none" w:sz="0" w:space="0" w:color="auto"/>
        <w:right w:val="none" w:sz="0" w:space="0" w:color="auto"/>
      </w:divBdr>
    </w:div>
    <w:div w:id="2071921058">
      <w:marLeft w:val="640"/>
      <w:marRight w:val="0"/>
      <w:marTop w:val="0"/>
      <w:marBottom w:val="0"/>
      <w:divBdr>
        <w:top w:val="none" w:sz="0" w:space="0" w:color="auto"/>
        <w:left w:val="none" w:sz="0" w:space="0" w:color="auto"/>
        <w:bottom w:val="none" w:sz="0" w:space="0" w:color="auto"/>
        <w:right w:val="none" w:sz="0" w:space="0" w:color="auto"/>
      </w:divBdr>
    </w:div>
    <w:div w:id="2071999051">
      <w:marLeft w:val="640"/>
      <w:marRight w:val="0"/>
      <w:marTop w:val="0"/>
      <w:marBottom w:val="0"/>
      <w:divBdr>
        <w:top w:val="none" w:sz="0" w:space="0" w:color="auto"/>
        <w:left w:val="none" w:sz="0" w:space="0" w:color="auto"/>
        <w:bottom w:val="none" w:sz="0" w:space="0" w:color="auto"/>
        <w:right w:val="none" w:sz="0" w:space="0" w:color="auto"/>
      </w:divBdr>
    </w:div>
    <w:div w:id="2072000421">
      <w:marLeft w:val="640"/>
      <w:marRight w:val="0"/>
      <w:marTop w:val="0"/>
      <w:marBottom w:val="0"/>
      <w:divBdr>
        <w:top w:val="none" w:sz="0" w:space="0" w:color="auto"/>
        <w:left w:val="none" w:sz="0" w:space="0" w:color="auto"/>
        <w:bottom w:val="none" w:sz="0" w:space="0" w:color="auto"/>
        <w:right w:val="none" w:sz="0" w:space="0" w:color="auto"/>
      </w:divBdr>
    </w:div>
    <w:div w:id="2072344675">
      <w:marLeft w:val="640"/>
      <w:marRight w:val="0"/>
      <w:marTop w:val="0"/>
      <w:marBottom w:val="0"/>
      <w:divBdr>
        <w:top w:val="none" w:sz="0" w:space="0" w:color="auto"/>
        <w:left w:val="none" w:sz="0" w:space="0" w:color="auto"/>
        <w:bottom w:val="none" w:sz="0" w:space="0" w:color="auto"/>
        <w:right w:val="none" w:sz="0" w:space="0" w:color="auto"/>
      </w:divBdr>
    </w:div>
    <w:div w:id="2072459582">
      <w:marLeft w:val="640"/>
      <w:marRight w:val="0"/>
      <w:marTop w:val="0"/>
      <w:marBottom w:val="0"/>
      <w:divBdr>
        <w:top w:val="none" w:sz="0" w:space="0" w:color="auto"/>
        <w:left w:val="none" w:sz="0" w:space="0" w:color="auto"/>
        <w:bottom w:val="none" w:sz="0" w:space="0" w:color="auto"/>
        <w:right w:val="none" w:sz="0" w:space="0" w:color="auto"/>
      </w:divBdr>
    </w:div>
    <w:div w:id="2072462883">
      <w:marLeft w:val="640"/>
      <w:marRight w:val="0"/>
      <w:marTop w:val="0"/>
      <w:marBottom w:val="0"/>
      <w:divBdr>
        <w:top w:val="none" w:sz="0" w:space="0" w:color="auto"/>
        <w:left w:val="none" w:sz="0" w:space="0" w:color="auto"/>
        <w:bottom w:val="none" w:sz="0" w:space="0" w:color="auto"/>
        <w:right w:val="none" w:sz="0" w:space="0" w:color="auto"/>
      </w:divBdr>
    </w:div>
    <w:div w:id="2072652772">
      <w:marLeft w:val="640"/>
      <w:marRight w:val="0"/>
      <w:marTop w:val="0"/>
      <w:marBottom w:val="0"/>
      <w:divBdr>
        <w:top w:val="none" w:sz="0" w:space="0" w:color="auto"/>
        <w:left w:val="none" w:sz="0" w:space="0" w:color="auto"/>
        <w:bottom w:val="none" w:sz="0" w:space="0" w:color="auto"/>
        <w:right w:val="none" w:sz="0" w:space="0" w:color="auto"/>
      </w:divBdr>
    </w:div>
    <w:div w:id="2072731574">
      <w:marLeft w:val="640"/>
      <w:marRight w:val="0"/>
      <w:marTop w:val="0"/>
      <w:marBottom w:val="0"/>
      <w:divBdr>
        <w:top w:val="none" w:sz="0" w:space="0" w:color="auto"/>
        <w:left w:val="none" w:sz="0" w:space="0" w:color="auto"/>
        <w:bottom w:val="none" w:sz="0" w:space="0" w:color="auto"/>
        <w:right w:val="none" w:sz="0" w:space="0" w:color="auto"/>
      </w:divBdr>
    </w:div>
    <w:div w:id="2072845219">
      <w:marLeft w:val="640"/>
      <w:marRight w:val="0"/>
      <w:marTop w:val="0"/>
      <w:marBottom w:val="0"/>
      <w:divBdr>
        <w:top w:val="none" w:sz="0" w:space="0" w:color="auto"/>
        <w:left w:val="none" w:sz="0" w:space="0" w:color="auto"/>
        <w:bottom w:val="none" w:sz="0" w:space="0" w:color="auto"/>
        <w:right w:val="none" w:sz="0" w:space="0" w:color="auto"/>
      </w:divBdr>
    </w:div>
    <w:div w:id="2072969846">
      <w:marLeft w:val="640"/>
      <w:marRight w:val="0"/>
      <w:marTop w:val="0"/>
      <w:marBottom w:val="0"/>
      <w:divBdr>
        <w:top w:val="none" w:sz="0" w:space="0" w:color="auto"/>
        <w:left w:val="none" w:sz="0" w:space="0" w:color="auto"/>
        <w:bottom w:val="none" w:sz="0" w:space="0" w:color="auto"/>
        <w:right w:val="none" w:sz="0" w:space="0" w:color="auto"/>
      </w:divBdr>
    </w:div>
    <w:div w:id="2072999098">
      <w:marLeft w:val="640"/>
      <w:marRight w:val="0"/>
      <w:marTop w:val="0"/>
      <w:marBottom w:val="0"/>
      <w:divBdr>
        <w:top w:val="none" w:sz="0" w:space="0" w:color="auto"/>
        <w:left w:val="none" w:sz="0" w:space="0" w:color="auto"/>
        <w:bottom w:val="none" w:sz="0" w:space="0" w:color="auto"/>
        <w:right w:val="none" w:sz="0" w:space="0" w:color="auto"/>
      </w:divBdr>
    </w:div>
    <w:div w:id="2073308914">
      <w:marLeft w:val="640"/>
      <w:marRight w:val="0"/>
      <w:marTop w:val="0"/>
      <w:marBottom w:val="0"/>
      <w:divBdr>
        <w:top w:val="none" w:sz="0" w:space="0" w:color="auto"/>
        <w:left w:val="none" w:sz="0" w:space="0" w:color="auto"/>
        <w:bottom w:val="none" w:sz="0" w:space="0" w:color="auto"/>
        <w:right w:val="none" w:sz="0" w:space="0" w:color="auto"/>
      </w:divBdr>
    </w:div>
    <w:div w:id="2073503539">
      <w:marLeft w:val="640"/>
      <w:marRight w:val="0"/>
      <w:marTop w:val="0"/>
      <w:marBottom w:val="0"/>
      <w:divBdr>
        <w:top w:val="none" w:sz="0" w:space="0" w:color="auto"/>
        <w:left w:val="none" w:sz="0" w:space="0" w:color="auto"/>
        <w:bottom w:val="none" w:sz="0" w:space="0" w:color="auto"/>
        <w:right w:val="none" w:sz="0" w:space="0" w:color="auto"/>
      </w:divBdr>
    </w:div>
    <w:div w:id="2073967058">
      <w:marLeft w:val="640"/>
      <w:marRight w:val="0"/>
      <w:marTop w:val="0"/>
      <w:marBottom w:val="0"/>
      <w:divBdr>
        <w:top w:val="none" w:sz="0" w:space="0" w:color="auto"/>
        <w:left w:val="none" w:sz="0" w:space="0" w:color="auto"/>
        <w:bottom w:val="none" w:sz="0" w:space="0" w:color="auto"/>
        <w:right w:val="none" w:sz="0" w:space="0" w:color="auto"/>
      </w:divBdr>
    </w:div>
    <w:div w:id="2074310490">
      <w:marLeft w:val="640"/>
      <w:marRight w:val="0"/>
      <w:marTop w:val="0"/>
      <w:marBottom w:val="0"/>
      <w:divBdr>
        <w:top w:val="none" w:sz="0" w:space="0" w:color="auto"/>
        <w:left w:val="none" w:sz="0" w:space="0" w:color="auto"/>
        <w:bottom w:val="none" w:sz="0" w:space="0" w:color="auto"/>
        <w:right w:val="none" w:sz="0" w:space="0" w:color="auto"/>
      </w:divBdr>
    </w:div>
    <w:div w:id="2074422111">
      <w:marLeft w:val="640"/>
      <w:marRight w:val="0"/>
      <w:marTop w:val="0"/>
      <w:marBottom w:val="0"/>
      <w:divBdr>
        <w:top w:val="none" w:sz="0" w:space="0" w:color="auto"/>
        <w:left w:val="none" w:sz="0" w:space="0" w:color="auto"/>
        <w:bottom w:val="none" w:sz="0" w:space="0" w:color="auto"/>
        <w:right w:val="none" w:sz="0" w:space="0" w:color="auto"/>
      </w:divBdr>
    </w:div>
    <w:div w:id="2074426126">
      <w:marLeft w:val="640"/>
      <w:marRight w:val="0"/>
      <w:marTop w:val="0"/>
      <w:marBottom w:val="0"/>
      <w:divBdr>
        <w:top w:val="none" w:sz="0" w:space="0" w:color="auto"/>
        <w:left w:val="none" w:sz="0" w:space="0" w:color="auto"/>
        <w:bottom w:val="none" w:sz="0" w:space="0" w:color="auto"/>
        <w:right w:val="none" w:sz="0" w:space="0" w:color="auto"/>
      </w:divBdr>
    </w:div>
    <w:div w:id="2074430130">
      <w:marLeft w:val="640"/>
      <w:marRight w:val="0"/>
      <w:marTop w:val="0"/>
      <w:marBottom w:val="0"/>
      <w:divBdr>
        <w:top w:val="none" w:sz="0" w:space="0" w:color="auto"/>
        <w:left w:val="none" w:sz="0" w:space="0" w:color="auto"/>
        <w:bottom w:val="none" w:sz="0" w:space="0" w:color="auto"/>
        <w:right w:val="none" w:sz="0" w:space="0" w:color="auto"/>
      </w:divBdr>
    </w:div>
    <w:div w:id="2074808668">
      <w:marLeft w:val="640"/>
      <w:marRight w:val="0"/>
      <w:marTop w:val="0"/>
      <w:marBottom w:val="0"/>
      <w:divBdr>
        <w:top w:val="none" w:sz="0" w:space="0" w:color="auto"/>
        <w:left w:val="none" w:sz="0" w:space="0" w:color="auto"/>
        <w:bottom w:val="none" w:sz="0" w:space="0" w:color="auto"/>
        <w:right w:val="none" w:sz="0" w:space="0" w:color="auto"/>
      </w:divBdr>
    </w:div>
    <w:div w:id="2075274213">
      <w:marLeft w:val="640"/>
      <w:marRight w:val="0"/>
      <w:marTop w:val="0"/>
      <w:marBottom w:val="0"/>
      <w:divBdr>
        <w:top w:val="none" w:sz="0" w:space="0" w:color="auto"/>
        <w:left w:val="none" w:sz="0" w:space="0" w:color="auto"/>
        <w:bottom w:val="none" w:sz="0" w:space="0" w:color="auto"/>
        <w:right w:val="none" w:sz="0" w:space="0" w:color="auto"/>
      </w:divBdr>
    </w:div>
    <w:div w:id="2075395806">
      <w:marLeft w:val="640"/>
      <w:marRight w:val="0"/>
      <w:marTop w:val="0"/>
      <w:marBottom w:val="0"/>
      <w:divBdr>
        <w:top w:val="none" w:sz="0" w:space="0" w:color="auto"/>
        <w:left w:val="none" w:sz="0" w:space="0" w:color="auto"/>
        <w:bottom w:val="none" w:sz="0" w:space="0" w:color="auto"/>
        <w:right w:val="none" w:sz="0" w:space="0" w:color="auto"/>
      </w:divBdr>
    </w:div>
    <w:div w:id="2075422731">
      <w:marLeft w:val="640"/>
      <w:marRight w:val="0"/>
      <w:marTop w:val="0"/>
      <w:marBottom w:val="0"/>
      <w:divBdr>
        <w:top w:val="none" w:sz="0" w:space="0" w:color="auto"/>
        <w:left w:val="none" w:sz="0" w:space="0" w:color="auto"/>
        <w:bottom w:val="none" w:sz="0" w:space="0" w:color="auto"/>
        <w:right w:val="none" w:sz="0" w:space="0" w:color="auto"/>
      </w:divBdr>
    </w:div>
    <w:div w:id="2075426703">
      <w:marLeft w:val="640"/>
      <w:marRight w:val="0"/>
      <w:marTop w:val="0"/>
      <w:marBottom w:val="0"/>
      <w:divBdr>
        <w:top w:val="none" w:sz="0" w:space="0" w:color="auto"/>
        <w:left w:val="none" w:sz="0" w:space="0" w:color="auto"/>
        <w:bottom w:val="none" w:sz="0" w:space="0" w:color="auto"/>
        <w:right w:val="none" w:sz="0" w:space="0" w:color="auto"/>
      </w:divBdr>
    </w:div>
    <w:div w:id="2075465600">
      <w:marLeft w:val="640"/>
      <w:marRight w:val="0"/>
      <w:marTop w:val="0"/>
      <w:marBottom w:val="0"/>
      <w:divBdr>
        <w:top w:val="none" w:sz="0" w:space="0" w:color="auto"/>
        <w:left w:val="none" w:sz="0" w:space="0" w:color="auto"/>
        <w:bottom w:val="none" w:sz="0" w:space="0" w:color="auto"/>
        <w:right w:val="none" w:sz="0" w:space="0" w:color="auto"/>
      </w:divBdr>
    </w:div>
    <w:div w:id="2075540613">
      <w:marLeft w:val="640"/>
      <w:marRight w:val="0"/>
      <w:marTop w:val="0"/>
      <w:marBottom w:val="0"/>
      <w:divBdr>
        <w:top w:val="none" w:sz="0" w:space="0" w:color="auto"/>
        <w:left w:val="none" w:sz="0" w:space="0" w:color="auto"/>
        <w:bottom w:val="none" w:sz="0" w:space="0" w:color="auto"/>
        <w:right w:val="none" w:sz="0" w:space="0" w:color="auto"/>
      </w:divBdr>
    </w:div>
    <w:div w:id="2076006949">
      <w:marLeft w:val="640"/>
      <w:marRight w:val="0"/>
      <w:marTop w:val="0"/>
      <w:marBottom w:val="0"/>
      <w:divBdr>
        <w:top w:val="none" w:sz="0" w:space="0" w:color="auto"/>
        <w:left w:val="none" w:sz="0" w:space="0" w:color="auto"/>
        <w:bottom w:val="none" w:sz="0" w:space="0" w:color="auto"/>
        <w:right w:val="none" w:sz="0" w:space="0" w:color="auto"/>
      </w:divBdr>
    </w:div>
    <w:div w:id="2076510313">
      <w:marLeft w:val="640"/>
      <w:marRight w:val="0"/>
      <w:marTop w:val="0"/>
      <w:marBottom w:val="0"/>
      <w:divBdr>
        <w:top w:val="none" w:sz="0" w:space="0" w:color="auto"/>
        <w:left w:val="none" w:sz="0" w:space="0" w:color="auto"/>
        <w:bottom w:val="none" w:sz="0" w:space="0" w:color="auto"/>
        <w:right w:val="none" w:sz="0" w:space="0" w:color="auto"/>
      </w:divBdr>
    </w:div>
    <w:div w:id="2077168657">
      <w:marLeft w:val="640"/>
      <w:marRight w:val="0"/>
      <w:marTop w:val="0"/>
      <w:marBottom w:val="0"/>
      <w:divBdr>
        <w:top w:val="none" w:sz="0" w:space="0" w:color="auto"/>
        <w:left w:val="none" w:sz="0" w:space="0" w:color="auto"/>
        <w:bottom w:val="none" w:sz="0" w:space="0" w:color="auto"/>
        <w:right w:val="none" w:sz="0" w:space="0" w:color="auto"/>
      </w:divBdr>
    </w:div>
    <w:div w:id="2077169210">
      <w:marLeft w:val="640"/>
      <w:marRight w:val="0"/>
      <w:marTop w:val="0"/>
      <w:marBottom w:val="0"/>
      <w:divBdr>
        <w:top w:val="none" w:sz="0" w:space="0" w:color="auto"/>
        <w:left w:val="none" w:sz="0" w:space="0" w:color="auto"/>
        <w:bottom w:val="none" w:sz="0" w:space="0" w:color="auto"/>
        <w:right w:val="none" w:sz="0" w:space="0" w:color="auto"/>
      </w:divBdr>
    </w:div>
    <w:div w:id="2077626165">
      <w:marLeft w:val="640"/>
      <w:marRight w:val="0"/>
      <w:marTop w:val="0"/>
      <w:marBottom w:val="0"/>
      <w:divBdr>
        <w:top w:val="none" w:sz="0" w:space="0" w:color="auto"/>
        <w:left w:val="none" w:sz="0" w:space="0" w:color="auto"/>
        <w:bottom w:val="none" w:sz="0" w:space="0" w:color="auto"/>
        <w:right w:val="none" w:sz="0" w:space="0" w:color="auto"/>
      </w:divBdr>
    </w:div>
    <w:div w:id="2078244016">
      <w:marLeft w:val="640"/>
      <w:marRight w:val="0"/>
      <w:marTop w:val="0"/>
      <w:marBottom w:val="0"/>
      <w:divBdr>
        <w:top w:val="none" w:sz="0" w:space="0" w:color="auto"/>
        <w:left w:val="none" w:sz="0" w:space="0" w:color="auto"/>
        <w:bottom w:val="none" w:sz="0" w:space="0" w:color="auto"/>
        <w:right w:val="none" w:sz="0" w:space="0" w:color="auto"/>
      </w:divBdr>
    </w:div>
    <w:div w:id="2078283919">
      <w:marLeft w:val="640"/>
      <w:marRight w:val="0"/>
      <w:marTop w:val="0"/>
      <w:marBottom w:val="0"/>
      <w:divBdr>
        <w:top w:val="none" w:sz="0" w:space="0" w:color="auto"/>
        <w:left w:val="none" w:sz="0" w:space="0" w:color="auto"/>
        <w:bottom w:val="none" w:sz="0" w:space="0" w:color="auto"/>
        <w:right w:val="none" w:sz="0" w:space="0" w:color="auto"/>
      </w:divBdr>
    </w:div>
    <w:div w:id="2078475708">
      <w:marLeft w:val="640"/>
      <w:marRight w:val="0"/>
      <w:marTop w:val="0"/>
      <w:marBottom w:val="0"/>
      <w:divBdr>
        <w:top w:val="none" w:sz="0" w:space="0" w:color="auto"/>
        <w:left w:val="none" w:sz="0" w:space="0" w:color="auto"/>
        <w:bottom w:val="none" w:sz="0" w:space="0" w:color="auto"/>
        <w:right w:val="none" w:sz="0" w:space="0" w:color="auto"/>
      </w:divBdr>
    </w:div>
    <w:div w:id="2079089674">
      <w:marLeft w:val="640"/>
      <w:marRight w:val="0"/>
      <w:marTop w:val="0"/>
      <w:marBottom w:val="0"/>
      <w:divBdr>
        <w:top w:val="none" w:sz="0" w:space="0" w:color="auto"/>
        <w:left w:val="none" w:sz="0" w:space="0" w:color="auto"/>
        <w:bottom w:val="none" w:sz="0" w:space="0" w:color="auto"/>
        <w:right w:val="none" w:sz="0" w:space="0" w:color="auto"/>
      </w:divBdr>
    </w:div>
    <w:div w:id="2079286464">
      <w:marLeft w:val="640"/>
      <w:marRight w:val="0"/>
      <w:marTop w:val="0"/>
      <w:marBottom w:val="0"/>
      <w:divBdr>
        <w:top w:val="none" w:sz="0" w:space="0" w:color="auto"/>
        <w:left w:val="none" w:sz="0" w:space="0" w:color="auto"/>
        <w:bottom w:val="none" w:sz="0" w:space="0" w:color="auto"/>
        <w:right w:val="none" w:sz="0" w:space="0" w:color="auto"/>
      </w:divBdr>
    </w:div>
    <w:div w:id="2079471956">
      <w:marLeft w:val="640"/>
      <w:marRight w:val="0"/>
      <w:marTop w:val="0"/>
      <w:marBottom w:val="0"/>
      <w:divBdr>
        <w:top w:val="none" w:sz="0" w:space="0" w:color="auto"/>
        <w:left w:val="none" w:sz="0" w:space="0" w:color="auto"/>
        <w:bottom w:val="none" w:sz="0" w:space="0" w:color="auto"/>
        <w:right w:val="none" w:sz="0" w:space="0" w:color="auto"/>
      </w:divBdr>
    </w:div>
    <w:div w:id="2079857840">
      <w:marLeft w:val="640"/>
      <w:marRight w:val="0"/>
      <w:marTop w:val="0"/>
      <w:marBottom w:val="0"/>
      <w:divBdr>
        <w:top w:val="none" w:sz="0" w:space="0" w:color="auto"/>
        <w:left w:val="none" w:sz="0" w:space="0" w:color="auto"/>
        <w:bottom w:val="none" w:sz="0" w:space="0" w:color="auto"/>
        <w:right w:val="none" w:sz="0" w:space="0" w:color="auto"/>
      </w:divBdr>
    </w:div>
    <w:div w:id="2079859867">
      <w:marLeft w:val="640"/>
      <w:marRight w:val="0"/>
      <w:marTop w:val="0"/>
      <w:marBottom w:val="0"/>
      <w:divBdr>
        <w:top w:val="none" w:sz="0" w:space="0" w:color="auto"/>
        <w:left w:val="none" w:sz="0" w:space="0" w:color="auto"/>
        <w:bottom w:val="none" w:sz="0" w:space="0" w:color="auto"/>
        <w:right w:val="none" w:sz="0" w:space="0" w:color="auto"/>
      </w:divBdr>
    </w:div>
    <w:div w:id="2080012106">
      <w:marLeft w:val="640"/>
      <w:marRight w:val="0"/>
      <w:marTop w:val="0"/>
      <w:marBottom w:val="0"/>
      <w:divBdr>
        <w:top w:val="none" w:sz="0" w:space="0" w:color="auto"/>
        <w:left w:val="none" w:sz="0" w:space="0" w:color="auto"/>
        <w:bottom w:val="none" w:sz="0" w:space="0" w:color="auto"/>
        <w:right w:val="none" w:sz="0" w:space="0" w:color="auto"/>
      </w:divBdr>
    </w:div>
    <w:div w:id="2080205922">
      <w:marLeft w:val="640"/>
      <w:marRight w:val="0"/>
      <w:marTop w:val="0"/>
      <w:marBottom w:val="0"/>
      <w:divBdr>
        <w:top w:val="none" w:sz="0" w:space="0" w:color="auto"/>
        <w:left w:val="none" w:sz="0" w:space="0" w:color="auto"/>
        <w:bottom w:val="none" w:sz="0" w:space="0" w:color="auto"/>
        <w:right w:val="none" w:sz="0" w:space="0" w:color="auto"/>
      </w:divBdr>
    </w:div>
    <w:div w:id="2080395923">
      <w:marLeft w:val="640"/>
      <w:marRight w:val="0"/>
      <w:marTop w:val="0"/>
      <w:marBottom w:val="0"/>
      <w:divBdr>
        <w:top w:val="none" w:sz="0" w:space="0" w:color="auto"/>
        <w:left w:val="none" w:sz="0" w:space="0" w:color="auto"/>
        <w:bottom w:val="none" w:sz="0" w:space="0" w:color="auto"/>
        <w:right w:val="none" w:sz="0" w:space="0" w:color="auto"/>
      </w:divBdr>
    </w:div>
    <w:div w:id="2080587895">
      <w:marLeft w:val="640"/>
      <w:marRight w:val="0"/>
      <w:marTop w:val="0"/>
      <w:marBottom w:val="0"/>
      <w:divBdr>
        <w:top w:val="none" w:sz="0" w:space="0" w:color="auto"/>
        <w:left w:val="none" w:sz="0" w:space="0" w:color="auto"/>
        <w:bottom w:val="none" w:sz="0" w:space="0" w:color="auto"/>
        <w:right w:val="none" w:sz="0" w:space="0" w:color="auto"/>
      </w:divBdr>
    </w:div>
    <w:div w:id="2080588610">
      <w:marLeft w:val="640"/>
      <w:marRight w:val="0"/>
      <w:marTop w:val="0"/>
      <w:marBottom w:val="0"/>
      <w:divBdr>
        <w:top w:val="none" w:sz="0" w:space="0" w:color="auto"/>
        <w:left w:val="none" w:sz="0" w:space="0" w:color="auto"/>
        <w:bottom w:val="none" w:sz="0" w:space="0" w:color="auto"/>
        <w:right w:val="none" w:sz="0" w:space="0" w:color="auto"/>
      </w:divBdr>
    </w:div>
    <w:div w:id="2080596051">
      <w:marLeft w:val="640"/>
      <w:marRight w:val="0"/>
      <w:marTop w:val="0"/>
      <w:marBottom w:val="0"/>
      <w:divBdr>
        <w:top w:val="none" w:sz="0" w:space="0" w:color="auto"/>
        <w:left w:val="none" w:sz="0" w:space="0" w:color="auto"/>
        <w:bottom w:val="none" w:sz="0" w:space="0" w:color="auto"/>
        <w:right w:val="none" w:sz="0" w:space="0" w:color="auto"/>
      </w:divBdr>
    </w:div>
    <w:div w:id="2081050111">
      <w:marLeft w:val="640"/>
      <w:marRight w:val="0"/>
      <w:marTop w:val="0"/>
      <w:marBottom w:val="0"/>
      <w:divBdr>
        <w:top w:val="none" w:sz="0" w:space="0" w:color="auto"/>
        <w:left w:val="none" w:sz="0" w:space="0" w:color="auto"/>
        <w:bottom w:val="none" w:sz="0" w:space="0" w:color="auto"/>
        <w:right w:val="none" w:sz="0" w:space="0" w:color="auto"/>
      </w:divBdr>
    </w:div>
    <w:div w:id="2081176724">
      <w:marLeft w:val="640"/>
      <w:marRight w:val="0"/>
      <w:marTop w:val="0"/>
      <w:marBottom w:val="0"/>
      <w:divBdr>
        <w:top w:val="none" w:sz="0" w:space="0" w:color="auto"/>
        <w:left w:val="none" w:sz="0" w:space="0" w:color="auto"/>
        <w:bottom w:val="none" w:sz="0" w:space="0" w:color="auto"/>
        <w:right w:val="none" w:sz="0" w:space="0" w:color="auto"/>
      </w:divBdr>
    </w:div>
    <w:div w:id="2081437034">
      <w:marLeft w:val="640"/>
      <w:marRight w:val="0"/>
      <w:marTop w:val="0"/>
      <w:marBottom w:val="0"/>
      <w:divBdr>
        <w:top w:val="none" w:sz="0" w:space="0" w:color="auto"/>
        <w:left w:val="none" w:sz="0" w:space="0" w:color="auto"/>
        <w:bottom w:val="none" w:sz="0" w:space="0" w:color="auto"/>
        <w:right w:val="none" w:sz="0" w:space="0" w:color="auto"/>
      </w:divBdr>
    </w:div>
    <w:div w:id="2081630098">
      <w:marLeft w:val="640"/>
      <w:marRight w:val="0"/>
      <w:marTop w:val="0"/>
      <w:marBottom w:val="0"/>
      <w:divBdr>
        <w:top w:val="none" w:sz="0" w:space="0" w:color="auto"/>
        <w:left w:val="none" w:sz="0" w:space="0" w:color="auto"/>
        <w:bottom w:val="none" w:sz="0" w:space="0" w:color="auto"/>
        <w:right w:val="none" w:sz="0" w:space="0" w:color="auto"/>
      </w:divBdr>
    </w:div>
    <w:div w:id="2081825077">
      <w:marLeft w:val="640"/>
      <w:marRight w:val="0"/>
      <w:marTop w:val="0"/>
      <w:marBottom w:val="0"/>
      <w:divBdr>
        <w:top w:val="none" w:sz="0" w:space="0" w:color="auto"/>
        <w:left w:val="none" w:sz="0" w:space="0" w:color="auto"/>
        <w:bottom w:val="none" w:sz="0" w:space="0" w:color="auto"/>
        <w:right w:val="none" w:sz="0" w:space="0" w:color="auto"/>
      </w:divBdr>
    </w:div>
    <w:div w:id="2081906265">
      <w:marLeft w:val="640"/>
      <w:marRight w:val="0"/>
      <w:marTop w:val="0"/>
      <w:marBottom w:val="0"/>
      <w:divBdr>
        <w:top w:val="none" w:sz="0" w:space="0" w:color="auto"/>
        <w:left w:val="none" w:sz="0" w:space="0" w:color="auto"/>
        <w:bottom w:val="none" w:sz="0" w:space="0" w:color="auto"/>
        <w:right w:val="none" w:sz="0" w:space="0" w:color="auto"/>
      </w:divBdr>
    </w:div>
    <w:div w:id="2082017858">
      <w:marLeft w:val="640"/>
      <w:marRight w:val="0"/>
      <w:marTop w:val="0"/>
      <w:marBottom w:val="0"/>
      <w:divBdr>
        <w:top w:val="none" w:sz="0" w:space="0" w:color="auto"/>
        <w:left w:val="none" w:sz="0" w:space="0" w:color="auto"/>
        <w:bottom w:val="none" w:sz="0" w:space="0" w:color="auto"/>
        <w:right w:val="none" w:sz="0" w:space="0" w:color="auto"/>
      </w:divBdr>
    </w:div>
    <w:div w:id="2082021133">
      <w:marLeft w:val="640"/>
      <w:marRight w:val="0"/>
      <w:marTop w:val="0"/>
      <w:marBottom w:val="0"/>
      <w:divBdr>
        <w:top w:val="none" w:sz="0" w:space="0" w:color="auto"/>
        <w:left w:val="none" w:sz="0" w:space="0" w:color="auto"/>
        <w:bottom w:val="none" w:sz="0" w:space="0" w:color="auto"/>
        <w:right w:val="none" w:sz="0" w:space="0" w:color="auto"/>
      </w:divBdr>
    </w:div>
    <w:div w:id="2082479990">
      <w:marLeft w:val="640"/>
      <w:marRight w:val="0"/>
      <w:marTop w:val="0"/>
      <w:marBottom w:val="0"/>
      <w:divBdr>
        <w:top w:val="none" w:sz="0" w:space="0" w:color="auto"/>
        <w:left w:val="none" w:sz="0" w:space="0" w:color="auto"/>
        <w:bottom w:val="none" w:sz="0" w:space="0" w:color="auto"/>
        <w:right w:val="none" w:sz="0" w:space="0" w:color="auto"/>
      </w:divBdr>
    </w:div>
    <w:div w:id="2082746985">
      <w:marLeft w:val="640"/>
      <w:marRight w:val="0"/>
      <w:marTop w:val="0"/>
      <w:marBottom w:val="0"/>
      <w:divBdr>
        <w:top w:val="none" w:sz="0" w:space="0" w:color="auto"/>
        <w:left w:val="none" w:sz="0" w:space="0" w:color="auto"/>
        <w:bottom w:val="none" w:sz="0" w:space="0" w:color="auto"/>
        <w:right w:val="none" w:sz="0" w:space="0" w:color="auto"/>
      </w:divBdr>
    </w:div>
    <w:div w:id="2083329507">
      <w:marLeft w:val="640"/>
      <w:marRight w:val="0"/>
      <w:marTop w:val="0"/>
      <w:marBottom w:val="0"/>
      <w:divBdr>
        <w:top w:val="none" w:sz="0" w:space="0" w:color="auto"/>
        <w:left w:val="none" w:sz="0" w:space="0" w:color="auto"/>
        <w:bottom w:val="none" w:sz="0" w:space="0" w:color="auto"/>
        <w:right w:val="none" w:sz="0" w:space="0" w:color="auto"/>
      </w:divBdr>
    </w:div>
    <w:div w:id="2083330081">
      <w:marLeft w:val="640"/>
      <w:marRight w:val="0"/>
      <w:marTop w:val="0"/>
      <w:marBottom w:val="0"/>
      <w:divBdr>
        <w:top w:val="none" w:sz="0" w:space="0" w:color="auto"/>
        <w:left w:val="none" w:sz="0" w:space="0" w:color="auto"/>
        <w:bottom w:val="none" w:sz="0" w:space="0" w:color="auto"/>
        <w:right w:val="none" w:sz="0" w:space="0" w:color="auto"/>
      </w:divBdr>
    </w:div>
    <w:div w:id="2083332084">
      <w:marLeft w:val="640"/>
      <w:marRight w:val="0"/>
      <w:marTop w:val="0"/>
      <w:marBottom w:val="0"/>
      <w:divBdr>
        <w:top w:val="none" w:sz="0" w:space="0" w:color="auto"/>
        <w:left w:val="none" w:sz="0" w:space="0" w:color="auto"/>
        <w:bottom w:val="none" w:sz="0" w:space="0" w:color="auto"/>
        <w:right w:val="none" w:sz="0" w:space="0" w:color="auto"/>
      </w:divBdr>
    </w:div>
    <w:div w:id="2083402183">
      <w:marLeft w:val="640"/>
      <w:marRight w:val="0"/>
      <w:marTop w:val="0"/>
      <w:marBottom w:val="0"/>
      <w:divBdr>
        <w:top w:val="none" w:sz="0" w:space="0" w:color="auto"/>
        <w:left w:val="none" w:sz="0" w:space="0" w:color="auto"/>
        <w:bottom w:val="none" w:sz="0" w:space="0" w:color="auto"/>
        <w:right w:val="none" w:sz="0" w:space="0" w:color="auto"/>
      </w:divBdr>
    </w:div>
    <w:div w:id="2083985454">
      <w:marLeft w:val="640"/>
      <w:marRight w:val="0"/>
      <w:marTop w:val="0"/>
      <w:marBottom w:val="0"/>
      <w:divBdr>
        <w:top w:val="none" w:sz="0" w:space="0" w:color="auto"/>
        <w:left w:val="none" w:sz="0" w:space="0" w:color="auto"/>
        <w:bottom w:val="none" w:sz="0" w:space="0" w:color="auto"/>
        <w:right w:val="none" w:sz="0" w:space="0" w:color="auto"/>
      </w:divBdr>
    </w:div>
    <w:div w:id="2083987442">
      <w:marLeft w:val="640"/>
      <w:marRight w:val="0"/>
      <w:marTop w:val="0"/>
      <w:marBottom w:val="0"/>
      <w:divBdr>
        <w:top w:val="none" w:sz="0" w:space="0" w:color="auto"/>
        <w:left w:val="none" w:sz="0" w:space="0" w:color="auto"/>
        <w:bottom w:val="none" w:sz="0" w:space="0" w:color="auto"/>
        <w:right w:val="none" w:sz="0" w:space="0" w:color="auto"/>
      </w:divBdr>
    </w:div>
    <w:div w:id="2084326154">
      <w:marLeft w:val="640"/>
      <w:marRight w:val="0"/>
      <w:marTop w:val="0"/>
      <w:marBottom w:val="0"/>
      <w:divBdr>
        <w:top w:val="none" w:sz="0" w:space="0" w:color="auto"/>
        <w:left w:val="none" w:sz="0" w:space="0" w:color="auto"/>
        <w:bottom w:val="none" w:sz="0" w:space="0" w:color="auto"/>
        <w:right w:val="none" w:sz="0" w:space="0" w:color="auto"/>
      </w:divBdr>
    </w:div>
    <w:div w:id="2084328046">
      <w:marLeft w:val="640"/>
      <w:marRight w:val="0"/>
      <w:marTop w:val="0"/>
      <w:marBottom w:val="0"/>
      <w:divBdr>
        <w:top w:val="none" w:sz="0" w:space="0" w:color="auto"/>
        <w:left w:val="none" w:sz="0" w:space="0" w:color="auto"/>
        <w:bottom w:val="none" w:sz="0" w:space="0" w:color="auto"/>
        <w:right w:val="none" w:sz="0" w:space="0" w:color="auto"/>
      </w:divBdr>
    </w:div>
    <w:div w:id="2084333063">
      <w:marLeft w:val="640"/>
      <w:marRight w:val="0"/>
      <w:marTop w:val="0"/>
      <w:marBottom w:val="0"/>
      <w:divBdr>
        <w:top w:val="none" w:sz="0" w:space="0" w:color="auto"/>
        <w:left w:val="none" w:sz="0" w:space="0" w:color="auto"/>
        <w:bottom w:val="none" w:sz="0" w:space="0" w:color="auto"/>
        <w:right w:val="none" w:sz="0" w:space="0" w:color="auto"/>
      </w:divBdr>
    </w:div>
    <w:div w:id="2084519786">
      <w:marLeft w:val="640"/>
      <w:marRight w:val="0"/>
      <w:marTop w:val="0"/>
      <w:marBottom w:val="0"/>
      <w:divBdr>
        <w:top w:val="none" w:sz="0" w:space="0" w:color="auto"/>
        <w:left w:val="none" w:sz="0" w:space="0" w:color="auto"/>
        <w:bottom w:val="none" w:sz="0" w:space="0" w:color="auto"/>
        <w:right w:val="none" w:sz="0" w:space="0" w:color="auto"/>
      </w:divBdr>
    </w:div>
    <w:div w:id="2084913255">
      <w:marLeft w:val="640"/>
      <w:marRight w:val="0"/>
      <w:marTop w:val="0"/>
      <w:marBottom w:val="0"/>
      <w:divBdr>
        <w:top w:val="none" w:sz="0" w:space="0" w:color="auto"/>
        <w:left w:val="none" w:sz="0" w:space="0" w:color="auto"/>
        <w:bottom w:val="none" w:sz="0" w:space="0" w:color="auto"/>
        <w:right w:val="none" w:sz="0" w:space="0" w:color="auto"/>
      </w:divBdr>
    </w:div>
    <w:div w:id="2085256749">
      <w:marLeft w:val="640"/>
      <w:marRight w:val="0"/>
      <w:marTop w:val="0"/>
      <w:marBottom w:val="0"/>
      <w:divBdr>
        <w:top w:val="none" w:sz="0" w:space="0" w:color="auto"/>
        <w:left w:val="none" w:sz="0" w:space="0" w:color="auto"/>
        <w:bottom w:val="none" w:sz="0" w:space="0" w:color="auto"/>
        <w:right w:val="none" w:sz="0" w:space="0" w:color="auto"/>
      </w:divBdr>
    </w:div>
    <w:div w:id="2085374742">
      <w:marLeft w:val="640"/>
      <w:marRight w:val="0"/>
      <w:marTop w:val="0"/>
      <w:marBottom w:val="0"/>
      <w:divBdr>
        <w:top w:val="none" w:sz="0" w:space="0" w:color="auto"/>
        <w:left w:val="none" w:sz="0" w:space="0" w:color="auto"/>
        <w:bottom w:val="none" w:sz="0" w:space="0" w:color="auto"/>
        <w:right w:val="none" w:sz="0" w:space="0" w:color="auto"/>
      </w:divBdr>
    </w:div>
    <w:div w:id="2085493067">
      <w:marLeft w:val="640"/>
      <w:marRight w:val="0"/>
      <w:marTop w:val="0"/>
      <w:marBottom w:val="0"/>
      <w:divBdr>
        <w:top w:val="none" w:sz="0" w:space="0" w:color="auto"/>
        <w:left w:val="none" w:sz="0" w:space="0" w:color="auto"/>
        <w:bottom w:val="none" w:sz="0" w:space="0" w:color="auto"/>
        <w:right w:val="none" w:sz="0" w:space="0" w:color="auto"/>
      </w:divBdr>
    </w:div>
    <w:div w:id="2086026312">
      <w:marLeft w:val="640"/>
      <w:marRight w:val="0"/>
      <w:marTop w:val="0"/>
      <w:marBottom w:val="0"/>
      <w:divBdr>
        <w:top w:val="none" w:sz="0" w:space="0" w:color="auto"/>
        <w:left w:val="none" w:sz="0" w:space="0" w:color="auto"/>
        <w:bottom w:val="none" w:sz="0" w:space="0" w:color="auto"/>
        <w:right w:val="none" w:sz="0" w:space="0" w:color="auto"/>
      </w:divBdr>
    </w:div>
    <w:div w:id="2086144982">
      <w:marLeft w:val="640"/>
      <w:marRight w:val="0"/>
      <w:marTop w:val="0"/>
      <w:marBottom w:val="0"/>
      <w:divBdr>
        <w:top w:val="none" w:sz="0" w:space="0" w:color="auto"/>
        <w:left w:val="none" w:sz="0" w:space="0" w:color="auto"/>
        <w:bottom w:val="none" w:sz="0" w:space="0" w:color="auto"/>
        <w:right w:val="none" w:sz="0" w:space="0" w:color="auto"/>
      </w:divBdr>
    </w:div>
    <w:div w:id="2086222813">
      <w:marLeft w:val="640"/>
      <w:marRight w:val="0"/>
      <w:marTop w:val="0"/>
      <w:marBottom w:val="0"/>
      <w:divBdr>
        <w:top w:val="none" w:sz="0" w:space="0" w:color="auto"/>
        <w:left w:val="none" w:sz="0" w:space="0" w:color="auto"/>
        <w:bottom w:val="none" w:sz="0" w:space="0" w:color="auto"/>
        <w:right w:val="none" w:sz="0" w:space="0" w:color="auto"/>
      </w:divBdr>
    </w:div>
    <w:div w:id="2086611942">
      <w:marLeft w:val="640"/>
      <w:marRight w:val="0"/>
      <w:marTop w:val="0"/>
      <w:marBottom w:val="0"/>
      <w:divBdr>
        <w:top w:val="none" w:sz="0" w:space="0" w:color="auto"/>
        <w:left w:val="none" w:sz="0" w:space="0" w:color="auto"/>
        <w:bottom w:val="none" w:sz="0" w:space="0" w:color="auto"/>
        <w:right w:val="none" w:sz="0" w:space="0" w:color="auto"/>
      </w:divBdr>
    </w:div>
    <w:div w:id="2086680828">
      <w:marLeft w:val="640"/>
      <w:marRight w:val="0"/>
      <w:marTop w:val="0"/>
      <w:marBottom w:val="0"/>
      <w:divBdr>
        <w:top w:val="none" w:sz="0" w:space="0" w:color="auto"/>
        <w:left w:val="none" w:sz="0" w:space="0" w:color="auto"/>
        <w:bottom w:val="none" w:sz="0" w:space="0" w:color="auto"/>
        <w:right w:val="none" w:sz="0" w:space="0" w:color="auto"/>
      </w:divBdr>
    </w:div>
    <w:div w:id="2086681717">
      <w:marLeft w:val="640"/>
      <w:marRight w:val="0"/>
      <w:marTop w:val="0"/>
      <w:marBottom w:val="0"/>
      <w:divBdr>
        <w:top w:val="none" w:sz="0" w:space="0" w:color="auto"/>
        <w:left w:val="none" w:sz="0" w:space="0" w:color="auto"/>
        <w:bottom w:val="none" w:sz="0" w:space="0" w:color="auto"/>
        <w:right w:val="none" w:sz="0" w:space="0" w:color="auto"/>
      </w:divBdr>
    </w:div>
    <w:div w:id="2086994855">
      <w:marLeft w:val="640"/>
      <w:marRight w:val="0"/>
      <w:marTop w:val="0"/>
      <w:marBottom w:val="0"/>
      <w:divBdr>
        <w:top w:val="none" w:sz="0" w:space="0" w:color="auto"/>
        <w:left w:val="none" w:sz="0" w:space="0" w:color="auto"/>
        <w:bottom w:val="none" w:sz="0" w:space="0" w:color="auto"/>
        <w:right w:val="none" w:sz="0" w:space="0" w:color="auto"/>
      </w:divBdr>
    </w:div>
    <w:div w:id="2087262912">
      <w:marLeft w:val="640"/>
      <w:marRight w:val="0"/>
      <w:marTop w:val="0"/>
      <w:marBottom w:val="0"/>
      <w:divBdr>
        <w:top w:val="none" w:sz="0" w:space="0" w:color="auto"/>
        <w:left w:val="none" w:sz="0" w:space="0" w:color="auto"/>
        <w:bottom w:val="none" w:sz="0" w:space="0" w:color="auto"/>
        <w:right w:val="none" w:sz="0" w:space="0" w:color="auto"/>
      </w:divBdr>
    </w:div>
    <w:div w:id="2087536493">
      <w:marLeft w:val="640"/>
      <w:marRight w:val="0"/>
      <w:marTop w:val="0"/>
      <w:marBottom w:val="0"/>
      <w:divBdr>
        <w:top w:val="none" w:sz="0" w:space="0" w:color="auto"/>
        <w:left w:val="none" w:sz="0" w:space="0" w:color="auto"/>
        <w:bottom w:val="none" w:sz="0" w:space="0" w:color="auto"/>
        <w:right w:val="none" w:sz="0" w:space="0" w:color="auto"/>
      </w:divBdr>
    </w:div>
    <w:div w:id="2087606529">
      <w:marLeft w:val="640"/>
      <w:marRight w:val="0"/>
      <w:marTop w:val="0"/>
      <w:marBottom w:val="0"/>
      <w:divBdr>
        <w:top w:val="none" w:sz="0" w:space="0" w:color="auto"/>
        <w:left w:val="none" w:sz="0" w:space="0" w:color="auto"/>
        <w:bottom w:val="none" w:sz="0" w:space="0" w:color="auto"/>
        <w:right w:val="none" w:sz="0" w:space="0" w:color="auto"/>
      </w:divBdr>
    </w:div>
    <w:div w:id="2087653790">
      <w:marLeft w:val="640"/>
      <w:marRight w:val="0"/>
      <w:marTop w:val="0"/>
      <w:marBottom w:val="0"/>
      <w:divBdr>
        <w:top w:val="none" w:sz="0" w:space="0" w:color="auto"/>
        <w:left w:val="none" w:sz="0" w:space="0" w:color="auto"/>
        <w:bottom w:val="none" w:sz="0" w:space="0" w:color="auto"/>
        <w:right w:val="none" w:sz="0" w:space="0" w:color="auto"/>
      </w:divBdr>
    </w:div>
    <w:div w:id="2087680552">
      <w:marLeft w:val="640"/>
      <w:marRight w:val="0"/>
      <w:marTop w:val="0"/>
      <w:marBottom w:val="0"/>
      <w:divBdr>
        <w:top w:val="none" w:sz="0" w:space="0" w:color="auto"/>
        <w:left w:val="none" w:sz="0" w:space="0" w:color="auto"/>
        <w:bottom w:val="none" w:sz="0" w:space="0" w:color="auto"/>
        <w:right w:val="none" w:sz="0" w:space="0" w:color="auto"/>
      </w:divBdr>
    </w:div>
    <w:div w:id="2087918112">
      <w:marLeft w:val="640"/>
      <w:marRight w:val="0"/>
      <w:marTop w:val="0"/>
      <w:marBottom w:val="0"/>
      <w:divBdr>
        <w:top w:val="none" w:sz="0" w:space="0" w:color="auto"/>
        <w:left w:val="none" w:sz="0" w:space="0" w:color="auto"/>
        <w:bottom w:val="none" w:sz="0" w:space="0" w:color="auto"/>
        <w:right w:val="none" w:sz="0" w:space="0" w:color="auto"/>
      </w:divBdr>
    </w:div>
    <w:div w:id="2087919580">
      <w:marLeft w:val="640"/>
      <w:marRight w:val="0"/>
      <w:marTop w:val="0"/>
      <w:marBottom w:val="0"/>
      <w:divBdr>
        <w:top w:val="none" w:sz="0" w:space="0" w:color="auto"/>
        <w:left w:val="none" w:sz="0" w:space="0" w:color="auto"/>
        <w:bottom w:val="none" w:sz="0" w:space="0" w:color="auto"/>
        <w:right w:val="none" w:sz="0" w:space="0" w:color="auto"/>
      </w:divBdr>
    </w:div>
    <w:div w:id="2088376524">
      <w:marLeft w:val="640"/>
      <w:marRight w:val="0"/>
      <w:marTop w:val="0"/>
      <w:marBottom w:val="0"/>
      <w:divBdr>
        <w:top w:val="none" w:sz="0" w:space="0" w:color="auto"/>
        <w:left w:val="none" w:sz="0" w:space="0" w:color="auto"/>
        <w:bottom w:val="none" w:sz="0" w:space="0" w:color="auto"/>
        <w:right w:val="none" w:sz="0" w:space="0" w:color="auto"/>
      </w:divBdr>
    </w:div>
    <w:div w:id="2088573556">
      <w:marLeft w:val="640"/>
      <w:marRight w:val="0"/>
      <w:marTop w:val="0"/>
      <w:marBottom w:val="0"/>
      <w:divBdr>
        <w:top w:val="none" w:sz="0" w:space="0" w:color="auto"/>
        <w:left w:val="none" w:sz="0" w:space="0" w:color="auto"/>
        <w:bottom w:val="none" w:sz="0" w:space="0" w:color="auto"/>
        <w:right w:val="none" w:sz="0" w:space="0" w:color="auto"/>
      </w:divBdr>
    </w:div>
    <w:div w:id="2088651879">
      <w:marLeft w:val="640"/>
      <w:marRight w:val="0"/>
      <w:marTop w:val="0"/>
      <w:marBottom w:val="0"/>
      <w:divBdr>
        <w:top w:val="none" w:sz="0" w:space="0" w:color="auto"/>
        <w:left w:val="none" w:sz="0" w:space="0" w:color="auto"/>
        <w:bottom w:val="none" w:sz="0" w:space="0" w:color="auto"/>
        <w:right w:val="none" w:sz="0" w:space="0" w:color="auto"/>
      </w:divBdr>
    </w:div>
    <w:div w:id="2089185403">
      <w:marLeft w:val="640"/>
      <w:marRight w:val="0"/>
      <w:marTop w:val="0"/>
      <w:marBottom w:val="0"/>
      <w:divBdr>
        <w:top w:val="none" w:sz="0" w:space="0" w:color="auto"/>
        <w:left w:val="none" w:sz="0" w:space="0" w:color="auto"/>
        <w:bottom w:val="none" w:sz="0" w:space="0" w:color="auto"/>
        <w:right w:val="none" w:sz="0" w:space="0" w:color="auto"/>
      </w:divBdr>
    </w:div>
    <w:div w:id="2089813325">
      <w:marLeft w:val="640"/>
      <w:marRight w:val="0"/>
      <w:marTop w:val="0"/>
      <w:marBottom w:val="0"/>
      <w:divBdr>
        <w:top w:val="none" w:sz="0" w:space="0" w:color="auto"/>
        <w:left w:val="none" w:sz="0" w:space="0" w:color="auto"/>
        <w:bottom w:val="none" w:sz="0" w:space="0" w:color="auto"/>
        <w:right w:val="none" w:sz="0" w:space="0" w:color="auto"/>
      </w:divBdr>
    </w:div>
    <w:div w:id="2089841606">
      <w:marLeft w:val="640"/>
      <w:marRight w:val="0"/>
      <w:marTop w:val="0"/>
      <w:marBottom w:val="0"/>
      <w:divBdr>
        <w:top w:val="none" w:sz="0" w:space="0" w:color="auto"/>
        <w:left w:val="none" w:sz="0" w:space="0" w:color="auto"/>
        <w:bottom w:val="none" w:sz="0" w:space="0" w:color="auto"/>
        <w:right w:val="none" w:sz="0" w:space="0" w:color="auto"/>
      </w:divBdr>
    </w:div>
    <w:div w:id="2089883122">
      <w:marLeft w:val="640"/>
      <w:marRight w:val="0"/>
      <w:marTop w:val="0"/>
      <w:marBottom w:val="0"/>
      <w:divBdr>
        <w:top w:val="none" w:sz="0" w:space="0" w:color="auto"/>
        <w:left w:val="none" w:sz="0" w:space="0" w:color="auto"/>
        <w:bottom w:val="none" w:sz="0" w:space="0" w:color="auto"/>
        <w:right w:val="none" w:sz="0" w:space="0" w:color="auto"/>
      </w:divBdr>
    </w:div>
    <w:div w:id="2090032971">
      <w:marLeft w:val="640"/>
      <w:marRight w:val="0"/>
      <w:marTop w:val="0"/>
      <w:marBottom w:val="0"/>
      <w:divBdr>
        <w:top w:val="none" w:sz="0" w:space="0" w:color="auto"/>
        <w:left w:val="none" w:sz="0" w:space="0" w:color="auto"/>
        <w:bottom w:val="none" w:sz="0" w:space="0" w:color="auto"/>
        <w:right w:val="none" w:sz="0" w:space="0" w:color="auto"/>
      </w:divBdr>
    </w:div>
    <w:div w:id="2090077600">
      <w:marLeft w:val="640"/>
      <w:marRight w:val="0"/>
      <w:marTop w:val="0"/>
      <w:marBottom w:val="0"/>
      <w:divBdr>
        <w:top w:val="none" w:sz="0" w:space="0" w:color="auto"/>
        <w:left w:val="none" w:sz="0" w:space="0" w:color="auto"/>
        <w:bottom w:val="none" w:sz="0" w:space="0" w:color="auto"/>
        <w:right w:val="none" w:sz="0" w:space="0" w:color="auto"/>
      </w:divBdr>
    </w:div>
    <w:div w:id="2090150754">
      <w:marLeft w:val="640"/>
      <w:marRight w:val="0"/>
      <w:marTop w:val="0"/>
      <w:marBottom w:val="0"/>
      <w:divBdr>
        <w:top w:val="none" w:sz="0" w:space="0" w:color="auto"/>
        <w:left w:val="none" w:sz="0" w:space="0" w:color="auto"/>
        <w:bottom w:val="none" w:sz="0" w:space="0" w:color="auto"/>
        <w:right w:val="none" w:sz="0" w:space="0" w:color="auto"/>
      </w:divBdr>
    </w:div>
    <w:div w:id="2090612200">
      <w:marLeft w:val="640"/>
      <w:marRight w:val="0"/>
      <w:marTop w:val="0"/>
      <w:marBottom w:val="0"/>
      <w:divBdr>
        <w:top w:val="none" w:sz="0" w:space="0" w:color="auto"/>
        <w:left w:val="none" w:sz="0" w:space="0" w:color="auto"/>
        <w:bottom w:val="none" w:sz="0" w:space="0" w:color="auto"/>
        <w:right w:val="none" w:sz="0" w:space="0" w:color="auto"/>
      </w:divBdr>
    </w:div>
    <w:div w:id="2090617174">
      <w:marLeft w:val="640"/>
      <w:marRight w:val="0"/>
      <w:marTop w:val="0"/>
      <w:marBottom w:val="0"/>
      <w:divBdr>
        <w:top w:val="none" w:sz="0" w:space="0" w:color="auto"/>
        <w:left w:val="none" w:sz="0" w:space="0" w:color="auto"/>
        <w:bottom w:val="none" w:sz="0" w:space="0" w:color="auto"/>
        <w:right w:val="none" w:sz="0" w:space="0" w:color="auto"/>
      </w:divBdr>
    </w:div>
    <w:div w:id="2091151349">
      <w:marLeft w:val="640"/>
      <w:marRight w:val="0"/>
      <w:marTop w:val="0"/>
      <w:marBottom w:val="0"/>
      <w:divBdr>
        <w:top w:val="none" w:sz="0" w:space="0" w:color="auto"/>
        <w:left w:val="none" w:sz="0" w:space="0" w:color="auto"/>
        <w:bottom w:val="none" w:sz="0" w:space="0" w:color="auto"/>
        <w:right w:val="none" w:sz="0" w:space="0" w:color="auto"/>
      </w:divBdr>
    </w:div>
    <w:div w:id="2091465088">
      <w:marLeft w:val="640"/>
      <w:marRight w:val="0"/>
      <w:marTop w:val="0"/>
      <w:marBottom w:val="0"/>
      <w:divBdr>
        <w:top w:val="none" w:sz="0" w:space="0" w:color="auto"/>
        <w:left w:val="none" w:sz="0" w:space="0" w:color="auto"/>
        <w:bottom w:val="none" w:sz="0" w:space="0" w:color="auto"/>
        <w:right w:val="none" w:sz="0" w:space="0" w:color="auto"/>
      </w:divBdr>
    </w:div>
    <w:div w:id="2091467598">
      <w:marLeft w:val="640"/>
      <w:marRight w:val="0"/>
      <w:marTop w:val="0"/>
      <w:marBottom w:val="0"/>
      <w:divBdr>
        <w:top w:val="none" w:sz="0" w:space="0" w:color="auto"/>
        <w:left w:val="none" w:sz="0" w:space="0" w:color="auto"/>
        <w:bottom w:val="none" w:sz="0" w:space="0" w:color="auto"/>
        <w:right w:val="none" w:sz="0" w:space="0" w:color="auto"/>
      </w:divBdr>
    </w:div>
    <w:div w:id="2092726860">
      <w:marLeft w:val="640"/>
      <w:marRight w:val="0"/>
      <w:marTop w:val="0"/>
      <w:marBottom w:val="0"/>
      <w:divBdr>
        <w:top w:val="none" w:sz="0" w:space="0" w:color="auto"/>
        <w:left w:val="none" w:sz="0" w:space="0" w:color="auto"/>
        <w:bottom w:val="none" w:sz="0" w:space="0" w:color="auto"/>
        <w:right w:val="none" w:sz="0" w:space="0" w:color="auto"/>
      </w:divBdr>
    </w:div>
    <w:div w:id="2092777878">
      <w:marLeft w:val="640"/>
      <w:marRight w:val="0"/>
      <w:marTop w:val="0"/>
      <w:marBottom w:val="0"/>
      <w:divBdr>
        <w:top w:val="none" w:sz="0" w:space="0" w:color="auto"/>
        <w:left w:val="none" w:sz="0" w:space="0" w:color="auto"/>
        <w:bottom w:val="none" w:sz="0" w:space="0" w:color="auto"/>
        <w:right w:val="none" w:sz="0" w:space="0" w:color="auto"/>
      </w:divBdr>
    </w:div>
    <w:div w:id="2093308450">
      <w:marLeft w:val="640"/>
      <w:marRight w:val="0"/>
      <w:marTop w:val="0"/>
      <w:marBottom w:val="0"/>
      <w:divBdr>
        <w:top w:val="none" w:sz="0" w:space="0" w:color="auto"/>
        <w:left w:val="none" w:sz="0" w:space="0" w:color="auto"/>
        <w:bottom w:val="none" w:sz="0" w:space="0" w:color="auto"/>
        <w:right w:val="none" w:sz="0" w:space="0" w:color="auto"/>
      </w:divBdr>
    </w:div>
    <w:div w:id="2093310414">
      <w:marLeft w:val="640"/>
      <w:marRight w:val="0"/>
      <w:marTop w:val="0"/>
      <w:marBottom w:val="0"/>
      <w:divBdr>
        <w:top w:val="none" w:sz="0" w:space="0" w:color="auto"/>
        <w:left w:val="none" w:sz="0" w:space="0" w:color="auto"/>
        <w:bottom w:val="none" w:sz="0" w:space="0" w:color="auto"/>
        <w:right w:val="none" w:sz="0" w:space="0" w:color="auto"/>
      </w:divBdr>
    </w:div>
    <w:div w:id="2093428673">
      <w:marLeft w:val="640"/>
      <w:marRight w:val="0"/>
      <w:marTop w:val="0"/>
      <w:marBottom w:val="0"/>
      <w:divBdr>
        <w:top w:val="none" w:sz="0" w:space="0" w:color="auto"/>
        <w:left w:val="none" w:sz="0" w:space="0" w:color="auto"/>
        <w:bottom w:val="none" w:sz="0" w:space="0" w:color="auto"/>
        <w:right w:val="none" w:sz="0" w:space="0" w:color="auto"/>
      </w:divBdr>
    </w:div>
    <w:div w:id="2093509017">
      <w:marLeft w:val="640"/>
      <w:marRight w:val="0"/>
      <w:marTop w:val="0"/>
      <w:marBottom w:val="0"/>
      <w:divBdr>
        <w:top w:val="none" w:sz="0" w:space="0" w:color="auto"/>
        <w:left w:val="none" w:sz="0" w:space="0" w:color="auto"/>
        <w:bottom w:val="none" w:sz="0" w:space="0" w:color="auto"/>
        <w:right w:val="none" w:sz="0" w:space="0" w:color="auto"/>
      </w:divBdr>
    </w:div>
    <w:div w:id="2093579133">
      <w:marLeft w:val="640"/>
      <w:marRight w:val="0"/>
      <w:marTop w:val="0"/>
      <w:marBottom w:val="0"/>
      <w:divBdr>
        <w:top w:val="none" w:sz="0" w:space="0" w:color="auto"/>
        <w:left w:val="none" w:sz="0" w:space="0" w:color="auto"/>
        <w:bottom w:val="none" w:sz="0" w:space="0" w:color="auto"/>
        <w:right w:val="none" w:sz="0" w:space="0" w:color="auto"/>
      </w:divBdr>
    </w:div>
    <w:div w:id="2093701880">
      <w:marLeft w:val="640"/>
      <w:marRight w:val="0"/>
      <w:marTop w:val="0"/>
      <w:marBottom w:val="0"/>
      <w:divBdr>
        <w:top w:val="none" w:sz="0" w:space="0" w:color="auto"/>
        <w:left w:val="none" w:sz="0" w:space="0" w:color="auto"/>
        <w:bottom w:val="none" w:sz="0" w:space="0" w:color="auto"/>
        <w:right w:val="none" w:sz="0" w:space="0" w:color="auto"/>
      </w:divBdr>
    </w:div>
    <w:div w:id="2093811694">
      <w:marLeft w:val="640"/>
      <w:marRight w:val="0"/>
      <w:marTop w:val="0"/>
      <w:marBottom w:val="0"/>
      <w:divBdr>
        <w:top w:val="none" w:sz="0" w:space="0" w:color="auto"/>
        <w:left w:val="none" w:sz="0" w:space="0" w:color="auto"/>
        <w:bottom w:val="none" w:sz="0" w:space="0" w:color="auto"/>
        <w:right w:val="none" w:sz="0" w:space="0" w:color="auto"/>
      </w:divBdr>
    </w:div>
    <w:div w:id="2093812402">
      <w:marLeft w:val="640"/>
      <w:marRight w:val="0"/>
      <w:marTop w:val="0"/>
      <w:marBottom w:val="0"/>
      <w:divBdr>
        <w:top w:val="none" w:sz="0" w:space="0" w:color="auto"/>
        <w:left w:val="none" w:sz="0" w:space="0" w:color="auto"/>
        <w:bottom w:val="none" w:sz="0" w:space="0" w:color="auto"/>
        <w:right w:val="none" w:sz="0" w:space="0" w:color="auto"/>
      </w:divBdr>
    </w:div>
    <w:div w:id="2093964319">
      <w:marLeft w:val="640"/>
      <w:marRight w:val="0"/>
      <w:marTop w:val="0"/>
      <w:marBottom w:val="0"/>
      <w:divBdr>
        <w:top w:val="none" w:sz="0" w:space="0" w:color="auto"/>
        <w:left w:val="none" w:sz="0" w:space="0" w:color="auto"/>
        <w:bottom w:val="none" w:sz="0" w:space="0" w:color="auto"/>
        <w:right w:val="none" w:sz="0" w:space="0" w:color="auto"/>
      </w:divBdr>
    </w:div>
    <w:div w:id="2094356491">
      <w:marLeft w:val="640"/>
      <w:marRight w:val="0"/>
      <w:marTop w:val="0"/>
      <w:marBottom w:val="0"/>
      <w:divBdr>
        <w:top w:val="none" w:sz="0" w:space="0" w:color="auto"/>
        <w:left w:val="none" w:sz="0" w:space="0" w:color="auto"/>
        <w:bottom w:val="none" w:sz="0" w:space="0" w:color="auto"/>
        <w:right w:val="none" w:sz="0" w:space="0" w:color="auto"/>
      </w:divBdr>
    </w:div>
    <w:div w:id="2094888817">
      <w:marLeft w:val="640"/>
      <w:marRight w:val="0"/>
      <w:marTop w:val="0"/>
      <w:marBottom w:val="0"/>
      <w:divBdr>
        <w:top w:val="none" w:sz="0" w:space="0" w:color="auto"/>
        <w:left w:val="none" w:sz="0" w:space="0" w:color="auto"/>
        <w:bottom w:val="none" w:sz="0" w:space="0" w:color="auto"/>
        <w:right w:val="none" w:sz="0" w:space="0" w:color="auto"/>
      </w:divBdr>
    </w:div>
    <w:div w:id="2095013248">
      <w:marLeft w:val="640"/>
      <w:marRight w:val="0"/>
      <w:marTop w:val="0"/>
      <w:marBottom w:val="0"/>
      <w:divBdr>
        <w:top w:val="none" w:sz="0" w:space="0" w:color="auto"/>
        <w:left w:val="none" w:sz="0" w:space="0" w:color="auto"/>
        <w:bottom w:val="none" w:sz="0" w:space="0" w:color="auto"/>
        <w:right w:val="none" w:sz="0" w:space="0" w:color="auto"/>
      </w:divBdr>
    </w:div>
    <w:div w:id="2095395482">
      <w:marLeft w:val="640"/>
      <w:marRight w:val="0"/>
      <w:marTop w:val="0"/>
      <w:marBottom w:val="0"/>
      <w:divBdr>
        <w:top w:val="none" w:sz="0" w:space="0" w:color="auto"/>
        <w:left w:val="none" w:sz="0" w:space="0" w:color="auto"/>
        <w:bottom w:val="none" w:sz="0" w:space="0" w:color="auto"/>
        <w:right w:val="none" w:sz="0" w:space="0" w:color="auto"/>
      </w:divBdr>
    </w:div>
    <w:div w:id="2095398914">
      <w:marLeft w:val="640"/>
      <w:marRight w:val="0"/>
      <w:marTop w:val="0"/>
      <w:marBottom w:val="0"/>
      <w:divBdr>
        <w:top w:val="none" w:sz="0" w:space="0" w:color="auto"/>
        <w:left w:val="none" w:sz="0" w:space="0" w:color="auto"/>
        <w:bottom w:val="none" w:sz="0" w:space="0" w:color="auto"/>
        <w:right w:val="none" w:sz="0" w:space="0" w:color="auto"/>
      </w:divBdr>
    </w:div>
    <w:div w:id="2096201449">
      <w:marLeft w:val="640"/>
      <w:marRight w:val="0"/>
      <w:marTop w:val="0"/>
      <w:marBottom w:val="0"/>
      <w:divBdr>
        <w:top w:val="none" w:sz="0" w:space="0" w:color="auto"/>
        <w:left w:val="none" w:sz="0" w:space="0" w:color="auto"/>
        <w:bottom w:val="none" w:sz="0" w:space="0" w:color="auto"/>
        <w:right w:val="none" w:sz="0" w:space="0" w:color="auto"/>
      </w:divBdr>
    </w:div>
    <w:div w:id="2096243194">
      <w:marLeft w:val="640"/>
      <w:marRight w:val="0"/>
      <w:marTop w:val="0"/>
      <w:marBottom w:val="0"/>
      <w:divBdr>
        <w:top w:val="none" w:sz="0" w:space="0" w:color="auto"/>
        <w:left w:val="none" w:sz="0" w:space="0" w:color="auto"/>
        <w:bottom w:val="none" w:sz="0" w:space="0" w:color="auto"/>
        <w:right w:val="none" w:sz="0" w:space="0" w:color="auto"/>
      </w:divBdr>
    </w:div>
    <w:div w:id="2096392009">
      <w:marLeft w:val="640"/>
      <w:marRight w:val="0"/>
      <w:marTop w:val="0"/>
      <w:marBottom w:val="0"/>
      <w:divBdr>
        <w:top w:val="none" w:sz="0" w:space="0" w:color="auto"/>
        <w:left w:val="none" w:sz="0" w:space="0" w:color="auto"/>
        <w:bottom w:val="none" w:sz="0" w:space="0" w:color="auto"/>
        <w:right w:val="none" w:sz="0" w:space="0" w:color="auto"/>
      </w:divBdr>
    </w:div>
    <w:div w:id="2096397572">
      <w:marLeft w:val="640"/>
      <w:marRight w:val="0"/>
      <w:marTop w:val="0"/>
      <w:marBottom w:val="0"/>
      <w:divBdr>
        <w:top w:val="none" w:sz="0" w:space="0" w:color="auto"/>
        <w:left w:val="none" w:sz="0" w:space="0" w:color="auto"/>
        <w:bottom w:val="none" w:sz="0" w:space="0" w:color="auto"/>
        <w:right w:val="none" w:sz="0" w:space="0" w:color="auto"/>
      </w:divBdr>
    </w:div>
    <w:div w:id="2096659874">
      <w:marLeft w:val="640"/>
      <w:marRight w:val="0"/>
      <w:marTop w:val="0"/>
      <w:marBottom w:val="0"/>
      <w:divBdr>
        <w:top w:val="none" w:sz="0" w:space="0" w:color="auto"/>
        <w:left w:val="none" w:sz="0" w:space="0" w:color="auto"/>
        <w:bottom w:val="none" w:sz="0" w:space="0" w:color="auto"/>
        <w:right w:val="none" w:sz="0" w:space="0" w:color="auto"/>
      </w:divBdr>
    </w:div>
    <w:div w:id="2096709812">
      <w:marLeft w:val="640"/>
      <w:marRight w:val="0"/>
      <w:marTop w:val="0"/>
      <w:marBottom w:val="0"/>
      <w:divBdr>
        <w:top w:val="none" w:sz="0" w:space="0" w:color="auto"/>
        <w:left w:val="none" w:sz="0" w:space="0" w:color="auto"/>
        <w:bottom w:val="none" w:sz="0" w:space="0" w:color="auto"/>
        <w:right w:val="none" w:sz="0" w:space="0" w:color="auto"/>
      </w:divBdr>
    </w:div>
    <w:div w:id="2096900444">
      <w:marLeft w:val="640"/>
      <w:marRight w:val="0"/>
      <w:marTop w:val="0"/>
      <w:marBottom w:val="0"/>
      <w:divBdr>
        <w:top w:val="none" w:sz="0" w:space="0" w:color="auto"/>
        <w:left w:val="none" w:sz="0" w:space="0" w:color="auto"/>
        <w:bottom w:val="none" w:sz="0" w:space="0" w:color="auto"/>
        <w:right w:val="none" w:sz="0" w:space="0" w:color="auto"/>
      </w:divBdr>
    </w:div>
    <w:div w:id="2096972278">
      <w:marLeft w:val="640"/>
      <w:marRight w:val="0"/>
      <w:marTop w:val="0"/>
      <w:marBottom w:val="0"/>
      <w:divBdr>
        <w:top w:val="none" w:sz="0" w:space="0" w:color="auto"/>
        <w:left w:val="none" w:sz="0" w:space="0" w:color="auto"/>
        <w:bottom w:val="none" w:sz="0" w:space="0" w:color="auto"/>
        <w:right w:val="none" w:sz="0" w:space="0" w:color="auto"/>
      </w:divBdr>
    </w:div>
    <w:div w:id="2097096655">
      <w:marLeft w:val="640"/>
      <w:marRight w:val="0"/>
      <w:marTop w:val="0"/>
      <w:marBottom w:val="0"/>
      <w:divBdr>
        <w:top w:val="none" w:sz="0" w:space="0" w:color="auto"/>
        <w:left w:val="none" w:sz="0" w:space="0" w:color="auto"/>
        <w:bottom w:val="none" w:sz="0" w:space="0" w:color="auto"/>
        <w:right w:val="none" w:sz="0" w:space="0" w:color="auto"/>
      </w:divBdr>
    </w:div>
    <w:div w:id="2097361328">
      <w:marLeft w:val="640"/>
      <w:marRight w:val="0"/>
      <w:marTop w:val="0"/>
      <w:marBottom w:val="0"/>
      <w:divBdr>
        <w:top w:val="none" w:sz="0" w:space="0" w:color="auto"/>
        <w:left w:val="none" w:sz="0" w:space="0" w:color="auto"/>
        <w:bottom w:val="none" w:sz="0" w:space="0" w:color="auto"/>
        <w:right w:val="none" w:sz="0" w:space="0" w:color="auto"/>
      </w:divBdr>
    </w:div>
    <w:div w:id="2097434134">
      <w:marLeft w:val="640"/>
      <w:marRight w:val="0"/>
      <w:marTop w:val="0"/>
      <w:marBottom w:val="0"/>
      <w:divBdr>
        <w:top w:val="none" w:sz="0" w:space="0" w:color="auto"/>
        <w:left w:val="none" w:sz="0" w:space="0" w:color="auto"/>
        <w:bottom w:val="none" w:sz="0" w:space="0" w:color="auto"/>
        <w:right w:val="none" w:sz="0" w:space="0" w:color="auto"/>
      </w:divBdr>
    </w:div>
    <w:div w:id="2097509800">
      <w:marLeft w:val="640"/>
      <w:marRight w:val="0"/>
      <w:marTop w:val="0"/>
      <w:marBottom w:val="0"/>
      <w:divBdr>
        <w:top w:val="none" w:sz="0" w:space="0" w:color="auto"/>
        <w:left w:val="none" w:sz="0" w:space="0" w:color="auto"/>
        <w:bottom w:val="none" w:sz="0" w:space="0" w:color="auto"/>
        <w:right w:val="none" w:sz="0" w:space="0" w:color="auto"/>
      </w:divBdr>
    </w:div>
    <w:div w:id="2098015893">
      <w:marLeft w:val="640"/>
      <w:marRight w:val="0"/>
      <w:marTop w:val="0"/>
      <w:marBottom w:val="0"/>
      <w:divBdr>
        <w:top w:val="none" w:sz="0" w:space="0" w:color="auto"/>
        <w:left w:val="none" w:sz="0" w:space="0" w:color="auto"/>
        <w:bottom w:val="none" w:sz="0" w:space="0" w:color="auto"/>
        <w:right w:val="none" w:sz="0" w:space="0" w:color="auto"/>
      </w:divBdr>
    </w:div>
    <w:div w:id="2098090435">
      <w:marLeft w:val="640"/>
      <w:marRight w:val="0"/>
      <w:marTop w:val="0"/>
      <w:marBottom w:val="0"/>
      <w:divBdr>
        <w:top w:val="none" w:sz="0" w:space="0" w:color="auto"/>
        <w:left w:val="none" w:sz="0" w:space="0" w:color="auto"/>
        <w:bottom w:val="none" w:sz="0" w:space="0" w:color="auto"/>
        <w:right w:val="none" w:sz="0" w:space="0" w:color="auto"/>
      </w:divBdr>
    </w:div>
    <w:div w:id="2098161962">
      <w:marLeft w:val="640"/>
      <w:marRight w:val="0"/>
      <w:marTop w:val="0"/>
      <w:marBottom w:val="0"/>
      <w:divBdr>
        <w:top w:val="none" w:sz="0" w:space="0" w:color="auto"/>
        <w:left w:val="none" w:sz="0" w:space="0" w:color="auto"/>
        <w:bottom w:val="none" w:sz="0" w:space="0" w:color="auto"/>
        <w:right w:val="none" w:sz="0" w:space="0" w:color="auto"/>
      </w:divBdr>
    </w:div>
    <w:div w:id="2098206711">
      <w:marLeft w:val="640"/>
      <w:marRight w:val="0"/>
      <w:marTop w:val="0"/>
      <w:marBottom w:val="0"/>
      <w:divBdr>
        <w:top w:val="none" w:sz="0" w:space="0" w:color="auto"/>
        <w:left w:val="none" w:sz="0" w:space="0" w:color="auto"/>
        <w:bottom w:val="none" w:sz="0" w:space="0" w:color="auto"/>
        <w:right w:val="none" w:sz="0" w:space="0" w:color="auto"/>
      </w:divBdr>
    </w:div>
    <w:div w:id="2098281669">
      <w:marLeft w:val="640"/>
      <w:marRight w:val="0"/>
      <w:marTop w:val="0"/>
      <w:marBottom w:val="0"/>
      <w:divBdr>
        <w:top w:val="none" w:sz="0" w:space="0" w:color="auto"/>
        <w:left w:val="none" w:sz="0" w:space="0" w:color="auto"/>
        <w:bottom w:val="none" w:sz="0" w:space="0" w:color="auto"/>
        <w:right w:val="none" w:sz="0" w:space="0" w:color="auto"/>
      </w:divBdr>
    </w:div>
    <w:div w:id="2098287710">
      <w:marLeft w:val="640"/>
      <w:marRight w:val="0"/>
      <w:marTop w:val="0"/>
      <w:marBottom w:val="0"/>
      <w:divBdr>
        <w:top w:val="none" w:sz="0" w:space="0" w:color="auto"/>
        <w:left w:val="none" w:sz="0" w:space="0" w:color="auto"/>
        <w:bottom w:val="none" w:sz="0" w:space="0" w:color="auto"/>
        <w:right w:val="none" w:sz="0" w:space="0" w:color="auto"/>
      </w:divBdr>
    </w:div>
    <w:div w:id="2098361997">
      <w:marLeft w:val="640"/>
      <w:marRight w:val="0"/>
      <w:marTop w:val="0"/>
      <w:marBottom w:val="0"/>
      <w:divBdr>
        <w:top w:val="none" w:sz="0" w:space="0" w:color="auto"/>
        <w:left w:val="none" w:sz="0" w:space="0" w:color="auto"/>
        <w:bottom w:val="none" w:sz="0" w:space="0" w:color="auto"/>
        <w:right w:val="none" w:sz="0" w:space="0" w:color="auto"/>
      </w:divBdr>
    </w:div>
    <w:div w:id="2098478760">
      <w:marLeft w:val="640"/>
      <w:marRight w:val="0"/>
      <w:marTop w:val="0"/>
      <w:marBottom w:val="0"/>
      <w:divBdr>
        <w:top w:val="none" w:sz="0" w:space="0" w:color="auto"/>
        <w:left w:val="none" w:sz="0" w:space="0" w:color="auto"/>
        <w:bottom w:val="none" w:sz="0" w:space="0" w:color="auto"/>
        <w:right w:val="none" w:sz="0" w:space="0" w:color="auto"/>
      </w:divBdr>
    </w:div>
    <w:div w:id="2098597387">
      <w:marLeft w:val="640"/>
      <w:marRight w:val="0"/>
      <w:marTop w:val="0"/>
      <w:marBottom w:val="0"/>
      <w:divBdr>
        <w:top w:val="none" w:sz="0" w:space="0" w:color="auto"/>
        <w:left w:val="none" w:sz="0" w:space="0" w:color="auto"/>
        <w:bottom w:val="none" w:sz="0" w:space="0" w:color="auto"/>
        <w:right w:val="none" w:sz="0" w:space="0" w:color="auto"/>
      </w:divBdr>
    </w:div>
    <w:div w:id="2098938864">
      <w:marLeft w:val="640"/>
      <w:marRight w:val="0"/>
      <w:marTop w:val="0"/>
      <w:marBottom w:val="0"/>
      <w:divBdr>
        <w:top w:val="none" w:sz="0" w:space="0" w:color="auto"/>
        <w:left w:val="none" w:sz="0" w:space="0" w:color="auto"/>
        <w:bottom w:val="none" w:sz="0" w:space="0" w:color="auto"/>
        <w:right w:val="none" w:sz="0" w:space="0" w:color="auto"/>
      </w:divBdr>
    </w:div>
    <w:div w:id="2099018690">
      <w:marLeft w:val="640"/>
      <w:marRight w:val="0"/>
      <w:marTop w:val="0"/>
      <w:marBottom w:val="0"/>
      <w:divBdr>
        <w:top w:val="none" w:sz="0" w:space="0" w:color="auto"/>
        <w:left w:val="none" w:sz="0" w:space="0" w:color="auto"/>
        <w:bottom w:val="none" w:sz="0" w:space="0" w:color="auto"/>
        <w:right w:val="none" w:sz="0" w:space="0" w:color="auto"/>
      </w:divBdr>
    </w:div>
    <w:div w:id="2099517429">
      <w:marLeft w:val="640"/>
      <w:marRight w:val="0"/>
      <w:marTop w:val="0"/>
      <w:marBottom w:val="0"/>
      <w:divBdr>
        <w:top w:val="none" w:sz="0" w:space="0" w:color="auto"/>
        <w:left w:val="none" w:sz="0" w:space="0" w:color="auto"/>
        <w:bottom w:val="none" w:sz="0" w:space="0" w:color="auto"/>
        <w:right w:val="none" w:sz="0" w:space="0" w:color="auto"/>
      </w:divBdr>
    </w:div>
    <w:div w:id="2099669522">
      <w:marLeft w:val="640"/>
      <w:marRight w:val="0"/>
      <w:marTop w:val="0"/>
      <w:marBottom w:val="0"/>
      <w:divBdr>
        <w:top w:val="none" w:sz="0" w:space="0" w:color="auto"/>
        <w:left w:val="none" w:sz="0" w:space="0" w:color="auto"/>
        <w:bottom w:val="none" w:sz="0" w:space="0" w:color="auto"/>
        <w:right w:val="none" w:sz="0" w:space="0" w:color="auto"/>
      </w:divBdr>
    </w:div>
    <w:div w:id="2099671635">
      <w:marLeft w:val="640"/>
      <w:marRight w:val="0"/>
      <w:marTop w:val="0"/>
      <w:marBottom w:val="0"/>
      <w:divBdr>
        <w:top w:val="none" w:sz="0" w:space="0" w:color="auto"/>
        <w:left w:val="none" w:sz="0" w:space="0" w:color="auto"/>
        <w:bottom w:val="none" w:sz="0" w:space="0" w:color="auto"/>
        <w:right w:val="none" w:sz="0" w:space="0" w:color="auto"/>
      </w:divBdr>
    </w:div>
    <w:div w:id="2099671817">
      <w:marLeft w:val="640"/>
      <w:marRight w:val="0"/>
      <w:marTop w:val="0"/>
      <w:marBottom w:val="0"/>
      <w:divBdr>
        <w:top w:val="none" w:sz="0" w:space="0" w:color="auto"/>
        <w:left w:val="none" w:sz="0" w:space="0" w:color="auto"/>
        <w:bottom w:val="none" w:sz="0" w:space="0" w:color="auto"/>
        <w:right w:val="none" w:sz="0" w:space="0" w:color="auto"/>
      </w:divBdr>
    </w:div>
    <w:div w:id="2100057616">
      <w:marLeft w:val="640"/>
      <w:marRight w:val="0"/>
      <w:marTop w:val="0"/>
      <w:marBottom w:val="0"/>
      <w:divBdr>
        <w:top w:val="none" w:sz="0" w:space="0" w:color="auto"/>
        <w:left w:val="none" w:sz="0" w:space="0" w:color="auto"/>
        <w:bottom w:val="none" w:sz="0" w:space="0" w:color="auto"/>
        <w:right w:val="none" w:sz="0" w:space="0" w:color="auto"/>
      </w:divBdr>
    </w:div>
    <w:div w:id="2100128677">
      <w:marLeft w:val="640"/>
      <w:marRight w:val="0"/>
      <w:marTop w:val="0"/>
      <w:marBottom w:val="0"/>
      <w:divBdr>
        <w:top w:val="none" w:sz="0" w:space="0" w:color="auto"/>
        <w:left w:val="none" w:sz="0" w:space="0" w:color="auto"/>
        <w:bottom w:val="none" w:sz="0" w:space="0" w:color="auto"/>
        <w:right w:val="none" w:sz="0" w:space="0" w:color="auto"/>
      </w:divBdr>
    </w:div>
    <w:div w:id="2100171566">
      <w:marLeft w:val="640"/>
      <w:marRight w:val="0"/>
      <w:marTop w:val="0"/>
      <w:marBottom w:val="0"/>
      <w:divBdr>
        <w:top w:val="none" w:sz="0" w:space="0" w:color="auto"/>
        <w:left w:val="none" w:sz="0" w:space="0" w:color="auto"/>
        <w:bottom w:val="none" w:sz="0" w:space="0" w:color="auto"/>
        <w:right w:val="none" w:sz="0" w:space="0" w:color="auto"/>
      </w:divBdr>
    </w:div>
    <w:div w:id="2100176813">
      <w:marLeft w:val="640"/>
      <w:marRight w:val="0"/>
      <w:marTop w:val="0"/>
      <w:marBottom w:val="0"/>
      <w:divBdr>
        <w:top w:val="none" w:sz="0" w:space="0" w:color="auto"/>
        <w:left w:val="none" w:sz="0" w:space="0" w:color="auto"/>
        <w:bottom w:val="none" w:sz="0" w:space="0" w:color="auto"/>
        <w:right w:val="none" w:sz="0" w:space="0" w:color="auto"/>
      </w:divBdr>
    </w:div>
    <w:div w:id="2100329776">
      <w:marLeft w:val="640"/>
      <w:marRight w:val="0"/>
      <w:marTop w:val="0"/>
      <w:marBottom w:val="0"/>
      <w:divBdr>
        <w:top w:val="none" w:sz="0" w:space="0" w:color="auto"/>
        <w:left w:val="none" w:sz="0" w:space="0" w:color="auto"/>
        <w:bottom w:val="none" w:sz="0" w:space="0" w:color="auto"/>
        <w:right w:val="none" w:sz="0" w:space="0" w:color="auto"/>
      </w:divBdr>
    </w:div>
    <w:div w:id="2100445583">
      <w:marLeft w:val="640"/>
      <w:marRight w:val="0"/>
      <w:marTop w:val="0"/>
      <w:marBottom w:val="0"/>
      <w:divBdr>
        <w:top w:val="none" w:sz="0" w:space="0" w:color="auto"/>
        <w:left w:val="none" w:sz="0" w:space="0" w:color="auto"/>
        <w:bottom w:val="none" w:sz="0" w:space="0" w:color="auto"/>
        <w:right w:val="none" w:sz="0" w:space="0" w:color="auto"/>
      </w:divBdr>
    </w:div>
    <w:div w:id="2100447947">
      <w:marLeft w:val="640"/>
      <w:marRight w:val="0"/>
      <w:marTop w:val="0"/>
      <w:marBottom w:val="0"/>
      <w:divBdr>
        <w:top w:val="none" w:sz="0" w:space="0" w:color="auto"/>
        <w:left w:val="none" w:sz="0" w:space="0" w:color="auto"/>
        <w:bottom w:val="none" w:sz="0" w:space="0" w:color="auto"/>
        <w:right w:val="none" w:sz="0" w:space="0" w:color="auto"/>
      </w:divBdr>
    </w:div>
    <w:div w:id="2100521568">
      <w:marLeft w:val="640"/>
      <w:marRight w:val="0"/>
      <w:marTop w:val="0"/>
      <w:marBottom w:val="0"/>
      <w:divBdr>
        <w:top w:val="none" w:sz="0" w:space="0" w:color="auto"/>
        <w:left w:val="none" w:sz="0" w:space="0" w:color="auto"/>
        <w:bottom w:val="none" w:sz="0" w:space="0" w:color="auto"/>
        <w:right w:val="none" w:sz="0" w:space="0" w:color="auto"/>
      </w:divBdr>
    </w:div>
    <w:div w:id="2100592611">
      <w:marLeft w:val="640"/>
      <w:marRight w:val="0"/>
      <w:marTop w:val="0"/>
      <w:marBottom w:val="0"/>
      <w:divBdr>
        <w:top w:val="none" w:sz="0" w:space="0" w:color="auto"/>
        <w:left w:val="none" w:sz="0" w:space="0" w:color="auto"/>
        <w:bottom w:val="none" w:sz="0" w:space="0" w:color="auto"/>
        <w:right w:val="none" w:sz="0" w:space="0" w:color="auto"/>
      </w:divBdr>
    </w:div>
    <w:div w:id="2100635890">
      <w:marLeft w:val="640"/>
      <w:marRight w:val="0"/>
      <w:marTop w:val="0"/>
      <w:marBottom w:val="0"/>
      <w:divBdr>
        <w:top w:val="none" w:sz="0" w:space="0" w:color="auto"/>
        <w:left w:val="none" w:sz="0" w:space="0" w:color="auto"/>
        <w:bottom w:val="none" w:sz="0" w:space="0" w:color="auto"/>
        <w:right w:val="none" w:sz="0" w:space="0" w:color="auto"/>
      </w:divBdr>
    </w:div>
    <w:div w:id="2100708152">
      <w:marLeft w:val="640"/>
      <w:marRight w:val="0"/>
      <w:marTop w:val="0"/>
      <w:marBottom w:val="0"/>
      <w:divBdr>
        <w:top w:val="none" w:sz="0" w:space="0" w:color="auto"/>
        <w:left w:val="none" w:sz="0" w:space="0" w:color="auto"/>
        <w:bottom w:val="none" w:sz="0" w:space="0" w:color="auto"/>
        <w:right w:val="none" w:sz="0" w:space="0" w:color="auto"/>
      </w:divBdr>
    </w:div>
    <w:div w:id="2100757356">
      <w:marLeft w:val="640"/>
      <w:marRight w:val="0"/>
      <w:marTop w:val="0"/>
      <w:marBottom w:val="0"/>
      <w:divBdr>
        <w:top w:val="none" w:sz="0" w:space="0" w:color="auto"/>
        <w:left w:val="none" w:sz="0" w:space="0" w:color="auto"/>
        <w:bottom w:val="none" w:sz="0" w:space="0" w:color="auto"/>
        <w:right w:val="none" w:sz="0" w:space="0" w:color="auto"/>
      </w:divBdr>
    </w:div>
    <w:div w:id="2100826515">
      <w:marLeft w:val="640"/>
      <w:marRight w:val="0"/>
      <w:marTop w:val="0"/>
      <w:marBottom w:val="0"/>
      <w:divBdr>
        <w:top w:val="none" w:sz="0" w:space="0" w:color="auto"/>
        <w:left w:val="none" w:sz="0" w:space="0" w:color="auto"/>
        <w:bottom w:val="none" w:sz="0" w:space="0" w:color="auto"/>
        <w:right w:val="none" w:sz="0" w:space="0" w:color="auto"/>
      </w:divBdr>
    </w:div>
    <w:div w:id="2101094252">
      <w:marLeft w:val="640"/>
      <w:marRight w:val="0"/>
      <w:marTop w:val="0"/>
      <w:marBottom w:val="0"/>
      <w:divBdr>
        <w:top w:val="none" w:sz="0" w:space="0" w:color="auto"/>
        <w:left w:val="none" w:sz="0" w:space="0" w:color="auto"/>
        <w:bottom w:val="none" w:sz="0" w:space="0" w:color="auto"/>
        <w:right w:val="none" w:sz="0" w:space="0" w:color="auto"/>
      </w:divBdr>
    </w:div>
    <w:div w:id="2101177442">
      <w:marLeft w:val="640"/>
      <w:marRight w:val="0"/>
      <w:marTop w:val="0"/>
      <w:marBottom w:val="0"/>
      <w:divBdr>
        <w:top w:val="none" w:sz="0" w:space="0" w:color="auto"/>
        <w:left w:val="none" w:sz="0" w:space="0" w:color="auto"/>
        <w:bottom w:val="none" w:sz="0" w:space="0" w:color="auto"/>
        <w:right w:val="none" w:sz="0" w:space="0" w:color="auto"/>
      </w:divBdr>
    </w:div>
    <w:div w:id="2101638138">
      <w:marLeft w:val="640"/>
      <w:marRight w:val="0"/>
      <w:marTop w:val="0"/>
      <w:marBottom w:val="0"/>
      <w:divBdr>
        <w:top w:val="none" w:sz="0" w:space="0" w:color="auto"/>
        <w:left w:val="none" w:sz="0" w:space="0" w:color="auto"/>
        <w:bottom w:val="none" w:sz="0" w:space="0" w:color="auto"/>
        <w:right w:val="none" w:sz="0" w:space="0" w:color="auto"/>
      </w:divBdr>
    </w:div>
    <w:div w:id="2101675284">
      <w:marLeft w:val="640"/>
      <w:marRight w:val="0"/>
      <w:marTop w:val="0"/>
      <w:marBottom w:val="0"/>
      <w:divBdr>
        <w:top w:val="none" w:sz="0" w:space="0" w:color="auto"/>
        <w:left w:val="none" w:sz="0" w:space="0" w:color="auto"/>
        <w:bottom w:val="none" w:sz="0" w:space="0" w:color="auto"/>
        <w:right w:val="none" w:sz="0" w:space="0" w:color="auto"/>
      </w:divBdr>
    </w:div>
    <w:div w:id="2101679501">
      <w:marLeft w:val="640"/>
      <w:marRight w:val="0"/>
      <w:marTop w:val="0"/>
      <w:marBottom w:val="0"/>
      <w:divBdr>
        <w:top w:val="none" w:sz="0" w:space="0" w:color="auto"/>
        <w:left w:val="none" w:sz="0" w:space="0" w:color="auto"/>
        <w:bottom w:val="none" w:sz="0" w:space="0" w:color="auto"/>
        <w:right w:val="none" w:sz="0" w:space="0" w:color="auto"/>
      </w:divBdr>
    </w:div>
    <w:div w:id="2101832107">
      <w:marLeft w:val="640"/>
      <w:marRight w:val="0"/>
      <w:marTop w:val="0"/>
      <w:marBottom w:val="0"/>
      <w:divBdr>
        <w:top w:val="none" w:sz="0" w:space="0" w:color="auto"/>
        <w:left w:val="none" w:sz="0" w:space="0" w:color="auto"/>
        <w:bottom w:val="none" w:sz="0" w:space="0" w:color="auto"/>
        <w:right w:val="none" w:sz="0" w:space="0" w:color="auto"/>
      </w:divBdr>
    </w:div>
    <w:div w:id="2102019095">
      <w:marLeft w:val="640"/>
      <w:marRight w:val="0"/>
      <w:marTop w:val="0"/>
      <w:marBottom w:val="0"/>
      <w:divBdr>
        <w:top w:val="none" w:sz="0" w:space="0" w:color="auto"/>
        <w:left w:val="none" w:sz="0" w:space="0" w:color="auto"/>
        <w:bottom w:val="none" w:sz="0" w:space="0" w:color="auto"/>
        <w:right w:val="none" w:sz="0" w:space="0" w:color="auto"/>
      </w:divBdr>
    </w:div>
    <w:div w:id="2102215726">
      <w:marLeft w:val="640"/>
      <w:marRight w:val="0"/>
      <w:marTop w:val="0"/>
      <w:marBottom w:val="0"/>
      <w:divBdr>
        <w:top w:val="none" w:sz="0" w:space="0" w:color="auto"/>
        <w:left w:val="none" w:sz="0" w:space="0" w:color="auto"/>
        <w:bottom w:val="none" w:sz="0" w:space="0" w:color="auto"/>
        <w:right w:val="none" w:sz="0" w:space="0" w:color="auto"/>
      </w:divBdr>
    </w:div>
    <w:div w:id="2102215839">
      <w:marLeft w:val="640"/>
      <w:marRight w:val="0"/>
      <w:marTop w:val="0"/>
      <w:marBottom w:val="0"/>
      <w:divBdr>
        <w:top w:val="none" w:sz="0" w:space="0" w:color="auto"/>
        <w:left w:val="none" w:sz="0" w:space="0" w:color="auto"/>
        <w:bottom w:val="none" w:sz="0" w:space="0" w:color="auto"/>
        <w:right w:val="none" w:sz="0" w:space="0" w:color="auto"/>
      </w:divBdr>
    </w:div>
    <w:div w:id="2102412035">
      <w:marLeft w:val="640"/>
      <w:marRight w:val="0"/>
      <w:marTop w:val="0"/>
      <w:marBottom w:val="0"/>
      <w:divBdr>
        <w:top w:val="none" w:sz="0" w:space="0" w:color="auto"/>
        <w:left w:val="none" w:sz="0" w:space="0" w:color="auto"/>
        <w:bottom w:val="none" w:sz="0" w:space="0" w:color="auto"/>
        <w:right w:val="none" w:sz="0" w:space="0" w:color="auto"/>
      </w:divBdr>
    </w:div>
    <w:div w:id="2102676168">
      <w:marLeft w:val="640"/>
      <w:marRight w:val="0"/>
      <w:marTop w:val="0"/>
      <w:marBottom w:val="0"/>
      <w:divBdr>
        <w:top w:val="none" w:sz="0" w:space="0" w:color="auto"/>
        <w:left w:val="none" w:sz="0" w:space="0" w:color="auto"/>
        <w:bottom w:val="none" w:sz="0" w:space="0" w:color="auto"/>
        <w:right w:val="none" w:sz="0" w:space="0" w:color="auto"/>
      </w:divBdr>
    </w:div>
    <w:div w:id="2102754671">
      <w:marLeft w:val="640"/>
      <w:marRight w:val="0"/>
      <w:marTop w:val="0"/>
      <w:marBottom w:val="0"/>
      <w:divBdr>
        <w:top w:val="none" w:sz="0" w:space="0" w:color="auto"/>
        <w:left w:val="none" w:sz="0" w:space="0" w:color="auto"/>
        <w:bottom w:val="none" w:sz="0" w:space="0" w:color="auto"/>
        <w:right w:val="none" w:sz="0" w:space="0" w:color="auto"/>
      </w:divBdr>
    </w:div>
    <w:div w:id="2103137978">
      <w:marLeft w:val="640"/>
      <w:marRight w:val="0"/>
      <w:marTop w:val="0"/>
      <w:marBottom w:val="0"/>
      <w:divBdr>
        <w:top w:val="none" w:sz="0" w:space="0" w:color="auto"/>
        <w:left w:val="none" w:sz="0" w:space="0" w:color="auto"/>
        <w:bottom w:val="none" w:sz="0" w:space="0" w:color="auto"/>
        <w:right w:val="none" w:sz="0" w:space="0" w:color="auto"/>
      </w:divBdr>
    </w:div>
    <w:div w:id="2103333924">
      <w:marLeft w:val="640"/>
      <w:marRight w:val="0"/>
      <w:marTop w:val="0"/>
      <w:marBottom w:val="0"/>
      <w:divBdr>
        <w:top w:val="none" w:sz="0" w:space="0" w:color="auto"/>
        <w:left w:val="none" w:sz="0" w:space="0" w:color="auto"/>
        <w:bottom w:val="none" w:sz="0" w:space="0" w:color="auto"/>
        <w:right w:val="none" w:sz="0" w:space="0" w:color="auto"/>
      </w:divBdr>
    </w:div>
    <w:div w:id="2104185931">
      <w:marLeft w:val="640"/>
      <w:marRight w:val="0"/>
      <w:marTop w:val="0"/>
      <w:marBottom w:val="0"/>
      <w:divBdr>
        <w:top w:val="none" w:sz="0" w:space="0" w:color="auto"/>
        <w:left w:val="none" w:sz="0" w:space="0" w:color="auto"/>
        <w:bottom w:val="none" w:sz="0" w:space="0" w:color="auto"/>
        <w:right w:val="none" w:sz="0" w:space="0" w:color="auto"/>
      </w:divBdr>
    </w:div>
    <w:div w:id="2104451068">
      <w:marLeft w:val="640"/>
      <w:marRight w:val="0"/>
      <w:marTop w:val="0"/>
      <w:marBottom w:val="0"/>
      <w:divBdr>
        <w:top w:val="none" w:sz="0" w:space="0" w:color="auto"/>
        <w:left w:val="none" w:sz="0" w:space="0" w:color="auto"/>
        <w:bottom w:val="none" w:sz="0" w:space="0" w:color="auto"/>
        <w:right w:val="none" w:sz="0" w:space="0" w:color="auto"/>
      </w:divBdr>
    </w:div>
    <w:div w:id="2104568921">
      <w:marLeft w:val="640"/>
      <w:marRight w:val="0"/>
      <w:marTop w:val="0"/>
      <w:marBottom w:val="0"/>
      <w:divBdr>
        <w:top w:val="none" w:sz="0" w:space="0" w:color="auto"/>
        <w:left w:val="none" w:sz="0" w:space="0" w:color="auto"/>
        <w:bottom w:val="none" w:sz="0" w:space="0" w:color="auto"/>
        <w:right w:val="none" w:sz="0" w:space="0" w:color="auto"/>
      </w:divBdr>
    </w:div>
    <w:div w:id="2104834996">
      <w:marLeft w:val="640"/>
      <w:marRight w:val="0"/>
      <w:marTop w:val="0"/>
      <w:marBottom w:val="0"/>
      <w:divBdr>
        <w:top w:val="none" w:sz="0" w:space="0" w:color="auto"/>
        <w:left w:val="none" w:sz="0" w:space="0" w:color="auto"/>
        <w:bottom w:val="none" w:sz="0" w:space="0" w:color="auto"/>
        <w:right w:val="none" w:sz="0" w:space="0" w:color="auto"/>
      </w:divBdr>
    </w:div>
    <w:div w:id="2104911489">
      <w:marLeft w:val="640"/>
      <w:marRight w:val="0"/>
      <w:marTop w:val="0"/>
      <w:marBottom w:val="0"/>
      <w:divBdr>
        <w:top w:val="none" w:sz="0" w:space="0" w:color="auto"/>
        <w:left w:val="none" w:sz="0" w:space="0" w:color="auto"/>
        <w:bottom w:val="none" w:sz="0" w:space="0" w:color="auto"/>
        <w:right w:val="none" w:sz="0" w:space="0" w:color="auto"/>
      </w:divBdr>
    </w:div>
    <w:div w:id="2105033403">
      <w:marLeft w:val="640"/>
      <w:marRight w:val="0"/>
      <w:marTop w:val="0"/>
      <w:marBottom w:val="0"/>
      <w:divBdr>
        <w:top w:val="none" w:sz="0" w:space="0" w:color="auto"/>
        <w:left w:val="none" w:sz="0" w:space="0" w:color="auto"/>
        <w:bottom w:val="none" w:sz="0" w:space="0" w:color="auto"/>
        <w:right w:val="none" w:sz="0" w:space="0" w:color="auto"/>
      </w:divBdr>
    </w:div>
    <w:div w:id="2105300798">
      <w:marLeft w:val="640"/>
      <w:marRight w:val="0"/>
      <w:marTop w:val="0"/>
      <w:marBottom w:val="0"/>
      <w:divBdr>
        <w:top w:val="none" w:sz="0" w:space="0" w:color="auto"/>
        <w:left w:val="none" w:sz="0" w:space="0" w:color="auto"/>
        <w:bottom w:val="none" w:sz="0" w:space="0" w:color="auto"/>
        <w:right w:val="none" w:sz="0" w:space="0" w:color="auto"/>
      </w:divBdr>
    </w:div>
    <w:div w:id="2105416443">
      <w:marLeft w:val="640"/>
      <w:marRight w:val="0"/>
      <w:marTop w:val="0"/>
      <w:marBottom w:val="0"/>
      <w:divBdr>
        <w:top w:val="none" w:sz="0" w:space="0" w:color="auto"/>
        <w:left w:val="none" w:sz="0" w:space="0" w:color="auto"/>
        <w:bottom w:val="none" w:sz="0" w:space="0" w:color="auto"/>
        <w:right w:val="none" w:sz="0" w:space="0" w:color="auto"/>
      </w:divBdr>
    </w:div>
    <w:div w:id="2105686384">
      <w:marLeft w:val="640"/>
      <w:marRight w:val="0"/>
      <w:marTop w:val="0"/>
      <w:marBottom w:val="0"/>
      <w:divBdr>
        <w:top w:val="none" w:sz="0" w:space="0" w:color="auto"/>
        <w:left w:val="none" w:sz="0" w:space="0" w:color="auto"/>
        <w:bottom w:val="none" w:sz="0" w:space="0" w:color="auto"/>
        <w:right w:val="none" w:sz="0" w:space="0" w:color="auto"/>
      </w:divBdr>
    </w:div>
    <w:div w:id="2105760207">
      <w:marLeft w:val="640"/>
      <w:marRight w:val="0"/>
      <w:marTop w:val="0"/>
      <w:marBottom w:val="0"/>
      <w:divBdr>
        <w:top w:val="none" w:sz="0" w:space="0" w:color="auto"/>
        <w:left w:val="none" w:sz="0" w:space="0" w:color="auto"/>
        <w:bottom w:val="none" w:sz="0" w:space="0" w:color="auto"/>
        <w:right w:val="none" w:sz="0" w:space="0" w:color="auto"/>
      </w:divBdr>
    </w:div>
    <w:div w:id="2105876316">
      <w:marLeft w:val="640"/>
      <w:marRight w:val="0"/>
      <w:marTop w:val="0"/>
      <w:marBottom w:val="0"/>
      <w:divBdr>
        <w:top w:val="none" w:sz="0" w:space="0" w:color="auto"/>
        <w:left w:val="none" w:sz="0" w:space="0" w:color="auto"/>
        <w:bottom w:val="none" w:sz="0" w:space="0" w:color="auto"/>
        <w:right w:val="none" w:sz="0" w:space="0" w:color="auto"/>
      </w:divBdr>
    </w:div>
    <w:div w:id="2106612699">
      <w:marLeft w:val="640"/>
      <w:marRight w:val="0"/>
      <w:marTop w:val="0"/>
      <w:marBottom w:val="0"/>
      <w:divBdr>
        <w:top w:val="none" w:sz="0" w:space="0" w:color="auto"/>
        <w:left w:val="none" w:sz="0" w:space="0" w:color="auto"/>
        <w:bottom w:val="none" w:sz="0" w:space="0" w:color="auto"/>
        <w:right w:val="none" w:sz="0" w:space="0" w:color="auto"/>
      </w:divBdr>
    </w:div>
    <w:div w:id="2106724448">
      <w:marLeft w:val="640"/>
      <w:marRight w:val="0"/>
      <w:marTop w:val="0"/>
      <w:marBottom w:val="0"/>
      <w:divBdr>
        <w:top w:val="none" w:sz="0" w:space="0" w:color="auto"/>
        <w:left w:val="none" w:sz="0" w:space="0" w:color="auto"/>
        <w:bottom w:val="none" w:sz="0" w:space="0" w:color="auto"/>
        <w:right w:val="none" w:sz="0" w:space="0" w:color="auto"/>
      </w:divBdr>
    </w:div>
    <w:div w:id="2106802491">
      <w:marLeft w:val="640"/>
      <w:marRight w:val="0"/>
      <w:marTop w:val="0"/>
      <w:marBottom w:val="0"/>
      <w:divBdr>
        <w:top w:val="none" w:sz="0" w:space="0" w:color="auto"/>
        <w:left w:val="none" w:sz="0" w:space="0" w:color="auto"/>
        <w:bottom w:val="none" w:sz="0" w:space="0" w:color="auto"/>
        <w:right w:val="none" w:sz="0" w:space="0" w:color="auto"/>
      </w:divBdr>
    </w:div>
    <w:div w:id="2106875315">
      <w:marLeft w:val="640"/>
      <w:marRight w:val="0"/>
      <w:marTop w:val="0"/>
      <w:marBottom w:val="0"/>
      <w:divBdr>
        <w:top w:val="none" w:sz="0" w:space="0" w:color="auto"/>
        <w:left w:val="none" w:sz="0" w:space="0" w:color="auto"/>
        <w:bottom w:val="none" w:sz="0" w:space="0" w:color="auto"/>
        <w:right w:val="none" w:sz="0" w:space="0" w:color="auto"/>
      </w:divBdr>
    </w:div>
    <w:div w:id="2107071758">
      <w:marLeft w:val="640"/>
      <w:marRight w:val="0"/>
      <w:marTop w:val="0"/>
      <w:marBottom w:val="0"/>
      <w:divBdr>
        <w:top w:val="none" w:sz="0" w:space="0" w:color="auto"/>
        <w:left w:val="none" w:sz="0" w:space="0" w:color="auto"/>
        <w:bottom w:val="none" w:sz="0" w:space="0" w:color="auto"/>
        <w:right w:val="none" w:sz="0" w:space="0" w:color="auto"/>
      </w:divBdr>
    </w:div>
    <w:div w:id="2107193939">
      <w:marLeft w:val="640"/>
      <w:marRight w:val="0"/>
      <w:marTop w:val="0"/>
      <w:marBottom w:val="0"/>
      <w:divBdr>
        <w:top w:val="none" w:sz="0" w:space="0" w:color="auto"/>
        <w:left w:val="none" w:sz="0" w:space="0" w:color="auto"/>
        <w:bottom w:val="none" w:sz="0" w:space="0" w:color="auto"/>
        <w:right w:val="none" w:sz="0" w:space="0" w:color="auto"/>
      </w:divBdr>
    </w:div>
    <w:div w:id="2107338790">
      <w:marLeft w:val="640"/>
      <w:marRight w:val="0"/>
      <w:marTop w:val="0"/>
      <w:marBottom w:val="0"/>
      <w:divBdr>
        <w:top w:val="none" w:sz="0" w:space="0" w:color="auto"/>
        <w:left w:val="none" w:sz="0" w:space="0" w:color="auto"/>
        <w:bottom w:val="none" w:sz="0" w:space="0" w:color="auto"/>
        <w:right w:val="none" w:sz="0" w:space="0" w:color="auto"/>
      </w:divBdr>
    </w:div>
    <w:div w:id="2107538454">
      <w:marLeft w:val="640"/>
      <w:marRight w:val="0"/>
      <w:marTop w:val="0"/>
      <w:marBottom w:val="0"/>
      <w:divBdr>
        <w:top w:val="none" w:sz="0" w:space="0" w:color="auto"/>
        <w:left w:val="none" w:sz="0" w:space="0" w:color="auto"/>
        <w:bottom w:val="none" w:sz="0" w:space="0" w:color="auto"/>
        <w:right w:val="none" w:sz="0" w:space="0" w:color="auto"/>
      </w:divBdr>
    </w:div>
    <w:div w:id="2107648298">
      <w:marLeft w:val="640"/>
      <w:marRight w:val="0"/>
      <w:marTop w:val="0"/>
      <w:marBottom w:val="0"/>
      <w:divBdr>
        <w:top w:val="none" w:sz="0" w:space="0" w:color="auto"/>
        <w:left w:val="none" w:sz="0" w:space="0" w:color="auto"/>
        <w:bottom w:val="none" w:sz="0" w:space="0" w:color="auto"/>
        <w:right w:val="none" w:sz="0" w:space="0" w:color="auto"/>
      </w:divBdr>
    </w:div>
    <w:div w:id="2107728383">
      <w:marLeft w:val="640"/>
      <w:marRight w:val="0"/>
      <w:marTop w:val="0"/>
      <w:marBottom w:val="0"/>
      <w:divBdr>
        <w:top w:val="none" w:sz="0" w:space="0" w:color="auto"/>
        <w:left w:val="none" w:sz="0" w:space="0" w:color="auto"/>
        <w:bottom w:val="none" w:sz="0" w:space="0" w:color="auto"/>
        <w:right w:val="none" w:sz="0" w:space="0" w:color="auto"/>
      </w:divBdr>
    </w:div>
    <w:div w:id="2107773326">
      <w:marLeft w:val="640"/>
      <w:marRight w:val="0"/>
      <w:marTop w:val="0"/>
      <w:marBottom w:val="0"/>
      <w:divBdr>
        <w:top w:val="none" w:sz="0" w:space="0" w:color="auto"/>
        <w:left w:val="none" w:sz="0" w:space="0" w:color="auto"/>
        <w:bottom w:val="none" w:sz="0" w:space="0" w:color="auto"/>
        <w:right w:val="none" w:sz="0" w:space="0" w:color="auto"/>
      </w:divBdr>
    </w:div>
    <w:div w:id="2108118309">
      <w:marLeft w:val="640"/>
      <w:marRight w:val="0"/>
      <w:marTop w:val="0"/>
      <w:marBottom w:val="0"/>
      <w:divBdr>
        <w:top w:val="none" w:sz="0" w:space="0" w:color="auto"/>
        <w:left w:val="none" w:sz="0" w:space="0" w:color="auto"/>
        <w:bottom w:val="none" w:sz="0" w:space="0" w:color="auto"/>
        <w:right w:val="none" w:sz="0" w:space="0" w:color="auto"/>
      </w:divBdr>
    </w:div>
    <w:div w:id="2108233072">
      <w:marLeft w:val="640"/>
      <w:marRight w:val="0"/>
      <w:marTop w:val="0"/>
      <w:marBottom w:val="0"/>
      <w:divBdr>
        <w:top w:val="none" w:sz="0" w:space="0" w:color="auto"/>
        <w:left w:val="none" w:sz="0" w:space="0" w:color="auto"/>
        <w:bottom w:val="none" w:sz="0" w:space="0" w:color="auto"/>
        <w:right w:val="none" w:sz="0" w:space="0" w:color="auto"/>
      </w:divBdr>
    </w:div>
    <w:div w:id="2108580053">
      <w:marLeft w:val="640"/>
      <w:marRight w:val="0"/>
      <w:marTop w:val="0"/>
      <w:marBottom w:val="0"/>
      <w:divBdr>
        <w:top w:val="none" w:sz="0" w:space="0" w:color="auto"/>
        <w:left w:val="none" w:sz="0" w:space="0" w:color="auto"/>
        <w:bottom w:val="none" w:sz="0" w:space="0" w:color="auto"/>
        <w:right w:val="none" w:sz="0" w:space="0" w:color="auto"/>
      </w:divBdr>
    </w:div>
    <w:div w:id="2108767520">
      <w:marLeft w:val="640"/>
      <w:marRight w:val="0"/>
      <w:marTop w:val="0"/>
      <w:marBottom w:val="0"/>
      <w:divBdr>
        <w:top w:val="none" w:sz="0" w:space="0" w:color="auto"/>
        <w:left w:val="none" w:sz="0" w:space="0" w:color="auto"/>
        <w:bottom w:val="none" w:sz="0" w:space="0" w:color="auto"/>
        <w:right w:val="none" w:sz="0" w:space="0" w:color="auto"/>
      </w:divBdr>
    </w:div>
    <w:div w:id="2109039518">
      <w:marLeft w:val="640"/>
      <w:marRight w:val="0"/>
      <w:marTop w:val="0"/>
      <w:marBottom w:val="0"/>
      <w:divBdr>
        <w:top w:val="none" w:sz="0" w:space="0" w:color="auto"/>
        <w:left w:val="none" w:sz="0" w:space="0" w:color="auto"/>
        <w:bottom w:val="none" w:sz="0" w:space="0" w:color="auto"/>
        <w:right w:val="none" w:sz="0" w:space="0" w:color="auto"/>
      </w:divBdr>
    </w:div>
    <w:div w:id="2109042120">
      <w:marLeft w:val="640"/>
      <w:marRight w:val="0"/>
      <w:marTop w:val="0"/>
      <w:marBottom w:val="0"/>
      <w:divBdr>
        <w:top w:val="none" w:sz="0" w:space="0" w:color="auto"/>
        <w:left w:val="none" w:sz="0" w:space="0" w:color="auto"/>
        <w:bottom w:val="none" w:sz="0" w:space="0" w:color="auto"/>
        <w:right w:val="none" w:sz="0" w:space="0" w:color="auto"/>
      </w:divBdr>
    </w:div>
    <w:div w:id="2109735487">
      <w:marLeft w:val="640"/>
      <w:marRight w:val="0"/>
      <w:marTop w:val="0"/>
      <w:marBottom w:val="0"/>
      <w:divBdr>
        <w:top w:val="none" w:sz="0" w:space="0" w:color="auto"/>
        <w:left w:val="none" w:sz="0" w:space="0" w:color="auto"/>
        <w:bottom w:val="none" w:sz="0" w:space="0" w:color="auto"/>
        <w:right w:val="none" w:sz="0" w:space="0" w:color="auto"/>
      </w:divBdr>
    </w:div>
    <w:div w:id="2109766499">
      <w:marLeft w:val="640"/>
      <w:marRight w:val="0"/>
      <w:marTop w:val="0"/>
      <w:marBottom w:val="0"/>
      <w:divBdr>
        <w:top w:val="none" w:sz="0" w:space="0" w:color="auto"/>
        <w:left w:val="none" w:sz="0" w:space="0" w:color="auto"/>
        <w:bottom w:val="none" w:sz="0" w:space="0" w:color="auto"/>
        <w:right w:val="none" w:sz="0" w:space="0" w:color="auto"/>
      </w:divBdr>
    </w:div>
    <w:div w:id="2109884678">
      <w:marLeft w:val="640"/>
      <w:marRight w:val="0"/>
      <w:marTop w:val="0"/>
      <w:marBottom w:val="0"/>
      <w:divBdr>
        <w:top w:val="none" w:sz="0" w:space="0" w:color="auto"/>
        <w:left w:val="none" w:sz="0" w:space="0" w:color="auto"/>
        <w:bottom w:val="none" w:sz="0" w:space="0" w:color="auto"/>
        <w:right w:val="none" w:sz="0" w:space="0" w:color="auto"/>
      </w:divBdr>
    </w:div>
    <w:div w:id="2110076471">
      <w:marLeft w:val="640"/>
      <w:marRight w:val="0"/>
      <w:marTop w:val="0"/>
      <w:marBottom w:val="0"/>
      <w:divBdr>
        <w:top w:val="none" w:sz="0" w:space="0" w:color="auto"/>
        <w:left w:val="none" w:sz="0" w:space="0" w:color="auto"/>
        <w:bottom w:val="none" w:sz="0" w:space="0" w:color="auto"/>
        <w:right w:val="none" w:sz="0" w:space="0" w:color="auto"/>
      </w:divBdr>
    </w:div>
    <w:div w:id="2110272136">
      <w:marLeft w:val="640"/>
      <w:marRight w:val="0"/>
      <w:marTop w:val="0"/>
      <w:marBottom w:val="0"/>
      <w:divBdr>
        <w:top w:val="none" w:sz="0" w:space="0" w:color="auto"/>
        <w:left w:val="none" w:sz="0" w:space="0" w:color="auto"/>
        <w:bottom w:val="none" w:sz="0" w:space="0" w:color="auto"/>
        <w:right w:val="none" w:sz="0" w:space="0" w:color="auto"/>
      </w:divBdr>
    </w:div>
    <w:div w:id="2110275445">
      <w:marLeft w:val="640"/>
      <w:marRight w:val="0"/>
      <w:marTop w:val="0"/>
      <w:marBottom w:val="0"/>
      <w:divBdr>
        <w:top w:val="none" w:sz="0" w:space="0" w:color="auto"/>
        <w:left w:val="none" w:sz="0" w:space="0" w:color="auto"/>
        <w:bottom w:val="none" w:sz="0" w:space="0" w:color="auto"/>
        <w:right w:val="none" w:sz="0" w:space="0" w:color="auto"/>
      </w:divBdr>
    </w:div>
    <w:div w:id="2110422890">
      <w:marLeft w:val="640"/>
      <w:marRight w:val="0"/>
      <w:marTop w:val="0"/>
      <w:marBottom w:val="0"/>
      <w:divBdr>
        <w:top w:val="none" w:sz="0" w:space="0" w:color="auto"/>
        <w:left w:val="none" w:sz="0" w:space="0" w:color="auto"/>
        <w:bottom w:val="none" w:sz="0" w:space="0" w:color="auto"/>
        <w:right w:val="none" w:sz="0" w:space="0" w:color="auto"/>
      </w:divBdr>
    </w:div>
    <w:div w:id="2110616151">
      <w:marLeft w:val="640"/>
      <w:marRight w:val="0"/>
      <w:marTop w:val="0"/>
      <w:marBottom w:val="0"/>
      <w:divBdr>
        <w:top w:val="none" w:sz="0" w:space="0" w:color="auto"/>
        <w:left w:val="none" w:sz="0" w:space="0" w:color="auto"/>
        <w:bottom w:val="none" w:sz="0" w:space="0" w:color="auto"/>
        <w:right w:val="none" w:sz="0" w:space="0" w:color="auto"/>
      </w:divBdr>
    </w:div>
    <w:div w:id="2110618707">
      <w:marLeft w:val="640"/>
      <w:marRight w:val="0"/>
      <w:marTop w:val="0"/>
      <w:marBottom w:val="0"/>
      <w:divBdr>
        <w:top w:val="none" w:sz="0" w:space="0" w:color="auto"/>
        <w:left w:val="none" w:sz="0" w:space="0" w:color="auto"/>
        <w:bottom w:val="none" w:sz="0" w:space="0" w:color="auto"/>
        <w:right w:val="none" w:sz="0" w:space="0" w:color="auto"/>
      </w:divBdr>
    </w:div>
    <w:div w:id="2111243840">
      <w:marLeft w:val="640"/>
      <w:marRight w:val="0"/>
      <w:marTop w:val="0"/>
      <w:marBottom w:val="0"/>
      <w:divBdr>
        <w:top w:val="none" w:sz="0" w:space="0" w:color="auto"/>
        <w:left w:val="none" w:sz="0" w:space="0" w:color="auto"/>
        <w:bottom w:val="none" w:sz="0" w:space="0" w:color="auto"/>
        <w:right w:val="none" w:sz="0" w:space="0" w:color="auto"/>
      </w:divBdr>
    </w:div>
    <w:div w:id="2111509505">
      <w:marLeft w:val="640"/>
      <w:marRight w:val="0"/>
      <w:marTop w:val="0"/>
      <w:marBottom w:val="0"/>
      <w:divBdr>
        <w:top w:val="none" w:sz="0" w:space="0" w:color="auto"/>
        <w:left w:val="none" w:sz="0" w:space="0" w:color="auto"/>
        <w:bottom w:val="none" w:sz="0" w:space="0" w:color="auto"/>
        <w:right w:val="none" w:sz="0" w:space="0" w:color="auto"/>
      </w:divBdr>
    </w:div>
    <w:div w:id="2111732839">
      <w:marLeft w:val="640"/>
      <w:marRight w:val="0"/>
      <w:marTop w:val="0"/>
      <w:marBottom w:val="0"/>
      <w:divBdr>
        <w:top w:val="none" w:sz="0" w:space="0" w:color="auto"/>
        <w:left w:val="none" w:sz="0" w:space="0" w:color="auto"/>
        <w:bottom w:val="none" w:sz="0" w:space="0" w:color="auto"/>
        <w:right w:val="none" w:sz="0" w:space="0" w:color="auto"/>
      </w:divBdr>
    </w:div>
    <w:div w:id="2111971195">
      <w:marLeft w:val="640"/>
      <w:marRight w:val="0"/>
      <w:marTop w:val="0"/>
      <w:marBottom w:val="0"/>
      <w:divBdr>
        <w:top w:val="none" w:sz="0" w:space="0" w:color="auto"/>
        <w:left w:val="none" w:sz="0" w:space="0" w:color="auto"/>
        <w:bottom w:val="none" w:sz="0" w:space="0" w:color="auto"/>
        <w:right w:val="none" w:sz="0" w:space="0" w:color="auto"/>
      </w:divBdr>
    </w:div>
    <w:div w:id="2112043742">
      <w:marLeft w:val="640"/>
      <w:marRight w:val="0"/>
      <w:marTop w:val="0"/>
      <w:marBottom w:val="0"/>
      <w:divBdr>
        <w:top w:val="none" w:sz="0" w:space="0" w:color="auto"/>
        <w:left w:val="none" w:sz="0" w:space="0" w:color="auto"/>
        <w:bottom w:val="none" w:sz="0" w:space="0" w:color="auto"/>
        <w:right w:val="none" w:sz="0" w:space="0" w:color="auto"/>
      </w:divBdr>
    </w:div>
    <w:div w:id="2112621587">
      <w:marLeft w:val="640"/>
      <w:marRight w:val="0"/>
      <w:marTop w:val="0"/>
      <w:marBottom w:val="0"/>
      <w:divBdr>
        <w:top w:val="none" w:sz="0" w:space="0" w:color="auto"/>
        <w:left w:val="none" w:sz="0" w:space="0" w:color="auto"/>
        <w:bottom w:val="none" w:sz="0" w:space="0" w:color="auto"/>
        <w:right w:val="none" w:sz="0" w:space="0" w:color="auto"/>
      </w:divBdr>
    </w:div>
    <w:div w:id="2112625464">
      <w:marLeft w:val="640"/>
      <w:marRight w:val="0"/>
      <w:marTop w:val="0"/>
      <w:marBottom w:val="0"/>
      <w:divBdr>
        <w:top w:val="none" w:sz="0" w:space="0" w:color="auto"/>
        <w:left w:val="none" w:sz="0" w:space="0" w:color="auto"/>
        <w:bottom w:val="none" w:sz="0" w:space="0" w:color="auto"/>
        <w:right w:val="none" w:sz="0" w:space="0" w:color="auto"/>
      </w:divBdr>
    </w:div>
    <w:div w:id="2112898358">
      <w:marLeft w:val="640"/>
      <w:marRight w:val="0"/>
      <w:marTop w:val="0"/>
      <w:marBottom w:val="0"/>
      <w:divBdr>
        <w:top w:val="none" w:sz="0" w:space="0" w:color="auto"/>
        <w:left w:val="none" w:sz="0" w:space="0" w:color="auto"/>
        <w:bottom w:val="none" w:sz="0" w:space="0" w:color="auto"/>
        <w:right w:val="none" w:sz="0" w:space="0" w:color="auto"/>
      </w:divBdr>
    </w:div>
    <w:div w:id="2113158039">
      <w:marLeft w:val="640"/>
      <w:marRight w:val="0"/>
      <w:marTop w:val="0"/>
      <w:marBottom w:val="0"/>
      <w:divBdr>
        <w:top w:val="none" w:sz="0" w:space="0" w:color="auto"/>
        <w:left w:val="none" w:sz="0" w:space="0" w:color="auto"/>
        <w:bottom w:val="none" w:sz="0" w:space="0" w:color="auto"/>
        <w:right w:val="none" w:sz="0" w:space="0" w:color="auto"/>
      </w:divBdr>
    </w:div>
    <w:div w:id="2113208663">
      <w:marLeft w:val="640"/>
      <w:marRight w:val="0"/>
      <w:marTop w:val="0"/>
      <w:marBottom w:val="0"/>
      <w:divBdr>
        <w:top w:val="none" w:sz="0" w:space="0" w:color="auto"/>
        <w:left w:val="none" w:sz="0" w:space="0" w:color="auto"/>
        <w:bottom w:val="none" w:sz="0" w:space="0" w:color="auto"/>
        <w:right w:val="none" w:sz="0" w:space="0" w:color="auto"/>
      </w:divBdr>
    </w:div>
    <w:div w:id="2113623200">
      <w:marLeft w:val="640"/>
      <w:marRight w:val="0"/>
      <w:marTop w:val="0"/>
      <w:marBottom w:val="0"/>
      <w:divBdr>
        <w:top w:val="none" w:sz="0" w:space="0" w:color="auto"/>
        <w:left w:val="none" w:sz="0" w:space="0" w:color="auto"/>
        <w:bottom w:val="none" w:sz="0" w:space="0" w:color="auto"/>
        <w:right w:val="none" w:sz="0" w:space="0" w:color="auto"/>
      </w:divBdr>
    </w:div>
    <w:div w:id="2114278261">
      <w:marLeft w:val="640"/>
      <w:marRight w:val="0"/>
      <w:marTop w:val="0"/>
      <w:marBottom w:val="0"/>
      <w:divBdr>
        <w:top w:val="none" w:sz="0" w:space="0" w:color="auto"/>
        <w:left w:val="none" w:sz="0" w:space="0" w:color="auto"/>
        <w:bottom w:val="none" w:sz="0" w:space="0" w:color="auto"/>
        <w:right w:val="none" w:sz="0" w:space="0" w:color="auto"/>
      </w:divBdr>
    </w:div>
    <w:div w:id="2114351910">
      <w:marLeft w:val="640"/>
      <w:marRight w:val="0"/>
      <w:marTop w:val="0"/>
      <w:marBottom w:val="0"/>
      <w:divBdr>
        <w:top w:val="none" w:sz="0" w:space="0" w:color="auto"/>
        <w:left w:val="none" w:sz="0" w:space="0" w:color="auto"/>
        <w:bottom w:val="none" w:sz="0" w:space="0" w:color="auto"/>
        <w:right w:val="none" w:sz="0" w:space="0" w:color="auto"/>
      </w:divBdr>
    </w:div>
    <w:div w:id="2114551742">
      <w:marLeft w:val="640"/>
      <w:marRight w:val="0"/>
      <w:marTop w:val="0"/>
      <w:marBottom w:val="0"/>
      <w:divBdr>
        <w:top w:val="none" w:sz="0" w:space="0" w:color="auto"/>
        <w:left w:val="none" w:sz="0" w:space="0" w:color="auto"/>
        <w:bottom w:val="none" w:sz="0" w:space="0" w:color="auto"/>
        <w:right w:val="none" w:sz="0" w:space="0" w:color="auto"/>
      </w:divBdr>
    </w:div>
    <w:div w:id="2115199698">
      <w:marLeft w:val="640"/>
      <w:marRight w:val="0"/>
      <w:marTop w:val="0"/>
      <w:marBottom w:val="0"/>
      <w:divBdr>
        <w:top w:val="none" w:sz="0" w:space="0" w:color="auto"/>
        <w:left w:val="none" w:sz="0" w:space="0" w:color="auto"/>
        <w:bottom w:val="none" w:sz="0" w:space="0" w:color="auto"/>
        <w:right w:val="none" w:sz="0" w:space="0" w:color="auto"/>
      </w:divBdr>
    </w:div>
    <w:div w:id="2115206722">
      <w:marLeft w:val="640"/>
      <w:marRight w:val="0"/>
      <w:marTop w:val="0"/>
      <w:marBottom w:val="0"/>
      <w:divBdr>
        <w:top w:val="none" w:sz="0" w:space="0" w:color="auto"/>
        <w:left w:val="none" w:sz="0" w:space="0" w:color="auto"/>
        <w:bottom w:val="none" w:sz="0" w:space="0" w:color="auto"/>
        <w:right w:val="none" w:sz="0" w:space="0" w:color="auto"/>
      </w:divBdr>
    </w:div>
    <w:div w:id="2115441646">
      <w:marLeft w:val="640"/>
      <w:marRight w:val="0"/>
      <w:marTop w:val="0"/>
      <w:marBottom w:val="0"/>
      <w:divBdr>
        <w:top w:val="none" w:sz="0" w:space="0" w:color="auto"/>
        <w:left w:val="none" w:sz="0" w:space="0" w:color="auto"/>
        <w:bottom w:val="none" w:sz="0" w:space="0" w:color="auto"/>
        <w:right w:val="none" w:sz="0" w:space="0" w:color="auto"/>
      </w:divBdr>
    </w:div>
    <w:div w:id="2115663532">
      <w:marLeft w:val="640"/>
      <w:marRight w:val="0"/>
      <w:marTop w:val="0"/>
      <w:marBottom w:val="0"/>
      <w:divBdr>
        <w:top w:val="none" w:sz="0" w:space="0" w:color="auto"/>
        <w:left w:val="none" w:sz="0" w:space="0" w:color="auto"/>
        <w:bottom w:val="none" w:sz="0" w:space="0" w:color="auto"/>
        <w:right w:val="none" w:sz="0" w:space="0" w:color="auto"/>
      </w:divBdr>
    </w:div>
    <w:div w:id="2116098742">
      <w:marLeft w:val="640"/>
      <w:marRight w:val="0"/>
      <w:marTop w:val="0"/>
      <w:marBottom w:val="0"/>
      <w:divBdr>
        <w:top w:val="none" w:sz="0" w:space="0" w:color="auto"/>
        <w:left w:val="none" w:sz="0" w:space="0" w:color="auto"/>
        <w:bottom w:val="none" w:sz="0" w:space="0" w:color="auto"/>
        <w:right w:val="none" w:sz="0" w:space="0" w:color="auto"/>
      </w:divBdr>
    </w:div>
    <w:div w:id="2116171216">
      <w:marLeft w:val="640"/>
      <w:marRight w:val="0"/>
      <w:marTop w:val="0"/>
      <w:marBottom w:val="0"/>
      <w:divBdr>
        <w:top w:val="none" w:sz="0" w:space="0" w:color="auto"/>
        <w:left w:val="none" w:sz="0" w:space="0" w:color="auto"/>
        <w:bottom w:val="none" w:sz="0" w:space="0" w:color="auto"/>
        <w:right w:val="none" w:sz="0" w:space="0" w:color="auto"/>
      </w:divBdr>
    </w:div>
    <w:div w:id="2116172189">
      <w:marLeft w:val="640"/>
      <w:marRight w:val="0"/>
      <w:marTop w:val="0"/>
      <w:marBottom w:val="0"/>
      <w:divBdr>
        <w:top w:val="none" w:sz="0" w:space="0" w:color="auto"/>
        <w:left w:val="none" w:sz="0" w:space="0" w:color="auto"/>
        <w:bottom w:val="none" w:sz="0" w:space="0" w:color="auto"/>
        <w:right w:val="none" w:sz="0" w:space="0" w:color="auto"/>
      </w:divBdr>
    </w:div>
    <w:div w:id="2116365317">
      <w:marLeft w:val="640"/>
      <w:marRight w:val="0"/>
      <w:marTop w:val="0"/>
      <w:marBottom w:val="0"/>
      <w:divBdr>
        <w:top w:val="none" w:sz="0" w:space="0" w:color="auto"/>
        <w:left w:val="none" w:sz="0" w:space="0" w:color="auto"/>
        <w:bottom w:val="none" w:sz="0" w:space="0" w:color="auto"/>
        <w:right w:val="none" w:sz="0" w:space="0" w:color="auto"/>
      </w:divBdr>
    </w:div>
    <w:div w:id="2116366867">
      <w:marLeft w:val="640"/>
      <w:marRight w:val="0"/>
      <w:marTop w:val="0"/>
      <w:marBottom w:val="0"/>
      <w:divBdr>
        <w:top w:val="none" w:sz="0" w:space="0" w:color="auto"/>
        <w:left w:val="none" w:sz="0" w:space="0" w:color="auto"/>
        <w:bottom w:val="none" w:sz="0" w:space="0" w:color="auto"/>
        <w:right w:val="none" w:sz="0" w:space="0" w:color="auto"/>
      </w:divBdr>
    </w:div>
    <w:div w:id="2116438158">
      <w:marLeft w:val="640"/>
      <w:marRight w:val="0"/>
      <w:marTop w:val="0"/>
      <w:marBottom w:val="0"/>
      <w:divBdr>
        <w:top w:val="none" w:sz="0" w:space="0" w:color="auto"/>
        <w:left w:val="none" w:sz="0" w:space="0" w:color="auto"/>
        <w:bottom w:val="none" w:sz="0" w:space="0" w:color="auto"/>
        <w:right w:val="none" w:sz="0" w:space="0" w:color="auto"/>
      </w:divBdr>
    </w:div>
    <w:div w:id="2116510007">
      <w:marLeft w:val="640"/>
      <w:marRight w:val="0"/>
      <w:marTop w:val="0"/>
      <w:marBottom w:val="0"/>
      <w:divBdr>
        <w:top w:val="none" w:sz="0" w:space="0" w:color="auto"/>
        <w:left w:val="none" w:sz="0" w:space="0" w:color="auto"/>
        <w:bottom w:val="none" w:sz="0" w:space="0" w:color="auto"/>
        <w:right w:val="none" w:sz="0" w:space="0" w:color="auto"/>
      </w:divBdr>
    </w:div>
    <w:div w:id="2116515833">
      <w:marLeft w:val="640"/>
      <w:marRight w:val="0"/>
      <w:marTop w:val="0"/>
      <w:marBottom w:val="0"/>
      <w:divBdr>
        <w:top w:val="none" w:sz="0" w:space="0" w:color="auto"/>
        <w:left w:val="none" w:sz="0" w:space="0" w:color="auto"/>
        <w:bottom w:val="none" w:sz="0" w:space="0" w:color="auto"/>
        <w:right w:val="none" w:sz="0" w:space="0" w:color="auto"/>
      </w:divBdr>
    </w:div>
    <w:div w:id="2116704385">
      <w:marLeft w:val="640"/>
      <w:marRight w:val="0"/>
      <w:marTop w:val="0"/>
      <w:marBottom w:val="0"/>
      <w:divBdr>
        <w:top w:val="none" w:sz="0" w:space="0" w:color="auto"/>
        <w:left w:val="none" w:sz="0" w:space="0" w:color="auto"/>
        <w:bottom w:val="none" w:sz="0" w:space="0" w:color="auto"/>
        <w:right w:val="none" w:sz="0" w:space="0" w:color="auto"/>
      </w:divBdr>
    </w:div>
    <w:div w:id="2116712169">
      <w:marLeft w:val="640"/>
      <w:marRight w:val="0"/>
      <w:marTop w:val="0"/>
      <w:marBottom w:val="0"/>
      <w:divBdr>
        <w:top w:val="none" w:sz="0" w:space="0" w:color="auto"/>
        <w:left w:val="none" w:sz="0" w:space="0" w:color="auto"/>
        <w:bottom w:val="none" w:sz="0" w:space="0" w:color="auto"/>
        <w:right w:val="none" w:sz="0" w:space="0" w:color="auto"/>
      </w:divBdr>
    </w:div>
    <w:div w:id="2117096346">
      <w:marLeft w:val="640"/>
      <w:marRight w:val="0"/>
      <w:marTop w:val="0"/>
      <w:marBottom w:val="0"/>
      <w:divBdr>
        <w:top w:val="none" w:sz="0" w:space="0" w:color="auto"/>
        <w:left w:val="none" w:sz="0" w:space="0" w:color="auto"/>
        <w:bottom w:val="none" w:sz="0" w:space="0" w:color="auto"/>
        <w:right w:val="none" w:sz="0" w:space="0" w:color="auto"/>
      </w:divBdr>
    </w:div>
    <w:div w:id="2117098433">
      <w:marLeft w:val="640"/>
      <w:marRight w:val="0"/>
      <w:marTop w:val="0"/>
      <w:marBottom w:val="0"/>
      <w:divBdr>
        <w:top w:val="none" w:sz="0" w:space="0" w:color="auto"/>
        <w:left w:val="none" w:sz="0" w:space="0" w:color="auto"/>
        <w:bottom w:val="none" w:sz="0" w:space="0" w:color="auto"/>
        <w:right w:val="none" w:sz="0" w:space="0" w:color="auto"/>
      </w:divBdr>
    </w:div>
    <w:div w:id="2117172159">
      <w:marLeft w:val="640"/>
      <w:marRight w:val="0"/>
      <w:marTop w:val="0"/>
      <w:marBottom w:val="0"/>
      <w:divBdr>
        <w:top w:val="none" w:sz="0" w:space="0" w:color="auto"/>
        <w:left w:val="none" w:sz="0" w:space="0" w:color="auto"/>
        <w:bottom w:val="none" w:sz="0" w:space="0" w:color="auto"/>
        <w:right w:val="none" w:sz="0" w:space="0" w:color="auto"/>
      </w:divBdr>
    </w:div>
    <w:div w:id="2117408494">
      <w:marLeft w:val="640"/>
      <w:marRight w:val="0"/>
      <w:marTop w:val="0"/>
      <w:marBottom w:val="0"/>
      <w:divBdr>
        <w:top w:val="none" w:sz="0" w:space="0" w:color="auto"/>
        <w:left w:val="none" w:sz="0" w:space="0" w:color="auto"/>
        <w:bottom w:val="none" w:sz="0" w:space="0" w:color="auto"/>
        <w:right w:val="none" w:sz="0" w:space="0" w:color="auto"/>
      </w:divBdr>
    </w:div>
    <w:div w:id="2117938871">
      <w:marLeft w:val="640"/>
      <w:marRight w:val="0"/>
      <w:marTop w:val="0"/>
      <w:marBottom w:val="0"/>
      <w:divBdr>
        <w:top w:val="none" w:sz="0" w:space="0" w:color="auto"/>
        <w:left w:val="none" w:sz="0" w:space="0" w:color="auto"/>
        <w:bottom w:val="none" w:sz="0" w:space="0" w:color="auto"/>
        <w:right w:val="none" w:sz="0" w:space="0" w:color="auto"/>
      </w:divBdr>
    </w:div>
    <w:div w:id="2118059095">
      <w:marLeft w:val="640"/>
      <w:marRight w:val="0"/>
      <w:marTop w:val="0"/>
      <w:marBottom w:val="0"/>
      <w:divBdr>
        <w:top w:val="none" w:sz="0" w:space="0" w:color="auto"/>
        <w:left w:val="none" w:sz="0" w:space="0" w:color="auto"/>
        <w:bottom w:val="none" w:sz="0" w:space="0" w:color="auto"/>
        <w:right w:val="none" w:sz="0" w:space="0" w:color="auto"/>
      </w:divBdr>
    </w:div>
    <w:div w:id="2118059726">
      <w:marLeft w:val="640"/>
      <w:marRight w:val="0"/>
      <w:marTop w:val="0"/>
      <w:marBottom w:val="0"/>
      <w:divBdr>
        <w:top w:val="none" w:sz="0" w:space="0" w:color="auto"/>
        <w:left w:val="none" w:sz="0" w:space="0" w:color="auto"/>
        <w:bottom w:val="none" w:sz="0" w:space="0" w:color="auto"/>
        <w:right w:val="none" w:sz="0" w:space="0" w:color="auto"/>
      </w:divBdr>
    </w:div>
    <w:div w:id="2118060905">
      <w:marLeft w:val="640"/>
      <w:marRight w:val="0"/>
      <w:marTop w:val="0"/>
      <w:marBottom w:val="0"/>
      <w:divBdr>
        <w:top w:val="none" w:sz="0" w:space="0" w:color="auto"/>
        <w:left w:val="none" w:sz="0" w:space="0" w:color="auto"/>
        <w:bottom w:val="none" w:sz="0" w:space="0" w:color="auto"/>
        <w:right w:val="none" w:sz="0" w:space="0" w:color="auto"/>
      </w:divBdr>
    </w:div>
    <w:div w:id="2118090395">
      <w:marLeft w:val="640"/>
      <w:marRight w:val="0"/>
      <w:marTop w:val="0"/>
      <w:marBottom w:val="0"/>
      <w:divBdr>
        <w:top w:val="none" w:sz="0" w:space="0" w:color="auto"/>
        <w:left w:val="none" w:sz="0" w:space="0" w:color="auto"/>
        <w:bottom w:val="none" w:sz="0" w:space="0" w:color="auto"/>
        <w:right w:val="none" w:sz="0" w:space="0" w:color="auto"/>
      </w:divBdr>
    </w:div>
    <w:div w:id="2118133654">
      <w:marLeft w:val="640"/>
      <w:marRight w:val="0"/>
      <w:marTop w:val="0"/>
      <w:marBottom w:val="0"/>
      <w:divBdr>
        <w:top w:val="none" w:sz="0" w:space="0" w:color="auto"/>
        <w:left w:val="none" w:sz="0" w:space="0" w:color="auto"/>
        <w:bottom w:val="none" w:sz="0" w:space="0" w:color="auto"/>
        <w:right w:val="none" w:sz="0" w:space="0" w:color="auto"/>
      </w:divBdr>
    </w:div>
    <w:div w:id="2118212293">
      <w:marLeft w:val="640"/>
      <w:marRight w:val="0"/>
      <w:marTop w:val="0"/>
      <w:marBottom w:val="0"/>
      <w:divBdr>
        <w:top w:val="none" w:sz="0" w:space="0" w:color="auto"/>
        <w:left w:val="none" w:sz="0" w:space="0" w:color="auto"/>
        <w:bottom w:val="none" w:sz="0" w:space="0" w:color="auto"/>
        <w:right w:val="none" w:sz="0" w:space="0" w:color="auto"/>
      </w:divBdr>
    </w:div>
    <w:div w:id="2118284662">
      <w:marLeft w:val="640"/>
      <w:marRight w:val="0"/>
      <w:marTop w:val="0"/>
      <w:marBottom w:val="0"/>
      <w:divBdr>
        <w:top w:val="none" w:sz="0" w:space="0" w:color="auto"/>
        <w:left w:val="none" w:sz="0" w:space="0" w:color="auto"/>
        <w:bottom w:val="none" w:sz="0" w:space="0" w:color="auto"/>
        <w:right w:val="none" w:sz="0" w:space="0" w:color="auto"/>
      </w:divBdr>
    </w:div>
    <w:div w:id="2118715125">
      <w:marLeft w:val="640"/>
      <w:marRight w:val="0"/>
      <w:marTop w:val="0"/>
      <w:marBottom w:val="0"/>
      <w:divBdr>
        <w:top w:val="none" w:sz="0" w:space="0" w:color="auto"/>
        <w:left w:val="none" w:sz="0" w:space="0" w:color="auto"/>
        <w:bottom w:val="none" w:sz="0" w:space="0" w:color="auto"/>
        <w:right w:val="none" w:sz="0" w:space="0" w:color="auto"/>
      </w:divBdr>
    </w:div>
    <w:div w:id="2118787907">
      <w:marLeft w:val="640"/>
      <w:marRight w:val="0"/>
      <w:marTop w:val="0"/>
      <w:marBottom w:val="0"/>
      <w:divBdr>
        <w:top w:val="none" w:sz="0" w:space="0" w:color="auto"/>
        <w:left w:val="none" w:sz="0" w:space="0" w:color="auto"/>
        <w:bottom w:val="none" w:sz="0" w:space="0" w:color="auto"/>
        <w:right w:val="none" w:sz="0" w:space="0" w:color="auto"/>
      </w:divBdr>
    </w:div>
    <w:div w:id="2119058073">
      <w:marLeft w:val="640"/>
      <w:marRight w:val="0"/>
      <w:marTop w:val="0"/>
      <w:marBottom w:val="0"/>
      <w:divBdr>
        <w:top w:val="none" w:sz="0" w:space="0" w:color="auto"/>
        <w:left w:val="none" w:sz="0" w:space="0" w:color="auto"/>
        <w:bottom w:val="none" w:sz="0" w:space="0" w:color="auto"/>
        <w:right w:val="none" w:sz="0" w:space="0" w:color="auto"/>
      </w:divBdr>
    </w:div>
    <w:div w:id="2119596553">
      <w:marLeft w:val="640"/>
      <w:marRight w:val="0"/>
      <w:marTop w:val="0"/>
      <w:marBottom w:val="0"/>
      <w:divBdr>
        <w:top w:val="none" w:sz="0" w:space="0" w:color="auto"/>
        <w:left w:val="none" w:sz="0" w:space="0" w:color="auto"/>
        <w:bottom w:val="none" w:sz="0" w:space="0" w:color="auto"/>
        <w:right w:val="none" w:sz="0" w:space="0" w:color="auto"/>
      </w:divBdr>
    </w:div>
    <w:div w:id="2119984375">
      <w:marLeft w:val="640"/>
      <w:marRight w:val="0"/>
      <w:marTop w:val="0"/>
      <w:marBottom w:val="0"/>
      <w:divBdr>
        <w:top w:val="none" w:sz="0" w:space="0" w:color="auto"/>
        <w:left w:val="none" w:sz="0" w:space="0" w:color="auto"/>
        <w:bottom w:val="none" w:sz="0" w:space="0" w:color="auto"/>
        <w:right w:val="none" w:sz="0" w:space="0" w:color="auto"/>
      </w:divBdr>
    </w:div>
    <w:div w:id="2120100114">
      <w:marLeft w:val="640"/>
      <w:marRight w:val="0"/>
      <w:marTop w:val="0"/>
      <w:marBottom w:val="0"/>
      <w:divBdr>
        <w:top w:val="none" w:sz="0" w:space="0" w:color="auto"/>
        <w:left w:val="none" w:sz="0" w:space="0" w:color="auto"/>
        <w:bottom w:val="none" w:sz="0" w:space="0" w:color="auto"/>
        <w:right w:val="none" w:sz="0" w:space="0" w:color="auto"/>
      </w:divBdr>
    </w:div>
    <w:div w:id="2120250059">
      <w:marLeft w:val="640"/>
      <w:marRight w:val="0"/>
      <w:marTop w:val="0"/>
      <w:marBottom w:val="0"/>
      <w:divBdr>
        <w:top w:val="none" w:sz="0" w:space="0" w:color="auto"/>
        <w:left w:val="none" w:sz="0" w:space="0" w:color="auto"/>
        <w:bottom w:val="none" w:sz="0" w:space="0" w:color="auto"/>
        <w:right w:val="none" w:sz="0" w:space="0" w:color="auto"/>
      </w:divBdr>
    </w:div>
    <w:div w:id="2120365852">
      <w:marLeft w:val="640"/>
      <w:marRight w:val="0"/>
      <w:marTop w:val="0"/>
      <w:marBottom w:val="0"/>
      <w:divBdr>
        <w:top w:val="none" w:sz="0" w:space="0" w:color="auto"/>
        <w:left w:val="none" w:sz="0" w:space="0" w:color="auto"/>
        <w:bottom w:val="none" w:sz="0" w:space="0" w:color="auto"/>
        <w:right w:val="none" w:sz="0" w:space="0" w:color="auto"/>
      </w:divBdr>
    </w:div>
    <w:div w:id="2120374287">
      <w:marLeft w:val="640"/>
      <w:marRight w:val="0"/>
      <w:marTop w:val="0"/>
      <w:marBottom w:val="0"/>
      <w:divBdr>
        <w:top w:val="none" w:sz="0" w:space="0" w:color="auto"/>
        <w:left w:val="none" w:sz="0" w:space="0" w:color="auto"/>
        <w:bottom w:val="none" w:sz="0" w:space="0" w:color="auto"/>
        <w:right w:val="none" w:sz="0" w:space="0" w:color="auto"/>
      </w:divBdr>
    </w:div>
    <w:div w:id="2120636242">
      <w:marLeft w:val="640"/>
      <w:marRight w:val="0"/>
      <w:marTop w:val="0"/>
      <w:marBottom w:val="0"/>
      <w:divBdr>
        <w:top w:val="none" w:sz="0" w:space="0" w:color="auto"/>
        <w:left w:val="none" w:sz="0" w:space="0" w:color="auto"/>
        <w:bottom w:val="none" w:sz="0" w:space="0" w:color="auto"/>
        <w:right w:val="none" w:sz="0" w:space="0" w:color="auto"/>
      </w:divBdr>
    </w:div>
    <w:div w:id="2120642309">
      <w:marLeft w:val="640"/>
      <w:marRight w:val="0"/>
      <w:marTop w:val="0"/>
      <w:marBottom w:val="0"/>
      <w:divBdr>
        <w:top w:val="none" w:sz="0" w:space="0" w:color="auto"/>
        <w:left w:val="none" w:sz="0" w:space="0" w:color="auto"/>
        <w:bottom w:val="none" w:sz="0" w:space="0" w:color="auto"/>
        <w:right w:val="none" w:sz="0" w:space="0" w:color="auto"/>
      </w:divBdr>
    </w:div>
    <w:div w:id="2120947040">
      <w:marLeft w:val="640"/>
      <w:marRight w:val="0"/>
      <w:marTop w:val="0"/>
      <w:marBottom w:val="0"/>
      <w:divBdr>
        <w:top w:val="none" w:sz="0" w:space="0" w:color="auto"/>
        <w:left w:val="none" w:sz="0" w:space="0" w:color="auto"/>
        <w:bottom w:val="none" w:sz="0" w:space="0" w:color="auto"/>
        <w:right w:val="none" w:sz="0" w:space="0" w:color="auto"/>
      </w:divBdr>
    </w:div>
    <w:div w:id="2120954103">
      <w:marLeft w:val="640"/>
      <w:marRight w:val="0"/>
      <w:marTop w:val="0"/>
      <w:marBottom w:val="0"/>
      <w:divBdr>
        <w:top w:val="none" w:sz="0" w:space="0" w:color="auto"/>
        <w:left w:val="none" w:sz="0" w:space="0" w:color="auto"/>
        <w:bottom w:val="none" w:sz="0" w:space="0" w:color="auto"/>
        <w:right w:val="none" w:sz="0" w:space="0" w:color="auto"/>
      </w:divBdr>
    </w:div>
    <w:div w:id="2121030605">
      <w:marLeft w:val="640"/>
      <w:marRight w:val="0"/>
      <w:marTop w:val="0"/>
      <w:marBottom w:val="0"/>
      <w:divBdr>
        <w:top w:val="none" w:sz="0" w:space="0" w:color="auto"/>
        <w:left w:val="none" w:sz="0" w:space="0" w:color="auto"/>
        <w:bottom w:val="none" w:sz="0" w:space="0" w:color="auto"/>
        <w:right w:val="none" w:sz="0" w:space="0" w:color="auto"/>
      </w:divBdr>
    </w:div>
    <w:div w:id="2121292651">
      <w:marLeft w:val="640"/>
      <w:marRight w:val="0"/>
      <w:marTop w:val="0"/>
      <w:marBottom w:val="0"/>
      <w:divBdr>
        <w:top w:val="none" w:sz="0" w:space="0" w:color="auto"/>
        <w:left w:val="none" w:sz="0" w:space="0" w:color="auto"/>
        <w:bottom w:val="none" w:sz="0" w:space="0" w:color="auto"/>
        <w:right w:val="none" w:sz="0" w:space="0" w:color="auto"/>
      </w:divBdr>
    </w:div>
    <w:div w:id="2121338977">
      <w:marLeft w:val="640"/>
      <w:marRight w:val="0"/>
      <w:marTop w:val="0"/>
      <w:marBottom w:val="0"/>
      <w:divBdr>
        <w:top w:val="none" w:sz="0" w:space="0" w:color="auto"/>
        <w:left w:val="none" w:sz="0" w:space="0" w:color="auto"/>
        <w:bottom w:val="none" w:sz="0" w:space="0" w:color="auto"/>
        <w:right w:val="none" w:sz="0" w:space="0" w:color="auto"/>
      </w:divBdr>
    </w:div>
    <w:div w:id="2121484521">
      <w:marLeft w:val="640"/>
      <w:marRight w:val="0"/>
      <w:marTop w:val="0"/>
      <w:marBottom w:val="0"/>
      <w:divBdr>
        <w:top w:val="none" w:sz="0" w:space="0" w:color="auto"/>
        <w:left w:val="none" w:sz="0" w:space="0" w:color="auto"/>
        <w:bottom w:val="none" w:sz="0" w:space="0" w:color="auto"/>
        <w:right w:val="none" w:sz="0" w:space="0" w:color="auto"/>
      </w:divBdr>
    </w:div>
    <w:div w:id="2121993739">
      <w:marLeft w:val="640"/>
      <w:marRight w:val="0"/>
      <w:marTop w:val="0"/>
      <w:marBottom w:val="0"/>
      <w:divBdr>
        <w:top w:val="none" w:sz="0" w:space="0" w:color="auto"/>
        <w:left w:val="none" w:sz="0" w:space="0" w:color="auto"/>
        <w:bottom w:val="none" w:sz="0" w:space="0" w:color="auto"/>
        <w:right w:val="none" w:sz="0" w:space="0" w:color="auto"/>
      </w:divBdr>
    </w:div>
    <w:div w:id="2122215623">
      <w:marLeft w:val="640"/>
      <w:marRight w:val="0"/>
      <w:marTop w:val="0"/>
      <w:marBottom w:val="0"/>
      <w:divBdr>
        <w:top w:val="none" w:sz="0" w:space="0" w:color="auto"/>
        <w:left w:val="none" w:sz="0" w:space="0" w:color="auto"/>
        <w:bottom w:val="none" w:sz="0" w:space="0" w:color="auto"/>
        <w:right w:val="none" w:sz="0" w:space="0" w:color="auto"/>
      </w:divBdr>
    </w:div>
    <w:div w:id="2122601600">
      <w:marLeft w:val="640"/>
      <w:marRight w:val="0"/>
      <w:marTop w:val="0"/>
      <w:marBottom w:val="0"/>
      <w:divBdr>
        <w:top w:val="none" w:sz="0" w:space="0" w:color="auto"/>
        <w:left w:val="none" w:sz="0" w:space="0" w:color="auto"/>
        <w:bottom w:val="none" w:sz="0" w:space="0" w:color="auto"/>
        <w:right w:val="none" w:sz="0" w:space="0" w:color="auto"/>
      </w:divBdr>
    </w:div>
    <w:div w:id="2122844821">
      <w:marLeft w:val="640"/>
      <w:marRight w:val="0"/>
      <w:marTop w:val="0"/>
      <w:marBottom w:val="0"/>
      <w:divBdr>
        <w:top w:val="none" w:sz="0" w:space="0" w:color="auto"/>
        <w:left w:val="none" w:sz="0" w:space="0" w:color="auto"/>
        <w:bottom w:val="none" w:sz="0" w:space="0" w:color="auto"/>
        <w:right w:val="none" w:sz="0" w:space="0" w:color="auto"/>
      </w:divBdr>
    </w:div>
    <w:div w:id="2123069014">
      <w:marLeft w:val="640"/>
      <w:marRight w:val="0"/>
      <w:marTop w:val="0"/>
      <w:marBottom w:val="0"/>
      <w:divBdr>
        <w:top w:val="none" w:sz="0" w:space="0" w:color="auto"/>
        <w:left w:val="none" w:sz="0" w:space="0" w:color="auto"/>
        <w:bottom w:val="none" w:sz="0" w:space="0" w:color="auto"/>
        <w:right w:val="none" w:sz="0" w:space="0" w:color="auto"/>
      </w:divBdr>
    </w:div>
    <w:div w:id="2123105302">
      <w:marLeft w:val="640"/>
      <w:marRight w:val="0"/>
      <w:marTop w:val="0"/>
      <w:marBottom w:val="0"/>
      <w:divBdr>
        <w:top w:val="none" w:sz="0" w:space="0" w:color="auto"/>
        <w:left w:val="none" w:sz="0" w:space="0" w:color="auto"/>
        <w:bottom w:val="none" w:sz="0" w:space="0" w:color="auto"/>
        <w:right w:val="none" w:sz="0" w:space="0" w:color="auto"/>
      </w:divBdr>
    </w:div>
    <w:div w:id="2123376723">
      <w:marLeft w:val="640"/>
      <w:marRight w:val="0"/>
      <w:marTop w:val="0"/>
      <w:marBottom w:val="0"/>
      <w:divBdr>
        <w:top w:val="none" w:sz="0" w:space="0" w:color="auto"/>
        <w:left w:val="none" w:sz="0" w:space="0" w:color="auto"/>
        <w:bottom w:val="none" w:sz="0" w:space="0" w:color="auto"/>
        <w:right w:val="none" w:sz="0" w:space="0" w:color="auto"/>
      </w:divBdr>
    </w:div>
    <w:div w:id="2123651133">
      <w:marLeft w:val="640"/>
      <w:marRight w:val="0"/>
      <w:marTop w:val="0"/>
      <w:marBottom w:val="0"/>
      <w:divBdr>
        <w:top w:val="none" w:sz="0" w:space="0" w:color="auto"/>
        <w:left w:val="none" w:sz="0" w:space="0" w:color="auto"/>
        <w:bottom w:val="none" w:sz="0" w:space="0" w:color="auto"/>
        <w:right w:val="none" w:sz="0" w:space="0" w:color="auto"/>
      </w:divBdr>
    </w:div>
    <w:div w:id="2123722769">
      <w:marLeft w:val="640"/>
      <w:marRight w:val="0"/>
      <w:marTop w:val="0"/>
      <w:marBottom w:val="0"/>
      <w:divBdr>
        <w:top w:val="none" w:sz="0" w:space="0" w:color="auto"/>
        <w:left w:val="none" w:sz="0" w:space="0" w:color="auto"/>
        <w:bottom w:val="none" w:sz="0" w:space="0" w:color="auto"/>
        <w:right w:val="none" w:sz="0" w:space="0" w:color="auto"/>
      </w:divBdr>
    </w:div>
    <w:div w:id="2123842374">
      <w:marLeft w:val="640"/>
      <w:marRight w:val="0"/>
      <w:marTop w:val="0"/>
      <w:marBottom w:val="0"/>
      <w:divBdr>
        <w:top w:val="none" w:sz="0" w:space="0" w:color="auto"/>
        <w:left w:val="none" w:sz="0" w:space="0" w:color="auto"/>
        <w:bottom w:val="none" w:sz="0" w:space="0" w:color="auto"/>
        <w:right w:val="none" w:sz="0" w:space="0" w:color="auto"/>
      </w:divBdr>
    </w:div>
    <w:div w:id="2124113151">
      <w:marLeft w:val="640"/>
      <w:marRight w:val="0"/>
      <w:marTop w:val="0"/>
      <w:marBottom w:val="0"/>
      <w:divBdr>
        <w:top w:val="none" w:sz="0" w:space="0" w:color="auto"/>
        <w:left w:val="none" w:sz="0" w:space="0" w:color="auto"/>
        <w:bottom w:val="none" w:sz="0" w:space="0" w:color="auto"/>
        <w:right w:val="none" w:sz="0" w:space="0" w:color="auto"/>
      </w:divBdr>
    </w:div>
    <w:div w:id="2124306422">
      <w:marLeft w:val="640"/>
      <w:marRight w:val="0"/>
      <w:marTop w:val="0"/>
      <w:marBottom w:val="0"/>
      <w:divBdr>
        <w:top w:val="none" w:sz="0" w:space="0" w:color="auto"/>
        <w:left w:val="none" w:sz="0" w:space="0" w:color="auto"/>
        <w:bottom w:val="none" w:sz="0" w:space="0" w:color="auto"/>
        <w:right w:val="none" w:sz="0" w:space="0" w:color="auto"/>
      </w:divBdr>
    </w:div>
    <w:div w:id="2124567238">
      <w:marLeft w:val="640"/>
      <w:marRight w:val="0"/>
      <w:marTop w:val="0"/>
      <w:marBottom w:val="0"/>
      <w:divBdr>
        <w:top w:val="none" w:sz="0" w:space="0" w:color="auto"/>
        <w:left w:val="none" w:sz="0" w:space="0" w:color="auto"/>
        <w:bottom w:val="none" w:sz="0" w:space="0" w:color="auto"/>
        <w:right w:val="none" w:sz="0" w:space="0" w:color="auto"/>
      </w:divBdr>
    </w:div>
    <w:div w:id="2124642541">
      <w:marLeft w:val="640"/>
      <w:marRight w:val="0"/>
      <w:marTop w:val="0"/>
      <w:marBottom w:val="0"/>
      <w:divBdr>
        <w:top w:val="none" w:sz="0" w:space="0" w:color="auto"/>
        <w:left w:val="none" w:sz="0" w:space="0" w:color="auto"/>
        <w:bottom w:val="none" w:sz="0" w:space="0" w:color="auto"/>
        <w:right w:val="none" w:sz="0" w:space="0" w:color="auto"/>
      </w:divBdr>
    </w:div>
    <w:div w:id="2124692433">
      <w:marLeft w:val="640"/>
      <w:marRight w:val="0"/>
      <w:marTop w:val="0"/>
      <w:marBottom w:val="0"/>
      <w:divBdr>
        <w:top w:val="none" w:sz="0" w:space="0" w:color="auto"/>
        <w:left w:val="none" w:sz="0" w:space="0" w:color="auto"/>
        <w:bottom w:val="none" w:sz="0" w:space="0" w:color="auto"/>
        <w:right w:val="none" w:sz="0" w:space="0" w:color="auto"/>
      </w:divBdr>
    </w:div>
    <w:div w:id="2124759942">
      <w:marLeft w:val="640"/>
      <w:marRight w:val="0"/>
      <w:marTop w:val="0"/>
      <w:marBottom w:val="0"/>
      <w:divBdr>
        <w:top w:val="none" w:sz="0" w:space="0" w:color="auto"/>
        <w:left w:val="none" w:sz="0" w:space="0" w:color="auto"/>
        <w:bottom w:val="none" w:sz="0" w:space="0" w:color="auto"/>
        <w:right w:val="none" w:sz="0" w:space="0" w:color="auto"/>
      </w:divBdr>
    </w:div>
    <w:div w:id="2124763034">
      <w:marLeft w:val="640"/>
      <w:marRight w:val="0"/>
      <w:marTop w:val="0"/>
      <w:marBottom w:val="0"/>
      <w:divBdr>
        <w:top w:val="none" w:sz="0" w:space="0" w:color="auto"/>
        <w:left w:val="none" w:sz="0" w:space="0" w:color="auto"/>
        <w:bottom w:val="none" w:sz="0" w:space="0" w:color="auto"/>
        <w:right w:val="none" w:sz="0" w:space="0" w:color="auto"/>
      </w:divBdr>
    </w:div>
    <w:div w:id="2125077639">
      <w:marLeft w:val="640"/>
      <w:marRight w:val="0"/>
      <w:marTop w:val="0"/>
      <w:marBottom w:val="0"/>
      <w:divBdr>
        <w:top w:val="none" w:sz="0" w:space="0" w:color="auto"/>
        <w:left w:val="none" w:sz="0" w:space="0" w:color="auto"/>
        <w:bottom w:val="none" w:sz="0" w:space="0" w:color="auto"/>
        <w:right w:val="none" w:sz="0" w:space="0" w:color="auto"/>
      </w:divBdr>
    </w:div>
    <w:div w:id="2125341785">
      <w:marLeft w:val="640"/>
      <w:marRight w:val="0"/>
      <w:marTop w:val="0"/>
      <w:marBottom w:val="0"/>
      <w:divBdr>
        <w:top w:val="none" w:sz="0" w:space="0" w:color="auto"/>
        <w:left w:val="none" w:sz="0" w:space="0" w:color="auto"/>
        <w:bottom w:val="none" w:sz="0" w:space="0" w:color="auto"/>
        <w:right w:val="none" w:sz="0" w:space="0" w:color="auto"/>
      </w:divBdr>
    </w:div>
    <w:div w:id="2125418313">
      <w:marLeft w:val="640"/>
      <w:marRight w:val="0"/>
      <w:marTop w:val="0"/>
      <w:marBottom w:val="0"/>
      <w:divBdr>
        <w:top w:val="none" w:sz="0" w:space="0" w:color="auto"/>
        <w:left w:val="none" w:sz="0" w:space="0" w:color="auto"/>
        <w:bottom w:val="none" w:sz="0" w:space="0" w:color="auto"/>
        <w:right w:val="none" w:sz="0" w:space="0" w:color="auto"/>
      </w:divBdr>
    </w:div>
    <w:div w:id="2125422435">
      <w:marLeft w:val="640"/>
      <w:marRight w:val="0"/>
      <w:marTop w:val="0"/>
      <w:marBottom w:val="0"/>
      <w:divBdr>
        <w:top w:val="none" w:sz="0" w:space="0" w:color="auto"/>
        <w:left w:val="none" w:sz="0" w:space="0" w:color="auto"/>
        <w:bottom w:val="none" w:sz="0" w:space="0" w:color="auto"/>
        <w:right w:val="none" w:sz="0" w:space="0" w:color="auto"/>
      </w:divBdr>
    </w:div>
    <w:div w:id="2125885607">
      <w:marLeft w:val="640"/>
      <w:marRight w:val="0"/>
      <w:marTop w:val="0"/>
      <w:marBottom w:val="0"/>
      <w:divBdr>
        <w:top w:val="none" w:sz="0" w:space="0" w:color="auto"/>
        <w:left w:val="none" w:sz="0" w:space="0" w:color="auto"/>
        <w:bottom w:val="none" w:sz="0" w:space="0" w:color="auto"/>
        <w:right w:val="none" w:sz="0" w:space="0" w:color="auto"/>
      </w:divBdr>
    </w:div>
    <w:div w:id="2126076511">
      <w:marLeft w:val="640"/>
      <w:marRight w:val="0"/>
      <w:marTop w:val="0"/>
      <w:marBottom w:val="0"/>
      <w:divBdr>
        <w:top w:val="none" w:sz="0" w:space="0" w:color="auto"/>
        <w:left w:val="none" w:sz="0" w:space="0" w:color="auto"/>
        <w:bottom w:val="none" w:sz="0" w:space="0" w:color="auto"/>
        <w:right w:val="none" w:sz="0" w:space="0" w:color="auto"/>
      </w:divBdr>
    </w:div>
    <w:div w:id="2126582119">
      <w:marLeft w:val="640"/>
      <w:marRight w:val="0"/>
      <w:marTop w:val="0"/>
      <w:marBottom w:val="0"/>
      <w:divBdr>
        <w:top w:val="none" w:sz="0" w:space="0" w:color="auto"/>
        <w:left w:val="none" w:sz="0" w:space="0" w:color="auto"/>
        <w:bottom w:val="none" w:sz="0" w:space="0" w:color="auto"/>
        <w:right w:val="none" w:sz="0" w:space="0" w:color="auto"/>
      </w:divBdr>
    </w:div>
    <w:div w:id="2126650324">
      <w:marLeft w:val="640"/>
      <w:marRight w:val="0"/>
      <w:marTop w:val="0"/>
      <w:marBottom w:val="0"/>
      <w:divBdr>
        <w:top w:val="none" w:sz="0" w:space="0" w:color="auto"/>
        <w:left w:val="none" w:sz="0" w:space="0" w:color="auto"/>
        <w:bottom w:val="none" w:sz="0" w:space="0" w:color="auto"/>
        <w:right w:val="none" w:sz="0" w:space="0" w:color="auto"/>
      </w:divBdr>
    </w:div>
    <w:div w:id="2126844659">
      <w:marLeft w:val="640"/>
      <w:marRight w:val="0"/>
      <w:marTop w:val="0"/>
      <w:marBottom w:val="0"/>
      <w:divBdr>
        <w:top w:val="none" w:sz="0" w:space="0" w:color="auto"/>
        <w:left w:val="none" w:sz="0" w:space="0" w:color="auto"/>
        <w:bottom w:val="none" w:sz="0" w:space="0" w:color="auto"/>
        <w:right w:val="none" w:sz="0" w:space="0" w:color="auto"/>
      </w:divBdr>
    </w:div>
    <w:div w:id="2127236847">
      <w:marLeft w:val="640"/>
      <w:marRight w:val="0"/>
      <w:marTop w:val="0"/>
      <w:marBottom w:val="0"/>
      <w:divBdr>
        <w:top w:val="none" w:sz="0" w:space="0" w:color="auto"/>
        <w:left w:val="none" w:sz="0" w:space="0" w:color="auto"/>
        <w:bottom w:val="none" w:sz="0" w:space="0" w:color="auto"/>
        <w:right w:val="none" w:sz="0" w:space="0" w:color="auto"/>
      </w:divBdr>
    </w:div>
    <w:div w:id="2127382991">
      <w:marLeft w:val="640"/>
      <w:marRight w:val="0"/>
      <w:marTop w:val="0"/>
      <w:marBottom w:val="0"/>
      <w:divBdr>
        <w:top w:val="none" w:sz="0" w:space="0" w:color="auto"/>
        <w:left w:val="none" w:sz="0" w:space="0" w:color="auto"/>
        <w:bottom w:val="none" w:sz="0" w:space="0" w:color="auto"/>
        <w:right w:val="none" w:sz="0" w:space="0" w:color="auto"/>
      </w:divBdr>
    </w:div>
    <w:div w:id="2127847147">
      <w:marLeft w:val="640"/>
      <w:marRight w:val="0"/>
      <w:marTop w:val="0"/>
      <w:marBottom w:val="0"/>
      <w:divBdr>
        <w:top w:val="none" w:sz="0" w:space="0" w:color="auto"/>
        <w:left w:val="none" w:sz="0" w:space="0" w:color="auto"/>
        <w:bottom w:val="none" w:sz="0" w:space="0" w:color="auto"/>
        <w:right w:val="none" w:sz="0" w:space="0" w:color="auto"/>
      </w:divBdr>
    </w:div>
    <w:div w:id="2128230475">
      <w:marLeft w:val="640"/>
      <w:marRight w:val="0"/>
      <w:marTop w:val="0"/>
      <w:marBottom w:val="0"/>
      <w:divBdr>
        <w:top w:val="none" w:sz="0" w:space="0" w:color="auto"/>
        <w:left w:val="none" w:sz="0" w:space="0" w:color="auto"/>
        <w:bottom w:val="none" w:sz="0" w:space="0" w:color="auto"/>
        <w:right w:val="none" w:sz="0" w:space="0" w:color="auto"/>
      </w:divBdr>
    </w:div>
    <w:div w:id="2128312757">
      <w:marLeft w:val="640"/>
      <w:marRight w:val="0"/>
      <w:marTop w:val="0"/>
      <w:marBottom w:val="0"/>
      <w:divBdr>
        <w:top w:val="none" w:sz="0" w:space="0" w:color="auto"/>
        <w:left w:val="none" w:sz="0" w:space="0" w:color="auto"/>
        <w:bottom w:val="none" w:sz="0" w:space="0" w:color="auto"/>
        <w:right w:val="none" w:sz="0" w:space="0" w:color="auto"/>
      </w:divBdr>
    </w:div>
    <w:div w:id="2128426091">
      <w:marLeft w:val="640"/>
      <w:marRight w:val="0"/>
      <w:marTop w:val="0"/>
      <w:marBottom w:val="0"/>
      <w:divBdr>
        <w:top w:val="none" w:sz="0" w:space="0" w:color="auto"/>
        <w:left w:val="none" w:sz="0" w:space="0" w:color="auto"/>
        <w:bottom w:val="none" w:sz="0" w:space="0" w:color="auto"/>
        <w:right w:val="none" w:sz="0" w:space="0" w:color="auto"/>
      </w:divBdr>
    </w:div>
    <w:div w:id="2128618806">
      <w:marLeft w:val="640"/>
      <w:marRight w:val="0"/>
      <w:marTop w:val="0"/>
      <w:marBottom w:val="0"/>
      <w:divBdr>
        <w:top w:val="none" w:sz="0" w:space="0" w:color="auto"/>
        <w:left w:val="none" w:sz="0" w:space="0" w:color="auto"/>
        <w:bottom w:val="none" w:sz="0" w:space="0" w:color="auto"/>
        <w:right w:val="none" w:sz="0" w:space="0" w:color="auto"/>
      </w:divBdr>
    </w:div>
    <w:div w:id="2128692795">
      <w:marLeft w:val="640"/>
      <w:marRight w:val="0"/>
      <w:marTop w:val="0"/>
      <w:marBottom w:val="0"/>
      <w:divBdr>
        <w:top w:val="none" w:sz="0" w:space="0" w:color="auto"/>
        <w:left w:val="none" w:sz="0" w:space="0" w:color="auto"/>
        <w:bottom w:val="none" w:sz="0" w:space="0" w:color="auto"/>
        <w:right w:val="none" w:sz="0" w:space="0" w:color="auto"/>
      </w:divBdr>
    </w:div>
    <w:div w:id="2129161147">
      <w:marLeft w:val="640"/>
      <w:marRight w:val="0"/>
      <w:marTop w:val="0"/>
      <w:marBottom w:val="0"/>
      <w:divBdr>
        <w:top w:val="none" w:sz="0" w:space="0" w:color="auto"/>
        <w:left w:val="none" w:sz="0" w:space="0" w:color="auto"/>
        <w:bottom w:val="none" w:sz="0" w:space="0" w:color="auto"/>
        <w:right w:val="none" w:sz="0" w:space="0" w:color="auto"/>
      </w:divBdr>
    </w:div>
    <w:div w:id="2130010322">
      <w:marLeft w:val="640"/>
      <w:marRight w:val="0"/>
      <w:marTop w:val="0"/>
      <w:marBottom w:val="0"/>
      <w:divBdr>
        <w:top w:val="none" w:sz="0" w:space="0" w:color="auto"/>
        <w:left w:val="none" w:sz="0" w:space="0" w:color="auto"/>
        <w:bottom w:val="none" w:sz="0" w:space="0" w:color="auto"/>
        <w:right w:val="none" w:sz="0" w:space="0" w:color="auto"/>
      </w:divBdr>
    </w:div>
    <w:div w:id="2130390438">
      <w:marLeft w:val="640"/>
      <w:marRight w:val="0"/>
      <w:marTop w:val="0"/>
      <w:marBottom w:val="0"/>
      <w:divBdr>
        <w:top w:val="none" w:sz="0" w:space="0" w:color="auto"/>
        <w:left w:val="none" w:sz="0" w:space="0" w:color="auto"/>
        <w:bottom w:val="none" w:sz="0" w:space="0" w:color="auto"/>
        <w:right w:val="none" w:sz="0" w:space="0" w:color="auto"/>
      </w:divBdr>
    </w:div>
    <w:div w:id="2131168630">
      <w:marLeft w:val="640"/>
      <w:marRight w:val="0"/>
      <w:marTop w:val="0"/>
      <w:marBottom w:val="0"/>
      <w:divBdr>
        <w:top w:val="none" w:sz="0" w:space="0" w:color="auto"/>
        <w:left w:val="none" w:sz="0" w:space="0" w:color="auto"/>
        <w:bottom w:val="none" w:sz="0" w:space="0" w:color="auto"/>
        <w:right w:val="none" w:sz="0" w:space="0" w:color="auto"/>
      </w:divBdr>
    </w:div>
    <w:div w:id="2131245561">
      <w:marLeft w:val="640"/>
      <w:marRight w:val="0"/>
      <w:marTop w:val="0"/>
      <w:marBottom w:val="0"/>
      <w:divBdr>
        <w:top w:val="none" w:sz="0" w:space="0" w:color="auto"/>
        <w:left w:val="none" w:sz="0" w:space="0" w:color="auto"/>
        <w:bottom w:val="none" w:sz="0" w:space="0" w:color="auto"/>
        <w:right w:val="none" w:sz="0" w:space="0" w:color="auto"/>
      </w:divBdr>
    </w:div>
    <w:div w:id="2131392925">
      <w:marLeft w:val="640"/>
      <w:marRight w:val="0"/>
      <w:marTop w:val="0"/>
      <w:marBottom w:val="0"/>
      <w:divBdr>
        <w:top w:val="none" w:sz="0" w:space="0" w:color="auto"/>
        <w:left w:val="none" w:sz="0" w:space="0" w:color="auto"/>
        <w:bottom w:val="none" w:sz="0" w:space="0" w:color="auto"/>
        <w:right w:val="none" w:sz="0" w:space="0" w:color="auto"/>
      </w:divBdr>
    </w:div>
    <w:div w:id="2131507663">
      <w:marLeft w:val="640"/>
      <w:marRight w:val="0"/>
      <w:marTop w:val="0"/>
      <w:marBottom w:val="0"/>
      <w:divBdr>
        <w:top w:val="none" w:sz="0" w:space="0" w:color="auto"/>
        <w:left w:val="none" w:sz="0" w:space="0" w:color="auto"/>
        <w:bottom w:val="none" w:sz="0" w:space="0" w:color="auto"/>
        <w:right w:val="none" w:sz="0" w:space="0" w:color="auto"/>
      </w:divBdr>
    </w:div>
    <w:div w:id="2131973458">
      <w:marLeft w:val="640"/>
      <w:marRight w:val="0"/>
      <w:marTop w:val="0"/>
      <w:marBottom w:val="0"/>
      <w:divBdr>
        <w:top w:val="none" w:sz="0" w:space="0" w:color="auto"/>
        <w:left w:val="none" w:sz="0" w:space="0" w:color="auto"/>
        <w:bottom w:val="none" w:sz="0" w:space="0" w:color="auto"/>
        <w:right w:val="none" w:sz="0" w:space="0" w:color="auto"/>
      </w:divBdr>
    </w:div>
    <w:div w:id="2131973568">
      <w:marLeft w:val="640"/>
      <w:marRight w:val="0"/>
      <w:marTop w:val="0"/>
      <w:marBottom w:val="0"/>
      <w:divBdr>
        <w:top w:val="none" w:sz="0" w:space="0" w:color="auto"/>
        <w:left w:val="none" w:sz="0" w:space="0" w:color="auto"/>
        <w:bottom w:val="none" w:sz="0" w:space="0" w:color="auto"/>
        <w:right w:val="none" w:sz="0" w:space="0" w:color="auto"/>
      </w:divBdr>
    </w:div>
    <w:div w:id="2132477879">
      <w:marLeft w:val="640"/>
      <w:marRight w:val="0"/>
      <w:marTop w:val="0"/>
      <w:marBottom w:val="0"/>
      <w:divBdr>
        <w:top w:val="none" w:sz="0" w:space="0" w:color="auto"/>
        <w:left w:val="none" w:sz="0" w:space="0" w:color="auto"/>
        <w:bottom w:val="none" w:sz="0" w:space="0" w:color="auto"/>
        <w:right w:val="none" w:sz="0" w:space="0" w:color="auto"/>
      </w:divBdr>
    </w:div>
    <w:div w:id="2132628480">
      <w:marLeft w:val="640"/>
      <w:marRight w:val="0"/>
      <w:marTop w:val="0"/>
      <w:marBottom w:val="0"/>
      <w:divBdr>
        <w:top w:val="none" w:sz="0" w:space="0" w:color="auto"/>
        <w:left w:val="none" w:sz="0" w:space="0" w:color="auto"/>
        <w:bottom w:val="none" w:sz="0" w:space="0" w:color="auto"/>
        <w:right w:val="none" w:sz="0" w:space="0" w:color="auto"/>
      </w:divBdr>
    </w:div>
    <w:div w:id="2132892599">
      <w:marLeft w:val="640"/>
      <w:marRight w:val="0"/>
      <w:marTop w:val="0"/>
      <w:marBottom w:val="0"/>
      <w:divBdr>
        <w:top w:val="none" w:sz="0" w:space="0" w:color="auto"/>
        <w:left w:val="none" w:sz="0" w:space="0" w:color="auto"/>
        <w:bottom w:val="none" w:sz="0" w:space="0" w:color="auto"/>
        <w:right w:val="none" w:sz="0" w:space="0" w:color="auto"/>
      </w:divBdr>
    </w:div>
    <w:div w:id="2132897786">
      <w:marLeft w:val="640"/>
      <w:marRight w:val="0"/>
      <w:marTop w:val="0"/>
      <w:marBottom w:val="0"/>
      <w:divBdr>
        <w:top w:val="none" w:sz="0" w:space="0" w:color="auto"/>
        <w:left w:val="none" w:sz="0" w:space="0" w:color="auto"/>
        <w:bottom w:val="none" w:sz="0" w:space="0" w:color="auto"/>
        <w:right w:val="none" w:sz="0" w:space="0" w:color="auto"/>
      </w:divBdr>
    </w:div>
    <w:div w:id="2132942552">
      <w:marLeft w:val="640"/>
      <w:marRight w:val="0"/>
      <w:marTop w:val="0"/>
      <w:marBottom w:val="0"/>
      <w:divBdr>
        <w:top w:val="none" w:sz="0" w:space="0" w:color="auto"/>
        <w:left w:val="none" w:sz="0" w:space="0" w:color="auto"/>
        <w:bottom w:val="none" w:sz="0" w:space="0" w:color="auto"/>
        <w:right w:val="none" w:sz="0" w:space="0" w:color="auto"/>
      </w:divBdr>
    </w:div>
    <w:div w:id="2133281160">
      <w:marLeft w:val="640"/>
      <w:marRight w:val="0"/>
      <w:marTop w:val="0"/>
      <w:marBottom w:val="0"/>
      <w:divBdr>
        <w:top w:val="none" w:sz="0" w:space="0" w:color="auto"/>
        <w:left w:val="none" w:sz="0" w:space="0" w:color="auto"/>
        <w:bottom w:val="none" w:sz="0" w:space="0" w:color="auto"/>
        <w:right w:val="none" w:sz="0" w:space="0" w:color="auto"/>
      </w:divBdr>
    </w:div>
    <w:div w:id="2133356314">
      <w:marLeft w:val="640"/>
      <w:marRight w:val="0"/>
      <w:marTop w:val="0"/>
      <w:marBottom w:val="0"/>
      <w:divBdr>
        <w:top w:val="none" w:sz="0" w:space="0" w:color="auto"/>
        <w:left w:val="none" w:sz="0" w:space="0" w:color="auto"/>
        <w:bottom w:val="none" w:sz="0" w:space="0" w:color="auto"/>
        <w:right w:val="none" w:sz="0" w:space="0" w:color="auto"/>
      </w:divBdr>
    </w:div>
    <w:div w:id="2133667453">
      <w:marLeft w:val="640"/>
      <w:marRight w:val="0"/>
      <w:marTop w:val="0"/>
      <w:marBottom w:val="0"/>
      <w:divBdr>
        <w:top w:val="none" w:sz="0" w:space="0" w:color="auto"/>
        <w:left w:val="none" w:sz="0" w:space="0" w:color="auto"/>
        <w:bottom w:val="none" w:sz="0" w:space="0" w:color="auto"/>
        <w:right w:val="none" w:sz="0" w:space="0" w:color="auto"/>
      </w:divBdr>
    </w:div>
    <w:div w:id="2133790004">
      <w:marLeft w:val="640"/>
      <w:marRight w:val="0"/>
      <w:marTop w:val="0"/>
      <w:marBottom w:val="0"/>
      <w:divBdr>
        <w:top w:val="none" w:sz="0" w:space="0" w:color="auto"/>
        <w:left w:val="none" w:sz="0" w:space="0" w:color="auto"/>
        <w:bottom w:val="none" w:sz="0" w:space="0" w:color="auto"/>
        <w:right w:val="none" w:sz="0" w:space="0" w:color="auto"/>
      </w:divBdr>
    </w:div>
    <w:div w:id="2134015698">
      <w:marLeft w:val="640"/>
      <w:marRight w:val="0"/>
      <w:marTop w:val="0"/>
      <w:marBottom w:val="0"/>
      <w:divBdr>
        <w:top w:val="none" w:sz="0" w:space="0" w:color="auto"/>
        <w:left w:val="none" w:sz="0" w:space="0" w:color="auto"/>
        <w:bottom w:val="none" w:sz="0" w:space="0" w:color="auto"/>
        <w:right w:val="none" w:sz="0" w:space="0" w:color="auto"/>
      </w:divBdr>
    </w:div>
    <w:div w:id="2134203878">
      <w:marLeft w:val="640"/>
      <w:marRight w:val="0"/>
      <w:marTop w:val="0"/>
      <w:marBottom w:val="0"/>
      <w:divBdr>
        <w:top w:val="none" w:sz="0" w:space="0" w:color="auto"/>
        <w:left w:val="none" w:sz="0" w:space="0" w:color="auto"/>
        <w:bottom w:val="none" w:sz="0" w:space="0" w:color="auto"/>
        <w:right w:val="none" w:sz="0" w:space="0" w:color="auto"/>
      </w:divBdr>
    </w:div>
    <w:div w:id="2134327814">
      <w:marLeft w:val="640"/>
      <w:marRight w:val="0"/>
      <w:marTop w:val="0"/>
      <w:marBottom w:val="0"/>
      <w:divBdr>
        <w:top w:val="none" w:sz="0" w:space="0" w:color="auto"/>
        <w:left w:val="none" w:sz="0" w:space="0" w:color="auto"/>
        <w:bottom w:val="none" w:sz="0" w:space="0" w:color="auto"/>
        <w:right w:val="none" w:sz="0" w:space="0" w:color="auto"/>
      </w:divBdr>
    </w:div>
    <w:div w:id="2134712914">
      <w:marLeft w:val="640"/>
      <w:marRight w:val="0"/>
      <w:marTop w:val="0"/>
      <w:marBottom w:val="0"/>
      <w:divBdr>
        <w:top w:val="none" w:sz="0" w:space="0" w:color="auto"/>
        <w:left w:val="none" w:sz="0" w:space="0" w:color="auto"/>
        <w:bottom w:val="none" w:sz="0" w:space="0" w:color="auto"/>
        <w:right w:val="none" w:sz="0" w:space="0" w:color="auto"/>
      </w:divBdr>
    </w:div>
    <w:div w:id="2135050455">
      <w:marLeft w:val="640"/>
      <w:marRight w:val="0"/>
      <w:marTop w:val="0"/>
      <w:marBottom w:val="0"/>
      <w:divBdr>
        <w:top w:val="none" w:sz="0" w:space="0" w:color="auto"/>
        <w:left w:val="none" w:sz="0" w:space="0" w:color="auto"/>
        <w:bottom w:val="none" w:sz="0" w:space="0" w:color="auto"/>
        <w:right w:val="none" w:sz="0" w:space="0" w:color="auto"/>
      </w:divBdr>
    </w:div>
    <w:div w:id="2135246332">
      <w:marLeft w:val="640"/>
      <w:marRight w:val="0"/>
      <w:marTop w:val="0"/>
      <w:marBottom w:val="0"/>
      <w:divBdr>
        <w:top w:val="none" w:sz="0" w:space="0" w:color="auto"/>
        <w:left w:val="none" w:sz="0" w:space="0" w:color="auto"/>
        <w:bottom w:val="none" w:sz="0" w:space="0" w:color="auto"/>
        <w:right w:val="none" w:sz="0" w:space="0" w:color="auto"/>
      </w:divBdr>
    </w:div>
    <w:div w:id="2135512277">
      <w:marLeft w:val="640"/>
      <w:marRight w:val="0"/>
      <w:marTop w:val="0"/>
      <w:marBottom w:val="0"/>
      <w:divBdr>
        <w:top w:val="none" w:sz="0" w:space="0" w:color="auto"/>
        <w:left w:val="none" w:sz="0" w:space="0" w:color="auto"/>
        <w:bottom w:val="none" w:sz="0" w:space="0" w:color="auto"/>
        <w:right w:val="none" w:sz="0" w:space="0" w:color="auto"/>
      </w:divBdr>
    </w:div>
    <w:div w:id="2135516364">
      <w:marLeft w:val="640"/>
      <w:marRight w:val="0"/>
      <w:marTop w:val="0"/>
      <w:marBottom w:val="0"/>
      <w:divBdr>
        <w:top w:val="none" w:sz="0" w:space="0" w:color="auto"/>
        <w:left w:val="none" w:sz="0" w:space="0" w:color="auto"/>
        <w:bottom w:val="none" w:sz="0" w:space="0" w:color="auto"/>
        <w:right w:val="none" w:sz="0" w:space="0" w:color="auto"/>
      </w:divBdr>
    </w:div>
    <w:div w:id="2135781146">
      <w:marLeft w:val="640"/>
      <w:marRight w:val="0"/>
      <w:marTop w:val="0"/>
      <w:marBottom w:val="0"/>
      <w:divBdr>
        <w:top w:val="none" w:sz="0" w:space="0" w:color="auto"/>
        <w:left w:val="none" w:sz="0" w:space="0" w:color="auto"/>
        <w:bottom w:val="none" w:sz="0" w:space="0" w:color="auto"/>
        <w:right w:val="none" w:sz="0" w:space="0" w:color="auto"/>
      </w:divBdr>
    </w:div>
    <w:div w:id="2135783111">
      <w:marLeft w:val="640"/>
      <w:marRight w:val="0"/>
      <w:marTop w:val="0"/>
      <w:marBottom w:val="0"/>
      <w:divBdr>
        <w:top w:val="none" w:sz="0" w:space="0" w:color="auto"/>
        <w:left w:val="none" w:sz="0" w:space="0" w:color="auto"/>
        <w:bottom w:val="none" w:sz="0" w:space="0" w:color="auto"/>
        <w:right w:val="none" w:sz="0" w:space="0" w:color="auto"/>
      </w:divBdr>
    </w:div>
    <w:div w:id="2136092295">
      <w:marLeft w:val="640"/>
      <w:marRight w:val="0"/>
      <w:marTop w:val="0"/>
      <w:marBottom w:val="0"/>
      <w:divBdr>
        <w:top w:val="none" w:sz="0" w:space="0" w:color="auto"/>
        <w:left w:val="none" w:sz="0" w:space="0" w:color="auto"/>
        <w:bottom w:val="none" w:sz="0" w:space="0" w:color="auto"/>
        <w:right w:val="none" w:sz="0" w:space="0" w:color="auto"/>
      </w:divBdr>
    </w:div>
    <w:div w:id="2136365179">
      <w:marLeft w:val="640"/>
      <w:marRight w:val="0"/>
      <w:marTop w:val="0"/>
      <w:marBottom w:val="0"/>
      <w:divBdr>
        <w:top w:val="none" w:sz="0" w:space="0" w:color="auto"/>
        <w:left w:val="none" w:sz="0" w:space="0" w:color="auto"/>
        <w:bottom w:val="none" w:sz="0" w:space="0" w:color="auto"/>
        <w:right w:val="none" w:sz="0" w:space="0" w:color="auto"/>
      </w:divBdr>
    </w:div>
    <w:div w:id="2136366887">
      <w:marLeft w:val="640"/>
      <w:marRight w:val="0"/>
      <w:marTop w:val="0"/>
      <w:marBottom w:val="0"/>
      <w:divBdr>
        <w:top w:val="none" w:sz="0" w:space="0" w:color="auto"/>
        <w:left w:val="none" w:sz="0" w:space="0" w:color="auto"/>
        <w:bottom w:val="none" w:sz="0" w:space="0" w:color="auto"/>
        <w:right w:val="none" w:sz="0" w:space="0" w:color="auto"/>
      </w:divBdr>
    </w:div>
    <w:div w:id="2136756714">
      <w:marLeft w:val="640"/>
      <w:marRight w:val="0"/>
      <w:marTop w:val="0"/>
      <w:marBottom w:val="0"/>
      <w:divBdr>
        <w:top w:val="none" w:sz="0" w:space="0" w:color="auto"/>
        <w:left w:val="none" w:sz="0" w:space="0" w:color="auto"/>
        <w:bottom w:val="none" w:sz="0" w:space="0" w:color="auto"/>
        <w:right w:val="none" w:sz="0" w:space="0" w:color="auto"/>
      </w:divBdr>
    </w:div>
    <w:div w:id="2137605041">
      <w:marLeft w:val="640"/>
      <w:marRight w:val="0"/>
      <w:marTop w:val="0"/>
      <w:marBottom w:val="0"/>
      <w:divBdr>
        <w:top w:val="none" w:sz="0" w:space="0" w:color="auto"/>
        <w:left w:val="none" w:sz="0" w:space="0" w:color="auto"/>
        <w:bottom w:val="none" w:sz="0" w:space="0" w:color="auto"/>
        <w:right w:val="none" w:sz="0" w:space="0" w:color="auto"/>
      </w:divBdr>
    </w:div>
    <w:div w:id="2137798030">
      <w:marLeft w:val="640"/>
      <w:marRight w:val="0"/>
      <w:marTop w:val="0"/>
      <w:marBottom w:val="0"/>
      <w:divBdr>
        <w:top w:val="none" w:sz="0" w:space="0" w:color="auto"/>
        <w:left w:val="none" w:sz="0" w:space="0" w:color="auto"/>
        <w:bottom w:val="none" w:sz="0" w:space="0" w:color="auto"/>
        <w:right w:val="none" w:sz="0" w:space="0" w:color="auto"/>
      </w:divBdr>
    </w:div>
    <w:div w:id="2137947373">
      <w:marLeft w:val="640"/>
      <w:marRight w:val="0"/>
      <w:marTop w:val="0"/>
      <w:marBottom w:val="0"/>
      <w:divBdr>
        <w:top w:val="none" w:sz="0" w:space="0" w:color="auto"/>
        <w:left w:val="none" w:sz="0" w:space="0" w:color="auto"/>
        <w:bottom w:val="none" w:sz="0" w:space="0" w:color="auto"/>
        <w:right w:val="none" w:sz="0" w:space="0" w:color="auto"/>
      </w:divBdr>
    </w:div>
    <w:div w:id="2138596152">
      <w:marLeft w:val="640"/>
      <w:marRight w:val="0"/>
      <w:marTop w:val="0"/>
      <w:marBottom w:val="0"/>
      <w:divBdr>
        <w:top w:val="none" w:sz="0" w:space="0" w:color="auto"/>
        <w:left w:val="none" w:sz="0" w:space="0" w:color="auto"/>
        <w:bottom w:val="none" w:sz="0" w:space="0" w:color="auto"/>
        <w:right w:val="none" w:sz="0" w:space="0" w:color="auto"/>
      </w:divBdr>
    </w:div>
    <w:div w:id="2138795917">
      <w:marLeft w:val="640"/>
      <w:marRight w:val="0"/>
      <w:marTop w:val="0"/>
      <w:marBottom w:val="0"/>
      <w:divBdr>
        <w:top w:val="none" w:sz="0" w:space="0" w:color="auto"/>
        <w:left w:val="none" w:sz="0" w:space="0" w:color="auto"/>
        <w:bottom w:val="none" w:sz="0" w:space="0" w:color="auto"/>
        <w:right w:val="none" w:sz="0" w:space="0" w:color="auto"/>
      </w:divBdr>
    </w:div>
    <w:div w:id="2138989963">
      <w:marLeft w:val="640"/>
      <w:marRight w:val="0"/>
      <w:marTop w:val="0"/>
      <w:marBottom w:val="0"/>
      <w:divBdr>
        <w:top w:val="none" w:sz="0" w:space="0" w:color="auto"/>
        <w:left w:val="none" w:sz="0" w:space="0" w:color="auto"/>
        <w:bottom w:val="none" w:sz="0" w:space="0" w:color="auto"/>
        <w:right w:val="none" w:sz="0" w:space="0" w:color="auto"/>
      </w:divBdr>
    </w:div>
    <w:div w:id="2139179901">
      <w:marLeft w:val="640"/>
      <w:marRight w:val="0"/>
      <w:marTop w:val="0"/>
      <w:marBottom w:val="0"/>
      <w:divBdr>
        <w:top w:val="none" w:sz="0" w:space="0" w:color="auto"/>
        <w:left w:val="none" w:sz="0" w:space="0" w:color="auto"/>
        <w:bottom w:val="none" w:sz="0" w:space="0" w:color="auto"/>
        <w:right w:val="none" w:sz="0" w:space="0" w:color="auto"/>
      </w:divBdr>
    </w:div>
    <w:div w:id="2139251528">
      <w:marLeft w:val="640"/>
      <w:marRight w:val="0"/>
      <w:marTop w:val="0"/>
      <w:marBottom w:val="0"/>
      <w:divBdr>
        <w:top w:val="none" w:sz="0" w:space="0" w:color="auto"/>
        <w:left w:val="none" w:sz="0" w:space="0" w:color="auto"/>
        <w:bottom w:val="none" w:sz="0" w:space="0" w:color="auto"/>
        <w:right w:val="none" w:sz="0" w:space="0" w:color="auto"/>
      </w:divBdr>
    </w:div>
    <w:div w:id="2139445994">
      <w:marLeft w:val="640"/>
      <w:marRight w:val="0"/>
      <w:marTop w:val="0"/>
      <w:marBottom w:val="0"/>
      <w:divBdr>
        <w:top w:val="none" w:sz="0" w:space="0" w:color="auto"/>
        <w:left w:val="none" w:sz="0" w:space="0" w:color="auto"/>
        <w:bottom w:val="none" w:sz="0" w:space="0" w:color="auto"/>
        <w:right w:val="none" w:sz="0" w:space="0" w:color="auto"/>
      </w:divBdr>
    </w:div>
    <w:div w:id="2139640152">
      <w:marLeft w:val="640"/>
      <w:marRight w:val="0"/>
      <w:marTop w:val="0"/>
      <w:marBottom w:val="0"/>
      <w:divBdr>
        <w:top w:val="none" w:sz="0" w:space="0" w:color="auto"/>
        <w:left w:val="none" w:sz="0" w:space="0" w:color="auto"/>
        <w:bottom w:val="none" w:sz="0" w:space="0" w:color="auto"/>
        <w:right w:val="none" w:sz="0" w:space="0" w:color="auto"/>
      </w:divBdr>
    </w:div>
    <w:div w:id="2139759508">
      <w:marLeft w:val="640"/>
      <w:marRight w:val="0"/>
      <w:marTop w:val="0"/>
      <w:marBottom w:val="0"/>
      <w:divBdr>
        <w:top w:val="none" w:sz="0" w:space="0" w:color="auto"/>
        <w:left w:val="none" w:sz="0" w:space="0" w:color="auto"/>
        <w:bottom w:val="none" w:sz="0" w:space="0" w:color="auto"/>
        <w:right w:val="none" w:sz="0" w:space="0" w:color="auto"/>
      </w:divBdr>
    </w:div>
    <w:div w:id="2139835410">
      <w:marLeft w:val="640"/>
      <w:marRight w:val="0"/>
      <w:marTop w:val="0"/>
      <w:marBottom w:val="0"/>
      <w:divBdr>
        <w:top w:val="none" w:sz="0" w:space="0" w:color="auto"/>
        <w:left w:val="none" w:sz="0" w:space="0" w:color="auto"/>
        <w:bottom w:val="none" w:sz="0" w:space="0" w:color="auto"/>
        <w:right w:val="none" w:sz="0" w:space="0" w:color="auto"/>
      </w:divBdr>
    </w:div>
    <w:div w:id="2140150529">
      <w:marLeft w:val="640"/>
      <w:marRight w:val="0"/>
      <w:marTop w:val="0"/>
      <w:marBottom w:val="0"/>
      <w:divBdr>
        <w:top w:val="none" w:sz="0" w:space="0" w:color="auto"/>
        <w:left w:val="none" w:sz="0" w:space="0" w:color="auto"/>
        <w:bottom w:val="none" w:sz="0" w:space="0" w:color="auto"/>
        <w:right w:val="none" w:sz="0" w:space="0" w:color="auto"/>
      </w:divBdr>
    </w:div>
    <w:div w:id="2140176257">
      <w:marLeft w:val="640"/>
      <w:marRight w:val="0"/>
      <w:marTop w:val="0"/>
      <w:marBottom w:val="0"/>
      <w:divBdr>
        <w:top w:val="none" w:sz="0" w:space="0" w:color="auto"/>
        <w:left w:val="none" w:sz="0" w:space="0" w:color="auto"/>
        <w:bottom w:val="none" w:sz="0" w:space="0" w:color="auto"/>
        <w:right w:val="none" w:sz="0" w:space="0" w:color="auto"/>
      </w:divBdr>
    </w:div>
    <w:div w:id="2140371714">
      <w:marLeft w:val="640"/>
      <w:marRight w:val="0"/>
      <w:marTop w:val="0"/>
      <w:marBottom w:val="0"/>
      <w:divBdr>
        <w:top w:val="none" w:sz="0" w:space="0" w:color="auto"/>
        <w:left w:val="none" w:sz="0" w:space="0" w:color="auto"/>
        <w:bottom w:val="none" w:sz="0" w:space="0" w:color="auto"/>
        <w:right w:val="none" w:sz="0" w:space="0" w:color="auto"/>
      </w:divBdr>
    </w:div>
    <w:div w:id="2140416847">
      <w:marLeft w:val="640"/>
      <w:marRight w:val="0"/>
      <w:marTop w:val="0"/>
      <w:marBottom w:val="0"/>
      <w:divBdr>
        <w:top w:val="none" w:sz="0" w:space="0" w:color="auto"/>
        <w:left w:val="none" w:sz="0" w:space="0" w:color="auto"/>
        <w:bottom w:val="none" w:sz="0" w:space="0" w:color="auto"/>
        <w:right w:val="none" w:sz="0" w:space="0" w:color="auto"/>
      </w:divBdr>
    </w:div>
    <w:div w:id="2140610671">
      <w:marLeft w:val="640"/>
      <w:marRight w:val="0"/>
      <w:marTop w:val="0"/>
      <w:marBottom w:val="0"/>
      <w:divBdr>
        <w:top w:val="none" w:sz="0" w:space="0" w:color="auto"/>
        <w:left w:val="none" w:sz="0" w:space="0" w:color="auto"/>
        <w:bottom w:val="none" w:sz="0" w:space="0" w:color="auto"/>
        <w:right w:val="none" w:sz="0" w:space="0" w:color="auto"/>
      </w:divBdr>
    </w:div>
    <w:div w:id="2140612766">
      <w:marLeft w:val="640"/>
      <w:marRight w:val="0"/>
      <w:marTop w:val="0"/>
      <w:marBottom w:val="0"/>
      <w:divBdr>
        <w:top w:val="none" w:sz="0" w:space="0" w:color="auto"/>
        <w:left w:val="none" w:sz="0" w:space="0" w:color="auto"/>
        <w:bottom w:val="none" w:sz="0" w:space="0" w:color="auto"/>
        <w:right w:val="none" w:sz="0" w:space="0" w:color="auto"/>
      </w:divBdr>
    </w:div>
    <w:div w:id="2140686818">
      <w:marLeft w:val="640"/>
      <w:marRight w:val="0"/>
      <w:marTop w:val="0"/>
      <w:marBottom w:val="0"/>
      <w:divBdr>
        <w:top w:val="none" w:sz="0" w:space="0" w:color="auto"/>
        <w:left w:val="none" w:sz="0" w:space="0" w:color="auto"/>
        <w:bottom w:val="none" w:sz="0" w:space="0" w:color="auto"/>
        <w:right w:val="none" w:sz="0" w:space="0" w:color="auto"/>
      </w:divBdr>
    </w:div>
    <w:div w:id="2140800529">
      <w:marLeft w:val="640"/>
      <w:marRight w:val="0"/>
      <w:marTop w:val="0"/>
      <w:marBottom w:val="0"/>
      <w:divBdr>
        <w:top w:val="none" w:sz="0" w:space="0" w:color="auto"/>
        <w:left w:val="none" w:sz="0" w:space="0" w:color="auto"/>
        <w:bottom w:val="none" w:sz="0" w:space="0" w:color="auto"/>
        <w:right w:val="none" w:sz="0" w:space="0" w:color="auto"/>
      </w:divBdr>
    </w:div>
    <w:div w:id="2140996180">
      <w:marLeft w:val="640"/>
      <w:marRight w:val="0"/>
      <w:marTop w:val="0"/>
      <w:marBottom w:val="0"/>
      <w:divBdr>
        <w:top w:val="none" w:sz="0" w:space="0" w:color="auto"/>
        <w:left w:val="none" w:sz="0" w:space="0" w:color="auto"/>
        <w:bottom w:val="none" w:sz="0" w:space="0" w:color="auto"/>
        <w:right w:val="none" w:sz="0" w:space="0" w:color="auto"/>
      </w:divBdr>
    </w:div>
    <w:div w:id="2140999231">
      <w:marLeft w:val="640"/>
      <w:marRight w:val="0"/>
      <w:marTop w:val="0"/>
      <w:marBottom w:val="0"/>
      <w:divBdr>
        <w:top w:val="none" w:sz="0" w:space="0" w:color="auto"/>
        <w:left w:val="none" w:sz="0" w:space="0" w:color="auto"/>
        <w:bottom w:val="none" w:sz="0" w:space="0" w:color="auto"/>
        <w:right w:val="none" w:sz="0" w:space="0" w:color="auto"/>
      </w:divBdr>
    </w:div>
    <w:div w:id="2141266822">
      <w:marLeft w:val="640"/>
      <w:marRight w:val="0"/>
      <w:marTop w:val="0"/>
      <w:marBottom w:val="0"/>
      <w:divBdr>
        <w:top w:val="none" w:sz="0" w:space="0" w:color="auto"/>
        <w:left w:val="none" w:sz="0" w:space="0" w:color="auto"/>
        <w:bottom w:val="none" w:sz="0" w:space="0" w:color="auto"/>
        <w:right w:val="none" w:sz="0" w:space="0" w:color="auto"/>
      </w:divBdr>
    </w:div>
    <w:div w:id="2141654861">
      <w:marLeft w:val="640"/>
      <w:marRight w:val="0"/>
      <w:marTop w:val="0"/>
      <w:marBottom w:val="0"/>
      <w:divBdr>
        <w:top w:val="none" w:sz="0" w:space="0" w:color="auto"/>
        <w:left w:val="none" w:sz="0" w:space="0" w:color="auto"/>
        <w:bottom w:val="none" w:sz="0" w:space="0" w:color="auto"/>
        <w:right w:val="none" w:sz="0" w:space="0" w:color="auto"/>
      </w:divBdr>
    </w:div>
    <w:div w:id="2141681432">
      <w:marLeft w:val="640"/>
      <w:marRight w:val="0"/>
      <w:marTop w:val="0"/>
      <w:marBottom w:val="0"/>
      <w:divBdr>
        <w:top w:val="none" w:sz="0" w:space="0" w:color="auto"/>
        <w:left w:val="none" w:sz="0" w:space="0" w:color="auto"/>
        <w:bottom w:val="none" w:sz="0" w:space="0" w:color="auto"/>
        <w:right w:val="none" w:sz="0" w:space="0" w:color="auto"/>
      </w:divBdr>
    </w:div>
    <w:div w:id="2141800909">
      <w:marLeft w:val="640"/>
      <w:marRight w:val="0"/>
      <w:marTop w:val="0"/>
      <w:marBottom w:val="0"/>
      <w:divBdr>
        <w:top w:val="none" w:sz="0" w:space="0" w:color="auto"/>
        <w:left w:val="none" w:sz="0" w:space="0" w:color="auto"/>
        <w:bottom w:val="none" w:sz="0" w:space="0" w:color="auto"/>
        <w:right w:val="none" w:sz="0" w:space="0" w:color="auto"/>
      </w:divBdr>
    </w:div>
    <w:div w:id="2142261567">
      <w:marLeft w:val="640"/>
      <w:marRight w:val="0"/>
      <w:marTop w:val="0"/>
      <w:marBottom w:val="0"/>
      <w:divBdr>
        <w:top w:val="none" w:sz="0" w:space="0" w:color="auto"/>
        <w:left w:val="none" w:sz="0" w:space="0" w:color="auto"/>
        <w:bottom w:val="none" w:sz="0" w:space="0" w:color="auto"/>
        <w:right w:val="none" w:sz="0" w:space="0" w:color="auto"/>
      </w:divBdr>
    </w:div>
    <w:div w:id="2142265900">
      <w:marLeft w:val="640"/>
      <w:marRight w:val="0"/>
      <w:marTop w:val="0"/>
      <w:marBottom w:val="0"/>
      <w:divBdr>
        <w:top w:val="none" w:sz="0" w:space="0" w:color="auto"/>
        <w:left w:val="none" w:sz="0" w:space="0" w:color="auto"/>
        <w:bottom w:val="none" w:sz="0" w:space="0" w:color="auto"/>
        <w:right w:val="none" w:sz="0" w:space="0" w:color="auto"/>
      </w:divBdr>
    </w:div>
    <w:div w:id="2142336380">
      <w:marLeft w:val="640"/>
      <w:marRight w:val="0"/>
      <w:marTop w:val="0"/>
      <w:marBottom w:val="0"/>
      <w:divBdr>
        <w:top w:val="none" w:sz="0" w:space="0" w:color="auto"/>
        <w:left w:val="none" w:sz="0" w:space="0" w:color="auto"/>
        <w:bottom w:val="none" w:sz="0" w:space="0" w:color="auto"/>
        <w:right w:val="none" w:sz="0" w:space="0" w:color="auto"/>
      </w:divBdr>
    </w:div>
    <w:div w:id="2142920716">
      <w:marLeft w:val="640"/>
      <w:marRight w:val="0"/>
      <w:marTop w:val="0"/>
      <w:marBottom w:val="0"/>
      <w:divBdr>
        <w:top w:val="none" w:sz="0" w:space="0" w:color="auto"/>
        <w:left w:val="none" w:sz="0" w:space="0" w:color="auto"/>
        <w:bottom w:val="none" w:sz="0" w:space="0" w:color="auto"/>
        <w:right w:val="none" w:sz="0" w:space="0" w:color="auto"/>
      </w:divBdr>
    </w:div>
    <w:div w:id="2143112545">
      <w:marLeft w:val="640"/>
      <w:marRight w:val="0"/>
      <w:marTop w:val="0"/>
      <w:marBottom w:val="0"/>
      <w:divBdr>
        <w:top w:val="none" w:sz="0" w:space="0" w:color="auto"/>
        <w:left w:val="none" w:sz="0" w:space="0" w:color="auto"/>
        <w:bottom w:val="none" w:sz="0" w:space="0" w:color="auto"/>
        <w:right w:val="none" w:sz="0" w:space="0" w:color="auto"/>
      </w:divBdr>
    </w:div>
    <w:div w:id="2143841088">
      <w:marLeft w:val="640"/>
      <w:marRight w:val="0"/>
      <w:marTop w:val="0"/>
      <w:marBottom w:val="0"/>
      <w:divBdr>
        <w:top w:val="none" w:sz="0" w:space="0" w:color="auto"/>
        <w:left w:val="none" w:sz="0" w:space="0" w:color="auto"/>
        <w:bottom w:val="none" w:sz="0" w:space="0" w:color="auto"/>
        <w:right w:val="none" w:sz="0" w:space="0" w:color="auto"/>
      </w:divBdr>
    </w:div>
    <w:div w:id="2144157258">
      <w:marLeft w:val="640"/>
      <w:marRight w:val="0"/>
      <w:marTop w:val="0"/>
      <w:marBottom w:val="0"/>
      <w:divBdr>
        <w:top w:val="none" w:sz="0" w:space="0" w:color="auto"/>
        <w:left w:val="none" w:sz="0" w:space="0" w:color="auto"/>
        <w:bottom w:val="none" w:sz="0" w:space="0" w:color="auto"/>
        <w:right w:val="none" w:sz="0" w:space="0" w:color="auto"/>
      </w:divBdr>
    </w:div>
    <w:div w:id="2144885719">
      <w:marLeft w:val="640"/>
      <w:marRight w:val="0"/>
      <w:marTop w:val="0"/>
      <w:marBottom w:val="0"/>
      <w:divBdr>
        <w:top w:val="none" w:sz="0" w:space="0" w:color="auto"/>
        <w:left w:val="none" w:sz="0" w:space="0" w:color="auto"/>
        <w:bottom w:val="none" w:sz="0" w:space="0" w:color="auto"/>
        <w:right w:val="none" w:sz="0" w:space="0" w:color="auto"/>
      </w:divBdr>
    </w:div>
    <w:div w:id="2145151521">
      <w:marLeft w:val="640"/>
      <w:marRight w:val="0"/>
      <w:marTop w:val="0"/>
      <w:marBottom w:val="0"/>
      <w:divBdr>
        <w:top w:val="none" w:sz="0" w:space="0" w:color="auto"/>
        <w:left w:val="none" w:sz="0" w:space="0" w:color="auto"/>
        <w:bottom w:val="none" w:sz="0" w:space="0" w:color="auto"/>
        <w:right w:val="none" w:sz="0" w:space="0" w:color="auto"/>
      </w:divBdr>
    </w:div>
    <w:div w:id="2145266981">
      <w:marLeft w:val="640"/>
      <w:marRight w:val="0"/>
      <w:marTop w:val="0"/>
      <w:marBottom w:val="0"/>
      <w:divBdr>
        <w:top w:val="none" w:sz="0" w:space="0" w:color="auto"/>
        <w:left w:val="none" w:sz="0" w:space="0" w:color="auto"/>
        <w:bottom w:val="none" w:sz="0" w:space="0" w:color="auto"/>
        <w:right w:val="none" w:sz="0" w:space="0" w:color="auto"/>
      </w:divBdr>
    </w:div>
    <w:div w:id="2145536879">
      <w:marLeft w:val="640"/>
      <w:marRight w:val="0"/>
      <w:marTop w:val="0"/>
      <w:marBottom w:val="0"/>
      <w:divBdr>
        <w:top w:val="none" w:sz="0" w:space="0" w:color="auto"/>
        <w:left w:val="none" w:sz="0" w:space="0" w:color="auto"/>
        <w:bottom w:val="none" w:sz="0" w:space="0" w:color="auto"/>
        <w:right w:val="none" w:sz="0" w:space="0" w:color="auto"/>
      </w:divBdr>
    </w:div>
    <w:div w:id="2145585159">
      <w:marLeft w:val="640"/>
      <w:marRight w:val="0"/>
      <w:marTop w:val="0"/>
      <w:marBottom w:val="0"/>
      <w:divBdr>
        <w:top w:val="none" w:sz="0" w:space="0" w:color="auto"/>
        <w:left w:val="none" w:sz="0" w:space="0" w:color="auto"/>
        <w:bottom w:val="none" w:sz="0" w:space="0" w:color="auto"/>
        <w:right w:val="none" w:sz="0" w:space="0" w:color="auto"/>
      </w:divBdr>
    </w:div>
    <w:div w:id="2145808666">
      <w:marLeft w:val="640"/>
      <w:marRight w:val="0"/>
      <w:marTop w:val="0"/>
      <w:marBottom w:val="0"/>
      <w:divBdr>
        <w:top w:val="none" w:sz="0" w:space="0" w:color="auto"/>
        <w:left w:val="none" w:sz="0" w:space="0" w:color="auto"/>
        <w:bottom w:val="none" w:sz="0" w:space="0" w:color="auto"/>
        <w:right w:val="none" w:sz="0" w:space="0" w:color="auto"/>
      </w:divBdr>
    </w:div>
    <w:div w:id="2145855195">
      <w:marLeft w:val="640"/>
      <w:marRight w:val="0"/>
      <w:marTop w:val="0"/>
      <w:marBottom w:val="0"/>
      <w:divBdr>
        <w:top w:val="none" w:sz="0" w:space="0" w:color="auto"/>
        <w:left w:val="none" w:sz="0" w:space="0" w:color="auto"/>
        <w:bottom w:val="none" w:sz="0" w:space="0" w:color="auto"/>
        <w:right w:val="none" w:sz="0" w:space="0" w:color="auto"/>
      </w:divBdr>
    </w:div>
    <w:div w:id="2146002150">
      <w:marLeft w:val="640"/>
      <w:marRight w:val="0"/>
      <w:marTop w:val="0"/>
      <w:marBottom w:val="0"/>
      <w:divBdr>
        <w:top w:val="none" w:sz="0" w:space="0" w:color="auto"/>
        <w:left w:val="none" w:sz="0" w:space="0" w:color="auto"/>
        <w:bottom w:val="none" w:sz="0" w:space="0" w:color="auto"/>
        <w:right w:val="none" w:sz="0" w:space="0" w:color="auto"/>
      </w:divBdr>
    </w:div>
    <w:div w:id="2146004300">
      <w:marLeft w:val="640"/>
      <w:marRight w:val="0"/>
      <w:marTop w:val="0"/>
      <w:marBottom w:val="0"/>
      <w:divBdr>
        <w:top w:val="none" w:sz="0" w:space="0" w:color="auto"/>
        <w:left w:val="none" w:sz="0" w:space="0" w:color="auto"/>
        <w:bottom w:val="none" w:sz="0" w:space="0" w:color="auto"/>
        <w:right w:val="none" w:sz="0" w:space="0" w:color="auto"/>
      </w:divBdr>
    </w:div>
    <w:div w:id="2146384348">
      <w:marLeft w:val="640"/>
      <w:marRight w:val="0"/>
      <w:marTop w:val="0"/>
      <w:marBottom w:val="0"/>
      <w:divBdr>
        <w:top w:val="none" w:sz="0" w:space="0" w:color="auto"/>
        <w:left w:val="none" w:sz="0" w:space="0" w:color="auto"/>
        <w:bottom w:val="none" w:sz="0" w:space="0" w:color="auto"/>
        <w:right w:val="none" w:sz="0" w:space="0" w:color="auto"/>
      </w:divBdr>
    </w:div>
    <w:div w:id="2146657251">
      <w:marLeft w:val="640"/>
      <w:marRight w:val="0"/>
      <w:marTop w:val="0"/>
      <w:marBottom w:val="0"/>
      <w:divBdr>
        <w:top w:val="none" w:sz="0" w:space="0" w:color="auto"/>
        <w:left w:val="none" w:sz="0" w:space="0" w:color="auto"/>
        <w:bottom w:val="none" w:sz="0" w:space="0" w:color="auto"/>
        <w:right w:val="none" w:sz="0" w:space="0" w:color="auto"/>
      </w:divBdr>
    </w:div>
    <w:div w:id="2146703566">
      <w:marLeft w:val="640"/>
      <w:marRight w:val="0"/>
      <w:marTop w:val="0"/>
      <w:marBottom w:val="0"/>
      <w:divBdr>
        <w:top w:val="none" w:sz="0" w:space="0" w:color="auto"/>
        <w:left w:val="none" w:sz="0" w:space="0" w:color="auto"/>
        <w:bottom w:val="none" w:sz="0" w:space="0" w:color="auto"/>
        <w:right w:val="none" w:sz="0" w:space="0" w:color="auto"/>
      </w:divBdr>
    </w:div>
    <w:div w:id="2146849172">
      <w:marLeft w:val="640"/>
      <w:marRight w:val="0"/>
      <w:marTop w:val="0"/>
      <w:marBottom w:val="0"/>
      <w:divBdr>
        <w:top w:val="none" w:sz="0" w:space="0" w:color="auto"/>
        <w:left w:val="none" w:sz="0" w:space="0" w:color="auto"/>
        <w:bottom w:val="none" w:sz="0" w:space="0" w:color="auto"/>
        <w:right w:val="none" w:sz="0" w:space="0" w:color="auto"/>
      </w:divBdr>
    </w:div>
    <w:div w:id="2147233084">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image" Target="media/image10.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oleObject" Target="embeddings/oleObject13.bin"/><Relationship Id="rId68" Type="http://schemas.openxmlformats.org/officeDocument/2006/relationships/image" Target="media/image46.emf"/><Relationship Id="rId84" Type="http://schemas.openxmlformats.org/officeDocument/2006/relationships/image" Target="media/image54.emf"/><Relationship Id="rId89" Type="http://schemas.openxmlformats.org/officeDocument/2006/relationships/image" Target="media/image57.jpeg"/><Relationship Id="rId112" Type="http://schemas.openxmlformats.org/officeDocument/2006/relationships/image" Target="media/image73.png"/><Relationship Id="rId16" Type="http://schemas.openxmlformats.org/officeDocument/2006/relationships/oleObject" Target="embeddings/oleObject3.bin"/><Relationship Id="rId107" Type="http://schemas.openxmlformats.org/officeDocument/2006/relationships/image" Target="media/image68.jpeg"/><Relationship Id="rId11" Type="http://schemas.openxmlformats.org/officeDocument/2006/relationships/image" Target="media/image4.wmf"/><Relationship Id="rId32" Type="http://schemas.openxmlformats.org/officeDocument/2006/relationships/image" Target="media/image21.jpeg"/><Relationship Id="rId37" Type="http://schemas.openxmlformats.org/officeDocument/2006/relationships/image" Target="media/image25.png"/><Relationship Id="rId53" Type="http://schemas.openxmlformats.org/officeDocument/2006/relationships/image" Target="media/image39.wmf"/><Relationship Id="rId58" Type="http://schemas.openxmlformats.org/officeDocument/2006/relationships/oleObject" Target="embeddings/oleObject10.bin"/><Relationship Id="rId74" Type="http://schemas.openxmlformats.org/officeDocument/2006/relationships/image" Target="media/image49.wmf"/><Relationship Id="rId79" Type="http://schemas.openxmlformats.org/officeDocument/2006/relationships/oleObject" Target="embeddings/oleObject21.bin"/><Relationship Id="rId102" Type="http://schemas.openxmlformats.org/officeDocument/2006/relationships/oleObject" Target="embeddings/oleObject30.bin"/><Relationship Id="rId123" Type="http://schemas.openxmlformats.org/officeDocument/2006/relationships/image" Target="media/image84.emf"/><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8.emf"/><Relationship Id="rId95" Type="http://schemas.openxmlformats.org/officeDocument/2006/relationships/oleObject" Target="embeddings/oleObject28.bin"/><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44.emf"/><Relationship Id="rId69" Type="http://schemas.openxmlformats.org/officeDocument/2006/relationships/oleObject" Target="embeddings/oleObject16.bin"/><Relationship Id="rId113" Type="http://schemas.openxmlformats.org/officeDocument/2006/relationships/image" Target="media/image74.png"/><Relationship Id="rId118" Type="http://schemas.openxmlformats.org/officeDocument/2006/relationships/image" Target="media/image79.png"/><Relationship Id="rId80" Type="http://schemas.openxmlformats.org/officeDocument/2006/relationships/image" Target="media/image52.emf"/><Relationship Id="rId85" Type="http://schemas.openxmlformats.org/officeDocument/2006/relationships/oleObject" Target="embeddings/oleObject24.bin"/><Relationship Id="rId12" Type="http://schemas.openxmlformats.org/officeDocument/2006/relationships/oleObject" Target="embeddings/oleObject1.bin"/><Relationship Id="rId17" Type="http://schemas.openxmlformats.org/officeDocument/2006/relationships/image" Target="media/image7.wmf"/><Relationship Id="rId33" Type="http://schemas.openxmlformats.org/officeDocument/2006/relationships/image" Target="media/image22.wmf"/><Relationship Id="rId38" Type="http://schemas.openxmlformats.org/officeDocument/2006/relationships/image" Target="media/image26.png"/><Relationship Id="rId59" Type="http://schemas.openxmlformats.org/officeDocument/2006/relationships/oleObject" Target="embeddings/oleObject11.bin"/><Relationship Id="rId103" Type="http://schemas.openxmlformats.org/officeDocument/2006/relationships/image" Target="media/image66.emf"/><Relationship Id="rId108" Type="http://schemas.openxmlformats.org/officeDocument/2006/relationships/image" Target="media/image69.png"/><Relationship Id="rId124" Type="http://schemas.openxmlformats.org/officeDocument/2006/relationships/oleObject" Target="embeddings/oleObject33.bin"/><Relationship Id="rId129" Type="http://schemas.openxmlformats.org/officeDocument/2006/relationships/glossaryDocument" Target="glossary/document.xml"/><Relationship Id="rId54" Type="http://schemas.openxmlformats.org/officeDocument/2006/relationships/oleObject" Target="embeddings/oleObject8.bin"/><Relationship Id="rId70" Type="http://schemas.openxmlformats.org/officeDocument/2006/relationships/image" Target="media/image47.wmf"/><Relationship Id="rId75" Type="http://schemas.openxmlformats.org/officeDocument/2006/relationships/oleObject" Target="embeddings/oleObject19.bin"/><Relationship Id="rId91" Type="http://schemas.openxmlformats.org/officeDocument/2006/relationships/oleObject" Target="embeddings/oleObject26.bin"/><Relationship Id="rId96" Type="http://schemas.openxmlformats.org/officeDocument/2006/relationships/image" Target="media/image61.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jpeg"/><Relationship Id="rId49" Type="http://schemas.openxmlformats.org/officeDocument/2006/relationships/image" Target="media/image37.wmf"/><Relationship Id="rId114" Type="http://schemas.openxmlformats.org/officeDocument/2006/relationships/image" Target="media/image75.png"/><Relationship Id="rId119" Type="http://schemas.openxmlformats.org/officeDocument/2006/relationships/image" Target="media/image80.jpeg"/><Relationship Id="rId44" Type="http://schemas.openxmlformats.org/officeDocument/2006/relationships/image" Target="media/image32.jpeg"/><Relationship Id="rId60" Type="http://schemas.openxmlformats.org/officeDocument/2006/relationships/image" Target="media/image42.emf"/><Relationship Id="rId65" Type="http://schemas.openxmlformats.org/officeDocument/2006/relationships/oleObject" Target="embeddings/oleObject14.bin"/><Relationship Id="rId81" Type="http://schemas.openxmlformats.org/officeDocument/2006/relationships/oleObject" Target="embeddings/oleObject22.bin"/><Relationship Id="rId86" Type="http://schemas.openxmlformats.org/officeDocument/2006/relationships/image" Target="media/image55.emf"/><Relationship Id="rId130" Type="http://schemas.openxmlformats.org/officeDocument/2006/relationships/theme" Target="theme/theme1.xml"/><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27.jpeg"/><Relationship Id="rId109" Type="http://schemas.openxmlformats.org/officeDocument/2006/relationships/image" Target="media/image70.png"/><Relationship Id="rId34" Type="http://schemas.openxmlformats.org/officeDocument/2006/relationships/oleObject" Target="embeddings/oleObject5.bin"/><Relationship Id="rId50" Type="http://schemas.openxmlformats.org/officeDocument/2006/relationships/oleObject" Target="embeddings/oleObject6.bin"/><Relationship Id="rId55" Type="http://schemas.openxmlformats.org/officeDocument/2006/relationships/image" Target="media/image40.wmf"/><Relationship Id="rId76" Type="http://schemas.openxmlformats.org/officeDocument/2006/relationships/image" Target="media/image50.wmf"/><Relationship Id="rId97" Type="http://schemas.openxmlformats.org/officeDocument/2006/relationships/oleObject" Target="embeddings/oleObject29.bin"/><Relationship Id="rId104" Type="http://schemas.openxmlformats.org/officeDocument/2006/relationships/oleObject" Target="embeddings/oleObject31.bin"/><Relationship Id="rId120" Type="http://schemas.openxmlformats.org/officeDocument/2006/relationships/image" Target="media/image81.jpeg"/><Relationship Id="rId125" Type="http://schemas.openxmlformats.org/officeDocument/2006/relationships/image" Target="media/image85.emf"/><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image" Target="media/image59.emf"/><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45.emf"/><Relationship Id="rId87" Type="http://schemas.openxmlformats.org/officeDocument/2006/relationships/oleObject" Target="embeddings/oleObject25.bin"/><Relationship Id="rId110" Type="http://schemas.openxmlformats.org/officeDocument/2006/relationships/image" Target="media/image71.png"/><Relationship Id="rId115" Type="http://schemas.openxmlformats.org/officeDocument/2006/relationships/image" Target="media/image76.png"/><Relationship Id="rId61" Type="http://schemas.openxmlformats.org/officeDocument/2006/relationships/oleObject" Target="embeddings/oleObject12.bin"/><Relationship Id="rId82" Type="http://schemas.openxmlformats.org/officeDocument/2006/relationships/image" Target="media/image53.emf"/><Relationship Id="rId19" Type="http://schemas.openxmlformats.org/officeDocument/2006/relationships/image" Target="media/image8.jpeg"/><Relationship Id="rId14" Type="http://schemas.openxmlformats.org/officeDocument/2006/relationships/oleObject" Target="embeddings/oleObject2.bin"/><Relationship Id="rId30" Type="http://schemas.openxmlformats.org/officeDocument/2006/relationships/image" Target="media/image19.jpeg"/><Relationship Id="rId35" Type="http://schemas.openxmlformats.org/officeDocument/2006/relationships/image" Target="media/image23.png"/><Relationship Id="rId56" Type="http://schemas.openxmlformats.org/officeDocument/2006/relationships/oleObject" Target="embeddings/oleObject9.bin"/><Relationship Id="rId77" Type="http://schemas.openxmlformats.org/officeDocument/2006/relationships/oleObject" Target="embeddings/oleObject20.bin"/><Relationship Id="rId100" Type="http://schemas.openxmlformats.org/officeDocument/2006/relationships/image" Target="media/image64.jpeg"/><Relationship Id="rId105" Type="http://schemas.openxmlformats.org/officeDocument/2006/relationships/image" Target="media/image67.emf"/><Relationship Id="rId126" Type="http://schemas.openxmlformats.org/officeDocument/2006/relationships/oleObject" Target="embeddings/oleObject34.bin"/><Relationship Id="rId8" Type="http://schemas.openxmlformats.org/officeDocument/2006/relationships/image" Target="media/image1.png"/><Relationship Id="rId51" Type="http://schemas.openxmlformats.org/officeDocument/2006/relationships/image" Target="media/image38.wmf"/><Relationship Id="rId72" Type="http://schemas.openxmlformats.org/officeDocument/2006/relationships/image" Target="media/image48.wmf"/><Relationship Id="rId93" Type="http://schemas.openxmlformats.org/officeDocument/2006/relationships/oleObject" Target="embeddings/oleObject27.bin"/><Relationship Id="rId98" Type="http://schemas.openxmlformats.org/officeDocument/2006/relationships/image" Target="media/image62.png"/><Relationship Id="rId121" Type="http://schemas.openxmlformats.org/officeDocument/2006/relationships/image" Target="media/image82.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jpeg"/><Relationship Id="rId67" Type="http://schemas.openxmlformats.org/officeDocument/2006/relationships/oleObject" Target="embeddings/oleObject15.bin"/><Relationship Id="rId116" Type="http://schemas.openxmlformats.org/officeDocument/2006/relationships/image" Target="media/image77.png"/><Relationship Id="rId20" Type="http://schemas.openxmlformats.org/officeDocument/2006/relationships/image" Target="media/image9.jpeg"/><Relationship Id="rId41" Type="http://schemas.openxmlformats.org/officeDocument/2006/relationships/image" Target="media/image29.jpeg"/><Relationship Id="rId62" Type="http://schemas.openxmlformats.org/officeDocument/2006/relationships/image" Target="media/image43.emf"/><Relationship Id="rId83" Type="http://schemas.openxmlformats.org/officeDocument/2006/relationships/oleObject" Target="embeddings/oleObject23.bin"/><Relationship Id="rId88" Type="http://schemas.openxmlformats.org/officeDocument/2006/relationships/image" Target="media/image56.jpeg"/><Relationship Id="rId111" Type="http://schemas.openxmlformats.org/officeDocument/2006/relationships/image" Target="media/image72.png"/><Relationship Id="rId15" Type="http://schemas.openxmlformats.org/officeDocument/2006/relationships/image" Target="media/image6.wmf"/><Relationship Id="rId36" Type="http://schemas.openxmlformats.org/officeDocument/2006/relationships/image" Target="media/image24.jpeg"/><Relationship Id="rId57" Type="http://schemas.openxmlformats.org/officeDocument/2006/relationships/image" Target="media/image41.wmf"/><Relationship Id="rId106" Type="http://schemas.openxmlformats.org/officeDocument/2006/relationships/oleObject" Target="embeddings/oleObject32.bin"/><Relationship Id="rId12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oleObject" Target="embeddings/oleObject7.bin"/><Relationship Id="rId73" Type="http://schemas.openxmlformats.org/officeDocument/2006/relationships/oleObject" Target="embeddings/oleObject18.bin"/><Relationship Id="rId78" Type="http://schemas.openxmlformats.org/officeDocument/2006/relationships/image" Target="media/image51.wmf"/><Relationship Id="rId94" Type="http://schemas.openxmlformats.org/officeDocument/2006/relationships/image" Target="media/image60.emf"/><Relationship Id="rId99" Type="http://schemas.openxmlformats.org/officeDocument/2006/relationships/image" Target="media/image63.jpeg"/><Relationship Id="rId101" Type="http://schemas.openxmlformats.org/officeDocument/2006/relationships/image" Target="media/image65.emf"/><Relationship Id="rId122"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36BDB23C-3167-4CA6-BFDF-95D07FDD493C}"/>
      </w:docPartPr>
      <w:docPartBody>
        <w:p w:rsidR="00DC0234" w:rsidRDefault="006A173F">
          <w:r w:rsidRPr="00634A9B">
            <w:rPr>
              <w:rStyle w:val="a3"/>
            </w:rPr>
            <w:t>Место для ввода текста.</w:t>
          </w:r>
        </w:p>
      </w:docPartBody>
    </w:docPart>
    <w:docPart>
      <w:docPartPr>
        <w:name w:val="2324D547163B4FC8B425533E6E29E377"/>
        <w:category>
          <w:name w:val="Общие"/>
          <w:gallery w:val="placeholder"/>
        </w:category>
        <w:types>
          <w:type w:val="bbPlcHdr"/>
        </w:types>
        <w:behaviors>
          <w:behavior w:val="content"/>
        </w:behaviors>
        <w:guid w:val="{78121F15-80B6-417B-818F-D5A1FA20833B}"/>
      </w:docPartPr>
      <w:docPartBody>
        <w:p w:rsidR="009B5FFB" w:rsidRDefault="009B5FFB" w:rsidP="009B5FFB">
          <w:pPr>
            <w:pStyle w:val="2324D547163B4FC8B425533E6E29E377"/>
          </w:pPr>
          <w:r w:rsidRPr="00634A9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MTI10">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80"/>
    <w:family w:val="auto"/>
    <w:notTrueType/>
    <w:pitch w:val="default"/>
    <w:sig w:usb0="00000201" w:usb1="08070000" w:usb2="00000010" w:usb3="00000000" w:csb0="00020004"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3F"/>
    <w:rsid w:val="00003488"/>
    <w:rsid w:val="000437DD"/>
    <w:rsid w:val="0008053C"/>
    <w:rsid w:val="0009053B"/>
    <w:rsid w:val="000D1185"/>
    <w:rsid w:val="000D435D"/>
    <w:rsid w:val="000F21A0"/>
    <w:rsid w:val="000F3618"/>
    <w:rsid w:val="001401E8"/>
    <w:rsid w:val="00147224"/>
    <w:rsid w:val="00150ED0"/>
    <w:rsid w:val="00157DAB"/>
    <w:rsid w:val="001607C3"/>
    <w:rsid w:val="00161E09"/>
    <w:rsid w:val="001B06AB"/>
    <w:rsid w:val="001C154D"/>
    <w:rsid w:val="001C56A0"/>
    <w:rsid w:val="001C6D14"/>
    <w:rsid w:val="001D1496"/>
    <w:rsid w:val="001D532F"/>
    <w:rsid w:val="001F1244"/>
    <w:rsid w:val="00203CEF"/>
    <w:rsid w:val="002079D7"/>
    <w:rsid w:val="00234E1E"/>
    <w:rsid w:val="002555A4"/>
    <w:rsid w:val="00261064"/>
    <w:rsid w:val="002679AE"/>
    <w:rsid w:val="002879F0"/>
    <w:rsid w:val="002942F4"/>
    <w:rsid w:val="002A0621"/>
    <w:rsid w:val="002C0C35"/>
    <w:rsid w:val="002E2896"/>
    <w:rsid w:val="002E7859"/>
    <w:rsid w:val="002F191D"/>
    <w:rsid w:val="002F3F85"/>
    <w:rsid w:val="003011F7"/>
    <w:rsid w:val="00330DA0"/>
    <w:rsid w:val="00335906"/>
    <w:rsid w:val="00340ED2"/>
    <w:rsid w:val="0034379E"/>
    <w:rsid w:val="00357F75"/>
    <w:rsid w:val="0036182B"/>
    <w:rsid w:val="00366B08"/>
    <w:rsid w:val="00375E6D"/>
    <w:rsid w:val="0038395C"/>
    <w:rsid w:val="003A6336"/>
    <w:rsid w:val="003B1771"/>
    <w:rsid w:val="003C7472"/>
    <w:rsid w:val="003E45CB"/>
    <w:rsid w:val="00403305"/>
    <w:rsid w:val="00406D46"/>
    <w:rsid w:val="0041443E"/>
    <w:rsid w:val="00415AAA"/>
    <w:rsid w:val="00416641"/>
    <w:rsid w:val="004170C1"/>
    <w:rsid w:val="00463A10"/>
    <w:rsid w:val="00467BC9"/>
    <w:rsid w:val="00471255"/>
    <w:rsid w:val="00473D6A"/>
    <w:rsid w:val="00477CFE"/>
    <w:rsid w:val="00497B22"/>
    <w:rsid w:val="004A5324"/>
    <w:rsid w:val="004D2323"/>
    <w:rsid w:val="004E462E"/>
    <w:rsid w:val="004E7A71"/>
    <w:rsid w:val="004F4323"/>
    <w:rsid w:val="0051724B"/>
    <w:rsid w:val="00522336"/>
    <w:rsid w:val="005404C2"/>
    <w:rsid w:val="00563D05"/>
    <w:rsid w:val="005739FD"/>
    <w:rsid w:val="00597819"/>
    <w:rsid w:val="005A1DF8"/>
    <w:rsid w:val="005A3B1F"/>
    <w:rsid w:val="005B1B18"/>
    <w:rsid w:val="005B44D9"/>
    <w:rsid w:val="005C4798"/>
    <w:rsid w:val="005D1081"/>
    <w:rsid w:val="005D34FB"/>
    <w:rsid w:val="005D3CA4"/>
    <w:rsid w:val="005D6B90"/>
    <w:rsid w:val="005E3693"/>
    <w:rsid w:val="006030DC"/>
    <w:rsid w:val="006266EF"/>
    <w:rsid w:val="00633298"/>
    <w:rsid w:val="0063531D"/>
    <w:rsid w:val="00645C42"/>
    <w:rsid w:val="00690F95"/>
    <w:rsid w:val="006A1536"/>
    <w:rsid w:val="006A173F"/>
    <w:rsid w:val="006A479B"/>
    <w:rsid w:val="006D307E"/>
    <w:rsid w:val="007428E0"/>
    <w:rsid w:val="00743F36"/>
    <w:rsid w:val="00750CA8"/>
    <w:rsid w:val="00755FE3"/>
    <w:rsid w:val="00781F82"/>
    <w:rsid w:val="007B6BC2"/>
    <w:rsid w:val="007C1DEA"/>
    <w:rsid w:val="007F0403"/>
    <w:rsid w:val="007F0A61"/>
    <w:rsid w:val="007F2454"/>
    <w:rsid w:val="00807660"/>
    <w:rsid w:val="0081709F"/>
    <w:rsid w:val="008432DF"/>
    <w:rsid w:val="00843CC6"/>
    <w:rsid w:val="00850D2C"/>
    <w:rsid w:val="00867AAC"/>
    <w:rsid w:val="00881E48"/>
    <w:rsid w:val="00884A00"/>
    <w:rsid w:val="0088521C"/>
    <w:rsid w:val="0089314E"/>
    <w:rsid w:val="00893F92"/>
    <w:rsid w:val="008A2735"/>
    <w:rsid w:val="008B375F"/>
    <w:rsid w:val="008B7647"/>
    <w:rsid w:val="008C3CDE"/>
    <w:rsid w:val="008E2E76"/>
    <w:rsid w:val="008E3432"/>
    <w:rsid w:val="008F365C"/>
    <w:rsid w:val="00903363"/>
    <w:rsid w:val="009078CA"/>
    <w:rsid w:val="009404F4"/>
    <w:rsid w:val="0095607F"/>
    <w:rsid w:val="00993FEB"/>
    <w:rsid w:val="0099748A"/>
    <w:rsid w:val="009B5FFB"/>
    <w:rsid w:val="009D37AC"/>
    <w:rsid w:val="009D4C3C"/>
    <w:rsid w:val="009D73FC"/>
    <w:rsid w:val="00A12032"/>
    <w:rsid w:val="00A171B0"/>
    <w:rsid w:val="00A30358"/>
    <w:rsid w:val="00A36C6C"/>
    <w:rsid w:val="00A3721E"/>
    <w:rsid w:val="00A73AE7"/>
    <w:rsid w:val="00A746FC"/>
    <w:rsid w:val="00A7771E"/>
    <w:rsid w:val="00AB4309"/>
    <w:rsid w:val="00AB6CF9"/>
    <w:rsid w:val="00AD2D85"/>
    <w:rsid w:val="00AE6CCA"/>
    <w:rsid w:val="00AF6E00"/>
    <w:rsid w:val="00B051EA"/>
    <w:rsid w:val="00B34663"/>
    <w:rsid w:val="00B360F1"/>
    <w:rsid w:val="00B45B64"/>
    <w:rsid w:val="00B7000E"/>
    <w:rsid w:val="00B74E62"/>
    <w:rsid w:val="00B84E85"/>
    <w:rsid w:val="00BA7992"/>
    <w:rsid w:val="00BC414D"/>
    <w:rsid w:val="00BE0AD8"/>
    <w:rsid w:val="00BF69B4"/>
    <w:rsid w:val="00C009B2"/>
    <w:rsid w:val="00C061AB"/>
    <w:rsid w:val="00C10668"/>
    <w:rsid w:val="00C10E57"/>
    <w:rsid w:val="00C21D50"/>
    <w:rsid w:val="00C273F6"/>
    <w:rsid w:val="00C30BB0"/>
    <w:rsid w:val="00C362EA"/>
    <w:rsid w:val="00C4486E"/>
    <w:rsid w:val="00C640EF"/>
    <w:rsid w:val="00C77457"/>
    <w:rsid w:val="00C8033C"/>
    <w:rsid w:val="00C84B95"/>
    <w:rsid w:val="00C95E09"/>
    <w:rsid w:val="00CA2A43"/>
    <w:rsid w:val="00CD085B"/>
    <w:rsid w:val="00CD3585"/>
    <w:rsid w:val="00CD53FC"/>
    <w:rsid w:val="00CE6C4E"/>
    <w:rsid w:val="00CF148F"/>
    <w:rsid w:val="00CF52E4"/>
    <w:rsid w:val="00D1191D"/>
    <w:rsid w:val="00D21565"/>
    <w:rsid w:val="00D40C20"/>
    <w:rsid w:val="00D552B3"/>
    <w:rsid w:val="00D804A2"/>
    <w:rsid w:val="00D84389"/>
    <w:rsid w:val="00D867F4"/>
    <w:rsid w:val="00D90747"/>
    <w:rsid w:val="00D9660D"/>
    <w:rsid w:val="00DC0234"/>
    <w:rsid w:val="00DC4072"/>
    <w:rsid w:val="00DD2B52"/>
    <w:rsid w:val="00DE09E3"/>
    <w:rsid w:val="00DF65A2"/>
    <w:rsid w:val="00DF66A4"/>
    <w:rsid w:val="00E0437F"/>
    <w:rsid w:val="00E06AB5"/>
    <w:rsid w:val="00E3503A"/>
    <w:rsid w:val="00E434FA"/>
    <w:rsid w:val="00E57A5B"/>
    <w:rsid w:val="00E61A5E"/>
    <w:rsid w:val="00E65601"/>
    <w:rsid w:val="00E929C7"/>
    <w:rsid w:val="00EA5454"/>
    <w:rsid w:val="00EA5521"/>
    <w:rsid w:val="00EB3689"/>
    <w:rsid w:val="00EC1225"/>
    <w:rsid w:val="00ED6856"/>
    <w:rsid w:val="00EE4073"/>
    <w:rsid w:val="00EE5460"/>
    <w:rsid w:val="00EF52D4"/>
    <w:rsid w:val="00F12C82"/>
    <w:rsid w:val="00F1303C"/>
    <w:rsid w:val="00F14492"/>
    <w:rsid w:val="00F148CA"/>
    <w:rsid w:val="00F21651"/>
    <w:rsid w:val="00F25B0C"/>
    <w:rsid w:val="00F3186B"/>
    <w:rsid w:val="00F31FA8"/>
    <w:rsid w:val="00F32EB8"/>
    <w:rsid w:val="00F33C72"/>
    <w:rsid w:val="00F34834"/>
    <w:rsid w:val="00F61B15"/>
    <w:rsid w:val="00F61F7C"/>
    <w:rsid w:val="00F61FE2"/>
    <w:rsid w:val="00F71ED0"/>
    <w:rsid w:val="00F76C48"/>
    <w:rsid w:val="00FB2868"/>
    <w:rsid w:val="00FB4742"/>
    <w:rsid w:val="00FB4B17"/>
    <w:rsid w:val="00FD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B5FFB"/>
    <w:rPr>
      <w:color w:val="666666"/>
    </w:rPr>
  </w:style>
  <w:style w:type="paragraph" w:customStyle="1" w:styleId="2324D547163B4FC8B425533E6E29E377">
    <w:name w:val="2324D547163B4FC8B425533E6E29E377"/>
    <w:rsid w:val="009B5FFB"/>
    <w:pPr>
      <w:spacing w:after="200" w:line="276"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28C0B8-1952-44EA-BB94-156B6EBCFB08}">
  <we:reference id="wa104382081" version="1.55.1.0" store="ru-RU" storeType="OMEX"/>
  <we:alternateReferences>
    <we:reference id="wa104382081" version="1.55.1.0" store="" storeType="OMEX"/>
  </we:alternateReferences>
  <we:properties>
    <we:property name="MENDELEY_BIBLIOGRAPHY_IS_DIRTY" value="true"/>
    <we:property name="MENDELEY_BIBLIOGRAPHY_LAST_MODIFIED" value="1762949851897"/>
    <we:property name="MENDELEY_CITATIONS" value="[{&quot;citationID&quot;:&quot;MENDELEY_CITATION_1ea66089-9050-4561-9e55-6eebc4947997&quot;,&quot;properties&quot;:{&quot;noteIndex&quot;:0},&quot;isEdited&quot;:false,&quot;manualOverride&quot;:{&quot;isManuallyOverridden&quot;:false,&quot;citeprocText&quot;:&quot;[1]&quot;,&quot;manualOverrideText&quot;:&quot;&quot;},&quot;citationTag&quot;:&quot;MENDELEY_CITATION_v3_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&quot;,&quot;citationItems&quot;:[{&quot;id&quot;:&quot;7fbe7369-7dce-3dc8-84a3-a0186afaa6c4&quot;,&quot;itemData&quot;:{&quot;type&quot;:&quot;article-journal&quot;,&quot;id&quot;:&quot;7fbe7369-7dce-3dc8-84a3-a0186afaa6c4&quot;,&quot;title&quot;:&quot;Optical bands of F2 and centers in LiF&quot;,&quot;author&quot;:[{&quot;family&quot;:&quot;Baldacchini&quot;,&quot;given&quot;:&quot;G.&quot;,&quot;parse-names&quot;:false,&quot;dropping-particle&quot;:&quot;&quot;,&quot;non-dropping-particle&quot;:&quot;&quot;},{&quot;family&quot;:&quot;Nicola&quot;,&quot;given&quot;:&quot;E.&quot;,&quot;parse-names&quot;:false,&quot;dropping-particle&quot;:&quot;&quot;,&quot;non-dropping-particle&quot;:&quot;De&quot;},{&quot;family&quot;:&quot;Montereali&quot;,&quot;given&quot;:&quot;R.M.&quot;,&quot;parse-names&quot;:false,&quot;dropping-particle&quot;:&quot;&quot;,&quot;non-dropping-particle&quot;:&quot;&quot;},{&quot;family&quot;:&quot;Scacco&quot;,&quot;given&quot;:&quot;A.&quot;,&quot;parse-names&quot;:false,&quot;dropping-particle&quot;:&quot;&quot;,&quot;non-dropping-particle&quot;:&quot;&quot;},{&quot;family&quot;:&quot;Kalinov&quot;,&quot;given&quot;:&quot;V.&quot;,&quot;parse-names&quot;:false,&quot;dropping-particle&quot;:&quot;&quot;,&quot;non-dropping-particle&quot;:&quot;&quot;}],&quot;container-title&quot;:&quot;Journal of Physics and Chemistry of Solids&quot;,&quot;DOI&quot;:&quot;10.1016/S0022-3697(99)00236-X&quot;,&quot;ISSN&quot;:&quot;00223697&quot;,&quot;issued&quot;:{&quot;date-parts&quot;:[[2000,1]]},&quot;page&quot;:&quot;21-26&quot;,&quot;issue&quot;:&quot;1&quot;,&quot;volume&quot;:&quot;61&quot;,&quot;container-title-short&quot;:&quot;&quot;},&quot;isTemporary&quot;:false}]},{&quot;citationID&quot;:&quot;MENDELEY_CITATION_11142611-204c-4b19-854d-9dd242162f95&quot;,&quot;properties&quot;:{&quot;noteIndex&quot;:0},&quot;isEdited&quot;:false,&quot;manualOverride&quot;:{&quot;isManuallyOverridden&quot;:false,&quot;citeprocText&quot;:&quot;[2]&quot;,&quot;manualOverrideText&quot;:&quot;&quot;},&quot;citationTag&quot;:&quot;MENDELEY_CITATION_v3_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&quot;,&quot;citationItems&quot;:[{&quot;id&quot;:&quot;4ed1a0f8-23ed-35ee-a1c9-1729c0b864c6&quot;,&quot;itemData&quot;:{&quot;type&quot;:&quot;article-journal&quot;,&quot;id&quot;:&quot;4ed1a0f8-23ed-35ee-a1c9-1729c0b864c6&quot;,&quot;title&quot;:&quot;Photoluminescence of F-aggregate centers in thermal neutron irradiated LiF TLD-100 single crystals&quot;,&quot;author&quot;:[{&quot;family&quot;:&quot;Lakshmanan&quot;,&quot;given&quot;:&quot;A. R.&quot;,&quot;parse-names&quot;:false,&quot;dropping-particle&quot;:&quot;&quot;,&quot;non-dropping-particle&quot;:&quot;&quot;},{&quot;family&quot;:&quot;Madhusoodanan&quot;,&quot;given&quot;:&quot;U.&quot;,&quot;parse-names&quot;:false,&quot;dropping-particle&quot;:&quot;&quot;,&quot;non-dropping-particle&quot;:&quot;&quot;},{&quot;family&quot;:&quot;Natarajan&quot;,&quot;given&quot;:&quot;A.&quot;,&quot;parse-names&quot;:false,&quot;dropping-particle&quot;:&quot;&quot;,&quot;non-dropping-particle&quot;:&quot;&quot;},{&quot;family&quot;:&quot;Panigrahi&quot;,&quot;given&quot;:&quot;B. S.&quot;,&quot;parse-names&quot;:false,&quot;dropping-particle&quot;:&quot;&quot;,&quot;non-dropping-particle&quot;:&quot;&quot;}],&quot;container-title&quot;:&quot;Physica Status Solidi (a)&quot;,&quot;DOI&quot;:&quot;10.1002/pssa.2211530127&quot;,&quot;ISSN&quot;:&quot;00318965&quot;,&quot;issued&quot;:{&quot;date-parts&quot;:[[1996,1,16]]},&quot;page&quot;:&quot;265-273&quot;,&quot;issue&quot;:&quot;1&quot;,&quot;volume&quot;:&quot;153&quot;,&quot;container-title-short&quot;:&quot;&quot;},&quot;isTemporary&quot;:false}]},{&quot;citationID&quot;:&quot;MENDELEY_CITATION_af06b976-69ed-48ac-9f61-b62657fc19d7&quot;,&quot;properties&quot;:{&quot;noteIndex&quot;:0},&quot;isEdited&quot;:false,&quot;manualOverride&quot;:{&quot;isManuallyOverridden&quot;:false,&quot;citeprocText&quot;:&quot;[3]&quot;,&quot;manualOverrideText&quot;:&quot;&quot;},&quot;citationTag&quot;:&quot;MENDELEY_CITATION_v3_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&quot;,&quot;citationItems&quot;:[{&quot;id&quot;:&quot;afa721e3-01fd-3413-b41d-02156e2bfc14&quot;,&quot;itemData&quot;:{&quot;type&quot;:&quot;book&quot;,&quot;id&quot;:&quot;afa721e3-01fd-3413-b41d-02156e2bfc14&quot;,&quot;title&quot;:&quot;Центры окраски и люминесценция кристаллов LiF. &quot;,&quot;author&quot;:[{&quot;family&quot;:&quot;Непомнящих&quot;,&quot;given&quot;:&quot;Александр Иосифович, Евгений Александрович Раджабов, Александр Васильевич Егранов&quot;,&quot;parse-names&quot;:false,&quot;dropping-particle&quot;:&quot;&quot;,&quot;non-dropping-particle&quot;:&quot;&quot;}],&quot;issued&quot;:{&quot;date-parts&quot;:[[1984]]},&quot;publisher-place&quot;:&quot;Новосибирск&quot;,&quot;number-of-pages&quot;:&quot;113&quot;,&quot;publisher&quot;:&quot; Наука, Сиб. отд-ние&quot;,&quot;container-title-short&quot;:&quot;&quot;},&quot;isTemporary&quot;:false}]},{&quot;citationID&quot;:&quot;MENDELEY_CITATION_bcf4867c-da75-4cb4-943b-b4ed4a0a4157&quot;,&quot;properties&quot;:{&quot;noteIndex&quot;:0},&quot;isEdited&quot;:false,&quot;manualOverride&quot;:{&quot;isManuallyOverridden&quot;:false,&quot;citeprocText&quot;:&quot;[4–6]&quot;,&quot;manualOverrideText&quot;:&quot;&quot;},&quot;citationTag&quot;:&quot;MENDELEY_CITATION_v3_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&quot;,&quot;citationItems&quot;:[{&quot;id&quot;:&quot;8d68302f-ab87-3b69-ad93-faf688bf2021&quot;,&quot;itemData&quot;:{&quot;type&quot;:&quot;article-journal&quot;,&quot;id&quot;:&quot;8d68302f-ab87-3b69-ad93-faf688bf2021&quot;,&quot;title&quot;:&quot;The effect of crystal-size on lattice-dimensions&quot;,&quot;author&quot;:[{&quot;family&quot;:&quot;Finch&quot;,&quot;given&quot;:&quot;G I&quot;,&quot;parse-names&quot;:false,&quot;dropping-particle&quot;:&quot;&quot;,&quot;non-dropping-particle&quot;:&quot;&quot;},{&quot;family&quot;:&quot;Fordham&quot;,&quot;given&quot;:&quot;S&quot;,&quot;parse-names&quot;:false,&quot;dropping-particle&quot;:&quot;&quot;,&quot;non-dropping-particle&quot;:&quot;&quot;}],&quot;container-title&quot;:&quot;Proceedings of the Physical Society&quot;,&quot;DOI&quot;:&quot;10.1088/0959-5309/48/1/312&quot;,&quot;ISSN&quot;:&quot;0959-5309&quot;,&quot;issued&quot;:{&quot;date-parts&quot;:[[1936,1,1]]},&quot;page&quot;:&quot;85-94&quot;,&quot;issue&quot;:&quot;1&quot;,&quot;volume&quot;:&quot;48&quot;,&quot;container-title-short&quot;:&quot;&quot;},&quot;isTemporary&quot;:false},{&quot;id&quot;:&quot;e7f63c2f-c221-3544-9481-400c27eefb2a&quot;,&quot;itemData&quot;:{&quot;type&quot;:&quot;article-journal&quot;,&quot;id&quot;:&quot;e7f63c2f-c221-3544-9481-400c27eefb2a&quot;,&quot;title&quot;:&quot;Structural, elastic, electronic and optical properties of lithium halides (LiF, LiCl, LiBr, and LiI): First-principle calculations&quot;,&quot;author&quot;:[{&quot;family&quot;:&quot;Wang&quot;,&quot;given&quot;:&quot;Jingjing&quot;,&quot;parse-names&quot;:false,&quot;dropping-particle&quot;:&quot;&quot;,&quot;non-dropping-particle&quot;:&quot;&quot;},{&quot;family&quot;:&quot;Deng&quot;,&quot;given&quot;:&quot;Minghua&quot;,&quot;parse-names&quot;:false,&quot;dropping-particle&quot;:&quot;&quot;,&quot;non-dropping-particle&quot;:&quot;&quot;},{&quot;family&quot;:&quot;Chen&quot;,&quot;given&quot;:&quot;Yunhong&quot;,&quot;parse-names&quot;:false,&quot;dropping-particle&quot;:&quot;&quot;,&quot;non-dropping-particle&quot;:&quot;&quot;},{&quot;family&quot;:&quot;Liu&quot;,&quot;given&quot;:&quot;Xinghong&quot;,&quot;parse-names&quot;:false,&quot;dropping-particle&quot;:&quot;&quot;,&quot;non-dropping-particle&quot;:&quot;&quot;},{&quot;family&quot;:&quot;Ke&quot;,&quot;given&quot;:&quot;Wenyan&quot;,&quot;parse-names&quot;:false,&quot;dropping-particle&quot;:&quot;&quot;,&quot;non-dropping-particle&quot;:&quot;&quot;},{&quot;family&quot;:&quot;Li&quot;,&quot;given&quot;:&quot;Dandan&quot;,&quot;parse-names&quot;:false,&quot;dropping-particle&quot;:&quot;&quot;,&quot;non-dropping-particle&quot;:&quot;&quot;},{&quot;family&quot;:&quot;Dai&quot;,&quot;given&quot;:&quot;Wei&quot;,&quot;parse-names&quot;:false,&quot;dropping-particle&quot;:&quot;&quot;,&quot;non-dropping-particle&quot;:&quot;&quot;},{&quot;family&quot;:&quot;He&quot;,&quot;given&quot;:&quot;Kaihua&quot;,&quot;parse-names&quot;:false,&quot;dropping-particle&quot;:&quot;&quot;,&quot;non-dropping-particle&quot;:&quot;&quot;}],&quot;container-title&quot;:&quot;Materials Chemistry and Physics&quot;,&quot;accessed&quot;:{&quot;date-parts&quot;:[[2024,10,8]]},&quot;DOI&quot;:&quot;10.1016/J.MATCHEMPHYS.2020.122733&quot;,&quot;ISSN&quot;:&quot;0254-0584&quot;,&quot;issued&quot;:{&quot;date-parts&quot;:[[2020,4,1]]},&quot;page&quot;:&quot;122733&quot;,&quot;abstract&quot;:&quot;Lithium halides are the important members of alkali halides with important industrial application. Here, we study the structural, elastic, electronic and optical properties of lithium halides, including LiF, LiCl, LiBr, and LiI, by using the first-principles calculations. The results of elastic constants and phonon spectra show that the calculated lithium halides are all mechanical and dynamical stability under ambient condition. Using the Voigt-Reuss-Hill method, we calculate shear moduli, bulk moduli and Young's modulus of LiF, LiCl, LiBr, and LiI compounds and they are all in the order of LiF &gt; LiCl &gt; LiBr &gt; LiI. The calculated structural and mechanical parameters of LiF, LiCl, LiBr, and LiI compounds correspond well with the previous reported theoretical and experimental results. The electronic properties suggest that all the calculated lithium halides have wide direct gap with strong covalent bonding. The calculated optical properties indicate that LiI is the most suitable for the reflection of ultraviolet light.&quot;,&quot;publisher&quot;:&quot;Elsevier&quot;,&quot;volume&quot;:&quot;244&quot;,&quot;container-title-short&quot;:&quot;Mater Chem Phys&quot;},&quot;isTemporary&quot;:false},{&quot;id&quot;:&quot;fa373bc8-f6e0-31fe-b195-687dc67d4d5a&quot;,&quot;itemData&quot;:{&quot;type&quot;:&quot;book&quot;,&quot;id&quot;:&quot;fa373bc8-f6e0-31fe-b195-687dc67d4d5a&quot;,&quot;title&quot;:&quot; Распад электронных возбуждений с образованием дефектов в твердых телах&quot;,&quot;author&quot;:[{&quot;family&quot;:&quot;Лущик Ч.Б.&quot;,&quot;given&quot;:&quot;Лущик А.Ч.&quot;,&quot;parse-names&quot;:false,&quot;dropping-particle&quot;:&quot;&quot;,&quot;non-dropping-particle&quot;:&quot;&quot;}],&quot;issued&quot;:{&quot;date-parts&quot;:[[1989]]},&quot;publisher-place&quot;:&quot;Москва&quot;,&quot;number-of-pages&quot;:&quot;13-264&quot;,&quot;publisher&quot;:&quot;М.: Наука&quot;,&quot;container-title-short&quot;:&quot;&quot;},&quot;isTemporary&quot;:false}]},{&quot;citationID&quot;:&quot;MENDELEY_CITATION_cb5030f7-77cf-4ebd-b158-7735bd818be0&quot;,&quot;properties&quot;:{&quot;noteIndex&quot;:0},&quot;isEdited&quot;:false,&quot;manualOverride&quot;:{&quot;isManuallyOverridden&quot;:false,&quot;citeprocText&quot;:&quot;[5]&quot;,&quot;manualOverrideText&quot;:&quot;&quot;},&quot;citationTag&quot;:&quot;MENDELEY_CITATION_v3_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&quot;,&quot;citationItems&quot;:[{&quot;id&quot;:&quot;e7f63c2f-c221-3544-9481-400c27eefb2a&quot;,&quot;itemData&quot;:{&quot;type&quot;:&quot;article-journal&quot;,&quot;id&quot;:&quot;e7f63c2f-c221-3544-9481-400c27eefb2a&quot;,&quot;title&quot;:&quot;Structural, elastic, electronic and optical properties of lithium halides (LiF, LiCl, LiBr, and LiI): First-principle calculations&quot;,&quot;author&quot;:[{&quot;family&quot;:&quot;Wang&quot;,&quot;given&quot;:&quot;Jingjing&quot;,&quot;parse-names&quot;:false,&quot;dropping-particle&quot;:&quot;&quot;,&quot;non-dropping-particle&quot;:&quot;&quot;},{&quot;family&quot;:&quot;Deng&quot;,&quot;given&quot;:&quot;Minghua&quot;,&quot;parse-names&quot;:false,&quot;dropping-particle&quot;:&quot;&quot;,&quot;non-dropping-particle&quot;:&quot;&quot;},{&quot;family&quot;:&quot;Chen&quot;,&quot;given&quot;:&quot;Yunhong&quot;,&quot;parse-names&quot;:false,&quot;dropping-particle&quot;:&quot;&quot;,&quot;non-dropping-particle&quot;:&quot;&quot;},{&quot;family&quot;:&quot;Liu&quot;,&quot;given&quot;:&quot;Xinghong&quot;,&quot;parse-names&quot;:false,&quot;dropping-particle&quot;:&quot;&quot;,&quot;non-dropping-particle&quot;:&quot;&quot;},{&quot;family&quot;:&quot;Ke&quot;,&quot;given&quot;:&quot;Wenyan&quot;,&quot;parse-names&quot;:false,&quot;dropping-particle&quot;:&quot;&quot;,&quot;non-dropping-particle&quot;:&quot;&quot;},{&quot;family&quot;:&quot;Li&quot;,&quot;given&quot;:&quot;Dandan&quot;,&quot;parse-names&quot;:false,&quot;dropping-particle&quot;:&quot;&quot;,&quot;non-dropping-particle&quot;:&quot;&quot;},{&quot;family&quot;:&quot;Dai&quot;,&quot;given&quot;:&quot;Wei&quot;,&quot;parse-names&quot;:false,&quot;dropping-particle&quot;:&quot;&quot;,&quot;non-dropping-particle&quot;:&quot;&quot;},{&quot;family&quot;:&quot;He&quot;,&quot;given&quot;:&quot;Kaihua&quot;,&quot;parse-names&quot;:false,&quot;dropping-particle&quot;:&quot;&quot;,&quot;non-dropping-particle&quot;:&quot;&quot;}],&quot;container-title&quot;:&quot;Materials Chemistry and Physics&quot;,&quot;accessed&quot;:{&quot;date-parts&quot;:[[2024,10,8]]},&quot;DOI&quot;:&quot;10.1016/J.MATCHEMPHYS.2020.122733&quot;,&quot;ISSN&quot;:&quot;0254-0584&quot;,&quot;issued&quot;:{&quot;date-parts&quot;:[[2020,4,1]]},&quot;page&quot;:&quot;122733&quot;,&quot;abstract&quot;:&quot;Lithium halides are the important members of alkali halides with important industrial application. Here, we study the structural, elastic, electronic and optical properties of lithium halides, including LiF, LiCl, LiBr, and LiI, by using the first-principles calculations. The results of elastic constants and phonon spectra show that the calculated lithium halides are all mechanical and dynamical stability under ambient condition. Using the Voigt-Reuss-Hill method, we calculate shear moduli, bulk moduli and Young's modulus of LiF, LiCl, LiBr, and LiI compounds and they are all in the order of LiF &gt; LiCl &gt; LiBr &gt; LiI. The calculated structural and mechanical parameters of LiF, LiCl, LiBr, and LiI compounds correspond well with the previous reported theoretical and experimental results. The electronic properties suggest that all the calculated lithium halides have wide direct gap with strong covalent bonding. The calculated optical properties indicate that LiI is the most suitable for the reflection of ultraviolet light.&quot;,&quot;publisher&quot;:&quot;Elsevier&quot;,&quot;volume&quot;:&quot;244&quot;,&quot;container-title-short&quot;:&quot;Mater Chem Phys&quot;},&quot;isTemporary&quot;:false}]},{&quot;citationID&quot;:&quot;MENDELEY_CITATION_d5094b4d-dc94-4a5f-b3a0-c5c465f7de93&quot;,&quot;properties&quot;:{&quot;noteIndex&quot;:0},&quot;isEdited&quot;:false,&quot;manualOverride&quot;:{&quot;isManuallyOverridden&quot;:false,&quot;citeprocText&quot;:&quot;[7,8]&quot;,&quot;manualOverrideText&quot;:&quot;&quot;},&quot;citationTag&quot;:&quot;MENDELEY_CITATION_v3_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&quot;,&quot;citationItems&quot;:[{&quot;id&quot;:&quot;0ca690a8-06d8-344e-b0d6-c8d0d18edbeb&quot;,&quot;itemData&quot;:{&quot;type&quot;:&quot;article-journal&quot;,&quot;id&quot;:&quot;0ca690a8-06d8-344e-b0d6-c8d0d18edbeb&quot;,&quot;title&quot;:&quot;Electronic Energy Bands, Excitons, and Plasmons in LiF&quot;,&quot;author&quot;:[{&quot;family&quot;:&quot;A.B. Kunz&quot;,&quot;given&quot;:&quot;T. Miyakawa&quot;,&quot;parse-names&quot;:false,&quot;dropping-particle&quot;:&quot;&quot;,&quot;non-dropping-particle&quot;:&quot;&quot;}],&quot;container-title&quot;:&quot;Phys. stat. sol&quot;,&quot;issued&quot;:{&quot;date-parts&quot;:[[1969]]},&quot;page&quot;:&quot;429-581&quot;,&quot;issue&quot;:&quot; No. 3.&quot;,&quot;volume&quot;:&quot;14&quot;,&quot;container-title-short&quot;:&quot;&quot;},&quot;isTemporary&quot;:false},{&quot;id&quot;:&quot;7addd5bf-61d0-3d62-91af-4618acd0df42&quot;,&quot;itemData&quot;:{&quot;type&quot;:&quot;article-journal&quot;,&quot;id&quot;:&quot;7addd5bf-61d0-3d62-91af-4618acd0df42&quot;,&quot;title&quot;:&quot;Energy Band Structure of Lithium Fluoride Crystals by the Method of Tight Binding&quot;,&quot;author&quot;:[{&quot;family&quot;:&quot;Chaney&quot;,&quot;given&quot;:&quot;Roy C.&quot;,&quot;parse-names&quot;:false,&quot;dropping-particle&quot;:&quot;&quot;,&quot;non-dropping-particle&quot;:&quot;&quot;},{&quot;family&quot;:&quot;Lafon&quot;,&quot;given&quot;:&quot;Earl E.&quot;,&quot;parse-names&quot;:false,&quot;dropping-particle&quot;:&quot;&quot;,&quot;non-dropping-particle&quot;:&quot;&quot;},{&quot;family&quot;:&quot;Lin&quot;,&quot;given&quot;:&quot;Chun C.&quot;,&quot;parse-names&quot;:false,&quot;dropping-particle&quot;:&quot;&quot;,&quot;non-dropping-particle&quot;:&quot;&quot;}],&quot;container-title&quot;:&quot;Physical Review B&quot;,&quot;DOI&quot;:&quot;10.1103/PhysRevB.4.2734&quot;,&quot;ISSN&quot;:&quot;0556-2805&quot;,&quot;issued&quot;:{&quot;date-parts&quot;:[[1971,10,15]]},&quot;page&quot;:&quot;2734-2741&quot;,&quot;issue&quot;:&quot;8&quot;,&quot;volume&quot;:&quot;4&quot;,&quot;container-title-short&quot;:&quot;Phys Rev B&quot;},&quot;isTemporary&quot;:false}]},{&quot;citationID&quot;:&quot;MENDELEY_CITATION_e388847a-d425-4517-a144-e0158687c3b6&quot;,&quot;properties&quot;:{&quot;noteIndex&quot;:0},&quot;isEdited&quot;:false,&quot;manualOverride&quot;:{&quot;isManuallyOverridden&quot;:false,&quot;citeprocText&quot;:&quot;[9]&quot;,&quot;manualOverrideText&quot;:&quot;&quot;},&quot;citationTag&quot;:&quot;MENDELEY_CITATION_v3_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&quot;,&quot;citationItems&quot;:[{&quot;id&quot;:&quot;024bda6e-18a1-3651-8146-c494ff72b37a&quot;,&quot;itemData&quot;:{&quot;type&quot;:&quot;article-journal&quot;,&quot;id&quot;:&quot;024bda6e-18a1-3651-8146-c494ff72b37a&quot;,&quot;title&quot;:&quot;Study of the electronic structure of twelve alkali halide crystals&quot;,&quot;author&quot;:[{&quot;family&quot;:&quot;Kunz&quot;,&quot;given&quot;:&quot;A. Barry&quot;,&quot;parse-names&quot;:false,&quot;dropping-particle&quot;:&quot;&quot;,&quot;non-dropping-particle&quot;:&quot;&quot;}],&quot;container-title&quot;:&quot;Physical Review B&quot;,&quot;DOI&quot;:&quot;10.1103/PhysRevB.26.2056&quot;,&quot;ISSN&quot;:&quot;0163-1829&quot;,&quot;issued&quot;:{&quot;date-parts&quot;:[[1982,8,15]]},&quot;page&quot;:&quot;2056-2069&quot;,&quot;issue&quot;:&quot;4&quot;,&quot;volume&quot;:&quot;26&quot;,&quot;container-title-short&quot;:&quot;Phys Rev B&quot;},&quot;isTemporary&quot;:false}]},{&quot;citationID&quot;:&quot;MENDELEY_CITATION_bcb8dd6e-e46f-4507-8999-215a02cf40d8&quot;,&quot;properties&quot;:{&quot;noteIndex&quot;:0},&quot;isEdited&quot;:false,&quot;manualOverride&quot;:{&quot;isManuallyOverridden&quot;:false,&quot;citeprocText&quot;:&quot;[10]&quot;,&quot;manualOverrideText&quot;:&quot;&quot;},&quot;citationTag&quot;:&quot;MENDELEY_CITATION_v3_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&quot;,&quot;citationItems&quot;:[{&quot;id&quot;:&quot;bd8c6ddd-2fca-3bc0-886b-45239b3de501&quot;,&quot;itemData&quot;:{&quot;type&quot;:&quot;article-journal&quot;,&quot;id&quot;:&quot;bd8c6ddd-2fca-3bc0-886b-45239b3de501&quot;,&quot;title&quot;:&quot;Electronic band structure of the alkali halides. I. Experimental parameters&quot;,&quot;author&quot;:[{&quot;family&quot;:&quot;Poole&quot;,&quot;given&quot;:&quot;R. T.&quot;,&quot;parse-names&quot;:false,&quot;dropping-particle&quot;:&quot;&quot;,&quot;non-dropping-particle&quot;:&quot;&quot;},{&quot;family&quot;:&quot;Jenkin&quot;,&quot;given&quot;:&quot;J. G.&quot;,&quot;parse-names&quot;:false,&quot;dropping-particle&quot;:&quot;&quot;,&quot;non-dropping-particle&quot;:&quot;&quot;},{&quot;family&quot;:&quot;Liesegang&quot;,&quot;given&quot;:&quot;J.&quot;,&quot;parse-names&quot;:false,&quot;dropping-particle&quot;:&quot;&quot;,&quot;non-dropping-particle&quot;:&quot;&quot;},{&quot;family&quot;:&quot;Leckey&quot;,&quot;given&quot;:&quot;R. C. G.&quot;,&quot;parse-names&quot;:false,&quot;dropping-particle&quot;:&quot;&quot;,&quot;non-dropping-particle&quot;:&quot;&quot;}],&quot;container-title&quot;:&quot;Physical Review B&quot;,&quot;DOI&quot;:&quot;10.1103/PhysRevB.11.5179&quot;,&quot;ISSN&quot;:&quot;0556-2805&quot;,&quot;issued&quot;:{&quot;date-parts&quot;:[[1975,6,15]]},&quot;page&quot;:&quot;5179-5189&quot;,&quot;issue&quot;:&quot;12&quot;,&quot;volume&quot;:&quot;11&quot;,&quot;container-title-short&quot;:&quot;Phys Rev B&quot;},&quot;isTemporary&quot;:false}]},{&quot;citationID&quot;:&quot;MENDELEY_CITATION_20caebaf-3bc9-4a30-9661-9b0f1f9ff4aa&quot;,&quot;properties&quot;:{&quot;noteIndex&quot;:0},&quot;isEdited&quot;:false,&quot;manualOverride&quot;:{&quot;isManuallyOverridden&quot;:false,&quot;citeprocText&quot;:&quot;[11,12]&quot;,&quot;manualOverrideText&quot;:&quot;&quot;},&quot;citationTag&quot;:&quot;MENDELEY_CITATION_v3_eyJjaXRhdGlvbklEIjoiTUVOREVMRVlfQ0lUQVRJT05fMjBjYWViYWYtM2JjOS00YTMwLTk2NjEtOWIwZjFmOWZmNGFhIiwicHJvcGVydGllcyI6eyJub3RlSW5kZXgiOjB9LCJpc0VkaXRlZCI6ZmFsc2UsIm1hbnVhbE92ZXJyaWRlIjp7ImlzTWFudWFsbHlPdmVycmlkZGVuIjpmYWxzZSwiY2l0ZXByb2NUZXh0IjoiWzExLDEy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id&quot;:&quot;fc30dc41-c32c-3073-b920-1ef9898669a7&quot;,&quot;itemData&quot;:{&quot;type&quot;:&quot;book&quot;,&quot;id&quot;:&quot;fc30dc41-c32c-3073-b920-1ef9898669a7&quot;,&quot;title&quot;:&quot;КРАТКИЙ  СПРАВОЧНИК  ПО ХИМИИ &quot;,&quot;author&quot;:[{&quot;family&quot;:&quot;И. Т. Гороновский.&quot;,&quot;given&quot;:&quot;Ю. П. Назаренко.,  Е. Ф. Некряч&quot;,&quot;parse-names&quot;:false,&quot;dropping-particle&quot;:&quot;&quot;,&quot;non-dropping-particle&quot;:&quot;&quot;}],&quot;issued&quot;:{&quot;date-parts&quot;:[[1987]]},&quot;publisher-place&quot;:&quot;Киев&quot;,&quot;number-of-pages&quot;:&quot;568-595&quot;,&quot;publisher&quot;:&quot;Наукова Думка&quot;,&quot;container-title-short&quot;:&quot;&quot;},&quot;isTemporary&quot;:false}]},{&quot;citationID&quot;:&quot;MENDELEY_CITATION_744ca2b6-d2d3-4428-a44c-b06ba3b995f7&quot;,&quot;properties&quot;:{&quot;noteIndex&quot;:0},&quot;isEdited&quot;:false,&quot;manualOverride&quot;:{&quot;isManuallyOverridden&quot;:false,&quot;citeprocText&quot;:&quot;[13]&quot;,&quot;manualOverrideText&quot;:&quot;&quot;},&quot;citationTag&quot;:&quot;MENDELEY_CITATION_v3_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&quot;,&quot;citationItems&quot;:[{&quot;id&quot;:&quot;c1080d38-7daa-3934-8a77-bd34c9a52c92&quot;,&quot;itemData&quot;:{&quot;type&quot;:&quot;chapter&quot;,&quot;id&quot;:&quot;c1080d38-7daa-3934-8a77-bd34c9a52c92&quot;,&quot;title&quot;:&quot;Fission-Track Dating Method&quot;,&quot;author&quot;:[{&quot;family&quot;:&quot;Wagner&quot;,&quot;given&quot;:&quot;Günther A.&quot;,&quot;parse-names&quot;:false,&quot;dropping-particle&quot;:&quot;&quot;,&quot;non-dropping-particle&quot;:&quot;&quot;},{&quot;family&quot;:&quot;Haute&quot;,&quot;given&quot;:&quot;Peter&quot;,&quot;parse-names&quot;:false,&quot;dropping-particle&quot;:&quot;&quot;,&quot;non-dropping-particle&quot;:&quot;Van den&quot;}],&quot;container-title&quot;:&quot;Fission-Track Dating&quot;,&quot;DOI&quot;:&quot;10.1007/978-94-011-2478-2_3&quot;,&quot;issued&quot;:{&quot;date-parts&quot;:[[1992]]},&quot;publisher-place&quot;:&quot;Dordrecht&quot;,&quot;page&quot;:&quot;59-94&quot;,&quot;publisher&quot;:&quot;Springer Netherlands&quot;,&quot;container-title-short&quot;:&quot;&quot;},&quot;isTemporary&quot;:false}]},{&quot;citationID&quot;:&quot;MENDELEY_CITATION_7830537c-47e3-424c-b696-b52bf9db3d45&quot;,&quot;properties&quot;:{&quot;noteIndex&quot;:0},&quot;isEdited&quot;:false,&quot;manualOverride&quot;:{&quot;isManuallyOverridden&quot;:false,&quot;citeprocText&quot;:&quot;[14]&quot;,&quot;manualOverrideText&quot;:&quot;&quot;},&quot;citationTag&quot;:&quot;MENDELEY_CITATION_v3_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&quot;,&quot;citationItems&quot;:[{&quot;id&quot;:&quot;370a7656-4bc4-37cc-b5dd-5beda9bd098f&quot;,&quot;itemData&quot;:{&quot;type&quot;:&quot;article-journal&quot;,&quot;id&quot;:&quot;370a7656-4bc4-37cc-b5dd-5beda9bd098f&quot;,&quot;title&quot;:&quot;Making tracks: electronic excitation roles in forming swift heavy ion tracks&quot;,&quot;author&quot;:[{&quot;family&quot;:&quot;Itoh&quot;,&quot;given&quot;:&quot;N&quot;,&quot;parse-names&quot;:false,&quot;dropping-particle&quot;:&quot;&quot;,&quot;non-dropping-particle&quot;:&quot;&quot;},{&quot;family&quot;:&quot;Duffy&quot;,&quot;given&quot;:&quot;D M&quot;,&quot;parse-names&quot;:false,&quot;dropping-particle&quot;:&quot;&quot;,&quot;non-dropping-particle&quot;:&quot;&quot;},{&quot;family&quot;:&quot;Khakshouri&quot;,&quot;given&quot;:&quot;S&quot;,&quot;parse-names&quot;:false,&quot;dropping-particle&quot;:&quot;&quot;,&quot;non-dropping-particle&quot;:&quot;&quot;},{&quot;family&quot;:&quot;Stoneham&quot;,&quot;given&quot;:&quot;A M&quot;,&quot;parse-names&quot;:false,&quot;dropping-particle&quot;:&quot;&quot;,&quot;non-dropping-particle&quot;:&quot;&quot;}],&quot;container-title&quot;:&quot;Journal of Physics: Condensed Matter&quot;,&quot;DOI&quot;:&quot;10.1088/0953-8984/21/47/474205&quot;,&quot;ISSN&quot;:&quot;0953-8984&quot;,&quot;issued&quot;:{&quot;date-parts&quot;:[[2009,11,25]]},&quot;page&quot;:&quot;474205&quot;,&quot;issue&quot;:&quot;47&quot;,&quot;volume&quot;:&quot;21&quot;,&quot;container-title-short&quot;:&quot;&quot;},&quot;isTemporary&quot;:false}]},{&quot;citationID&quot;:&quot;MENDELEY_CITATION_7c114b16-6677-4b2b-b4de-4d0a3d31d7ae&quot;,&quot;properties&quot;:{&quot;noteIndex&quot;:0},&quot;isEdited&quot;:false,&quot;manualOverride&quot;:{&quot;isManuallyOverridden&quot;:false,&quot;citeprocText&quot;:&quot;[15]&quot;,&quot;manualOverrideText&quot;:&quot;&quot;},&quot;citationTag&quot;:&quot;MENDELEY_CITATION_v3_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&quot;,&quot;citationItems&quot;:[{&quot;id&quot;:&quot;227d50bc-578e-38b7-b7b1-504918fcff04&quot;,&quot;itemData&quot;:{&quot;type&quot;:&quot;article-journal&quot;,&quot;id&quot;:&quot;227d50bc-578e-38b7-b7b1-504918fcff04&quot;,&quot;title&quot;:&quot;XL Cathode Rays&quot;,&quot;author&quot;:[{&quot;family&quot;:&quot;Thomson&quot;,&quot;given&quot;:&quot;J. J.&quot;,&quot;parse-names&quot;:false,&quot;dropping-particle&quot;:&quot;&quot;,&quot;non-dropping-particle&quot;:&quot;&quot;}],&quot;container-title&quot;:&quot;The London, Edinburgh, and Dublin Philosophical Magazine and Journal of Science&quot;,&quot;DOI&quot;:&quot;10.1080/14786449708621070&quot;,&quot;ISSN&quot;:&quot;1941-5982&quot;,&quot;issued&quot;:{&quot;date-parts&quot;:[[1897,10,8]]},&quot;page&quot;:&quot;293-316&quot;,&quot;issue&quot;:&quot;269&quot;,&quot;volume&quot;:&quot;44&quot;,&quot;container-title-short&quot;:&quot;&quot;},&quot;isTemporary&quot;:false}]},{&quot;citationID&quot;:&quot;MENDELEY_CITATION_f34cad6d-57ab-4e69-b54a-c9a946684da7&quot;,&quot;properties&quot;:{&quot;noteIndex&quot;:0},&quot;isEdited&quot;:false,&quot;manualOverride&quot;:{&quot;isManuallyOverridden&quot;:false,&quot;citeprocText&quot;:&quot;[16]&quot;,&quot;manualOverrideText&quot;:&quot;&quot;},&quot;citationTag&quot;:&quot;MENDELEY_CITATION_v3_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&quot;,&quot;citationItems&quot;:[{&quot;id&quot;:&quot;6a48dc77-8944-357a-add4-5f77822df850&quot;,&quot;itemData&quot;:{&quot;type&quot;:&quot;article-journal&quot;,&quot;id&quot;:&quot;6a48dc77-8944-357a-add4-5f77822df850&quot;,&quot;title&quot;:&quot;The scattering of α and β particles by matter and the structure of the atom&quot;,&quot;author&quot;:[{&quot;family&quot;:&quot;Rutherford&quot;,&quot;given&quot;:&quot;E.&quot;,&quot;parse-names&quot;:false,&quot;dropping-particle&quot;:&quot;&quot;,&quot;non-dropping-particle&quot;:&quot;&quot;}],&quot;container-title&quot;:&quot;Philosophical Magazine&quot;,&quot;DOI&quot;:&quot;10.1080/14786435.2011.617037&quot;,&quot;ISSN&quot;:&quot;1478-6435&quot;,&quot;issued&quot;:{&quot;date-parts&quot;:[[2012,2]]},&quot;page&quot;:&quot;379-398&quot;,&quot;issue&quot;:&quot;4&quot;,&quot;volume&quot;:&quot;92&quot;,&quot;container-title-short&quot;:&quot;&quot;},&quot;isTemporary&quot;:false}]},{&quot;citationID&quot;:&quot;MENDELEY_CITATION_9b69586d-c2ef-4301-a7cd-eec486d30872&quot;,&quot;properties&quot;:{&quot;noteIndex&quot;:0},&quot;isEdited&quot;:false,&quot;manualOverride&quot;:{&quot;isManuallyOverridden&quot;:false,&quot;citeprocText&quot;:&quot;[17]&quot;,&quot;manualOverrideText&quot;:&quot;&quot;},&quot;citationTag&quot;:&quot;MENDELEY_CITATION_v3_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&quot;,&quot;citationItems&quot;:[{&quot;id&quot;:&quot;2ff1dbb5-cf7a-3a97-bed4-73defb7db297&quot;,&quot;itemData&quot;:{&quot;type&quot;:&quot;article-journal&quot;,&quot;id&quot;:&quot;2ff1dbb5-cf7a-3a97-bed4-73defb7db297&quot;,&quot;title&quot;:&quot;On the theory of the decrease of velocity of moving electrified particles on passing through matter&quot;,&quot;author&quot;:[{&quot;family&quot;:&quot;Bohr&quot;,&quot;given&quot;:&quot;N.&quot;,&quot;parse-names&quot;:false,&quot;dropping-particle&quot;:&quot;&quot;,&quot;non-dropping-particle&quot;:&quot;&quot;}],&quot;container-title&quot;:&quot;The London, Edinburgh, and Dublin Philosophical Magazine and Journal of Science&quot;,&quot;DOI&quot;:&quot;10.1080/14786440108634305&quot;,&quot;ISSN&quot;:&quot;1941-5982&quot;,&quot;issued&quot;:{&quot;date-parts&quot;:[[1913,1,20]]},&quot;page&quot;:&quot;10-31&quot;,&quot;issue&quot;:&quot;145&quot;,&quot;volume&quot;:&quot;25&quot;,&quot;container-title-short&quot;:&quot;&quot;},&quot;isTemporary&quot;:false}]},{&quot;citationID&quot;:&quot;MENDELEY_CITATION_a8ff07eb-82f4-4951-bf2a-a0a8339deba6&quot;,&quot;properties&quot;:{&quot;noteIndex&quot;:0},&quot;isEdited&quot;:false,&quot;manualOverride&quot;:{&quot;isManuallyOverridden&quot;:false,&quot;citeprocText&quot;:&quot;[18]&quot;,&quot;manualOverrideText&quot;:&quot;&quot;},&quot;citationTag&quot;:&quot;MENDELEY_CITATION_v3_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&quot;,&quot;citationItems&quot;:[{&quot;id&quot;:&quot;b666bd44-9630-3956-998a-e0d3a2f29846&quot;,&quot;itemData&quot;:{&quot;type&quot;:&quot;article-journal&quot;,&quot;id&quot;:&quot;b666bd44-9630-3956-998a-e0d3a2f29846&quot;,&quot;title&quot;:&quot;The existence of a neutron&quot;,&quot;author&quot;:[{&quot;family&quot;:&quot;James Chadwick&quot;,&quot;given&quot;:&quot;&quot;,&quot;parse-names&quot;:false,&quot;dropping-particle&quot;:&quot;&quot;,&quot;non-dropping-particle&quot;:&quot;&quot;}],&quot;container-title&quot;:&quot;Proceedings of the Royal Society of London. Series A, Containing Papers of a Mathematical and Physical Character&quot;,&quot;DOI&quot;:&quot;10.1098/rspa.1932.0112&quot;,&quot;ISSN&quot;:&quot;0950-1207&quot;,&quot;issued&quot;:{&quot;date-parts&quot;:[[1932,6]]},&quot;page&quot;:&quot;692-708&quot;,&quot;issue&quot;:&quot;830&quot;,&quot;volume&quot;:&quot;136&quot;,&quot;container-title-short&quot;:&quot;&quot;},&quot;isTemporary&quot;:false}]},{&quot;citationID&quot;:&quot;MENDELEY_CITATION_f374df94-a578-4b0f-83f8-cbc844ccd9e7&quot;,&quot;properties&quot;:{&quot;noteIndex&quot;:0},&quot;isEdited&quot;:false,&quot;manualOverride&quot;:{&quot;isManuallyOverridden&quot;:false,&quot;citeprocText&quot;:&quot;[19]&quot;,&quot;manualOverrideText&quot;:&quot;&quot;},&quot;citationTag&quot;:&quot;MENDELEY_CITATION_v3_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&quot;,&quot;citationItems&quot;:[{&quot;id&quot;:&quot;b5ce094a-c4ff-30ad-b2b0-f93da8683194&quot;,&quot;itemData&quot;:{&quot;type&quot;:&quot;article-journal&quot;,&quot;id&quot;:&quot;b5ce094a-c4ff-30ad-b2b0-f93da8683194&quot;,&quot;title&quot;:&quot;Artificial Production of Fast Protons&quot;,&quot;author&quot;:[{&quot;family&quot;:&quot;COCKCROFT&quot;,&quot;given&quot;:&quot;J. D.&quot;,&quot;parse-names&quot;:false,&quot;dropping-particle&quot;:&quot;&quot;,&quot;non-dropping-particle&quot;:&quot;&quot;},{&quot;family&quot;:&quot;WALTON&quot;,&quot;given&quot;:&quot;E. T. S.&quot;,&quot;parse-names&quot;:false,&quot;dropping-particle&quot;:&quot;&quot;,&quot;non-dropping-particle&quot;:&quot;&quot;}],&quot;container-title&quot;:&quot;Nature&quot;,&quot;DOI&quot;:&quot;10.1038/129242a0&quot;,&quot;ISSN&quot;:&quot;0028-0836&quot;,&quot;issued&quot;:{&quot;date-parts&quot;:[[1932,2,13]]},&quot;page&quot;:&quot;242-242&quot;,&quot;issue&quot;:&quot;3250&quot;,&quot;volume&quot;:&quot;129&quot;,&quot;container-title-short&quot;:&quot;Nature&quot;},&quot;isTemporary&quot;:false}]},{&quot;citationID&quot;:&quot;MENDELEY_CITATION_eb209e27-85de-4fef-a341-986b65b100f5&quot;,&quot;properties&quot;:{&quot;noteIndex&quot;:0},&quot;isEdited&quot;:false,&quot;manualOverride&quot;:{&quot;isManuallyOverridden&quot;:false,&quot;citeprocText&quot;:&quot;[20]&quot;,&quot;manualOverrideText&quot;:&quot;&quot;},&quot;citationTag&quot;:&quot;MENDELEY_CITATION_v3_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&quot;,&quot;citationItems&quot;:[{&quot;id&quot;:&quot;132bea6e-ce7a-338b-9943-ad021e5548b1&quot;,&quot;itemData&quot;:{&quot;type&quot;:&quot;article-journal&quot;,&quot;id&quot;:&quot;132bea6e-ce7a-338b-9943-ad021e5548b1&quot;,&quot;title&quot;:&quot;Radiation effects in solids&quot;,&quot;author&quot;:[{&quot;family&quot;:&quot;Seitz&quot;,&quot;given&quot;:&quot;Frederick&quot;,&quot;parse-names&quot;:false,&quot;dropping-particle&quot;:&quot;&quot;,&quot;non-dropping-particle&quot;:&quot;&quot;}],&quot;container-title&quot;:&quot;Physics Today&quot;,&quot;DOI&quot;:&quot;10.1063/1.3067657&quot;,&quot;ISSN&quot;:&quot;0031-9228&quot;,&quot;issued&quot;:{&quot;date-parts&quot;:[[1952,6,1]]},&quot;page&quot;:&quot;6-9&quot;,&quot;abstract&quot;:&quot;&lt;p&gt;As far as I am aware, this is the first invited session of the American Physical Society devoted to the topic of radiation effects in solids—a field that has been an active one for nearly a decade. I believe it is safe to say that it will not be the last such session. The long delay in this event arises, of course, from the fact that the field received its greatest stimulus from the wartime research in the field of atomic energy so that many aspects of it were classified at the start and will remain classified indefinitely in the future.&lt;/p&gt;&quot;,&quot;issue&quot;:&quot;6&quot;,&quot;volume&quot;:&quot;5&quot;,&quot;container-title-short&quot;:&quot;Phys Today&quot;},&quot;isTemporary&quot;:false}]},{&quot;citationID&quot;:&quot;MENDELEY_CITATION_4426ea0e-d875-4e3e-8a9f-ee76049ffb09&quot;,&quot;properties&quot;:{&quot;noteIndex&quot;:0},&quot;isEdited&quot;:false,&quot;manualOverride&quot;:{&quot;isManuallyOverridden&quot;:false,&quot;citeprocText&quot;:&quot;[21]&quot;,&quot;manualOverrideText&quot;:&quot;&quot;},&quot;citationTag&quot;:&quot;MENDELEY_CITATION_v3_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&quot;,&quot;citationItems&quot;:[{&quot;id&quot;:&quot;1853879e-a48b-3acc-83d5-871f300173fa&quot;,&quot;itemData&quot;:{&quot;type&quot;:&quot;article-journal&quot;,&quot;id&quot;:&quot;1853879e-a48b-3acc-83d5-871f300173fa&quot;,&quot;title&quot;:&quot;Etching of Radiation Damage in Lithium Fluoride&quot;,&quot;author&quot;:[{&quot;family&quot;:&quot;YOUNG&quot;,&quot;given&quot;:&quot;D. A.&quot;,&quot;parse-names&quot;:false,&quot;dropping-particle&quot;:&quot;&quot;,&quot;non-dropping-particle&quot;:&quot;&quot;}],&quot;container-title&quot;:&quot;Nature&quot;,&quot;DOI&quot;:&quot;10.1038/182375a0&quot;,&quot;ISSN&quot;:&quot;0028-0836&quot;,&quot;issued&quot;:{&quot;date-parts&quot;:[[1958,8]]},&quot;page&quot;:&quot;375-377&quot;,&quot;issue&quot;:&quot;4632&quot;,&quot;volume&quot;:&quot;182&quot;,&quot;container-title-short&quot;:&quot;Nature&quot;},&quot;isTemporary&quot;:false}]},{&quot;citationID&quot;:&quot;MENDELEY_CITATION_9f6aa9f6-6ea2-4fe2-a509-b39cefce78a8&quot;,&quot;properties&quot;:{&quot;noteIndex&quot;:0},&quot;isEdited&quot;:false,&quot;manualOverride&quot;:{&quot;isManuallyOverridden&quot;:false,&quot;citeprocText&quot;:&quot;[22]&quot;,&quot;manualOverrideText&quot;:&quot;&quot;},&quot;citationTag&quot;:&quot;MENDELEY_CITATION_v3_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LHsiZmFtaWx5IjoiTmV1bWFubiIsImdpdmVuIjoiUi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1MwMTY4LTU4M1goMDIpMDIwMTMtWCIsIklTU04iOiIwMTY4NTgzWCIsImlzc3VlZCI6eyJkYXRlLXBhcnRzIjpbWzIwMDMsOF1dfSwicGFnZSI6IjczLTg0Iiwidm9sdW1lIjoiMjA5IiwiY29udGFpbmVyLXRpdGxlLXNob3J0IjoiTnVjbCBJbnN0cnVtIE1ldGhvZHMgUGh5cyBSZXMgQiJ9LCJpc1RlbXBvcmFyeSI6ZmFsc2V9XX0=&quot;,&quot;citationItems&quot;:[{&quot;id&quot;:&quot;6f231232-94bb-3380-ae4c-cc3c5739072a&quot;,&quot;itemData&quot;:{&quot;type&quot;:&quot;article-journal&quot;,&quot;id&quot;:&quot;6f231232-94bb-3380-ae4c-cc3c5739072a&quot;,&quot;title&quot;:&quot;Electronic excitations and heavy-ion-induced processes in ionic crystals&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Neumann&quot;,&quot;given&quot;:&quot;R.&quot;,&quot;parse-names&quot;:false,&quot;dropping-particle&quot;:&quot;&quot;,&quot;non-dropping-particle&quot;:&quot;&quot;}],&quot;container-title&quot;:&quot;Nuclear Instruments and Methods in Physics Research Section B: Beam Interactions with Materials and Atoms&quot;,&quot;DOI&quot;:&quot;10.1016/S0168-583X(02)02013-X&quot;,&quot;ISSN&quot;:&quot;0168583X&quot;,&quot;issued&quot;:{&quot;date-parts&quot;:[[2003,8]]},&quot;page&quot;:&quot;73-84&quot;,&quot;volume&quot;:&quot;209&quot;,&quot;container-title-short&quot;:&quot;Nucl Instrum Methods Phys Res B&quot;},&quot;isTemporary&quot;:false}]},{&quot;citationID&quot;:&quot;MENDELEY_CITATION_8cd04e06-304c-4fa8-9a24-0c90a21a0036&quot;,&quot;properties&quot;:{&quot;noteIndex&quot;:0},&quot;isEdited&quot;:false,&quot;manualOverride&quot;:{&quot;isManuallyOverridden&quot;:false,&quot;citeprocText&quot;:&quot;[23]&quot;,&quot;manualOverrideText&quot;:&quot;&quot;},&quot;citationTag&quot;:&quot;MENDELEY_CITATION_v3_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&quot;,&quot;citationItems&quot;:[{&quot;id&quot;:&quot;15f9a14d-c955-3a37-a2dc-8a35b36dedbe&quot;,&quot;itemData&quot;:{&quot;type&quot;:&quot;article-journal&quot;,&quot;id&quot;:&quot;15f9a14d-c955-3a37-a2dc-8a35b36dedbe&quot;,&quot;title&quot;:&quot;Ion-induced formation of colloids in LiF at 15 K&quot;,&quot;author&quot;:[{&quot;family&quot;:&quot;Schwartz&quot;,&quot;given&quot;:&quot;K.&quot;,&quot;parse-names&quot;:false,&quot;dropping-particle&quot;:&quot;&quot;,&quot;non-dropping-particle&quot;:&quot;&quot;},{&quot;family&quot;:&quot;Wirth&quot;,&quot;given&quot;:&quot;G.&quot;,&quot;parse-names&quot;:false,&quot;dropping-particle&quot;:&quot;&quot;,&quot;non-dropping-particle&quot;:&quot;&quot;},{&quot;family&quot;:&quot;Trautmann&quot;,&quot;given&quot;:&quot;C.&quot;,&quot;parse-names&quot;:false,&quot;dropping-particle&quot;:&quot;&quot;,&quot;non-dropping-particle&quot;:&quot;&quot;},{&quot;family&quot;:&quot;Steckenreiter&quot;,&quot;given&quot;:&quot;T.&quot;,&quot;parse-names&quot;:false,&quot;dropping-particle&quot;:&quot;&quot;,&quot;non-dropping-particle&quot;:&quot;&quot;}],&quot;container-title&quot;:&quot;Physical Review B&quot;,&quot;DOI&quot;:&quot;10.1103/PhysRevB.56.10711&quot;,&quot;ISSN&quot;:&quot;0163-1829&quot;,&quot;issued&quot;:{&quot;date-parts&quot;:[[1997,11,1]]},&quot;page&quot;:&quot;10711-10714&quot;,&quot;issue&quot;:&quot;17&quot;,&quot;volume&quot;:&quot;56&quot;,&quot;container-title-short&quot;:&quot;Phys Rev B&quot;},&quot;isTemporary&quot;:false}]},{&quot;citationID&quot;:&quot;MENDELEY_CITATION_1d360123-e96b-4145-ba6d-6f8687880cf4&quot;,&quot;properties&quot;:{&quot;noteIndex&quot;:0},&quot;isEdited&quot;:false,&quot;manualOverride&quot;:{&quot;isManuallyOverridden&quot;:false,&quot;citeprocText&quot;:&quot;[24]&quot;,&quot;manualOverrideText&quot;:&quot;&quot;},&quot;citationTag&quot;:&quot;MENDELEY_CITATION_v3_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&quot;,&quot;citationItems&quot;:[{&quot;id&quot;:&quot;884e5ee8-1677-3b46-8619-5f4e465f6459&quot;,&quot;itemData&quot;:{&quot;type&quot;:&quot;chapter&quot;,&quot;id&quot;:&quot;884e5ee8-1677-3b46-8619-5f4e465f6459&quot;,&quot;title&quot;:&quot;The Stopping and Range of Ions in Matter&quot;,&quot;author&quot;:[{&quot;family&quot;:&quot;Ziegler&quot;,&quot;given&quot;:&quot;James F.&quot;,&quot;parse-names&quot;:false,&quot;dropping-particle&quot;:&quot;&quot;,&quot;non-dropping-particle&quot;:&quot;&quot;},{&quot;family&quot;:&quot;Biersack&quot;,&quot;given&quot;:&quot;Jochen P.&quot;,&quot;parse-names&quot;:false,&quot;dropping-particle&quot;:&quot;&quot;,&quot;non-dropping-particle&quot;:&quot;&quot;}],&quot;container-title&quot;:&quot;Treatise on Heavy-Ion Science&quot;,&quot;DOI&quot;:&quot;10.1007/978-1-4615-8103-1_3&quot;,&quot;issued&quot;:{&quot;date-parts&quot;:[[1985]]},&quot;publisher-place&quot;:&quot;Boston, MA&quot;,&quot;page&quot;:&quot;93-129&quot;,&quot;publisher&quot;:&quot;Springer US&quot;,&quot;container-title-short&quot;:&quot;&quot;},&quot;isTemporary&quot;:false}]},{&quot;citationID&quot;:&quot;MENDELEY_CITATION_782bf783-900f-44ba-b40b-43bfb24b1958&quot;,&quot;properties&quot;:{&quot;noteIndex&quot;:0},&quot;isEdited&quot;:false,&quot;manualOverride&quot;:{&quot;isManuallyOverridden&quot;:false,&quot;citeprocText&quot;:&quot;[22]&quot;,&quot;manualOverrideText&quot;:&quot;&quot;},&quot;citationTag&quot;:&quot;MENDELEY_CITATION_v3_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LHsiZmFtaWx5IjoiTmV1bWFubiIsImdpdmVuIjoiUi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1MwMTY4LTU4M1goMDIpMDIwMTMtWCIsIklTU04iOiIwMTY4NTgzWCIsImlzc3VlZCI6eyJkYXRlLXBhcnRzIjpbWzIwMDMsOF1dfSwicGFnZSI6IjczLTg0Iiwidm9sdW1lIjoiMjA5IiwiY29udGFpbmVyLXRpdGxlLXNob3J0IjoiTnVjbCBJbnN0cnVtIE1ldGhvZHMgUGh5cyBSZXMgQiJ9LCJpc1RlbXBvcmFyeSI6ZmFsc2V9XX0=&quot;,&quot;citationItems&quot;:[{&quot;id&quot;:&quot;6f231232-94bb-3380-ae4c-cc3c5739072a&quot;,&quot;itemData&quot;:{&quot;type&quot;:&quot;article-journal&quot;,&quot;id&quot;:&quot;6f231232-94bb-3380-ae4c-cc3c5739072a&quot;,&quot;title&quot;:&quot;Electronic excitations and heavy-ion-induced processes in ionic crystals&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Neumann&quot;,&quot;given&quot;:&quot;R.&quot;,&quot;parse-names&quot;:false,&quot;dropping-particle&quot;:&quot;&quot;,&quot;non-dropping-particle&quot;:&quot;&quot;}],&quot;container-title&quot;:&quot;Nuclear Instruments and Methods in Physics Research Section B: Beam Interactions with Materials and Atoms&quot;,&quot;DOI&quot;:&quot;10.1016/S0168-583X(02)02013-X&quot;,&quot;ISSN&quot;:&quot;0168583X&quot;,&quot;issued&quot;:{&quot;date-parts&quot;:[[2003,8]]},&quot;page&quot;:&quot;73-84&quot;,&quot;volume&quot;:&quot;209&quot;,&quot;container-title-short&quot;:&quot;Nucl Instrum Methods Phys Res B&quot;},&quot;isTemporary&quot;:false}]},{&quot;citationID&quot;:&quot;MENDELEY_CITATION_35974874-e2b0-434b-8ab9-61417cab0f55&quot;,&quot;properties&quot;:{&quot;noteIndex&quot;:0},&quot;isEdited&quot;:false,&quot;manualOverride&quot;:{&quot;isManuallyOverridden&quot;:false,&quot;citeprocText&quot;:&quot;[25]&quot;,&quot;manualOverrideText&quot;:&quot;&quot;},&quot;citationTag&quot;:&quot;MENDELEY_CITATION_v3_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&quot;,&quot;citationItems&quot;:[{&quot;id&quot;:&quot;e79073cd-0b8c-3822-9308-702581385e77&quot;,&quot;itemData&quot;:{&quot;type&quot;:&quot;article-journal&quot;,&quot;id&quot;:&quot;e79073cd-0b8c-3822-9308-702581385e77&quot;,&quot;title&quot;:&quot;Decay of electronic excitations into radiation defects in ionic crystals&quot;,&quot;author&quot;:[{&quot;family&quot;:&quot;Lushchik&quot;,&quot;given&quot;:&quot;Ch B&quot;,&quot;parse-names&quot;:false,&quot;dropping-particle&quot;:&quot;&quot;,&quot;non-dropping-particle&quot;:&quot;&quot;},{&quot;family&quot;:&quot;Vitol&quot;,&quot;given&quot;:&quot;I K&quot;,&quot;parse-names&quot;:false,&quot;dropping-particle&quot;:&quot;&quot;,&quot;non-dropping-particle&quot;:&quot;&quot;},{&quot;family&quot;:&quot;Élango&quot;,&quot;given&quot;:&quot;M A&quot;,&quot;parse-names&quot;:false,&quot;dropping-particle&quot;:&quot;&quot;,&quot;non-dropping-particle&quot;:&quot;&quot;}],&quot;container-title&quot;:&quot;Soviet Physics Uspekhi&quot;,&quot;DOI&quot;:&quot;10.1070/PU1977v020n06ABEH005405&quot;,&quot;ISSN&quot;:&quot;0038-5670&quot;,&quot;issued&quot;:{&quot;date-parts&quot;:[[1977,6,30]]},&quot;page&quot;:&quot;489-505&quot;,&quot;issue&quot;:&quot;6&quot;,&quot;volume&quot;:&quot;20&quot;,&quot;container-title-short&quot;:&quot;&quot;},&quot;isTemporary&quot;:false}]},{&quot;citationID&quot;:&quot;MENDELEY_CITATION_b8f3a70a-2d6e-4f48-9755-b58c21fbe727&quot;,&quot;properties&quot;:{&quot;noteIndex&quot;:0},&quot;isEdited&quot;:false,&quot;manualOverride&quot;:{&quot;isManuallyOverridden&quot;:false,&quot;citeprocText&quot;:&quot;[22]&quot;,&quot;manualOverrideText&quot;:&quot;&quot;},&quot;citationTag&quot;:&quot;MENDELEY_CITATION_v3_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LHsiZmFtaWx5IjoiTmV1bWFubiIsImdpdmVuIjoiUi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1MwMTY4LTU4M1goMDIpMDIwMTMtWCIsIklTU04iOiIwMTY4NTgzWCIsImlzc3VlZCI6eyJkYXRlLXBhcnRzIjpbWzIwMDMsOF1dfSwicGFnZSI6IjczLTg0Iiwidm9sdW1lIjoiMjA5IiwiY29udGFpbmVyLXRpdGxlLXNob3J0IjoiTnVjbCBJbnN0cnVtIE1ldGhvZHMgUGh5cyBSZXMgQiJ9LCJpc1RlbXBvcmFyeSI6ZmFsc2V9XX0=&quot;,&quot;citationItems&quot;:[{&quot;id&quot;:&quot;6f231232-94bb-3380-ae4c-cc3c5739072a&quot;,&quot;itemData&quot;:{&quot;type&quot;:&quot;article-journal&quot;,&quot;id&quot;:&quot;6f231232-94bb-3380-ae4c-cc3c5739072a&quot;,&quot;title&quot;:&quot;Electronic excitations and heavy-ion-induced processes in ionic crystals&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Neumann&quot;,&quot;given&quot;:&quot;R.&quot;,&quot;parse-names&quot;:false,&quot;dropping-particle&quot;:&quot;&quot;,&quot;non-dropping-particle&quot;:&quot;&quot;}],&quot;container-title&quot;:&quot;Nuclear Instruments and Methods in Physics Research Section B: Beam Interactions with Materials and Atoms&quot;,&quot;DOI&quot;:&quot;10.1016/S0168-583X(02)02013-X&quot;,&quot;ISSN&quot;:&quot;0168583X&quot;,&quot;issued&quot;:{&quot;date-parts&quot;:[[2003,8]]},&quot;page&quot;:&quot;73-84&quot;,&quot;volume&quot;:&quot;209&quot;,&quot;container-title-short&quot;:&quot;Nucl Instrum Methods Phys Res B&quot;},&quot;isTemporary&quot;:false}]},{&quot;citationID&quot;:&quot;MENDELEY_CITATION_217f151e-b91e-41f6-abeb-b507cff859c6&quot;,&quot;properties&quot;:{&quot;noteIndex&quot;:0},&quot;isEdited&quot;:false,&quot;manualOverride&quot;:{&quot;isManuallyOverridden&quot;:false,&quot;citeprocText&quot;:&quot;[26]&quot;,&quot;manualOverrideText&quot;:&quot;&quot;},&quot;citationTag&quot;:&quot;MENDELEY_CITATION_v3_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iLCJET0kiOiIxMC4xMTAzL1BoeXNSZXZCLjg3LjEwNDEwMyIsIklTU04iOiIxMDk4LTAxMjEiLCJpc3N1ZWQiOnsiZGF0ZS1wYXJ0cyI6W1syMDEzLDMsN11dfSwicGFnZSI6IjEwNDEwMyIsImlzc3VlIjoiMTAiLCJ2b2x1bWUiOiI4NyIsImNvbnRhaW5lci10aXRsZS1zaG9ydCI6IlBoeXMgUmV2IEIifSwiaXNUZW1wb3JhcnkiOmZhbHNlfV19&quot;,&quot;citationItems&quot;:[{&quot;id&quot;:&quot;b0a7e41b-7ef5-37c1-a7aa-2e748160e415&quot;,&quot;itemData&quot;:{&quot;type&quot;:&quot;article-journal&quot;,&quot;id&quot;:&quot;b0a7e41b-7ef5-37c1-a7aa-2e748160e415&quot;,&quot;title&quot;:&quot;Effect of spatial redistribution of valence holes on the formation of a defect halo of swift heavy-ion tracks in LiF&quot;,&quot;author&quot;:[{&quot;family&quot;:&quot;Medvedev&quot;,&quot;given&quot;:&quot;N. A.&quot;,&quot;parse-names&quot;:false,&quot;dropping-particle&quot;:&quot;&quot;,&quot;non-dropping-particle&quot;:&quot;&quot;},{&quot;family&quot;:&quot;Volkov&quot;,&quot;given&quot;:&quot;A. E.&quot;,&quot;parse-names&quot;:false,&quot;dropping-particle&quot;:&quot;&quot;,&quot;non-dropping-particle&quot;:&quot;&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quot;,&quot;DOI&quot;:&quot;10.1103/PhysRevB.87.104103&quot;,&quot;ISSN&quot;:&quot;1098-0121&quot;,&quot;issued&quot;:{&quot;date-parts&quot;:[[2013,3,7]]},&quot;page&quot;:&quot;104103&quot;,&quot;issue&quot;:&quot;10&quot;,&quot;volume&quot;:&quot;87&quot;,&quot;container-title-short&quot;:&quot;Phys Rev B&quot;},&quot;isTemporary&quot;:false}]},{&quot;citationID&quot;:&quot;MENDELEY_CITATION_40412adf-ac95-469b-a5be-db25ff4979b1&quot;,&quot;properties&quot;:{&quot;noteIndex&quot;:0},&quot;isEdited&quot;:false,&quot;manualOverride&quot;:{&quot;isManuallyOverridden&quot;:false,&quot;citeprocText&quot;:&quot;[27]&quot;,&quot;manualOverrideText&quot;:&quot;&quot;},&quot;citationTag&quot;:&quot;MENDELEY_CITATION_v3_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&quot;,&quot;citationItems&quot;:[{&quot;id&quot;:&quot;a575b426-6a1b-3b3f-8f40-0aebd8ae0ba2&quot;,&quot;itemData&quot;:{&quot;type&quot;:&quot;article-journal&quot;,&quot;id&quot;:&quot;a575b426-6a1b-3b3f-8f40-0aebd8ae0ba2&quot;,&quot;title&quot;:&quot;Optical absorption spectroscopy of defects in halides&quot;,&quot;author&quot;:[{&quot;family&quot;:&quot;Seifert&quot;,&quot;given&quot;:&quot;N.&quot;,&quot;parse-names&quot;:false,&quot;dropping-particle&quot;:&quot;&quot;,&quot;non-dropping-particle&quot;:&quot;&quot;},{&quot;family&quot;:&quot;Vijayalakshmi&quot;,&quot;given&quot;:&quot;S.&quot;,&quot;parse-names&quot;:false,&quot;dropping-particle&quot;:&quot;&quot;,&quot;non-dropping-particle&quot;:&quot;&quot;},{&quot;family&quot;:&quot;Yan&quot;,&quot;given&quot;:&quot;Q.&quot;,&quot;parse-names&quot;:false,&quot;dropping-particle&quot;:&quot;&quot;,&quot;non-dropping-particle&quot;:&quot;&quot;},{&quot;family&quot;:&quot;Barnes&quot;,&quot;given&quot;:&quot;A.&quot;,&quot;parse-names&quot;:false,&quot;dropping-particle&quot;:&quot;&quot;,&quot;non-dropping-particle&quot;:&quot;&quot;},{&quot;family&quot;:&quot;Albridge&quot;,&quot;given&quot;:&quot;R.&quot;,&quot;parse-names&quot;:false,&quot;dropping-particle&quot;:&quot;&quot;,&quot;non-dropping-particle&quot;:&quot;&quot;},{&quot;family&quot;:&quot;Ye&quot;,&quot;given&quot;:&quot;H.&quot;,&quot;parse-names&quot;:false,&quot;dropping-particle&quot;:&quot;&quot;,&quot;non-dropping-particle&quot;:&quot;&quot;},{&quot;family&quot;:&quot;Tolk&quot;,&quot;given&quot;:&quot;N.&quot;,&quot;parse-names&quot;:false,&quot;dropping-particle&quot;:&quot;&quot;,&quot;non-dropping-particle&quot;:&quot;&quot;},{&quot;family&quot;:&quot;Husinsky&quot;,&quot;given&quot;:&quot;W.&quot;,&quot;parse-names&quot;:false,&quot;dropping-particle&quot;:&quot;&quot;,&quot;non-dropping-particle&quot;:&quot;&quot;}],&quot;container-title&quot;:&quot;Radiation Effects and Defects in Solids&quot;,&quot;DOI&quot;:&quot;10.1080/10420159408218852&quot;,&quot;ISSN&quot;:&quot;1042-0150&quot;,&quot;issued&quot;:{&quot;date-parts&quot;:[[1994,3]]},&quot;page&quot;:&quot;15-26&quot;,&quot;issue&quot;:&quot;1-2&quot;,&quot;volume&quot;:&quot;128&quot;,&quot;container-title-short&quot;:&quot;&quot;},&quot;isTemporary&quot;:false}]},{&quot;citationID&quot;:&quot;MENDELEY_CITATION_c39163e6-364d-465f-97e1-458b1419f8e0&quot;,&quot;properties&quot;:{&quot;noteIndex&quot;:0},&quot;isEdited&quot;:false,&quot;manualOverride&quot;:{&quot;isManuallyOverridden&quot;:false,&quot;citeprocText&quot;:&quot;[28]&quot;,&quot;manualOverrideText&quot;:&quot;&quot;},&quot;citationTag&quot;:&quot;MENDELEY_CITATION_v3_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&quot;,&quot;citationItems&quot;:[{&quot;id&quot;:&quot;bcf2c1d8-ade2-389a-b651-e633bb25f3ff&quot;,&quot;itemData&quot;:{&quot;type&quot;:&quot;thesis&quot;,&quot;id&quot;:&quot;bcf2c1d8-ade2-389a-b651-e633bb25f3ff&quot;,&quot;title&quot;:&quot;SWIFT-ION-INDUCED MODIFICATIONS OF STRUCTURE AND MICROMECHANICAL PROPERTIES IN WIDE-GAP IONIC CRYSTALS&quot;,&quot;author&quot;:[{&quot;family&quot;:&quot;Roberts Zabels&quot;,&quot;given&quot;:&quot;&quot;,&quot;parse-names&quot;:false,&quot;dropping-particle&quot;:&quot;&quot;,&quot;non-dropping-particle&quot;:&quot;&quot;}],&quot;issued&quot;:{&quot;date-parts&quot;:[[2015]]},&quot;publisher-place&quot;:&quot;Riga&quot;,&quot;number-of-pages&quot;:&quot;6-63&quot;,&quot;publisher&quot;:&quot;the Institute of Solid State Physics, University of Latvia &quot;,&quot;container-title-short&quot;:&quot;&quot;},&quot;isTemporary&quot;:false}]},{&quot;citationID&quot;:&quot;MENDELEY_CITATION_daefa25e-2a5a-4d58-900c-b01bd5ddaf10&quot;,&quot;properties&quot;:{&quot;noteIndex&quot;:0},&quot;isEdited&quot;:false,&quot;manualOverride&quot;:{&quot;isManuallyOverridden&quot;:false,&quot;citeprocText&quot;:&quot;[27]&quot;,&quot;manualOverrideText&quot;:&quot;&quot;},&quot;citationTag&quot;:&quot;MENDELEY_CITATION_v3_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&quot;,&quot;citationItems&quot;:[{&quot;id&quot;:&quot;a575b426-6a1b-3b3f-8f40-0aebd8ae0ba2&quot;,&quot;itemData&quot;:{&quot;type&quot;:&quot;article-journal&quot;,&quot;id&quot;:&quot;a575b426-6a1b-3b3f-8f40-0aebd8ae0ba2&quot;,&quot;title&quot;:&quot;Optical absorption spectroscopy of defects in halides&quot;,&quot;author&quot;:[{&quot;family&quot;:&quot;Seifert&quot;,&quot;given&quot;:&quot;N.&quot;,&quot;parse-names&quot;:false,&quot;dropping-particle&quot;:&quot;&quot;,&quot;non-dropping-particle&quot;:&quot;&quot;},{&quot;family&quot;:&quot;Vijayalakshmi&quot;,&quot;given&quot;:&quot;S.&quot;,&quot;parse-names&quot;:false,&quot;dropping-particle&quot;:&quot;&quot;,&quot;non-dropping-particle&quot;:&quot;&quot;},{&quot;family&quot;:&quot;Yan&quot;,&quot;given&quot;:&quot;Q.&quot;,&quot;parse-names&quot;:false,&quot;dropping-particle&quot;:&quot;&quot;,&quot;non-dropping-particle&quot;:&quot;&quot;},{&quot;family&quot;:&quot;Barnes&quot;,&quot;given&quot;:&quot;A.&quot;,&quot;parse-names&quot;:false,&quot;dropping-particle&quot;:&quot;&quot;,&quot;non-dropping-particle&quot;:&quot;&quot;},{&quot;family&quot;:&quot;Albridge&quot;,&quot;given&quot;:&quot;R.&quot;,&quot;parse-names&quot;:false,&quot;dropping-particle&quot;:&quot;&quot;,&quot;non-dropping-particle&quot;:&quot;&quot;},{&quot;family&quot;:&quot;Ye&quot;,&quot;given&quot;:&quot;H.&quot;,&quot;parse-names&quot;:false,&quot;dropping-particle&quot;:&quot;&quot;,&quot;non-dropping-particle&quot;:&quot;&quot;},{&quot;family&quot;:&quot;Tolk&quot;,&quot;given&quot;:&quot;N.&quot;,&quot;parse-names&quot;:false,&quot;dropping-particle&quot;:&quot;&quot;,&quot;non-dropping-particle&quot;:&quot;&quot;},{&quot;family&quot;:&quot;Husinsky&quot;,&quot;given&quot;:&quot;W.&quot;,&quot;parse-names&quot;:false,&quot;dropping-particle&quot;:&quot;&quot;,&quot;non-dropping-particle&quot;:&quot;&quot;}],&quot;container-title&quot;:&quot;Radiation Effects and Defects in Solids&quot;,&quot;DOI&quot;:&quot;10.1080/10420159408218852&quot;,&quot;ISSN&quot;:&quot;1042-0150&quot;,&quot;issued&quot;:{&quot;date-parts&quot;:[[1994,3]]},&quot;page&quot;:&quot;15-26&quot;,&quot;issue&quot;:&quot;1-2&quot;,&quot;volume&quot;:&quot;128&quot;,&quot;container-title-short&quot;:&quot;&quot;},&quot;isTemporary&quot;:false}]},{&quot;citationID&quot;:&quot;MENDELEY_CITATION_5b9e4d86-ab0c-44ef-b520-bceadb5e94e6&quot;,&quot;properties&quot;:{&quot;noteIndex&quot;:0},&quot;isEdited&quot;:false,&quot;manualOverride&quot;:{&quot;isManuallyOverridden&quot;:false,&quot;citeprocText&quot;:&quot;[22]&quot;,&quot;manualOverrideText&quot;:&quot;&quot;},&quot;citationTag&quot;:&quot;MENDELEY_CITATION_v3_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LHsiZmFtaWx5IjoiTmV1bWFubiIsImdpdmVuIjoiUi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1MwMTY4LTU4M1goMDIpMDIwMTMtWCIsIklTU04iOiIwMTY4NTgzWCIsImlzc3VlZCI6eyJkYXRlLXBhcnRzIjpbWzIwMDMsOF1dfSwicGFnZSI6IjczLTg0Iiwidm9sdW1lIjoiMjA5IiwiY29udGFpbmVyLXRpdGxlLXNob3J0IjoiTnVjbCBJbnN0cnVtIE1ldGhvZHMgUGh5cyBSZXMgQiJ9LCJpc1RlbXBvcmFyeSI6ZmFsc2V9XX0=&quot;,&quot;citationItems&quot;:[{&quot;id&quot;:&quot;6f231232-94bb-3380-ae4c-cc3c5739072a&quot;,&quot;itemData&quot;:{&quot;type&quot;:&quot;article-journal&quot;,&quot;id&quot;:&quot;6f231232-94bb-3380-ae4c-cc3c5739072a&quot;,&quot;title&quot;:&quot;Electronic excitations and heavy-ion-induced processes in ionic crystals&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Neumann&quot;,&quot;given&quot;:&quot;R.&quot;,&quot;parse-names&quot;:false,&quot;dropping-particle&quot;:&quot;&quot;,&quot;non-dropping-particle&quot;:&quot;&quot;}],&quot;container-title&quot;:&quot;Nuclear Instruments and Methods in Physics Research Section B: Beam Interactions with Materials and Atoms&quot;,&quot;DOI&quot;:&quot;10.1016/S0168-583X(02)02013-X&quot;,&quot;ISSN&quot;:&quot;0168583X&quot;,&quot;issued&quot;:{&quot;date-parts&quot;:[[2003,8]]},&quot;page&quot;:&quot;73-84&quot;,&quot;volume&quot;:&quot;209&quot;,&quot;container-title-short&quot;:&quot;Nucl Instrum Methods Phys Res B&quot;},&quot;isTemporary&quot;:false}]},{&quot;citationID&quot;:&quot;MENDELEY_CITATION_a3ecd084-faa1-462b-b5ff-1f8447d5b6a4&quot;,&quot;properties&quot;:{&quot;noteIndex&quot;:0},&quot;isEdited&quot;:false,&quot;manualOverride&quot;:{&quot;isManuallyOverridden&quot;:false,&quot;citeprocText&quot;:&quot;[29]&quot;,&quot;manualOverrideText&quot;:&quot;&quot;},&quot;citationTag&quot;:&quot;MENDELEY_CITATION_v3_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&quot;,&quot;citationItems&quot;:[{&quot;id&quot;:&quot;e50785e5-f424-35df-ba5a-a33eac1b4e75&quot;,&quot;itemData&quot;:{&quot;type&quot;:&quot;article-journal&quot;,&quot;id&quot;:&quot;e50785e5-f424-35df-ba5a-a33eac1b4e75&quot;,&quot;title&quot;:&quot;Creation of nanosize defects in LiF crystals under 5- and &lt;math display=\&quot;inline\&quot;&gt; &lt;mrow&gt; &lt;mn&gt;10&lt;/mn&gt; &lt;mtext&gt;−&lt;/mtext&gt; &lt;mi&gt;MeV&lt;/mi&gt; &lt;/mrow&gt; &lt;/math&gt; Au ion irradiation at room temperature&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Schwartz&quot;,&quot;given&quot;:&quot;K.&quot;,&quot;parse-names&quot;:false,&quot;dropping-particle&quot;:&quot;&quot;,&quot;non-dropping-particle&quot;:&quot;&quot;},{&quot;family&quot;:&quot;Vasil’chenko&quot;,&quot;given&quot;:&quot;E.&quot;,&quot;parse-names&quot;:false,&quot;dropping-particle&quot;:&quot;&quot;,&quot;non-dropping-particle&quot;:&quot;&quot;},{&quot;family&quot;:&quot;Papaleo&quot;,&quot;given&quot;:&quot;R.&quot;,&quot;parse-names&quot;:false,&quot;dropping-particle&quot;:&quot;&quot;,&quot;non-dropping-particle&quot;:&quot;&quot;},{&quot;family&quot;:&quot;Sorokin&quot;,&quot;given&quot;:&quot;M.&quot;,&quot;parse-names&quot;:false,&quot;dropping-particle&quot;:&quot;&quot;,&quot;non-dropping-particle&quot;:&quot;&quot;},{&quot;family&quot;:&quot;Volkov&quot;,&quot;given&quot;:&quot;A. E.&quot;,&quot;parse-names&quot;:false,&quot;dropping-particle&quot;:&quot;&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quot;,&quot;container-title-short&quot;:&quot;Phys Rev B&quot;,&quot;DOI&quot;:&quot;10.1103/PhysRevB.76.054114&quot;,&quot;ISSN&quot;:&quot;1098-0121&quot;,&quot;issued&quot;:{&quot;date-parts&quot;:[[2007,8,14]]},&quot;page&quot;:&quot;054114&quot;,&quot;issue&quot;:&quot;5&quot;,&quot;volume&quot;:&quot;76&quot;},&quot;isTemporary&quot;:false}]},{&quot;citationID&quot;:&quot;MENDELEY_CITATION_d17d1466-2c48-43fd-89f5-2c12dcb4cd21&quot;,&quot;properties&quot;:{&quot;noteIndex&quot;:0},&quot;isEdited&quot;:false,&quot;manualOverride&quot;:{&quot;isManuallyOverridden&quot;:false,&quot;citeprocText&quot;:&quot;[30]&quot;,&quot;manualOverrideText&quot;:&quot;&quot;},&quot;citationTag&quot;:&quot;MENDELEY_CITATION_v3_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&quot;,&quot;citationItems&quot;:[{&quot;id&quot;:&quot;e2a20a8c-fdc5-36ca-b96a-8fa1b52407f7&quot;,&quot;itemData&quot;:{&quot;type&quot;:&quot;article-journal&quot;,&quot;id&quot;:&quot;e2a20a8c-fdc5-36ca-b96a-8fa1b52407f7&quot;,&quot;title&quot;:&quot;Optical bands of F2 and F3+ centers in LiF&quot;,&quot;author&quot;:[{&quot;family&quot;:&quot;Baldacchini&quot;,&quot;given&quot;:&quot;G.&quot;,&quot;parse-names&quot;:false,&quot;dropping-particle&quot;:&quot;&quot;,&quot;non-dropping-particle&quot;:&quot;&quot;},{&quot;family&quot;:&quot;Nicola&quot;,&quot;given&quot;:&quot;E.&quot;,&quot;parse-names&quot;:false,&quot;dropping-particle&quot;:&quot;&quot;,&quot;non-dropping-particle&quot;:&quot;De&quot;},{&quot;family&quot;:&quot;Montereali&quot;,&quot;given&quot;:&quot;R. M.&quot;,&quot;parse-names&quot;:false,&quot;dropping-particle&quot;:&quot;&quot;,&quot;non-dropping-particle&quot;:&quot;&quot;},{&quot;family&quot;:&quot;Scacco&quot;,&quot;given&quot;:&quot;A.&quot;,&quot;parse-names&quot;:false,&quot;dropping-particle&quot;:&quot;&quot;,&quot;non-dropping-particle&quot;:&quot;&quot;},{&quot;family&quot;:&quot;Kalinov&quot;,&quot;given&quot;:&quot;V.&quot;,&quot;parse-names&quot;:false,&quot;dropping-particle&quot;:&quot;&quot;,&quot;non-dropping-particle&quot;:&quot;&quot;}],&quot;container-title&quot;:&quot;Journal of Physics and Chemistry of Solids&quot;,&quot;accessed&quot;:{&quot;date-parts&quot;:[[2024,10,8]]},&quot;DOI&quot;:&quot;10.1016/S0022-3697(99)00236-X&quot;,&quot;ISSN&quot;:&quot;0022-3697&quot;,&quot;issued&quot;:{&quot;date-parts&quot;:[[2000,1,1]]},&quot;page&quot;:&quot;21-26&quot;,&quot;abstract&quot;:&quot;Optical absorption and emission spectra have been measured in LiF crystals colored with γ-rays. The optical bands of various samples, suitably treated in order to create different relative concentrations of F2 and F3+ defects in the crystal lattice, have been studied in detail at 77 K and at room temperature, and resolved into their components. An accurate determination of the spectroscopic parameters of the absorption and emission bands of the aggregated defects in LiF has been achieved, and a critical comparison with previous data has been performed.&quot;,&quot;publisher&quot;:&quot;Pergamon&quot;,&quot;issue&quot;:&quot;1&quot;,&quot;volume&quot;:&quot;61&quot;,&quot;container-title-short&quot;:&quot;&quot;},&quot;isTemporary&quot;:false}]},{&quot;citationID&quot;:&quot;MENDELEY_CITATION_c945d95c-2894-41f8-a041-18c8ae701aef&quot;,&quot;properties&quot;:{&quot;noteIndex&quot;:0},&quot;isEdited&quot;:false,&quot;manualOverride&quot;:{&quot;isManuallyOverridden&quot;:false,&quot;citeprocText&quot;:&quot;[31]&quot;,&quot;manualOverrideText&quot;:&quot;&quot;},&quot;citationTag&quot;:&quot;MENDELEY_CITATION_v3_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&quot;,&quot;citationItems&quot;:[{&quot;id&quot;:&quot;36c6906d-fddf-3940-9e89-748011392ecf&quot;,&quot;itemData&quot;:{&quot;type&quot;:&quot;article-journal&quot;,&quot;id&quot;:&quot;36c6906d-fddf-3940-9e89-748011392ecf&quot;,&quot;title&quot;:&quot;Radiation defects in lithium fluoride induced by heavy ion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Costantini&quot;,&quot;given&quot;:&quot;J. M.&quot;,&quot;parse-names&quot;:false,&quot;dropping-particle&quot;:&quot;&quot;,&quot;non-dropping-particle&quot;:&quot;&quot;},{&quot;family&quot;:&quot;Steckenreiter&quot;,&quot;given&quot;:&quot;T.&quot;,&quot;parse-names&quot;:false,&quot;dropping-particle&quot;:&quot;&quot;,&quot;non-dropping-particle&quot;:&quot;&quot;},{&quot;family&quot;:&quot;Toulemonde&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0,8]]},&quot;DOI&quot;:&quot;10.1016/S0168-583X(98)00427-3&quot;,&quot;ISSN&quot;:&quot;0168-583X&quot;,&quot;issued&quot;:{&quot;date-parts&quot;:[[1998,12,2]]},&quot;page&quot;:&quot;367-378&quot;,&quot;abstract&quot;:&quot;Single crystals of lithium fluoride were irradiated with various species of heavy ions in the energy regime between 1 and 30 MeV/u. The induced radiation damage was studied with techniques such as optical absorption spectroscopy, small-angle X-ray scattering, chemical etching and profilometry, complemented by annealing experiments. Clear evidence is given for a complex track structure and defect morphology. Single defects such as F-centers are produced in a large halo of several tens of nanometers around the ion trajectory. The defect creation in this zone is similar to that under conventional radiation. For heavy ions above a critical energy loss of 10 keV/nm, new effects occur within a very small core region of 2-4 nm in diameter. The damage in this zone is responsible for chemical etching and for a characteristic anisotropic X-ray scattering. It is assumed that in this core, complex defect aggregates (e.g., cluster of color centers, molecular anions and vacancies) are created. Their formation is only slightly influenced by the irradiation temperature and takes place even at 15 K where diffusion processes of primary defects are frozen. Furthermore, irradiation with heavy ions leads to pronounced swelling effects which can be related to an intermediate zone of around 10 nm around the ion path. © 1998 Elsevier Science B.V. All rights reserved.&quot;,&quot;publisher&quot;:&quot;North-Holland&quot;,&quot;issue&quot;:&quot;1-4&quot;,&quot;volume&quot;:&quot;146&quot;,&quot;container-title-short&quot;:&quot;Nucl Instrum Methods Phys Res B&quot;},&quot;isTemporary&quot;:false}]},{&quot;citationID&quot;:&quot;MENDELEY_CITATION_e22c323c-d14e-4884-a637-5b7f436701c9&quot;,&quot;properties&quot;:{&quot;noteIndex&quot;:0},&quot;isEdited&quot;:false,&quot;manualOverride&quot;:{&quot;isManuallyOverridden&quot;:false,&quot;citeprocText&quot;:&quot;[32]&quot;,&quot;manualOverrideText&quot;:&quot;&quot;},&quot;citationTag&quot;:&quot;MENDELEY_CITATION_v3_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&quot;,&quot;citationItems&quot;:[{&quot;id&quot;:&quot;990d0b1b-6672-3959-80fd-44f06e5dbfc4&quot;,&quot;itemData&quot;:{&quot;type&quot;:&quot;article-journal&quot;,&quot;id&quot;:&quot;990d0b1b-6672-3959-80fd-44f06e5dbfc4&quot;,&quot;title&quot;:&quot;Color-center creation in LiF under irradiation with swift heavy ions: Dependence on energy loss and fluence&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El-Said&quot;,&quot;given&quot;:&quot;A. S.&quot;,&quot;parse-names&quot;:false,&quot;dropping-particle&quot;:&quot;&quot;,&quot;non-dropping-particle&quot;:&quot;&quot;},{&quot;family&quot;:&quot;Neumann&quot;,&quot;given&quot;:&quot;R.&quot;,&quot;parse-names&quot;:false,&quot;dropping-particle&quot;:&quot;&quot;,&quot;non-dropping-particle&quot;:&quot;&quot;},{&quot;family&quot;:&quot;Toulemonde&quot;,&quot;given&quot;:&quot;M.&quot;,&quot;parse-names&quot;:false,&quot;dropping-particle&quot;:&quot;&quot;,&quot;non-dropping-particle&quot;:&quot;&quot;},{&quot;family&quot;:&quot;Knolle&quot;,&quot;given&quot;:&quot;W.&quot;,&quot;parse-names&quot;:false,&quot;dropping-particle&quot;:&quot;&quot;,&quot;non-dropping-particle&quot;:&quot;&quot;}],&quot;container-title&quot;:&quot;Physical Review B&quot;,&quot;DOI&quot;:&quot;10.1103/PhysRevB.70.184104&quot;,&quot;ISSN&quot;:&quot;1098-0121&quot;,&quot;issued&quot;:{&quot;date-parts&quot;:[[2004,11,4]]},&quot;page&quot;:&quot;184104&quot;,&quot;issue&quot;:&quot;18&quot;,&quot;volume&quot;:&quot;70&quot;,&quot;container-title-short&quot;:&quot;Phys Rev B&quot;},&quot;isTemporary&quot;:false}]},{&quot;citationID&quot;:&quot;MENDELEY_CITATION_4a619ec3-6a84-4cc2-b7b6-f3a69b6fccf5&quot;,&quot;properties&quot;:{&quot;noteIndex&quot;:0},&quot;isEdited&quot;:false,&quot;manualOverride&quot;:{&quot;isManuallyOverridden&quot;:false,&quot;citeprocText&quot;:&quot;[33]&quot;,&quot;manualOverrideText&quot;:&quot;&quot;},&quot;citationTag&quot;:&quot;MENDELEY_CITATION_v3_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&quot;,&quot;citationItems&quot;:[{&quot;id&quot;:&quot;a3cb34e3-5736-35e2-9818-04f4e89e15ff&quot;,&quot;itemData&quot;:{&quot;type&quot;:&quot;article-journal&quot;,&quot;id&quot;:&quot;a3cb34e3-5736-35e2-9818-04f4e89e15ff&quot;,&quot;title&quot;:&quot;Swift heavy ion induced structural and optical modifications in LiF thin film&quot;,&quot;author&quot;:[{&quot;family&quot;:&quot;Kumar&quot;,&quot;given&quot;:&quot;M&quot;,&quot;parse-names&quot;:false,&quot;dropping-particle&quot;:&quot;&quot;,&quot;non-dropping-particle&quot;:&quot;&quot;},{&quot;family&quot;:&quot;Singh&quot;,&quot;given&quot;:&quot;F&quot;,&quot;parse-names&quot;:false,&quot;dropping-particle&quot;:&quot;&quot;,&quot;non-dropping-particle&quot;:&quot;&quot;},{&quot;family&quot;:&quot;Khan&quot;,&quot;given&quot;:&quot;S A&quot;,&quot;parse-names&quot;:false,&quot;dropping-particle&quot;:&quot;&quot;,&quot;non-dropping-particle&quot;:&quot;&quot;},{&quot;family&quot;:&quot;Baranwal&quot;,&quot;given&quot;:&quot;V&quot;,&quot;parse-names&quot;:false,&quot;dropping-particle&quot;:&quot;&quot;,&quot;non-dropping-particle&quot;:&quot;&quot;},{&quot;family&quot;:&quot;Kumar&quot;,&quot;given&quot;:&quot;S&quot;,&quot;parse-names&quot;:false,&quot;dropping-particle&quot;:&quot;&quot;,&quot;non-dropping-particle&quot;:&quot;&quot;},{&quot;family&quot;:&quot;Agarwal&quot;,&quot;given&quot;:&quot;D C&quot;,&quot;parse-names&quot;:false,&quot;dropping-particle&quot;:&quot;&quot;,&quot;non-dropping-particle&quot;:&quot;&quot;},{&quot;family&quot;:&quot;Siddiqui&quot;,&quot;given&quot;:&quot;A M&quot;,&quot;parse-names&quot;:false,&quot;dropping-particle&quot;:&quot;&quot;,&quot;non-dropping-particle&quot;:&quot;&quot;},{&quot;family&quot;:&quot;Tripathi&quot;,&quot;given&quot;:&quot;A&quot;,&quot;parse-names&quot;:false,&quot;dropping-particle&quot;:&quot;&quot;,&quot;non-dropping-particle&quot;:&quot;&quot;},{&quot;family&quot;:&quot;Gupta&quot;,&quot;given&quot;:&quot;A&quot;,&quot;parse-names&quot;:false,&quot;dropping-particle&quot;:&quot;&quot;,&quot;non-dropping-particle&quot;:&quot;&quot;},{&quot;family&quot;:&quot;Avasthi&quot;,&quot;given&quot;:&quot;D K&quot;,&quot;parse-names&quot;:false,&quot;dropping-particle&quot;:&quot;&quot;,&quot;non-dropping-particle&quot;:&quot;&quot;},{&quot;family&quot;:&quot;Pandey&quot;,&quot;given&quot;:&quot;A C&quot;,&quot;parse-names&quot;:false,&quot;dropping-particle&quot;:&quot;&quot;,&quot;non-dropping-particle&quot;:&quot;&quot;}],&quot;container-title&quot;:&quot;Journal of Physics D: Applied Physics&quot;,&quot;DOI&quot;:&quot;10.1088/0022-3727/38/4/018&quot;,&quot;ISSN&quot;:&quot;0022-3727&quot;,&quot;URL&quot;:&quot;https://iopscience.iop.org/article/10.1088/0022-3727/38/4/018&quot;,&quot;issued&quot;:{&quot;date-parts&quot;:[[2005,2,21]]},&quot;page&quot;:&quot;637-641&quot;,&quot;issue&quot;:&quot;4&quot;,&quot;volume&quot;:&quot;38&quot;,&quot;container-title-short&quot;:&quot;J Phys D Appl Phys&quot;},&quot;isTemporary&quot;:false}]},{&quot;citationID&quot;:&quot;MENDELEY_CITATION_d5c0bfd0-0310-4449-9e5d-4d4f8df7de3a&quot;,&quot;properties&quot;:{&quot;noteIndex&quot;:0},&quot;isEdited&quot;:false,&quot;manualOverride&quot;:{&quot;isManuallyOverridden&quot;:false,&quot;citeprocText&quot;:&quot;[34]&quot;,&quot;manualOverrideText&quot;:&quot;&quot;},&quot;citationTag&quot;:&quot;MENDELEY_CITATION_v3_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&quot;,&quot;citationItems&quot;:[{&quot;id&quot;:&quot;c8807164-21d2-3be0-81fc-4963d13a470b&quot;,&quot;itemData&quot;:{&quot;type&quot;:&quot;chapter&quot;,&quot;id&quot;:&quot;c8807164-21d2-3be0-81fc-4963d13a470b&quot;,&quot;title&quot;:&quot;Defect Creation by Radiation in Polar Crystals&quot;,&quot;author&quot;:[{&quot;family&quot;:&quot;Sonder&quot;,&quot;given&quot;:&quot;E.&quot;,&quot;parse-names&quot;:false,&quot;dropping-particle&quot;:&quot;&quot;,&quot;non-dropping-particle&quot;:&quot;&quot;},{&quot;family&quot;:&quot;Sibley&quot;,&quot;given&quot;:&quot;W. A.&quot;,&quot;parse-names&quot;:false,&quot;dropping-particle&quot;:&quot;&quot;,&quot;non-dropping-particle&quot;:&quot;&quot;}],&quot;container-title&quot;:&quot;Point Defects in Solids&quot;,&quot;DOI&quot;:&quot;10.1007/978-1-4684-2970-1_4&quot;,&quot;issued&quot;:{&quot;date-parts&quot;:[[1972]]},&quot;publisher-place&quot;:&quot;Boston, MA&quot;,&quot;page&quot;:&quot;201-290&quot;,&quot;publisher&quot;:&quot;Springer US&quot;,&quot;container-title-short&quot;:&quot;&quot;},&quot;isTemporary&quot;:false}]},{&quot;citationID&quot;:&quot;MENDELEY_CITATION_ff8a99e5-cc08-4d5c-851b-e691965d6884&quot;,&quot;properties&quot;:{&quot;noteIndex&quot;:0},&quot;isEdited&quot;:false,&quot;manualOverride&quot;:{&quot;isManuallyOverridden&quot;:false,&quot;citeprocText&quot;:&quot;[29]&quot;,&quot;manualOverrideText&quot;:&quot;&quot;},&quot;citationTag&quot;:&quot;MENDELEY_CITATION_v3_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&quot;,&quot;citationItems&quot;:[{&quot;id&quot;:&quot;e50785e5-f424-35df-ba5a-a33eac1b4e75&quot;,&quot;itemData&quot;:{&quot;type&quot;:&quot;article-journal&quot;,&quot;id&quot;:&quot;e50785e5-f424-35df-ba5a-a33eac1b4e75&quot;,&quot;title&quot;:&quot;Creation of nanosize defects in LiF crystals under 5- and &lt;math display=\&quot;inline\&quot;&gt; &lt;mrow&gt; &lt;mn&gt;10&lt;/mn&gt; &lt;mtext&gt;−&lt;/mtext&gt; &lt;mi&gt;MeV&lt;/mi&gt; &lt;/mrow&gt; &lt;/math&gt; Au ion irradiation at room temperature&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Schwartz&quot;,&quot;given&quot;:&quot;K.&quot;,&quot;parse-names&quot;:false,&quot;dropping-particle&quot;:&quot;&quot;,&quot;non-dropping-particle&quot;:&quot;&quot;},{&quot;family&quot;:&quot;Vasil’chenko&quot;,&quot;given&quot;:&quot;E.&quot;,&quot;parse-names&quot;:false,&quot;dropping-particle&quot;:&quot;&quot;,&quot;non-dropping-particle&quot;:&quot;&quot;},{&quot;family&quot;:&quot;Papaleo&quot;,&quot;given&quot;:&quot;R.&quot;,&quot;parse-names&quot;:false,&quot;dropping-particle&quot;:&quot;&quot;,&quot;non-dropping-particle&quot;:&quot;&quot;},{&quot;family&quot;:&quot;Sorokin&quot;,&quot;given&quot;:&quot;M.&quot;,&quot;parse-names&quot;:false,&quot;dropping-particle&quot;:&quot;&quot;,&quot;non-dropping-particle&quot;:&quot;&quot;},{&quot;family&quot;:&quot;Volkov&quot;,&quot;given&quot;:&quot;A. E.&quot;,&quot;parse-names&quot;:false,&quot;dropping-particle&quot;:&quot;&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quot;,&quot;container-title-short&quot;:&quot;Phys Rev B&quot;,&quot;DOI&quot;:&quot;10.1103/PhysRevB.76.054114&quot;,&quot;ISSN&quot;:&quot;1098-0121&quot;,&quot;issued&quot;:{&quot;date-parts&quot;:[[2007,8,14]]},&quot;page&quot;:&quot;054114&quot;,&quot;issue&quot;:&quot;5&quot;,&quot;volume&quot;:&quot;76&quot;},&quot;isTemporary&quot;:false}]},{&quot;citationID&quot;:&quot;MENDELEY_CITATION_b860485e-aac8-4d39-8c66-bef26bb981b3&quot;,&quot;properties&quot;:{&quot;noteIndex&quot;:0},&quot;isEdited&quot;:false,&quot;manualOverride&quot;:{&quot;isManuallyOverridden&quot;:false,&quot;citeprocText&quot;:&quot;[31]&quot;,&quot;manualOverrideText&quot;:&quot;&quot;},&quot;citationTag&quot;:&quot;MENDELEY_CITATION_v3_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&quot;,&quot;citationItems&quot;:[{&quot;id&quot;:&quot;36c6906d-fddf-3940-9e89-748011392ecf&quot;,&quot;itemData&quot;:{&quot;type&quot;:&quot;article-journal&quot;,&quot;id&quot;:&quot;36c6906d-fddf-3940-9e89-748011392ecf&quot;,&quot;title&quot;:&quot;Radiation defects in lithium fluoride induced by heavy ion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Costantini&quot;,&quot;given&quot;:&quot;J. M.&quot;,&quot;parse-names&quot;:false,&quot;dropping-particle&quot;:&quot;&quot;,&quot;non-dropping-particle&quot;:&quot;&quot;},{&quot;family&quot;:&quot;Steckenreiter&quot;,&quot;given&quot;:&quot;T.&quot;,&quot;parse-names&quot;:false,&quot;dropping-particle&quot;:&quot;&quot;,&quot;non-dropping-particle&quot;:&quot;&quot;},{&quot;family&quot;:&quot;Toulemonde&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0,8]]},&quot;DOI&quot;:&quot;10.1016/S0168-583X(98)00427-3&quot;,&quot;ISSN&quot;:&quot;0168-583X&quot;,&quot;issued&quot;:{&quot;date-parts&quot;:[[1998,12,2]]},&quot;page&quot;:&quot;367-378&quot;,&quot;abstract&quot;:&quot;Single crystals of lithium fluoride were irradiated with various species of heavy ions in the energy regime between 1 and 30 MeV/u. The induced radiation damage was studied with techniques such as optical absorption spectroscopy, small-angle X-ray scattering, chemical etching and profilometry, complemented by annealing experiments. Clear evidence is given for a complex track structure and defect morphology. Single defects such as F-centers are produced in a large halo of several tens of nanometers around the ion trajectory. The defect creation in this zone is similar to that under conventional radiation. For heavy ions above a critical energy loss of 10 keV/nm, new effects occur within a very small core region of 2-4 nm in diameter. The damage in this zone is responsible for chemical etching and for a characteristic anisotropic X-ray scattering. It is assumed that in this core, complex defect aggregates (e.g., cluster of color centers, molecular anions and vacancies) are created. Their formation is only slightly influenced by the irradiation temperature and takes place even at 15 K where diffusion processes of primary defects are frozen. Furthermore, irradiation with heavy ions leads to pronounced swelling effects which can be related to an intermediate zone of around 10 nm around the ion path. © 1998 Elsevier Science B.V. All rights reserved.&quot;,&quot;publisher&quot;:&quot;North-Holland&quot;,&quot;issue&quot;:&quot;1-4&quot;,&quot;volume&quot;:&quot;146&quot;,&quot;container-title-short&quot;:&quot;Nucl Instrum Methods Phys Res B&quot;},&quot;isTemporary&quot;:false}]},{&quot;citationID&quot;:&quot;MENDELEY_CITATION_8ac4e1a7-ec96-4616-b838-93ea4e365836&quot;,&quot;properties&quot;:{&quot;noteIndex&quot;:0},&quot;isEdited&quot;:false,&quot;manualOverride&quot;:{&quot;isManuallyOverridden&quot;:false,&quot;citeprocText&quot;:&quot;[32]&quot;,&quot;manualOverrideText&quot;:&quot;&quot;},&quot;citationTag&quot;:&quot;MENDELEY_CITATION_v3_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&quot;,&quot;citationItems&quot;:[{&quot;id&quot;:&quot;990d0b1b-6672-3959-80fd-44f06e5dbfc4&quot;,&quot;itemData&quot;:{&quot;type&quot;:&quot;article-journal&quot;,&quot;id&quot;:&quot;990d0b1b-6672-3959-80fd-44f06e5dbfc4&quot;,&quot;title&quot;:&quot;Color-center creation in LiF under irradiation with swift heavy ions: Dependence on energy loss and fluence&quot;,&quot;author&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El-Said&quot;,&quot;given&quot;:&quot;A. S.&quot;,&quot;parse-names&quot;:false,&quot;dropping-particle&quot;:&quot;&quot;,&quot;non-dropping-particle&quot;:&quot;&quot;},{&quot;family&quot;:&quot;Neumann&quot;,&quot;given&quot;:&quot;R.&quot;,&quot;parse-names&quot;:false,&quot;dropping-particle&quot;:&quot;&quot;,&quot;non-dropping-particle&quot;:&quot;&quot;},{&quot;family&quot;:&quot;Toulemonde&quot;,&quot;given&quot;:&quot;M.&quot;,&quot;parse-names&quot;:false,&quot;dropping-particle&quot;:&quot;&quot;,&quot;non-dropping-particle&quot;:&quot;&quot;},{&quot;family&quot;:&quot;Knolle&quot;,&quot;given&quot;:&quot;W.&quot;,&quot;parse-names&quot;:false,&quot;dropping-particle&quot;:&quot;&quot;,&quot;non-dropping-particle&quot;:&quot;&quot;}],&quot;container-title&quot;:&quot;Physical Review B&quot;,&quot;DOI&quot;:&quot;10.1103/PhysRevB.70.184104&quot;,&quot;ISSN&quot;:&quot;1098-0121&quot;,&quot;issued&quot;:{&quot;date-parts&quot;:[[2004,11,4]]},&quot;page&quot;:&quot;184104&quot;,&quot;issue&quot;:&quot;18&quot;,&quot;volume&quot;:&quot;70&quot;,&quot;container-title-short&quot;:&quot;Phys Rev B&quot;},&quot;isTemporary&quot;:false}]},{&quot;citationID&quot;:&quot;MENDELEY_CITATION_ea4d6f0d-0986-40f8-8dea-0f7567421eee&quot;,&quot;properties&quot;:{&quot;noteIndex&quot;:0},&quot;isEdited&quot;:false,&quot;manualOverride&quot;:{&quot;isManuallyOverridden&quot;:false,&quot;citeprocText&quot;:&quot;[35]&quot;,&quot;manualOverrideText&quot;:&quot;&quot;},&quot;citationTag&quot;:&quot;MENDELEY_CITATION_v3_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&quot;,&quot;citationItems&quot;:[{&quot;id&quot;:&quot;45cd0beb-27a0-378a-97ac-90e8e753f585&quot;,&quot;itemData&quot;:{&quot;type&quot;:&quot;book&quot;,&quot;id&quot;:&quot;45cd0beb-27a0-378a-97ac-90e8e753f585&quot;,&quot;title&quot;:&quot;Радиационные процессы и явления в твердых телах : учебное пособие&quot;,&quot;author&quot;:[{&quot;family&quot;:&quot;Углов&quot;,&quot;given&quot;:&quot;В. В.&quot;,&quot;parse-names&quot;:false,&quot;dropping-particle&quot;:&quot;&quot;,&quot;non-dropping-particle&quot;:&quot;&quot;}],&quot;issued&quot;:{&quot;date-parts&quot;:[[2012]]},&quot;publisher-place&quot;:&quot;Минск&quot;,&quot;publisher&quot;:&quot;Вышэйшая школа&quot;,&quot;container-title-short&quot;:&quot;&quot;},&quot;isTemporary&quot;:false}]},{&quot;citationID&quot;:&quot;MENDELEY_CITATION_e2ef4fd3-16a8-4126-a115-4bbba42990a5&quot;,&quot;properties&quot;:{&quot;noteIndex&quot;:0},&quot;isEdited&quot;:false,&quot;manualOverride&quot;:{&quot;isManuallyOverridden&quot;:false,&quot;citeprocText&quot;:&quot;[36]&quot;,&quot;manualOverrideText&quot;:&quot;&quot;},&quot;citationTag&quot;:&quot;MENDELEY_CITATION_v3_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&quot;,&quot;citationItems&quot;:[{&quot;id&quot;:&quot;d20ae1f4-1861-378e-81d2-c1676ad67be6&quot;,&quot;itemData&quot;:{&quot;type&quot;:&quot;thesis&quot;,&quot;id&quot;:&quot;d20ae1f4-1861-378e-81d2-c1676ad67be6&quot;,&quot;title&quot;:&quot;Упорядочение радиационных точечных дефектов в щелочно-галоидных кристаллах&quot;,&quot;author&quot;:[{&quot;family&quot;:&quot;Рокосей В. А.&quot;,&quot;given&quot;:&quot;&quot;,&quot;parse-names&quot;:false,&quot;dropping-particle&quot;:&quot;&quot;,&quot;non-dropping-particle&quot;:&quot;&quot;}],&quot;issued&quot;:{&quot;date-parts&quot;:[[2007]]},&quot;publisher-place&quot;:&quot;Хабаровск&quot;,&quot;publisher&quot;:&quot;Рокосей, Вероника Александровна. Упорядочение радиац Дальневосточный государственный университет путей сообщения&quot;,&quot;container-title-short&quot;:&quot;&quot;},&quot;isTemporary&quot;:false}]},{&quot;citationID&quot;:&quot;MENDELEY_CITATION_9dbb5d10-0669-4a7e-87df-6287d37848e5&quot;,&quot;properties&quot;:{&quot;noteIndex&quot;:0},&quot;isEdited&quot;:false,&quot;manualOverride&quot;:{&quot;isManuallyOverridden&quot;:false,&quot;citeprocText&quot;:&quot;[37]&quot;,&quot;manualOverrideText&quot;:&quot;&quot;},&quot;citationTag&quot;:&quot;MENDELEY_CITATION_v3_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&quot;,&quot;citationItems&quot;:[{&quot;id&quot;:&quot;dbe65d19-f973-379f-a27f-4fc6f92f7d8d&quot;,&quot;itemData&quot;:{&quot;type&quot;:&quot;article-journal&quot;,&quot;id&quot;:&quot;dbe65d19-f973-379f-a27f-4fc6f92f7d8d&quot;,&quot;title&quot;:&quot;Radiation creation of cation defects in alkali halide crystals: Review and today's concept (Review Article)&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Vasil'chenko&quot;,&quot;given&quot;:&quot;E.&quot;,&quot;parse-names&quot;:false,&quot;dropping-particle&quot;:&quot;&quot;,&quot;non-dropping-particle&quot;:&quot;&quot;},{&quot;family&quot;:&quot;Popov&quot;,&quot;given&quot;:&quot;A. I.&quot;,&quot;parse-names&quot;:false,&quot;dropping-particle&quot;:&quot;&quot;,&quot;non-dropping-particle&quot;:&quot;&quot;}],&quot;container-title&quot;:&quot;Low Temperature Physics&quot;,&quot;DOI&quot;:&quot;10.1063/1.5030448&quot;,&quot;ISSN&quot;:&quot;1063-777X&quot;,&quot;issued&quot;:{&quot;date-parts&quot;:[[2018,4,1]]},&quot;page&quot;:&quot;269-277&quot;,&quot;abstract&quot;:&quot;&lt;p&gt;Irradiation of alkali halide crystals creates pairs of Frenkel defects both in anion and cation sublattices. However, the particular nonimpact creation mechanisms (related to the decay of different electronic excitations) of cation Frenkel pairs are still unclear. At helium temperatures, there is yet no direct evidences of the creation of stable (long-lived) elemental cation defects. On the other hand, a number of complex structural defects containing cation vacancies and/or interstitials, were detected after irradiation of alkali halides at higher temperatures. Besides already proved mechanism related to the association of H and VK centers into trihalide molecules, the following possibilities of cation interstitial-vacancy pair creation are analyzed as well: (i) a direct decay of cation or anion excitons, (ii) the transformation of anion Frenkel pairs, formed at the decay of anion excitons or e-h recombination, into cation ones.&lt;/p&gt;&quot;,&quot;issue&quot;:&quot;4&quot;,&quot;volume&quot;:&quot;44&quot;,&quot;container-title-short&quot;:&quot;&quot;},&quot;isTemporary&quot;:false}]},{&quot;citationID&quot;:&quot;MENDELEY_CITATION_343a04c6-70e8-4a0e-ab1e-a7c26a655529&quot;,&quot;properties&quot;:{&quot;noteIndex&quot;:0},&quot;isEdited&quot;:false,&quot;manualOverride&quot;:{&quot;isManuallyOverridden&quot;:false,&quot;citeprocText&quot;:&quot;[38]&quot;,&quot;manualOverrideText&quot;:&quot;&quot;},&quot;citationTag&quot;:&quot;MENDELEY_CITATION_v3_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&quot;,&quot;citationItems&quot;:[{&quot;id&quot;:&quot;4ef1d88b-918e-3ccb-9c8e-10c4d5f0a4f4&quot;,&quot;itemData&quot;:{&quot;type&quot;:&quot;article-journal&quot;,&quot;id&quot;:&quot;4ef1d88b-918e-3ccb-9c8e-10c4d5f0a4f4&quot;,&quot;title&quot;:&quot;Observations of Dislocation Network in Neutron-Irradiated LiF Crystal&quot;,&quot;author&quot;:[{&quot;family&quot;:&quot;Kubo&quot;,&quot;given&quot;:&quot;Kazuko&quot;,&quot;parse-names&quot;:false,&quot;dropping-particle&quot;:&quot;&quot;,&quot;non-dropping-particle&quot;:&quot;&quot;},{&quot;family&quot;:&quot;Katano&quot;,&quot;given&quot;:&quot;Yoshio&quot;,&quot;parse-names&quot;:false,&quot;dropping-particle&quot;:&quot;&quot;,&quot;non-dropping-particle&quot;:&quot;&quot;}],&quot;container-title&quot;:&quot;Journal of the Physical Society of Japan&quot;,&quot;DOI&quot;:&quot;10.1143/JPSJ.16.347&quot;,&quot;ISSN&quot;:&quot;0031-9015&quot;,&quot;issued&quot;:{&quot;date-parts&quot;:[[1961,2]]},&quot;page&quot;:&quot;347-348&quot;,&quot;issue&quot;:&quot;2&quot;,&quot;volume&quot;:&quot;16&quot;,&quot;container-title-short&quot;:&quot;J Physical Soc Japan&quot;},&quot;isTemporary&quot;:false}]},{&quot;citationID&quot;:&quot;MENDELEY_CITATION_dec84dba-a4dc-4e21-b72f-55680396fc7e&quot;,&quot;properties&quot;:{&quot;noteIndex&quot;:0},&quot;isEdited&quot;:false,&quot;manualOverride&quot;:{&quot;isManuallyOverridden&quot;:false,&quot;citeprocText&quot;:&quot;[39]&quot;,&quot;manualOverrideText&quot;:&quot;&quot;},&quot;citationTag&quot;:&quot;MENDELEY_CITATION_v3_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&quot;,&quot;citationItems&quot;:[{&quot;id&quot;:&quot;d7c4618d-8a3c-39ea-bb0e-c47c796ec06f&quot;,&quot;itemData&quot;:{&quot;type&quot;:&quot;article-journal&quot;,&quot;id&quot;:&quot;d7c4618d-8a3c-39ea-bb0e-c47c796ec06f&quot;,&quot;title&quot;:&quot;Color centers in neutron-irradiated Y3Al5O12, CAF2 and LiF single crystals&quot;,&quot;author&quot;:[{&quot;family&quot;:&quot;Izerrouken&quot;,&quot;given&quot;:&quot;M.&quot;,&quot;parse-names&quot;:false,&quot;dropping-particle&quot;:&quot;&quot;,&quot;non-dropping-particle&quot;:&quot;&quot;},{&quot;family&quot;:&quot;Meftah&quot;,&quot;given&quot;:&quot;A.&quot;,&quot;parse-names&quot;:false,&quot;dropping-particle&quot;:&quot;&quot;,&quot;non-dropping-particle&quot;:&quot;&quot;},{&quot;family&quot;:&quot;Nekkab&quot;,&quot;given&quot;:&quot;M.&quot;,&quot;parse-names&quot;:false,&quot;dropping-particle&quot;:&quot;&quot;,&quot;non-dropping-particle&quot;:&quot;&quot;}],&quot;container-title&quot;:&quot;Journal of Luminescence&quot;,&quot;accessed&quot;:{&quot;date-parts&quot;:[[2024,11,26]]},&quot;DOI&quot;:&quot;10.1016/J.JLUMIN.2007.04.005&quot;,&quot;ISSN&quot;:&quot;0022-2313&quot;,&quot;issued&quot;:{&quot;date-parts&quot;:[[2007,12,1]]},&quot;page&quot;:&quot;696-702&quot;,&quot;abstract&quot;:&quot;The thermal annealing behavior of the Y3Al5O12, CaF2 and LiF single crystals bombarded at Algiers with reactor neutrons has been monitored by optical absorption spectroscopy. The irradiation was performed at about 315 K. On heating samples after irradiation, the optical absorption bands decrease and disappear completely at 873 and 523 K in the case of Y3Al5O12 and CaF2, respectively. Activation energies of 1.2±0.02 and 0.9±0.2 eV are estimated for Y3Al5O12 and CaF2, respectively. On the other hand, the LiF crystal shows a complex annealing behavior. Here, the optical absorption spectrum presents different shapes after each annealing temperature. Four steps are distinguished and discussed on heating samples from 300 to 673 K. Above 673 K, the absorption drops by about 50%; it completely disappears at 773 K. © 2007 Elsevier B.V. All rights reserved.&quot;,&quot;publisher&quot;:&quot;North-Holland&quot;,&quot;issue&quot;:&quot;2&quot;,&quot;volume&quot;:&quot;127&quot;,&quot;container-title-short&quot;:&quot;J Lumin&quot;},&quot;isTemporary&quot;:false}]},{&quot;citationID&quot;:&quot;MENDELEY_CITATION_70796e5e-3e51-41ad-a2c1-cbb1997e23ab&quot;,&quot;properties&quot;:{&quot;noteIndex&quot;:0},&quot;isEdited&quot;:false,&quot;manualOverride&quot;:{&quot;isManuallyOverridden&quot;:false,&quot;citeprocText&quot;:&quot;[40]&quot;,&quot;manualOverrideText&quot;:&quot;&quot;},&quot;citationTag&quot;:&quot;MENDELEY_CITATION_v3_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&quot;,&quot;citationItems&quot;:[{&quot;id&quot;:&quot;fe406093-ea7b-38dc-b721-9e173e6ecdf9&quot;,&quot;itemData&quot;:{&quot;type&quot;:&quot;article-journal&quot;,&quot;id&quot;:&quot;fe406093-ea7b-38dc-b721-9e173e6ecdf9&quot;,&quot;title&quot;:&quot;Optical absorption and thermoluminescence in LiF: Mg, Ti (TLD-100). Dependence on linear energy transfer&quot;,&quot;author&quot;:[{&quot;family&quot;:&quot;Lakshmanan&quot;,&quot;given&quot;:&quot;A. R.&quot;,&quot;parse-names&quot;:false,&quot;dropping-particle&quot;:&quot;&quot;,&quot;non-dropping-particle&quot;:&quot;&quot;}],&quot;container-title&quot;:&quot;Physica Status Solidi (a)&quot;,&quot;DOI&quot;:&quot;10.1002/pssa.2211420125&quot;,&quot;ISSN&quot;:&quot;00318965&quot;,&quot;issued&quot;:{&quot;date-parts&quot;:[[1994,3,16]]},&quot;page&quot;:&quot;225-236&quot;,&quot;issue&quot;:&quot;1&quot;,&quot;volume&quot;:&quot;142&quot;,&quot;container-title-short&quot;:&quot;&quot;},&quot;isTemporary&quot;:false}]},{&quot;citationID&quot;:&quot;MENDELEY_CITATION_7aa1a0ee-2db0-4f62-b497-41b26730dc98&quot;,&quot;properties&quot;:{&quot;noteIndex&quot;:0},&quot;isEdited&quot;:false,&quot;manualOverride&quot;:{&quot;isManuallyOverridden&quot;:false,&quot;citeprocText&quot;:&quot;[41]&quot;,&quot;manualOverrideText&quot;:&quot;&quot;},&quot;citationTag&quot;:&quot;MENDELEY_CITATION_v3_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&quot;,&quot;citationItems&quot;:[{&quot;id&quot;:&quot;407e7573-566a-3019-b3b3-e0a2fdee8289&quot;,&quot;itemData&quot;:{&quot;type&quot;:&quot;article-journal&quot;,&quot;id&quot;:&quot;407e7573-566a-3019-b3b3-e0a2fdee8289&quot;,&quot;title&quot;:&quot;A nuclear magnetic resonance study of decomposition in neutron-irradiated LiF&quot;,&quot;author&quot;:[{&quot;family&quot;:&quot;Knutson&quot;,&quot;given&quot;:&quot;C. D.&quot;,&quot;parse-names&quot;:false,&quot;dropping-particle&quot;:&quot;&quot;,&quot;non-dropping-particle&quot;:&quot;&quot;},{&quot;family&quot;:&quot;Hooper&quot;,&quot;given&quot;:&quot;H. O.&quot;,&quot;parse-names&quot;:false,&quot;dropping-particle&quot;:&quot;&quot;,&quot;non-dropping-particle&quot;:&quot;&quot;},{&quot;family&quot;:&quot;Bray&quot;,&quot;given&quot;:&quot;P. J.&quot;,&quot;parse-names&quot;:false,&quot;dropping-particle&quot;:&quot;&quot;,&quot;non-dropping-particle&quot;:&quot;&quot;}],&quot;container-title&quot;:&quot;Journal of Physics and Chemistry of Solids&quot;,&quot;accessed&quot;:{&quot;date-parts&quot;:[[2024,10,8]]},&quot;DOI&quot;:&quot;10.1016/0022-3697(66)90176-4&quot;,&quot;ISSN&quot;:&quot;0022-3697&quot;,&quot;issued&quot;:{&quot;date-parts&quot;:[[1966,1,1]]},&quot;page&quot;:&quot;147-161&quot;,&quot;abstract&quot;:&quot;The decomposition of LiF produced by neutron irradiation in a reactor has been studied by nuclear magnetic resonance (NMR) techniques. Several sets of crystals and powdered samples have been irradiated at a variety of temperatures for total neutron doses between 1015 and 2 × 1019 n/cm2. In several cases the temperature of the sample during irradiation has been measured by means of thermocouples. The temperature of a sample during the irradiation usually lies in the region of 120 to 300°C. After irradiation, distinctive lines were found superimposed upon the characteristic NMR spectrum of LiF. Through a detailed study of their properties, the additional lines have been shown to be due to F19 nuclei in a molecular fluorine phase probably trapped in small cavities in the crystals, and to Li7 nuclei in a metallic lithium phase. The concentration of molecular fluorine in the samples has been found to increase with dose when the specimen temperature during irradiation (Ts) does not rise above approximately 300°C, reaching an ultimate concentration of from one to two percent of all fluorine in the sample at doses above 1018 n/cm2. However, the concentration is a strong function of Ts, if Ts, is near or above 300°C. The concentration of lithium metal observable by NMR may be even more sensitive to Ts. No mass loss due to escape of fluorine is observed when Ts, is kept below 300°C. Disagreements between measurements of lattice expansion in neutron-irradiated LiF by X-ray and density studies may arise from the heterogeneous nature of the damage; conflicting results from measurements of linear expansion and density (on different specimens) may arise from different values of Ts. © 1966.&quot;,&quot;publisher&quot;:&quot;Pergamon&quot;,&quot;issue&quot;:&quot;1&quot;,&quot;volume&quot;:&quot;27&quot;,&quot;container-title-short&quot;:&quot;&quot;},&quot;isTemporary&quot;:false}]},{&quot;citationID&quot;:&quot;MENDELEY_CITATION_64945264-d2da-416d-a45c-08f0db1a8b3e&quot;,&quot;properties&quot;:{&quot;noteIndex&quot;:0},&quot;isEdited&quot;:false,&quot;manualOverride&quot;:{&quot;isManuallyOverridden&quot;:false,&quot;citeprocText&quot;:&quot;[37,42]&quot;,&quot;manualOverrideText&quot;:&quot;&quot;},&quot;citationTag&quot;:&quot;MENDELEY_CITATION_v3_eyJjaXRhdGlvbklEIjoiTUVOREVMRVlfQ0lUQVRJT05fNjQ5NDUyNjQtZDJkYS00MTZkLWE0NWMtMDhmMGRiMWE4YjNlIiwicHJvcGVydGllcyI6eyJub3RlSW5kZXgiOjB9LCJpc0VkaXRlZCI6ZmFsc2UsIm1hbnVhbE92ZXJyaWRlIjp7ImlzTWFudWFsbHlPdmVycmlkZGVuIjpmYWxzZSwiY2l0ZXByb2NUZXh0IjoiWzM3LD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&quot;,&quot;citationItems&quot;:[{&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id&quot;:&quot;dbe65d19-f973-379f-a27f-4fc6f92f7d8d&quot;,&quot;itemData&quot;:{&quot;type&quot;:&quot;article-journal&quot;,&quot;id&quot;:&quot;dbe65d19-f973-379f-a27f-4fc6f92f7d8d&quot;,&quot;title&quot;:&quot;Radiation creation of cation defects in alkali halide crystals: Review and today's concept (Review Article)&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Vasil'chenko&quot;,&quot;given&quot;:&quot;E.&quot;,&quot;parse-names&quot;:false,&quot;dropping-particle&quot;:&quot;&quot;,&quot;non-dropping-particle&quot;:&quot;&quot;},{&quot;family&quot;:&quot;Popov&quot;,&quot;given&quot;:&quot;A. I.&quot;,&quot;parse-names&quot;:false,&quot;dropping-particle&quot;:&quot;&quot;,&quot;non-dropping-particle&quot;:&quot;&quot;}],&quot;container-title&quot;:&quot;Low Temperature Physics&quot;,&quot;DOI&quot;:&quot;10.1063/1.5030448&quot;,&quot;ISSN&quot;:&quot;1063-777X&quot;,&quot;issued&quot;:{&quot;date-parts&quot;:[[2018,4,1]]},&quot;page&quot;:&quot;269-277&quot;,&quot;abstract&quot;:&quot;&lt;p&gt;Irradiation of alkali halide crystals creates pairs of Frenkel defects both in anion and cation sublattices. However, the particular nonimpact creation mechanisms (related to the decay of different electronic excitations) of cation Frenkel pairs are still unclear. At helium temperatures, there is yet no direct evidences of the creation of stable (long-lived) elemental cation defects. On the other hand, a number of complex structural defects containing cation vacancies and/or interstitials, were detected after irradiation of alkali halides at higher temperatures. Besides already proved mechanism related to the association of H and VK centers into trihalide molecules, the following possibilities of cation interstitial-vacancy pair creation are analyzed as well: (i) a direct decay of cation or anion excitons, (ii) the transformation of anion Frenkel pairs, formed at the decay of anion excitons or e-h recombination, into cation ones.&lt;/p&gt;&quot;,&quot;issue&quot;:&quot;4&quot;,&quot;volume&quot;:&quot;44&quot;,&quot;container-title-short&quot;:&quot;&quot;},&quot;isTemporary&quot;:false}]},{&quot;citationID&quot;:&quot;MENDELEY_CITATION_730007c8-b3af-4732-89fa-8f4bfe4967b2&quot;,&quot;properties&quot;:{&quot;noteIndex&quot;:0},&quot;isEdited&quot;:false,&quot;manualOverride&quot;:{&quot;isManuallyOverridden&quot;:false,&quot;citeprocText&quot;:&quot;[43]&quot;,&quot;manualOverrideText&quot;:&quot;&quot;},&quot;citationTag&quot;:&quot;MENDELEY_CITATION_v3_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&quot;,&quot;citationItems&quot;:[{&quot;id&quot;:&quot;6dda48d1-e524-3bae-86a0-a7b079e98627&quot;,&quot;itemData&quot;:{&quot;type&quot;:&quot;article-journal&quot;,&quot;id&quot;:&quot;6dda48d1-e524-3bae-86a0-a7b079e98627&quot;,&quot;title&quot;:&quot;Experimental evidence for spatial correlation between F and H centres formed by exciton decay at low temperatures in KBr&quot;,&quot;author&quot;:[{&quot;family&quot;:&quot;Meise&quot;,&quot;given&quot;:&quot;W&quot;,&quot;parse-names&quot;:false,&quot;dropping-particle&quot;:&quot;&quot;,&quot;non-dropping-particle&quot;:&quot;&quot;},{&quot;family&quot;:&quot;Rogulis&quot;,&quot;given&quot;:&quot;U&quot;,&quot;parse-names&quot;:false,&quot;dropping-particle&quot;:&quot;&quot;,&quot;non-dropping-particle&quot;:&quot;&quot;},{&quot;family&quot;:&quot;Koschnick&quot;,&quot;given&quot;:&quot;F K&quot;,&quot;parse-names&quot;:false,&quot;dropping-particle&quot;:&quot;&quot;,&quot;non-dropping-particle&quot;:&quot;&quot;},{&quot;family&quot;:&quot;Song&quot;,&quot;given&quot;:&quot;K S&quot;,&quot;parse-names&quot;:false,&quot;dropping-particle&quot;:&quot;&quot;,&quot;non-dropping-particle&quot;:&quot;&quot;},{&quot;family&quot;:&quot;Spaeth&quot;,&quot;given&quot;:&quot;J M&quot;,&quot;parse-names&quot;:false,&quot;dropping-particle&quot;:&quot;&quot;,&quot;non-dropping-particle&quot;:&quot;&quot;}],&quot;container-title&quot;:&quot;Journal of Physics: Condensed Matter&quot;,&quot;DOI&quot;:&quot;10.1088/0953-8984/6/9/022&quot;,&quot;ISSN&quot;:&quot;0953-8984&quot;,&quot;issued&quot;:{&quot;date-parts&quot;:[[1994,2,28]]},&quot;page&quot;:&quot;1815-1824&quot;,&quot;issue&quot;:&quot;9&quot;,&quot;volume&quot;:&quot;6&quot;,&quot;container-title-short&quot;:&quot;&quot;},&quot;isTemporary&quot;:false}]},{&quot;citationID&quot;:&quot;MENDELEY_CITATION_d60980a0-16bc-46d3-8da3-e4dca8f2bffc&quot;,&quot;properties&quot;:{&quot;noteIndex&quot;:0},&quot;isEdited&quot;:false,&quot;manualOverride&quot;:{&quot;isManuallyOverridden&quot;:false,&quot;citeprocText&quot;:&quot;[44–46]&quot;,&quot;manualOverrideText&quot;:&quot;&quot;},&quot;citationTag&quot;:&quot;MENDELEY_CITATION_v3_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&quot;,&quot;citationItems&quot;:[{&quot;id&quot;:&quot;873a4225-7fff-38e2-88f4-13d3c6e77c1e&quot;,&quot;itemData&quot;:{&quot;type&quot;:&quot;article-journal&quot;,&quot;id&quot;:&quot;873a4225-7fff-38e2-88f4-13d3c6e77c1e&quot;,&quot;title&quot;:&quot;Low-temperature excitonic, electron–hole and interstitial-vacancy processes in LiF single crystals&quot;,&quot;author&quot;:[{&quot;family&quot;:&quot;Nakonechnyi&quot;,&quot;given&quot;:&quot;S&quot;,&quot;parse-names&quot;:false,&quot;dropping-particle&quot;:&quot;&quot;,&quot;non-dropping-particle&quot;:&quot;&quot;},{&quot;family&quot;:&quot;Kärner&quot;,&quot;given&quot;:&quot;T&quot;,&quot;parse-names&quot;:false,&quot;dropping-particle&quot;:&quot;&quot;,&quot;non-dropping-particle&quot;:&quot;&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Babin&quot;,&quot;given&quot;:&quot;V&quot;,&quot;parse-names&quot;:false,&quot;dropping-particle&quot;:&quot;&quot;,&quot;non-dropping-particle&quot;:&quot;&quot;},{&quot;family&quot;:&quot;Feldbach&quot;,&quot;given&quot;:&quot;E&quot;,&quot;parse-names&quot;:false,&quot;dropping-particle&quot;:&quot;&quot;,&quot;non-dropping-particle&quot;:&quot;&quot;},{&quot;family&quot;:&quot;Kudryavtseva&quot;,&quot;given&quot;:&quot;I&quot;,&quot;parse-names&quot;:false,&quot;dropping-particle&quot;:&quot;&quot;,&quot;non-dropping-particle&quot;:&quot;&quot;},{&quot;family&quot;:&quot;Liblik&quot;,&quot;given&quot;:&quot;P&quot;,&quot;parse-names&quot;:false,&quot;dropping-particle&quot;:&quot;&quot;,&quot;non-dropping-particle&quot;:&quot;&quot;},{&quot;family&quot;:&quot;Pung&quot;,&quot;given&quot;:&quot;L&quot;,&quot;parse-names&quot;:false,&quot;dropping-particle&quot;:&quot;&quot;,&quot;non-dropping-particle&quot;:&quot;&quot;},{&quot;family&quot;:&quot;Vasil’chenko&quot;,&quot;given&quot;:&quot;E&quot;,&quot;parse-names&quot;:false,&quot;dropping-particle&quot;:&quot;&quot;,&quot;non-dropping-particle&quot;:&quot;&quot;}],&quot;container-title&quot;:&quot;Journal of Physics: Condensed Matter&quot;,&quot;DOI&quot;:&quot;10.1088/0953-8984/18/2/003&quot;,&quot;ISSN&quot;:&quot;0953-8984&quot;,&quot;issued&quot;:{&quot;date-parts&quot;:[[2006,1,18]]},&quot;page&quot;:&quot;379-394&quot;,&quot;issue&quot;:&quot;2&quot;,&quot;volume&quot;:&quot;18&quot;,&quot;container-title-short&quot;:&quot;&quot;},&quot;isTemporary&quot;:false},{&quot;id&quot;:&quot;e549f6a7-3240-30a1-b156-28ac05f3fccb&quot;,&quot;itemData&quot;:{&quot;type&quot;:&quot;article-journal&quot;,&quot;id&quot;:&quot;e549f6a7-3240-30a1-b156-28ac05f3fccb&quot;,&quot;title&quot;:&quot;Thermalized and Hot Interstitial Halogen Ions in Alkali Halides&quot;,&quot;author&quot;:[{&quot;family&quot;:&quot;Lushchik&quot;,&quot;given&quot;:&quot;A. Ch.&quot;,&quot;parse-names&quot;:false,&quot;dropping-particle&quot;:&quot;&quot;,&quot;non-dropping-particle&quot;:&quot;&quot;},{&quot;family&quot;:&quot;Frorip&quot;,&quot;given&quot;:&quot;A. G.&quot;,&quot;parse-names&quot;:false,&quot;dropping-particle&quot;:&quot;&quot;,&quot;non-dropping-particle&quot;:&quot;&quot;}],&quot;container-title&quot;:&quot;physica status solidi (b)&quot;,&quot;DOI&quot;:&quot;10.1002/pssb.2221610208&quot;,&quot;ISSN&quot;:&quot;0370-1972&quot;,&quot;issued&quot;:{&quot;date-parts&quot;:[[1990,10,19]]},&quot;page&quot;:&quot;525-535&quot;,&quot;abstract&quot;:&quot;&lt;p&gt;The efficiency of α, I pair creation at exciton decay is high at 4.2 K for KCl, KBr, and RbBr crystals for which H centers are oriented along 〈110〉. The efficiency of α, I pair creation by VUV‐irradiation at 4.2 K is extremely low for NaCl crystals for which H centers are oriented along 〈111〉. The process of mobile crowdion‐type interstitial halogen ion (I center) formation in KCl, KBr, RbCl, and RbBr (but not in NaCl) due to the tunneling recharge of primary F, H pairs is discussed. Such an I crowdion can shift by several interanion distances along [110] even at 4.2 K and, as a result, the system leaves the zone of spontaneous annihilation of α and I centers.&lt;/p&gt;&quot;,&quot;issue&quot;:&quot;2&quot;,&quot;volume&quot;:&quot;161&quot;,&quot;container-title-short&quot;:&quot;&quot;},&quot;isTemporary&quot;:false},{&quot;id&quot;:&quot;586d4c70-7ff1-3567-ad2b-1d760f0298b0&quot;,&quot;itemData&quot;:{&quot;type&quot;:&quot;article-journal&quot;,&quot;id&quot;:&quot;586d4c70-7ff1-3567-ad2b-1d760f0298b0&quot;,&quot;title&quot;:&quot;Paramagnetic resonance study of radiation damage in lithium fluoride&quot;,&quot;author&quot;:[{&quot;family&quot;:&quot;Känzig&quot;,&quot;given&quot;:&quot;Werner&quot;,&quot;parse-names&quot;:false,&quot;dropping-particle&quot;:&quot;&quot;,&quot;non-dropping-particle&quot;:&quot;&quot;}],&quot;container-title&quot;:&quot;Journal of Physics and Chemistry of Solids&quot;,&quot;DOI&quot;:&quot;10.1016/0022-3697(60)90179-7&quot;,&quot;ISSN&quot;:&quot;00223697&quot;,&quot;issued&quot;:{&quot;date-parts&quot;:[[1960,12]]},&quot;page&quot;:&quot;88-92&quot;,&quot;issue&quot;:&quot;1-2&quot;,&quot;volume&quot;:&quot;17&quot;,&quot;container-title-short&quot;:&quot;&quot;},&quot;isTemporary&quot;:false}]},{&quot;citationID&quot;:&quot;MENDELEY_CITATION_94dfa7d1-00d8-4130-a114-72c1bb88d25f&quot;,&quot;properties&quot;:{&quot;noteIndex&quot;:0},&quot;isEdited&quot;:false,&quot;manualOverride&quot;:{&quot;isManuallyOverridden&quot;:false,&quot;citeprocText&quot;:&quot;[23,31,47]&quot;,&quot;manualOverrideText&quot;:&quot;&quot;},&quot;citationTag&quot;:&quot;MENDELEY_CITATION_v3_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&quot;,&quot;citationItems&quot;:[{&quot;id&quot;:&quot;15f9a14d-c955-3a37-a2dc-8a35b36dedbe&quot;,&quot;itemData&quot;:{&quot;type&quot;:&quot;article-journal&quot;,&quot;id&quot;:&quot;15f9a14d-c955-3a37-a2dc-8a35b36dedbe&quot;,&quot;title&quot;:&quot;Ion-induced formation of colloids in LiF at 15 K&quot;,&quot;author&quot;:[{&quot;family&quot;:&quot;Schwartz&quot;,&quot;given&quot;:&quot;K.&quot;,&quot;parse-names&quot;:false,&quot;dropping-particle&quot;:&quot;&quot;,&quot;non-dropping-particle&quot;:&quot;&quot;},{&quot;family&quot;:&quot;Wirth&quot;,&quot;given&quot;:&quot;G.&quot;,&quot;parse-names&quot;:false,&quot;dropping-particle&quot;:&quot;&quot;,&quot;non-dropping-particle&quot;:&quot;&quot;},{&quot;family&quot;:&quot;Trautmann&quot;,&quot;given&quot;:&quot;C.&quot;,&quot;parse-names&quot;:false,&quot;dropping-particle&quot;:&quot;&quot;,&quot;non-dropping-particle&quot;:&quot;&quot;},{&quot;family&quot;:&quot;Steckenreiter&quot;,&quot;given&quot;:&quot;T.&quot;,&quot;parse-names&quot;:false,&quot;dropping-particle&quot;:&quot;&quot;,&quot;non-dropping-particle&quot;:&quot;&quot;}],&quot;container-title&quot;:&quot;Physical Review B&quot;,&quot;DOI&quot;:&quot;10.1103/PhysRevB.56.10711&quot;,&quot;ISSN&quot;:&quot;0163-1829&quot;,&quot;issued&quot;:{&quot;date-parts&quot;:[[1997,11,1]]},&quot;page&quot;:&quot;10711-10714&quot;,&quot;issue&quot;:&quot;17&quot;,&quot;volume&quot;:&quot;56&quot;,&quot;container-title-short&quot;:&quot;Phys Rev B&quot;},&quot;isTemporary&quot;:false},{&quot;id&quot;:&quot;36c6906d-fddf-3940-9e89-748011392ecf&quot;,&quot;itemData&quot;:{&quot;type&quot;:&quot;article-journal&quot;,&quot;id&quot;:&quot;36c6906d-fddf-3940-9e89-748011392ecf&quot;,&quot;title&quot;:&quot;Radiation defects in lithium fluoride induced by heavy ion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Costantini&quot;,&quot;given&quot;:&quot;J. M.&quot;,&quot;parse-names&quot;:false,&quot;dropping-particle&quot;:&quot;&quot;,&quot;non-dropping-particle&quot;:&quot;&quot;},{&quot;family&quot;:&quot;Steckenreiter&quot;,&quot;given&quot;:&quot;T.&quot;,&quot;parse-names&quot;:false,&quot;dropping-particle&quot;:&quot;&quot;,&quot;non-dropping-particle&quot;:&quot;&quot;},{&quot;family&quot;:&quot;Toulemonde&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0,8]]},&quot;DOI&quot;:&quot;10.1016/S0168-583X(98)00427-3&quot;,&quot;ISSN&quot;:&quot;0168-583X&quot;,&quot;issued&quot;:{&quot;date-parts&quot;:[[1998,12,2]]},&quot;page&quot;:&quot;367-378&quot;,&quot;abstract&quot;:&quot;Single crystals of lithium fluoride were irradiated with various species of heavy ions in the energy regime between 1 and 30 MeV/u. The induced radiation damage was studied with techniques such as optical absorption spectroscopy, small-angle X-ray scattering, chemical etching and profilometry, complemented by annealing experiments. Clear evidence is given for a complex track structure and defect morphology. Single defects such as F-centers are produced in a large halo of several tens of nanometers around the ion trajectory. The defect creation in this zone is similar to that under conventional radiation. For heavy ions above a critical energy loss of 10 keV/nm, new effects occur within a very small core region of 2-4 nm in diameter. The damage in this zone is responsible for chemical etching and for a characteristic anisotropic X-ray scattering. It is assumed that in this core, complex defect aggregates (e.g., cluster of color centers, molecular anions and vacancies) are created. Their formation is only slightly influenced by the irradiation temperature and takes place even at 15 K where diffusion processes of primary defects are frozen. Furthermore, irradiation with heavy ions leads to pronounced swelling effects which can be related to an intermediate zone of around 10 nm around the ion path. © 1998 Elsevier Science B.V. All rights reserved.&quot;,&quot;publisher&quot;:&quot;North-Holland&quot;,&quot;issue&quot;:&quot;1-4&quot;,&quot;volume&quot;:&quot;146&quot;,&quot;container-title-short&quot;:&quot;Nucl Instrum Methods Phys Res B&quot;},&quot;isTemporary&quot;:false},{&quot;id&quot;:&quot;3d443fbf-9930-3188-8da3-7094d096b3a0&quot;,&quot;itemData&quot;:{&quot;type&quot;:&quot;article-journal&quot;,&quot;id&quot;:&quot;3d443fbf-9930-3188-8da3-7094d096b3a0&quot;,&quot;title&quot;:&quot;Chemical etching of ion tracks in LiF crystal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Geiss&quot;,&quot;given&quot;:&quot;O.&quot;,&quot;parse-names&quot;:false,&quot;dropping-particle&quot;:&quot;&quot;,&quot;non-dropping-particle&quot;:&quot;&quot;}],&quot;container-title&quot;:&quot;Journal of Applied Physics&quot;,&quot;DOI&quot;:&quot;10.1063/1.366572&quot;,&quot;ISSN&quot;:&quot;0021-8979&quot;,&quot;issued&quot;:{&quot;date-parts&quot;:[[1998,4,1]]},&quot;page&quot;:&quot;3560-3564&quot;,&quot;abstract&quot;:&quot;&lt;p&gt;In LiF, the formation of defects upon electronic excitations was studied using various heavy ions with energies up to 11.4 MeV/u. The induced damage was revealed by the technique of selective chemical etching. Track etching was successful only in those cases where the linear energy transfer of the ions had surpassed a critical threshold of about 1 keV/Å. Annealing tests after ion irradiation show that track etching is possible up to a temperature of 450 °C, i.e., the thermal stability of the etchable damage in ion tracks is much higher than simple defects such as color centers. It is concluded that the etchability of tracks in LiF is strongly related to the creation of defect aggregates.&lt;/p&gt;&quot;,&quot;issue&quot;:&quot;7&quot;,&quot;volume&quot;:&quot;83&quot;,&quot;container-title-short&quot;:&quot;J Appl Phys&quot;},&quot;isTemporary&quot;:false}]},{&quot;citationID&quot;:&quot;MENDELEY_CITATION_81a69d7c-01b0-4cb4-a9b9-436fa50dcd7a&quot;,&quot;properties&quot;:{&quot;noteIndex&quot;:0},&quot;isEdited&quot;:false,&quot;manualOverride&quot;:{&quot;isManuallyOverridden&quot;:false,&quot;citeprocText&quot;:&quot;[11]&quot;,&quot;manualOverrideText&quot;:&quot;&quot;},&quot;citationTag&quot;:&quot;MENDELEY_CITATION_v3_eyJjaXRhdGlvbklEIjoiTUVOREVMRVlfQ0lUQVRJT05fODFhNjlkN2MtMDFiMC00Y2I0LWE5YjktNDM2ZmE1MGRjZDdhIiwicHJvcGVydGllcyI6eyJub3RlSW5kZXgiOjB9LCJpc0VkaXRlZCI6ZmFsc2UsIm1hbnVhbE92ZXJyaWRlIjp7ImlzTWFudWFsbHlPdmVycmlkZGVuIjpmYWxzZSwiY2l0ZXByb2NUZXh0IjoiWzEx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citationID&quot;:&quot;MENDELEY_CITATION_430810d3-7ba7-4e97-a590-3b3d967240b2&quot;,&quot;properties&quot;:{&quot;noteIndex&quot;:0},&quot;isEdited&quot;:false,&quot;manualOverride&quot;:{&quot;isManuallyOverridden&quot;:false,&quot;citeprocText&quot;:&quot;[48]&quot;,&quot;manualOverrideText&quot;:&quot;&quot;},&quot;citationTag&quot;:&quot;MENDELEY_CITATION_v3_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&quot;,&quot;citationItems&quot;:[{&quot;id&quot;:&quot;13b68167-ec35-3353-ab73-16be8208ccaa&quot;,&quot;itemData&quot;:{&quot;type&quot;:&quot;book&quot;,&quot;id&quot;:&quot;13b68167-ec35-3353-ab73-16be8208ccaa&quot;,&quot;title&quot;:&quot;Быстропротекающие радиационно-стимулированные процессы в щелочно-галоидных кристаллах&quot;,&quot;author&quot;:[{&quot;family&quot;:&quot;Э. Д. Алукер&quot;,&quot;given&quot;:&quot;В. В. Гаврилов, Р. Г. Дейч, С. А. Чернов&quot;,&quot;parse-names&quot;:false,&quot;dropping-particle&quot;:&quot;&quot;,&quot;non-dropping-particle&quot;:&quot;&quot;}],&quot;issued&quot;:{&quot;date-parts&quot;:[[1987]]},&quot;publisher-place&quot;:&quot;Рига&quot;,&quot;number-of-pages&quot;:&quot;-183&quot;,&quot;publisher&quot;:&quot;Зинатне&quot;,&quot;container-title-short&quot;:&quot;&quot;},&quot;isTemporary&quot;:false}]},{&quot;citationID&quot;:&quot;MENDELEY_CITATION_974fa640-0c87-4468-a5c4-4b6d4edae39f&quot;,&quot;properties&quot;:{&quot;noteIndex&quot;:0},&quot;isEdited&quot;:false,&quot;manualOverride&quot;:{&quot;isManuallyOverridden&quot;:false,&quot;citeprocText&quot;:&quot;[11]&quot;,&quot;manualOverrideText&quot;:&quot;&quot;},&quot;citationTag&quot;:&quot;MENDELEY_CITATION_v3_eyJjaXRhdGlvbklEIjoiTUVOREVMRVlfQ0lUQVRJT05fOTc0ZmE2NDAtMGM4Ny00NDY4LWE1YzQtNGI2ZDRlZGFlMzlmIiwicHJvcGVydGllcyI6eyJub3RlSW5kZXgiOjB9LCJpc0VkaXRlZCI6ZmFsc2UsIm1hbnVhbE92ZXJyaWRlIjp7ImlzTWFudWFsbHlPdmVycmlkZGVuIjpmYWxzZSwiY2l0ZXByb2NUZXh0IjoiWzEx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citationID&quot;:&quot;MENDELEY_CITATION_4dd5199c-0d02-497a-953f-b8a0f0ed54a3&quot;,&quot;properties&quot;:{&quot;noteIndex&quot;:0},&quot;isEdited&quot;:false,&quot;manualOverride&quot;:{&quot;isManuallyOverridden&quot;:false,&quot;citeprocText&quot;:&quot;[11]&quot;,&quot;manualOverrideText&quot;:&quot;&quot;},&quot;citationTag&quot;:&quot;MENDELEY_CITATION_v3_eyJjaXRhdGlvbklEIjoiTUVOREVMRVlfQ0lUQVRJT05fNGRkNTE5OWMtMGQwMi00OTdhLTk1M2YtYjhhMGYwZWQ1NGEzIiwicHJvcGVydGllcyI6eyJub3RlSW5kZXgiOjB9LCJpc0VkaXRlZCI6ZmFsc2UsIm1hbnVhbE92ZXJyaWRlIjp7ImlzTWFudWFsbHlPdmVycmlkZGVuIjpmYWxzZSwiY2l0ZXByb2NUZXh0IjoiWzEx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citationID&quot;:&quot;MENDELEY_CITATION_a28e3b44-a8bc-4b7f-a120-5ac26a973229&quot;,&quot;properties&quot;:{&quot;noteIndex&quot;:0},&quot;isEdited&quot;:false,&quot;manualOverride&quot;:{&quot;isManuallyOverridden&quot;:false,&quot;citeprocText&quot;:&quot;[6,49,50]&quot;,&quot;manualOverrideText&quot;:&quot;&quot;},&quot;citationTag&quot;:&quot;MENDELEY_CITATION_v3_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&quot;,&quot;citationItems&quot;:[{&quot;id&quot;:&quot;fa373bc8-f6e0-31fe-b195-687dc67d4d5a&quot;,&quot;itemData&quot;:{&quot;type&quot;:&quot;book&quot;,&quot;id&quot;:&quot;fa373bc8-f6e0-31fe-b195-687dc67d4d5a&quot;,&quot;title&quot;:&quot; Распад электронных возбуждений с образованием дефектов в твердых телах&quot;,&quot;author&quot;:[{&quot;family&quot;:&quot;Лущик Ч.Б.&quot;,&quot;given&quot;:&quot;Лущик А.Ч.&quot;,&quot;parse-names&quot;:false,&quot;dropping-particle&quot;:&quot;&quot;,&quot;non-dropping-particle&quot;:&quot;&quot;}],&quot;issued&quot;:{&quot;date-parts&quot;:[[1989]]},&quot;publisher-place&quot;:&quot;Москва&quot;,&quot;number-of-pages&quot;:&quot;13-264&quot;,&quot;publisher&quot;:&quot;М.: Наука&quot;,&quot;container-title-short&quot;:&quot;&quot;},&quot;isTemporary&quot;:false},{&quot;id&quot;:&quot;ba4d1618-e9b8-3f36-bbd8-87788aae894f&quot;,&quot;itemData&quot;:{&quot;type&quot;:&quot;article-journal&quot;,&quot;id&quot;:&quot;ba4d1618-e9b8-3f36-bbd8-87788aae894f&quot;,&quot;title&quot;:&quot;Proposed Excitonic Mechanism of Color-Center Formation in Alkali Halides&quot;,&quot;author&quot;:[{&quot;family&quot;:&quot;Hersh&quot;,&quot;given&quot;:&quot;Herbert N.&quot;,&quot;parse-names&quot;:false,&quot;dropping-particle&quot;:&quot;&quot;,&quot;non-dropping-particle&quot;:&quot;&quot;}],&quot;container-title&quot;:&quot;Physical Review&quot;,&quot;DOI&quot;:&quot;10.1103/PhysRev.148.928&quot;,&quot;ISSN&quot;:&quot;0031-899X&quot;,&quot;issued&quot;:{&quot;date-parts&quot;:[[1966,8,12]]},&quot;page&quot;:&quot;928-932&quot;,&quot;issue&quot;:&quot;2&quot;,&quot;volume&quot;:&quot;148&quot;,&quot;container-title-short&quot;:&quot;&quot;},&quot;isTemporary&quot;:false},{&quot;id&quot;:&quot;049e2670-7f8e-3b00-be54-1e91c03ed134&quot;,&quot;itemData&quot;:{&quot;type&quot;:&quot;article&quot;,&quot;id&quot;:&quot;049e2670-7f8e-3b00-be54-1e91c03ed134&quot;,&quot;title&quot;:&quot;Primary process of defect formation in alkali halides&quot;,&quot;author&quot;:[{&quot;family&quot;:&quot;Itoh&quot;,&quot;given&quot;:&quot;N.&quot;,&quot;parse-names&quot;:false,&quot;dropping-particle&quot;:&quot;&quot;,&quot;non-dropping-particle&quot;:&quot;&quot;}],&quot;accessed&quot;:{&quot;date-parts&quot;:[[2024,10,8]]},&quot;URL&quot;:&quot;https://inis.iaea.org/search/search.aspx?orig_q=RN:14752471&quot;,&quot;issued&quot;:{&quot;date-parts&quot;:[[1981]]},&quot;container-title-short&quot;:&quot;&quot;},&quot;isTemporary&quot;:false}]},{&quot;citationID&quot;:&quot;MENDELEY_CITATION_25bb79e7-6cba-47da-bd51-89c97fb8550b&quot;,&quot;properties&quot;:{&quot;noteIndex&quot;:0},&quot;isEdited&quot;:false,&quot;manualOverride&quot;:{&quot;isManuallyOverridden&quot;:false,&quot;citeprocText&quot;:&quot;[37]&quot;,&quot;manualOverrideText&quot;:&quot;&quot;},&quot;citationTag&quot;:&quot;MENDELEY_CITATION_v3_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&quot;,&quot;citationItems&quot;:[{&quot;id&quot;:&quot;dbe65d19-f973-379f-a27f-4fc6f92f7d8d&quot;,&quot;itemData&quot;:{&quot;type&quot;:&quot;article-journal&quot;,&quot;id&quot;:&quot;dbe65d19-f973-379f-a27f-4fc6f92f7d8d&quot;,&quot;title&quot;:&quot;Radiation creation of cation defects in alkali halide crystals: Review and today's concept (Review Article)&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Vasil'chenko&quot;,&quot;given&quot;:&quot;E.&quot;,&quot;parse-names&quot;:false,&quot;dropping-particle&quot;:&quot;&quot;,&quot;non-dropping-particle&quot;:&quot;&quot;},{&quot;family&quot;:&quot;Popov&quot;,&quot;given&quot;:&quot;A. I.&quot;,&quot;parse-names&quot;:false,&quot;dropping-particle&quot;:&quot;&quot;,&quot;non-dropping-particle&quot;:&quot;&quot;}],&quot;container-title&quot;:&quot;Low Temperature Physics&quot;,&quot;DOI&quot;:&quot;10.1063/1.5030448&quot;,&quot;ISSN&quot;:&quot;1063-777X&quot;,&quot;issued&quot;:{&quot;date-parts&quot;:[[2018,4,1]]},&quot;page&quot;:&quot;269-277&quot;,&quot;abstract&quot;:&quot;&lt;p&gt;Irradiation of alkali halide crystals creates pairs of Frenkel defects both in anion and cation sublattices. However, the particular nonimpact creation mechanisms (related to the decay of different electronic excitations) of cation Frenkel pairs are still unclear. At helium temperatures, there is yet no direct evidences of the creation of stable (long-lived) elemental cation defects. On the other hand, a number of complex structural defects containing cation vacancies and/or interstitials, were detected after irradiation of alkali halides at higher temperatures. Besides already proved mechanism related to the association of H and VK centers into trihalide molecules, the following possibilities of cation interstitial-vacancy pair creation are analyzed as well: (i) a direct decay of cation or anion excitons, (ii) the transformation of anion Frenkel pairs, formed at the decay of anion excitons or e-h recombination, into cation ones.&lt;/p&gt;&quot;,&quot;issue&quot;:&quot;4&quot;,&quot;volume&quot;:&quot;44&quot;,&quot;container-title-short&quot;:&quot;&quot;},&quot;isTemporary&quot;:false}]},{&quot;citationID&quot;:&quot;MENDELEY_CITATION_93c807bf-0b7a-43ef-bf4f-c358c9940e6e&quot;,&quot;properties&quot;:{&quot;noteIndex&quot;:0},&quot;isEdited&quot;:false,&quot;manualOverride&quot;:{&quot;isManuallyOverridden&quot;:false,&quot;citeprocText&quot;:&quot;[51]&quot;,&quot;manualOverrideText&quot;:&quot;&quot;},&quot;citationTag&quot;:&quot;MENDELEY_CITATION_v3_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&quot;,&quot;citationItems&quot;:[{&quot;id&quot;:&quot;05539f67-333e-3b4a-ad37-cdab3cc00014&quot;,&quot;itemData&quot;:{&quot;type&quot;:&quot;article-journal&quot;,&quot;id&quot;:&quot;05539f67-333e-3b4a-ad37-cdab3cc00014&quot;,&quot;title&quot;:&quot;Threshold of F-center formation of alkali halide crystals by two-photon absorption&quot;,&quot;author&quot;:[{&quot;family&quot;:&quot;Chen&quot;,&quot;given&quot;:&quot;C. H.&quot;,&quot;parse-names&quot;:false,&quot;dropping-particle&quot;:&quot;&quot;,&quot;non-dropping-particle&quot;:&quot;&quot;},{&quot;family&quot;:&quot;McCann&quot;,&quot;given&quot;:&quot;M. P.&quot;,&quot;parse-names&quot;:false,&quot;dropping-particle&quot;:&quot;&quot;,&quot;non-dropping-particle&quot;:&quot;&quot;}],&quot;container-title&quot;:&quot;Optics Communications&quot;,&quot;accessed&quot;:{&quot;date-parts&quot;:[[2024,11,26]]},&quot;DOI&quot;:&quot;10.1016/0030-4018(86)90154-9&quot;,&quot;ISSN&quot;:&quot;0030-4018&quot;,&quot;issued&quot;:{&quot;date-parts&quot;:[[1986,12,1]]},&quot;page&quot;:&quot;296-297&quot;,&quot;abstract&quot;:&quot;Thresholds of F-center formations for various alkali halide crystals with accuracy better than 5 meV are first reported by two-photon absorption process of a tunable dye laser. © 1986.&quot;,&quot;publisher&quot;:&quot;North-Holland&quot;,&quot;issue&quot;:&quot;5&quot;,&quot;volume&quot;:&quot;60&quot;,&quot;container-title-short&quot;:&quot;Opt Commun&quot;},&quot;isTemporary&quot;:false}]},{&quot;citationID&quot;:&quot;MENDELEY_CITATION_26791a2d-9d6e-4b5f-8477-e53ba53c2b31&quot;,&quot;properties&quot;:{&quot;noteIndex&quot;:0},&quot;isEdited&quot;:false,&quot;manualOverride&quot;:{&quot;isManuallyOverridden&quot;:false,&quot;citeprocText&quot;:&quot;[52]&quot;,&quot;manualOverrideText&quot;:&quot;&quot;},&quot;citationTag&quot;:&quot;MENDELEY_CITATION_v3_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&quot;,&quot;citationItems&quot;:[{&quot;id&quot;:&quot;456d67b1-55a6-3cf0-b582-3986740221ed&quot;,&quot;itemData&quot;:{&quot;type&quot;:&quot;article-journal&quot;,&quot;id&quot;:&quot;456d67b1-55a6-3cf0-b582-3986740221ed&quot;,&quot;title&quot;:&quot;Radiation damage processes in insulating materials&quot;,&quot;author&quot;:[{&quot;family&quot;:&quot;Sibley&quot;,&quot;given&quot;:&quot;W. A.&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0168-583X(84)90102-2&quot;,&quot;ISSN&quot;:&quot;0168-583X&quot;,&quot;issued&quot;:{&quot;date-parts&quot;:[[1984,2,1]]},&quot;page&quot;:&quot;419-426&quot;,&quot;abstract&quot;:&quot;Transparent materials are especially useful in communication and electro-optics devices and laser and fiber optics systems. Radiation damage processes can be important in all of these uses. Therefore, it is necessary that an understanding of radiation damage processes be obtained through research. In this paper we will review the understanding of radiation damage processes in various types of materials. A brief review of the damage mechanisms in oxide materials will be given, but emphasis will be placed on radiation damage mechanisms in halide crystals. In particular, the production of vacancy-interstitial pairs in RbMgF3 by high energy electron radiation will be discussed. Fortunately, the crystal structure of RbMgF3 is such that vacancy motion does not occur until 400 K. This means that studies of F center formation without vacancy aggregation can be made even at room temperature. Subsequent annealing measurements can give insight into the formation of F aggregate centers. Moreover, some time ago it was discovered that the formation of F center-Mn2+ impurity ion pairs gives rise to a distinctive set of absorption and emission spectra. It has also been found that in the radiation process, Mn2+ ions can capture interstitials. The halide interstitial-Mn2+ pairs also have characteristic spectra in absorption and emission. Through optical absorption and emission measurements, it is possible to investigate the formation and movement of interstitials at low temperature and to monitor the production of F center-Mn2+ impurity ion pairs as they are formed. The information obtained from the production and dissolution of the various defect centers is used to evaluate the proposed models for radiation damage production in highly ionic materials. © 1984.&quot;,&quot;publisher&quot;:&quot;North-Holland&quot;,&quot;issue&quot;:&quot;2-3&quot;,&quot;volume&quot;:&quot;1&quot;,&quot;container-title-short&quot;:&quot;Nucl Instrum Methods Phys Res B&quot;},&quot;isTemporary&quot;:false}]},{&quot;citationID&quot;:&quot;MENDELEY_CITATION_1c818c93-f8f7-48c3-a2a5-95e02859c26b&quot;,&quot;properties&quot;:{&quot;noteIndex&quot;:0},&quot;isEdited&quot;:false,&quot;manualOverride&quot;:{&quot;isManuallyOverridden&quot;:false,&quot;citeprocText&quot;:&quot;[53]&quot;,&quot;manualOverrideText&quot;:&quot;&quot;},&quot;citationTag&quot;:&quot;MENDELEY_CITATION_v3_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&quot;,&quot;citationItems&quot;:[{&quot;id&quot;:&quot;b07c818b-2716-34bf-8960-f7a9670ae57b&quot;,&quot;itemData&quot;:{&quot;type&quot;:&quot;article-journal&quot;,&quot;id&quot;:&quot;b07c818b-2716-34bf-8960-f7a9670ae57b&quot;,&quot;title&quot;:&quot;Radiation damage in crystalline insulators, oxides and ceramic nuclear fuels&quot;,&quot;author&quot;:[{&quot;family&quot;:&quot;Matzke&quot;,&quot;given&quot;:&quot;Hj.&quot;,&quot;parse-names&quot;:false,&quot;dropping-particle&quot;:&quot;&quot;,&quot;non-dropping-particle&quot;:&quot;&quot;}],&quot;container-title&quot;:&quot;Radiation Effects&quot;,&quot;DOI&quot;:&quot;10.1080/00337578208222984&quot;,&quot;ISSN&quot;:&quot;0033-7579&quot;,&quot;issued&quot;:{&quot;date-parts&quot;:[[1982,1,19]]},&quot;page&quot;:&quot;3-33&quot;,&quot;issue&quot;:&quot;1-4&quot;,&quot;volume&quot;:&quot;64&quot;,&quot;container-title-short&quot;:&quot;Radiat Eff&quot;},&quot;isTemporary&quot;:false}]},{&quot;citationID&quot;:&quot;MENDELEY_CITATION_c4b145b1-bbc8-490f-a3cf-af74ae901ddc&quot;,&quot;properties&quot;:{&quot;noteIndex&quot;:0},&quot;isEdited&quot;:false,&quot;manualOverride&quot;:{&quot;isManuallyOverridden&quot;:false,&quot;citeprocText&quot;:&quot;[53]&quot;,&quot;manualOverrideText&quot;:&quot;&quot;},&quot;citationTag&quot;:&quot;MENDELEY_CITATION_v3_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&quot;,&quot;citationItems&quot;:[{&quot;id&quot;:&quot;b07c818b-2716-34bf-8960-f7a9670ae57b&quot;,&quot;itemData&quot;:{&quot;type&quot;:&quot;article-journal&quot;,&quot;id&quot;:&quot;b07c818b-2716-34bf-8960-f7a9670ae57b&quot;,&quot;title&quot;:&quot;Radiation damage in crystalline insulators, oxides and ceramic nuclear fuels&quot;,&quot;author&quot;:[{&quot;family&quot;:&quot;Matzke&quot;,&quot;given&quot;:&quot;Hj.&quot;,&quot;parse-names&quot;:false,&quot;dropping-particle&quot;:&quot;&quot;,&quot;non-dropping-particle&quot;:&quot;&quot;}],&quot;container-title&quot;:&quot;Radiation Effects&quot;,&quot;DOI&quot;:&quot;10.1080/00337578208222984&quot;,&quot;ISSN&quot;:&quot;0033-7579&quot;,&quot;issued&quot;:{&quot;date-parts&quot;:[[1982,1,19]]},&quot;page&quot;:&quot;3-33&quot;,&quot;issue&quot;:&quot;1-4&quot;,&quot;volume&quot;:&quot;64&quot;,&quot;container-title-short&quot;:&quot;Radiat Eff&quot;},&quot;isTemporary&quot;:false}]},{&quot;citationID&quot;:&quot;MENDELEY_CITATION_bbeb56e1-d820-465f-8c69-4c3caa79a7a2&quot;,&quot;properties&quot;:{&quot;noteIndex&quot;:0},&quot;isEdited&quot;:false,&quot;manualOverride&quot;:{&quot;isManuallyOverridden&quot;:false,&quot;citeprocText&quot;:&quot;[11]&quot;,&quot;manualOverrideText&quot;:&quot;&quot;},&quot;citationTag&quot;:&quot;MENDELEY_CITATION_v3_eyJjaXRhdGlvbklEIjoiTUVOREVMRVlfQ0lUQVRJT05fYmJlYjU2ZTEtZDgyMC00NjVmLThjNjktNGMzY2FhNzlhN2EyIiwicHJvcGVydGllcyI6eyJub3RlSW5kZXgiOjB9LCJpc0VkaXRlZCI6ZmFsc2UsIm1hbnVhbE92ZXJyaWRlIjp7ImlzTWFudWFsbHlPdmVycmlkZGVuIjpmYWxzZSwiY2l0ZXByb2NUZXh0IjoiWzEx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citationID&quot;:&quot;MENDELEY_CITATION_0d7a7fb1-fb7a-47ba-9171-5197c4544881&quot;,&quot;properties&quot;:{&quot;noteIndex&quot;:0},&quot;isEdited&quot;:false,&quot;manualOverride&quot;:{&quot;isManuallyOverridden&quot;:false,&quot;citeprocText&quot;:&quot;[12]&quot;,&quot;manualOverrideText&quot;:&quot;&quot;},&quot;citationTag&quot;:&quot;MENDELEY_CITATION_v3_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&quot;,&quot;citationItems&quot;:[{&quot;id&quot;:&quot;fc30dc41-c32c-3073-b920-1ef9898669a7&quot;,&quot;itemData&quot;:{&quot;type&quot;:&quot;book&quot;,&quot;id&quot;:&quot;fc30dc41-c32c-3073-b920-1ef9898669a7&quot;,&quot;title&quot;:&quot;КРАТКИЙ  СПРАВОЧНИК  ПО ХИМИИ &quot;,&quot;author&quot;:[{&quot;family&quot;:&quot;И. Т. Гороновский.&quot;,&quot;given&quot;:&quot;Ю. П. Назаренко.,  Е. Ф. Некряч&quot;,&quot;parse-names&quot;:false,&quot;dropping-particle&quot;:&quot;&quot;,&quot;non-dropping-particle&quot;:&quot;&quot;}],&quot;issued&quot;:{&quot;date-parts&quot;:[[1987]]},&quot;publisher-place&quot;:&quot;Киев&quot;,&quot;number-of-pages&quot;:&quot;568-595&quot;,&quot;publisher&quot;:&quot;Наукова Думка&quot;,&quot;container-title-short&quot;:&quot;&quot;},&quot;isTemporary&quot;:false}]},{&quot;citationID&quot;:&quot;MENDELEY_CITATION_02c69eaa-58e2-4e71-9b13-700b48fcbdf7&quot;,&quot;properties&quot;:{&quot;noteIndex&quot;:0},&quot;isEdited&quot;:false,&quot;manualOverride&quot;:{&quot;isManuallyOverridden&quot;:false,&quot;citeprocText&quot;:&quot;[54]&quot;,&quot;manualOverrideText&quot;:&quot;&quot;},&quot;citationTag&quot;:&quot;MENDELEY_CITATION_v3_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&quot;,&quot;citationItems&quot;:[{&quot;id&quot;:&quot;6375c0bd-3f16-396c-97c5-76ec595630d2&quot;,&quot;itemData&quot;:{&quot;type&quot;:&quot;article-journal&quot;,&quot;id&quot;:&quot;6375c0bd-3f16-396c-97c5-76ec595630d2&quot;,&quot;title&quot;:&quot;Colored LiF: an optical material for all seasons&quot;,&quot;author&quot;:[{&quot;family&quot;:&quot;Baldacchini&quot;,&quot;given&quot;:&quot;Giuseppe&quot;,&quot;parse-names&quot;:false,&quot;dropping-particle&quot;:&quot;&quot;,&quot;non-dropping-particle&quot;:&quot;&quot;}],&quot;container-title&quot;:&quot;Journal of Luminescence&quot;,&quot;accessed&quot;:{&quot;date-parts&quot;:[[2024,10,9]]},&quot;DOI&quot;:&quot;10.1016/S0022-2313(02)00460-X&quot;,&quot;ISSN&quot;:&quot;0022-2313&quot;,&quot;issued&quot;:{&quot;date-parts&quot;:[[2002,12,1]]},&quot;page&quot;:&quot;333-343&quot;,&quot;abstract&quot;:&quot;Colored LiF salt has been always considered a singular optical material among alkali halides and other dielectric crystals for its peculiar characteristics, which in due time have been applied with success in thermoluminescence and laser technology. Lately, while the two previous topics have been revived, new relevant results have been obtained in the optoelectronic field by using both bulk crystals and newly characterized thin films. In practice, miniaturized photoluminescent patterns can be produced rather easily by using low-energy electron beams and soft X-rays. So, LiF salt is becoming a new interesting photonic material with promising developments in basic reasearch and applications as well. © 2002 Elsevier Science B.V. All rights reserved.&quot;,&quot;publisher&quot;:&quot;North-Holland&quot;,&quot;issue&quot;:&quot;1-4&quot;,&quot;volume&quot;:&quot;100&quot;,&quot;container-title-short&quot;:&quot;J Lumin&quot;},&quot;isTemporary&quot;:false}]},{&quot;citationID&quot;:&quot;MENDELEY_CITATION_f665d7ce-6870-4eaf-ab39-746248619f11&quot;,&quot;properties&quot;:{&quot;noteIndex&quot;:0},&quot;isEdited&quot;:false,&quot;manualOverride&quot;:{&quot;isManuallyOverridden&quot;:false,&quot;citeprocText&quot;:&quot;[11]&quot;,&quot;manualOverrideText&quot;:&quot;&quot;},&quot;citationTag&quot;:&quot;MENDELEY_CITATION_v3_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&quot;,&quot;citationItems&quot;:[{&quot;id&quot;:&quot;fbf47ef6-175a-3d43-8908-f9e746500e17&quot;,&quot;itemData&quot;:{&quot;type&quot;:&quot;book&quot;,&quot;id&quot;:&quot;fbf47ef6-175a-3d43-8908-f9e746500e17&quot;,&quot;title&quot;:&quot;Диэлектрические материалы: Радиационные процессы и радиационная стойкость&quot;,&quot;author&quot;:[{&quot;family&quot;:&quot;Ш в а р ц К. К.&quot;,&quot;given&quot;:&quot;Э к м а н и с Ю. А&quot;,&quot;parse-names&quot;:false,&quot;dropping-particle&quot;:&quot;&quot;,&quot;non-dropping-particle&quot;:&quot;&quot;}],&quot;issued&quot;:{&quot;date-parts&quot;:[[1989]]},&quot;publisher-place&quot;:&quot;Riga&quot;,&quot;number-of-pages&quot;:&quot;-187&quot;,&quot;publisher&quot;:&quot;«Зинатне»&quot;,&quot;container-title-short&quot;:&quot;&quot;},&quot;isTemporary&quot;:false}]},{&quot;citationID&quot;:&quot;MENDELEY_CITATION_7b4a7a5d-8cca-49f9-b70c-1670f560cb43&quot;,&quot;properties&quot;:{&quot;noteIndex&quot;:0},&quot;isEdited&quot;:false,&quot;manualOverride&quot;:{&quot;isManuallyOverridden&quot;:false,&quot;citeprocText&quot;:&quot;[54]&quot;,&quot;manualOverrideText&quot;:&quot;&quot;},&quot;citationTag&quot;:&quot;MENDELEY_CITATION_v3_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&quot;,&quot;citationItems&quot;:[{&quot;id&quot;:&quot;6375c0bd-3f16-396c-97c5-76ec595630d2&quot;,&quot;itemData&quot;:{&quot;type&quot;:&quot;article-journal&quot;,&quot;id&quot;:&quot;6375c0bd-3f16-396c-97c5-76ec595630d2&quot;,&quot;title&quot;:&quot;Colored LiF: an optical material for all seasons&quot;,&quot;author&quot;:[{&quot;family&quot;:&quot;Baldacchini&quot;,&quot;given&quot;:&quot;Giuseppe&quot;,&quot;parse-names&quot;:false,&quot;dropping-particle&quot;:&quot;&quot;,&quot;non-dropping-particle&quot;:&quot;&quot;}],&quot;container-title&quot;:&quot;Journal of Luminescence&quot;,&quot;accessed&quot;:{&quot;date-parts&quot;:[[2024,10,9]]},&quot;DOI&quot;:&quot;10.1016/S0022-2313(02)00460-X&quot;,&quot;ISSN&quot;:&quot;0022-2313&quot;,&quot;issued&quot;:{&quot;date-parts&quot;:[[2002,12,1]]},&quot;page&quot;:&quot;333-343&quot;,&quot;abstract&quot;:&quot;Colored LiF salt has been always considered a singular optical material among alkali halides and other dielectric crystals for its peculiar characteristics, which in due time have been applied with success in thermoluminescence and laser technology. Lately, while the two previous topics have been revived, new relevant results have been obtained in the optoelectronic field by using both bulk crystals and newly characterized thin films. In practice, miniaturized photoluminescent patterns can be produced rather easily by using low-energy electron beams and soft X-rays. So, LiF salt is becoming a new interesting photonic material with promising developments in basic reasearch and applications as well. © 2002 Elsevier Science B.V. All rights reserved.&quot;,&quot;publisher&quot;:&quot;North-Holland&quot;,&quot;issue&quot;:&quot;1-4&quot;,&quot;volume&quot;:&quot;100&quot;,&quot;container-title-short&quot;:&quot;J Lumin&quot;},&quot;isTemporary&quot;:false}]},{&quot;citationID&quot;:&quot;MENDELEY_CITATION_171a989b-bac8-4c15-99d0-a43f6861bf9c&quot;,&quot;properties&quot;:{&quot;noteIndex&quot;:0},&quot;isEdited&quot;:false,&quot;manualOverride&quot;:{&quot;isManuallyOverridden&quot;:false,&quot;citeprocText&quot;:&quot;[54]&quot;,&quot;manualOverrideText&quot;:&quot;&quot;},&quot;citationTag&quot;:&quot;MENDELEY_CITATION_v3_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&quot;,&quot;citationItems&quot;:[{&quot;id&quot;:&quot;6375c0bd-3f16-396c-97c5-76ec595630d2&quot;,&quot;itemData&quot;:{&quot;type&quot;:&quot;article-journal&quot;,&quot;id&quot;:&quot;6375c0bd-3f16-396c-97c5-76ec595630d2&quot;,&quot;title&quot;:&quot;Colored LiF: an optical material for all seasons&quot;,&quot;author&quot;:[{&quot;family&quot;:&quot;Baldacchini&quot;,&quot;given&quot;:&quot;Giuseppe&quot;,&quot;parse-names&quot;:false,&quot;dropping-particle&quot;:&quot;&quot;,&quot;non-dropping-particle&quot;:&quot;&quot;}],&quot;container-title&quot;:&quot;Journal of Luminescence&quot;,&quot;accessed&quot;:{&quot;date-parts&quot;:[[2024,10,9]]},&quot;DOI&quot;:&quot;10.1016/S0022-2313(02)00460-X&quot;,&quot;ISSN&quot;:&quot;0022-2313&quot;,&quot;issued&quot;:{&quot;date-parts&quot;:[[2002,12,1]]},&quot;page&quot;:&quot;333-343&quot;,&quot;abstract&quot;:&quot;Colored LiF salt has been always considered a singular optical material among alkali halides and other dielectric crystals for its peculiar characteristics, which in due time have been applied with success in thermoluminescence and laser technology. Lately, while the two previous topics have been revived, new relevant results have been obtained in the optoelectronic field by using both bulk crystals and newly characterized thin films. In practice, miniaturized photoluminescent patterns can be produced rather easily by using low-energy electron beams and soft X-rays. So, LiF salt is becoming a new interesting photonic material with promising developments in basic reasearch and applications as well. © 2002 Elsevier Science B.V. All rights reserved.&quot;,&quot;publisher&quot;:&quot;North-Holland&quot;,&quot;issue&quot;:&quot;1-4&quot;,&quot;volume&quot;:&quot;100&quot;,&quot;container-title-short&quot;:&quot;J Lumin&quot;},&quot;isTemporary&quot;:false}]},{&quot;citationID&quot;:&quot;MENDELEY_CITATION_6d62b65a-7f61-4ecf-948a-02e88c60f290&quot;,&quot;properties&quot;:{&quot;noteIndex&quot;:0},&quot;isEdited&quot;:false,&quot;manualOverride&quot;:{&quot;isManuallyOverridden&quot;:false,&quot;citeprocText&quot;:&quot;[55]&quot;,&quot;manualOverrideText&quot;:&quot;&quot;},&quot;citationTag&quot;:&quot;MENDELEY_CITATION_v3_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&quot;,&quot;citationItems&quot;:[{&quot;id&quot;:&quot;6c9db5d5-7e01-3d05-9fbb-7fd18760e3d5&quot;,&quot;itemData&quot;:{&quot;type&quot;:&quot;article-journal&quot;,&quot;id&quot;:&quot;6c9db5d5-7e01-3d05-9fbb-7fd18760e3d5&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54da0ebe-703d-4bfc-b494-8fbf8070ebef&quot;,&quot;properties&quot;:{&quot;noteIndex&quot;:0},&quot;isEdited&quot;:false,&quot;manualOverride&quot;:{&quot;isManuallyOverridden&quot;:false,&quot;citeprocText&quot;:&quot;[56]&quot;,&quot;manualOverrideText&quot;:&quot;&quot;},&quot;citationTag&quot;:&quot;MENDELEY_CITATION_v3_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&quot;,&quot;citationItems&quot;:[{&quot;id&quot;:&quot;352238e4-6916-33d2-aee3-e708d5d81e5c&quot;,&quot;itemData&quot;:{&quot;type&quot;:&quot;article-journal&quot;,&quot;id&quot;:&quot;352238e4-6916-33d2-aee3-e708d5d81e5c&quot;,&quot;title&quot;:&quot;Colour centres induced in LiF by low-energy electrons&quot;,&quot;author&quot;:[{&quot;family&quot;:&quot;Baldacchini&quot;,&quot;given&quot;:&quot;G&quot;,&quot;parse-names&quot;:false,&quot;dropping-particle&quot;:&quot;&quot;,&quot;non-dropping-particle&quot;:&quot;&quot;},{&quot;family&quot;:&quot;d'Auria&quot;,&quot;given&quot;:&quot;G&quot;,&quot;parse-names&quot;:false,&quot;dropping-particle&quot;:&quot;&quot;,&quot;non-dropping-particle&quot;:&quot;&quot;},{&quot;family&quot;:&quot;Montereali&quot;,&quot;given&quot;:&quot;R M&quot;,&quot;parse-names&quot;:false,&quot;dropping-particle&quot;:&quot;&quot;,&quot;non-dropping-particle&quot;:&quot;&quot;},{&quot;family&quot;:&quot;Scacco&quot;,&quot;given&quot;:&quot;A&quot;,&quot;parse-names&quot;:false,&quot;dropping-particle&quot;:&quot;&quot;,&quot;non-dropping-particle&quot;:&quot;&quot;}],&quot;container-title&quot;:&quot;Journal of Physics: Condensed Matter&quot;,&quot;DOI&quot;:&quot;10.1088/0953-8984/10/4/014&quot;,&quot;ISSN&quot;:&quot;0953-8984&quot;,&quot;issued&quot;:{&quot;date-parts&quot;:[[1998,2,2]]},&quot;page&quot;:&quot;857-867&quot;,&quot;issue&quot;:&quot;4&quot;,&quot;volume&quot;:&quot;10&quot;,&quot;container-title-short&quot;:&quot;&quot;},&quot;isTemporary&quot;:false}]},{&quot;citationID&quot;:&quot;MENDELEY_CITATION_330269b1-1c82-452d-aaf0-37a67832fb44&quot;,&quot;properties&quot;:{&quot;noteIndex&quot;:0},&quot;isEdited&quot;:false,&quot;manualOverride&quot;:{&quot;isManuallyOverridden&quot;:false,&quot;citeprocText&quot;:&quot;[42]&quot;,&quot;manualOverrideText&quot;:&quot;&quot;},&quot;citationTag&quot;:&quot;MENDELEY_CITATION_v3_eyJjaXRhdGlvbklEIjoiTUVOREVMRVlfQ0lUQVRJT05fMzMwMjY5YjEtMWM4Mi00NTJkLWFhZjAtMzdhNjc4MzJmYjQ0IiwicHJvcGVydGllcyI6eyJub3RlSW5kZXgiOjB9LCJpc0VkaXRlZCI6ZmFsc2UsIm1hbnVhbE92ZXJyaWRlIjp7ImlzTWFudWFsbHlPdmVycmlkZGVuIjpmYWxzZSwiY2l0ZXByb2NUZXh0IjoiWz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1dfQ==&quot;,&quot;citationItems&quot;:[{&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citationID&quot;:&quot;MENDELEY_CITATION_9352476b-d542-4a5d-82b1-e69c22f98ef8&quot;,&quot;properties&quot;:{&quot;noteIndex&quot;:0},&quot;isEdited&quot;:false,&quot;manualOverride&quot;:{&quot;isManuallyOverridden&quot;:false,&quot;citeprocText&quot;:&quot;[55]&quot;,&quot;manualOverrideText&quot;:&quot;&quot;},&quot;citationTag&quot;:&quot;MENDELEY_CITATION_v3_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&quot;,&quot;citationItems&quot;:[{&quot;id&quot;:&quot;6c9db5d5-7e01-3d05-9fbb-7fd18760e3d5&quot;,&quot;itemData&quot;:{&quot;type&quot;:&quot;article-journal&quot;,&quot;id&quot;:&quot;6c9db5d5-7e01-3d05-9fbb-7fd18760e3d5&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c4ce7827-156e-491f-ac57-430dd34fda4f&quot;,&quot;properties&quot;:{&quot;noteIndex&quot;:0},&quot;isEdited&quot;:false,&quot;manualOverride&quot;:{&quot;isManuallyOverridden&quot;:false,&quot;citeprocText&quot;:&quot;[57–60]&quot;,&quot;manualOverrideText&quot;:&quot;&quot;},&quot;citationTag&quot;:&quot;MENDELEY_CITATION_v3_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&quot;,&quot;citationItems&quot;:[{&quot;id&quot;:&quot;0e2203f3-81e0-34cc-86df-7ac8c86bea21&quot;,&quot;itemData&quot;:{&quot;type&quot;:&quot;article-journal&quot;,&quot;id&quot;:&quot;0e2203f3-81e0-34cc-86df-7ac8c86bea21&quot;,&quot;title&quot;:&quot;Optical Properties and Formation Kinetics of &lt;math display=\&quot;inline\&quot;&gt; &lt;mrow&gt; &lt;msup&gt; &lt;mrow&gt; &lt;mi&gt;M&lt;/mi&gt; &lt;/mrow&gt; &lt;mrow&gt; &lt;mo&gt;+&lt;/mo&gt; &lt;/mrow&gt; &lt;/msup&gt; &lt;/mrow&gt; &lt;/math&gt; Centers in NaF&quot;,&quot;author&quot;:[{&quot;family&quot;:&quot;Nahum&quot;,&quot;given&quot;:&quot;J.&quot;,&quot;parse-names&quot;:false,&quot;dropping-particle&quot;:&quot;&quot;,&quot;non-dropping-particle&quot;:&quot;&quot;}],&quot;container-title&quot;:&quot;Physical Review&quot;,&quot;DOI&quot;:&quot;10.1103/PhysRev.174.1000&quot;,&quot;ISSN&quot;:&quot;0031-899X&quot;,&quot;issued&quot;:{&quot;date-parts&quot;:[[1968,10,15]]},&quot;page&quot;:&quot;1000-1003&quot;,&quot;issue&quot;:&quot;3&quot;,&quot;volume&quot;:&quot;174&quot;,&quot;container-title-short&quot;:&quot;&quot;},&quot;isTemporary&quot;:false},{&quot;id&quot;:&quot;fcfcd75a-4b83-38ac-85c3-95184b84b03c&quot;,&quot;itemData&quot;:{&quot;type&quot;:&quot;article-journal&quot;,&quot;id&quot;:&quot;fcfcd75a-4b83-38ac-85c3-95184b84b03c&quot;,&quot;title&quot;:&quot;In situ luminescence as monitor of radiation damage under swift heavy ion irradiation&quot;,&quot;author&quot;:[{&quot;family&quot;:&quot;Skuratov&quot;,&quot;given&quot;:&quot;V. A.&quot;,&quot;parse-names&quot;:false,&quot;dropping-particle&quot;:&quot;&quot;,&quot;non-dropping-particle&quot;:&quot;&quot;},{&quot;family&quot;:&quot;Gun&quot;,&quot;given&quot;:&quot;Kim Jong&quot;,&quot;parse-names&quot;:false,&quot;dropping-particle&quot;:&quot;&quot;,&quot;non-dropping-particle&quot;:&quot;&quot;},{&quot;family&quot;:&quot;Stano&quot;,&quot;given&quot;:&quot;J.&quot;,&quot;parse-names&quot;:false,&quot;dropping-particle&quot;:&quot;&quot;,&quot;non-dropping-particle&quot;:&quot;&quot;},{&quot;family&quot;:&quot;Zagorski&quot;,&quot;given&quot;:&quot;D. L.&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J.NIMB.2005.11.100&quot;,&quot;ISSN&quot;:&quot;0168-583X&quot;,&quot;issued&quot;:{&quot;date-parts&quot;:[[2006,4,1]]},&quot;page&quot;:&quot;194-200&quot;,&quot;abstract&quot;:&quot;In this paper, we discuss the results of recent ionoluminescence experiments concerning the study of radiation dose effects in α-Al 2O3, α-Al2O3:Cr and LiF crystals under the irradiation with different swift heavy ions in a wide range of nuclear and electronic stopping powers. To monitor the lattice disorder in alumina and lithium fluoride, the luminescence of F-type centres have been used. It was shown that the degradation stage of the F+ centre luminescence signal under 710 MeV Bi ion irradiation begins at a very low damage level and cannot be induced by defects produced by elastic collisions. The observed difference in the evolution of F3+-centre luminescence in LiF by swift heavy ions and conventional radiation is ascribed to the high local concentration of defects in the ion-track region. In experiments with ruby, we explored a well-known piezospectroscopic method for in situ monitoring of the build up and accumulation of mechanical stress under the irradiation with high-energy heavy ion. The obtained data strongly imply that the lattice disorder induced by collective electronic excitations plays a dominant role in generation of mechanical stress in the studied fluence range. © 2005 Elsevier B.V. All rights reserved.&quot;,&quot;publisher&quot;:&quot;North-Holland&quot;,&quot;issue&quot;:&quot;1&quot;,&quot;volume&quot;:&quot;245&quot;,&quot;container-title-short&quot;:&quot;Nucl Instrum Methods Phys Res B&quot;},&quot;isTemporary&quot;:false},{&quot;id&quot;:&quot;cc75e411-906b-3af0-b224-1e5c940998ed&quot;,&quot;itemData&quot;:{&quot;type&quot;:&quot;article-journal&quot;,&quot;id&quot;:&quot;cc75e411-906b-3af0-b224-1e5c940998ed&quot;,&quot;title&quot;:&quot;Effect of electronic energy loss and irradiation temperature on color-center creation in LiF and NaCl crystals irradiated with swift heavy i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Trautmann&quot;,&quot;given&quot;:&quot;C.&quot;,&quot;parse-names&quot;:false,&quot;dropping-particle&quot;:&quot;&quot;,&quot;non-dropping-particle&quot;:&quot;&quot;},{&quot;family&quot;:&quot;Voss&quot;,&quot;given&quot;:&quot;K.-O.&quot;,&quot;parse-names&quot;:false,&quot;dropping-particle&quot;:&quot;&quot;,&quot;non-dropping-particle&quot;:&quot;&quot;},{&quot;family&quot;:&quot;Neumann&quot;,&quot;given&quot;:&quot;R.&quot;,&quot;parse-names&quot;:false,&quot;dropping-particle&quot;:&quot;&quot;,&quot;non-dropping-particle&quot;:&quot;&quot;},{&quot;family&quot;:&quot;Lang&quot;,&quot;given&quot;:&quot;M.&quot;,&quot;parse-names&quot;:false,&quot;dropping-particle&quot;:&quot;&quot;,&quot;non-dropping-particle&quot;:&quot;&quot;}],&quot;container-title&quot;:&quot;Physical Review B&quot;,&quot;DOI&quot;:&quot;10.1103/PhysRevB.78.024120&quot;,&quot;ISSN&quot;:&quot;1098-0121&quot;,&quot;issued&quot;:{&quot;date-parts&quot;:[[2008,7,30]]},&quot;page&quot;:&quot;024120&quot;,&quot;issue&quot;:&quot;2&quot;,&quot;volume&quot;:&quot;78&quot;,&quot;container-title-short&quot;:&quot;Phys Rev B&quot;},&quot;isTemporary&quot;:false},{&quot;id&quot;:&quot;692129f0-eefd-3412-9086-4df9db6bce0a&quot;,&quot;itemData&quot;:{&quot;type&quot;:&quot;article-journal&quot;,&quot;id&quot;:&quot;692129f0-eefd-3412-9086-4df9db6bce0a&quot;,&quot;title&quot;:&quot;Identification of Color Centers in Lithium Fluoride&quot;,&quot;author&quot;:[{&quot;family&quot;:&quot;Kaufman&quot;,&quot;given&quot;:&quot;J. V. R.&quot;,&quot;parse-names&quot;:false,&quot;dropping-particle&quot;:&quot;&quot;,&quot;non-dropping-particle&quot;:&quot;&quot;},{&quot;family&quot;:&quot;Clark&quot;,&quot;given&quot;:&quot;C. D.&quot;,&quot;parse-names&quot;:false,&quot;dropping-particle&quot;:&quot;&quot;,&quot;non-dropping-particle&quot;:&quot;&quot;}],&quot;container-title&quot;:&quot;The Journal of Chemical Physics&quot;,&quot;DOI&quot;:&quot;10.1063/1.1733863&quot;,&quot;ISSN&quot;:&quot;0021-9606&quot;,&quot;issued&quot;:{&quot;date-parts&quot;:[[1963,3,15]]},&quot;page&quot;:&quot;1388-1399&quot;,&quot;abstract&quot;:&quot;&lt;p&gt;The optical absorption spectra induced in LiF by 2.0-MeV electron irradiation at a number of doses and at temperatures of 120° and 293°K have been measured. The effects resulting from thermal and optical bleaching experiments on such specimens are described.&lt;/p&gt;&quot;,&quot;issue&quot;:&quot;6&quot;,&quot;volume&quot;:&quot;38&quot;,&quot;container-title-short&quot;:&quot;J Chem Phys&quot;},&quot;isTemporary&quot;:false}]},{&quot;citationID&quot;:&quot;MENDELEY_CITATION_2dc4a006-7bae-4263-9b77-6ffb365597e8&quot;,&quot;properties&quot;:{&quot;noteIndex&quot;:0},&quot;isEdited&quot;:false,&quot;manualOverride&quot;:{&quot;isManuallyOverridden&quot;:false,&quot;citeprocText&quot;:&quot;[61]&quot;,&quot;manualOverrideText&quot;:&quot;&quot;},&quot;citationTag&quot;:&quot;MENDELEY_CITATION_v3_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&quot;,&quot;citationItems&quot;:[{&quot;id&quot;:&quot;e555a92c-4997-34b9-8ca5-805baf98c6a2&quot;,&quot;itemData&quot;:{&quot;type&quot;:&quot;book&quot;,&quot;id&quot;:&quot;e555a92c-4997-34b9-8ca5-805baf98c6a2&quot;,&quot;title&quot;:&quot;ЛЮМИНЕСЦЕНЦИЯ ТВЕРДЫХ ТЕЛ&quot;,&quot;author&quot;:[{&quot;family&quot;:&quot;ПУСТОВАРОВ В.А.&quot;,&quot;given&quot;:&quot;&quot;,&quot;parse-names&quot;:false,&quot;dropping-particle&quot;:&quot;&quot;,&quot;non-dropping-particle&quot;:&quot;&quot;}],&quot;issued&quot;:{&quot;date-parts&quot;:[[2017]]},&quot;publisher-place&quot;:&quot;Екатеринбург&quot;,&quot;number-of-pages&quot;:&quot;-128&quot;,&quot;publisher&quot;:&quot;Уральский федеральный университет имени первого Президента России Б.Н. Ельцина&quot;,&quot;container-title-short&quot;:&quot;&quot;},&quot;isTemporary&quot;:false}]},{&quot;citationID&quot;:&quot;MENDELEY_CITATION_c9fd3ba5-d552-444d-b615-83b7bb9da7c1&quot;,&quot;properties&quot;:{&quot;noteIndex&quot;:0},&quot;isEdited&quot;:false,&quot;manualOverride&quot;:{&quot;isManuallyOverridden&quot;:false,&quot;citeprocText&quot;:&quot;[61]&quot;,&quot;manualOverrideText&quot;:&quot;&quot;},&quot;citationTag&quot;:&quot;MENDELEY_CITATION_v3_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&quot;,&quot;citationItems&quot;:[{&quot;id&quot;:&quot;e555a92c-4997-34b9-8ca5-805baf98c6a2&quot;,&quot;itemData&quot;:{&quot;type&quot;:&quot;book&quot;,&quot;id&quot;:&quot;e555a92c-4997-34b9-8ca5-805baf98c6a2&quot;,&quot;title&quot;:&quot;ЛЮМИНЕСЦЕНЦИЯ ТВЕРДЫХ ТЕЛ&quot;,&quot;author&quot;:[{&quot;family&quot;:&quot;ПУСТОВАРОВ В.А.&quot;,&quot;given&quot;:&quot;&quot;,&quot;parse-names&quot;:false,&quot;dropping-particle&quot;:&quot;&quot;,&quot;non-dropping-particle&quot;:&quot;&quot;}],&quot;issued&quot;:{&quot;date-parts&quot;:[[2017]]},&quot;publisher-place&quot;:&quot;Екатеринбург&quot;,&quot;number-of-pages&quot;:&quot;-128&quot;,&quot;publisher&quot;:&quot;Уральский федеральный университет имени первого Президента России Б.Н. Ельцина&quot;,&quot;container-title-short&quot;:&quot;&quot;},&quot;isTemporary&quot;:false}]},{&quot;citationID&quot;:&quot;MENDELEY_CITATION_fc146f42-b3dc-4015-9169-d9ec2d70f98b&quot;,&quot;properties&quot;:{&quot;noteIndex&quot;:0},&quot;isEdited&quot;:false,&quot;manualOverride&quot;:{&quot;isManuallyOverridden&quot;:false,&quot;citeprocText&quot;:&quot;[62]&quot;,&quot;manualOverrideText&quot;:&quot;&quot;},&quot;citationTag&quot;:&quot;MENDELEY_CITATION_v3_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&quot;,&quot;citationItems&quot;:[{&quot;id&quot;:&quot;adea978c-71c0-3baf-866f-7674fef75076&quot;,&quot;itemData&quot;:{&quot;type&quot;:&quot;article-journal&quot;,&quot;id&quot;:&quot;adea978c-71c0-3baf-866f-7674fef75076&quot;,&quot;title&quot;:&quot;Defect creation in alkali-halides under dense electronic excitations: experimental results on NaCl and KBr&quot;,&quot;author&quot;:[{&quot;family&quot;:&quot;Balanzat&quot;,&quot;given&quot;:&quot;E.&quot;,&quot;parse-names&quot;:false,&quot;dropping-particle&quot;:&quot;&quot;,&quot;non-dropping-particle&quot;:&quot;&quot;},{&quot;family&quot;:&quot;Bouffard&quot;,&quot;given&quot;:&quot;S.&quot;,&quot;parse-names&quot;:false,&quot;dropping-particle&quot;:&quot;&quot;,&quot;non-dropping-particle&quot;:&quot;&quot;},{&quot;family&quot;:&quot;Cassimi&quot;,&quot;given&quot;:&quot;A.&quot;,&quot;parse-names&quot;:false,&quot;dropping-particle&quot;:&quot;&quot;,&quot;non-dropping-particle&quot;:&quot;&quot;},{&quot;family&quot;:&quot;Doorhyee&quot;,&quot;given&quot;:&quot;E.&quot;,&quot;parse-names&quot;:false,&quot;dropping-particle&quot;:&quot;&quot;,&quot;non-dropping-particle&quot;:&quot;&quot;},{&quot;family&quot;:&quot;Protin&quot;,&quot;given&quot;:&quot;L.&quot;,&quot;parse-names&quot;:false,&quot;dropping-particle&quot;:&quot;&quot;,&quot;non-dropping-particle&quot;:&quot;&quot;},{&quot;family&quot;:&quot;Grandin&quot;,&quot;given&quot;:&quot;J. P.&quot;,&quot;parse-names&quot;:false,&quot;dropping-particle&quot;:&quot;&quot;,&quot;non-dropping-particle&quot;:&quot;&quot;},{&quot;family&quot;:&quot;Doualan&quot;,&quot;given&quot;:&quot;J. L.&quot;,&quot;parse-names&quot;:false,&quot;dropping-particle&quot;:&quot;&quot;,&quot;non-dropping-particle&quot;:&quot;&quot;},{&quot;family&quot;:&quot;Margerie&quot;,&quot;given&quot;:&quot;J.&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0168-583X(94)96203-0&quot;,&quot;ISSN&quot;:&quot;0168-583X&quot;,&quot;issued&quot;:{&quot;date-parts&quot;:[[1994,6,1]]},&quot;page&quot;:&quot;134-139&quot;,&quot;abstract&quot;:&quot;We present the results of simultaneous in situ luminescence and optical absorption studies of alkali-halides, submitted to very dense electronic excitations induced by swift heavy ion irradiations at low temperatures (15-200 K). X-ray irradiations performed in the same experimental conditions permit the necessary comparison with ion irradiations. The luminescence of the self-trapped excitons is only slightly modified by increasing the electronic stopping power, while new features appear for the point defect creation. For instance, in NaCl at 15 K, F centres are efficiently created by Ne, Zn and Xe irradiations and F2 centres only by Zn and Xe irradiations. We discuss the evolution of the yields of defect creation as a function of the temperature and of the electronic stopping power. © 1994.&quot;,&quot;publisher&quot;:&quot;North-Holland&quot;,&quot;issue&quot;:&quot;1-4&quot;,&quot;volume&quot;:&quot;91&quot;,&quot;container-title-short&quot;:&quot;Nucl Instrum Methods Phys Res B&quot;},&quot;isTemporary&quot;:false}]},{&quot;citationID&quot;:&quot;MENDELEY_CITATION_b85110e3-44bb-4460-99b1-574f7c3b4f20&quot;,&quot;properties&quot;:{&quot;noteIndex&quot;:0},&quot;isEdited&quot;:false,&quot;manualOverride&quot;:{&quot;isManuallyOverridden&quot;:false,&quot;citeprocText&quot;:&quot;[14]&quot;,&quot;manualOverrideText&quot;:&quot;&quot;},&quot;citationTag&quot;:&quot;MENDELEY_CITATION_v3_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&quot;,&quot;citationItems&quot;:[{&quot;id&quot;:&quot;370a7656-4bc4-37cc-b5dd-5beda9bd098f&quot;,&quot;itemData&quot;:{&quot;type&quot;:&quot;article-journal&quot;,&quot;id&quot;:&quot;370a7656-4bc4-37cc-b5dd-5beda9bd098f&quot;,&quot;title&quot;:&quot;Making tracks: electronic excitation roles in forming swift heavy ion tracks&quot;,&quot;author&quot;:[{&quot;family&quot;:&quot;Itoh&quot;,&quot;given&quot;:&quot;N&quot;,&quot;parse-names&quot;:false,&quot;dropping-particle&quot;:&quot;&quot;,&quot;non-dropping-particle&quot;:&quot;&quot;},{&quot;family&quot;:&quot;Duffy&quot;,&quot;given&quot;:&quot;D M&quot;,&quot;parse-names&quot;:false,&quot;dropping-particle&quot;:&quot;&quot;,&quot;non-dropping-particle&quot;:&quot;&quot;},{&quot;family&quot;:&quot;Khakshouri&quot;,&quot;given&quot;:&quot;S&quot;,&quot;parse-names&quot;:false,&quot;dropping-particle&quot;:&quot;&quot;,&quot;non-dropping-particle&quot;:&quot;&quot;},{&quot;family&quot;:&quot;Stoneham&quot;,&quot;given&quot;:&quot;A M&quot;,&quot;parse-names&quot;:false,&quot;dropping-particle&quot;:&quot;&quot;,&quot;non-dropping-particle&quot;:&quot;&quot;}],&quot;container-title&quot;:&quot;Journal of Physics: Condensed Matter&quot;,&quot;DOI&quot;:&quot;10.1088/0953-8984/21/47/474205&quot;,&quot;ISSN&quot;:&quot;0953-8984&quot;,&quot;issued&quot;:{&quot;date-parts&quot;:[[2009,11,25]]},&quot;page&quot;:&quot;474205&quot;,&quot;issue&quot;:&quot;47&quot;,&quot;volume&quot;:&quot;21&quot;,&quot;container-title-short&quot;:&quot;&quot;},&quot;isTemporary&quot;:false}]},{&quot;citationID&quot;:&quot;MENDELEY_CITATION_1a5462fc-3b54-4a95-ac00-b8aabce527da&quot;,&quot;properties&quot;:{&quot;noteIndex&quot;:0},&quot;isEdited&quot;:false,&quot;manualOverride&quot;:{&quot;isManuallyOverridden&quot;:false,&quot;citeprocText&quot;:&quot;[62]&quot;,&quot;manualOverrideText&quot;:&quot;&quot;},&quot;citationTag&quot;:&quot;MENDELEY_CITATION_v3_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&quot;,&quot;citationItems&quot;:[{&quot;id&quot;:&quot;adea978c-71c0-3baf-866f-7674fef75076&quot;,&quot;itemData&quot;:{&quot;type&quot;:&quot;article-journal&quot;,&quot;id&quot;:&quot;adea978c-71c0-3baf-866f-7674fef75076&quot;,&quot;title&quot;:&quot;Defect creation in alkali-halides under dense electronic excitations: experimental results on NaCl and KBr&quot;,&quot;author&quot;:[{&quot;family&quot;:&quot;Balanzat&quot;,&quot;given&quot;:&quot;E.&quot;,&quot;parse-names&quot;:false,&quot;dropping-particle&quot;:&quot;&quot;,&quot;non-dropping-particle&quot;:&quot;&quot;},{&quot;family&quot;:&quot;Bouffard&quot;,&quot;given&quot;:&quot;S.&quot;,&quot;parse-names&quot;:false,&quot;dropping-particle&quot;:&quot;&quot;,&quot;non-dropping-particle&quot;:&quot;&quot;},{&quot;family&quot;:&quot;Cassimi&quot;,&quot;given&quot;:&quot;A.&quot;,&quot;parse-names&quot;:false,&quot;dropping-particle&quot;:&quot;&quot;,&quot;non-dropping-particle&quot;:&quot;&quot;},{&quot;family&quot;:&quot;Doorhyee&quot;,&quot;given&quot;:&quot;E.&quot;,&quot;parse-names&quot;:false,&quot;dropping-particle&quot;:&quot;&quot;,&quot;non-dropping-particle&quot;:&quot;&quot;},{&quot;family&quot;:&quot;Protin&quot;,&quot;given&quot;:&quot;L.&quot;,&quot;parse-names&quot;:false,&quot;dropping-particle&quot;:&quot;&quot;,&quot;non-dropping-particle&quot;:&quot;&quot;},{&quot;family&quot;:&quot;Grandin&quot;,&quot;given&quot;:&quot;J. P.&quot;,&quot;parse-names&quot;:false,&quot;dropping-particle&quot;:&quot;&quot;,&quot;non-dropping-particle&quot;:&quot;&quot;},{&quot;family&quot;:&quot;Doualan&quot;,&quot;given&quot;:&quot;J. L.&quot;,&quot;parse-names&quot;:false,&quot;dropping-particle&quot;:&quot;&quot;,&quot;non-dropping-particle&quot;:&quot;&quot;},{&quot;family&quot;:&quot;Margerie&quot;,&quot;given&quot;:&quot;J.&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0168-583X(94)96203-0&quot;,&quot;ISSN&quot;:&quot;0168-583X&quot;,&quot;issued&quot;:{&quot;date-parts&quot;:[[1994,6,1]]},&quot;page&quot;:&quot;134-139&quot;,&quot;abstract&quot;:&quot;We present the results of simultaneous in situ luminescence and optical absorption studies of alkali-halides, submitted to very dense electronic excitations induced by swift heavy ion irradiations at low temperatures (15-200 K). X-ray irradiations performed in the same experimental conditions permit the necessary comparison with ion irradiations. The luminescence of the self-trapped excitons is only slightly modified by increasing the electronic stopping power, while new features appear for the point defect creation. For instance, in NaCl at 15 K, F centres are efficiently created by Ne, Zn and Xe irradiations and F2 centres only by Zn and Xe irradiations. We discuss the evolution of the yields of defect creation as a function of the temperature and of the electronic stopping power. © 1994.&quot;,&quot;publisher&quot;:&quot;North-Holland&quot;,&quot;issue&quot;:&quot;1-4&quot;,&quot;volume&quot;:&quot;91&quot;,&quot;container-title-short&quot;:&quot;Nucl Instrum Methods Phys Res B&quot;},&quot;isTemporary&quot;:false}]},{&quot;citationID&quot;:&quot;MENDELEY_CITATION_71c2cbb2-6267-4836-971f-fd678bed2aef&quot;,&quot;properties&quot;:{&quot;noteIndex&quot;:0},&quot;isEdited&quot;:false,&quot;manualOverride&quot;:{&quot;isManuallyOverridden&quot;:false,&quot;citeprocText&quot;:&quot;[62,63]&quot;,&quot;manualOverrideText&quot;:&quot;&quot;},&quot;citationTag&quot;:&quot;MENDELEY_CITATION_v3_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&quot;,&quot;citationItems&quot;:[{&quot;id&quot;:&quot;adea978c-71c0-3baf-866f-7674fef75076&quot;,&quot;itemData&quot;:{&quot;type&quot;:&quot;article-journal&quot;,&quot;id&quot;:&quot;adea978c-71c0-3baf-866f-7674fef75076&quot;,&quot;title&quot;:&quot;Defect creation in alkali-halides under dense electronic excitations: experimental results on NaCl and KBr&quot;,&quot;author&quot;:[{&quot;family&quot;:&quot;Balanzat&quot;,&quot;given&quot;:&quot;E.&quot;,&quot;parse-names&quot;:false,&quot;dropping-particle&quot;:&quot;&quot;,&quot;non-dropping-particle&quot;:&quot;&quot;},{&quot;family&quot;:&quot;Bouffard&quot;,&quot;given&quot;:&quot;S.&quot;,&quot;parse-names&quot;:false,&quot;dropping-particle&quot;:&quot;&quot;,&quot;non-dropping-particle&quot;:&quot;&quot;},{&quot;family&quot;:&quot;Cassimi&quot;,&quot;given&quot;:&quot;A.&quot;,&quot;parse-names&quot;:false,&quot;dropping-particle&quot;:&quot;&quot;,&quot;non-dropping-particle&quot;:&quot;&quot;},{&quot;family&quot;:&quot;Doorhyee&quot;,&quot;given&quot;:&quot;E.&quot;,&quot;parse-names&quot;:false,&quot;dropping-particle&quot;:&quot;&quot;,&quot;non-dropping-particle&quot;:&quot;&quot;},{&quot;family&quot;:&quot;Protin&quot;,&quot;given&quot;:&quot;L.&quot;,&quot;parse-names&quot;:false,&quot;dropping-particle&quot;:&quot;&quot;,&quot;non-dropping-particle&quot;:&quot;&quot;},{&quot;family&quot;:&quot;Grandin&quot;,&quot;given&quot;:&quot;J. P.&quot;,&quot;parse-names&quot;:false,&quot;dropping-particle&quot;:&quot;&quot;,&quot;non-dropping-particle&quot;:&quot;&quot;},{&quot;family&quot;:&quot;Doualan&quot;,&quot;given&quot;:&quot;J. L.&quot;,&quot;parse-names&quot;:false,&quot;dropping-particle&quot;:&quot;&quot;,&quot;non-dropping-particle&quot;:&quot;&quot;},{&quot;family&quot;:&quot;Margerie&quot;,&quot;given&quot;:&quot;J.&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0168-583X(94)96203-0&quot;,&quot;ISSN&quot;:&quot;0168-583X&quot;,&quot;issued&quot;:{&quot;date-parts&quot;:[[1994,6,1]]},&quot;page&quot;:&quot;134-139&quot;,&quot;abstract&quot;:&quot;We present the results of simultaneous in situ luminescence and optical absorption studies of alkali-halides, submitted to very dense electronic excitations induced by swift heavy ion irradiations at low temperatures (15-200 K). X-ray irradiations performed in the same experimental conditions permit the necessary comparison with ion irradiations. The luminescence of the self-trapped excitons is only slightly modified by increasing the electronic stopping power, while new features appear for the point defect creation. For instance, in NaCl at 15 K, F centres are efficiently created by Ne, Zn and Xe irradiations and F2 centres only by Zn and Xe irradiations. We discuss the evolution of the yields of defect creation as a function of the temperature and of the electronic stopping power. © 1994.&quot;,&quot;publisher&quot;:&quot;North-Holland&quot;,&quot;issue&quot;:&quot;1-4&quot;,&quot;volume&quot;:&quot;91&quot;,&quot;container-title-short&quot;:&quot;Nucl Instrum Methods Phys Res B&quot;},&quot;isTemporary&quot;:false},{&quot;id&quot;:&quot;2bdb42cb-51b5-3fe1-9a47-1a90f8d69558&quot;,&quot;itemData&quot;:{&quot;type&quot;:&quot;article-journal&quot;,&quot;id&quot;:&quot;2bdb42cb-51b5-3fe1-9a47-1a90f8d69558&quot;,&quot;title&quot;:&quot;Damage structure in the ionic crystal LiF irradiated with swift heavy ions&quot;,&quot;author&quot;:[{&quot;family&quot;:&quot;Trautmann&quot;,&quot;given&quot;:&quot;C.&quot;,&quot;parse-names&quot;:false,&quot;dropping-particle&quot;:&quot;&quot;,&quot;non-dropping-particle&quot;:&quot;&quot;},{&quot;family&quot;:&quot;Toulemonde&quot;,&quot;given&quot;:&quot;M.&quot;,&quot;parse-names&quot;:false,&quot;dropping-particle&quot;:&quot;&quot;,&quot;non-dropping-particle&quot;:&quot;&quot;},{&quot;family&quot;:&quot;Schwartz&quot;,&quot;given&quot;:&quot;K.&quot;,&quot;parse-names&quot;:false,&quot;dropping-particle&quot;:&quot;&quot;,&quot;non-dropping-particle&quot;:&quot;&quot;},{&quot;family&quot;:&quot;Costantini&quot;,&quot;given&quot;:&quot;J. M.&quot;,&quot;parse-names&quot;:false,&quot;dropping-particle&quot;:&quot;&quot;,&quot;non-dropping-particle&quot;:&quot;&quot;},{&quot;family&quot;:&quot;Müller&quot;,&quot;given&quot;:&quot;A.&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S0168-583X(99)01066-6&quot;,&quot;ISSN&quot;:&quot;0168-583X&quot;,&quot;issued&quot;:{&quot;date-parts&quot;:[[2000,4,1]]},&quot;page&quot;:&quot;365-376&quot;,&quot;abstract&quot;:&quot;In many insulators, swift heavy ions in the MeV to GeV energy regime create latent tracks characterized by irreversible structural and chemical changes. Based on a large data set, the present report will give a detailed description of the damage structure and defect morphology of ion tracks in lithium fluoride. The results were obtained by different complementary techniques including optical absorption spectroscopy, small-angle X-ray scattering (SAXS), chemical etching, scanning force microscopy, and surface profilometry. In a large cylindrical halo of several tens of nanometers around the ion trajectory, single defects such as F- and F2-centers are evidenced by optical absorption spectroscopy, similar to the damage known from conventional irradiations. Above a critical electronic stopping power of the ions of around 10 keV/nm, new effects occur, namely the formation of more complex defects in a very small core region with a radius of 1-2 nm. The damage in this zone is responsible for a characteristic anisotropic X-ray scattering and for chemical etching. Several observations indicate that this core consists of a quasi-cylindrical discontinuous array of complex defect aggregates (presumably small Li colloids, molecular fluorine and vacancy clusters). Profilometer measurements reveal substantial ion-induced volume expansion. This swelling can be assigned to a track radius of about 5-10 nm, an intermediate zone between the track core and the halo, and appears at a much lower threshold of around 4 keV/nm. Track data (radii and threshold) linked to the core and to swelling call be described within the frame of the thermal spike model assuming two different criteria, namely quenching of a vapor and a melt phase, respectively created along the ion path.&quot;,&quot;publisher&quot;:&quot;North-Holland&quot;,&quot;volume&quot;:&quot;164-165&quot;,&quot;container-title-short&quot;:&quot;Nucl Instrum Methods Phys Res B&quot;},&quot;isTemporary&quot;:false}]},{&quot;citationID&quot;:&quot;MENDELEY_CITATION_b525431f-0bb7-4bf3-92c7-0bf65144363a&quot;,&quot;properties&quot;:{&quot;noteIndex&quot;:0},&quot;isEdited&quot;:false,&quot;manualOverride&quot;:{&quot;isManuallyOverridden&quot;:false,&quot;citeprocText&quot;:&quot;[42]&quot;,&quot;manualOverrideText&quot;:&quot;&quot;},&quot;citationTag&quot;:&quot;MENDELEY_CITATION_v3_eyJjaXRhdGlvbklEIjoiTUVOREVMRVlfQ0lUQVRJT05fYjUyNTQzMWYtMGJiNy00YmYzLTkyYzctMGJmNjUxNDQzNjNhIiwicHJvcGVydGllcyI6eyJub3RlSW5kZXgiOjB9LCJpc0VkaXRlZCI6ZmFsc2UsIm1hbnVhbE92ZXJyaWRlIjp7ImlzTWFudWFsbHlPdmVycmlkZGVuIjpmYWxzZSwiY2l0ZXByb2NUZXh0IjoiWz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1dfQ==&quot;,&quot;citationItems&quot;:[{&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citationID&quot;:&quot;MENDELEY_CITATION_162dff0f-b0c1-4154-a83d-7ec5ef023587&quot;,&quot;properties&quot;:{&quot;noteIndex&quot;:0},&quot;isEdited&quot;:false,&quot;manualOverride&quot;:{&quot;isManuallyOverridden&quot;:false,&quot;citeprocText&quot;:&quot;[64]&quot;,&quot;manualOverrideText&quot;:&quot;&quot;},&quot;citationTag&quot;:&quot;MENDELEY_CITATION_v3_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&quot;,&quot;citationItems&quot;:[{&quot;id&quot;:&quot;d49ca063-b524-3cd2-90ad-d56ef88f8f38&quot;,&quot;itemData&quot;:{&quot;type&quot;:&quot;article-journal&quot;,&quot;id&quot;:&quot;d49ca063-b524-3cd2-90ad-d56ef88f8f38&quot;,&quot;title&quot;:&quot;Intrinsic luminescence of lithium fluoride under 1 MeV/amu heavy ion irradiation&quot;,&quot;author&quot;:[{&quot;family&quot;:&quot;Skuratov&quot;,&quot;given&quot;:&quot;V. A.&quot;,&quot;parse-names&quot;:false,&quot;dropping-particle&quot;:&quot;&quot;,&quot;non-dropping-particle&quot;:&quot;&quot;},{&quot;family&quot;:&quot;Akinshin&quot;,&quot;given&quot;:&quot;D.&quot;,&quot;parse-names&quot;:false,&quot;dropping-particle&quot;:&quot;V.&quot;,&quot;non-dropping-particle&quot;:&quot;&quot;},{&quot;family&quot;:&quot;Didyk&quot;,&quot;given&quot;:&quot;A. Yu&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0168-583X(93)96011-Z&quot;,&quot;ISSN&quot;:&quot;0168-583X&quot;,&quot;issued&quot;:{&quot;date-parts&quot;:[[1993,9,1]]},&quot;page&quot;:&quot;571-574&quot;,&quot;abstract&quot;:&quot;Luminescence from pure LiF crystals excited by Ar (46.3 MeV) ion irradiation in the temperature region from 80 to 300 K was studied. The spectral distribution of high energy ion beam induced luminescence (IL) is compared to previous data obtained using low energy ion, electron beam and X-ray excitation. The influence of the processes occurring in the track region of the energetic heavy ions on luminescence yield and damage formation is discussed. © 1993.&quot;,&quot;publisher&quot;:&quot;North-Holland&quot;,&quot;issue&quot;:&quot;4&quot;,&quot;volume&quot;:&quot;82&quot;,&quot;container-title-short&quot;:&quot;Nucl Instrum Methods Phys Res B&quot;},&quot;isTemporary&quot;:false}]},{&quot;citationID&quot;:&quot;MENDELEY_CITATION_704e3d22-bd25-4d16-a7e9-c88cf848bc3b&quot;,&quot;properties&quot;:{&quot;noteIndex&quot;:0},&quot;isEdited&quot;:false,&quot;manualOverride&quot;:{&quot;isManuallyOverridden&quot;:false,&quot;citeprocText&quot;:&quot;[64]&quot;,&quot;manualOverrideText&quot;:&quot;&quot;},&quot;citationTag&quot;:&quot;MENDELEY_CITATION_v3_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&quot;,&quot;citationItems&quot;:[{&quot;id&quot;:&quot;d49ca063-b524-3cd2-90ad-d56ef88f8f38&quot;,&quot;itemData&quot;:{&quot;type&quot;:&quot;article-journal&quot;,&quot;id&quot;:&quot;d49ca063-b524-3cd2-90ad-d56ef88f8f38&quot;,&quot;title&quot;:&quot;Intrinsic luminescence of lithium fluoride under 1 MeV/amu heavy ion irradiation&quot;,&quot;author&quot;:[{&quot;family&quot;:&quot;Skuratov&quot;,&quot;given&quot;:&quot;V. A.&quot;,&quot;parse-names&quot;:false,&quot;dropping-particle&quot;:&quot;&quot;,&quot;non-dropping-particle&quot;:&quot;&quot;},{&quot;family&quot;:&quot;Akinshin&quot;,&quot;given&quot;:&quot;D.&quot;,&quot;parse-names&quot;:false,&quot;dropping-particle&quot;:&quot;V.&quot;,&quot;non-dropping-particle&quot;:&quot;&quot;},{&quot;family&quot;:&quot;Didyk&quot;,&quot;given&quot;:&quot;A. Yu&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0168-583X(93)96011-Z&quot;,&quot;ISSN&quot;:&quot;0168-583X&quot;,&quot;issued&quot;:{&quot;date-parts&quot;:[[1993,9,1]]},&quot;page&quot;:&quot;571-574&quot;,&quot;abstract&quot;:&quot;Luminescence from pure LiF crystals excited by Ar (46.3 MeV) ion irradiation in the temperature region from 80 to 300 K was studied. The spectral distribution of high energy ion beam induced luminescence (IL) is compared to previous data obtained using low energy ion, electron beam and X-ray excitation. The influence of the processes occurring in the track region of the energetic heavy ions on luminescence yield and damage formation is discussed. © 1993.&quot;,&quot;publisher&quot;:&quot;North-Holland&quot;,&quot;issue&quot;:&quot;4&quot;,&quot;volume&quot;:&quot;82&quot;,&quot;container-title-short&quot;:&quot;Nucl Instrum Methods Phys Res B&quot;},&quot;isTemporary&quot;:false}]},{&quot;citationID&quot;:&quot;MENDELEY_CITATION_85517a08-da42-43df-a311-2621f85a2fd5&quot;,&quot;properties&quot;:{&quot;noteIndex&quot;:0},&quot;isEdited&quot;:false,&quot;manualOverride&quot;:{&quot;isManuallyOverridden&quot;:false,&quot;citeprocText&quot;:&quot;[65]&quot;,&quot;manualOverrideText&quot;:&quot;&quot;},&quot;citationTag&quot;:&quot;MENDELEY_CITATION_v3_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&quot;,&quot;citationItems&quot;:[{&quot;id&quot;:&quot;85b2fc26-49fd-3f07-a729-c4186efcb80e&quot;,&quot;itemData&quot;:{&quot;type&quot;:&quot;article-journal&quot;,&quot;id&quot;:&quot;85b2fc26-49fd-3f07-a729-c4186efcb80e&quot;,&quot;title&quot;:&quot;Cathodoluminescence spectra of pure LiF&quot;,&quot;author&quot;:[{&quot;family&quot;:&quot;Yang&quot;,&quot;given&quot;:&quot;B.&quot;,&quot;parse-names&quot;:false,&quot;dropping-particle&quot;:&quot;&quot;,&quot;non-dropping-particle&quot;:&quot;&quot;},{&quot;family&quot;:&quot;Luff&quot;,&quot;given&quot;:&quot;B. J.&quot;,&quot;parse-names&quot;:false,&quot;dropping-particle&quot;:&quot;&quot;,&quot;non-dropping-particle&quot;:&quot;&quot;},{&quot;family&quot;:&quot;Townsend&quot;,&quot;given&quot;:&quot;P. D.&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0168-583X(92)95093-7&quot;,&quot;ISSN&quot;:&quot;0168-583X&quot;,&quot;issued&quot;:{&quot;date-parts&quot;:[[1992,3,1]]},&quot;page&quot;:&quot;497-501&quot;,&quot;abstract&quot;:&quot;Cathodoluminescence (CL) of pure LiF and H+ ion-implanted pure LiF has been studied over the temperature range 50 to 300 K. Emission intensities vary with temperature and the electron beam dose. However, the emission hands at 670 nm, 530 nm and a broad band consisting of several peaks at 300-500 nm were observed at all temperatures in both implanted and unimplanted samples. The present studies support the identification that the 670 nm hand is the emission hand of F2, centres produced by the recombination of the F+2 centres with the electrons; the 530 nm band is the emission band of F+3 centres resulting from the holes recombining with the F3 centres, and the 300-500 nm band is associated with the intrinsic emission of LiF. © 1992.&quot;,&quot;publisher&quot;:&quot;North-Holland&quot;,&quot;issue&quot;:&quot;1-4&quot;,&quot;volume&quot;:&quot;65&quot;,&quot;container-title-short&quot;:&quot;Nucl Instrum Methods Phys Res B&quot;},&quot;isTemporary&quot;:false}]},{&quot;citationID&quot;:&quot;MENDELEY_CITATION_60ac264d-a00b-46c7-9ffc-563b8354e59c&quot;,&quot;properties&quot;:{&quot;noteIndex&quot;:0},&quot;isEdited&quot;:false,&quot;manualOverride&quot;:{&quot;isManuallyOverridden&quot;:false,&quot;citeprocText&quot;:&quot;[64]&quot;,&quot;manualOverrideText&quot;:&quot;&quot;},&quot;citationTag&quot;:&quot;MENDELEY_CITATION_v3_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&quot;,&quot;citationItems&quot;:[{&quot;id&quot;:&quot;d49ca063-b524-3cd2-90ad-d56ef88f8f38&quot;,&quot;itemData&quot;:{&quot;type&quot;:&quot;article-journal&quot;,&quot;id&quot;:&quot;d49ca063-b524-3cd2-90ad-d56ef88f8f38&quot;,&quot;title&quot;:&quot;Intrinsic luminescence of lithium fluoride under 1 MeV/amu heavy ion irradiation&quot;,&quot;author&quot;:[{&quot;family&quot;:&quot;Skuratov&quot;,&quot;given&quot;:&quot;V. A.&quot;,&quot;parse-names&quot;:false,&quot;dropping-particle&quot;:&quot;&quot;,&quot;non-dropping-particle&quot;:&quot;&quot;},{&quot;family&quot;:&quot;Akinshin&quot;,&quot;given&quot;:&quot;D.&quot;,&quot;parse-names&quot;:false,&quot;dropping-particle&quot;:&quot;V.&quot;,&quot;non-dropping-particle&quot;:&quot;&quot;},{&quot;family&quot;:&quot;Didyk&quot;,&quot;given&quot;:&quot;A. Yu&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0168-583X(93)96011-Z&quot;,&quot;ISSN&quot;:&quot;0168-583X&quot;,&quot;issued&quot;:{&quot;date-parts&quot;:[[1993,9,1]]},&quot;page&quot;:&quot;571-574&quot;,&quot;abstract&quot;:&quot;Luminescence from pure LiF crystals excited by Ar (46.3 MeV) ion irradiation in the temperature region from 80 to 300 K was studied. The spectral distribution of high energy ion beam induced luminescence (IL) is compared to previous data obtained using low energy ion, electron beam and X-ray excitation. The influence of the processes occurring in the track region of the energetic heavy ions on luminescence yield and damage formation is discussed. © 1993.&quot;,&quot;publisher&quot;:&quot;North-Holland&quot;,&quot;issue&quot;:&quot;4&quot;,&quot;volume&quot;:&quot;82&quot;,&quot;container-title-short&quot;:&quot;Nucl Instrum Methods Phys Res B&quot;},&quot;isTemporary&quot;:false}]},{&quot;citationID&quot;:&quot;MENDELEY_CITATION_6ac47bc0-6dbe-4394-aa8e-ed9ae2ecba7e&quot;,&quot;properties&quot;:{&quot;noteIndex&quot;:0},&quot;isEdited&quot;:false,&quot;manualOverride&quot;:{&quot;isManuallyOverridden&quot;:false,&quot;citeprocText&quot;:&quot;[64]&quot;,&quot;manualOverrideText&quot;:&quot;&quot;},&quot;citationTag&quot;:&quot;MENDELEY_CITATION_v3_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&quot;,&quot;citationItems&quot;:[{&quot;id&quot;:&quot;d49ca063-b524-3cd2-90ad-d56ef88f8f38&quot;,&quot;itemData&quot;:{&quot;type&quot;:&quot;article-journal&quot;,&quot;id&quot;:&quot;d49ca063-b524-3cd2-90ad-d56ef88f8f38&quot;,&quot;title&quot;:&quot;Intrinsic luminescence of lithium fluoride under 1 MeV/amu heavy ion irradiation&quot;,&quot;author&quot;:[{&quot;family&quot;:&quot;Skuratov&quot;,&quot;given&quot;:&quot;V. A.&quot;,&quot;parse-names&quot;:false,&quot;dropping-particle&quot;:&quot;&quot;,&quot;non-dropping-particle&quot;:&quot;&quot;},{&quot;family&quot;:&quot;Akinshin&quot;,&quot;given&quot;:&quot;D.&quot;,&quot;parse-names&quot;:false,&quot;dropping-particle&quot;:&quot;V.&quot;,&quot;non-dropping-particle&quot;:&quot;&quot;},{&quot;family&quot;:&quot;Didyk&quot;,&quot;given&quot;:&quot;A. Yu&quot;,&quot;parse-names&quot;:false,&quot;dropping-particle&quot;:&quot;&quot;,&quot;non-dropping-particle&quot;:&quot;&quot;}],&quot;container-title&quot;:&quot;Nuclear Instruments and Methods in Physics Research Section B: Beam Interactions with Materials and Atoms&quot;,&quot;accessed&quot;:{&quot;date-parts&quot;:[[2024,10,9]]},&quot;DOI&quot;:&quot;10.1016/0168-583X(93)96011-Z&quot;,&quot;ISSN&quot;:&quot;0168-583X&quot;,&quot;issued&quot;:{&quot;date-parts&quot;:[[1993,9,1]]},&quot;page&quot;:&quot;571-574&quot;,&quot;abstract&quot;:&quot;Luminescence from pure LiF crystals excited by Ar (46.3 MeV) ion irradiation in the temperature region from 80 to 300 K was studied. The spectral distribution of high energy ion beam induced luminescence (IL) is compared to previous data obtained using low energy ion, electron beam and X-ray excitation. The influence of the processes occurring in the track region of the energetic heavy ions on luminescence yield and damage formation is discussed. © 1993.&quot;,&quot;publisher&quot;:&quot;North-Holland&quot;,&quot;issue&quot;:&quot;4&quot;,&quot;volume&quot;:&quot;82&quot;,&quot;container-title-short&quot;:&quot;Nucl Instrum Methods Phys Res B&quot;},&quot;isTemporary&quot;:false}]},{&quot;citationID&quot;:&quot;MENDELEY_CITATION_f056330c-7a59-415a-a75b-f5a8e483c5d1&quot;,&quot;properties&quot;:{&quot;noteIndex&quot;:0},&quot;isEdited&quot;:false,&quot;manualOverride&quot;:{&quot;isManuallyOverridden&quot;:false,&quot;citeprocText&quot;:&quot;[66]&quot;,&quot;manualOverrideText&quot;:&quot;&quot;},&quot;citationTag&quot;:&quot;MENDELEY_CITATION_v3_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&quot;,&quot;citationItems&quot;:[{&quot;id&quot;:&quot;3653e384-a8ad-3c38-bd5c-90909f36cef1&quot;,&quot;itemData&quot;:{&quot;type&quot;:&quot;article-journal&quot;,&quot;id&quot;:&quot;3653e384-a8ad-3c38-bd5c-90909f36cef1&quot;,&quot;title&quot;:&quot;Luminescence of aggregate centers in lithium fluoride irradiated with high energy heavy ions&quot;,&quot;author&quot;:[{&quot;family&quot;:&quot;Skuratov&quot;,&quot;given&quot;:&quot;V. A.&quot;,&quot;parse-names&quot;:false,&quot;dropping-particle&quot;:&quot;&quot;,&quot;non-dropping-particle&quot;:&quot;&quot;},{&quot;family&quot;:&quot;Abu AlAzm&quot;,&quot;given&quot;:&quot;S. M.&quot;,&quot;parse-names&quot;:false,&quot;dropping-particle&quot;:&quot;&quot;,&quot;non-dropping-particle&quot;:&quot;&quot;},{&quot;family&quot;:&quot;Altynov&quot;,&quot;given&quot;:&quot;V. A.&quot;,&quot;parse-names&quot;:false,&quot;dropping-particle&quot;:&quot;&quot;,&quot;non-dropping-particle&quot;:&quot;&quot;}],&quot;container-title&quot;:&quot;Nuclear Instruments and Methods in Physics Research Section B: Beam Interactions with Materials and Atoms&quot;,&quot;accessed&quot;:{&quot;date-parts&quot;:[[2025,8,28]]},&quot;DOI&quot;:&quot;10.1016/S0168-583X(02)00570-0&quot;,&quot;ISSN&quot;:&quot;0168-583X&quot;,&quot;URL&quot;:&quot;https://www.sciencedirect.com/science/article/abs/pii/S0168583X02005700?utm_source=chatgpt.com&quot;,&quot;issued&quot;:{&quot;date-parts&quot;:[[2002,5,1]]},&quot;page&quot;:&quot;251-255&quot;,&quot;abstract&quot;:&quot;Dose behavior of F3+ and F2 center luminescence intensity in lithium fluoride irradiated with 3-5 MeV/amu Ar, Kr, Xe and Bi ions has been studied by using ionoluminescence and photoluminescence methods. As was found, the ion fluence dependence of the F3+ center luminescence intensity is characterized by a stage of fast rise followed by exponential decrease for both \&quot;in situ\&quot; and postradiation measurements. The ion fluence, corresponding to the maximal value of luminescence intensity is associated with the fluence value reached when individual tracks start to overlap. Ion track halo overlapping leads to complex defect creation and, probably, the appearance of mechanical stress, suppressing the radiative decay of the excited states of aggregate color centers in lithium fluoride. Track halo radii deduced from the luminescence data are close to those found from the optical absorption spectroscopy. No specific \&quot;track\&quot; effects have been registered in the luminescence of F3+ and F2 centers at high level of ionising energy loss, exceeding 10 keV/nm. © 2002 Elsevier Science B.V. All rights reserved.&quot;,&quot;publisher&quot;:&quot;North-Holland&quot;,&quot;issue&quot;:&quot;1-4&quot;,&quot;volume&quot;:&quot;191&quot;,&quot;container-title-short&quot;:&quot;Nucl Instrum Methods Phys Res B&quot;},&quot;isTemporary&quot;:false}]},{&quot;citationID&quot;:&quot;MENDELEY_CITATION_ec811f35-c053-4423-9b1e-61d3334e2197&quot;,&quot;properties&quot;:{&quot;noteIndex&quot;:0},&quot;isEdited&quot;:false,&quot;manualOverride&quot;:{&quot;isManuallyOverridden&quot;:false,&quot;citeprocText&quot;:&quot;[54]&quot;,&quot;manualOverrideText&quot;:&quot;&quot;},&quot;citationTag&quot;:&quot;MENDELEY_CITATION_v3_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&quot;,&quot;citationItems&quot;:[{&quot;id&quot;:&quot;6375c0bd-3f16-396c-97c5-76ec595630d2&quot;,&quot;itemData&quot;:{&quot;type&quot;:&quot;article-journal&quot;,&quot;id&quot;:&quot;6375c0bd-3f16-396c-97c5-76ec595630d2&quot;,&quot;title&quot;:&quot;Colored LiF: an optical material for all seasons&quot;,&quot;author&quot;:[{&quot;family&quot;:&quot;Baldacchini&quot;,&quot;given&quot;:&quot;Giuseppe&quot;,&quot;parse-names&quot;:false,&quot;dropping-particle&quot;:&quot;&quot;,&quot;non-dropping-particle&quot;:&quot;&quot;}],&quot;container-title&quot;:&quot;Journal of Luminescence&quot;,&quot;accessed&quot;:{&quot;date-parts&quot;:[[2024,10,9]]},&quot;DOI&quot;:&quot;10.1016/S0022-2313(02)00460-X&quot;,&quot;ISSN&quot;:&quot;0022-2313&quot;,&quot;issued&quot;:{&quot;date-parts&quot;:[[2002,12,1]]},&quot;page&quot;:&quot;333-343&quot;,&quot;abstract&quot;:&quot;Colored LiF salt has been always considered a singular optical material among alkali halides and other dielectric crystals for its peculiar characteristics, which in due time have been applied with success in thermoluminescence and laser technology. Lately, while the two previous topics have been revived, new relevant results have been obtained in the optoelectronic field by using both bulk crystals and newly characterized thin films. In practice, miniaturized photoluminescent patterns can be produced rather easily by using low-energy electron beams and soft X-rays. So, LiF salt is becoming a new interesting photonic material with promising developments in basic reasearch and applications as well. © 2002 Elsevier Science B.V. All rights reserved.&quot;,&quot;publisher&quot;:&quot;North-Holland&quot;,&quot;issue&quot;:&quot;1-4&quot;,&quot;volume&quot;:&quot;100&quot;,&quot;container-title-short&quot;:&quot;J Lumin&quot;},&quot;isTemporary&quot;:false}]},{&quot;citationID&quot;:&quot;MENDELEY_CITATION_5d4ddfb1-68dd-47e6-b179-93c97fbb38c3&quot;,&quot;properties&quot;:{&quot;noteIndex&quot;:0},&quot;isEdited&quot;:false,&quot;manualOverride&quot;:{&quot;isManuallyOverridden&quot;:false,&quot;citeprocText&quot;:&quot;[67]&quot;,&quot;manualOverrideText&quot;:&quot;&quot;},&quot;citationTag&quot;:&quot;MENDELEY_CITATION_v3_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&quot;,&quot;citationItems&quot;:[{&quot;id&quot;:&quot;64de7634-1656-3767-994f-d6c5c57d8194&quot;,&quot;itemData&quot;:{&quot;type&quot;:&quot;article-journal&quot;,&quot;id&quot;:&quot;64de7634-1656-3767-994f-d6c5c57d8194&quot;,&quot;title&quot;:&quot;Отжиг радиационных дефектов в кремнии.&quot;,&quot;author&quot;:[{&quot;family&quot;:&quot;Гайдар&quot;,&quot;given&quot;:&quot;Г. П&quot;,&quot;parse-names&quot;:false,&quot;dropping-particle&quot;:&quot;&quot;,&quot;non-dropping-particle&quot;:&quot;&quot;}],&quot;container-title&quot;:&quot;Электронная обработка материалов &quot;,&quot;issued&quot;:{&quot;date-parts&quot;:[[2012]]},&quot;page&quot;:&quot;93-105&quot;,&quot;issue&quot;:&quot;1&quot;,&quot;volume&quot;:&quot;48&quot;,&quot;container-title-short&quot;:&quot;&quot;},&quot;isTemporary&quot;:false}]},{&quot;citationID&quot;:&quot;MENDELEY_CITATION_dac51188-7a64-4c4f-81ad-27655b5def32&quot;,&quot;properties&quot;:{&quot;noteIndex&quot;:0},&quot;isEdited&quot;:false,&quot;manualOverride&quot;:{&quot;isManuallyOverridden&quot;:false,&quot;citeprocText&quot;:&quot;[68]&quot;,&quot;manualOverrideText&quot;:&quot;&quot;},&quot;citationTag&quot;:&quot;MENDELEY_CITATION_v3_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&quot;,&quot;citationItems&quot;:[{&quot;id&quot;:&quot;779073d4-5ecf-3799-a9d8-5640434fcff1&quot;,&quot;itemData&quot;:{&quot;type&quot;:&quot;article-journal&quot;,&quot;id&quot;:&quot;779073d4-5ecf-3799-a9d8-5640434fcff1&quot;,&quot;title&quot;:&quot;Vacuum ultraviolet absorption and ion track effects in LiF crystals irradiated with swift ions&quot;,&quot;author&quot;:[{&quot;family&quot;:&quot;Davidson&quot;,&quot;given&quot;:&quot;A. T.&quot;,&quot;parse-names&quot;:false,&quot;dropping-particle&quot;:&quot;&quot;,&quot;non-dropping-particle&quot;:&quot;&quot;},{&quot;family&quot;:&quot;Schwartz&quot;,&quot;given&quot;:&quot;K.&quot;,&quot;parse-names&quot;:false,&quot;dropping-particle&quot;:&quot;&quot;,&quot;non-dropping-particle&quot;:&quot;&quot;},{&quot;family&quot;:&quot;Comins&quot;,&quot;given&quot;:&quot;J. D.&quot;,&quot;parse-names&quot;:false,&quot;dropping-particle&quot;:&quot;&quot;,&quot;non-dropping-particle&quot;:&quot;&quot;},{&quot;family&quot;:&quot;Kozakiewicz&quot;,&quot;given&quot;:&quot;A. G.&quot;,&quot;parse-names&quot;:false,&quot;dropping-particle&quot;:&quot;&quot;,&quot;non-dropping-particle&quot;:&quot;&quot;},{&quot;family&quot;:&quot;Toulemonde&quot;,&quot;given&quot;:&quot;M.&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DOI&quot;:&quot;10.1103/PhysRevB.66.214102&quot;,&quot;ISSN&quot;:&quot;1550235X&quot;,&quot;issued&quot;:{&quot;date-parts&quot;:[[2002]]},&quot;page&quot;:&quot;1-8&quot;,&quot;abstract&quot;:&quot;LiF crystals were irradiated with various light and heavy ions (Ni, Zn, Au, Pb, Bi, and U) of MeV to GeV energy. The radiation damage was studied by optical spectroscopy from the vacuum ultraviolet to the visible spectral region and by small angle x-ray scattering, in combination with optical bleaching and thermal annealing. In addition to the well-known electron centers (formula presented) and (formula presented) centers) and the hole centers responsible for the previously observed band at 114 nm, a new absorption band was observed at 121 nm. The new band appears prominently in crystals irradiated with the heaviest projectiles (Au, Pb, Bi, U), is small for Zn ions, insignificant for the lighter Ni ion and absent in case of gamma irradiation. Under optical bleaching, F- and 114-nm centers are destroyed whereas the 121-nm band is relatively stable. The decay of the 121-nm band on thermal annealing coincides with the reduction of the small-angle x-ray scattering signal. It is considered that the 121-nm band is directly linked to hole-center clusters complementary to the electron-center aggregates in the core region of ion tracks. Evidence is presented to associate an absorption band at 275 nm formed after thermal annealing with the formation of small quasi-colloidal aggregates. © 2002 The American Physical Society.&quot;,&quot;issue&quot;:&quot;21&quot;,&quot;volume&quot;:&quot;66&quot;,&quot;container-title-short&quot;:&quot;Phys Rev B Condens Matter Mater Phys&quot;},&quot;isTemporary&quot;:false}]},{&quot;citationID&quot;:&quot;MENDELEY_CITATION_9b086746-261d-42ef-b7f9-9256657eb5fb&quot;,&quot;properties&quot;:{&quot;noteIndex&quot;:0},&quot;isEdited&quot;:false,&quot;manualOverride&quot;:{&quot;isManuallyOverridden&quot;:false,&quot;citeprocText&quot;:&quot;[54]&quot;,&quot;manualOverrideText&quot;:&quot;&quot;},&quot;citationTag&quot;:&quot;MENDELEY_CITATION_v3_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&quot;,&quot;citationItems&quot;:[{&quot;id&quot;:&quot;6375c0bd-3f16-396c-97c5-76ec595630d2&quot;,&quot;itemData&quot;:{&quot;type&quot;:&quot;article-journal&quot;,&quot;id&quot;:&quot;6375c0bd-3f16-396c-97c5-76ec595630d2&quot;,&quot;title&quot;:&quot;Colored LiF: an optical material for all seasons&quot;,&quot;author&quot;:[{&quot;family&quot;:&quot;Baldacchini&quot;,&quot;given&quot;:&quot;Giuseppe&quot;,&quot;parse-names&quot;:false,&quot;dropping-particle&quot;:&quot;&quot;,&quot;non-dropping-particle&quot;:&quot;&quot;}],&quot;container-title&quot;:&quot;Journal of Luminescence&quot;,&quot;accessed&quot;:{&quot;date-parts&quot;:[[2024,10,9]]},&quot;DOI&quot;:&quot;10.1016/S0022-2313(02)00460-X&quot;,&quot;ISSN&quot;:&quot;0022-2313&quot;,&quot;issued&quot;:{&quot;date-parts&quot;:[[2002,12,1]]},&quot;page&quot;:&quot;333-343&quot;,&quot;abstract&quot;:&quot;Colored LiF salt has been always considered a singular optical material among alkali halides and other dielectric crystals for its peculiar characteristics, which in due time have been applied with success in thermoluminescence and laser technology. Lately, while the two previous topics have been revived, new relevant results have been obtained in the optoelectronic field by using both bulk crystals and newly characterized thin films. In practice, miniaturized photoluminescent patterns can be produced rather easily by using low-energy electron beams and soft X-rays. So, LiF salt is becoming a new interesting photonic material with promising developments in basic reasearch and applications as well. © 2002 Elsevier Science B.V. All rights reserved.&quot;,&quot;publisher&quot;:&quot;North-Holland&quot;,&quot;issue&quot;:&quot;1-4&quot;,&quot;volume&quot;:&quot;100&quot;,&quot;container-title-short&quot;:&quot;J Lumin&quot;},&quot;isTemporary&quot;:false}]},{&quot;citationID&quot;:&quot;MENDELEY_CITATION_e65d3a0c-6caa-4413-a763-030981754794&quot;,&quot;properties&quot;:{&quot;noteIndex&quot;:0},&quot;isEdited&quot;:false,&quot;manualOverride&quot;:{&quot;isManuallyOverridden&quot;:false,&quot;citeprocText&quot;:&quot;[69]&quot;,&quot;manualOverrideText&quot;:&quot;&quot;},&quot;citationTag&quot;:&quot;MENDELEY_CITATION_v3_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&quot;,&quot;citationItems&quot;:[{&quot;id&quot;:&quot;83124b1f-c5b7-3cbb-8ba0-bc5b298d407c&quot;,&quot;itemData&quot;:{&quot;type&quot;:&quot;book&quot;,&quot;id&quot;:&quot;83124b1f-c5b7-3cbb-8ba0-bc5b298d407c&quot;,&quot;title&quot;:&quot;Кристаллография и кристаллохимия&quot;,&quot;author&quot;:[{&quot;family&quot;:&quot;Егоров-Тисменко&quot;,&quot;given&quot;:&quot;Юрий Клавдиевич.&quot;,&quot;parse-names&quot;:false,&quot;dropping-particle&quot;:&quot;&quot;,&quot;non-dropping-particle&quot;:&quot;&quot;}],&quot;issued&quot;:{&quot;date-parts&quot;:[[2005]]},&quot;publisher-place&quot;:&quot;Москва&quot;,&quot;number-of-pages&quot;:&quot;592&quot;,&quot;publisher&quot;:&quot;КДУ&quot;,&quot;container-title-short&quot;:&quot;&quot;},&quot;isTemporary&quot;:false}]},{&quot;citationID&quot;:&quot;MENDELEY_CITATION_4366fb6e-64ab-45ef-b043-6cebf28b3a49&quot;,&quot;properties&quot;:{&quot;noteIndex&quot;:0},&quot;isEdited&quot;:false,&quot;manualOverride&quot;:{&quot;isManuallyOverridden&quot;:false,&quot;citeprocText&quot;:&quot;[69]&quot;,&quot;manualOverrideText&quot;:&quot;&quot;},&quot;citationTag&quot;:&quot;MENDELEY_CITATION_v3_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&quot;,&quot;citationItems&quot;:[{&quot;id&quot;:&quot;83124b1f-c5b7-3cbb-8ba0-bc5b298d407c&quot;,&quot;itemData&quot;:{&quot;type&quot;:&quot;book&quot;,&quot;id&quot;:&quot;83124b1f-c5b7-3cbb-8ba0-bc5b298d407c&quot;,&quot;title&quot;:&quot;Кристаллография и кристаллохимия&quot;,&quot;author&quot;:[{&quot;family&quot;:&quot;Егоров-Тисменко&quot;,&quot;given&quot;:&quot;Юрий Клавдиевич.&quot;,&quot;parse-names&quot;:false,&quot;dropping-particle&quot;:&quot;&quot;,&quot;non-dropping-particle&quot;:&quot;&quot;}],&quot;issued&quot;:{&quot;date-parts&quot;:[[2005]]},&quot;publisher-place&quot;:&quot;Москва&quot;,&quot;number-of-pages&quot;:&quot;592&quot;,&quot;publisher&quot;:&quot;КДУ&quot;,&quot;container-title-short&quot;:&quot;&quot;},&quot;isTemporary&quot;:false}]},{&quot;citationID&quot;:&quot;MENDELEY_CITATION_802e70f8-af0c-4d4b-96c8-7d0ff066dfe1&quot;,&quot;properties&quot;:{&quot;noteIndex&quot;:0},&quot;isEdited&quot;:false,&quot;manualOverride&quot;:{&quot;isManuallyOverridden&quot;:false,&quot;citeprocText&quot;:&quot;[69]&quot;,&quot;manualOverrideText&quot;:&quot;&quot;},&quot;citationTag&quot;:&quot;MENDELEY_CITATION_v3_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&quot;,&quot;citationItems&quot;:[{&quot;id&quot;:&quot;83124b1f-c5b7-3cbb-8ba0-bc5b298d407c&quot;,&quot;itemData&quot;:{&quot;type&quot;:&quot;book&quot;,&quot;id&quot;:&quot;83124b1f-c5b7-3cbb-8ba0-bc5b298d407c&quot;,&quot;title&quot;:&quot;Кристаллография и кристаллохимия&quot;,&quot;author&quot;:[{&quot;family&quot;:&quot;Егоров-Тисменко&quot;,&quot;given&quot;:&quot;Юрий Клавдиевич.&quot;,&quot;parse-names&quot;:false,&quot;dropping-particle&quot;:&quot;&quot;,&quot;non-dropping-particle&quot;:&quot;&quot;}],&quot;issued&quot;:{&quot;date-parts&quot;:[[2005]]},&quot;publisher-place&quot;:&quot;Москва&quot;,&quot;number-of-pages&quot;:&quot;592&quot;,&quot;publisher&quot;:&quot;КДУ&quot;,&quot;container-title-short&quot;:&quot;&quot;},&quot;isTemporary&quot;:false}]},{&quot;citationID&quot;:&quot;MENDELEY_CITATION_7a29dcf1-128b-4801-8517-8de633c0661f&quot;,&quot;properties&quot;:{&quot;noteIndex&quot;:0},&quot;isEdited&quot;:false,&quot;manualOverride&quot;:{&quot;isManuallyOverridden&quot;:false,&quot;citeprocText&quot;:&quot;[70]&quot;,&quot;manualOverrideText&quot;:&quot;&quot;},&quot;citationTag&quot;:&quot;MENDELEY_CITATION_v3_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&quot;,&quot;citationItems&quot;:[{&quot;id&quot;:&quot;9e5b87b4-380b-39fd-a7d1-22d90ca44c84&quot;,&quot;itemData&quot;:{&quot;type&quot;:&quot;book&quot;,&quot;id&quot;:&quot;9e5b87b4-380b-39fd-a7d1-22d90ca44c84&quot;,&quot;title&quot;:&quot;Аналитическая химия и физикохимические методы анализа оптические методы анализа&quot;,&quot;author&quot;:[{&quot;family&quot;:&quot;НИКИТИНА Н.Г.&quot;,&quot;given&quot;:&quot;БОРИСОВ А.Г., ХАХАНИНА Т.И.&quot;,&quot;parse-names&quot;:false,&quot;dropping-particle&quot;:&quot;&quot;,&quot;non-dropping-particle&quot;:&quot;&quot;}],&quot;issued&quot;:{&quot;date-parts&quot;:[[2016]]},&quot;publisher-place&quot;:&quot;Москва&quot;,&quot;number-of-pages&quot;:&quot;394&quot;,&quot;publisher&quot;:&quot;Юрайт&quot;,&quot;container-title-short&quot;:&quot;&quot;},&quot;isTemporary&quot;:false}]},{&quot;citationID&quot;:&quot;MENDELEY_CITATION_8d53fa1c-5beb-474f-9d1f-3f91b1ee6593&quot;,&quot;properties&quot;:{&quot;noteIndex&quot;:0},&quot;isEdited&quot;:false,&quot;manualOverride&quot;:{&quot;isManuallyOverridden&quot;:false,&quot;citeprocText&quot;:&quot;[70]&quot;,&quot;manualOverrideText&quot;:&quot;&quot;},&quot;citationTag&quot;:&quot;MENDELEY_CITATION_v3_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&quot;,&quot;citationItems&quot;:[{&quot;id&quot;:&quot;9e5b87b4-380b-39fd-a7d1-22d90ca44c84&quot;,&quot;itemData&quot;:{&quot;type&quot;:&quot;book&quot;,&quot;id&quot;:&quot;9e5b87b4-380b-39fd-a7d1-22d90ca44c84&quot;,&quot;title&quot;:&quot;Аналитическая химия и физикохимические методы анализа оптические методы анализа&quot;,&quot;author&quot;:[{&quot;family&quot;:&quot;НИКИТИНА Н.Г.&quot;,&quot;given&quot;:&quot;БОРИСОВ А.Г., ХАХАНИНА Т.И.&quot;,&quot;parse-names&quot;:false,&quot;dropping-particle&quot;:&quot;&quot;,&quot;non-dropping-particle&quot;:&quot;&quot;}],&quot;issued&quot;:{&quot;date-parts&quot;:[[2016]]},&quot;publisher-place&quot;:&quot;Москва&quot;,&quot;number-of-pages&quot;:&quot;394&quot;,&quot;publisher&quot;:&quot;Юрайт&quot;,&quot;container-title-short&quot;:&quot;&quot;},&quot;isTemporary&quot;:false}]},{&quot;citationID&quot;:&quot;MENDELEY_CITATION_7059a4f4-3f9c-47b3-969f-a1d28d054951&quot;,&quot;properties&quot;:{&quot;noteIndex&quot;:0},&quot;isEdited&quot;:false,&quot;manualOverride&quot;:{&quot;isManuallyOverridden&quot;:false,&quot;citeprocText&quot;:&quot;[42]&quot;,&quot;manualOverrideText&quot;:&quot;&quot;},&quot;citationTag&quot;:&quot;MENDELEY_CITATION_v3_eyJjaXRhdGlvbklEIjoiTUVOREVMRVlfQ0lUQVRJT05fNzA1OWE0ZjQtM2Y5Yy00N2IzLTk2OWYtYTFkMjhkMDU0OTUxIiwicHJvcGVydGllcyI6eyJub3RlSW5kZXgiOjB9LCJpc0VkaXRlZCI6ZmFsc2UsIm1hbnVhbE92ZXJyaWRlIjp7ImlzTWFudWFsbHlPdmVycmlkZGVuIjpmYWxzZSwiY2l0ZXByb2NUZXh0IjoiWz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1dfQ==&quot;,&quot;citationItems&quot;:[{&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citationID&quot;:&quot;MENDELEY_CITATION_add02658-9a36-4838-83e2-c83e9e228c89&quot;,&quot;properties&quot;:{&quot;noteIndex&quot;:0},&quot;isEdited&quot;:false,&quot;manualOverride&quot;:{&quot;isManuallyOverridden&quot;:false,&quot;citeprocText&quot;:&quot;[2,71–74]&quot;,&quot;manualOverrideText&quot;:&quot;&quot;},&quot;citationTag&quot;:&quot;MENDELEY_CITATION_v3_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&quot;,&quot;citationItems&quot;:[{&quot;id&quot;:&quot;dd4d54d6-92fe-3fc1-9a0c-f8cc0d786f6b&quot;,&quot;itemData&quot;:{&quot;type&quot;:&quot;article-journal&quot;,&quot;id&quot;:&quot;dd4d54d6-92fe-3fc1-9a0c-f8cc0d786f6b&quot;,&quot;title&quot;:&quot;Percentage depth dose evaluation in heterogeneous media using thermoluminescent dosimetry&quot;,&quot;author&quot;:[{&quot;family&quot;:&quot;Rosa&quot;,&quot;given&quot;:&quot;L.A.R.&quot;,&quot;parse-names&quot;:false,&quot;dropping-particle&quot;:&quot;&quot;,&quot;non-dropping-particle&quot;:&quot;da&quot;},{&quot;family&quot;:&quot;Cardoso&quot;,&quot;given&quot;:&quot;S.C.&quot;,&quot;parse-names&quot;:false,&quot;dropping-particle&quot;:&quot;&quot;,&quot;non-dropping-particle&quot;:&quot;&quot;},{&quot;family&quot;:&quot;Campos&quot;,&quot;given&quot;:&quot;L.T.&quot;,&quot;parse-names&quot;:false,&quot;dropping-particle&quot;:&quot;&quot;,&quot;non-dropping-particle&quot;:&quot;&quot;},{&quot;family&quot;:&quot;Alves&quot;,&quot;given&quot;:&quot;V.G.L.&quot;,&quot;parse-names&quot;:false,&quot;dropping-particle&quot;:&quot;&quot;,&quot;non-dropping-particle&quot;:&quot;&quot;},{&quot;family&quot;:&quot;Batista&quot;,&quot;given&quot;:&quot;D.V.S.&quot;,&quot;parse-names&quot;:false,&quot;dropping-particle&quot;:&quot;&quot;,&quot;non-dropping-particle&quot;:&quot;&quot;},{&quot;family&quot;:&quot;Facure&quot;,&quot;given&quot;:&quot;A.&quot;,&quot;parse-names&quot;:false,&quot;dropping-particle&quot;:&quot;&quot;,&quot;non-dropping-particle&quot;:&quot;&quot;}],&quot;container-title&quot;:&quot;Journal of Applied Clinical Medical Physics&quot;,&quot;DOI&quot;:&quot;10.1120/jacmp.v11i1.2947&quot;,&quot;ISSN&quot;:&quot;1526-9914&quot;,&quot;issued&quot;:{&quot;date-parts&quot;:[[2010,12,28]]},&quot;page&quot;:&quot;117-127&quot;,&quot;abstract&quot;:&quot;&lt;p&gt; The purpose of this study is to investigate the influence of lung heterogeneity inside a soft tissue phantom on percentage depth dose (PDD). PDD curves were obtained experimentally using LiF:Mg,Ti (TLD‐100) thermoluminescent detectors and applying Eclipse treatment planning system algorithms Batho, modified Batho (M‐Batho or BMod), equivalent TAR (E‐TAR or EQTAR), and anisotropic analytical algorithm (AAA) for a 15 MV photon beam and field sizes of &lt;inline-graphic href=\&quot;graphic/acm20117-math-0001.png\&quot; title=\&quot;urn:x-wiley:15269914:media:acm20117:acm20117-math-0001\&quot;/&gt; , and &lt;inline-graphic href=\&quot;graphic/acm20117-math-0002.png\&quot; title=\&quot;urn:x-wiley:15269914:media:acm20117:acm20117-math-0002\&quot;/&gt; . Monte Carlo simulations were performed using the DOSRZnrc user code of EGSnrc. The experimental results agree with Monte Carlo simulations for all irradiation field sizes. Comparisons with Monte Carlo calculations show that the AAA algorithm provides the best simulations of PDD curves for all field sizes investigated. However, even this algorithm cannot accurately predict PDD values in the lung for field sizes of &lt;inline-graphic href=\&quot;graphic/acm20117-math-0003.png\&quot; title=\&quot;urn:x-wiley:15269914:media:acm20117:acm20117-math-0003\&quot;/&gt; and &lt;inline-graphic href=\&quot;graphic/acm20117-math-0004.png\&quot; title=\&quot;urn:x-wiley:15269914:media:acm20117:acm20117-math-0004\&quot;/&gt; . An overdosage in the lung of about 40% and 20% is calculated by the AAA algorithm close to the interface soft tissue/lung for &lt;inline-graphic href=\&quot;graphic/acm20117-math-0005.png\&quot; title=\&quot;urn:x-wiley:15269914:media:acm20117:acm20117-math-0005\&quot;/&gt; and &lt;inline-graphic href=\&quot;graphic/acm20117-math-0006.png\&quot; title=\&quot;urn:x-wiley:15269914:media:acm20117:acm20117-math-0006\&quot;/&gt; field sizes, respectively. It was demonstrated that differences of 100% between Monte Carlo results and the algorithms Batho, modified Batho, and equivalent TAR responses may exist inside the lung region for the &lt;inline-graphic href=\&quot;graphic/acm20117-math-0007.png\&quot; title=\&quot;urn:x-wiley:15269914:media:acm20117:acm20117-math-0007\&quot;/&gt; field. &lt;/p&gt;&quot;,&quot;issue&quot;:&quot;1&quot;,&quot;volume&quot;:&quot;11&quot;,&quot;container-title-short&quot;:&quot;J Appl Clin Med Phys&quot;},&quot;isTemporary&quot;:false},{&quot;id&quot;:&quot;7f17af22-e933-3616-b34e-2d15f2210f70&quot;,&quot;itemData&quot;:{&quot;type&quot;:&quot;article-journal&quot;,&quot;id&quot;:&quot;7f17af22-e933-3616-b34e-2d15f2210f70&quot;,&quot;title&quot;:&quot;Studying of Common Factors Affecting Reading of Lithium Fluoride Thermo-Luminescence Dosimeter Crystal&quot;,&quot;author&quot;:[{&quot;family&quot;:&quot;Omer&quot;,&quot;given&quot;:&quot;Mohammed A. Ali&quot;,&quot;parse-names&quot;:false,&quot;dropping-particle&quot;:&quot;&quot;,&quot;non-dropping-particle&quot;:&quot;&quot;},{&quot;family&quot;:&quot;Alsayyari&quot;,&quot;given&quot;:&quot;Abdulrahman A.&quot;,&quot;parse-names&quot;:false,&quot;dropping-particle&quot;:&quot;&quot;,&quot;non-dropping-particle&quot;:&quot;&quot;},{&quot;family&quot;:&quot;Tamboul&quot;,&quot;given&quot;:&quot;Jumaa Y.&quot;,&quot;parse-names&quot;:false,&quot;dropping-particle&quot;:&quot;&quot;,&quot;non-dropping-particle&quot;:&quot;&quot;},{&quot;family&quot;:&quot;Ali&quot;,&quot;given&quot;:&quot;Rowida B.&quot;,&quot;parse-names&quot;:false,&quot;dropping-particle&quot;:&quot;&quot;,&quot;non-dropping-particle&quot;:&quot;&quot;},{&quot;family&quot;:&quot;Ahmed&quot;,&quot;given&quot;:&quot;Amira A.&quot;,&quot;parse-names&quot;:false,&quot;dropping-particle&quot;:&quot;&quot;,&quot;non-dropping-particle&quot;:&quot;&quot;},{&quot;family&quot;:&quot;Abukonna&quot;,&quot;given&quot;:&quot;Ahmed&quot;,&quot;parse-names&quot;:false,&quot;dropping-particle&quot;:&quot;&quot;,&quot;non-dropping-particle&quot;:&quot;&quot;}],&quot;container-title&quot;:&quot;Open Journal of Biophysics&quot;,&quot;DOI&quot;:&quot;10.4236/ojbiphy.2017.71002&quot;,&quot;ISSN&quot;:&quot;2164-5388&quot;,&quot;issued&quot;:{&quot;date-parts&quot;:[[2017]]},&quot;page&quot;:&quot;14-24&quot;,&quot;issue&quot;:&quot;01&quot;,&quot;volume&quot;:&quot;07&quot;,&quot;container-title-short&quot;:&quot;Open J Biophys&quot;},&quot;isTemporary&quot;:false},{&quot;id&quot;:&quot;e90152c0-21e9-399c-9392-e094851218f4&quot;,&quot;itemData&quot;:{&quot;type&quot;:&quot;article-journal&quot;,&quot;id&quot;:&quot;e90152c0-21e9-399c-9392-e094851218f4&quot;,&quot;title&quot;:&quot;Preparation and thermoluminescent dosimetry features of high sensitivity LiF:Mg,Ce phosphor&quot;,&quot;author&quot;:[{&quot;family&quot;:&quot;Shoushtari&quot;,&quot;given&quot;:&quot;M.K.&quot;,&quot;parse-names&quot;:false,&quot;dropping-particle&quot;:&quot;&quot;,&quot;non-dropping-particle&quot;:&quot;&quot;},{&quot;family&quot;:&quot;Zahedifar&quot;,&quot;given&quot;:&quot;M.&quot;,&quot;parse-names&quot;:false,&quot;dropping-particle&quot;:&quot;&quot;,&quot;non-dropping-particle&quot;:&quot;&quot;},{&quot;family&quot;:&quot;Sadeghi&quot;,&quot;given&quot;:&quot;E.&quot;,&quot;parse-names&quot;:false,&quot;dropping-particle&quot;:&quot;&quot;,&quot;non-dropping-particle&quot;:&quot;&quot;}],&quot;container-title&quot;:&quot;Nuclear Instruments and Methods in Physics Research Section A: Accelerators, Spectrometers, Detectors and Associated Equipment&quot;,&quot;DOI&quot;:&quot;10.1016/j.nima.2018.01.043&quot;,&quot;ISSN&quot;:&quot;01689002&quot;,&quot;issued&quot;:{&quot;date-parts&quot;:[[2018,4]]},&quot;page&quot;:&quot;128-132&quot;,&quot;volume&quot;:&quot;887&quot;,&quot;container-title-short&quot;:&quot;Nucl Instrum Methods Phys Res A&quot;},&quot;isTemporary&quot;:false},{&quot;id&quot;:&quot;d07e3b08-a24b-3135-ae5c-b37fcf27da9a&quot;,&quot;itemData&quot;:{&quot;type&quot;:&quot;article-journal&quot;,&quot;id&quot;:&quot;d07e3b08-a24b-3135-ae5c-b37fcf27da9a&quot;,&quot;title&quot;:&quot;Thermoluminescence of nanocrystalline LiF:Mg, Cu, P&quot;,&quot;author&quot;:[{&quot;family&quot;:&quot;Salah&quot;,&quot;given&quot;:&quot;Numan&quot;,&quot;parse-names&quot;:false,&quot;dropping-particle&quot;:&quot;&quot;,&quot;non-dropping-particle&quot;:&quot;&quot;},{&quot;family&quot;:&quot;Sahare&quot;,&quot;given&quot;:&quot;P.D.&quot;,&quot;parse-names&quot;:false,&quot;dropping-particle&quot;:&quot;&quot;,&quot;non-dropping-particle&quot;:&quot;&quot;},{&quot;family&quot;:&quot;Rupasov&quot;,&quot;given&quot;:&quot;A.A.&quot;,&quot;parse-names&quot;:false,&quot;dropping-particle&quot;:&quot;&quot;,&quot;non-dropping-particle&quot;:&quot;&quot;}],&quot;container-title&quot;:&quot;Journal of Luminescence&quot;,&quot;DOI&quot;:&quot;10.1016/j.jlumin.2006.04.004&quot;,&quot;ISSN&quot;:&quot;00222313&quot;,&quot;issued&quot;:{&quot;date-parts&quot;:[[2007,6]]},&quot;page&quot;:&quot;357-364&quot;,&quot;issue&quot;:&quot;2&quot;,&quot;volume&quot;:&quot;124&quot;,&quot;container-title-short&quot;:&quot;J Lumin&quot;},&quot;isTemporary&quot;:false},{&quot;id&quot;:&quot;4ed1a0f8-23ed-35ee-a1c9-1729c0b864c6&quot;,&quot;itemData&quot;:{&quot;type&quot;:&quot;article-journal&quot;,&quot;id&quot;:&quot;4ed1a0f8-23ed-35ee-a1c9-1729c0b864c6&quot;,&quot;title&quot;:&quot;Photoluminescence of F-aggregate centers in thermal neutron irradiated LiF TLD-100 single crystals&quot;,&quot;author&quot;:[{&quot;family&quot;:&quot;Lakshmanan&quot;,&quot;given&quot;:&quot;A. R.&quot;,&quot;parse-names&quot;:false,&quot;dropping-particle&quot;:&quot;&quot;,&quot;non-dropping-particle&quot;:&quot;&quot;},{&quot;family&quot;:&quot;Madhusoodanan&quot;,&quot;given&quot;:&quot;U.&quot;,&quot;parse-names&quot;:false,&quot;dropping-particle&quot;:&quot;&quot;,&quot;non-dropping-particle&quot;:&quot;&quot;},{&quot;family&quot;:&quot;Natarajan&quot;,&quot;given&quot;:&quot;A.&quot;,&quot;parse-names&quot;:false,&quot;dropping-particle&quot;:&quot;&quot;,&quot;non-dropping-particle&quot;:&quot;&quot;},{&quot;family&quot;:&quot;Panigrahi&quot;,&quot;given&quot;:&quot;B. S.&quot;,&quot;parse-names&quot;:false,&quot;dropping-particle&quot;:&quot;&quot;,&quot;non-dropping-particle&quot;:&quot;&quot;}],&quot;container-title&quot;:&quot;Physica Status Solidi (a)&quot;,&quot;DOI&quot;:&quot;10.1002/pssa.2211530127&quot;,&quot;ISSN&quot;:&quot;00318965&quot;,&quot;issued&quot;:{&quot;date-parts&quot;:[[1996,1,16]]},&quot;page&quot;:&quot;265-273&quot;,&quot;issue&quot;:&quot;1&quot;,&quot;volume&quot;:&quot;153&quot;,&quot;container-title-short&quot;:&quot;&quot;},&quot;isTemporary&quot;:false}]},{&quot;citationID&quot;:&quot;MENDELEY_CITATION_b58ff5f5-4ff9-4f7d-8df1-e842f49c0004&quot;,&quot;properties&quot;:{&quot;noteIndex&quot;:0},&quot;isEdited&quot;:false,&quot;manualOverride&quot;:{&quot;isManuallyOverridden&quot;:false,&quot;citeprocText&quot;:&quot;[55,75]&quot;,&quot;manualOverrideText&quot;:&quot;&quot;},&quot;citationTag&quot;:&quot;MENDELEY_CITATION_v3_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&quot;,&quot;citationItems&quot;:[{&quot;id&quot;:&quot;6c9db5d5-7e01-3d05-9fbb-7fd18760e3d5&quot;,&quot;itemData&quot;:{&quot;type&quot;:&quot;article-journal&quot;,&quot;id&quot;:&quot;6c9db5d5-7e01-3d05-9fbb-7fd18760e3d5&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id&quot;:&quot;e85924c1-f5bc-3d35-bb0b-e57e2ba106ac&quot;,&quot;itemData&quot;:{&quot;type&quot;:&quot;article-journal&quot;,&quot;id&quot;:&quot;e85924c1-f5bc-3d35-bb0b-e57e2ba106ac&quot;,&quot;title&quot;:&quot;X-ray diffraction profiles fron neutron-irradiated LiF single crystals&quot;,&quot;author&quot;:[{&quot;family&quot;:&quot;Pimentel&quot;,&quot;given&quot;:&quot;C. A.&quot;,&quot;parse-names&quot;:false,&quot;dropping-particle&quot;:&quot;&quot;,&quot;non-dropping-particle&quot;:&quot;&quot;},{&quot;family&quot;:&quot;Caticha-Ellis&quot;,&quot;given&quot;:&quot;S.&quot;,&quot;parse-names&quot;:false,&quot;dropping-particle&quot;:&quot;&quot;,&quot;non-dropping-particle&quot;:&quot;&quot;}],&quot;container-title&quot;:&quot;Journal of Applied Crystallography&quot;,&quot;DOI&quot;:&quot;10.1107/S002188987701382X&quot;,&quot;ISSN&quot;:&quot;00218898&quot;,&quot;issued&quot;:{&quot;date-parts&quot;:[[1977,10,1]]},&quot;page&quot;:&quot;390-396&quot;,&quot;issue&quot;:&quot;5&quot;,&quot;volume&quot;:&quot;10&quot;,&quot;container-title-short&quot;:&quot;J Appl Crystallogr&quot;},&quot;isTemporary&quot;:false}]},{&quot;citationID&quot;:&quot;MENDELEY_CITATION_51dd2821-87c5-4f54-9866-7219308df893&quot;,&quot;properties&quot;:{&quot;noteIndex&quot;:0},&quot;isEdited&quot;:false,&quot;manualOverride&quot;:{&quot;isManuallyOverridden&quot;:false,&quot;citeprocText&quot;:&quot;[76]&quot;,&quot;manualOverrideText&quot;:&quot;&quot;},&quot;citationTag&quot;:&quot;MENDELEY_CITATION_v3_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xMy4xMC4wMzIiLCJJU1NOIjoiMDE2ODU4M1giLCJpc3N1ZWQiOnsiZGF0ZS1wYXJ0cyI6W1syMDE0LDVdXX0sInBhZ2UiOiIzMDMtMzA2Iiwidm9sdW1lIjoiMzI2IiwiY29udGFpbmVyLXRpdGxlLXNob3J0IjoiTnVjbCBJbnN0cnVtIE1ldGhvZHMgUGh5cyBSZXMgQiJ9LCJpc1RlbXBvcmFyeSI6ZmFsc2V9XX0=&quot;,&quot;citationItems&quot;:[{&quot;id&quot;:&quot;24d6d456-7008-3fd3-add4-4dadcff51278&quot;,&quot;itemData&quot;:{&quot;type&quot;:&quot;article-journal&quot;,&quot;id&quot;:&quot;24d6d456-7008-3fd3-add4-4dadcff51278&quot;,&quot;title&quot;:&quot;Accumulation features of radiation-induced hydrogen defects in LiF&quot;,&quot;author&quot;:[{&quot;family&quot;:&quot;Akhvlediani&quot;,&quot;given&quot;:&quot;Z.G.&quot;,&quot;parse-names&quot;:false,&quot;dropping-particle&quot;:&quot;&quot;,&quot;non-dropping-particle&quot;:&quot;&quot;},{&quot;family&quot;:&quot;Akhvlediani&quot;,&quot;given&quot;:&quot;I.G.&quot;,&quot;parse-names&quot;:false,&quot;dropping-particle&quot;:&quot;&quot;,&quot;non-dropping-particle&quot;:&quot;&quot;}],&quot;container-title&quot;:&quot;Nuclear Instruments and Methods in Physics Research Section B: Beam Interactions with Materials and Atoms&quot;,&quot;DOI&quot;:&quot;10.1016/j.nimb.2013.10.032&quot;,&quot;ISSN&quot;:&quot;0168583X&quot;,&quot;issued&quot;:{&quot;date-parts&quot;:[[2014,5]]},&quot;page&quot;:&quot;303-306&quot;,&quot;volume&quot;:&quot;326&quot;,&quot;container-title-short&quot;:&quot;Nucl Instrum Methods Phys Res B&quot;},&quot;isTemporary&quot;:false}]},{&quot;citationID&quot;:&quot;MENDELEY_CITATION_5411463b-82ea-45be-be5f-953a7f214994&quot;,&quot;properties&quot;:{&quot;noteIndex&quot;:0},&quot;isEdited&quot;:false,&quot;manualOverride&quot;:{&quot;isManuallyOverridden&quot;:false,&quot;citeprocText&quot;:&quot;[77]&quot;,&quot;manualOverrideText&quot;:&quot;&quot;},&quot;citationTag&quot;:&quot;MENDELEY_CITATION_v3_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&quot;,&quot;citationItems&quot;:[{&quot;id&quot;:&quot;195227a2-1c74-3d30-a9b6-5d9637f9c36f&quot;,&quot;itemData&quot;:{&quot;type&quot;:&quot;article-journal&quot;,&quot;id&quot;:&quot;195227a2-1c74-3d30-a9b6-5d9637f9c36f&quot;,&quot;title&quot;:&quot; Thermoluminescence and lattice defects in LiF. &quot;,&quot;author&quot;:[{&quot;family&quot;:&quot;Stoebe&quot;,&quot;given&quot;:&quot;T. G., S. Watanabe.&quot;,&quot;parse-names&quot;:false,&quot;dropping-particle&quot;:&quot;&quot;,&quot;non-dropping-particle&quot;:&quot;&quot;}],&quot;container-title&quot;:&quot; IEA--485. Instituto de Energia Atomica&quot;,&quot;issued&quot;:{&quot;date-parts&quot;:[[1977]]},&quot;container-title-short&quot;:&quot;&quot;},&quot;isTemporary&quot;:false}]},{&quot;citationID&quot;:&quot;MENDELEY_CITATION_0918abec-c46f-4164-a299-6aae0ef9459c&quot;,&quot;properties&quot;:{&quot;noteIndex&quot;:0},&quot;isEdited&quot;:false,&quot;manualOverride&quot;:{&quot;isManuallyOverridden&quot;:false,&quot;citeprocText&quot;:&quot;[55,76,78]&quot;,&quot;manualOverrideText&quot;:&quot;&quot;},&quot;citationTag&quot;:&quot;MENDELEY_CITATION_v3_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&quot;,&quot;citationItems&quot;:[{&quot;id&quot;:&quot;6c9db5d5-7e01-3d05-9fbb-7fd18760e3d5&quot;,&quot;itemData&quot;:{&quot;type&quot;:&quot;article-journal&quot;,&quot;id&quot;:&quot;6c9db5d5-7e01-3d05-9fbb-7fd18760e3d5&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id&quot;:&quot;24d6d456-7008-3fd3-add4-4dadcff51278&quot;,&quot;itemData&quot;:{&quot;type&quot;:&quot;article-journal&quot;,&quot;id&quot;:&quot;24d6d456-7008-3fd3-add4-4dadcff51278&quot;,&quot;title&quot;:&quot;Accumulation features of radiation-induced hydrogen defects in LiF&quot;,&quot;author&quot;:[{&quot;family&quot;:&quot;Akhvlediani&quot;,&quot;given&quot;:&quot;Z.G.&quot;,&quot;parse-names&quot;:false,&quot;dropping-particle&quot;:&quot;&quot;,&quot;non-dropping-particle&quot;:&quot;&quot;},{&quot;family&quot;:&quot;Akhvlediani&quot;,&quot;given&quot;:&quot;I.G.&quot;,&quot;parse-names&quot;:false,&quot;dropping-particle&quot;:&quot;&quot;,&quot;non-dropping-particle&quot;:&quot;&quot;}],&quot;container-title&quot;:&quot;Nuclear Instruments and Methods in Physics Research Section B: Beam Interactions with Materials and Atoms&quot;,&quot;DOI&quot;:&quot;10.1016/j.nimb.2013.10.032&quot;,&quot;ISSN&quot;:&quot;0168583X&quot;,&quot;issued&quot;:{&quot;date-parts&quot;:[[2014,5]]},&quot;page&quot;:&quot;303-306&quot;,&quot;volume&quot;:&quot;326&quot;,&quot;container-title-short&quot;:&quot;Nucl Instrum Methods Phys Res B&quot;},&quot;isTemporary&quot;:false},{&quot;id&quot;:&quot;2012e503-fe93-3fd5-9b36-93aca81f0734&quot;,&quot;itemData&quot;:{&quot;type&quot;:&quot;article-journal&quot;,&quot;id&quot;:&quot;2012e503-fe93-3fd5-9b36-93aca81f0734&quot;,&quot;title&quot;:&quot;Equivalence of X-Ray Lattice Parameter and Density Changes in Neutron-Irradiated LiF&quot;,&quot;author&quot;:[{&quot;family&quot;:&quot;Binder&quot;,&quot;given&quot;:&quot;D.&quot;,&quot;parse-names&quot;:false,&quot;dropping-particle&quot;:&quot;&quot;,&quot;non-dropping-particle&quot;:&quot;&quot;},{&quot;family&quot;:&quot;Sturm&quot;,&quot;given&quot;:&quot;W. J.&quot;,&quot;parse-names&quot;:false,&quot;dropping-particle&quot;:&quot;&quot;,&quot;non-dropping-particle&quot;:&quot;&quot;}],&quot;container-title&quot;:&quot;Physical Review&quot;,&quot;DOI&quot;:&quot;10.1103/PhysRev.96.1519&quot;,&quot;ISSN&quot;:&quot;0031-899X&quot;,&quot;issued&quot;:{&quot;date-parts&quot;:[[1954,12,15]]},&quot;page&quot;:&quot;1519-1522&quot;,&quot;issue&quot;:&quot;6&quot;,&quot;volume&quot;:&quot;96&quot;,&quot;container-title-short&quot;:&quot;&quot;},&quot;isTemporary&quot;:false}]},{&quot;citationID&quot;:&quot;MENDELEY_CITATION_9b4b5d34-08af-4ea4-b37d-c52e714f4598&quot;,&quot;properties&quot;:{&quot;noteIndex&quot;:0},&quot;isEdited&quot;:false,&quot;manualOverride&quot;:{&quot;isManuallyOverridden&quot;:false,&quot;citeprocText&quot;:&quot;[79]&quot;,&quot;manualOverrideText&quot;:&quot;&quot;},&quot;citationTag&quot;:&quot;MENDELEY_CITATION_v3_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&quot;,&quot;citationItems&quot;:[{&quot;id&quot;:&quot;6f6ee7ac-0b44-333b-bb41-398412b3b406&quot;,&quot;itemData&quot;:{&quot;type&quot;:&quot;article-journal&quot;,&quot;id&quot;:&quot;6f6ee7ac-0b44-333b-bb41-398412b3b406&quot;,&quot;title&quot;:&quot;Transformation of Radiation-Induced Molecular Point Defects and Color Centers in LiF Crystals under Influence of Light&quot;,&quot;author&quot;:[{&quot;family&quot;:&quot;L. I. Bryukvina&quot;,&quot;given&quot;:&quot;&quot;,&quot;parse-names&quot;:false,&quot;dropping-particle&quot;:&quot;&quot;,&quot;non-dropping-particle&quot;:&quot;&quot;}],&quot;container-title&quot;:&quot; Physics of the Solid State &quot;,&quot;issued&quot;:{&quot;date-parts&quot;:[[2019]]},&quot;page&quot;:&quot;1808-1814&quot;,&quot;volume&quot;:&quot;61&quot;,&quot;container-title-short&quot;:&quot;&quot;},&quot;isTemporary&quot;:false}]},{&quot;citationID&quot;:&quot;MENDELEY_CITATION_7cf0998f-9a57-432c-bc2e-7c76f8031c4e&quot;,&quot;properties&quot;:{&quot;noteIndex&quot;:0},&quot;isEdited&quot;:false,&quot;manualOverride&quot;:{&quot;isManuallyOverridden&quot;:false,&quot;citeprocText&quot;:&quot;[38,59,80–87]&quot;,&quot;manualOverrideText&quot;:&quot;&quot;},&quot;citationTag&quot;:&quot;MENDELEY_CITATION_v3_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&quot;,&quot;citationItems&quot;:[{&quot;id&quot;:&quot;d970926b-b9c0-321a-93a5-82c8e283d876&quot;,&quot;itemData&quot;:{&quot;type&quot;:&quot;article-journal&quot;,&quot;id&quot;:&quot;d970926b-b9c0-321a-93a5-82c8e283d876&quot;,&quot;title&quot;:&quot;Radiation transformation of the oxygen‐containing impurity in LiF crystals doped with different polyvalent cations&quot;,&quot;author&quot;:[{&quot;family&quot;:&quot;Dauletbekova&quot;,&quot;given&quot;:&quot;Alma&quot;,&quot;parse-names&quot;:false,&quot;dropping-particle&quot;:&quot;&quot;,&quot;non-dropping-particle&quot;:&quot;&quot;},{&quot;family&quot;:&quot;Lisitsyna&quot;,&quot;given&quot;:&quot;Liudmila&quot;,&quot;parse-names&quot;:false,&quot;dropping-particle&quot;:&quot;&quot;,&quot;non-dropping-particle&quot;:&quot;&quot;},{&quot;family&quot;:&quot;Korepanov&quot;,&quot;given&quot;:&quot;Vladimir&quot;,&quot;parse-names&quot;:false,&quot;dropping-particle&quot;:&quot;&quot;,&quot;non-dropping-particle&quot;:&quot;&quot;},{&quot;family&quot;:&quot;Lisitsyn&quot;,&quot;given&quot;:&quot;Victor&quot;,&quot;parse-names&quot;:false,&quot;dropping-particle&quot;:&quot;&quot;,&quot;non-dropping-particle&quot;:&quot;&quot;},{&quot;family&quot;:&quot;Trefilova&quot;,&quot;given&quot;:&quot;Larisa&quot;,&quot;parse-names&quot;:false,&quot;dropping-particle&quot;:&quot;&quot;,&quot;non-dropping-particle&quot;:&quot;&quot;},{&quot;family&quot;:&quot;Kassymkanova&quot;,&quot;given&quot;:&quot;Raigul&quot;,&quot;parse-names&quot;:false,&quot;dropping-particle&quot;:&quot;&quot;,&quot;non-dropping-particle&quot;:&quot;&quot;}],&quot;container-title&quot;:&quot;physica status solidi c&quot;,&quot;DOI&quot;:&quot;10.1002/pssc.201200473&quot;,&quot;ISSN&quot;:&quot;1862-6351&quot;,&quot;issued&quot;:{&quot;date-parts&quot;:[[2013,2,4]]},&quot;page&quot;:&quot;263-267&quot;,&quot;abstract&quot;:&quot;&lt;p&gt; Time‐resolved spectroscopy and infrared spectroscopy were used to investigate radiation transformation of the oxygen–hydrogen impurity in LiF crystals doped with oxides of different metals Li, W, Ti and Fe with the ab‐sorbed dose range of 10 &lt;sup&gt;1&lt;/sup&gt; –10 &lt;sup&gt;5&lt;/sup&gt; Gy in the time interval of 10 &lt;sup&gt;‐9&lt;/sup&gt; –10 &lt;sup&gt;‐1&lt;/sup&gt; s and in the temperature interval of 15–300 K (© 2013 WILEY‐VCH Verlag GmbH &amp;amp; Co. KGaA, Weinheim) &lt;/p&gt;&quot;,&quot;issue&quot;:&quot;2&quot;,&quot;volume&quot;:&quot;10&quot;,&quot;container-title-short&quot;:&quot;&quot;},&quot;isTemporary&quot;:false},{&quot;id&quot;:&quot;7531a153-d6e6-38f7-b85a-fe2a53cd0fd3&quot;,&quot;itemData&quot;:{&quot;type&quot;:&quot;article-journal&quot;,&quot;id&quot;:&quot;7531a153-d6e6-38f7-b85a-fe2a53cd0fd3&quot;,&quot;title&quot;:&quot; Formation and annealing of hydrogen centers in OH-containing x-irradiated LiF crystals.&quot;,&quot;author&quot;:[{&quot;family&quot;:&quot;Akhvlediani&quot;,&quot;given&quot;:&quot;Z. G., Berg, K. J., Berg, G.&quot;,&quot;parse-names&quot;:false,&quot;dropping-particle&quot;:&quot;&quot;,&quot;non-dropping-particle&quot;:&quot;&quot;}],&quot;container-title&quot;:&quot; Crystal Lattice Defects,&quot;,&quot;issued&quot;:{&quot;date-parts&quot;:[[1980]]},&quot;page&quot;:&quot;167-175&quot;,&quot;issue&quot;:&quot;4&quot;,&quot;volume&quot;:&quot;8&quot;,&quot;container-title-short&quot;:&quot;&quot;},&quot;isTemporary&quot;:false},{&quot;id&quot;:&quot;417ebdfd-2d83-33ab-b9e7-b9a8a6460b95&quot;,&quot;itemData&quot;:{&quot;type&quot;:&quot;article-journal&quot;,&quot;id&quot;:&quot;417ebdfd-2d83-33ab-b9e7-b9a8a6460b95&quot;,&quot;title&quot;:&quot;Fermi resonance of molecular complexes with strong hydrogen bond in irradiated LiF:OH crystals&quot;,&quot;author&quot;:[{&quot;family&quot;:&quot;Bryukvina&quot;,&quot;given&quot;:&quot;Lyubov I.&quot;,&quot;parse-names&quot;:false,&quot;dropping-particle&quot;:&quot;&quot;,&quot;non-dropping-particle&quot;:&quot;&quot;},{&quot;family&quot;:&quot;Ivanov&quot;,&quot;given&quot;:&quot;Nikolay A.&quot;,&quot;parse-names&quot;:false,&quot;dropping-particle&quot;:&quot;&quot;,&quot;non-dropping-particle&quot;:&quot;&quot;}],&quot;container-title&quot;:&quot;Journal of Fluorine Chemistry&quot;,&quot;DOI&quot;:&quot;10.1016/j.jfluchem.2016.11.003&quot;,&quot;ISSN&quot;:&quot;00221139&quot;,&quot;issued&quot;:{&quot;date-parts&quot;:[[2016,12]]},&quot;page&quot;:&quot;124-130&quot;,&quot;volume&quot;:&quot;192&quot;,&quot;container-title-short&quot;:&quot;J Fluor Chem&quot;},&quot;isTemporary&quot;:false},{&quot;id&quot;:&quot;679a6977-3dfc-35e9-af6e-57706f9b0d51&quot;,&quot;itemData&quot;:{&quot;type&quot;:&quot;article-journal&quot;,&quot;id&quot;:&quot;679a6977-3dfc-35e9-af6e-57706f9b0d51&quot;,&quot;title&quot;:&quot;The peculiarities of hydroxyl impurity behaviour in crystalline LiF and MgO matrices under the action of radiation&quot;,&quot;author&quot;:[{&quot;family&quot;:&quot;Akhvlediani&quot;,&quot;given&quot;:&quot;Z.&quot;,&quot;parse-names&quot;:false,&quot;dropping-particle&quot;:&quot;&quot;,&quot;non-dropping-particle&quot;:&quot;&quot;},{&quot;family&quot;:&quot;Kvatchadze&quot;,&quot;given&quot;:&quot;V.&quot;,&quot;parse-names&quot;:false,&quot;dropping-particle&quot;:&quot;&quot;,&quot;non-dropping-particle&quot;:&quot;&quot;}],&quot;container-title&quot;:&quot;physica status solidi c&quot;,&quot;DOI&quot;:&quot;10.1002/pssc.200673844&quot;,&quot;ISSN&quot;:&quot;1862-6351&quot;,&quot;issued&quot;:{&quot;date-parts&quot;:[[2007,3,7]]},&quot;page&quot;:&quot;1163-1166&quot;,&quot;abstract&quot;:&quot;&lt;p&gt; The comparative analysis of the results obtained in the investigation of infrared absorption spectra of irradiated lithium fluoride and magnesium oxide samples has been made. For irradiation of the samples X‐ray generator, Co &lt;sup&gt;60&lt;/sup&gt; source and different reactors were used. The universal linear dependence of bands caused by centers containing OH &lt;sup&gt;–&lt;/sup&gt; ions was observed for the first time in the irradiated MgO samples. The thermal treatment of irradiated LiF crystals have clearly showed the interconnection of hydroxyl ions and hydrogen products of their dissociation.The significant difference in the behaviour of impurity hydroxyl ions in matrices of the mentioned ionic compounds was observed. (© 2007 WILEY‐VCH Verlag GmbH &amp;amp; Co. KGaA, Weinheim) &lt;/p&gt;&quot;,&quot;issue&quot;:&quot;3&quot;,&quot;volume&quot;:&quot;4&quot;,&quot;container-title-short&quot;:&quot;&quot;},&quot;isTemporary&quot;:false},{&quot;id&quot;:&quot;77a0278d-37f1-3af4-8666-f2b01dc962a9&quot;,&quot;itemData&quot;:{&quot;type&quot;:&quot;article-journal&quot;,&quot;id&quot;:&quot;77a0278d-37f1-3af4-8666-f2b01dc962a9&quot;,&quot;title&quot;:&quot;F center creation and aggregation in LiF crystals irradiated with 14N, 40Ar, and 84Kr ions&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Russakova&quot;,&quot;given&quot;:&quot;A.&quot;,&quot;parse-names&quot;:false,&quot;dropping-particle&quot;:&quot;&quot;,&quot;non-dropping-particle&quot;:&quot;&quot;},{&quot;family&quot;:&quot;Baizhumanov&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family&quot;:&quot;Koloberdin&quot;,&quot;given&quot;:&quot;M.&quot;,&quot;parse-names&quot;:false,&quot;dropping-particle&quot;:&quot;&quot;,&quot;non-dropping-particle&quot;:&quot;&quot;}],&quot;container-title&quot;:&quot;Nuclear Instruments and Methods in Physics Research Section B: Beam Interactions with Materials and Atoms&quot;,&quot;DOI&quot;:&quot;10.1016/j.nimb.2013.09.026&quot;,&quot;ISSN&quot;:&quot;0168583X&quot;,&quot;issued&quot;:{&quot;date-parts&quot;:[[2014,5]]},&quot;page&quot;:&quot;311-313&quot;,&quot;volume&quot;:&quot;326&quot;,&quot;container-title-short&quot;:&quot;Nucl Instrum Methods Phys Res B&quot;},&quot;isTemporary&quot;:false},{&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id&quot;:&quot;c000a816-a864-30f8-a9d4-4fa0b3a2c36c&quot;,&quot;itemData&quot;:{&quot;type&quot;:&quot;article-journal&quot;,&quot;id&quot;:&quot;c000a816-a864-30f8-a9d4-4fa0b3a2c36c&quot;,&quot;title&quot;:&quot;Radiophotoluminescence and thermoluminescence characteristics of undoped and Mg doped LiF phosphor in the high dose region&quot;,&quot;author&quot;:[{&quot;family&quot;:&quot;Nandha Gopal&quot;,&quot;given&quot;:&quot;J.&quot;,&quot;parse-names&quot;:false,&quot;dropping-particle&quot;:&quot;&quot;,&quot;non-dropping-particle&quot;:&quot;&quot;},{&quot;family&quot;:&quot;Sanyal&quot;,&quot;given&quot;:&quot;Bhaskar&quot;,&quot;parse-names&quot;:false,&quot;dropping-particle&quot;:&quot;&quot;,&quot;non-dropping-particle&quot;:&quot;&quot;},{&quot;family&quot;:&quot;Lakshmanan&quot;,&quot;given&quot;:&quot;Arunachalam&quot;,&quot;parse-names&quot;:false,&quot;dropping-particle&quot;:&quot;&quot;,&quot;non-dropping-particle&quot;:&quot;&quot;}],&quot;container-title&quot;:&quot;Radiation Measurements&quot;,&quot;DOI&quot;:&quot;10.1016/j.radmeas.2017.12.007&quot;,&quot;ISSN&quot;:&quot;13504487&quot;,&quot;issued&quot;:{&quot;date-parts&quot;:[[2018,2]]},&quot;page&quot;:&quot;24-34&quot;,&quot;volume&quot;:&quot;109&quot;,&quot;container-title-short&quot;:&quot;Radiat Meas&quot;},&quot;isTemporary&quot;:false},{&quot;id&quot;:&quot;cc75e411-906b-3af0-b224-1e5c940998ed&quot;,&quot;itemData&quot;:{&quot;type&quot;:&quot;article-journal&quot;,&quot;id&quot;:&quot;cc75e411-906b-3af0-b224-1e5c940998ed&quot;,&quot;title&quot;:&quot;Effect of electronic energy loss and irradiation temperature on color-center creation in LiF and NaCl crystals irradiated with swift heavy i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Trautmann&quot;,&quot;given&quot;:&quot;C.&quot;,&quot;parse-names&quot;:false,&quot;dropping-particle&quot;:&quot;&quot;,&quot;non-dropping-particle&quot;:&quot;&quot;},{&quot;family&quot;:&quot;Voss&quot;,&quot;given&quot;:&quot;K.-O.&quot;,&quot;parse-names&quot;:false,&quot;dropping-particle&quot;:&quot;&quot;,&quot;non-dropping-particle&quot;:&quot;&quot;},{&quot;family&quot;:&quot;Neumann&quot;,&quot;given&quot;:&quot;R.&quot;,&quot;parse-names&quot;:false,&quot;dropping-particle&quot;:&quot;&quot;,&quot;non-dropping-particle&quot;:&quot;&quot;},{&quot;family&quot;:&quot;Lang&quot;,&quot;given&quot;:&quot;M.&quot;,&quot;parse-names&quot;:false,&quot;dropping-particle&quot;:&quot;&quot;,&quot;non-dropping-particle&quot;:&quot;&quot;}],&quot;container-title&quot;:&quot;Physical Review B&quot;,&quot;DOI&quot;:&quot;10.1103/PhysRevB.78.024120&quot;,&quot;ISSN&quot;:&quot;1098-0121&quot;,&quot;issued&quot;:{&quot;date-parts&quot;:[[2008,7,30]]},&quot;page&quot;:&quot;024120&quot;,&quot;issue&quot;:&quot;2&quot;,&quot;volume&quot;:&quot;78&quot;,&quot;container-title-short&quot;:&quot;Phys Rev B&quot;},&quot;isTemporary&quot;:false},{&quot;id&quot;:&quot;425cbaf6-c29c-3a28-8fbf-0589f474d7cf&quot;,&quot;itemData&quot;:{&quot;type&quot;:&quot;article-journal&quot;,&quot;id&quot;:&quot;425cbaf6-c29c-3a28-8fbf-0589f474d7cf&quot;,&quot;title&quot;:&quot;Radiation and Thermal Transformations of Hydrogen Defects in Li &lt;sup&gt;6&lt;/sup&gt; F and LiF:OH&quot;,&quot;author&quot;:[{&quot;family&quot;:&quot;Akhvlediani&quot;,&quot;given&quot;:&quot;Z G&quot;,&quot;parse-names&quot;:false,&quot;dropping-particle&quot;:&quot;&quot;,&quot;non-dropping-particle&quot;:&quot;&quot;},{&quot;family&quot;:&quot;Akhvlediani&quot;,&quot;given&quot;:&quot;I G&quot;,&quot;parse-names&quot;:false,&quot;dropping-particle&quot;:&quot;&quot;,&quot;non-dropping-particle&quot;:&quot;&quot;}],&quot;container-title&quot;:&quot;IOP Conference Series: Materials Science and Engineering&quot;,&quot;DOI&quot;:&quot;10.1088/1757-899X/15/1/012079&quot;,&quot;ISSN&quot;:&quot;1757-899X&quot;,&quot;issued&quot;:{&quot;date-parts&quot;:[[2010,11,1]]},&quot;page&quot;:&quot;012079&quot;,&quot;volume&quot;:&quot;15&quot;,&quot;container-title-short&quot;:&quot;IOP Conf Ser Mater Sci Eng&quot;},&quot;isTemporary&quot;:false},{&quot;id&quot;:&quot;4ef1d88b-918e-3ccb-9c8e-10c4d5f0a4f4&quot;,&quot;itemData&quot;:{&quot;type&quot;:&quot;article-journal&quot;,&quot;id&quot;:&quot;4ef1d88b-918e-3ccb-9c8e-10c4d5f0a4f4&quot;,&quot;title&quot;:&quot;Observations of Dislocation Network in Neutron-Irradiated LiF Crystal&quot;,&quot;author&quot;:[{&quot;family&quot;:&quot;Kubo&quot;,&quot;given&quot;:&quot;Kazuko&quot;,&quot;parse-names&quot;:false,&quot;dropping-particle&quot;:&quot;&quot;,&quot;non-dropping-particle&quot;:&quot;&quot;},{&quot;family&quot;:&quot;Katano&quot;,&quot;given&quot;:&quot;Yoshio&quot;,&quot;parse-names&quot;:false,&quot;dropping-particle&quot;:&quot;&quot;,&quot;non-dropping-particle&quot;:&quot;&quot;}],&quot;container-title&quot;:&quot;Journal of the Physical Society of Japan&quot;,&quot;DOI&quot;:&quot;10.1143/JPSJ.16.347&quot;,&quot;ISSN&quot;:&quot;0031-9015&quot;,&quot;issued&quot;:{&quot;date-parts&quot;:[[1961,2]]},&quot;page&quot;:&quot;347-348&quot;,&quot;issue&quot;:&quot;2&quot;,&quot;volume&quot;:&quot;16&quot;,&quot;container-title-short&quot;:&quot;J Physical Soc Japan&quot;},&quot;isTemporary&quot;:false}]},{&quot;citationID&quot;:&quot;MENDELEY_CITATION_d547d83a-2602-43f8-8705-c81b57aac823&quot;,&quot;properties&quot;:{&quot;noteIndex&quot;:0},&quot;isEdited&quot;:false,&quot;manualOverride&quot;:{&quot;isManuallyOverridden&quot;:false,&quot;citeprocText&quot;:&quot;[88]&quot;,&quot;manualOverrideText&quot;:&quot;&quot;},&quot;citationTag&quot;:&quot;MENDELEY_CITATION_v3_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&quot;,&quot;citationItems&quot;:[{&quot;id&quot;:&quot;78cb193f-6468-39cc-9432-658952f3a3c4&quot;,&quot;itemData&quot;:{&quot;type&quot;:&quot;article-journal&quot;,&quot;id&quot;:&quot;78cb193f-6468-39cc-9432-658952f3a3c4&quot;,&quot;title&quot;:&quot;Dose response and Bragg curve reconstruction by radiophotoluminescence of color centers in lithium fluoride crystals irradiated with 35 MeV proton beams from 0.5 to 50 Gy&quot;,&quot;author&quot;:[{&quot;family&quot;:&quot;Piccinini&quot;,&quot;given&quot;:&quot;M.&quot;,&quot;parse-names&quot;:false,&quot;dropping-particle&quot;:&quot;&quot;,&quot;non-dropping-particle&quot;:&quot;&quot;},{&quot;family&quot;:&quot;Nichelatti&quot;,&quot;given&quot;:&quot;E.&quot;,&quot;parse-names&quot;:false,&quot;dropping-particle&quot;:&quot;&quot;,&quot;non-dropping-particle&quot;:&quot;&quot;},{&quot;family&quot;:&quot;Ampollini&quot;,&quot;given&quot;:&quot;A.&quot;,&quot;parse-names&quot;:false,&quot;dropping-particle&quot;:&quot;&quot;,&quot;non-dropping-particle&quot;:&quot;&quot;},{&quot;family&quot;:&quot;Bazzano&quot;,&quot;given&quot;:&quot;G.&quot;,&quot;parse-names&quot;:false,&quot;dropping-particle&quot;:&quot;&quot;,&quot;non-dropping-particle&quot;:&quot;&quot;},{&quot;family&quot;:&quot;Angelis&quot;,&quot;given&quot;:&quot;C.&quot;,&quot;parse-names&quot;:false,&quot;dropping-particle&quot;:&quot;&quot;,&quot;non-dropping-particle&quot;:&quot;De&quot;},{&quot;family&quot;:&quot;Monaca&quot;,&quot;given&quot;:&quot;S.&quot;,&quot;parse-names&quot;:false,&quot;dropping-particle&quot;:&quot;&quot;,&quot;non-dropping-particle&quot;:&quot;Della&quot;},{&quot;family&quot;:&quot;Nenzi&quot;,&quot;given&quot;:&quot;P.&quot;,&quot;parse-names&quot;:false,&quot;dropping-particle&quot;:&quot;&quot;,&quot;non-dropping-particle&quot;:&quot;&quot;},{&quot;family&quot;:&quot;Picardi&quot;,&quot;given&quot;:&quot;L.&quot;,&quot;parse-names&quot;:false,&quot;dropping-particle&quot;:&quot;&quot;,&quot;non-dropping-particle&quot;:&quot;&quot;},{&quot;family&quot;:&quot;Ronsivalle&quot;,&quot;given&quot;:&quot;C.&quot;,&quot;parse-names&quot;:false,&quot;dropping-particle&quot;:&quot;&quot;,&quot;non-dropping-particle&quot;:&quot;&quot;},{&quot;family&quot;:&quot;Surrenti&quot;,&quot;given&quot;:&quot;V.&quot;,&quot;parse-names&quot;:false,&quot;dropping-particle&quot;:&quot;&quot;,&quot;non-dropping-particle&quot;:&quot;&quot;},{&quot;family&quot;:&quot;Trinca&quot;,&quot;given&quot;:&quot;E.&quot;,&quot;parse-names&quot;:false,&quot;dropping-particle&quot;:&quot;&quot;,&quot;non-dropping-particle&quot;:&quot;&quot;},{&quot;family&quot;:&quot;Vadrucci&quot;,&quot;given&quot;:&quot;M.&quot;,&quot;parse-names&quot;:false,&quot;dropping-particle&quot;:&quot;&quot;,&quot;non-dropping-particle&quot;:&quot;&quot;},{&quot;family&quot;:&quot;Vincenti&quot;,&quot;given&quot;:&quot;M.A.&quot;,&quot;parse-names&quot;:false,&quot;dropping-particle&quot;:&quot;&quot;,&quot;non-dropping-particle&quot;:&quot;&quot;},{&quot;family&quot;:&quot;Montereali&quot;,&quot;given&quot;:&quot;R.M.&quot;,&quot;parse-names&quot;:false,&quot;dropping-particle&quot;:&quot;&quot;,&quot;non-dropping-particle&quot;:&quot;&quot;}],&quot;container-title&quot;:&quot;Radiation Measurements&quot;,&quot;DOI&quot;:&quot;10.1016/j.radmeas.2020.106275&quot;,&quot;ISSN&quot;:&quot;13504487&quot;,&quot;issued&quot;:{&quot;date-parts&quot;:[[2020,4]]},&quot;page&quot;:&quot;106275&quot;,&quot;volume&quot;:&quot;133&quot;,&quot;container-title-short&quot;:&quot;Radiat Meas&quot;},&quot;isTemporary&quot;:false}]},{&quot;citationID&quot;:&quot;MENDELEY_CITATION_4208586b-af32-4391-b4af-7cd39eae5fac&quot;,&quot;properties&quot;:{&quot;noteIndex&quot;:0},&quot;isEdited&quot;:false,&quot;manualOverride&quot;:{&quot;isManuallyOverridden&quot;:false,&quot;citeprocText&quot;:&quot;[89]&quot;,&quot;manualOverrideText&quot;:&quot;&quot;},&quot;citationTag&quot;:&quot;MENDELEY_CITATION_v3_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&quot;,&quot;citationItems&quot;:[{&quot;id&quot;:&quot;61a2b8be-802c-3689-96e2-dcfe505a324a&quot;,&quot;itemData&quot;:{&quot;type&quot;:&quot;article-journal&quot;,&quot;id&quot;:&quot;61a2b8be-802c-3689-96e2-dcfe505a324a&quot;,&quot;title&quot;:&quot;The kinetics of defect aggregation and metal colloid formation in ionic solids under irradiation&quot;,&quot;author&quot;:[{&quot;family&quot;:&quot;Kotomin&quot;,&quot;given&quot;:&quot;E. A.&quot;,&quot;parse-names&quot;:false,&quot;dropping-particle&quot;:&quot;&quot;,&quot;non-dropping-particle&quot;:&quot;&quot;},{&quot;family&quot;:&quot;Kuzovkov&quot;,&quot;given&quot;:&quot;V. N.&quot;,&quot;parse-names&quot;:false,&quot;dropping-particle&quot;:&quot;&quot;,&quot;non-dropping-particle&quot;:&quot;&quot;},{&quot;family&quot;:&quot;Popov&quot;,&quot;given&quot;:&quot;A. I.&quot;,&quot;parse-names&quot;:false,&quot;dropping-particle&quot;:&quot;&quot;,&quot;non-dropping-particle&quot;:&quot;&quot;}],&quot;container-title&quot;:&quot;Radiation Effects and Defects in Solids&quot;,&quot;DOI&quot;:&quot;10.1080/10420150108214102&quot;,&quot;ISSN&quot;:&quot;1042-0150&quot;,&quot;issued&quot;:{&quot;date-parts&quot;:[[2001,11]]},&quot;page&quot;:&quot;113-125&quot;,&quot;issue&quot;:&quot;1-4&quot;,&quot;volume&quot;:&quot;155&quot;,&quot;container-title-short&quot;:&quot;&quot;},&quot;isTemporary&quot;:false}]},{&quot;citationID&quot;:&quot;MENDELEY_CITATION_b93b5cc0-5a85-4a43-8a09-24116204ce87&quot;,&quot;properties&quot;:{&quot;noteIndex&quot;:0},&quot;isEdited&quot;:false,&quot;manualOverride&quot;:{&quot;isManuallyOverridden&quot;:false,&quot;citeprocText&quot;:&quot;[90]&quot;,&quot;manualOverrideText&quot;:&quot;&quot;},&quot;citationTag&quot;:&quot;MENDELEY_CITATION_v3_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&quot;,&quot;citationItems&quot;:[{&quot;id&quot;:&quot;4d7b1805-43d1-31fe-a7ab-0848cadfd349&quot;,&quot;itemData&quot;:{&quot;type&quot;:&quot;article-journal&quot;,&quot;id&quot;:&quot;4d7b1805-43d1-31fe-a7ab-0848cadfd349&quot;,&quot;title&quot;:&quot;Electronic and ionic processes in LiF:Mg,Ti and LiF single crystals&quot;,&quot;author&quot;:[{&quot;family&quot;:&quot;Lushchik&quot;,&quot;given&quot;:&quot;A.&quot;,&quot;parse-names&quot;:false,&quot;dropping-particle&quot;:&quot;&quot;,&quot;non-dropping-particle&quot;:&quot;&quot;},{&quot;family&quot;:&quot;Kudryavtseva&quot;,&quot;given&quot;:&quot;I.&quot;,&quot;parse-names&quot;:false,&quot;dropping-particle&quot;:&quot;&quot;,&quot;non-dropping-particle&quot;:&quot;&quot;},{&quot;family&quot;:&quot;Liblik&quot;,&quot;given&quot;:&quot;P.&quot;,&quot;parse-names&quot;:false,&quot;dropping-particle&quot;:&quot;&quot;,&quot;non-dropping-particle&quot;:&quot;&quot;},{&quot;family&quot;:&quot;Lushchik&quot;,&quot;given&quot;:&quot;Ch.&quot;,&quot;parse-names&quot;:false,&quot;dropping-particle&quot;:&quot;&quot;,&quot;non-dropping-particle&quot;:&quot;&quot;},{&quot;family&quot;:&quot;Nepomnyashchikh&quot;,&quot;given&quot;:&quot;A.I.&quot;,&quot;parse-names&quot;:false,&quot;dropping-particle&quot;:&quot;&quot;,&quot;non-dropping-particle&quot;:&quot;&quot;},{&quot;family&quot;:&quot;Schwartz&quot;,&quot;given&quot;:&quot;K.&quot;,&quot;parse-names&quot;:false,&quot;dropping-particle&quot;:&quot;&quot;,&quot;non-dropping-particle&quot;:&quot;&quot;},{&quot;family&quot;:&quot;Vasil‘chenko&quot;,&quot;given&quot;:&quot;E.&quot;,&quot;parse-names&quot;:false,&quot;dropping-particle&quot;:&quot;&quot;,&quot;non-dropping-particle&quot;:&quot;&quot;}],&quot;container-title&quot;:&quot;Radiation Measurements&quot;,&quot;DOI&quot;:&quot;10.1016/j.radmeas.2007.10.001&quot;,&quot;ISSN&quot;:&quot;13504487&quot;,&quot;issued&quot;:{&quot;date-parts&quot;:[[2008,2]]},&quot;page&quot;:&quot;157-161&quot;,&quot;issue&quot;:&quot;2-6&quot;,&quot;volume&quot;:&quot;43&quot;,&quot;container-title-short&quot;:&quot;Radiat Meas&quot;},&quot;isTemporary&quot;:false}]},{&quot;citationID&quot;:&quot;MENDELEY_CITATION_923845a8-e5bd-4286-bb51-afd77bcd3c1f&quot;,&quot;properties&quot;:{&quot;noteIndex&quot;:0},&quot;isEdited&quot;:false,&quot;manualOverride&quot;:{&quot;isManuallyOverridden&quot;:false,&quot;citeprocText&quot;:&quot;[2]&quot;,&quot;manualOverrideText&quot;:&quot;&quot;},&quot;citationTag&quot;:&quot;MENDELEY_CITATION_v3_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&quot;,&quot;citationItems&quot;:[{&quot;id&quot;:&quot;4ed1a0f8-23ed-35ee-a1c9-1729c0b864c6&quot;,&quot;itemData&quot;:{&quot;type&quot;:&quot;article-journal&quot;,&quot;id&quot;:&quot;4ed1a0f8-23ed-35ee-a1c9-1729c0b864c6&quot;,&quot;title&quot;:&quot;Photoluminescence of F-aggregate centers in thermal neutron irradiated LiF TLD-100 single crystals&quot;,&quot;author&quot;:[{&quot;family&quot;:&quot;Lakshmanan&quot;,&quot;given&quot;:&quot;A. R.&quot;,&quot;parse-names&quot;:false,&quot;dropping-particle&quot;:&quot;&quot;,&quot;non-dropping-particle&quot;:&quot;&quot;},{&quot;family&quot;:&quot;Madhusoodanan&quot;,&quot;given&quot;:&quot;U.&quot;,&quot;parse-names&quot;:false,&quot;dropping-particle&quot;:&quot;&quot;,&quot;non-dropping-particle&quot;:&quot;&quot;},{&quot;family&quot;:&quot;Natarajan&quot;,&quot;given&quot;:&quot;A.&quot;,&quot;parse-names&quot;:false,&quot;dropping-particle&quot;:&quot;&quot;,&quot;non-dropping-particle&quot;:&quot;&quot;},{&quot;family&quot;:&quot;Panigrahi&quot;,&quot;given&quot;:&quot;B. S.&quot;,&quot;parse-names&quot;:false,&quot;dropping-particle&quot;:&quot;&quot;,&quot;non-dropping-particle&quot;:&quot;&quot;}],&quot;container-title&quot;:&quot;Physica Status Solidi (a)&quot;,&quot;DOI&quot;:&quot;10.1002/pssa.2211530127&quot;,&quot;ISSN&quot;:&quot;00318965&quot;,&quot;issued&quot;:{&quot;date-parts&quot;:[[1996,1,16]]},&quot;page&quot;:&quot;265-273&quot;,&quot;issue&quot;:&quot;1&quot;,&quot;volume&quot;:&quot;153&quot;,&quot;container-title-short&quot;:&quot;&quot;},&quot;isTemporary&quot;:false}]},{&quot;citationID&quot;:&quot;MENDELEY_CITATION_e6ecda32-ae18-46bb-87e2-2f77057c8e8c&quot;,&quot;properties&quot;:{&quot;noteIndex&quot;:0},&quot;isEdited&quot;:false,&quot;manualOverride&quot;:{&quot;isManuallyOverridden&quot;:false,&quot;citeprocText&quot;:&quot;[91]&quot;,&quot;manualOverrideText&quot;:&quot;&quot;},&quot;citationTag&quot;:&quot;MENDELEY_CITATION_v3_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&quot;,&quot;citationItems&quot;:[{&quot;id&quot;:&quot;412ee3e7-983a-39af-a888-18eff01df1fb&quot;,&quot;itemData&quot;:{&quot;type&quot;:&quot;article-journal&quot;,&quot;id&quot;:&quot;412ee3e7-983a-39af-a888-18eff01df1fb&quot;,&quot;title&quot;:&quot;Formation of substitutional hydrogen centers in LiF:OH crystals&quot;,&quot;author&quot;:[{&quot;family&quot;:&quot;Kamikawa&quot;,&quot;given&quot;:&quot;T.&quot;,&quot;parse-names&quot;:false,&quot;dropping-particle&quot;:&quot;&quot;,&quot;non-dropping-particle&quot;:&quot;&quot;}],&quot;container-title&quot;:&quot;physica status solidi (b)&quot;,&quot;DOI&quot;:&quot;10.1002/pssb.2220680223&quot;,&quot;ISSN&quot;:&quot;0370-1972&quot;,&quot;issued&quot;:{&quot;date-parts&quot;:[[1975,4,7]]},&quot;page&quot;:&quot;639-643&quot;,&quot;abstract&quot;:&quot;&lt;p&gt; ESR and infrared absorption are measured on neutron‐irradiated LiF:OH crystals. In unirradiated specimens an sharp absorption at 2.8 μ;m is observed and attributed to OH &lt;sup&gt;−&lt;/sup&gt; ions coupled to a Mg impurity. After neutron irradiation the 2.8 μm band disappears and a broad band appears at 1930 cm &lt;sup&gt;−1&lt;/sup&gt; . When the irradiated crystal is annealed at higher temperatures, the 1930 cm &lt;sup&gt;−1&lt;/sup&gt; band increases a little and then decreases. In parallel with the decay of the 1930 cm &lt;sup&gt;−1&lt;/sup&gt; band, another absorption band grows peaking at 1013 cm &lt;sup&gt;−1&lt;/sup&gt; , which is attributed to U centers in LiF. H &lt;sup&gt;0&lt;/sup&gt; centers are observed by ESR in neutron‐irradiated crystals. On annealing at higher temperatures the H &lt;sup&gt;0&lt;/sup&gt; centers increase as the 1013 cm &lt;sup&gt;−1&lt;/sup&gt; band grows. While the 1013 cm &lt;sup&gt;−1&lt;/sup&gt; band increases monotonously with temperature, the H &lt;sup&gt;0&lt;/sup&gt; centers decrease above 270 °C. It is concluded that hydrogen centres are produced by dissociation of OH‐ ions in neutron‐irradiated LiF:OH crystals and that immediately after irradiation U centers do not exist, which are formed in the course of annealing from the precursor suggested to be U &lt;sub&gt;1&lt;/sub&gt; centers and afterwards from H &lt;sup&gt;0&lt;/sup&gt; centers. &lt;/p&gt;&quot;,&quot;issue&quot;:&quot;2&quot;,&quot;volume&quot;:&quot;68&quot;,&quot;container-title-short&quot;:&quot;&quot;},&quot;isTemporary&quot;:false}]},{&quot;citationID&quot;:&quot;MENDELEY_CITATION_52a4c1cc-4a4b-4c41-af99-f1112f268881&quot;,&quot;properties&quot;:{&quot;noteIndex&quot;:0},&quot;isEdited&quot;:false,&quot;manualOverride&quot;:{&quot;isManuallyOverridden&quot;:false,&quot;citeprocText&quot;:&quot;[92]&quot;,&quot;manualOverrideText&quot;:&quot;&quot;},&quot;citationTag&quot;:&quot;MENDELEY_CITATION_v3_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TmFnaXJueWkiLCJnaXZlbiI6IlYuIiwicGFyc2UtbmFtZXMiOmZhbHNlLCJkcm9wcGluZy1wYXJ0aWNsZSI6IiIsIm5vbi1kcm9wcGluZy1wYXJ0aWNsZSI6IiJ9XSwiY29udGFpbmVyLXRpdGxlIjoicGh5c2ljYSBzdGF0dXMgc29saWRpIChjKSIsIkRPSSI6IjEwLjEwMDIvcHNzYy4yMDA0NjAxOTQiLCJJU1NOIjoiMTYxMC0xNjM0IiwiaXNzdWVkIjp7ImRhdGUtcGFydHMiOltbMjAwNSwxLDE5XV19LCJwYWdlIjoiNDA1LTQwOCIsImlzc3VlIjoiMSIsInZvbHVtZSI6IjIiLCJjb250YWluZXItdGl0bGUtc2hvcnQiOiIifSwiaXNUZW1wb3JhcnkiOmZhbHNlfV19&quot;,&quot;citationItems&quot;:[{&quot;id&quot;:&quot;1742f34c-1e3a-30c9-b7c9-0f2bc8fbbe54&quot;,&quot;itemData&quot;:{&quot;type&quot;:&quot;article-journal&quot;,&quot;id&quot;:&quot;1742f34c-1e3a-30c9-b7c9-0f2bc8fbbe54&quot;,&quot;title&quot;:&quot;Selective creation of colour centres and peaks of thermally stimulated luminescence by VUV photons in LiF single crystals&quot;,&quot;author&quot;:[{&quot;family&quot;:&quot;Vasil'chenko&quot;,&quot;given&quot;:&quot;E.&quot;,&quot;parse-names&quot;:false,&quot;dropping-particle&quot;:&quot;&quot;,&quot;non-dropping-particle&quot;:&quot;&quot;},{&quot;family&quot;:&quot;Kudryavtseva&quot;,&quot;given&quot;:&quot;I.&quot;,&quot;parse-names&quot;:false,&quot;dropping-particle&quot;:&quot;&quot;,&quot;non-dropping-particle&quot;:&quot;&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Nagirnyi&quot;,&quot;given&quot;:&quot;V.&quot;,&quot;parse-names&quot;:false,&quot;dropping-particle&quot;:&quot;&quot;,&quot;non-dropping-particle&quot;:&quot;&quot;}],&quot;container-title&quot;:&quot;physica status solidi (c)&quot;,&quot;DOI&quot;:&quot;10.1002/pssc.200460194&quot;,&quot;ISSN&quot;:&quot;1610-1634&quot;,&quot;issued&quot;:{&quot;date-parts&quot;:[[2005,1,19]]},&quot;page&quot;:&quot;405-408&quot;,&quot;issue&quot;:&quot;1&quot;,&quot;volume&quot;:&quot;2&quot;,&quot;container-title-short&quot;:&quot;&quot;},&quot;isTemporary&quot;:false}]},{&quot;citationID&quot;:&quot;MENDELEY_CITATION_8605a532-558a-4a38-bf15-89be6a6a9474&quot;,&quot;properties&quot;:{&quot;noteIndex&quot;:0},&quot;isEdited&quot;:false,&quot;manualOverride&quot;:{&quot;isManuallyOverridden&quot;:false,&quot;citeprocText&quot;:&quot;[76,87,91]&quot;,&quot;manualOverrideText&quot;:&quot;&quot;},&quot;citationTag&quot;:&quot;MENDELEY_CITATION_v3_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&quot;,&quot;citationItems&quot;:[{&quot;id&quot;:&quot;24d6d456-7008-3fd3-add4-4dadcff51278&quot;,&quot;itemData&quot;:{&quot;type&quot;:&quot;article-journal&quot;,&quot;id&quot;:&quot;24d6d456-7008-3fd3-add4-4dadcff51278&quot;,&quot;title&quot;:&quot;Accumulation features of radiation-induced hydrogen defects in LiF&quot;,&quot;author&quot;:[{&quot;family&quot;:&quot;Akhvlediani&quot;,&quot;given&quot;:&quot;Z.G.&quot;,&quot;parse-names&quot;:false,&quot;dropping-particle&quot;:&quot;&quot;,&quot;non-dropping-particle&quot;:&quot;&quot;},{&quot;family&quot;:&quot;Akhvlediani&quot;,&quot;given&quot;:&quot;I.G.&quot;,&quot;parse-names&quot;:false,&quot;dropping-particle&quot;:&quot;&quot;,&quot;non-dropping-particle&quot;:&quot;&quot;}],&quot;container-title&quot;:&quot;Nuclear Instruments and Methods in Physics Research Section B: Beam Interactions with Materials and Atoms&quot;,&quot;DOI&quot;:&quot;10.1016/j.nimb.2013.10.032&quot;,&quot;ISSN&quot;:&quot;0168583X&quot;,&quot;issued&quot;:{&quot;date-parts&quot;:[[2014,5]]},&quot;page&quot;:&quot;303-306&quot;,&quot;volume&quot;:&quot;326&quot;,&quot;container-title-short&quot;:&quot;Nucl Instrum Methods Phys Res B&quot;},&quot;isTemporary&quot;:false},{&quot;id&quot;:&quot;425cbaf6-c29c-3a28-8fbf-0589f474d7cf&quot;,&quot;itemData&quot;:{&quot;type&quot;:&quot;article-journal&quot;,&quot;id&quot;:&quot;425cbaf6-c29c-3a28-8fbf-0589f474d7cf&quot;,&quot;title&quot;:&quot;Radiation and Thermal Transformations of Hydrogen Defects in Li &lt;sup&gt;6&lt;/sup&gt; F and LiF:OH&quot;,&quot;author&quot;:[{&quot;family&quot;:&quot;Akhvlediani&quot;,&quot;given&quot;:&quot;Z G&quot;,&quot;parse-names&quot;:false,&quot;dropping-particle&quot;:&quot;&quot;,&quot;non-dropping-particle&quot;:&quot;&quot;},{&quot;family&quot;:&quot;Akhvlediani&quot;,&quot;given&quot;:&quot;I G&quot;,&quot;parse-names&quot;:false,&quot;dropping-particle&quot;:&quot;&quot;,&quot;non-dropping-particle&quot;:&quot;&quot;}],&quot;container-title&quot;:&quot;IOP Conference Series: Materials Science and Engineering&quot;,&quot;DOI&quot;:&quot;10.1088/1757-899X/15/1/012079&quot;,&quot;ISSN&quot;:&quot;1757-899X&quot;,&quot;issued&quot;:{&quot;date-parts&quot;:[[2010,11,1]]},&quot;page&quot;:&quot;012079&quot;,&quot;volume&quot;:&quot;15&quot;,&quot;container-title-short&quot;:&quot;IOP Conf Ser Mater Sci Eng&quot;},&quot;isTemporary&quot;:false},{&quot;id&quot;:&quot;412ee3e7-983a-39af-a888-18eff01df1fb&quot;,&quot;itemData&quot;:{&quot;type&quot;:&quot;article-journal&quot;,&quot;id&quot;:&quot;412ee3e7-983a-39af-a888-18eff01df1fb&quot;,&quot;title&quot;:&quot;Formation of substitutional hydrogen centers in LiF:OH crystals&quot;,&quot;author&quot;:[{&quot;family&quot;:&quot;Kamikawa&quot;,&quot;given&quot;:&quot;T.&quot;,&quot;parse-names&quot;:false,&quot;dropping-particle&quot;:&quot;&quot;,&quot;non-dropping-particle&quot;:&quot;&quot;}],&quot;container-title&quot;:&quot;physica status solidi (b)&quot;,&quot;DOI&quot;:&quot;10.1002/pssb.2220680223&quot;,&quot;ISSN&quot;:&quot;0370-1972&quot;,&quot;issued&quot;:{&quot;date-parts&quot;:[[1975,4,7]]},&quot;page&quot;:&quot;639-643&quot;,&quot;abstract&quot;:&quot;&lt;p&gt; ESR and infrared absorption are measured on neutron‐irradiated LiF:OH crystals. In unirradiated specimens an sharp absorption at 2.8 μ;m is observed and attributed to OH &lt;sup&gt;−&lt;/sup&gt; ions coupled to a Mg impurity. After neutron irradiation the 2.8 μm band disappears and a broad band appears at 1930 cm &lt;sup&gt;−1&lt;/sup&gt; . When the irradiated crystal is annealed at higher temperatures, the 1930 cm &lt;sup&gt;−1&lt;/sup&gt; band increases a little and then decreases. In parallel with the decay of the 1930 cm &lt;sup&gt;−1&lt;/sup&gt; band, another absorption band grows peaking at 1013 cm &lt;sup&gt;−1&lt;/sup&gt; , which is attributed to U centers in LiF. H &lt;sup&gt;0&lt;/sup&gt; centers are observed by ESR in neutron‐irradiated crystals. On annealing at higher temperatures the H &lt;sup&gt;0&lt;/sup&gt; centers increase as the 1013 cm &lt;sup&gt;−1&lt;/sup&gt; band grows. While the 1013 cm &lt;sup&gt;−1&lt;/sup&gt; band increases monotonously with temperature, the H &lt;sup&gt;0&lt;/sup&gt; centers decrease above 270 °C. It is concluded that hydrogen centres are produced by dissociation of OH‐ ions in neutron‐irradiated LiF:OH crystals and that immediately after irradiation U centers do not exist, which are formed in the course of annealing from the precursor suggested to be U &lt;sub&gt;1&lt;/sub&gt; centers and afterwards from H &lt;sup&gt;0&lt;/sup&gt; centers. &lt;/p&gt;&quot;,&quot;issue&quot;:&quot;2&quot;,&quot;volume&quot;:&quot;68&quot;,&quot;container-title-short&quot;:&quot;&quot;},&quot;isTemporary&quot;:false}]},{&quot;citationID&quot;:&quot;MENDELEY_CITATION_71090285-1fc0-419a-876c-582f0abfa486&quot;,&quot;properties&quot;:{&quot;noteIndex&quot;:0},&quot;isEdited&quot;:false,&quot;manualOverride&quot;:{&quot;isManuallyOverridden&quot;:false,&quot;citeprocText&quot;:&quot;[76,83,87]&quot;,&quot;manualOverrideText&quot;:&quot;&quot;},&quot;citationTag&quot;:&quot;MENDELEY_CITATION_v3_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&quot;,&quot;citationItems&quot;:[{&quot;id&quot;:&quot;425cbaf6-c29c-3a28-8fbf-0589f474d7cf&quot;,&quot;itemData&quot;:{&quot;type&quot;:&quot;article-journal&quot;,&quot;id&quot;:&quot;425cbaf6-c29c-3a28-8fbf-0589f474d7cf&quot;,&quot;title&quot;:&quot;Radiation and Thermal Transformations of Hydrogen Defects in Li &lt;sup&gt;6&lt;/sup&gt; F and LiF:OH&quot;,&quot;author&quot;:[{&quot;family&quot;:&quot;Akhvlediani&quot;,&quot;given&quot;:&quot;Z G&quot;,&quot;parse-names&quot;:false,&quot;dropping-particle&quot;:&quot;&quot;,&quot;non-dropping-particle&quot;:&quot;&quot;},{&quot;family&quot;:&quot;Akhvlediani&quot;,&quot;given&quot;:&quot;I G&quot;,&quot;parse-names&quot;:false,&quot;dropping-particle&quot;:&quot;&quot;,&quot;non-dropping-particle&quot;:&quot;&quot;}],&quot;container-title&quot;:&quot;IOP Conference Series: Materials Science and Engineering&quot;,&quot;DOI&quot;:&quot;10.1088/1757-899X/15/1/012079&quot;,&quot;ISSN&quot;:&quot;1757-899X&quot;,&quot;issued&quot;:{&quot;date-parts&quot;:[[2010,11,1]]},&quot;page&quot;:&quot;012079&quot;,&quot;volume&quot;:&quot;15&quot;,&quot;container-title-short&quot;:&quot;IOP Conf Ser Mater Sci Eng&quot;},&quot;isTemporary&quot;:false},{&quot;id&quot;:&quot;24d6d456-7008-3fd3-add4-4dadcff51278&quot;,&quot;itemData&quot;:{&quot;type&quot;:&quot;article-journal&quot;,&quot;id&quot;:&quot;24d6d456-7008-3fd3-add4-4dadcff51278&quot;,&quot;title&quot;:&quot;Accumulation features of radiation-induced hydrogen defects in LiF&quot;,&quot;author&quot;:[{&quot;family&quot;:&quot;Akhvlediani&quot;,&quot;given&quot;:&quot;Z.G.&quot;,&quot;parse-names&quot;:false,&quot;dropping-particle&quot;:&quot;&quot;,&quot;non-dropping-particle&quot;:&quot;&quot;},{&quot;family&quot;:&quot;Akhvlediani&quot;,&quot;given&quot;:&quot;I.G.&quot;,&quot;parse-names&quot;:false,&quot;dropping-particle&quot;:&quot;&quot;,&quot;non-dropping-particle&quot;:&quot;&quot;}],&quot;container-title&quot;:&quot;Nuclear Instruments and Methods in Physics Research Section B: Beam Interactions with Materials and Atoms&quot;,&quot;DOI&quot;:&quot;10.1016/j.nimb.2013.10.032&quot;,&quot;ISSN&quot;:&quot;0168583X&quot;,&quot;issued&quot;:{&quot;date-parts&quot;:[[2014,5]]},&quot;page&quot;:&quot;303-306&quot;,&quot;volume&quot;:&quot;326&quot;,&quot;container-title-short&quot;:&quot;Nucl Instrum Methods Phys Res B&quot;},&quot;isTemporary&quot;:false},{&quot;id&quot;:&quot;679a6977-3dfc-35e9-af6e-57706f9b0d51&quot;,&quot;itemData&quot;:{&quot;type&quot;:&quot;article-journal&quot;,&quot;id&quot;:&quot;679a6977-3dfc-35e9-af6e-57706f9b0d51&quot;,&quot;title&quot;:&quot;The peculiarities of hydroxyl impurity behaviour in crystalline LiF and MgO matrices under the action of radiation&quot;,&quot;author&quot;:[{&quot;family&quot;:&quot;Akhvlediani&quot;,&quot;given&quot;:&quot;Z.&quot;,&quot;parse-names&quot;:false,&quot;dropping-particle&quot;:&quot;&quot;,&quot;non-dropping-particle&quot;:&quot;&quot;},{&quot;family&quot;:&quot;Kvatchadze&quot;,&quot;given&quot;:&quot;V.&quot;,&quot;parse-names&quot;:false,&quot;dropping-particle&quot;:&quot;&quot;,&quot;non-dropping-particle&quot;:&quot;&quot;}],&quot;container-title&quot;:&quot;physica status solidi c&quot;,&quot;DOI&quot;:&quot;10.1002/pssc.200673844&quot;,&quot;ISSN&quot;:&quot;1862-6351&quot;,&quot;issued&quot;:{&quot;date-parts&quot;:[[2007,3,7]]},&quot;page&quot;:&quot;1163-1166&quot;,&quot;abstract&quot;:&quot;&lt;p&gt; The comparative analysis of the results obtained in the investigation of infrared absorption spectra of irradiated lithium fluoride and magnesium oxide samples has been made. For irradiation of the samples X‐ray generator, Co &lt;sup&gt;60&lt;/sup&gt; source and different reactors were used. The universal linear dependence of bands caused by centers containing OH &lt;sup&gt;–&lt;/sup&gt; ions was observed for the first time in the irradiated MgO samples. The thermal treatment of irradiated LiF crystals have clearly showed the interconnection of hydroxyl ions and hydrogen products of their dissociation.The significant difference in the behaviour of impurity hydroxyl ions in matrices of the mentioned ionic compounds was observed. (© 2007 WILEY‐VCH Verlag GmbH &amp;amp; Co. KGaA, Weinheim) &lt;/p&gt;&quot;,&quot;issue&quot;:&quot;3&quot;,&quot;volume&quot;:&quot;4&quot;,&quot;container-title-short&quot;:&quot;&quot;},&quot;isTemporary&quot;:false}]},{&quot;citationID&quot;:&quot;MENDELEY_CITATION_d32eb6a4-cb1d-4d5a-926e-c2849023093b&quot;,&quot;properties&quot;:{&quot;noteIndex&quot;:0},&quot;isEdited&quot;:false,&quot;manualOverride&quot;:{&quot;isManuallyOverridden&quot;:false,&quot;citeprocText&quot;:&quot;[93–99]&quot;,&quot;manualOverrideText&quot;:&quot;&quot;},&quot;citationTag&quot;:&quot;MENDELEY_CITATION_v3_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&quot;,&quot;citationItems&quot;:[{&quot;id&quot;:&quot;1e5d2b0d-aefd-37a6-97e5-642561a93697&quot;,&quot;itemData&quot;:{&quot;type&quot;:&quot;article-journal&quot;,&quot;id&quot;:&quot;1e5d2b0d-aefd-37a6-97e5-642561a93697&quot;,&quot;title&quot;:&quot;Creation of lattice defects by electronic excitation in alkali halides&quot;,&quot;author&quot;:[{&quot;family&quot;:&quot;Itoh&quot;,&quot;given&quot;:&quot;Noriaki&quot;,&quot;parse-names&quot;:false,&quot;dropping-particle&quot;:&quot;&quot;,&quot;non-dropping-particle&quot;:&quot;&quot;}],&quot;container-title&quot;:&quot;Advances in Physics&quot;,&quot;DOI&quot;:&quot;10.1080/00018738200101408&quot;,&quot;ISSN&quot;:&quot;0001-8732&quot;,&quot;issued&quot;:{&quot;date-parts&quot;:[[1982,10,28]]},&quot;page&quot;:&quot;491-551&quot;,&quot;issue&quot;:&quot;5&quot;,&quot;volume&quot;:&quot;31&quot;,&quot;container-title-short&quot;:&quot;Adv Phys&quot;},&quot;isTemporary&quot;:false},{&quot;id&quot;:&quot;f463133a-59b4-3613-8b18-0d36c7616b99&quot;,&quot;itemData&quot;:{&quot;type&quot;:&quot;article-journal&quot;,&quot;id&quot;:&quot;f463133a-59b4-3613-8b18-0d36c7616b99&quot;,&quot;title&quot;:&quot;Formation of interstitial-vacancy pairs by electronic excitation in pure ionic crystals&quot;,&quot;author&quot;:[{&quot;family&quot;:&quot;Itoh&quot;,&quot;given&quot;:&quot;Noriaki&quot;,&quot;parse-names&quot;:false,&quot;dropping-particle&quot;:&quot;&quot;,&quot;non-dropping-particle&quot;:&quot;&quot;},{&quot;family&quot;:&quot;Tanimura&quot;,&quot;given&quot;:&quot;Katsumi&quot;,&quot;parse-names&quot;:false,&quot;dropping-particle&quot;:&quot;&quot;,&quot;non-dropping-particle&quot;:&quot;&quot;}],&quot;container-title&quot;:&quot;Journal of Physics and Chemistry of Solids&quot;,&quot;DOI&quot;:&quot;10.1016/0022-3697(90)90145-6&quot;,&quot;ISSN&quot;:&quot;00223697&quot;,&quot;issued&quot;:{&quot;date-parts&quot;:[[1990,1]]},&quot;page&quot;:&quot;717-735&quot;,&quot;issue&quot;:&quot;7&quot;,&quot;volume&quot;:&quot;51&quot;,&quot;container-title-short&quot;:&quot;&quot;},&quot;isTemporary&quot;:false},{&quot;id&quot;:&quot;00ee02ab-a369-3cdc-8a5c-1b6764337ad6&quot;,&quot;itemData&quot;:{&quot;type&quot;:&quot;article-journal&quot;,&quot;id&quot;:&quot;00ee02ab-a369-3cdc-8a5c-1b6764337ad6&quot;,&quot;title&quot;:&quot;Evolution of Anion and Cation Excitons in Alkali Halide Crystals&quot;,&quot;author&quot;:[{&quot;family&quot;:&quot;Lushchik&quot;,&quot;given&quot;:&quot;Ch.&quot;,&quot;parse-names&quot;:false,&quot;dropping-particle&quot;:&quot;&quot;,&quot;non-dropping-particle&quot;:&quot;&quot;},{&quot;family&quot;:&quot;Lushchik&quot;,&quot;given&quot;:&quot;A.&quot;,&quot;parse-names&quot;:false,&quot;dropping-particle&quot;:&quot;&quot;,&quot;non-dropping-particle&quot;:&quot;&quot;}],&quot;container-title&quot;:&quot;Physics of the Solid State&quot;,&quot;DOI&quot;:&quot;10.1134/S1063783418080164&quot;,&quot;ISSN&quot;:&quot;1063-7834&quot;,&quot;issued&quot;:{&quot;date-parts&quot;:[[2018,8,3]]},&quot;page&quot;:&quot;1487-1505&quot;,&quot;issue&quot;:&quot;8&quot;,&quot;volume&quot;:&quot;60&quot;,&quot;container-title-short&quot;:&quot;&quot;},&quot;isTemporary&quot;:false},{&quot;id&quot;:&quot;c1c35d33-42b7-37f7-95e3-d316163f3b3f&quot;,&quot;itemData&quot;:{&quot;type&quot;:&quot;article-journal&quot;,&quot;id&quot;:&quot;c1c35d33-42b7-37f7-95e3-d316163f3b3f&quot;,&quot;title&quot;:&quot;Basic properties of the F-type centers in halides, oxides and perovskites&quot;,&quot;author&quot;:[{&quot;family&quot;:&quot;Popov&quot;,&quot;given&quot;:&quot;A.I.&quot;,&quot;parse-names&quot;:false,&quot;dropping-particle&quot;:&quot;&quot;,&quot;non-dropping-particle&quot;:&quot;&quot;},{&quot;family&quot;:&quot;Kotomin&quot;,&quot;given&quot;:&quot;E.A.&quot;,&quot;parse-names&quot;:false,&quot;dropping-particle&quot;:&quot;&quot;,&quot;non-dropping-particle&quot;:&quot;&quot;},{&quot;family&quot;:&quot;Maier&quot;,&quot;given&quot;:&quot;J.&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10.1016/j.nimb.2010.05.053&quot;,&quot;ISSN&quot;:&quot;0168583X&quot;,&quot;issued&quot;:{&quot;date-parts&quot;:[[2010,10]]},&quot;page&quot;:&quot;3084-3089&quot;,&quot;issue&quot;:&quot;19&quot;,&quot;volume&quot;:&quot;268&quot;},&quot;isTemporary&quot;:false},{&quot;id&quot;:&quot;940b0dfe-d1d4-3e90-bd75-5806816fe69f&quot;,&quot;itemData&quot;:{&quot;type&quot;:&quot;article-journal&quot;,&quot;id&quot;:&quot;940b0dfe-d1d4-3e90-bd75-5806816fe69f&quot;,&quot;title&quot;:&quot;Quantum-chemical simulation of Frenkel pairs separation in a LiF crystal&quot;,&quot;author&quot;:[{&quot;family&quot;:&quot;Kotomin&quot;,&quot;given&quot;:&quot;E.&quot;,&quot;parse-names&quot;:false,&quot;dropping-particle&quot;:&quot;&quot;,&quot;non-dropping-particle&quot;:&quot;&quot;},{&quot;family&quot;:&quot;Shluger&quot;,&quot;given&quot;:&quot;A.&quot;,&quot;parse-names&quot;:false,&quot;dropping-particle&quot;:&quot;&quot;,&quot;non-dropping-particle&quot;:&quot;&quot;}],&quot;container-title&quot;:&quot;Solid State Communications&quot;,&quot;DOI&quot;:&quot;10.1016/0038-1098(81)90616-5&quot;,&quot;ISSN&quot;:&quot;00381098&quot;,&quot;issued&quot;:{&quot;date-parts&quot;:[[1981,11]]},&quot;page&quot;:&quot;669-672&quot;,&quot;issue&quot;:&quot;6&quot;,&quot;volume&quot;:&quot;40&quot;,&quot;container-title-short&quot;:&quot;Solid State Commun&quot;},&quot;isTemporary&quot;:false},{&quot;id&quot;:&quot;653dfa7d-e8dd-3560-b6e4-470ab92584c8&quot;,&quot;itemData&quot;:{&quot;type&quot;:&quot;article-journal&quot;,&quot;id&quot;:&quot;653dfa7d-e8dd-3560-b6e4-470ab92584c8&quot;,&quot;title&quot;:&quot;Atomistic modelling of radiation effects: Towards dynamics of exciton relaxation&quot;,&quot;author&quot;:[{&quot;family&quot;:&quot;Shluger&quot;,&quot;given&quot;:&quot;Alexander L&quot;,&quot;parse-names&quot;:false,&quot;dropping-particle&quot;:&quot;&quot;,&quot;non-dropping-particle&quot;:&quot;&quot;},{&quot;family&quot;:&quot;Gavartin&quot;,&quot;given&quot;:&quot;Jacob L&quot;,&quot;parse-names&quot;:false,&quot;dropping-particle&quot;:&quot;&quot;,&quot;non-dropping-particle&quot;:&quot;&quot;},{&quot;family&quot;:&quot;Szymanski&quot;,&quot;given&quot;:&quot;Marek A&quot;,&quot;parse-names&quot;:false,&quot;dropping-particle&quot;:&quot;&quot;,&quot;non-dropping-particle&quot;:&quot;&quot;},{&quot;family&quot;:&quot;Marshall Stoneham&quot;,&quot;given&quot;:&quot;A&quot;,&quot;parse-names&quot;:false,&quot;dropping-particle&quot;:&quot;&quot;,&quot;non-dropping-particle&quot;:&quot;&quot;}],&quot;container-title&quot;:&quot;Nuclear Instruments and Methods in Physics Research Section B: Beam Interactions with Materials and Atoms&quot;,&quot;DOI&quot;:&quot;10.1016/S0168-583X(99)00734-X&quot;,&quot;ISSN&quot;:&quot;0168583X&quot;,&quot;issued&quot;:{&quot;date-parts&quot;:[[2000,5]]},&quot;page&quot;:&quot;1-12&quot;,&quot;volume&quot;:&quot;166-167&quot;,&quot;container-title-short&quot;:&quot;Nucl Instrum Methods Phys Res B&quot;},&quot;isTemporary&quot;:false},{&quot;id&quot;:&quot;770d262a-b3df-364f-bc57-e114e98151aa&quot;,&quot;itemData&quot;:{&quot;type&quot;:&quot;article-journal&quot;,&quot;id&quot;:&quot;770d262a-b3df-364f-bc57-e114e98151aa&quot;,&quot;title&quot;:&quot;Two types of self-trapped excitons in alkali halide crystals&quot;,&quot;author&quot;:[{&quot;family&quot;:&quot;Shluger&quot;,&quot;given&quot;:&quot;A. L.&quot;,&quot;parse-names&quot;:false,&quot;dropping-particle&quot;:&quot;&quot;,&quot;non-dropping-particle&quot;:&quot;&quot;},{&quot;family&quot;:&quot;Itoh&quot;,&quot;given&quot;:&quot;N.&quot;,&quot;parse-names&quot;:false,&quot;dropping-particle&quot;:&quot;&quot;,&quot;non-dropping-particle&quot;:&quot;&quot;},{&quot;family&quot;:&quot;Puchin&quot;,&quot;given&quot;:&quot;V. E.&quot;,&quot;parse-names&quot;:false,&quot;dropping-particle&quot;:&quot;&quot;,&quot;non-dropping-particle&quot;:&quot;&quot;},{&quot;family&quot;:&quot;Heifets&quot;,&quot;given&quot;:&quot;E. N.&quot;,&quot;parse-names&quot;:false,&quot;dropping-particle&quot;:&quot;&quot;,&quot;non-dropping-particle&quot;:&quot;&quot;}],&quot;container-title&quot;:&quot;Physical Review B&quot;,&quot;DOI&quot;:&quot;10.1103/PhysRevB.44.1499&quot;,&quot;ISSN&quot;:&quot;0163-1829&quot;,&quot;issued&quot;:{&quot;date-parts&quot;:[[1991,7,15]]},&quot;page&quot;:&quot;1499-1508&quot;,&quot;issue&quot;:&quot;4&quot;,&quot;volume&quot;:&quot;44&quot;,&quot;container-title-short&quot;:&quot;Phys Rev B&quot;},&quot;isTemporary&quot;:false}]},{&quot;citationID&quot;:&quot;MENDELEY_CITATION_5aea5583-3bc7-4a58-99e6-a14de9c3cb1f&quot;,&quot;properties&quot;:{&quot;noteIndex&quot;:0},&quot;isEdited&quot;:false,&quot;manualOverride&quot;:{&quot;isManuallyOverridden&quot;:false,&quot;citeprocText&quot;:&quot;[59,62]&quot;,&quot;manualOverrideText&quot;:&quot;&quot;},&quot;citationTag&quot;:&quot;MENDELEY_CITATION_v3_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&quot;,&quot;citationItems&quot;:[{&quot;id&quot;:&quot;cc75e411-906b-3af0-b224-1e5c940998ed&quot;,&quot;itemData&quot;:{&quot;type&quot;:&quot;article-journal&quot;,&quot;id&quot;:&quot;cc75e411-906b-3af0-b224-1e5c940998ed&quot;,&quot;title&quot;:&quot;Effect of electronic energy loss and irradiation temperature on color-center creation in LiF and NaCl crystals irradiated with swift heavy i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Trautmann&quot;,&quot;given&quot;:&quot;C.&quot;,&quot;parse-names&quot;:false,&quot;dropping-particle&quot;:&quot;&quot;,&quot;non-dropping-particle&quot;:&quot;&quot;},{&quot;family&quot;:&quot;Voss&quot;,&quot;given&quot;:&quot;K.-O.&quot;,&quot;parse-names&quot;:false,&quot;dropping-particle&quot;:&quot;&quot;,&quot;non-dropping-particle&quot;:&quot;&quot;},{&quot;family&quot;:&quot;Neumann&quot;,&quot;given&quot;:&quot;R.&quot;,&quot;parse-names&quot;:false,&quot;dropping-particle&quot;:&quot;&quot;,&quot;non-dropping-particle&quot;:&quot;&quot;},{&quot;family&quot;:&quot;Lang&quot;,&quot;given&quot;:&quot;M.&quot;,&quot;parse-names&quot;:false,&quot;dropping-particle&quot;:&quot;&quot;,&quot;non-dropping-particle&quot;:&quot;&quot;}],&quot;container-title&quot;:&quot;Physical Review B&quot;,&quot;DOI&quot;:&quot;10.1103/PhysRevB.78.024120&quot;,&quot;ISSN&quot;:&quot;1098-0121&quot;,&quot;issued&quot;:{&quot;date-parts&quot;:[[2008,7,30]]},&quot;page&quot;:&quot;024120&quot;,&quot;issue&quot;:&quot;2&quot;,&quot;volume&quot;:&quot;78&quot;,&quot;container-title-short&quot;:&quot;Phys Rev B&quot;},&quot;isTemporary&quot;:false},{&quot;id&quot;:&quot;adea978c-71c0-3baf-866f-7674fef75076&quot;,&quot;itemData&quot;:{&quot;type&quot;:&quot;article-journal&quot;,&quot;id&quot;:&quot;adea978c-71c0-3baf-866f-7674fef75076&quot;,&quot;title&quot;:&quot;Defect creation in alkali-halides under dense electronic excitations: experimental results on NaCl and KBr&quot;,&quot;author&quot;:[{&quot;family&quot;:&quot;Balanzat&quot;,&quot;given&quot;:&quot;E.&quot;,&quot;parse-names&quot;:false,&quot;dropping-particle&quot;:&quot;&quot;,&quot;non-dropping-particle&quot;:&quot;&quot;},{&quot;family&quot;:&quot;Bouffard&quot;,&quot;given&quot;:&quot;S.&quot;,&quot;parse-names&quot;:false,&quot;dropping-particle&quot;:&quot;&quot;,&quot;non-dropping-particle&quot;:&quot;&quot;},{&quot;family&quot;:&quot;Cassimi&quot;,&quot;given&quot;:&quot;A.&quot;,&quot;parse-names&quot;:false,&quot;dropping-particle&quot;:&quot;&quot;,&quot;non-dropping-particle&quot;:&quot;&quot;},{&quot;family&quot;:&quot;Doorhyee&quot;,&quot;given&quot;:&quot;E.&quot;,&quot;parse-names&quot;:false,&quot;dropping-particle&quot;:&quot;&quot;,&quot;non-dropping-particle&quot;:&quot;&quot;},{&quot;family&quot;:&quot;Protin&quot;,&quot;given&quot;:&quot;L.&quot;,&quot;parse-names&quot;:false,&quot;dropping-particle&quot;:&quot;&quot;,&quot;non-dropping-particle&quot;:&quot;&quot;},{&quot;family&quot;:&quot;Grandin&quot;,&quot;given&quot;:&quot;J. P.&quot;,&quot;parse-names&quot;:false,&quot;dropping-particle&quot;:&quot;&quot;,&quot;non-dropping-particle&quot;:&quot;&quot;},{&quot;family&quot;:&quot;Doualan&quot;,&quot;given&quot;:&quot;J. L.&quot;,&quot;parse-names&quot;:false,&quot;dropping-particle&quot;:&quot;&quot;,&quot;non-dropping-particle&quot;:&quot;&quot;},{&quot;family&quot;:&quot;Margerie&quot;,&quot;given&quot;:&quot;J.&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0168-583X(94)96203-0&quot;,&quot;ISSN&quot;:&quot;0168-583X&quot;,&quot;issued&quot;:{&quot;date-parts&quot;:[[1994,6,1]]},&quot;page&quot;:&quot;134-139&quot;,&quot;abstract&quot;:&quot;We present the results of simultaneous in situ luminescence and optical absorption studies of alkali-halides, submitted to very dense electronic excitations induced by swift heavy ion irradiations at low temperatures (15-200 K). X-ray irradiations performed in the same experimental conditions permit the necessary comparison with ion irradiations. The luminescence of the self-trapped excitons is only slightly modified by increasing the electronic stopping power, while new features appear for the point defect creation. For instance, in NaCl at 15 K, F centres are efficiently created by Ne, Zn and Xe irradiations and F2 centres only by Zn and Xe irradiations. We discuss the evolution of the yields of defect creation as a function of the temperature and of the electronic stopping power. © 1994.&quot;,&quot;publisher&quot;:&quot;North-Holland&quot;,&quot;issue&quot;:&quot;1-4&quot;,&quot;volume&quot;:&quot;91&quot;,&quot;container-title-short&quot;:&quot;Nucl Instrum Methods Phys Res B&quot;},&quot;isTemporary&quot;:false}]},{&quot;citationID&quot;:&quot;MENDELEY_CITATION_ab92fc4e-1a71-44c6-8fe6-3999fb0c1004&quot;,&quot;properties&quot;:{&quot;noteIndex&quot;:0},&quot;isEdited&quot;:false,&quot;manualOverride&quot;:{&quot;isManuallyOverridden&quot;:false,&quot;citeprocText&quot;:&quot;[85]&quot;,&quot;manualOverrideText&quot;:&quot;&quot;},&quot;citationTag&quot;:&quot;MENDELEY_CITATION_v3_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&quot;,&quot;citationItems&quot;:[{&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citationID&quot;:&quot;MENDELEY_CITATION_fb2af75a-342f-48ce-9616-aa9306434ffd&quot;,&quot;properties&quot;:{&quot;noteIndex&quot;:0},&quot;isEdited&quot;:false,&quot;manualOverride&quot;:{&quot;isManuallyOverridden&quot;:false,&quot;citeprocText&quot;:&quot;[100]&quot;,&quot;manualOverrideText&quot;:&quot;&quot;},&quot;citationTag&quot;:&quot;MENDELEY_CITATION_v3_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&quot;,&quot;citationItems&quot;:[{&quot;id&quot;:&quot;c88a3834-f16d-36b6-b959-292a30183f57&quot;,&quot;itemData&quot;:{&quot;type&quot;:&quot;article-journal&quot;,&quot;id&quot;:&quot;c88a3834-f16d-36b6-b959-292a30183f57&quot;,&quot;title&quot;:&quot;A review of colour center and nanostructure creation in LiF under heavy ion irradiation&quot;,&quot;author&quot;:[{&quot;family&quot;:&quot;Schwartz&quot;,&quot;given&quot;:&quot;K&quot;,&quot;parse-names&quot;:false,&quot;dropping-particle&quot;:&quot;&quot;,&quot;non-dropping-particle&quot;:&quot;&quot;},{&quot;family&quot;:&quot;Maniks&quot;,&quot;given&quot;:&quot;J&quot;,&quot;parse-names&quot;:false,&quot;dropping-particle&quot;:&quot;&quot;,&quot;non-dropping-particle&quot;:&quot;&quot;},{&quot;family&quot;:&quot;Manika&quot;,&quot;given&quot;:&quot;I&quot;,&quot;parse-names&quot;:false,&quot;dropping-particle&quot;:&quot;&quot;,&quot;non-dropping-particle&quot;:&quot;&quot;}],&quot;container-title&quot;:&quot;Physica Scripta&quot;,&quot;DOI&quot;:&quot;10.1088/0031-8949/90/9/094011&quot;,&quot;ISSN&quot;:&quot;0031-8949&quot;,&quot;issued&quot;:{&quot;date-parts&quot;:[[2015,9,1]]},&quot;page&quot;:&quot;094011&quot;,&quot;issue&quot;:&quot;9&quot;,&quot;volume&quot;:&quot;90&quot;,&quot;container-title-short&quot;:&quot;Phys Scr&quot;},&quot;isTemporary&quot;:false}]},{&quot;citationID&quot;:&quot;MENDELEY_CITATION_53ef9912-afc6-4385-b069-cb3a21416783&quot;,&quot;properties&quot;:{&quot;noteIndex&quot;:0},&quot;isEdited&quot;:false,&quot;manualOverride&quot;:{&quot;isManuallyOverridden&quot;:false,&quot;citeprocText&quot;:&quot;[93,101,102]&quot;,&quot;manualOverrideText&quot;:&quot;&quot;},&quot;citationTag&quot;:&quot;MENDELEY_CITATION_v3_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&quot;,&quot;citationItems&quot;:[{&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id&quot;:&quot;61b8fdb3-bb19-3bed-876a-770dc9a6648c&quot;,&quot;itemData&quot;:{&quot;type&quot;:&quot;article-journal&quot;,&quot;id&quot;:&quot;61b8fdb3-bb19-3bed-876a-770dc9a6648c&quot;,&quot;title&quot;:&quot;Effect of ion-induced nuclear reactions on structure modification and radiolysis in LiF irradiated by 410 MeV 36S ions&quot;,&quot;author&quot;:[{&quot;family&quot;:&quot;Manika&quot;,&quot;given&quot;:&quot;Ilze&quot;,&quot;parse-names&quot;:false,&quot;dropping-particle&quot;:&quot;&quot;,&quot;non-dropping-particle&quot;:&quot;&quot;},{&quot;family&quot;:&quot;Krasta&quot;,&quot;given&quot;:&quot;Tamara&quot;,&quot;parse-names&quot;:false,&quot;dropping-particle&quot;:&quot;&quot;,&quot;non-dropping-particle&quot;:&quot;&quot;},{&quot;family&quot;:&quot;Maniks&quot;,&quot;given&quot;:&quot;Janis&quot;,&quot;parse-names&quot;:false,&quot;dropping-particle&quot;:&quot;&quot;,&quot;non-dropping-particle&quot;:&quot;&quot;},{&quot;family&quot;:&quot;Bikse&quot;,&quot;given&quot;:&quot;Liga&quot;,&quot;parse-names&quot;:false,&quot;dropping-particle&quot;:&quot;&quot;,&quot;non-dropping-particle&quot;:&quot;&quot;},{&quot;family&quot;:&quot;Susinska&quot;,&quot;given&quot;:&quot;Jelena&quot;,&quot;parse-names&quot;:false,&quot;dropping-particle&quot;:&quot;&quot;,&quot;non-dropping-particle&quot;:&quot;&quot;},{&quot;family&quot;:&quot;Leimane&quot;,&quot;given&quot;:&quot;Madara&quot;,&quot;parse-names&quot;:false,&quot;dropping-particle&quot;:&quot;&quot;,&quot;non-dropping-particle&quot;:&quot;&quot;},{&quot;family&quot;:&quot;Trausa&quot;,&quot;given&quot;:&quot;Annamarija&quot;,&quot;parse-names&quot;:false,&quot;dropping-particle&quot;:&quot;&quot;,&quot;non-dropping-particle&quot;:&quot;&quot;},{&quot;family&quot;:&quot;Grants&quot;,&quot;given&quot;:&quot;Rolands&quot;,&quot;parse-names&quot;:false,&quot;dropping-particle&quot;:&quot;&quot;,&quot;non-dropping-particle&quot;:&quot;&quot;},{&quot;family&quot;:&quot;Popov&quot;,&quot;given&quot;:&quot;Anatoli I.&quot;,&quot;parse-names&quot;:false,&quot;dropping-particle&quot;:&quot;&quot;,&quot;non-dropping-particle&quot;:&quot;&quot;}],&quot;container-title&quot;:&quot;Optical Materials&quot;,&quot;DOI&quot;:&quot;10.1016/j.optmat.2023.113686&quot;,&quot;ISSN&quot;:&quot;09253467&quot;,&quot;issued&quot;:{&quot;date-parts&quot;:[[2023,4]]},&quot;page&quot;:&quot;113686&quot;,&quot;volume&quot;:&quot;138&quot;,&quot;container-title-short&quot;:&quot;Opt Mater (Amst)&quot;},&quot;isTemporary&quot;:false},{&quot;id&quot;:&quot;1e5d2b0d-aefd-37a6-97e5-642561a93697&quot;,&quot;itemData&quot;:{&quot;type&quot;:&quot;article-journal&quot;,&quot;id&quot;:&quot;1e5d2b0d-aefd-37a6-97e5-642561a93697&quot;,&quot;title&quot;:&quot;Creation of lattice defects by electronic excitation in alkali halides&quot;,&quot;author&quot;:[{&quot;family&quot;:&quot;Itoh&quot;,&quot;given&quot;:&quot;Noriaki&quot;,&quot;parse-names&quot;:false,&quot;dropping-particle&quot;:&quot;&quot;,&quot;non-dropping-particle&quot;:&quot;&quot;}],&quot;container-title&quot;:&quot;Advances in Physics&quot;,&quot;DOI&quot;:&quot;10.1080/00018738200101408&quot;,&quot;ISSN&quot;:&quot;0001-8732&quot;,&quot;issued&quot;:{&quot;date-parts&quot;:[[1982,10,28]]},&quot;page&quot;:&quot;491-551&quot;,&quot;issue&quot;:&quot;5&quot;,&quot;volume&quot;:&quot;31&quot;,&quot;container-title-short&quot;:&quot;Adv Phys&quot;},&quot;isTemporary&quot;:false}]},{&quot;citationID&quot;:&quot;MENDELEY_CITATION_fc4345a7-c8d0-4b4c-9f67-a26050632e7a&quot;,&quot;properties&quot;:{&quot;noteIndex&quot;:0},&quot;isEdited&quot;:false,&quot;manualOverride&quot;:{&quot;isManuallyOverridden&quot;:false,&quot;citeprocText&quot;:&quot;[103]&quot;,&quot;manualOverrideText&quot;:&quot;&quot;},&quot;citationTag&quot;:&quot;MENDELEY_CITATION_v3_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AuMDIuMDkxIiwiSVNTTiI6IjAxNjg1ODNYIiwiaXNzdWVkIjp7ImRhdGUtcGFydHMiOltbMjAxMCw2XV19LCJwYWdlIjoiMTgxOC0xODIzIiwiaXNzdWUiOiIxMS0xMiIsInZvbHVtZSI6IjI2OCIsImNvbnRhaW5lci10aXRsZS1zaG9ydCI6Ik51Y2wgSW5zdHJ1bSBNZXRob2RzIFBoeXMgUmVzIEIifSwiaXNUZW1wb3JhcnkiOmZhbHNlfV19&quot;,&quot;citationItems&quot;:[{&quot;id&quot;:&quot;dad35538-6c73-3ab9-9991-c43b665a91f0&quot;,&quot;itemData&quot;:{&quot;type&quot;:&quot;article-journal&quot;,&quot;id&quot;:&quot;dad35538-6c73-3ab9-9991-c43b665a91f0&quot;,&quot;title&quot;:&quot;SRIM – The stopping and range of ions in matter (2010)&quot;,&quot;author&quot;:[{&quot;family&quot;:&quot;Ziegler&quot;,&quot;given&quot;:&quot;James F.&quot;,&quot;parse-names&quot;:false,&quot;dropping-particle&quot;:&quot;&quot;,&quot;non-dropping-particle&quot;:&quot;&quot;},{&quot;family&quot;:&quot;Ziegler&quot;,&quot;given&quot;:&quot;M.D.&quot;,&quot;parse-names&quot;:false,&quot;dropping-particle&quot;:&quot;&quot;,&quot;non-dropping-particle&quot;:&quot;&quot;},{&quot;family&quot;:&quot;Biersack&quot;,&quot;given&quot;:&quot;J.P.&quot;,&quot;parse-names&quot;:false,&quot;dropping-particle&quot;:&quot;&quot;,&quot;non-dropping-particle&quot;:&quot;&quot;}],&quot;container-title&quot;:&quot;Nuclear Instruments and Methods in Physics Research Section B: Beam Interactions with Materials and Atoms&quot;,&quot;DOI&quot;:&quot;10.1016/j.nimb.2010.02.091&quot;,&quot;ISSN&quot;:&quot;0168583X&quot;,&quot;issued&quot;:{&quot;date-parts&quot;:[[2010,6]]},&quot;page&quot;:&quot;1818-1823&quot;,&quot;issue&quot;:&quot;11-12&quot;,&quot;volume&quot;:&quot;268&quot;,&quot;container-title-short&quot;:&quot;Nucl Instrum Methods Phys Res B&quot;},&quot;isTemporary&quot;:false}]},{&quot;citationID&quot;:&quot;MENDELEY_CITATION_45173b58-1e58-4e3d-b444-1a0cac43d9d1&quot;,&quot;properties&quot;:{&quot;noteIndex&quot;:0},&quot;isEdited&quot;:false,&quot;manualOverride&quot;:{&quot;isManuallyOverridden&quot;:false,&quot;citeprocText&quot;:&quot;[39,55,85,104,105]&quot;,&quot;manualOverrideText&quot;:&quot;&quot;},&quot;citationTag&quot;:&quot;MENDELEY_CITATION_v3_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&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id&quot;:&quot;6c9db5d5-7e01-3d05-9fbb-7fd18760e3d5&quot;,&quot;itemData&quot;:{&quot;type&quot;:&quot;article-journal&quot;,&quot;id&quot;:&quot;6c9db5d5-7e01-3d05-9fbb-7fd18760e3d5&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id&quot;:&quot;5af88b5a-9466-3d9e-8f79-5f47f6e62d61&quot;,&quot;itemData&quot;:{&quot;type&quot;:&quot;article-journal&quot;,&quot;id&quot;:&quot;5af88b5a-9466-3d9e-8f79-5f47f6e62d61&quot;,&quot;title&quot;:&quot;Thermal annealing study of F center clusters in LiF single crystals&quot;,&quot;author&quot;:[{&quot;family&quot;:&quot;Izerrouken&quot;,&quot;given&quot;:&quot;M.&quot;,&quot;parse-names&quot;:false,&quot;dropping-particle&quot;:&quot;&quot;,&quot;non-dropping-particle&quot;:&quot;&quot;},{&quot;family&quot;:&quot;Guerbous&quot;,&quot;given&quot;:&quot;L.&quot;,&quot;parse-names&quot;:false,&quot;dropping-particle&quot;:&quot;&quot;,&quot;non-dropping-particle&quot;:&quot;&quot;},{&quot;family&quot;:&quot;Meftah&quot;,&quot;given&quot;:&quot;A.&quot;,&quot;parse-names&quot;:false,&quot;dropping-particle&quot;:&quot;&quot;,&quot;non-dropping-particle&quot;:&quot;&quot;}],&quot;container-title&quot;:&quot;Nuclear Instruments and Methods in Physics Research Section A: Accelerators, Spectrometers, Detectors and Associated Equipment&quot;,&quot;DOI&quot;:&quot;10.1016/j.nima.2009.11.057&quot;,&quot;ISSN&quot;:&quot;01689002&quot;,&quot;issued&quot;:{&quot;date-parts&quot;:[[2010,1]]},&quot;page&quot;:&quot;9-14&quot;,&quot;issue&quot;:&quot;1&quot;,&quot;volume&quot;:&quot;613&quot;,&quot;container-title-short&quot;:&quot;Nucl Instrum Methods Phys Res A&quot;},&quot;isTemporary&quot;:false},{&quot;id&quot;:&quot;d7c4618d-8a3c-39ea-bb0e-c47c796ec06f&quot;,&quot;itemData&quot;:{&quot;type&quot;:&quot;article-journal&quot;,&quot;id&quot;:&quot;d7c4618d-8a3c-39ea-bb0e-c47c796ec06f&quot;,&quot;title&quot;:&quot;Color centers in neutron-irradiated Y3Al5O12, CAF2 and LiF single crystals&quot;,&quot;author&quot;:[{&quot;family&quot;:&quot;Izerrouken&quot;,&quot;given&quot;:&quot;M.&quot;,&quot;parse-names&quot;:false,&quot;dropping-particle&quot;:&quot;&quot;,&quot;non-dropping-particle&quot;:&quot;&quot;},{&quot;family&quot;:&quot;Meftah&quot;,&quot;given&quot;:&quot;A.&quot;,&quot;parse-names&quot;:false,&quot;dropping-particle&quot;:&quot;&quot;,&quot;non-dropping-particle&quot;:&quot;&quot;},{&quot;family&quot;:&quot;Nekkab&quot;,&quot;given&quot;:&quot;M.&quot;,&quot;parse-names&quot;:false,&quot;dropping-particle&quot;:&quot;&quot;,&quot;non-dropping-particle&quot;:&quot;&quot;}],&quot;container-title&quot;:&quot;Journal of Luminescence&quot;,&quot;accessed&quot;:{&quot;date-parts&quot;:[[2024,11,26]]},&quot;DOI&quot;:&quot;10.1016/J.JLUMIN.2007.04.005&quot;,&quot;ISSN&quot;:&quot;0022-2313&quot;,&quot;issued&quot;:{&quot;date-parts&quot;:[[2007,12,1]]},&quot;page&quot;:&quot;696-702&quot;,&quot;abstract&quot;:&quot;The thermal annealing behavior of the Y3Al5O12, CaF2 and LiF single crystals bombarded at Algiers with reactor neutrons has been monitored by optical absorption spectroscopy. The irradiation was performed at about 315 K. On heating samples after irradiation, the optical absorption bands decrease and disappear completely at 873 and 523 K in the case of Y3Al5O12 and CaF2, respectively. Activation energies of 1.2±0.02 and 0.9±0.2 eV are estimated for Y3Al5O12 and CaF2, respectively. On the other hand, the LiF crystal shows a complex annealing behavior. Here, the optical absorption spectrum presents different shapes after each annealing temperature. Four steps are distinguished and discussed on heating samples from 300 to 673 K. Above 673 K, the absorption drops by about 50%; it completely disappears at 773 K. © 2007 Elsevier B.V. All rights reserved.&quot;,&quot;publisher&quot;:&quot;North-Holland&quot;,&quot;issue&quot;:&quot;2&quot;,&quot;volume&quot;:&quot;127&quot;,&quot;container-title-short&quot;:&quot;J Lumin&quot;},&quot;isTemporary&quot;:false},{&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citationID&quot;:&quot;MENDELEY_CITATION_a321ce9f-ee09-42fa-aaae-54ed212f308c&quot;,&quot;properties&quot;:{&quot;noteIndex&quot;:0},&quot;isEdited&quot;:false,&quot;manualOverride&quot;:{&quot;isManuallyOverridden&quot;:false,&quot;citeprocText&quot;:&quot;[104]&quot;,&quot;manualOverrideText&quot;:&quot;&quot;},&quot;citationTag&quot;:&quot;MENDELEY_CITATION_v3_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TmV1bWFubiIsImdpdmVuIjoiUi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&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citationID&quot;:&quot;MENDELEY_CITATION_241f592c-2e53-416f-a251-fc30d1cfdc51&quot;,&quot;properties&quot;:{&quot;noteIndex&quot;:0},&quot;isEdited&quot;:false,&quot;manualOverride&quot;:{&quot;isManuallyOverridden&quot;:false,&quot;citeprocText&quot;:&quot;[104]&quot;,&quot;manualOverrideText&quot;:&quot;&quot;},&quot;citationTag&quot;:&quot;MENDELEY_CITATION_v3_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TmV1bWFubiIsImdpdmVuIjoiUi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&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citationID&quot;:&quot;MENDELEY_CITATION_305024cf-847d-4663-baa2-7ef49d11536c&quot;,&quot;properties&quot;:{&quot;noteIndex&quot;:0},&quot;isEdited&quot;:false,&quot;manualOverride&quot;:{&quot;isManuallyOverridden&quot;:false,&quot;citeprocText&quot;:&quot;[106]&quot;,&quot;manualOverrideText&quot;:&quot;&quot;},&quot;citationTag&quot;:&quot;MENDELEY_CITATION_v3_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1MwMTY4LTU4M1goOTkpMDAwNDQtMCIsIklTU04iOiIwMTY4NTgzWCIsImlzc3VlZCI6eyJkYXRlLXBhcnRzIjpbWzE5OTksNl1dfSwicGFnZSI6IjMxOC0zMjQiLCJpc3N1ZSI6IjEtNCIsInZvbHVtZSI6IjE1NCIsImNvbnRhaW5lci10aXRsZS1zaG9ydCI6Ik51Y2wgSW5zdHJ1bSBNZXRob2RzIFBoeXMgUmVzIEIifSwiaXNUZW1wb3JhcnkiOmZhbHNlfV19&quot;,&quot;citationItems&quot;:[{&quot;id&quot;:&quot;7db53636-032a-3b48-a660-42963c6c9937&quot;,&quot;itemData&quot;:{&quot;type&quot;:&quot;article-journal&quot;,&quot;id&quot;:&quot;7db53636-032a-3b48-a660-42963c6c9937&quot;,&quot;title&quot;:&quot;Stimulated emission and exciton complex in some insulator crystals irradiated by heavy ions&quot;,&quot;author&quot;:[{&quot;family&quot;:&quot;Kimura&quot;,&quot;given&quot;:&quot;Kazuie&quot;,&quot;parse-names&quot;:false,&quot;dropping-particle&quot;:&quot;&quot;,&quot;non-dropping-particle&quot;:&quot;&quot;},{&quot;family&quot;:&quot;Kaneko&quot;,&quot;given&quot;:&quot;Junichi&quot;,&quot;parse-names&quot;:false,&quot;dropping-particle&quot;:&quot;&quot;,&quot;non-dropping-particle&quot;:&quot;&quot;},{&quot;family&quot;:&quot;Sharma&quot;,&quot;given&quot;:&quot;Sumit&quot;,&quot;parse-names&quot;:false,&quot;dropping-particle&quot;:&quot;&quot;,&quot;non-dropping-particle&quot;:&quot;&quot;},{&quot;family&quot;:&quot;Itoh&quot;,&quot;given&quot;:&quot;Noriaki&quot;,&quot;parse-names&quot;:false,&quot;dropping-particle&quot;:&quot;&quot;,&quot;non-dropping-particle&quot;:&quot;&quot;}],&quot;container-title&quot;:&quot;Nuclear Instruments and Methods in Physics Research Section B: Beam Interactions with Materials and Atoms&quot;,&quot;DOI&quot;:&quot;10.1016/S0168-583X(99)00044-0&quot;,&quot;ISSN&quot;:&quot;0168583X&quot;,&quot;issued&quot;:{&quot;date-parts&quot;:[[1999,6]]},&quot;page&quot;:&quot;318-324&quot;,&quot;issue&quot;:&quot;1-4&quot;,&quot;volume&quot;:&quot;154&quot;,&quot;container-title-short&quot;:&quot;Nucl Instrum Methods Phys Res B&quot;},&quot;isTemporary&quot;:false}]},{&quot;citationID&quot;:&quot;MENDELEY_CITATION_9dc4a6fd-47d3-4cfb-94ee-cfc7188aa672&quot;,&quot;properties&quot;:{&quot;noteIndex&quot;:0},&quot;isEdited&quot;:false,&quot;manualOverride&quot;:{&quot;isManuallyOverridden&quot;:false,&quot;citeprocText&quot;:&quot;[100]&quot;,&quot;manualOverrideText&quot;:&quot;&quot;},&quot;citationTag&quot;:&quot;MENDELEY_CITATION_v3_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&quot;,&quot;citationItems&quot;:[{&quot;id&quot;:&quot;c88a3834-f16d-36b6-b959-292a30183f57&quot;,&quot;itemData&quot;:{&quot;type&quot;:&quot;article-journal&quot;,&quot;id&quot;:&quot;c88a3834-f16d-36b6-b959-292a30183f57&quot;,&quot;title&quot;:&quot;A review of colour center and nanostructure creation in LiF under heavy ion irradiation&quot;,&quot;author&quot;:[{&quot;family&quot;:&quot;Schwartz&quot;,&quot;given&quot;:&quot;K&quot;,&quot;parse-names&quot;:false,&quot;dropping-particle&quot;:&quot;&quot;,&quot;non-dropping-particle&quot;:&quot;&quot;},{&quot;family&quot;:&quot;Maniks&quot;,&quot;given&quot;:&quot;J&quot;,&quot;parse-names&quot;:false,&quot;dropping-particle&quot;:&quot;&quot;,&quot;non-dropping-particle&quot;:&quot;&quot;},{&quot;family&quot;:&quot;Manika&quot;,&quot;given&quot;:&quot;I&quot;,&quot;parse-names&quot;:false,&quot;dropping-particle&quot;:&quot;&quot;,&quot;non-dropping-particle&quot;:&quot;&quot;}],&quot;container-title&quot;:&quot;Physica Scripta&quot;,&quot;DOI&quot;:&quot;10.1088/0031-8949/90/9/094011&quot;,&quot;ISSN&quot;:&quot;0031-8949&quot;,&quot;issued&quot;:{&quot;date-parts&quot;:[[2015,9,1]]},&quot;page&quot;:&quot;094011&quot;,&quot;issue&quot;:&quot;9&quot;,&quot;volume&quot;:&quot;90&quot;,&quot;container-title-short&quot;:&quot;Phys Scr&quot;},&quot;isTemporary&quot;:false}]},{&quot;citationID&quot;:&quot;MENDELEY_CITATION_4b072454-c5d6-4f0e-bb79-3ba10762d057&quot;,&quot;properties&quot;:{&quot;noteIndex&quot;:0},&quot;isEdited&quot;:false,&quot;manualOverride&quot;:{&quot;isManuallyOverridden&quot;:false,&quot;citeprocText&quot;:&quot;[100,101,107]&quot;,&quot;manualOverrideText&quot;:&quot;&quot;},&quot;citationTag&quot;:&quot;MENDELEY_CITATION_v3_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TMDE2OC01ODNYKDAzKTAwNTE4LTQiLCJJU1NOIjoiMDE2ODU4M1giLCJpc3N1ZWQiOnsiZGF0ZS1wYXJ0cyI6W1syMDAzLDhdXX0sInBhZ2UiOiIxNzUtMTc4Iiwidm9sdW1lIjoiMjA5IiwiY29udGFpbmVyLXRpdGxlLXNob3J0IjoiTnVjbCBJbnN0cnVtIE1ldGhvZHMgUGh5cyBSZXMgQiJ9LCJpc1RlbXBvcmFyeSI6ZmFsc2V9XX0=&quot;,&quot;citationItems&quot;:[{&quot;id&quot;:&quot;c88a3834-f16d-36b6-b959-292a30183f57&quot;,&quot;itemData&quot;:{&quot;type&quot;:&quot;article-journal&quot;,&quot;id&quot;:&quot;c88a3834-f16d-36b6-b959-292a30183f57&quot;,&quot;title&quot;:&quot;A review of colour center and nanostructure creation in LiF under heavy ion irradiation&quot;,&quot;author&quot;:[{&quot;family&quot;:&quot;Schwartz&quot;,&quot;given&quot;:&quot;K&quot;,&quot;parse-names&quot;:false,&quot;dropping-particle&quot;:&quot;&quot;,&quot;non-dropping-particle&quot;:&quot;&quot;},{&quot;family&quot;:&quot;Maniks&quot;,&quot;given&quot;:&quot;J&quot;,&quot;parse-names&quot;:false,&quot;dropping-particle&quot;:&quot;&quot;,&quot;non-dropping-particle&quot;:&quot;&quot;},{&quot;family&quot;:&quot;Manika&quot;,&quot;given&quot;:&quot;I&quot;,&quot;parse-names&quot;:false,&quot;dropping-particle&quot;:&quot;&quot;,&quot;non-dropping-particle&quot;:&quot;&quot;}],&quot;container-title&quot;:&quot;Physica Scripta&quot;,&quot;DOI&quot;:&quot;10.1088/0031-8949/90/9/094011&quot;,&quot;ISSN&quot;:&quot;0031-8949&quot;,&quot;issued&quot;:{&quot;date-parts&quot;:[[2015,9,1]]},&quot;page&quot;:&quot;094011&quot;,&quot;issue&quot;:&quot;9&quot;,&quot;volume&quot;:&quot;90&quot;,&quot;container-title-short&quot;:&quot;Phys Scr&quot;},&quot;isTemporary&quot;:false},{&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id&quot;:&quot;81520b44-2046-3c40-b6c7-f337a45450ba&quot;,&quot;itemData&quot;:{&quot;type&quot;:&quot;article-journal&quot;,&quot;id&quot;:&quot;81520b44-2046-3c40-b6c7-f337a45450ba&quot;,&quot;title&quot;:&quot;SFM study of ion-induced hillocks on LiF exposed to thermal and optical annealing&quot;,&quot;author&quot;:[{&quot;family&quot;:&quot;Müller&quot;,&quot;given&quot;:&quot;C.&quot;,&quot;parse-names&quot;:false,&quot;dropping-particle&quot;:&quot;&quot;,&quot;non-dropping-particle&quot;:&quot;&quot;},{&quot;family&quot;:&quot;Benyagoub&quot;,&quot;given&quot;:&quot;A.&quot;,&quot;parse-names&quot;:false,&quot;dropping-particle&quot;:&quot;&quot;,&quot;non-dropping-particle&quot;:&quot;&quot;},{&quot;family&quot;:&quot;Lang&quot;,&quot;given&quot;:&quot;M.&quot;,&quot;parse-names&quot;:false,&quot;dropping-particle&quot;:&quot;&quot;,&quot;non-dropping-particle&quot;:&quot;&quot;},{&quot;family&quot;:&quot;Neumann&quot;,&quot;given&quot;:&quot;R.&quot;,&quot;parse-names&quot;:false,&quot;dropping-particle&quot;:&quot;&quot;,&quot;non-dropping-particle&quot;:&quot;&quot;},{&quot;family&quot;:&quot;Schwartz&quot;,&quot;given&quot;:&quot;K.&quot;,&quot;parse-names&quot;:false,&quot;dropping-particle&quot;:&quot;&quot;,&quot;non-dropping-particle&quot;:&quot;&quot;},{&quot;family&quot;:&quot;Toulemonde&quot;,&quot;given&quot;:&quot;M.&quot;,&quot;parse-names&quot;:false,&quot;dropping-particle&quot;:&quot;&quot;,&quot;non-dropping-particle&quot;:&quot;&quot;},{&quot;family&quot;:&quot;Trautmann&quot;,&quot;given&quot;:&quot;C.&quot;,&quot;parse-names&quot;:false,&quot;dropping-particle&quot;:&quot;&quot;,&quot;non-dropping-particle&quot;:&quot;&quot;}],&quot;container-title&quot;:&quot;Nuclear Instruments and Methods in Physics Research Section B: Beam Interactions with Materials and Atoms&quot;,&quot;DOI&quot;:&quot;10.1016/S0168-583X(03)00518-4&quot;,&quot;ISSN&quot;:&quot;0168583X&quot;,&quot;issued&quot;:{&quot;date-parts&quot;:[[2003,8]]},&quot;page&quot;:&quot;175-178&quot;,&quot;volume&quot;:&quot;209&quot;,&quot;container-title-short&quot;:&quot;Nucl Instrum Methods Phys Res B&quot;},&quot;isTemporary&quot;:false}]},{&quot;citationID&quot;:&quot;MENDELEY_CITATION_2f0a754b-720a-4317-b53f-8597e754b434&quot;,&quot;properties&quot;:{&quot;noteIndex&quot;:0},&quot;isEdited&quot;:false,&quot;manualOverride&quot;:{&quot;isManuallyOverridden&quot;:false,&quot;citeprocText&quot;:&quot;[108]&quot;,&quot;manualOverrideText&quot;:&quot;&quot;},&quot;citationTag&quot;:&quot;MENDELEY_CITATION_v3_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yMC4wNy4wMjYiLCJJU1NOIjoiMDE2ODU4M1giLCJpc3N1ZWQiOnsiZGF0ZS1wYXJ0cyI6W1syMDIwLDEwXV19LCJwYWdlIjoiMTYtMjEiLCJ2b2x1bWUiOiI0ODAiLCJjb250YWluZXItdGl0bGUtc2hvcnQiOiJOdWNsIEluc3RydW0gTWV0aG9kcyBQaHlzIFJlcyBCIn0sImlzVGVtcG9yYXJ5IjpmYWxzZX1dfQ==&quot;,&quot;citationItems&quot;:[{&quot;id&quot;:&quot;8322261b-5bdf-3d99-b59e-63d361eaabfa&quot;,&quot;itemData&quot;:{&quot;type&quot;:&quot;article-journal&quot;,&quot;id&quot;:&quot;8322261b-5bdf-3d99-b59e-63d361eaabfa&quot;,&quot;title&quot;:&quot;Thermal annealing of radiation defects in MgF2 single crystals induced by neutrons at low temperatures&quot;,&quot;author&quot;:[{&quot;family&quot;:&quot;Popov&quot;,&quot;given&quot;:&quot;A.I.&quot;,&quot;parse-names&quot;:false,&quot;dropping-particle&quot;:&quot;&quot;,&quot;non-dropping-particle&quot;:&quot;&quot;},{&quot;family&quot;:&quot;Elsts&quot;,&quot;given&quot;:&quot;E.&quot;,&quot;parse-names&quot;:false,&quot;dropping-particle&quot;:&quot;&quot;,&quot;non-dropping-particle&quot;:&quot;&quot;},{&quot;family&quot;:&quot;Kotomin&quot;,&quot;given&quot;:&quot;E.A.&quot;,&quot;parse-names&quot;:false,&quot;dropping-particle&quot;:&quot;&quot;,&quot;non-dropping-particle&quot;:&quot;&quot;},{&quot;family&quot;:&quot;Moskina&quot;,&quot;given&quot;:&quot;A.&quot;,&quot;parse-names&quot;:false,&quot;dropping-particle&quot;:&quot;&quot;,&quot;non-dropping-particle&quot;:&quot;&quot;},{&quot;family&quot;:&quot;Karipbayev&quot;,&quot;given&quot;:&quot;Z.T.&quot;,&quot;parse-names&quot;:false,&quot;dropping-particle&quot;:&quot;&quot;,&quot;non-dropping-particle&quot;:&quot;&quot;},{&quot;family&quot;:&quot;Makarenko&quot;,&quot;given&quot;:&quot;I.&quot;,&quot;parse-names&quot;:false,&quot;dropping-particle&quot;:&quot;&quot;,&quot;non-dropping-particle&quot;:&quot;&quot;},{&quot;family&quot;:&quot;Pazylbek&quot;,&quot;given&quot;:&quot;S.&quot;,&quot;parse-names&quot;:false,&quot;dropping-particle&quot;:&quot;&quot;,&quot;non-dropping-particle&quot;:&quot;&quot;},{&quot;family&quot;:&quot;Kuzovkov&quot;,&quot;given&quot;:&quot;V.K.&quot;,&quot;parse-names&quot;:false,&quot;dropping-particle&quot;:&quot;&quot;,&quot;non-dropping-particle&quot;:&quot;&quot;}],&quot;container-title&quot;:&quot;Nuclear Instruments and Methods in Physics Research Section B: Beam Interactions with Materials and Atoms&quot;,&quot;DOI&quot;:&quot;10.1016/j.nimb.2020.07.026&quot;,&quot;ISSN&quot;:&quot;0168583X&quot;,&quot;issued&quot;:{&quot;date-parts&quot;:[[2020,10]]},&quot;page&quot;:&quot;16-21&quot;,&quot;volume&quot;:&quot;480&quot;,&quot;container-title-short&quot;:&quot;Nucl Instrum Methods Phys Res B&quot;},&quot;isTemporary&quot;:false}]},{&quot;citationID&quot;:&quot;MENDELEY_CITATION_3d55b8b0-b3d1-4d66-8d06-daf70ed28927&quot;,&quot;properties&quot;:{&quot;noteIndex&quot;:0},&quot;isEdited&quot;:false,&quot;manualOverride&quot;:{&quot;isManuallyOverridden&quot;:false,&quot;citeprocText&quot;:&quot;[109,110]&quot;,&quot;manualOverrideText&quot;:&quot;&quot;},&quot;citationTag&quot;:&quot;MENDELEY_CITATION_v3_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&quot;,&quot;citationItems&quot;:[{&quot;id&quot;:&quot;4bb49814-4d41-355f-ad83-ede8818f383e&quot;,&quot;itemData&quot;:{&quot;type&quot;:&quot;article-journal&quot;,&quot;id&quot;:&quot;4bb49814-4d41-355f-ad83-ede8818f383e&quot;,&quot;title&quot;:&quot;Theoretical analysis of the kinetics of low-temperature defect recombination in alkali halide crystals&quot;,&quot;author&quot;:[{&quot;family&quot;:&quot;Kuzovkov&quot;,&quot;given&quot;:&quot;V. N.&quot;,&quot;parse-names&quot;:false,&quot;dropping-particle&quot;:&quot;&quot;,&quot;non-dropping-particle&quot;:&quot;&quot;},{&quot;family&quot;:&quot;Popov&quot;,&quot;given&quot;:&quot;A. I.&quot;,&quot;parse-names&quot;:false,&quot;dropping-particle&quot;:&quot;&quot;,&quot;non-dropping-particle&quot;:&quot;&quot;},{&quot;family&quot;:&quot;Kotomin&quot;,&quot;given&quot;:&quot;E. A.&quot;,&quot;parse-names&quot;:false,&quot;dropping-particle&quot;:&quot;&quot;,&quot;non-dropping-particle&quot;:&quot;&quot;},{&quot;family&quot;:&quot;Moskina&quot;,&quot;given&quot;:&quot;A. M.&quot;,&quot;parse-names&quot;:false,&quot;dropping-particle&quot;:&quot;&quot;,&quot;non-dropping-particle&quot;:&quot;&quot;},{&quot;family&quot;:&quot;Vasilchenko&quot;,&quot;given&quot;:&quot;E.&quot;,&quot;parse-names&quot;:false,&quot;dropping-particle&quot;:&quot;&quot;,&quot;non-dropping-particle&quot;:&quot;&quot;},{&quot;family&quot;:&quot;Lushchik&quot;,&quot;given&quot;:&quot;A.&quot;,&quot;parse-names&quot;:false,&quot;dropping-particle&quot;:&quot;&quot;,&quot;non-dropping-particle&quot;:&quot;&quot;}],&quot;container-title&quot;:&quot;Low Temperature Physics&quot;,&quot;DOI&quot;:&quot;10.1063/1.4959018&quot;,&quot;ISSN&quot;:&quot;1063-777X&quot;,&quot;issued&quot;:{&quot;date-parts&quot;:[[2016,7,1]]},&quot;page&quot;:&quot;588-593&quot;,&quot;abstract&quot;:&quot;&lt;p&gt;We analyzed carefully the experimental kinetics of the low-temperature diffusion-controlled F, H center recombination in a series of irradiated alkali halides and extracted the migration energies and pre-exponential parameters for the hole H centers. The migration energy for the complementary electronic F centers in NaCl was obtained from the colloid formation kinetics observed above room temperature. The obtained parameters were compared with data available from the literature.&lt;/p&gt;&quot;,&quot;issue&quot;:&quot;7&quot;,&quot;volume&quot;:&quot;42&quot;,&quot;container-title-short&quot;:&quot;&quot;},&quot;isTemporary&quot;:false},{&quot;id&quot;:&quot;3cd89889-c38a-3060-bb38-b0a8d7abc8ba&quot;,&quot;itemData&quot;:{&quot;type&quot;:&quot;article-journal&quot;,&quot;id&quot;:&quot;3cd89889-c38a-3060-bb38-b0a8d7abc8ba&quot;,&quot;title&quot;:&quot;Kinetics of the electronic center annealing in Al2O3 crystals&quot;,&quot;author&quot;:[{&quot;family&quot;:&quot;Kuzovkov&quot;,&quot;given&quot;:&quot;V. N.&quot;,&quot;parse-names&quot;:false,&quot;dropping-particle&quot;:&quot;&quot;,&quot;non-dropping-particle&quot;:&quot;&quot;},{&quot;family&quot;:&quot;Kotomin&quot;,&quot;given&quot;:&quot;E. A.&quot;,&quot;parse-names&quot;:false,&quot;dropping-particle&quot;:&quot;&quot;,&quot;non-dropping-particle&quot;:&quot;&quot;},{&quot;family&quot;:&quot;Popov&quot;,&quot;given&quot;:&quot;A. I.&quot;,&quot;parse-names&quot;:false,&quot;dropping-particle&quot;:&quot;&quot;,&quot;non-dropping-particle&quot;:&quot;&quot;}],&quot;container-title&quot;:&quot;Journal of Nuclear Materials&quot;,&quot;accessed&quot;:{&quot;date-parts&quot;:[[2025,11,9]]},&quot;DOI&quot;:&quot;10.1016/J.JNUCMAT.2018.02.022&quot;,&quot;ISSN&quot;:&quot;0022-3115&quot;,&quot;URL&quot;:&quot;https://www.sciencedirect.com/science/article/abs/pii/S002231151731509X&quot;,&quot;issued&quot;:{&quot;date-parts&quot;:[[2018,4,15]]},&quot;page&quot;:&quot;295-300&quot;,&quot;abstract&quot;:&quot;The experimental annealing kinetics of the primary electronic F, F+ centers and dimer F2 centers observed in Al2O3 produced under neutron irradiation were carefully analyzed. The developed theory takes into account the interstitial ion diffusion and recombination with immobile F-type and F2-centers, as well as mutual sequential transformation with temperature of three types of experimentally observed dimer centers which differ by net charges (0, +1, +2) with respect to the host crystalline sites. The relative initial concentrations of three types of F2 electronic defects before annealing are obtained, along with energy barriers between their ground states as well as the relaxation energies.&quot;,&quot;publisher&quot;:&quot;North-Holland&quot;,&quot;volume&quot;:&quot;502&quot;,&quot;container-title-short&quot;:&quot;&quot;},&quot;isTemporary&quot;:false}]},{&quot;citationID&quot;:&quot;MENDELEY_CITATION_d9670c79-b104-44b1-bdda-9f7c570d077a&quot;,&quot;properties&quot;:{&quot;noteIndex&quot;:0},&quot;isEdited&quot;:false,&quot;manualOverride&quot;:{&quot;isManuallyOverridden&quot;:false,&quot;citeprocText&quot;:&quot;[110]&quot;,&quot;manualOverrideText&quot;:&quot;&quot;},&quot;citationTag&quot;:&quot;MENDELEY_CITATION_v3_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&quot;,&quot;citationItems&quot;:[{&quot;id&quot;:&quot;3cd89889-c38a-3060-bb38-b0a8d7abc8ba&quot;,&quot;itemData&quot;:{&quot;type&quot;:&quot;article-journal&quot;,&quot;id&quot;:&quot;3cd89889-c38a-3060-bb38-b0a8d7abc8ba&quot;,&quot;title&quot;:&quot;Kinetics of the electronic center annealing in Al2O3 crystals&quot;,&quot;author&quot;:[{&quot;family&quot;:&quot;Kuzovkov&quot;,&quot;given&quot;:&quot;V. N.&quot;,&quot;parse-names&quot;:false,&quot;dropping-particle&quot;:&quot;&quot;,&quot;non-dropping-particle&quot;:&quot;&quot;},{&quot;family&quot;:&quot;Kotomin&quot;,&quot;given&quot;:&quot;E. A.&quot;,&quot;parse-names&quot;:false,&quot;dropping-particle&quot;:&quot;&quot;,&quot;non-dropping-particle&quot;:&quot;&quot;},{&quot;family&quot;:&quot;Popov&quot;,&quot;given&quot;:&quot;A. I.&quot;,&quot;parse-names&quot;:false,&quot;dropping-particle&quot;:&quot;&quot;,&quot;non-dropping-particle&quot;:&quot;&quot;}],&quot;container-title&quot;:&quot;Journal of Nuclear Materials&quot;,&quot;accessed&quot;:{&quot;date-parts&quot;:[[2025,11,9]]},&quot;DOI&quot;:&quot;10.1016/J.JNUCMAT.2018.02.022&quot;,&quot;ISSN&quot;:&quot;0022-3115&quot;,&quot;URL&quot;:&quot;https://www.sciencedirect.com/science/article/abs/pii/S002231151731509X&quot;,&quot;issued&quot;:{&quot;date-parts&quot;:[[2018,4,15]]},&quot;page&quot;:&quot;295-300&quot;,&quot;abstract&quot;:&quot;The experimental annealing kinetics of the primary electronic F, F+ centers and dimer F2 centers observed in Al2O3 produced under neutron irradiation were carefully analyzed. The developed theory takes into account the interstitial ion diffusion and recombination with immobile F-type and F2-centers, as well as mutual sequential transformation with temperature of three types of experimentally observed dimer centers which differ by net charges (0, +1, +2) with respect to the host crystalline sites. The relative initial concentrations of three types of F2 electronic defects before annealing are obtained, along with energy barriers between their ground states as well as the relaxation energies.&quot;,&quot;publisher&quot;:&quot;North-Holland&quot;,&quot;volume&quot;:&quot;502&quot;,&quot;container-title-short&quot;:&quot;&quot;},&quot;isTemporary&quot;:false}]},{&quot;citationID&quot;:&quot;MENDELEY_CITATION_dae7ba25-3134-46ec-be4a-c5c965862f68&quot;,&quot;properties&quot;:{&quot;noteIndex&quot;:0},&quot;isEdited&quot;:false,&quot;manualOverride&quot;:{&quot;isManuallyOverridden&quot;:false,&quot;citeprocText&quot;:&quot;[111]&quot;,&quot;manualOverrideText&quot;:&quot;&quot;},&quot;citationTag&quot;:&quot;MENDELEY_CITATION_v3_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&quot;,&quot;citationItems&quot;:[{&quot;id&quot;:&quot;af2b6ee8-17f6-3e2f-a92a-5fed30a58457&quot;,&quot;itemData&quot;:{&quot;type&quot;:&quot;article-journal&quot;,&quot;id&quot;:&quot;af2b6ee8-17f6-3e2f-a92a-5fed30a58457&quot;,&quot;title&quot;:&quot;Color centers in irradiated MgF &lt;sub&gt;2&lt;/sub&gt;&quot;,&quot;author&quot;:[{&quot;family&quot;:&quot;Nakagawa&quot;,&quot;given&quot;:&quot;M.&quot;,&quot;parse-names&quot;:false,&quot;dropping-particle&quot;:&quot;&quot;,&quot;non-dropping-particle&quot;:&quot;&quot;},{&quot;family&quot;:&quot;Okada&quot;,&quot;given&quot;:&quot;M.&quot;,&quot;parse-names&quot;:false,&quot;dropping-particle&quot;:&quot;&quot;,&quot;non-dropping-particle&quot;:&quot;&quot;},{&quot;family&quot;:&quot;Atobe&quot;,&quot;given&quot;:&quot;K.&quot;,&quot;parse-names&quot;:false,&quot;dropping-particle&quot;:&quot;&quot;,&quot;non-dropping-particle&quot;:&quot;&quot;},{&quot;family&quot;:&quot;Itoh&quot;,&quot;given&quot;:&quot;H.&quot;,&quot;parse-names&quot;:false,&quot;dropping-particle&quot;:&quot;&quot;,&quot;non-dropping-particle&quot;:&quot;&quot;},{&quot;family&quot;:&quot;Nakanishi&quot;,&quot;given&quot;:&quot;S.&quot;,&quot;parse-names&quot;:false,&quot;dropping-particle&quot;:&quot;&quot;,&quot;non-dropping-particle&quot;:&quot;&quot;},{&quot;family&quot;:&quot;Kondo&quot;,&quot;given&quot;:&quot;K.&quot;,&quot;parse-names&quot;:false,&quot;dropping-particle&quot;:&quot;&quot;,&quot;non-dropping-particle&quot;:&quot;&quot;}],&quot;container-title&quot;:&quot;Radiation Effects and Defects in Solids&quot;,&quot;DOI&quot;:&quot;10.1080/10420159108220799&quot;,&quot;ISSN&quot;:&quot;1042-0150&quot;,&quot;issued&quot;:{&quot;date-parts&quot;:[[1991,11]]},&quot;page&quot;:&quot;663-668&quot;,&quot;issue&quot;:&quot;2&quot;,&quot;volume&quot;:&quot;119-121&quot;,&quot;container-title-short&quot;:&quot;&quot;},&quot;isTemporary&quot;:false}]},{&quot;citationID&quot;:&quot;MENDELEY_CITATION_bc7ef58a-1c31-4ea4-aaa5-e14f9e9b1721&quot;,&quot;properties&quot;:{&quot;noteIndex&quot;:0},&quot;isEdited&quot;:false,&quot;manualOverride&quot;:{&quot;isManuallyOverridden&quot;:false,&quot;citeprocText&quot;:&quot;[108]&quot;,&quot;manualOverrideText&quot;:&quot;&quot;},&quot;citationTag&quot;:&quot;MENDELEY_CITATION_v3_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yMC4wNy4wMjYiLCJJU1NOIjoiMDE2ODU4M1giLCJpc3N1ZWQiOnsiZGF0ZS1wYXJ0cyI6W1syMDIwLDEwXV19LCJwYWdlIjoiMTYtMjEiLCJ2b2x1bWUiOiI0ODAiLCJjb250YWluZXItdGl0bGUtc2hvcnQiOiJOdWNsIEluc3RydW0gTWV0aG9kcyBQaHlzIFJlcyBCIn0sImlzVGVtcG9yYXJ5IjpmYWxzZX1dfQ==&quot;,&quot;citationItems&quot;:[{&quot;id&quot;:&quot;8322261b-5bdf-3d99-b59e-63d361eaabfa&quot;,&quot;itemData&quot;:{&quot;type&quot;:&quot;article-journal&quot;,&quot;id&quot;:&quot;8322261b-5bdf-3d99-b59e-63d361eaabfa&quot;,&quot;title&quot;:&quot;Thermal annealing of radiation defects in MgF2 single crystals induced by neutrons at low temperatures&quot;,&quot;author&quot;:[{&quot;family&quot;:&quot;Popov&quot;,&quot;given&quot;:&quot;A.I.&quot;,&quot;parse-names&quot;:false,&quot;dropping-particle&quot;:&quot;&quot;,&quot;non-dropping-particle&quot;:&quot;&quot;},{&quot;family&quot;:&quot;Elsts&quot;,&quot;given&quot;:&quot;E.&quot;,&quot;parse-names&quot;:false,&quot;dropping-particle&quot;:&quot;&quot;,&quot;non-dropping-particle&quot;:&quot;&quot;},{&quot;family&quot;:&quot;Kotomin&quot;,&quot;given&quot;:&quot;E.A.&quot;,&quot;parse-names&quot;:false,&quot;dropping-particle&quot;:&quot;&quot;,&quot;non-dropping-particle&quot;:&quot;&quot;},{&quot;family&quot;:&quot;Moskina&quot;,&quot;given&quot;:&quot;A.&quot;,&quot;parse-names&quot;:false,&quot;dropping-particle&quot;:&quot;&quot;,&quot;non-dropping-particle&quot;:&quot;&quot;},{&quot;family&quot;:&quot;Karipbayev&quot;,&quot;given&quot;:&quot;Z.T.&quot;,&quot;parse-names&quot;:false,&quot;dropping-particle&quot;:&quot;&quot;,&quot;non-dropping-particle&quot;:&quot;&quot;},{&quot;family&quot;:&quot;Makarenko&quot;,&quot;given&quot;:&quot;I.&quot;,&quot;parse-names&quot;:false,&quot;dropping-particle&quot;:&quot;&quot;,&quot;non-dropping-particle&quot;:&quot;&quot;},{&quot;family&quot;:&quot;Pazylbek&quot;,&quot;given&quot;:&quot;S.&quot;,&quot;parse-names&quot;:false,&quot;dropping-particle&quot;:&quot;&quot;,&quot;non-dropping-particle&quot;:&quot;&quot;},{&quot;family&quot;:&quot;Kuzovkov&quot;,&quot;given&quot;:&quot;V.K.&quot;,&quot;parse-names&quot;:false,&quot;dropping-particle&quot;:&quot;&quot;,&quot;non-dropping-particle&quot;:&quot;&quot;}],&quot;container-title&quot;:&quot;Nuclear Instruments and Methods in Physics Research Section B: Beam Interactions with Materials and Atoms&quot;,&quot;DOI&quot;:&quot;10.1016/j.nimb.2020.07.026&quot;,&quot;ISSN&quot;:&quot;0168583X&quot;,&quot;issued&quot;:{&quot;date-parts&quot;:[[2020,10]]},&quot;page&quot;:&quot;16-21&quot;,&quot;volume&quot;:&quot;480&quot;,&quot;container-title-short&quot;:&quot;Nucl Instrum Methods Phys Res B&quot;},&quot;isTemporary&quot;:false}]},{&quot;citationID&quot;:&quot;MENDELEY_CITATION_8e33c00e-85fd-4919-ab3c-b4c78cf7a77a&quot;,&quot;properties&quot;:{&quot;noteIndex&quot;:0},&quot;isEdited&quot;:false,&quot;manualOverride&quot;:{&quot;isManuallyOverridden&quot;:false,&quot;citeprocText&quot;:&quot;[112]&quot;,&quot;manualOverrideText&quot;:&quot;&quot;},&quot;citationTag&quot;:&quot;MENDELEY_CITATION_v3_eyJjaXRhdGlvbklEIjoiTUVOREVMRVlfQ0lUQVRJT05fOGUzM2MwMGUtODVmZC00OTE5LWFiM2MtYjRjNzhjZjdhNzdh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bbf1770d-2958-4054-9690-ad1957dd9a08&quot;,&quot;properties&quot;:{&quot;noteIndex&quot;:0},&quot;isEdited&quot;:false,&quot;manualOverride&quot;:{&quot;isManuallyOverridden&quot;:false,&quot;citeprocText&quot;:&quot;[112]&quot;,&quot;manualOverrideText&quot;:&quot;&quot;},&quot;citationTag&quot;:&quot;MENDELEY_CITATION_v3_eyJjaXRhdGlvbklEIjoiTUVOREVMRVlfQ0lUQVRJT05fYmJmMTc3MGQtMjk1OC00MDU0LTk2OTAtYWQxOTU3ZGQ5YTA4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954772c8-646b-4df2-af44-8ffc5e5b773c&quot;,&quot;properties&quot;:{&quot;noteIndex&quot;:0},&quot;isEdited&quot;:false,&quot;manualOverride&quot;:{&quot;isManuallyOverridden&quot;:false,&quot;citeprocText&quot;:&quot;[112]&quot;,&quot;manualOverrideText&quot;:&quot;&quot;},&quot;citationTag&quot;:&quot;MENDELEY_CITATION_v3_eyJjaXRhdGlvbklEIjoiTUVOREVMRVlfQ0lUQVRJT05fOTU0NzcyYzgtNjQ2Yi00ZGYyLWFmNDQtOGZmYzVlNWI3NzNj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c02ff4c6-7ef2-4518-8d69-7ef7ec72360c&quot;,&quot;properties&quot;:{&quot;noteIndex&quot;:0},&quot;isEdited&quot;:false,&quot;manualOverride&quot;:{&quot;isManuallyOverridden&quot;:false,&quot;citeprocText&quot;:&quot;[112]&quot;,&quot;manualOverrideText&quot;:&quot;&quot;},&quot;citationTag&quot;:&quot;MENDELEY_CITATION_v3_eyJjaXRhdGlvbklEIjoiTUVOREVMRVlfQ0lUQVRJT05fYzAyZmY0YzYtN2VmMi00NTE4LThkNjktN2VmN2VjNzIzNjBj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43afefe0-bf40-45f9-bf86-c3b866c6ac7d&quot;,&quot;properties&quot;:{&quot;noteIndex&quot;:0},&quot;isEdited&quot;:false,&quot;manualOverride&quot;:{&quot;isManuallyOverridden&quot;:false,&quot;citeprocText&quot;:&quot;[112]&quot;,&quot;manualOverrideText&quot;:&quot;&quot;},&quot;citationTag&quot;:&quot;MENDELEY_CITATION_v3_eyJjaXRhdGlvbklEIjoiTUVOREVMRVlfQ0lUQVRJT05fNDNhZmVmZTAtYmY0MC00NWY5LWJmODYtYzNiODY2YzZhYzdk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f717079c-7cf8-4101-ba84-08d578dbaf4d&quot;,&quot;properties&quot;:{&quot;noteIndex&quot;:0},&quot;isEdited&quot;:false,&quot;manualOverride&quot;:{&quot;isManuallyOverridden&quot;:false,&quot;citeprocText&quot;:&quot;[112]&quot;,&quot;manualOverrideText&quot;:&quot;&quot;},&quot;citationTag&quot;:&quot;MENDELEY_CITATION_v3_eyJjaXRhdGlvbklEIjoiTUVOREVMRVlfQ0lUQVRJT05fZjcxNzA3OWMtN2NmOC00MTAxLWJhODQtMDhkNTc4ZGJhZjRk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8f278bf4-7d32-4571-9851-94cfb75c1686&quot;,&quot;properties&quot;:{&quot;noteIndex&quot;:0},&quot;isEdited&quot;:false,&quot;manualOverride&quot;:{&quot;isManuallyOverridden&quot;:false,&quot;citeprocText&quot;:&quot;[112]&quot;,&quot;manualOverrideText&quot;:&quot;&quot;},&quot;citationTag&quot;:&quot;MENDELEY_CITATION_v3_eyJjaXRhdGlvbklEIjoiTUVOREVMRVlfQ0lUQVRJT05fOGYyNzhiZjQtN2QzMi00NTcxLTk4NTEtOTRjZmI3NWMxNjg2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29137816-fbe1-4b22-a341-44f2a99b4b57&quot;,&quot;properties&quot;:{&quot;noteIndex&quot;:0},&quot;isEdited&quot;:false,&quot;manualOverride&quot;:{&quot;isManuallyOverridden&quot;:false,&quot;citeprocText&quot;:&quot;[112]&quot;,&quot;manualOverrideText&quot;:&quot;&quot;},&quot;citationTag&quot;:&quot;MENDELEY_CITATION_v3_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&quot;,&quot;citationItems&quot;:[{&quot;id&quot;:&quot;9f957042-b200-3fd1-be5c-46bb09175cdc&quot;,&quot;itemData&quot;:{&quot;type&quot;:&quot;article-journal&quot;,&quot;id&quot;:&quot;9f957042-b200-3fd1-be5c-46bb09175cdc&quot;,&quot;title&quot;:&quot;Radiation effects in pile‐irradiated LiF crystals&quot;,&quot;author&quot;:[{&quot;family&quot;:&quot;Shvarts&quot;,&quot;given&quot;:&quot;K. K.&quot;,&quot;parse-names&quot;:false,&quot;dropping-particle&quot;:&quot;&quot;,&quot;non-dropping-particle&quot;:&quot;&quot;},{&quot;family&quot;:&quot;Vitol&quot;,&quot;given&quot;:&quot;A. Ya.&quot;,&quot;parse-names&quot;:false,&quot;dropping-particle&quot;:&quot;&quot;,&quot;non-dropping-particle&quot;:&quot;&quot;},{&quot;family&quot;:&quot;Podin&quot;,&quot;given&quot;:&quot;A.&quot;,&quot;parse-names&quot;:false,&quot;dropping-particle&quot;:&quot;V.&quot;,&quot;non-dropping-particle&quot;:&quot;&quot;},{&quot;family&quot;:&quot;Kalnin&quot;,&quot;given&quot;:&quot;D. O.&quot;,&quot;parse-names&quot;:false,&quot;dropping-particle&quot;:&quot;&quot;,&quot;non-dropping-particle&quot;:&quot;&quot;},{&quot;family&quot;:&quot;Ekmanis&quot;,&quot;given&quot;:&quot;Yu. A.&quot;,&quot;parse-names&quot;:false,&quot;dropping-particle&quot;:&quot;&quot;,&quot;non-dropping-particle&quot;:&quot;&quot;}],&quot;container-title&quot;:&quot;physica status solidi (b)&quot;,&quot;DOI&quot;:&quot;10.1002/pssb.19660180242&quot;,&quot;ISSN&quot;:&quot;0370-1972&quot;,&quot;issued&quot;:{&quot;date-parts&quot;:[[1966,1,30]]},&quot;page&quot;:&quot;897-909&quot;,&quot;abstract&quot;:&quot;&lt;p&gt; A study is made of EPR, optical absorption (in the range 2 to 6 eV) and density variation of LiF crystals that have been irradiated in a reactor with doses up to 10 &lt;sup&gt;19&lt;/sup&gt; neutrons/cm &lt;sup&gt;2&lt;/sup&gt; . In the irradiated crystals the main paramagnetic defects are F‐centres. Some conclusions are drawn as to irradiation‐induced expansion processes and the formation of colour centres. Some details of the aggregation process of F‐centres are clarified by thermal annealing of the irradiated crystals. &lt;/p&gt;&quot;,&quot;issue&quot;:&quot;2&quot;,&quot;volume&quot;:&quot;18&quot;,&quot;container-title-short&quot;:&quot;&quot;},&quot;isTemporary&quot;:false}]},{&quot;citationID&quot;:&quot;MENDELEY_CITATION_78805de0-60a1-4fa1-909e-9f93d625fbf4&quot;,&quot;properties&quot;:{&quot;noteIndex&quot;:0},&quot;isEdited&quot;:false,&quot;manualOverride&quot;:{&quot;isManuallyOverridden&quot;:false,&quot;citeprocText&quot;:&quot;[105]&quot;,&quot;manualOverrideText&quot;:&quot;&quot;},&quot;citationTag&quot;:&quot;MENDELEY_CITATION_v3_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kRPSSI6IjEwLjEwMTYvai5uaW1hLjIwMDkuMTEuMDU3IiwiSVNTTiI6IjAxNjg5MDAyIiwiaXNzdWVkIjp7ImRhdGUtcGFydHMiOltbMjAxMCwxXV19LCJwYWdlIjoiOS0xNCIsImlzc3VlIjoiMSIsInZvbHVtZSI6IjYxMyIsImNvbnRhaW5lci10aXRsZS1zaG9ydCI6Ik51Y2wgSW5zdHJ1bSBNZXRob2RzIFBoeXMgUmVzIEEifSwiaXNUZW1wb3JhcnkiOmZhbHNlfV19&quot;,&quot;citationItems&quot;:[{&quot;id&quot;:&quot;5af88b5a-9466-3d9e-8f79-5f47f6e62d61&quot;,&quot;itemData&quot;:{&quot;type&quot;:&quot;article-journal&quot;,&quot;id&quot;:&quot;5af88b5a-9466-3d9e-8f79-5f47f6e62d61&quot;,&quot;title&quot;:&quot;Thermal annealing study of F center clusters in LiF single crystals&quot;,&quot;author&quot;:[{&quot;family&quot;:&quot;Izerrouken&quot;,&quot;given&quot;:&quot;M.&quot;,&quot;parse-names&quot;:false,&quot;dropping-particle&quot;:&quot;&quot;,&quot;non-dropping-particle&quot;:&quot;&quot;},{&quot;family&quot;:&quot;Guerbous&quot;,&quot;given&quot;:&quot;L.&quot;,&quot;parse-names&quot;:false,&quot;dropping-particle&quot;:&quot;&quot;,&quot;non-dropping-particle&quot;:&quot;&quot;},{&quot;family&quot;:&quot;Meftah&quot;,&quot;given&quot;:&quot;A.&quot;,&quot;parse-names&quot;:false,&quot;dropping-particle&quot;:&quot;&quot;,&quot;non-dropping-particle&quot;:&quot;&quot;}],&quot;container-title&quot;:&quot;Nuclear Instruments and Methods in Physics Research Section A: Accelerators, Spectrometers, Detectors and Associated Equipment&quot;,&quot;DOI&quot;:&quot;10.1016/j.nima.2009.11.057&quot;,&quot;ISSN&quot;:&quot;01689002&quot;,&quot;issued&quot;:{&quot;date-parts&quot;:[[2010,1]]},&quot;page&quot;:&quot;9-14&quot;,&quot;issue&quot;:&quot;1&quot;,&quot;volume&quot;:&quot;613&quot;,&quot;container-title-short&quot;:&quot;Nucl Instrum Methods Phys Res A&quot;},&quot;isTemporary&quot;:false}]},{&quot;citationID&quot;:&quot;MENDELEY_CITATION_ec959e6e-c69d-4a71-a6f2-05d2ab7aba42&quot;,&quot;properties&quot;:{&quot;noteIndex&quot;:0},&quot;isEdited&quot;:false,&quot;manualOverride&quot;:{&quot;isManuallyOverridden&quot;:false,&quot;citeprocText&quot;:&quot;[108]&quot;,&quot;manualOverrideText&quot;:&quot;&quot;},&quot;citationTag&quot;:&quot;MENDELEY_CITATION_v3_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yMC4wNy4wMjYiLCJJU1NOIjoiMDE2ODU4M1giLCJpc3N1ZWQiOnsiZGF0ZS1wYXJ0cyI6W1syMDIwLDEwXV19LCJwYWdlIjoiMTYtMjEiLCJ2b2x1bWUiOiI0ODAiLCJjb250YWluZXItdGl0bGUtc2hvcnQiOiJOdWNsIEluc3RydW0gTWV0aG9kcyBQaHlzIFJlcyBCIn0sImlzVGVtcG9yYXJ5IjpmYWxzZX1dfQ==&quot;,&quot;citationItems&quot;:[{&quot;id&quot;:&quot;8322261b-5bdf-3d99-b59e-63d361eaabfa&quot;,&quot;itemData&quot;:{&quot;type&quot;:&quot;article-journal&quot;,&quot;id&quot;:&quot;8322261b-5bdf-3d99-b59e-63d361eaabfa&quot;,&quot;title&quot;:&quot;Thermal annealing of radiation defects in MgF2 single crystals induced by neutrons at low temperatures&quot;,&quot;author&quot;:[{&quot;family&quot;:&quot;Popov&quot;,&quot;given&quot;:&quot;A.I.&quot;,&quot;parse-names&quot;:false,&quot;dropping-particle&quot;:&quot;&quot;,&quot;non-dropping-particle&quot;:&quot;&quot;},{&quot;family&quot;:&quot;Elsts&quot;,&quot;given&quot;:&quot;E.&quot;,&quot;parse-names&quot;:false,&quot;dropping-particle&quot;:&quot;&quot;,&quot;non-dropping-particle&quot;:&quot;&quot;},{&quot;family&quot;:&quot;Kotomin&quot;,&quot;given&quot;:&quot;E.A.&quot;,&quot;parse-names&quot;:false,&quot;dropping-particle&quot;:&quot;&quot;,&quot;non-dropping-particle&quot;:&quot;&quot;},{&quot;family&quot;:&quot;Moskina&quot;,&quot;given&quot;:&quot;A.&quot;,&quot;parse-names&quot;:false,&quot;dropping-particle&quot;:&quot;&quot;,&quot;non-dropping-particle&quot;:&quot;&quot;},{&quot;family&quot;:&quot;Karipbayev&quot;,&quot;given&quot;:&quot;Z.T.&quot;,&quot;parse-names&quot;:false,&quot;dropping-particle&quot;:&quot;&quot;,&quot;non-dropping-particle&quot;:&quot;&quot;},{&quot;family&quot;:&quot;Makarenko&quot;,&quot;given&quot;:&quot;I.&quot;,&quot;parse-names&quot;:false,&quot;dropping-particle&quot;:&quot;&quot;,&quot;non-dropping-particle&quot;:&quot;&quot;},{&quot;family&quot;:&quot;Pazylbek&quot;,&quot;given&quot;:&quot;S.&quot;,&quot;parse-names&quot;:false,&quot;dropping-particle&quot;:&quot;&quot;,&quot;non-dropping-particle&quot;:&quot;&quot;},{&quot;family&quot;:&quot;Kuzovkov&quot;,&quot;given&quot;:&quot;V.K.&quot;,&quot;parse-names&quot;:false,&quot;dropping-particle&quot;:&quot;&quot;,&quot;non-dropping-particle&quot;:&quot;&quot;}],&quot;container-title&quot;:&quot;Nuclear Instruments and Methods in Physics Research Section B: Beam Interactions with Materials and Atoms&quot;,&quot;DOI&quot;:&quot;10.1016/j.nimb.2020.07.026&quot;,&quot;ISSN&quot;:&quot;0168583X&quot;,&quot;issued&quot;:{&quot;date-parts&quot;:[[2020,10]]},&quot;page&quot;:&quot;16-21&quot;,&quot;volume&quot;:&quot;480&quot;,&quot;container-title-short&quot;:&quot;Nucl Instrum Methods Phys Res B&quot;},&quot;isTemporary&quot;:false}]},{&quot;citationID&quot;:&quot;MENDELEY_CITATION_b1930ba7-276b-4efb-8bc7-14f99102e714&quot;,&quot;properties&quot;:{&quot;noteIndex&quot;:0},&quot;isEdited&quot;:false,&quot;manualOverride&quot;:{&quot;isManuallyOverridden&quot;:false,&quot;citeprocText&quot;:&quot;[31,113,114]&quot;,&quot;manualOverrideText&quot;:&quot;&quot;},&quot;citationTag&quot;:&quot;MENDELEY_CITATION_v3_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&quot;,&quot;citationItems&quot;:[{&quot;id&quot;:&quot;36c6906d-fddf-3940-9e89-748011392ecf&quot;,&quot;itemData&quot;:{&quot;type&quot;:&quot;article-journal&quot;,&quot;id&quot;:&quot;36c6906d-fddf-3940-9e89-748011392ecf&quot;,&quot;title&quot;:&quot;Radiation defects in lithium fluoride induced by heavy ion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Costantini&quot;,&quot;given&quot;:&quot;J. M.&quot;,&quot;parse-names&quot;:false,&quot;dropping-particle&quot;:&quot;&quot;,&quot;non-dropping-particle&quot;:&quot;&quot;},{&quot;family&quot;:&quot;Steckenreiter&quot;,&quot;given&quot;:&quot;T.&quot;,&quot;parse-names&quot;:false,&quot;dropping-particle&quot;:&quot;&quot;,&quot;non-dropping-particle&quot;:&quot;&quot;},{&quot;family&quot;:&quot;Toulemonde&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0,8]]},&quot;DOI&quot;:&quot;10.1016/S0168-583X(98)00427-3&quot;,&quot;ISSN&quot;:&quot;0168-583X&quot;,&quot;issued&quot;:{&quot;date-parts&quot;:[[1998,12,2]]},&quot;page&quot;:&quot;367-378&quot;,&quot;abstract&quot;:&quot;Single crystals of lithium fluoride were irradiated with various species of heavy ions in the energy regime between 1 and 30 MeV/u. The induced radiation damage was studied with techniques such as optical absorption spectroscopy, small-angle X-ray scattering, chemical etching and profilometry, complemented by annealing experiments. Clear evidence is given for a complex track structure and defect morphology. Single defects such as F-centers are produced in a large halo of several tens of nanometers around the ion trajectory. The defect creation in this zone is similar to that under conventional radiation. For heavy ions above a critical energy loss of 10 keV/nm, new effects occur within a very small core region of 2-4 nm in diameter. The damage in this zone is responsible for chemical etching and for a characteristic anisotropic X-ray scattering. It is assumed that in this core, complex defect aggregates (e.g., cluster of color centers, molecular anions and vacancies) are created. Their formation is only slightly influenced by the irradiation temperature and takes place even at 15 K where diffusion processes of primary defects are frozen. Furthermore, irradiation with heavy ions leads to pronounced swelling effects which can be related to an intermediate zone of around 10 nm around the ion path. © 1998 Elsevier Science B.V. All rights reserved.&quot;,&quot;publisher&quot;:&quot;North-Holland&quot;,&quot;issue&quot;:&quot;1-4&quot;,&quot;volume&quot;:&quot;146&quot;,&quot;container-title-short&quot;:&quot;Nucl Instrum Methods Phys Res B&quot;},&quot;isTemporary&quot;:false},{&quot;id&quot;:&quot;c802c171-ef9b-34d1-bb01-3c92dd6544c6&quot;,&quot;itemData&quot;:{&quot;type&quot;:&quot;article-journal&quot;,&quot;id&quot;:&quot;c802c171-ef9b-34d1-bb01-3c92dd6544c6&quot;,&quot;title&quot;:&quot;Kinetics of F center annealing and colloid formation in Al2O3&quot;,&quot;author&quot;:[{&quot;family&quot;:&quot;Kotomin&quot;,&quot;given&quot;:&quot;E.A.&quot;,&quot;parse-names&quot;:false,&quot;dropping-particle&quot;:&quot;&quot;,&quot;non-dropping-particle&quot;:&quot;&quot;},{&quot;family&quot;:&quot;Kuzovkov&quot;,&quot;given&quot;:&quot;V.N.&quot;,&quot;parse-names&quot;:false,&quot;dropping-particle&quot;:&quot;&quot;,&quot;non-dropping-particle&quot;:&quot;&quot;},{&quot;family&quot;:&quot;Popov&quot;,&quot;given&quot;:&quot;A.I.&quot;,&quot;parse-names&quot;:false,&quot;dropping-particle&quot;:&quot;&quot;,&quot;non-dropping-particle&quot;:&quot;&quot;},{&quot;family&quot;:&quot;Vila&quot;,&quot;given&quot;:&quot;R.&quot;,&quot;parse-names&quot;:false,&quot;dropping-particle&quot;:&quot;&quot;,&quot;non-dropping-particle&quot;:&quot;&quot;}],&quot;container-title&quot;:&quot;Nuclear Instruments and Methods in Physics Research Section B: Beam Interactions with Materials and Atoms&quot;,&quot;DOI&quot;:&quot;10.1016/j.nimb.2015.08.055&quot;,&quot;ISSN&quot;:&quot;0168583X&quot;,&quot;issued&quot;:{&quot;date-parts&quot;:[[2016,5]]},&quot;page&quot;:&quot;107-110&quot;,&quot;volume&quot;:&quot;374&quot;,&quot;container-title-short&quot;:&quot;Nucl Instrum Methods Phys Res B&quot;},&quot;isTemporary&quot;:false},{&quot;id&quot;:&quot;2a856c06-d96f-373a-9ebb-e1f07976b657&quot;,&quot;itemData&quot;:{&quot;type&quot;:&quot;article-journal&quot;,&quot;id&quot;:&quot;2a856c06-d96f-373a-9ebb-e1f07976b657&quot;,&quot;title&quot;:&quot;Thermal annealing and transformation of dimer F centers in neutron-irradiated Al2O3 single crystals&quot;,&quot;author&quot;:[{&quot;family&quot;:&quot;Shablonin&quot;,&quot;given&quot;:&quot;E.&quot;,&quot;parse-names&quot;:false,&quot;dropping-particle&quot;:&quot;&quot;,&quot;non-dropping-particle&quot;:&quot;&quot;},{&quot;family&quot;:&quot;Popov&quot;,&quot;given&quot;:&quot;A. I.&quot;,&quot;parse-names&quot;:false,&quot;dropping-particle&quot;:&quot;&quot;,&quot;non-dropping-particle&quot;:&quot;&quot;},{&quot;family&quot;:&quot;Prieditis&quot;,&quot;given&quot;:&quot;G.&quot;,&quot;parse-names&quot;:false,&quot;dropping-particle&quot;:&quot;&quot;,&quot;non-dropping-particle&quot;:&quot;&quot;},{&quot;family&quot;:&quot;Vasil'chenko&quot;,&quot;given&quot;:&quot;E.&quot;,&quot;parse-names&quot;:false,&quot;dropping-particle&quot;:&quot;&quot;,&quot;non-dropping-particle&quot;:&quot;&quot;},{&quot;family&quot;:&quot;Lushchik&quot;,&quot;given&quot;:&quot;A.&quot;,&quot;parse-names&quot;:false,&quot;dropping-particle&quot;:&quot;&quot;,&quot;non-dropping-particle&quot;:&quot;&quot;}],&quot;container-title&quot;:&quot;Journal of Nuclear Materials&quot;,&quot;accessed&quot;:{&quot;date-parts&quot;:[[2024,3,28]]},&quot;DOI&quot;:&quot;10.1016/J.JNUCMAT.2020.152600&quot;,&quot;ISSN&quot;:&quot;00223115&quot;,&quot;URL&quot;:&quot;https://www.researchgate.net/publication/346346265_Thermal_annealing_and_transformation_of_dimer_F_centers_in_neutron-irradiated_Al2O3_single_crystals&quot;,&quot;issued&quot;:{&quot;date-parts&quot;:[[2021,1,1]]},&quot;abstract&quot;:&quot;The precise study of the thermal annealing of the F2-type dimer defects, being under discussion in the literature for a long time and responsible for the number of absorption bands below 4.5 eV, has been performed in corundum single crystals irradiated by fast neutrons with a fluence of 6.9 × 1018 n/cm2. The Gaussian components of the radiation-induced optical absorption with the maxima at 4.08, 3.45 and 2.75 eV have been considered as a measure of the F2, F2+and F22+centers, respectively. In contrast to the Fand F+ centers, the concentration of which continuously decreases at the sample heating up to 1100 K, the concentration of dimer defects with different charge states passes the increasing stages above 500 K starting from the F22+centers. The tentative mechanisms of such rise of the F22+centers as well as of the subsequent transformation/rise of dimer centers, F22+→F2+→F2at 650-800 K are considered. The possible sources of carriers needed for the recharging of dimer centers are also analysed on the basis of thermally stimulated luminescence measurements up to ~850 K.&quot;,&quot;publisher&quot;:&quot;Elsevier B.V.&quot;,&quot;volume&quot;:&quot;543&quot;,&quot;container-title-short&quot;:&quot;&quot;},&quot;isTemporary&quot;:false}]},{&quot;citationID&quot;:&quot;MENDELEY_CITATION_5c8a92a0-f2cd-457c-82e3-83feac332f51&quot;,&quot;properties&quot;:{&quot;noteIndex&quot;:0},&quot;isEdited&quot;:false,&quot;manualOverride&quot;:{&quot;isManuallyOverridden&quot;:false,&quot;citeprocText&quot;:&quot;[115]&quot;,&quot;manualOverrideText&quot;:&quot;&quot;},&quot;citationTag&quot;:&quot;MENDELEY_CITATION_v3_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&quot;,&quot;citationItems&quot;:[{&quot;id&quot;:&quot;9a03d715-1c98-30e6-8e2e-17af9267f3f1&quot;,&quot;itemData&quot;:{&quot;type&quot;:&quot;article-journal&quot;,&quot;id&quot;:&quot;9a03d715-1c98-30e6-8e2e-17af9267f3f1&quot;,&quot;title&quot;:&quot;Thermal annealing of radiation damage produced by swift 132Xe ions in MgO single crystals&quot;,&quot;author&quot;:[{&quot;family&quot;:&quot;Baubekova&quot;,&quot;given&quot;:&quot;G.&quot;,&quot;parse-names&quot;:false,&quot;dropping-particle&quot;:&quot;&quot;,&quot;non-dropping-particle&quot;:&quot;&quot;},{&quot;family&quot;:&quot;Akilbekov&quot;,&quot;given&quot;:&quot;A.&quot;,&quot;parse-names&quot;:false,&quot;dropping-particle&quot;:&quot;&quot;,&quot;non-dropping-particle&quot;:&quot;&quot;},{&quot;family&quot;:&quot;Kotomin&quot;,&quot;given&quot;:&quot;E. A.&quot;,&quot;parse-names&quot;:false,&quot;dropping-particle&quot;:&quot;&quot;,&quot;non-dropping-particle&quot;:&quot;&quot;},{&quot;family&quot;:&quot;Kuzovkov&quot;,&quot;given&quot;:&quot;V. N.&quot;,&quot;parse-names&quot;:false,&quot;dropping-particle&quot;:&quot;&quot;,&quot;non-dropping-particle&quot;:&quot;&quot;},{&quot;family&quot;:&quot;Popov&quot;,&quot;given&quot;:&quot;A. I.&quot;,&quot;parse-names&quot;:false,&quot;dropping-particle&quot;:&quot;&quot;,&quot;non-dropping-particle&quot;:&quot;&quot;},{&quot;family&quot;:&quot;Shablonin&quot;,&quot;given&quot;:&quot;E.&quot;,&quot;parse-names&quot;:false,&quot;dropping-particle&quot;:&quot;&quot;,&quot;non-dropping-particle&quot;:&quot;&quot;},{&quot;family&quot;:&quot;Vasil'chenko&quot;,&quot;given&quot;:&quot;E.&quot;,&quot;parse-names&quot;:false,&quot;dropping-particle&quot;:&quot;&quot;,&quot;non-dropping-particle&quot;:&quot;&quot;},{&quot;family&quot;:&quot;Zdorovets&quot;,&quot;given&quot;:&quot;M.&quot;,&quot;parse-names&quot;:false,&quot;dropping-particle&quot;:&quot;&quot;,&quot;non-dropping-particle&quot;:&quot;&quot;},{&quot;family&quot;:&quot;Lushchik&quot;,&quot;given&quot;:&quot;A.&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19.11.013&quot;,&quot;ISSN&quot;:&quot;0168-583X&quot;,&quot;issued&quot;:{&quot;date-parts&quot;:[[2020,1,1]]},&quot;page&quot;:&quot;163-168&quot;,&quot;abstract&quot;:&quot;The annealing kinetics of the electron-type F+ and F color centers in highly pure MgO single crystals irradiated by 0.23-GeV 132Xe ions with fluences covering three orders of magnitude (Φ = 5 × 1011 –3.3 × 1014 ions/cm2) are studied experimentally via dependence of the optical absorption on preheating temperature. The annealing data are analyzed in terms of the diffusion-controlled bimolecular reactions between F-type centers and complementary interstitial oxygen ions. The behavior of the main kinetic parameters – the migration energies and pre-exponential factors – for different irradiation fluences is discussed and compared with that for other wide-gap binary materials from previous studies.&quot;,&quot;publisher&quot;:&quot;North-Holland&quot;,&quot;volume&quot;:&quot;462&quot;,&quot;container-title-short&quot;:&quot;Nucl Instrum Methods Phys Res B&quot;},&quot;isTemporary&quot;:false}]},{&quot;citationID&quot;:&quot;MENDELEY_CITATION_1d82ffe3-a887-46bd-ad56-306688d237f6&quot;,&quot;properties&quot;:{&quot;noteIndex&quot;:0},&quot;isEdited&quot;:false,&quot;manualOverride&quot;:{&quot;isManuallyOverridden&quot;:false,&quot;citeprocText&quot;:&quot;[116]&quot;,&quot;manualOverrideText&quot;:&quot;&quot;},&quot;citationTag&quot;:&quot;MENDELEY_CITATION_v3_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xNy4xMC4wMjUiLCJJU1NOIjoiMDE2ODU4M1giLCJpc3N1ZWQiOnsiZGF0ZS1wYXJ0cyI6W1syMDE4LDExXV19LCJwYWdlIjoiNzktODIiLCJ2b2x1bWUiOiI0MzUiLCJjb250YWluZXItdGl0bGUtc2hvcnQiOiJOdWNsIEluc3RydW0gTWV0aG9kcyBQaHlzIFJlcyBCIn0sImlzVGVtcG9yYXJ5IjpmYWxzZX1dfQ==&quot;,&quot;citationItems&quot;:[{&quot;id&quot;:&quot;daf3b153-63f6-3ada-b03a-ceb1dda2699a&quot;,&quot;itemData&quot;:{&quot;type&quot;:&quot;article-journal&quot;,&quot;id&quot;:&quot;daf3b153-63f6-3ada-b03a-ceb1dda2699a&quot;,&quot;title&quot;:&quot;Kinetics of dimer F type center annealing in MgF2 crystals&quot;,&quot;author&quot;:[{&quot;family&quot;:&quot;Kuzovkov&quot;,&quot;given&quot;:&quot;V.N.&quot;,&quot;parse-names&quot;:false,&quot;dropping-particle&quot;:&quot;&quot;,&quot;non-dropping-particle&quot;:&quot;&quot;},{&quot;family&quot;:&quot;Kotomin&quot;,&quot;given&quot;:&quot;E.A.&quot;,&quot;parse-names&quot;:false,&quot;dropping-particle&quot;:&quot;&quot;,&quot;non-dropping-particle&quot;:&quot;&quot;},{&quot;family&quot;:&quot;Popov&quot;,&quot;given&quot;:&quot;A.I.&quot;,&quot;parse-names&quot;:false,&quot;dropping-particle&quot;:&quot;&quot;,&quot;non-dropping-particle&quot;:&quot;&quot;}],&quot;container-title&quot;:&quot;Nuclear Instruments and Methods in Physics Research Section B: Beam Interactions with Materials and Atoms&quot;,&quot;DOI&quot;:&quot;10.1016/j.nimb.2017.10.025&quot;,&quot;ISSN&quot;:&quot;0168583X&quot;,&quot;issued&quot;:{&quot;date-parts&quot;:[[2018,11]]},&quot;page&quot;:&quot;79-82&quot;,&quot;volume&quot;:&quot;435&quot;,&quot;container-title-short&quot;:&quot;Nucl Instrum Methods Phys Res B&quot;},&quot;isTemporary&quot;:false}]},{&quot;citationID&quot;:&quot;MENDELEY_CITATION_a3b91b50-66ec-43c2-a3be-18d979629f65&quot;,&quot;properties&quot;:{&quot;noteIndex&quot;:0},&quot;isEdited&quot;:false,&quot;manualOverride&quot;:{&quot;isManuallyOverridden&quot;:false,&quot;citeprocText&quot;:&quot;[117]&quot;,&quot;manualOverrideText&quot;:&quot;&quot;},&quot;citationTag&quot;:&quot;MENDELEY_CITATION_v3_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&quot;,&quot;citationItems&quot;:[{&quot;id&quot;:&quot;a8556b81-4917-3be6-a316-4091b373552b&quot;,&quot;itemData&quot;:{&quot;type&quot;:&quot;article-journal&quot;,&quot;id&quot;:&quot;a8556b81-4917-3be6-a316-4091b373552b&quot;,&quot;title&quot;:&quot;Distinctive features of diffusion-controlled radiation defect recombination in stoichiometric magnesium aluminate spinel single crystals and transparent polycrystalline ceramics&quot;,&quot;author&quot;:[{&quot;family&quot;:&quot;Lushchik&quot;,&quot;given&quot;:&quot;A.&quot;,&quot;parse-names&quot;:false,&quot;dropping-particle&quot;:&quot;&quot;,&quot;non-dropping-particle&quot;:&quot;&quot;},{&quot;family&quot;:&quot;Feldbach&quot;,&quot;given&quot;:&quot;E.&quot;,&quot;parse-names&quot;:false,&quot;dropping-particle&quot;:&quot;&quot;,&quot;non-dropping-particle&quot;:&quot;&quot;},{&quot;family&quot;:&quot;Kotomin&quot;,&quot;given&quot;:&quot;E. A.&quot;,&quot;parse-names&quot;:false,&quot;dropping-particle&quot;:&quot;&quot;,&quot;non-dropping-particle&quot;:&quot;&quot;},{&quot;family&quot;:&quot;Kudryavtseva&quot;,&quot;given&quot;:&quot;I.&quot;,&quot;parse-names&quot;:false,&quot;dropping-particle&quot;:&quot;&quot;,&quot;non-dropping-particle&quot;:&quot;&quot;},{&quot;family&quot;:&quot;Kuzovkov&quot;,&quot;given&quot;:&quot;V. N.&quot;,&quot;parse-names&quot;:false,&quot;dropping-particle&quot;:&quot;&quot;,&quot;non-dropping-particle&quot;:&quot;&quot;},{&quot;family&quot;:&quot;Popov&quot;,&quot;given&quot;:&quot;A. I.&quot;,&quot;parse-names&quot;:false,&quot;dropping-particle&quot;:&quot;&quot;,&quot;non-dropping-particle&quot;:&quot;&quot;},{&quot;family&quot;:&quot;Seeman&quot;,&quot;given&quot;:&quot;V.&quot;,&quot;parse-names&quot;:false,&quot;dropping-particle&quot;:&quot;&quot;,&quot;non-dropping-particle&quot;:&quot;&quot;},{&quot;family&quot;:&quot;Shablonin&quot;,&quot;given&quot;:&quot;E.&quot;,&quot;parse-names&quot;:false,&quot;dropping-particle&quot;:&quot;&quot;,&quot;non-dropping-particle&quot;:&quot;&quot;}],&quot;container-title&quot;:&quot;Scientific Reports&quot;,&quot;DOI&quot;:&quot;10.1038/s41598-020-64778-8&quot;,&quot;ISSN&quot;:&quot;2045-2322&quot;,&quot;issued&quot;:{&quot;date-parts&quot;:[[2020,5,8]]},&quot;page&quot;:&quot;7810&quot;,&quot;abstract&quot;:&quot;&lt;p&gt; MgAl &lt;sub&gt;2&lt;/sub&gt; O &lt;sub&gt;4&lt;/sub&gt; spinel is important optical material for harsh radiation environment and other important applications. The kinetics of thermal annealing of the basic electron ( &lt;italic&gt;F&lt;/italic&gt; , &lt;italic&gt;F&lt;/italic&gt; &lt;sup&gt;+&lt;/sup&gt; ) and hole ( &lt;italic&gt;V&lt;/italic&gt; ) centers in stoichiometric MgAl &lt;sub&gt;2&lt;/sub&gt; O &lt;sub&gt;4&lt;/sub&gt; spinel irradiated by fast neutrons and protons is analyzed in terms of diffusion-controlled bimolecular reactions. Properties of MgAl &lt;sub&gt;2&lt;/sub&gt; O &lt;sub&gt;4&lt;/sub&gt; single crystals and optical polycrystalline ceramics are compared. It is demonstrated that both transparent ceramics and single crystals, as well as different types of irradiation show qualitatively similar kinetics, but the effective migration energy &lt;italic&gt;E&lt;/italic&gt; &lt;sub&gt;a&lt;/sub&gt; and pre-exponent &lt;italic&gt;D&lt;/italic&gt; &lt;sub&gt;0&lt;/sub&gt; are strongly correlated. Such correlation is discussed in terms of the so-called Meyer-Neldel rule known in chemical kinetics of condensed matter. The results for the irradiated spinel are compared with those for sapphire, MgO and other radiation-resistant materials. &lt;/p&gt;&quot;,&quot;issue&quot;:&quot;1&quot;,&quot;volume&quot;:&quot;10&quot;,&quot;container-title-short&quot;:&quot;Sci Rep&quot;},&quot;isTemporary&quot;:false}]},{&quot;citationID&quot;:&quot;MENDELEY_CITATION_3b173633-09ca-47d5-8e1c-5e57f76a11e1&quot;,&quot;properties&quot;:{&quot;noteIndex&quot;:0},&quot;isEdited&quot;:false,&quot;manualOverride&quot;:{&quot;isManuallyOverridden&quot;:false,&quot;citeprocText&quot;:&quot;[118]&quot;,&quot;manualOverrideText&quot;:&quot;&quot;},&quot;citationTag&quot;:&quot;MENDELEY_CITATION_v3_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&quot;,&quot;citationItems&quot;:[{&quot;id&quot;:&quot;801f555c-e865-330d-831e-a5d415f98b76&quot;,&quot;itemData&quot;:{&quot;type&quot;:&quot;article-journal&quot;,&quot;id&quot;:&quot;801f555c-e865-330d-831e-a5d415f98b76&quot;,&quot;title&quot;:&quot;The Annealing Kinetics of Defects in CVD Diamond Irradiated by Xe Ions&quot;,&quot;author&quot;:[{&quot;family&quot;:&quot;Kotomin&quot;,&quot;given&quot;:&quot;Eugene A.&quot;,&quot;parse-names&quot;:false,&quot;dropping-particle&quot;:&quot;&quot;,&quot;non-dropping-particle&quot;:&quot;&quot;},{&quot;family&quot;:&quot;Kuzovkov&quot;,&quot;given&quot;:&quot;Vladimir N.&quot;,&quot;parse-names&quot;:false,&quot;dropping-particle&quot;:&quot;&quot;,&quot;non-dropping-particle&quot;:&quot;&quot;},{&quot;family&quot;:&quot;Lushchik&quot;,&quot;given&quot;:&quot;Aleksandr&quot;,&quot;parse-names&quot;:false,&quot;dropping-particle&quot;:&quot;&quot;,&quot;non-dropping-particle&quot;:&quot;&quot;},{&quot;family&quot;:&quot;Popov&quot;,&quot;given&quot;:&quot;Anatoli I.&quot;,&quot;parse-names&quot;:false,&quot;dropping-particle&quot;:&quot;&quot;,&quot;non-dropping-particle&quot;:&quot;&quot;},{&quot;family&quot;:&quot;Shablonin&quot;,&quot;given&quot;:&quot;Evgeni&quot;,&quot;parse-names&quot;:false,&quot;dropping-particle&quot;:&quot;&quot;,&quot;non-dropping-particle&quot;:&quot;&quot;},{&quot;family&quot;:&quot;Scherer&quot;,&quot;given&quot;:&quot;Theo&quot;,&quot;parse-names&quot;:false,&quot;dropping-particle&quot;:&quot;&quot;,&quot;non-dropping-particle&quot;:&quot;&quot;},{&quot;family&quot;:&quot;Vasil’chenko&quot;,&quot;given&quot;:&quot;Evgeni&quot;,&quot;parse-names&quot;:false,&quot;dropping-particle&quot;:&quot;&quot;,&quot;non-dropping-particle&quot;:&quot;&quot;}],&quot;container-title&quot;:&quot;Crystals&quot;,&quot;DOI&quot;:&quot;10.3390/cryst14060546&quot;,&quot;ISSN&quot;:&quot;2073-4352&quot;,&quot;issued&quot;:{&quot;date-parts&quot;:[[2024,6,12]]},&quot;page&quot;:&quot;546&quot;,&quot;abstract&quot;:&quot;&lt;p&gt;The radiation-induced optical absorption at 1.5–5.5 eV (up to the beginning of fundamental absorption) has been analyzed in CVD diamond disks exposed to 231-MeV 132Xe ions with four fluences from 1012 to 3.8 × 1013 cm−2. The 5 mm diameter samples (thickness 0.4 mm) were prepared by Diamond Materials, Freiburg (Germany); the average grain size at growth site was around 80 μm; and the range of xenon ions was R = 11.5 μm. The intensity of several bands grows with ion fluence, thus confirming the radiation-induced origin of the defects responsible for these bands. The recovery of radiation damage has been investigated via isochronal (stepwise) thermal annealing procedure up to 650 °C, while all spectra were measured at room temperature. Based on these spectra, the annealing kinetics of several defects, in particular carbon vacancies (GR1 centers with a broad band ~2 eV) and complementary C-interstitial-related defects (~4 eV), as well as impurity-related complex defects (narrow bands around 2.5 eV) have been constructed. The experimental kinetics have also been analyzed in terms of the diffusion-controlled bimolecular reactions. The migration energies of tentatively interstitial atoms (mobile components in recombination process) are obtained, and their dependence on the irradiation fluences is discussed.&lt;/p&gt;&quot;,&quot;issue&quot;:&quot;6&quot;,&quot;volume&quot;:&quot;14&quot;,&quot;container-title-short&quot;:&quot;Crystals (Basel)&quot;},&quot;isTemporary&quot;:false}]},{&quot;citationID&quot;:&quot;MENDELEY_CITATION_f800d6c8-5b7a-4621-8f89-242fa7d3da55&quot;,&quot;properties&quot;:{&quot;noteIndex&quot;:0},&quot;isEdited&quot;:false,&quot;manualOverride&quot;:{&quot;isManuallyOverridden&quot;:false,&quot;citeprocText&quot;:&quot;[119]&quot;,&quot;manualOverrideText&quot;:&quot;&quot;},&quot;citationTag&quot;:&quot;MENDELEY_CITATION_v3_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&quot;,&quot;citationItems&quot;:[{&quot;id&quot;:&quot;00ea2f1a-7fb8-3532-af3b-ce2126c5a61a&quot;,&quot;itemData&quot;:{&quot;type&quot;:&quot;article-journal&quot;,&quot;id&quot;:&quot;00ea2f1a-7fb8-3532-af3b-ce2126c5a61a&quot;,&quot;title&quot;:&quot;Theoretical analysis of thermal annealing kinetics of radiation defects in silica&quot;,&quot;author&quot;:[{&quot;family&quot;:&quot;Kuzovkov&quot;,&quot;given&quot;:&quot;Vladimir&quot;,&quot;parse-names&quot;:false,&quot;dropping-particle&quot;:&quot;&quot;,&quot;non-dropping-particle&quot;:&quot;&quot;},{&quot;family&quot;:&quot;Kotomin&quot;,&quot;given&quot;:&quot;Eugene&quot;,&quot;parse-names&quot;:false,&quot;dropping-particle&quot;:&quot;&quot;,&quot;non-dropping-particle&quot;:&quot;&quot;},{&quot;family&quot;:&quot;Vila&quot;,&quot;given&quot;:&quot;Rafael&quot;,&quot;parse-names&quot;:false,&quot;dropping-particle&quot;:&quot;&quot;,&quot;non-dropping-particle&quot;:&quot;&quot;}],&quot;container-title&quot;:&quot;Journal of Nuclear Materials&quot;,&quot;DOI&quot;:&quot;10.1016/j.jnucmat.2023.154381&quot;,&quot;ISSN&quot;:&quot;00223115&quot;,&quot;issued&quot;:{&quot;date-parts&quot;:[[2023,6]]},&quot;page&quot;:&quot;154381&quot;,&quot;volume&quot;:&quot;579&quot;,&quot;container-title-short&quot;:&quot;&quot;},&quot;isTemporary&quot;:false}]},{&quot;citationID&quot;:&quot;MENDELEY_CITATION_9ae6838a-b62a-477d-977c-5334f010ebd1&quot;,&quot;properties&quot;:{&quot;noteIndex&quot;:0},&quot;isEdited&quot;:false,&quot;manualOverride&quot;:{&quot;isManuallyOverridden&quot;:false,&quot;citeprocText&quot;:&quot;[33]&quot;,&quot;manualOverrideText&quot;:&quot;&quot;},&quot;citationTag&quot;:&quot;MENDELEY_CITATION_v3_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&quot;,&quot;citationItems&quot;:[{&quot;id&quot;:&quot;a3cb34e3-5736-35e2-9818-04f4e89e15ff&quot;,&quot;itemData&quot;:{&quot;type&quot;:&quot;article-journal&quot;,&quot;id&quot;:&quot;a3cb34e3-5736-35e2-9818-04f4e89e15ff&quot;,&quot;title&quot;:&quot;Swift heavy ion induced structural and optical modifications in LiF thin film&quot;,&quot;author&quot;:[{&quot;family&quot;:&quot;Kumar&quot;,&quot;given&quot;:&quot;M&quot;,&quot;parse-names&quot;:false,&quot;dropping-particle&quot;:&quot;&quot;,&quot;non-dropping-particle&quot;:&quot;&quot;},{&quot;family&quot;:&quot;Singh&quot;,&quot;given&quot;:&quot;F&quot;,&quot;parse-names&quot;:false,&quot;dropping-particle&quot;:&quot;&quot;,&quot;non-dropping-particle&quot;:&quot;&quot;},{&quot;family&quot;:&quot;Khan&quot;,&quot;given&quot;:&quot;S A&quot;,&quot;parse-names&quot;:false,&quot;dropping-particle&quot;:&quot;&quot;,&quot;non-dropping-particle&quot;:&quot;&quot;},{&quot;family&quot;:&quot;Baranwal&quot;,&quot;given&quot;:&quot;V&quot;,&quot;parse-names&quot;:false,&quot;dropping-particle&quot;:&quot;&quot;,&quot;non-dropping-particle&quot;:&quot;&quot;},{&quot;family&quot;:&quot;Kumar&quot;,&quot;given&quot;:&quot;S&quot;,&quot;parse-names&quot;:false,&quot;dropping-particle&quot;:&quot;&quot;,&quot;non-dropping-particle&quot;:&quot;&quot;},{&quot;family&quot;:&quot;Agarwal&quot;,&quot;given&quot;:&quot;D C&quot;,&quot;parse-names&quot;:false,&quot;dropping-particle&quot;:&quot;&quot;,&quot;non-dropping-particle&quot;:&quot;&quot;},{&quot;family&quot;:&quot;Siddiqui&quot;,&quot;given&quot;:&quot;A M&quot;,&quot;parse-names&quot;:false,&quot;dropping-particle&quot;:&quot;&quot;,&quot;non-dropping-particle&quot;:&quot;&quot;},{&quot;family&quot;:&quot;Tripathi&quot;,&quot;given&quot;:&quot;A&quot;,&quot;parse-names&quot;:false,&quot;dropping-particle&quot;:&quot;&quot;,&quot;non-dropping-particle&quot;:&quot;&quot;},{&quot;family&quot;:&quot;Gupta&quot;,&quot;given&quot;:&quot;A&quot;,&quot;parse-names&quot;:false,&quot;dropping-particle&quot;:&quot;&quot;,&quot;non-dropping-particle&quot;:&quot;&quot;},{&quot;family&quot;:&quot;Avasthi&quot;,&quot;given&quot;:&quot;D K&quot;,&quot;parse-names&quot;:false,&quot;dropping-particle&quot;:&quot;&quot;,&quot;non-dropping-particle&quot;:&quot;&quot;},{&quot;family&quot;:&quot;Pandey&quot;,&quot;given&quot;:&quot;A C&quot;,&quot;parse-names&quot;:false,&quot;dropping-particle&quot;:&quot;&quot;,&quot;non-dropping-particle&quot;:&quot;&quot;}],&quot;container-title&quot;:&quot;Journal of Physics D: Applied Physics&quot;,&quot;DOI&quot;:&quot;10.1088/0022-3727/38/4/018&quot;,&quot;ISSN&quot;:&quot;0022-3727&quot;,&quot;URL&quot;:&quot;https://iopscience.iop.org/article/10.1088/0022-3727/38/4/018&quot;,&quot;issued&quot;:{&quot;date-parts&quot;:[[2005,2,21]]},&quot;page&quot;:&quot;637-641&quot;,&quot;issue&quot;:&quot;4&quot;,&quot;volume&quot;:&quot;38&quot;,&quot;container-title-short&quot;:&quot;J Phys D Appl Phys&quot;},&quot;isTemporary&quot;:false}]},{&quot;citationID&quot;:&quot;MENDELEY_CITATION_9429e716-fbbb-4980-912c-68dba0cdf349&quot;,&quot;properties&quot;:{&quot;noteIndex&quot;:0},&quot;isEdited&quot;:false,&quot;manualOverride&quot;:{&quot;isManuallyOverridden&quot;:false,&quot;citeprocText&quot;:&quot;[34]&quot;,&quot;manualOverrideText&quot;:&quot;&quot;},&quot;citationTag&quot;:&quot;MENDELEY_CITATION_v3_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&quot;,&quot;citationItems&quot;:[{&quot;id&quot;:&quot;c8807164-21d2-3be0-81fc-4963d13a470b&quot;,&quot;itemData&quot;:{&quot;type&quot;:&quot;chapter&quot;,&quot;id&quot;:&quot;c8807164-21d2-3be0-81fc-4963d13a470b&quot;,&quot;title&quot;:&quot;Defect Creation by Radiation in Polar Crystals&quot;,&quot;author&quot;:[{&quot;family&quot;:&quot;Sonder&quot;,&quot;given&quot;:&quot;E.&quot;,&quot;parse-names&quot;:false,&quot;dropping-particle&quot;:&quot;&quot;,&quot;non-dropping-particle&quot;:&quot;&quot;},{&quot;family&quot;:&quot;Sibley&quot;,&quot;given&quot;:&quot;W. A.&quot;,&quot;parse-names&quot;:false,&quot;dropping-particle&quot;:&quot;&quot;,&quot;non-dropping-particle&quot;:&quot;&quot;}],&quot;container-title&quot;:&quot;Point Defects in Solids&quot;,&quot;DOI&quot;:&quot;10.1007/978-1-4684-2970-1_4&quot;,&quot;issued&quot;:{&quot;date-parts&quot;:[[1972]]},&quot;publisher-place&quot;:&quot;Boston, MA&quot;,&quot;page&quot;:&quot;201-290&quot;,&quot;publisher&quot;:&quot;Springer US&quot;,&quot;container-title-short&quot;:&quot;&quot;},&quot;isTemporary&quot;:false}]},{&quot;citationID&quot;:&quot;MENDELEY_CITATION_b6d1be81-c1f5-47b3-b0e8-be80b8467727&quot;,&quot;properties&quot;:{&quot;noteIndex&quot;:0},&quot;isEdited&quot;:false,&quot;manualOverride&quot;:{&quot;isManuallyOverridden&quot;:false,&quot;citeprocText&quot;:&quot;[104]&quot;,&quot;manualOverrideText&quot;:&quot;&quot;},&quot;citationTag&quot;:&quot;MENDELEY_CITATION_v3_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TmV1bWFubiIsImdpdmVuIjoiUi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&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citationID&quot;:&quot;MENDELEY_CITATION_b2137555-de6c-4c94-a356-4ccba0154c2f&quot;,&quot;properties&quot;:{&quot;noteIndex&quot;:0},&quot;isEdited&quot;:false,&quot;manualOverride&quot;:{&quot;isManuallyOverridden&quot;:false,&quot;citeprocText&quot;:&quot;[47,85,120–125]&quot;,&quot;manualOverrideText&quot;:&quot;&quot;},&quot;citationTag&quot;:&quot;MENDELEY_CITATION_v3_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&quot;,&quot;citationItems&quot;:[{&quot;id&quot;:&quot;3d443fbf-9930-3188-8da3-7094d096b3a0&quot;,&quot;itemData&quot;:{&quot;type&quot;:&quot;article-journal&quot;,&quot;id&quot;:&quot;3d443fbf-9930-3188-8da3-7094d096b3a0&quot;,&quot;title&quot;:&quot;Chemical etching of ion tracks in LiF crystals&quot;,&quot;author&quot;:[{&quot;family&quot;:&quot;Trautmann&quot;,&quot;given&quot;:&quot;C.&quot;,&quot;parse-names&quot;:false,&quot;dropping-particle&quot;:&quot;&quot;,&quot;non-dropping-particle&quot;:&quot;&quot;},{&quot;family&quot;:&quot;Schwartz&quot;,&quot;given&quot;:&quot;K.&quot;,&quot;parse-names&quot;:false,&quot;dropping-particle&quot;:&quot;&quot;,&quot;non-dropping-particle&quot;:&quot;&quot;},{&quot;family&quot;:&quot;Geiss&quot;,&quot;given&quot;:&quot;O.&quot;,&quot;parse-names&quot;:false,&quot;dropping-particle&quot;:&quot;&quot;,&quot;non-dropping-particle&quot;:&quot;&quot;}],&quot;container-title&quot;:&quot;Journal of Applied Physics&quot;,&quot;DOI&quot;:&quot;10.1063/1.366572&quot;,&quot;ISSN&quot;:&quot;0021-8979&quot;,&quot;issued&quot;:{&quot;date-parts&quot;:[[1998,4,1]]},&quot;page&quot;:&quot;3560-3564&quot;,&quot;abstract&quot;:&quot;&lt;p&gt;In LiF, the formation of defects upon electronic excitations was studied using various heavy ions with energies up to 11.4 MeV/u. The induced damage was revealed by the technique of selective chemical etching. Track etching was successful only in those cases where the linear energy transfer of the ions had surpassed a critical threshold of about 1 keV/Å. Annealing tests after ion irradiation show that track etching is possible up to a temperature of 450 °C, i.e., the thermal stability of the etchable damage in ion tracks is much higher than simple defects such as color centers. It is concluded that the etchability of tracks in LiF is strongly related to the creation of defect aggregates.&lt;/p&gt;&quot;,&quot;issue&quot;:&quot;7&quot;,&quot;volume&quot;:&quot;83&quot;,&quot;container-title-short&quot;:&quot;J Appl Phys&quot;},&quot;isTemporary&quot;:false},{&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id&quot;:&quot;4f22b547-4092-36fa-8051-8223eb64443c&quot;,&quot;itemData&quot;:{&quot;type&quot;:&quot;article-journal&quot;,&quot;id&quot;:&quot;4f22b547-4092-36fa-8051-8223eb64443c&quot;,&quot;title&quot;:&quot;Stabilization and annealing of interstitials formed by radiation in binary metal oxides and fluorides&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Schwartz&quot;,&quot;given&quot;:&quot;K.&quot;,&quot;parse-names&quot;:false,&quot;dropping-particle&quot;:&quot;&quot;,&quot;non-dropping-particle&quot;:&quot;&quot;},{&quot;family&quot;:&quot;Vasil’chenko&quot;,&quot;given&quot;:&quot;E.&quot;,&quot;parse-names&quot;:false,&quot;dropping-particle&quot;:&quot;&quot;,&quot;non-dropping-particle&quot;:&quot;&quot;},{&quot;family&quot;:&quot;Kärner&quot;,&quot;given&quot;:&quot;T.&quot;,&quot;parse-names&quot;:false,&quot;dropping-particle&quot;:&quot;&quot;,&quot;non-dropping-particle&quot;:&quot;&quot;},{&quot;family&quot;:&quot;Kudryavtseva&quot;,&quot;given&quot;:&quot;I.&quot;,&quot;parse-names&quot;:false,&quot;dropping-particle&quot;:&quot;&quot;,&quot;non-dropping-particle&quot;:&quot;&quot;},{&quot;family&quot;:&quot;Isakhanyan&quot;,&quot;given&quot;:&quot;V.&quot;,&quot;parse-names&quot;:false,&quot;dropping-particle&quot;:&quot;&quot;,&quot;non-dropping-particle&quot;:&quot;&quot;},{&quot;family&quot;:&quot;Shugai&quot;,&quot;given&quot;:&quot;A.&quot;,&quot;parse-names&quot;:false,&quot;dropping-particle&quot;:&quot;&quot;,&quot;non-dropping-particle&quot;:&quot;&quot;}],&quot;container-title&quot;:&quot;Nuclear Instruments and Methods in Physics Research Section B: Beam Interactions with Materials and Atoms&quot;,&quot;DOI&quot;:&quot;10.1016/j.nimb.2008.03.132&quot;,&quot;ISSN&quot;:&quot;0168583X&quot;,&quot;issued&quot;:{&quot;date-parts&quot;:[[2008,6]]},&quot;page&quot;:&quot;2868-2871&quot;,&quot;issue&quot;:&quot;12-13&quot;,&quot;volume&quot;:&quot;266&quot;,&quot;container-title-short&quot;:&quot;Nucl Instrum Methods Phys Res B&quot;},&quot;isTemporary&quot;:false},{&quot;id&quot;:&quot;19c82555-1a54-3787-8617-c735ae1c2407&quot;,&quot;itemData&quot;:{&quot;type&quot;:&quot;article-journal&quot;,&quot;id&quot;:&quot;19c82555-1a54-3787-8617-c735ae1c2407&quot;,&quot;title&quot;:&quot;Molecular Ion Desorption from LiF(110) Surfaces by Positron Annihilation&quot;,&quot;author&quot;:[{&quot;family&quot;:&quot;Tachibana&quot;,&quot;given&quot;:&quot;T.&quot;,&quot;parse-names&quot;:false,&quot;dropping-particle&quot;:&quot;&quot;,&quot;non-dropping-particle&quot;:&quot;&quot;},{&quot;family&quot;:&quot;Hoshi&quot;,&quot;given&quot;:&quot;D.&quot;,&quot;parse-names&quot;:false,&quot;dropping-particle&quot;:&quot;&quot;,&quot;non-dropping-particle&quot;:&quot;&quot;},{&quot;family&quot;:&quot;Nagashima&quot;,&quot;given&quot;:&quot;Y.&quot;,&quot;parse-names&quot;:false,&quot;dropping-particle&quot;:&quot;&quot;,&quot;non-dropping-particle&quot;:&quot;&quot;}],&quot;container-title&quot;:&quot;Physical Review Letters&quot;,&quot;DOI&quot;:&quot;10.1103/PhysRevLett.131.143201&quot;,&quot;ISSN&quot;:&quot;0031-9007&quot;,&quot;issued&quot;:{&quot;date-parts&quot;:[[2023,10,3]]},&quot;page&quot;:&quot;143201&quot;,&quot;issue&quot;:&quot;14&quot;,&quot;volume&quot;:&quot;131&quot;,&quot;container-title-short&quot;:&quot;Phys Rev Lett&quot;},&quot;isTemporary&quot;:false},{&quot;id&quot;:&quot;1779640f-b072-3f2e-989c-2b0166e988c0&quot;,&quot;itemData&quot;:{&quot;type&quot;:&quot;article-journal&quot;,&quot;id&quot;:&quot;1779640f-b072-3f2e-989c-2b0166e988c0&quot;,&quot;title&quot;:&quot;Distribution of color centers around swift ion trajectories in lithium fluoride crystals&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Aisida&quot;,&quot;given&quot;:&quot;S. O.&quot;,&quot;parse-names&quot;:false,&quot;dropping-particle&quot;:&quot;&quot;,&quot;non-dropping-particle&quot;:&quot;&quot;},{&quot;family&quot;:&quot;Ahmad&quot;,&quot;given&quot;:&quot;I.&quot;,&quot;parse-names&quot;:false,&quot;dropping-particle&quot;:&quot;&quot;,&quot;non-dropping-particle&quot;:&quot;&quot;},{&quot;family&quot;:&quot;Sorokin&quot;,&quot;given&quot;:&quot;A. M.&quot;,&quot;parse-names&quot;:false,&quot;dropping-particle&quot;:&quot;&quot;,&quot;non-dropping-particle&quot;:&quot;&quot;},{&quot;family&quot;:&quot;Izerrouken&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20.10.003&quot;,&quot;ISSN&quot;:&quot;0168-583X&quot;,&quot;issued&quot;:{&quot;date-parts&quot;:[[2020,12,15]]},&quot;page&quot;:&quot;32-35&quot;,&quot;abstract&quot;:&quot;Radiation defect kinetics modeling is used to describe ion tracks in lithium fluoride crystals. According to the track geometry, suggested model takes into account diffusion currents of point defects and their drift in the temperature and elastic fields, caused by thermal spike. Due to the different dilatation signs of vacancies and interstitials, the induced stress field produces the opposite forces, squeezing out the interstitials, whereas the vacancies are rather confined. Resulting anion depletion in the track center can explain formation of the track core, which was observed with SAXS, chemical etching, AFM and other techniques, for heavy projectiles when the linear energy transfer exceeds a threshold of ~10 keV/nm. The anion interstitials can form aggregates, which were observed with VUV absorption spectroscopy and NMR studies, aside the track center.&quot;,&quot;publisher&quot;:&quot;North-Holland&quot;,&quot;volume&quot;:&quot;485&quot;,&quot;container-title-short&quot;:&quot;Nucl Instrum Methods Phys Res B&quot;},&quot;isTemporary&quot;:false},{&quot;id&quot;:&quot;8d5871bd-8283-3472-82aa-ce77a51fcb51&quot;,&quot;itemData&quot;:{&quot;type&quot;:&quot;article-journal&quot;,&quot;id&quot;:&quot;8d5871bd-8283-3472-82aa-ce77a51fcb51&quot;,&quot;title&quot;:&quot;Ion tracks on LiF and CaF2 single crystals characterized by scanning force microscopy&quot;,&quot;author&quot;:[{&quot;family&quot;:&quot;Müller&quot;,&quot;given&quot;:&quot;C.&quot;,&quot;parse-names&quot;:false,&quot;dropping-particle&quot;:&quot;&quot;,&quot;non-dropping-particle&quot;:&quot;&quot;},{&quot;family&quot;:&quot;Cranney&quot;,&quot;given&quot;:&quot;M.&quot;,&quot;parse-names&quot;:false,&quot;dropping-particle&quot;:&quot;&quot;,&quot;non-dropping-particle&quot;:&quot;&quot;},{&quot;family&quot;:&quot;El-Said&quot;,&quot;given&quot;:&quot;A.&quot;,&quot;parse-names&quot;:false,&quot;dropping-particle&quot;:&quot;&quot;,&quot;non-dropping-particle&quot;:&quot;&quot;},{&quot;family&quot;:&quot;Ishikawa&quot;,&quot;given&quot;:&quot;N.&quot;,&quot;parse-names&quot;:false,&quot;dropping-particle&quot;:&quot;&quot;,&quot;non-dropping-particle&quot;:&quot;&quot;},{&quot;family&quot;:&quot;Iwase&quot;,&quot;given&quot;:&quot;A.&quot;,&quot;parse-names&quot;:false,&quot;dropping-particle&quot;:&quot;&quot;,&quot;non-dropping-particle&quot;:&quot;&quot;},{&quot;family&quot;:&quot;Lang&quot;,&quot;given&quot;:&quot;M.&quot;,&quot;parse-names&quot;:false,&quot;dropping-particle&quot;:&quot;&quot;,&quot;non-dropping-particle&quot;:&quot;&quot;},{&quot;family&quot;:&quot;Neumann&quot;,&quot;given&quot;:&quot;R.&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S0168-583X(02)00569-4&quot;,&quot;ISSN&quot;:&quot;0168-583X&quot;,&quot;issued&quot;:{&quot;date-parts&quot;:[[2002,5,1]]},&quot;page&quot;:&quot;246-250&quot;,&quot;abstract&quot;:&quot;This work presents results of scanning force microscopy (SFM) of tracks induced by energetic heavy ions on the surface of LiF and CaF2 single crystals. The samples have been irradiated at normal incidence with several ion species with kinetic energies in the range from several hundred MeV to some GeV. The analysis of the SFM micrographs provides the mean diameters and heights of tiny hillocks created by ion impact. In the case of LiF, a previously published data set of the diameters and heights as a function of energy loss has been extended. Furthermore, the topographic height distribution of an image containing numerous tracks is analyzed by plotting a grey-value histogram of the complete image. Fitting a Gaussian function to each of the two peaks of this distribution allows us to determine the relative surface coverage with ion tracks. Displaying the relative area covered with tracks versus increasing fluence results in an exponential saturation curve containing an average track diameter. This procedure examines the consistency of the different mean diameters extracted from the series of single SFM images underlying the data set presented here. © 2002 Elsevier Science B.V. All rights reserved.&quot;,&quot;publisher&quot;:&quot;North-Holland&quot;,&quot;issue&quot;:&quot;1-4&quot;,&quot;volume&quot;:&quot;191&quot;,&quot;container-title-short&quot;:&quot;Nucl Instrum Methods Phys Res B&quot;},&quot;isTemporary&quot;:false},{&quot;id&quot;:&quot;a7e4168d-b4f7-3c0e-b98c-fdfef53e091a&quot;,&quot;itemData&quot;:{&quot;type&quot;:&quot;article-journal&quot;,&quot;id&quot;:&quot;a7e4168d-b4f7-3c0e-b98c-fdfef53e091a&quot;,&quot;title&quot;:&quot;Comparative research fluorine and colloidal aggregate formation on the surface lithium fluoride thin films during electronic, ionic and thermal treatments&quot;,&quot;author&quot;:[{&quot;family&quot;:&quot;Sharopov&quot;,&quot;given&quot;:&quot;Utkirjon&quot;,&quot;parse-names&quot;:false,&quot;dropping-particle&quot;:&quot;&quot;,&quot;non-dropping-particle&quot;:&quot;&quot;},{&quot;family&quot;:&quot;Abdusalomov&quot;,&quot;given&quot;:&quot;Abduzokhidkhuja&quot;,&quot;parse-names&quot;:false,&quot;dropping-particle&quot;:&quot;&quot;,&quot;non-dropping-particle&quot;:&quot;&quot;},{&quot;family&quot;:&quot;Kakhramonov&quot;,&quot;given&quot;:&quot;Alisher&quot;,&quot;parse-names&quot;:false,&quot;dropping-particle&quot;:&quot;&quot;,&quot;non-dropping-particle&quot;:&quot;&quot;},{&quot;family&quot;:&quot;Rashidov&quot;,&quot;given&quot;:&quot;Karim&quot;,&quot;parse-names&quot;:false,&quot;dropping-particle&quot;:&quot;&quot;,&quot;non-dropping-particle&quot;:&quot;&quot;},{&quot;family&quot;:&quot;Akbarova&quot;,&quot;given&quot;:&quot;Feruza&quot;,&quot;parse-names&quot;:false,&quot;dropping-particle&quot;:&quot;&quot;,&quot;non-dropping-particle&quot;:&quot;&quot;},{&quot;family&quot;:&quot;Turapova&quot;,&quot;given&quot;:&quot;Sitora&quot;,&quot;parse-names&quot;:false,&quot;dropping-particle&quot;:&quot;&quot;,&quot;non-dropping-particle&quot;:&quot;&quot;},{&quot;family&quot;:&quot;Kurbanov&quot;,&quot;given&quot;:&quot;Muzaffar&quot;,&quot;parse-names&quot;:false,&quot;dropping-particle&quot;:&quot;&quot;,&quot;non-dropping-particle&quot;:&quot;&quot;},{&quot;family&quot;:&quot;Saidov&quot;,&quot;given&quot;:&quot;Dilmurod&quot;,&quot;parse-names&quot;:false,&quot;dropping-particle&quot;:&quot;&quot;,&quot;non-dropping-particle&quot;:&quot;&quot;},{&quot;family&quot;:&quot;Egamberdiev&quot;,&quot;given&quot;:&quot;Bahrom&quot;,&quot;parse-names&quot;:false,&quot;dropping-particle&quot;:&quot;&quot;,&quot;non-dropping-particle&quot;:&quot;&quot;},{&quot;family&quot;:&quot;Komolov&quot;,&quot;given&quot;:&quot;Aleksei&quot;,&quot;parse-names&quot;:false,&quot;dropping-particle&quot;:&quot;&quot;,&quot;non-dropping-particle&quot;:&quot;&quot;},{&quot;family&quot;:&quot;Pshenichnyuk&quot;,&quot;given&quot;:&quot;Stanislav&quot;,&quot;parse-names&quot;:false,&quot;dropping-particle&quot;:&quot;&quot;,&quot;non-dropping-particle&quot;:&quot;&quot;},{&quot;family&quot;:&quot;Kaur&quot;,&quot;given&quot;:&quot;Kulwinder&quot;,&quot;parse-names&quot;:false,&quot;dropping-particle&quot;:&quot;&quot;,&quot;non-dropping-particle&quot;:&quot;&quot;},{&quot;family&quot;:&quot;Bandarenka&quot;,&quot;given&quot;:&quot;Hanna&quot;,&quot;parse-names&quot;:false,&quot;dropping-particle&quot;:&quot;&quot;,&quot;non-dropping-particle&quot;:&quot;&quot;}],&quot;container-title&quot;:&quot;Vacuum&quot;,&quot;accessed&quot;:{&quot;date-parts&quot;:[[2024,11,26]]},&quot;DOI&quot;:&quot;10.1016/J.VACUUM.2023.112133&quot;,&quot;ISSN&quot;:&quot;0042-207X&quot;,&quot;issued&quot;:{&quot;date-parts&quot;:[[2023,7,1]]},&quot;page&quot;:&quot;112133&quot;,&quot;abstract&quot;:&quot;In this study, we present the results of our investigation of fluorine and colloidal aggregate formation in the LiF/Si(111) system as a function of substrate temperature and electron and ion beams. Excitons generated by electron or ion irradiation will form a stable F-H pair, which subsequently forms aggregate centres before their coalescence into fluoride and colloidal macromolecules. Additionally, after annealing the LiF film, colloids and anionic complexes are formed on the surface. The experimental data show the formation of colloids after 5 min of annealing at a temperature of 75 °C. Furthermore, when the LiF films annealed at a temperature of 400 °C, chemical reactions on the surface, such as the formation of silicide, are excited. The obtained experimental data show that an increase in the target temperature during the formation of primary point defects and their association can be represented by the migration of their components on the surface.&quot;,&quot;publisher&quot;:&quot;Pergamon&quot;,&quot;volume&quot;:&quot;213&quot;,&quot;container-title-short&quot;:&quot;Vacuum&quot;},&quot;isTemporary&quot;:false},{&quot;id&quot;:&quot;880e5642-602e-344b-ad90-3098f6d2f9a5&quot;,&quot;itemData&quot;:{&quot;type&quot;:&quot;article-journal&quot;,&quot;id&quot;:&quot;880e5642-602e-344b-ad90-3098f6d2f9a5&quot;,&quot;title&quot;:&quot;Photoluminescence of magnesium-associated color centers in LiF crystals implanted with magnesium ions&quot;,&quot;author&quot;:[{&quot;family&quot;:&quot;Nebogin&quot;,&quot;given&quot;:&quot;S. A.&quot;,&quot;parse-names&quot;:false,&quot;dropping-particle&quot;:&quot;&quot;,&quot;non-dropping-particle&quot;:&quot;&quot;},{&quot;family&quot;:&quot;Ivanov&quot;,&quot;given&quot;:&quot;N. A.&quot;,&quot;parse-names&quot;:false,&quot;dropping-particle&quot;:&quot;&quot;,&quot;non-dropping-particle&quot;:&quot;&quot;},{&quot;family&quot;:&quot;Bryukvina&quot;,&quot;given&quot;:&quot;L. I.&quot;,&quot;parse-names&quot;:false,&quot;dropping-particle&quot;:&quot;&quot;,&quot;non-dropping-particle&quot;:&quot;&quot;},{&quot;family&quot;:&quot;V.Shipitsin&quot;,&quot;given&quot;:&quot;N.&quot;,&quot;parse-names&quot;:false,&quot;dropping-particle&quot;:&quot;&quot;,&quot;non-dropping-particle&quot;:&quot;&quot;},{&quot;family&quot;:&quot;E.Rzhechitskii&quot;,&quot;given&quot;:&quot;A.&quot;,&quot;parse-names&quot;:false,&quot;dropping-particle&quot;:&quot;&quot;,&quot;non-dropping-particle&quot;:&quot;&quot;},{&quot;family&quot;:&quot;Papernyi&quot;,&quot;given&quot;:&quot;V. L.&quot;,&quot;parse-names&quot;:false,&quot;dropping-particle&quot;:&quot;&quot;,&quot;non-dropping-particle&quot;:&quot;&quot;}],&quot;container-title&quot;:&quot;Photonics and Nanostructures - Fundamentals and Applications&quot;,&quot;accessed&quot;:{&quot;date-parts&quot;:[[2024,11,26]]},&quot;DOI&quot;:&quot;10.1016/J.PHOTONICS.2018.01.005&quot;,&quot;ISSN&quot;:&quot;1569-4410&quot;,&quot;issued&quot;:{&quot;date-parts&quot;:[[2018,5,1]]},&quot;page&quot;:&quot;36-41&quot;,&quot;abstract&quot;:&quot;In the present paper, the effect of magnesium nanoparticles implanted in a LiF crystal on the optical properties of color centers is studied. The transmittance spectra and AFM images demonstrate effective formation of the color centers and magnesium nanoparticles in an implanted layer of ∼ 60–100 nm in thickness. Under thermal annealing, a periodical structure is formed on the surface of the crystal and in the implanted layer due to self-organization of the magnesium nanoparticles. Upon excitation by argon laser with a wavelength of 488 nm at 5 K, in a LiF crystal, implanted with magnesium ions as well as in heavily γ-irradiated LiF: Mg crystals, luminescence of the color centers at λmax = 640 nm with a zero-phonon line at 601.5 nm is observed. The interaction of magnesium nanoparticles and luminescing color centers in a layer implanted with magnesium ions has been revealed. It is shown that the luminescence intensity of the implanted layer at a wavelength of 640 nm is by more than two thousand times higher than that of a heavily γ-irradiated LiF: Mg crystal. The broadening of the zero-phonon line at 601.5 nm in the spectrum of the implanted layer indicates the interaction of the emitting quantum system with local field of the surface plasmons of magnesium nanoparticles. The focus of this work is to further optimize the processing parameters in a way to result in luminescence great enhancement of color centers by magnesium nanoparticles in LiF.&quot;,&quot;publisher&quot;:&quot;Elsevier&quot;,&quot;volume&quot;:&quot;29&quot;,&quot;container-title-short&quot;:&quot;Photonics Nanostruct&quot;},&quot;isTemporary&quot;:false}]},{&quot;citationID&quot;:&quot;MENDELEY_CITATION_94477ec7-5f52-4e69-b66a-4cbd0db1d4a4&quot;,&quot;properties&quot;:{&quot;noteIndex&quot;:0},&quot;isEdited&quot;:false,&quot;manualOverride&quot;:{&quot;isManuallyOverridden&quot;:false,&quot;citeprocText&quot;:&quot;[126]&quot;,&quot;manualOverrideText&quot;:&quot;&quot;},&quot;citationTag&quot;:&quot;MENDELEY_CITATION_v3_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&quot;,&quot;citationItems&quot;:[{&quot;id&quot;:&quot;439842a5-44de-319d-84be-827315a457da&quot;,&quot;itemData&quot;:{&quot;type&quot;:&quot;article-journal&quot;,&quot;id&quot;:&quot;439842a5-44de-319d-84be-827315a457da&quot;,&quot;title&quot;:&quot;Damage creation in LiF and NaCl crystals irradiated with swift heavy ions at 8 and 300 K&quot;,&quot;author&quot;:[{&quot;family&quot;:&quot;Schwartz&quot;,&quot;given&quot;:&quot;K.&quot;,&quot;parse-names&quot;:false,&quot;dropping-particle&quot;:&quot;&quot;,&quot;non-dropping-particle&quot;:&quot;&quot;},{&quot;family&quot;:&quot;Lang&quot;,&quot;given&quot;:&quot;M.&quot;,&quot;parse-names&quot;:false,&quot;dropping-particle&quot;:&quot;&quot;,&quot;non-dropping-particle&quot;:&quot;&quot;},{&quot;family&quot;:&quot;Neumann&quot;,&quot;given&quot;:&quot;R.&quot;,&quot;parse-names&quot;:false,&quot;dropping-particle&quot;:&quot;&quot;,&quot;non-dropping-particle&quot;:&quot;&quot;},{&quot;family&quot;:&quot;Sorokin&quot;,&quot;given&quot;:&quot;M.&quot;,&quot;parse-names&quot;:false,&quot;dropping-particle&quot;:&quot;V.&quot;,&quot;non-dropping-particle&quot;:&quot;&quot;},{&quot;family&quot;:&quot;Trautmann&quot;,&quot;given&quot;:&quot;C.&quot;,&quot;parse-names&quot;:false,&quot;dropping-particle&quot;:&quot;&quot;,&quot;non-dropping-particle&quot;:&quot;&quot;},{&quot;family&quot;:&quot;Volkov&quot;,&quot;given&quot;:&quot;A. E.&quot;,&quot;parse-names&quot;:false,&quot;dropping-particle&quot;:&quot;&quot;,&quot;non-dropping-particle&quot;:&quot;&quot;},{&quot;family&quot;:&quot;Voss&quot;,&quot;given&quot;:&quot;K.‐O.&quot;,&quot;parse-names&quot;:false,&quot;dropping-particle&quot;:&quot;&quot;,&quot;non-dropping-particle&quot;:&quot;&quot;}],&quot;container-title&quot;:&quot;physica status solidi c&quot;,&quot;DOI&quot;:&quot;10.1002/pssc.200673839&quot;,&quot;ISSN&quot;:&quot;1862-6351&quot;,&quot;issued&quot;:{&quot;date-parts&quot;:[[2007,3,7]]},&quot;page&quot;:&quot;1105-1109&quot;,&quot;abstract&quot;:&quot;&lt;p&gt; Single crystals of LiF and NaCl were irradiated at 8 and 300 K with different ions ( &lt;sup&gt;12&lt;/sup&gt; C to &lt;sup&gt;238&lt;/sup&gt; U) of MeV‐GeV energy in the electronic stopping regime. The ion‐induced damage was studied by optical absorption, thermo‐stimulated luminescence, and scanning force microscopy. The concentration of the color centers depends on the energy loss of the ions. In both crystals, the irradiation with heavy ions (Au, Pb, U) results in a higher F center concentration at 8 K than at 300 K; for light ions (C, Ti, Ni) the opposite effect takes place. The observed results can be explained by ion induced local heating. Contrary to color‐center creation, the formation of nano‐sized surface hillocks does not depend on the irradiation temperature. (© 2007 WILEY‐VCH Verlag GmbH &amp;amp; Co. KGaA, Weinheim) &lt;/p&gt;&quot;,&quot;issue&quot;:&quot;3&quot;,&quot;volume&quot;:&quot;4&quot;,&quot;container-title-short&quot;:&quot;&quot;},&quot;isTemporary&quot;:false}]},{&quot;citationID&quot;:&quot;MENDELEY_CITATION_4c0462a2-7681-44c0-84a2-c6fd6df4b46c&quot;,&quot;properties&quot;:{&quot;noteIndex&quot;:0},&quot;isEdited&quot;:false,&quot;manualOverride&quot;:{&quot;isManuallyOverridden&quot;:false,&quot;citeprocText&quot;:&quot;[127–129]&quot;,&quot;manualOverrideText&quot;:&quot;&quot;},&quot;citationTag&quot;:&quot;MENDELEY_CITATION_v3_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&quot;,&quot;citationItems&quot;:[{&quot;id&quot;:&quot;e419a8e2-4e81-354f-9e48-e21fa90e4670&quot;,&quot;itemData&quot;:{&quot;type&quot;:&quot;article-journal&quot;,&quot;id&quot;:&quot;e419a8e2-4e81-354f-9e48-e21fa90e4670&quot;,&quot;title&quot;:&quot;Evolution of primary radiation defects in ionic crystals&quot;,&quot;author&quot;:[{&quot;family&quot;:&quot;M. Lisitsyn&quot;,&quot;given&quot;:&quot;V. I. Korepanov, V. Yu. Yakovlev&quot;,&quot;parse-names&quot;:false,&quot;dropping-particle&quot;:&quot;&quot;,&quot;non-dropping-particle&quot;:&quot;V.&quot;}],&quot;container-title&quot;:&quot; Russian Physics Journal&quot;,&quot;issued&quot;:{&quot;date-parts&quot;:[[1996]]},&quot;page&quot;:&quot;1009-1028&quot;,&quot;volume&quot;:&quot;39&quot;,&quot;container-title-short&quot;:&quot;&quot;},&quot;isTemporary&quot;:false},{&quot;id&quot;:&quot;f414a48c-f2ec-3cbb-9c99-448301e1e916&quot;,&quot;itemData&quot;:{&quot;type&quot;:&quot;article-journal&quot;,&quot;id&quot;:&quot;f414a48c-f2ec-3cbb-9c99-448301e1e916&quot;,&quot;title&quot;:&quot;Study of &lt;math display=\&quot;inline\&quot;&gt; &lt;mi&gt;F&lt;/mi&gt; &lt;/math&gt; -Center Formation in KCl on a Picosecond Time Scale&quot;,&quot;author&quot;:[{&quot;family&quot;:&quot;Bradford&quot;,&quot;given&quot;:&quot;J. N.&quot;,&quot;parse-names&quot;:false,&quot;dropping-particle&quot;:&quot;&quot;,&quot;non-dropping-particle&quot;:&quot;&quot;},{&quot;family&quot;:&quot;Williams&quot;,&quot;given&quot;:&quot;R. T.&quot;,&quot;parse-names&quot;:false,&quot;dropping-particle&quot;:&quot;&quot;,&quot;non-dropping-particle&quot;:&quot;&quot;},{&quot;family&quot;:&quot;Faust&quot;,&quot;given&quot;:&quot;W. L.&quot;,&quot;parse-names&quot;:false,&quot;dropping-particle&quot;:&quot;&quot;,&quot;non-dropping-particle&quot;:&quot;&quot;}],&quot;container-title&quot;:&quot;Physical Review Letters&quot;,&quot;DOI&quot;:&quot;10.1103/PhysRevLett.35.300&quot;,&quot;ISSN&quot;:&quot;0031-9007&quot;,&quot;issued&quot;:{&quot;date-parts&quot;:[[1975,8,4]]},&quot;page&quot;:&quot;300-303&quot;,&quot;issue&quot;:&quot;5&quot;,&quot;volume&quot;:&quot;35&quot;,&quot;container-title-short&quot;:&quot;Phys Rev Lett&quot;},&quot;isTemporary&quot;:false},{&quot;id&quot;:&quot;d354e551-227a-3d70-9e73-172785b645fc&quot;,&quot;itemData&quot;:{&quot;type&quot;:&quot;article-journal&quot;,&quot;id&quot;:&quot;d354e551-227a-3d70-9e73-172785b645fc&quot;,&quot;title&quot;:&quot;F-H Center Formation by the Optical Conversion in Self Trapped Excitons in KCl Crystal&quot;,&quot;author&quot;:[{&quot;family&quot;:&quot;Yoshinari&quot;,&quot;given&quot;:&quot;Takehisa&quot;,&quot;parse-names&quot;:false,&quot;dropping-particle&quot;:&quot;&quot;,&quot;non-dropping-particle&quot;:&quot;&quot;},{&quot;family&quot;:&quot;Iwano&quot;,&quot;given&quot;:&quot;Hideaki&quot;,&quot;parse-names&quot;:false,&quot;dropping-particle&quot;:&quot;&quot;,&quot;non-dropping-particle&quot;:&quot;&quot;},{&quot;family&quot;:&quot;Hirai&quot;,&quot;given&quot;:&quot;Masamitsu&quot;,&quot;parse-names&quot;:false,&quot;dropping-particle&quot;:&quot;&quot;,&quot;non-dropping-particle&quot;:&quot;&quot;}],&quot;container-title&quot;:&quot;Journal of the Physical Society of Japan&quot;,&quot;DOI&quot;:&quot;10.1143/JPSJ.45.936&quot;,&quot;ISSN&quot;:&quot;0031-9015&quot;,&quot;issued&quot;:{&quot;date-parts&quot;:[[1978,9]]},&quot;page&quot;:&quot;936-943&quot;,&quot;issue&quot;:&quot;3&quot;,&quot;volume&quot;:&quot;45&quot;,&quot;container-title-short&quot;:&quot;J Physical Soc Japan&quot;},&quot;isTemporary&quot;:false}]},{&quot;citationID&quot;:&quot;MENDELEY_CITATION_d1cd2999-6c75-440d-ae09-68e780daeb75&quot;,&quot;properties&quot;:{&quot;noteIndex&quot;:0},&quot;isEdited&quot;:false,&quot;manualOverride&quot;:{&quot;isManuallyOverridden&quot;:false,&quot;citeprocText&quot;:&quot;[130]&quot;,&quot;manualOverrideText&quot;:&quot;&quot;},&quot;citationTag&quot;:&quot;MENDELEY_CITATION_v3_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S2lybSIsImdpdmVuIjoiTS4iLCJwYXJzZS1uYW1lcyI6ZmFsc2UsImRyb3BwaW5nLXBhcnRpY2xlIjoiIiwibm9uLWRyb3BwaW5nLXBhcnRpY2xlIjoiIn0seyJmYW1pbHkiOiJOYWdpcm55aSIsImdpdmVuIjoiVi4iLCJwYXJzZS1uYW1lcyI6ZmFsc2UsImRyb3BwaW5nLXBhcnRpY2xlIjoiIiwibm9uLWRyb3BwaW5nLXBhcnRpY2xlIjoiIn0seyJmYW1pbHkiOiJTYXZpa2hpbiIsImdpdmVuIjoiRi4iLCJwYXJzZS1uYW1lcyI6ZmFsc2UsImRyb3BwaW5nLXBhcnRpY2xlIjoiIiwibm9uLWRyb3BwaW5nLXBhcnRpY2xlIjoiIn0seyJmYW1pbHkiOiJWYXNpbOKAmWNoZW5rbyIsImdpdmVuIjoiRS4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A2LjA0LjEzMyIsIklTU04iOiIwMTY4NTgzWCIsImlzc3VlZCI6eyJkYXRlLXBhcnRzIjpbWzIwMDYsOV1dfSwicGFnZSI6IjMzMC0zMzYiLCJpc3N1ZSI6IjEtMiIsInZvbHVtZSI6IjI1MCIsImNvbnRhaW5lci10aXRsZS1zaG9ydCI6Ik51Y2wgSW5zdHJ1bSBNZXRob2RzIFBoeXMgUmVzIEIifSwiaXNUZW1wb3JhcnkiOmZhbHNlfV19&quot;,&quot;citationItems&quot;:[{&quot;id&quot;:&quot;511e7150-fe16-3b58-b870-3521935a6f52&quot;,&quot;itemData&quot;:{&quot;type&quot;:&quot;article-journal&quot;,&quot;id&quot;:&quot;511e7150-fe16-3b58-b870-3521935a6f52&quot;,&quot;title&quot;:&quot;Defect creation caused by the decay of cation excitons and hot electron–hole recombination in wide-gap dielectrics&quot;,&quot;author&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Kirm&quot;,&quot;given&quot;:&quot;M.&quot;,&quot;parse-names&quot;:false,&quot;dropping-particle&quot;:&quot;&quot;,&quot;non-dropping-particle&quot;:&quot;&quot;},{&quot;family&quot;:&quot;Nagirnyi&quot;,&quot;given&quot;:&quot;V.&quot;,&quot;parse-names&quot;:false,&quot;dropping-particle&quot;:&quot;&quot;,&quot;non-dropping-particle&quot;:&quot;&quot;},{&quot;family&quot;:&quot;Savikhin&quot;,&quot;given&quot;:&quot;F.&quot;,&quot;parse-names&quot;:false,&quot;dropping-particle&quot;:&quot;&quot;,&quot;non-dropping-particle&quot;:&quot;&quot;},{&quot;family&quot;:&quot;Vasil’chenko&quot;,&quot;given&quot;:&quot;E.&quot;,&quot;parse-names&quot;:false,&quot;dropping-particle&quot;:&quot;&quot;,&quot;non-dropping-particle&quot;:&quot;&quot;}],&quot;container-title&quot;:&quot;Nuclear Instruments and Methods in Physics Research Section B: Beam Interactions with Materials and Atoms&quot;,&quot;DOI&quot;:&quot;10.1016/j.nimb.2006.04.133&quot;,&quot;ISSN&quot;:&quot;0168583X&quot;,&quot;issued&quot;:{&quot;date-parts&quot;:[[2006,9]]},&quot;page&quot;:&quot;330-336&quot;,&quot;issue&quot;:&quot;1-2&quot;,&quot;volume&quot;:&quot;250&quot;,&quot;container-title-short&quot;:&quot;Nucl Instrum Methods Phys Res B&quot;},&quot;isTemporary&quot;:false}]},{&quot;citationID&quot;:&quot;MENDELEY_CITATION_18bae2c5-dc47-411e-8284-2a03aa3d7e14&quot;,&quot;properties&quot;:{&quot;noteIndex&quot;:0},&quot;isEdited&quot;:false,&quot;manualOverride&quot;:{&quot;isManuallyOverridden&quot;:false,&quot;citeprocText&quot;:&quot;[131]&quot;,&quot;manualOverrideText&quot;:&quot;&quot;},&quot;citationTag&quot;:&quot;MENDELEY_CITATION_v3_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&quot;,&quot;citationItems&quot;:[{&quot;id&quot;:&quot;066fa89d-7f59-3be2-a61a-762759bac444&quot;,&quot;itemData&quot;:{&quot;type&quot;:&quot;article-journal&quot;,&quot;id&quot;:&quot;066fa89d-7f59-3be2-a61a-762759bac444&quot;,&quot;title&quot;:&quot;Nanostructuring and strengthening of LiF crystals by swift heavy ions: AFM, XRD and nanoindentation study&quot;,&quot;author&quot;:[{&quot;family&quot;:&quot;Maniks&quot;,&quot;given&quot;:&quot;J.&quot;,&quot;parse-names&quot;:false,&quot;dropping-particle&quot;:&quot;&quot;,&quot;non-dropping-particle&quot;:&quot;&quot;},{&quot;family&quot;:&quot;Manika&quot;,&quot;given&quot;:&quot;I.&quot;,&quot;parse-names&quot;:false,&quot;dropping-particle&quot;:&quot;&quot;,&quot;non-dropping-particle&quot;:&quot;&quot;},{&quot;family&quot;:&quot;Zabels&quot;,&quot;given&quot;:&quot;R.&quot;,&quot;parse-names&quot;:false,&quot;dropping-particle&quot;:&quot;&quot;,&quot;non-dropping-particle&quot;:&quot;&quot;},{&quot;family&quot;:&quot;Grants&quot;,&quot;given&quot;:&quot;R.&quot;,&quot;parse-names&quot;:false,&quot;dropping-particle&quot;:&quot;&quot;,&quot;non-dropping-particle&quot;:&quot;&quot;},{&quot;family&quot;:&quot;Tamanis&quot;,&quot;given&quot;:&quot;E.&quot;,&quot;parse-names&quot;:false,&quot;dropping-particle&quot;:&quot;&quot;,&quot;non-dropping-particle&quot;:&quot;&quot;},{&quot;family&quot;:&quot;Schwartz&quot;,&quot;given&quot;:&quot;K.&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11.08.042&quot;,&quot;ISSN&quot;:&quot;0168-583X&quot;,&quot;issued&quot;:{&quot;date-parts&quot;:[[2012,7,1]]},&quot;page&quot;:&quot;81-84&quot;,&quot;abstract&quot;:&quot;Modifications of the structure and micromechanical properties of LiF crystals under high-fluence irradiation (10 11-10 13 ions cm -2) with swift C, Ti, Au and U ions of the specific energy of 11.1 MeV/u have been studied. In the case of heavy ions (U, Au), the AFM and SEM results reveal the bulk nanostructure consisting of columnar grains with nano-scale dimensions (50-100 nm). For lighter C ions the structure enriched with prismatic dislocation loops has been observed. High-resolution XRD reciprocal space maps for nano-structured LiF expose a mosaic-type structure with low-angle boundaries between grains. © 2011 Elsevier B.V. All rights reserved.&quot;,&quot;publisher&quot;:&quot;North-Holland&quot;,&quot;volume&quot;:&quot;282&quot;,&quot;container-title-short&quot;:&quot;Nucl Instrum Methods Phys Res B&quot;},&quot;isTemporary&quot;:false}]},{&quot;citationID&quot;:&quot;MENDELEY_CITATION_9ad0162b-dfd0-466e-a69d-19bc5fe446c8&quot;,&quot;properties&quot;:{&quot;noteIndex&quot;:0},&quot;isEdited&quot;:false,&quot;manualOverride&quot;:{&quot;isManuallyOverridden&quot;:false,&quot;citeprocText&quot;:&quot;[115,132–134]&quot;,&quot;manualOverrideText&quot;:&quot;&quot;},&quot;citationTag&quot;:&quot;MENDELEY_CITATION_v3_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&quot;,&quot;citationItems&quot;:[{&quot;id&quot;:&quot;9a03d715-1c98-30e6-8e2e-17af9267f3f1&quot;,&quot;itemData&quot;:{&quot;type&quot;:&quot;article-journal&quot;,&quot;id&quot;:&quot;9a03d715-1c98-30e6-8e2e-17af9267f3f1&quot;,&quot;title&quot;:&quot;Thermal annealing of radiation damage produced by swift 132Xe ions in MgO single crystals&quot;,&quot;author&quot;:[{&quot;family&quot;:&quot;Baubekova&quot;,&quot;given&quot;:&quot;G.&quot;,&quot;parse-names&quot;:false,&quot;dropping-particle&quot;:&quot;&quot;,&quot;non-dropping-particle&quot;:&quot;&quot;},{&quot;family&quot;:&quot;Akilbekov&quot;,&quot;given&quot;:&quot;A.&quot;,&quot;parse-names&quot;:false,&quot;dropping-particle&quot;:&quot;&quot;,&quot;non-dropping-particle&quot;:&quot;&quot;},{&quot;family&quot;:&quot;Kotomin&quot;,&quot;given&quot;:&quot;E. A.&quot;,&quot;parse-names&quot;:false,&quot;dropping-particle&quot;:&quot;&quot;,&quot;non-dropping-particle&quot;:&quot;&quot;},{&quot;family&quot;:&quot;Kuzovkov&quot;,&quot;given&quot;:&quot;V. N.&quot;,&quot;parse-names&quot;:false,&quot;dropping-particle&quot;:&quot;&quot;,&quot;non-dropping-particle&quot;:&quot;&quot;},{&quot;family&quot;:&quot;Popov&quot;,&quot;given&quot;:&quot;A. I.&quot;,&quot;parse-names&quot;:false,&quot;dropping-particle&quot;:&quot;&quot;,&quot;non-dropping-particle&quot;:&quot;&quot;},{&quot;family&quot;:&quot;Shablonin&quot;,&quot;given&quot;:&quot;E.&quot;,&quot;parse-names&quot;:false,&quot;dropping-particle&quot;:&quot;&quot;,&quot;non-dropping-particle&quot;:&quot;&quot;},{&quot;family&quot;:&quot;Vasil'chenko&quot;,&quot;given&quot;:&quot;E.&quot;,&quot;parse-names&quot;:false,&quot;dropping-particle&quot;:&quot;&quot;,&quot;non-dropping-particle&quot;:&quot;&quot;},{&quot;family&quot;:&quot;Zdorovets&quot;,&quot;given&quot;:&quot;M.&quot;,&quot;parse-names&quot;:false,&quot;dropping-particle&quot;:&quot;&quot;,&quot;non-dropping-particle&quot;:&quot;&quot;},{&quot;family&quot;:&quot;Lushchik&quot;,&quot;given&quot;:&quot;A.&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19.11.013&quot;,&quot;ISSN&quot;:&quot;0168-583X&quot;,&quot;issued&quot;:{&quot;date-parts&quot;:[[2020,1,1]]},&quot;page&quot;:&quot;163-168&quot;,&quot;abstract&quot;:&quot;The annealing kinetics of the electron-type F+ and F color centers in highly pure MgO single crystals irradiated by 0.23-GeV 132Xe ions with fluences covering three orders of magnitude (Φ = 5 × 1011 –3.3 × 1014 ions/cm2) are studied experimentally via dependence of the optical absorption on preheating temperature. The annealing data are analyzed in terms of the diffusion-controlled bimolecular reactions between F-type centers and complementary interstitial oxygen ions. The behavior of the main kinetic parameters – the migration energies and pre-exponential factors – for different irradiation fluences is discussed and compared with that for other wide-gap binary materials from previous studies.&quot;,&quot;publisher&quot;:&quot;North-Holland&quot;,&quot;volume&quot;:&quot;462&quot;,&quot;container-title-short&quot;:&quot;Nucl Instrum Methods Phys Res B&quot;},&quot;isTemporary&quot;:false},{&quot;id&quot;:&quot;634605ca-c19c-37a6-b271-2a4936534f47&quot;,&quot;itemData&quot;:{&quot;type&quot;:&quot;article-journal&quot;,&quot;id&quot;:&quot;634605ca-c19c-37a6-b271-2a4936534f47&quot;,&quot;title&quot;:&quot;Dose response of visible color center radiophotoluminescence in lithium fluoride crystals irradiated with a reference 60Co gamma beam in the 1–20 Gy dose range&quot;,&quot;author&quot;:[{&quot;family&quot;:&quot;Piccinini&quot;,&quot;given&quot;:&quot;M.&quot;,&quot;parse-names&quot;:false,&quot;dropping-particle&quot;:&quot;&quot;,&quot;non-dropping-particle&quot;:&quot;&quot;},{&quot;family&quot;:&quot;Nichelatti&quot;,&quot;given&quot;:&quot;E.&quot;,&quot;parse-names&quot;:false,&quot;dropping-particle&quot;:&quot;&quot;,&quot;non-dropping-particle&quot;:&quot;&quot;},{&quot;family&quot;:&quot;Pimpinella&quot;,&quot;given&quot;:&quot;M.&quot;,&quot;parse-names&quot;:false,&quot;dropping-particle&quot;:&quot;&quot;,&quot;non-dropping-particle&quot;:&quot;&quot;},{&quot;family&quot;:&quot;Coste&quot;,&quot;given&quot;:&quot;V.&quot;,&quot;parse-names&quot;:false,&quot;dropping-particle&quot;:&quot;&quot;,&quot;non-dropping-particle&quot;:&quot;De&quot;},{&quot;family&quot;:&quot;Montereali&quot;,&quot;given&quot;:&quot;R. M.&quot;,&quot;parse-names&quot;:false,&quot;dropping-particle&quot;:&quot;&quot;,&quot;non-dropping-particle&quot;:&quot;&quot;}],&quot;container-title&quot;:&quot;Radiation Measurements&quot;,&quot;accessed&quot;:{&quot;date-parts&quot;:[[2024,11,26]]},&quot;DOI&quot;:&quot;10.1016/J.RADMEAS.2022.106705&quot;,&quot;ISSN&quot;:&quot;1350-4487&quot;,&quot;issued&quot;:{&quot;date-parts&quot;:[[2022,2,1]]},&quot;page&quot;:&quot;106705&quot;,&quot;abstract&quot;:&quot;The visible radiophotoluminescence response of radiation-induced stable F2 and F3+ color centers in nominally pure lithium fluoride crystals, irradiated with a reference 60Co gamma beam in the 1–20 Gy dose range, was carefully investigated. After irradiation, the Stokes-shifted emission spectra of the colored crystals were measured as a function of time under continuous laser excitation at 445 nm and in stationary conditions. The F2 radiophotoluminescence intensity remains constant; the signal, spectrally integrated in a 50 nm-wide interval centered on the F2 emission peak at 670 nm, exhibited a linear dependence on the absorbed dose with a good signal-to-noise ratio, stability for multiple readout and long storage times. Combined with our previous investigations after irradiation at similar doses with low-energy protons and clinical X-ray beams, these experimental results confirm the feasibility of passive solid-state dosimeters for radiotherapy based on color center radiophotoluminescence in nominally pure lithium fluoride crystals.&quot;,&quot;publisher&quot;:&quot;Pergamon&quot;,&quot;volume&quot;:&quot;151&quot;,&quot;container-title-short&quot;:&quot;Radiat Meas&quot;},&quot;isTemporary&quot;:false},{&quot;id&quot;:&quot;57470c56-fafc-3e8e-aad9-7039461b6402&quot;,&quot;itemData&quot;:{&quot;type&quot;:&quot;article-journal&quot;,&quot;id&quot;:&quot;57470c56-fafc-3e8e-aad9-7039461b6402&quot;,&quot;title&quot;:&quot;Influence of Elevated Temperature on Color Centers in LiF Crystals and Their Photoluminescence&quot;,&quot;author&quot;:[{&quot;family&quot;:&quot;Sankowska&quot;,&quot;given&quot;:&quot;Małgorzata&quot;,&quot;parse-names&quot;:false,&quot;dropping-particle&quot;:&quot;&quot;,&quot;non-dropping-particle&quot;:&quot;&quot;},{&quot;family&quot;:&quot;Bilski&quot;,&quot;given&quot;:&quot;Pawel&quot;,&quot;parse-names&quot;:false,&quot;dropping-particle&quot;:&quot;&quot;,&quot;non-dropping-particle&quot;:&quot;&quot;},{&quot;family&quot;:&quot;Marczewska&quot;,&quot;given&quot;:&quot;Barbara&quot;,&quot;parse-names&quot;:false,&quot;dropping-particle&quot;:&quot;&quot;,&quot;non-dropping-particle&quot;:&quot;&quot;},{&quot;family&quot;:&quot;Zhydachevskyy&quot;,&quot;given&quot;:&quot;Yaroslav&quot;,&quot;parse-names&quot;:false,&quot;dropping-particle&quot;:&quot;&quot;,&quot;non-dropping-particle&quot;:&quot;&quot;}],&quot;container-title&quot;:&quot;Materials&quot;,&quot;accessed&quot;:{&quot;date-parts&quot;:[[2024,3,28]]},&quot;DOI&quot;:&quot;10.3390/MA16041489&quot;,&quot;ISSN&quot;:&quot;19961944&quot;,&quot;URL&quot;:&quot;https://www.researchgate.net/publication/368441637_Influence_of_Elevated_Temperature_on_Color_Centers_in_LiF_Crystals_and_Their_Photoluminescence&quot;,&quot;issued&quot;:{&quot;date-parts&quot;:[[2023,2,1]]},&quot;abstract&quot;:&quot;The radiation-induced photoluminescence (PL) of LiF has found its way into many applications for the detection and imaging of ionizing radiation. In this work, the influence of thermal treatment at temperatures up to 400 °C on absorption and PL emission spectra as well as fluorescent nuclear tracks in irradiated LiF crystals was investigated. It was found that carrying out PL measurements with the crystals kept at the temperature of about 80 °C leads to a considerable increase in luminescence emission of F3+ color centers at 525 nm. This enhancement of PL intensity allows for the microscopic imaging of the fluorescent nuclear tracks using only F3+ emission, which is not possible at room temperature. It was also found that heating the irradiated crystals before measurement at temperatures from 100 °C to 200 °C increases the concentration of F3+ centers. However, the related enhancement of PL emission is insufficient in terms of enabling the observation of the fluorescent tracks in this part of the spectrum. In the case of the main PL emission at 670 nm related to F2 centers, the thermal treatment at around 290 °C substantially increases the intensity of fluorescent tracks. This effect, however, was found to occur only at low fluences of alpha particles (up to about 109 cm−2); therefore, it is barely visible in the emission spectrum and not noticeable in the absorption spectrum.&quot;,&quot;publisher&quot;:&quot;MDPI&quot;,&quot;issue&quot;:&quot;4&quot;,&quot;volume&quot;:&quot;16&quot;,&quot;container-title-short&quot;:&quot;&quot;},&quot;isTemporary&quot;:false},{&quot;id&quot;:&quot;7c9220b1-6e93-35f3-8eeb-94ad2ddef81c&quot;,&quot;itemData&quot;:{&quot;type&quot;:&quot;article-journal&quot;,&quot;id&quot;:&quot;7c9220b1-6e93-35f3-8eeb-94ad2ddef81c&quot;,&quot;title&quot;:&quot;The saga of the thermoluminescence (TL) mechanisms and dosimetric characteristics of LiF:Mg,Ti (TLD-100)&quot;,&quot;author&quot;:[{&quot;family&quot;:&quot;Horowitz&quot;,&quot;given&quot;:&quot;Y.S.&quot;,&quot;parse-names&quot;:false,&quot;dropping-particle&quot;:&quot;&quot;,&quot;non-dropping-particle&quot;:&quot;&quot;},{&quot;family&quot;:&quot;Oster&quot;,&quot;given&quot;:&quot;L.&quot;,&quot;parse-names&quot;:false,&quot;dropping-particle&quot;:&quot;&quot;,&quot;non-dropping-particle&quot;:&quot;&quot;},{&quot;family&quot;:&quot;Eliyahu&quot;,&quot;given&quot;:&quot;I.&quot;,&quot;parse-names&quot;:false,&quot;dropping-particle&quot;:&quot;&quot;,&quot;non-dropping-particle&quot;:&quot;&quot;}],&quot;container-title&quot;:&quot;Journal of Luminescence&quot;,&quot;DOI&quot;:&quot;10.1016/j.jlumin.2019.116527&quot;,&quot;ISSN&quot;:&quot;00222313&quot;,&quot;issued&quot;:{&quot;date-parts&quot;:[[2019,10]]},&quot;page&quot;:&quot;116527&quot;,&quot;volume&quot;:&quot;214&quot;,&quot;container-title-short&quot;:&quot;J Lumin&quot;},&quot;isTemporary&quot;:false}]},{&quot;citationID&quot;:&quot;MENDELEY_CITATION_56242d0b-8dde-460d-a4c9-2b983e38b7b2&quot;,&quot;properties&quot;:{&quot;noteIndex&quot;:0},&quot;isEdited&quot;:false,&quot;manualOverride&quot;:{&quot;isManuallyOverridden&quot;:false,&quot;citeprocText&quot;:&quot;[42,135,136]&quot;,&quot;manualOverrideText&quot;:&quot;&quot;},&quot;citationTag&quot;:&quot;MENDELEY_CITATION_v3_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&quot;,&quot;citationItems&quot;:[{&quot;id&quot;:&quot;fd8575d0-c3ba-318b-8b78-c7ec7d0b6e69&quot;,&quot;itemData&quot;:{&quot;type&quot;:&quot;article-journal&quot;,&quot;id&quot;:&quot;fd8575d0-c3ba-318b-8b78-c7ec7d0b6e69&quot;,&quot;title&quot;:&quot;Phonon-induced optical transitions in color centers in ionic solids&quot;,&quot;author&quot;:[{&quot;family&quot;:&quot;Fowler&quot;,&quot;given&quot;:&quot;W. Beall&quot;,&quot;parse-names&quot;:false,&quot;dropping-particle&quot;:&quot;&quot;,&quot;non-dropping-particle&quot;:&quot;&quot;}],&quot;container-title&quot;:&quot;Journal of Luminescence&quot;,&quot;DOI&quot;:&quot;10.1016/0022-2313(70)90088-8&quot;,&quot;ISSN&quot;:&quot;00222313&quot;,&quot;issued&quot;:{&quot;date-parts&quot;:[[1970,1]]},&quot;page&quot;:&quot;755-765&quot;,&quot;volume&quot;:&quot;1-2&quot;,&quot;container-title-short&quot;:&quot;J Lumin&quot;},&quot;isTemporary&quot;:false},{&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id&quot;:&quot;da85cea3-01e8-3f51-aab3-bb9ff24e1404&quot;,&quot;itemData&quot;:{&quot;type&quot;:&quot;article-journal&quot;,&quot;id&quot;:&quot;da85cea3-01e8-3f51-aab3-bb9ff24e1404&quot;,&quot;title&quot;:&quot;Spatially resolved magnetic resonance studies of swift heavy ion induced defects and radiolysis products in LiF crystals&quot;,&quot;author&quot;:[{&quot;family&quot;:&quot;Ditter&quot;,&quot;given&quot;:&quot;Michael&quot;,&quot;parse-names&quot;:false,&quot;dropping-particle&quot;:&quot;&quot;,&quot;non-dropping-particle&quot;:&quot;&quot;},{&quot;family&quot;:&quot;Becher&quot;,&quot;given&quot;:&quot;Manuel&quot;,&quot;parse-names&quot;:false,&quot;dropping-particle&quot;:&quot;&quot;,&quot;non-dropping-particle&quot;:&quot;&quot;},{&quot;family&quot;:&quot;Orth&quot;,&quot;given&quot;:&quot;Sebastian&quot;,&quot;parse-names&quot;:false,&quot;dropping-particle&quot;:&quot;&quot;,&quot;non-dropping-particle&quot;:&quot;&quot;},{&quot;family&quot;:&quot;Schwartz&quot;,&quot;given&quot;:&quot;Kurt&quot;,&quot;parse-names&quot;:false,&quot;dropping-particle&quot;:&quot;&quot;,&quot;non-dropping-particle&quot;:&quot;&quot;},{&quot;family&quot;:&quot;Trautmann&quot;,&quot;given&quot;:&quot;Christina&quot;,&quot;parse-names&quot;:false,&quot;dropping-particle&quot;:&quot;&quot;,&quot;non-dropping-particle&quot;:&quot;&quot;},{&quot;family&quot;:&quot;Fujara&quot;,&quot;given&quot;:&quot;Franz&quot;,&quot;parse-names&quot;:false,&quot;dropping-particle&quot;:&quot;&quot;,&quot;non-dropping-particle&quot;:&quot;&quot;}],&quot;container-title&quot;:&quot;Nuclear Instruments and Methods in Physics Research Section B: Beam Interactions with Materials and Atoms&quot;,&quot;DOI&quot;:&quot;10.1016/j.nimb.2018.11.040&quot;,&quot;ISSN&quot;:&quot;0168583X&quot;,&quot;issued&quot;:{&quot;date-parts&quot;:[[2019,2]]},&quot;page&quot;:&quot;70-78&quot;,&quot;volume&quot;:&quot;441&quot;,&quot;container-title-short&quot;:&quot;Nucl Instrum Methods Phys Res B&quot;},&quot;isTemporary&quot;:false}]},{&quot;citationID&quot;:&quot;MENDELEY_CITATION_e5d627cd-81aa-44f6-8362-7547a7509249&quot;,&quot;properties&quot;:{&quot;noteIndex&quot;:0},&quot;isEdited&quot;:false,&quot;manualOverride&quot;:{&quot;isManuallyOverridden&quot;:false,&quot;citeprocText&quot;:&quot;[24]&quot;,&quot;manualOverrideText&quot;:&quot;&quot;},&quot;citationTag&quot;:&quot;MENDELEY_CITATION_v3_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&quot;,&quot;citationItems&quot;:[{&quot;id&quot;:&quot;884e5ee8-1677-3b46-8619-5f4e465f6459&quot;,&quot;itemData&quot;:{&quot;type&quot;:&quot;chapter&quot;,&quot;id&quot;:&quot;884e5ee8-1677-3b46-8619-5f4e465f6459&quot;,&quot;title&quot;:&quot;The Stopping and Range of Ions in Matter&quot;,&quot;author&quot;:[{&quot;family&quot;:&quot;Ziegler&quot;,&quot;given&quot;:&quot;James F.&quot;,&quot;parse-names&quot;:false,&quot;dropping-particle&quot;:&quot;&quot;,&quot;non-dropping-particle&quot;:&quot;&quot;},{&quot;family&quot;:&quot;Biersack&quot;,&quot;given&quot;:&quot;Jochen P.&quot;,&quot;parse-names&quot;:false,&quot;dropping-particle&quot;:&quot;&quot;,&quot;non-dropping-particle&quot;:&quot;&quot;}],&quot;container-title&quot;:&quot;Treatise on Heavy-Ion Science&quot;,&quot;DOI&quot;:&quot;10.1007/978-1-4615-8103-1_3&quot;,&quot;issued&quot;:{&quot;date-parts&quot;:[[1985]]},&quot;publisher-place&quot;:&quot;Boston, MA&quot;,&quot;page&quot;:&quot;93-129&quot;,&quot;publisher&quot;:&quot;Springer US&quot;,&quot;container-title-short&quot;:&quot;&quot;},&quot;isTemporary&quot;:false}]},{&quot;citationID&quot;:&quot;MENDELEY_CITATION_3fbe3440-8d7c-4529-88a3-bcf384bb8063&quot;,&quot;properties&quot;:{&quot;noteIndex&quot;:0},&quot;isEdited&quot;:false,&quot;manualOverride&quot;:{&quot;isManuallyOverridden&quot;:false,&quot;citeprocText&quot;:&quot;[101,137]&quot;,&quot;manualOverrideText&quot;:&quot;&quot;},&quot;citationTag&quot;:&quot;MENDELEY_CITATION_v3_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&quot;,&quot;citationItems&quot;:[{&quot;id&quot;:&quot;afcba613-d3b4-32c6-939b-325fb722a986&quot;,&quot;itemData&quot;:{&quot;type&quot;:&quot;article-journal&quot;,&quot;id&quot;:&quot;afcba613-d3b4-32c6-939b-325fb722a986&quot;,&quot;title&quot;:&quot;Thermoluminescence and Color Center Correlations in Dosimetry LiF&quot;,&quot;author&quot;:[{&quot;family&quot;:&quot;Mayhugh&quot;,&quot;given&quot;:&quot;M. R.&quot;,&quot;parse-names&quot;:false,&quot;dropping-particle&quot;:&quot;&quot;,&quot;non-dropping-particle&quot;:&quot;&quot;},{&quot;family&quot;:&quot;Christy&quot;,&quot;given&quot;:&quot;R. W.&quot;,&quot;parse-names&quot;:false,&quot;dropping-particle&quot;:&quot;&quot;,&quot;non-dropping-particle&quot;:&quot;&quot;},{&quot;family&quot;:&quot;Johnson&quot;,&quot;given&quot;:&quot;N. M.&quot;,&quot;parse-names&quot;:false,&quot;dropping-particle&quot;:&quot;&quot;,&quot;non-dropping-particle&quot;:&quot;&quot;}],&quot;container-title&quot;:&quot;Journal of Applied Physics&quot;,&quot;DOI&quot;:&quot;10.1063/1.1659346&quot;,&quot;ISSN&quot;:&quot;0021-8979&quot;,&quot;issued&quot;:{&quot;date-parts&quot;:[[1970,6,1]]},&quot;page&quot;:&quot;2968-2976&quot;,&quot;abstract&quot;:&quot;&lt;p&gt;Dosimetry LiF was γ irradiated up to 10 000 R, and the resulting thermoluminescence was studied above room temperature in conjunction with the optical absorption between 190 and 400 nm. Changes in the glow curves and absorption spectra after various optical and thermal treatments show that the thermoluminescence process begins with thermal release of electrons from centers causing optical absorption in the 310–380-nm region. Moreover, the centers causing the important dosimetry glow peaks near 200°C appear to have two excited states, so that these centers have optical absorption bands at both 310 nm and under the F band at 250 nm. In particular two glow peaks near 200°C are correlated with two 310-nm absorption bands which are distinguished by different optical bleaching rates. For the glow peak usually used for dosimetry, the correlation is supported by an equality of thermal activation energies for the glow peak and 310-nm band. To interpret all the data in terms of these correlations requires assuming a restriction in the availability of luminescence sites. Implications for the photon production mechanisms and the trap structures are discussed. An asymmetry in the F band of LiF, as if a large K band were present, is also found.&lt;/p&gt;&quot;,&quot;issue&quot;:&quot;7&quot;,&quot;volume&quot;:&quot;41&quot;,&quot;container-title-short&quot;:&quot;J Appl Phys&quot;},&quot;isTemporary&quot;:false},{&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citationID&quot;:&quot;MENDELEY_CITATION_e52a36f3-795f-45ef-91b6-31d96f28e0f9&quot;,&quot;properties&quot;:{&quot;noteIndex&quot;:0},&quot;isEdited&quot;:false,&quot;manualOverride&quot;:{&quot;isManuallyOverridden&quot;:false,&quot;citeprocText&quot;:&quot;[101]&quot;,&quot;manualOverrideText&quot;:&quot;&quot;},&quot;citationTag&quot;:&quot;MENDELEY_CITATION_v3_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IuMTEuMDA0IiwiSVNTTiI6IjAxNjg1ODNYIiwiaXNzdWVkIjp7ImRhdGUtcGFydHMiOltbMjAxMywxXV19LCJwYWdlIjoiODktOTMiLCJ2b2x1bWUiOiIyOTUiLCJjb250YWluZXItdGl0bGUtc2hvcnQiOiJOdWNsIEluc3RydW0gTWV0aG9kcyBQaHlzIFJlcyBCIn0sImlzVGVtcG9yYXJ5IjpmYWxzZX1dfQ==&quot;,&quot;citationItems&quot;:[{&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citationID&quot;:&quot;MENDELEY_CITATION_7ff8e409-879c-404e-8d22-747ab969ef7f&quot;,&quot;properties&quot;:{&quot;noteIndex&quot;:0},&quot;isEdited&quot;:false,&quot;manualOverride&quot;:{&quot;isManuallyOverridden&quot;:false,&quot;citeprocText&quot;:&quot;[77,137]&quot;,&quot;manualOverrideText&quot;:&quot;&quot;},&quot;citationTag&quot;:&quot;MENDELEY_CITATION_v3_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&quot;,&quot;citationItems&quot;:[{&quot;id&quot;:&quot;afcba613-d3b4-32c6-939b-325fb722a986&quot;,&quot;itemData&quot;:{&quot;type&quot;:&quot;article-journal&quot;,&quot;id&quot;:&quot;afcba613-d3b4-32c6-939b-325fb722a986&quot;,&quot;title&quot;:&quot;Thermoluminescence and Color Center Correlations in Dosimetry LiF&quot;,&quot;author&quot;:[{&quot;family&quot;:&quot;Mayhugh&quot;,&quot;given&quot;:&quot;M. R.&quot;,&quot;parse-names&quot;:false,&quot;dropping-particle&quot;:&quot;&quot;,&quot;non-dropping-particle&quot;:&quot;&quot;},{&quot;family&quot;:&quot;Christy&quot;,&quot;given&quot;:&quot;R. W.&quot;,&quot;parse-names&quot;:false,&quot;dropping-particle&quot;:&quot;&quot;,&quot;non-dropping-particle&quot;:&quot;&quot;},{&quot;family&quot;:&quot;Johnson&quot;,&quot;given&quot;:&quot;N. M.&quot;,&quot;parse-names&quot;:false,&quot;dropping-particle&quot;:&quot;&quot;,&quot;non-dropping-particle&quot;:&quot;&quot;}],&quot;container-title&quot;:&quot;Journal of Applied Physics&quot;,&quot;DOI&quot;:&quot;10.1063/1.1659346&quot;,&quot;ISSN&quot;:&quot;0021-8979&quot;,&quot;issued&quot;:{&quot;date-parts&quot;:[[1970,6,1]]},&quot;page&quot;:&quot;2968-2976&quot;,&quot;abstract&quot;:&quot;&lt;p&gt;Dosimetry LiF was γ irradiated up to 10 000 R, and the resulting thermoluminescence was studied above room temperature in conjunction with the optical absorption between 190 and 400 nm. Changes in the glow curves and absorption spectra after various optical and thermal treatments show that the thermoluminescence process begins with thermal release of electrons from centers causing optical absorption in the 310–380-nm region. Moreover, the centers causing the important dosimetry glow peaks near 200°C appear to have two excited states, so that these centers have optical absorption bands at both 310 nm and under the F band at 250 nm. In particular two glow peaks near 200°C are correlated with two 310-nm absorption bands which are distinguished by different optical bleaching rates. For the glow peak usually used for dosimetry, the correlation is supported by an equality of thermal activation energies for the glow peak and 310-nm band. To interpret all the data in terms of these correlations requires assuming a restriction in the availability of luminescence sites. Implications for the photon production mechanisms and the trap structures are discussed. An asymmetry in the F band of LiF, as if a large K band were present, is also found.&lt;/p&gt;&quot;,&quot;issue&quot;:&quot;7&quot;,&quot;volume&quot;:&quot;41&quot;,&quot;container-title-short&quot;:&quot;J Appl Phys&quot;},&quot;isTemporary&quot;:false},{&quot;id&quot;:&quot;195227a2-1c74-3d30-a9b6-5d9637f9c36f&quot;,&quot;itemData&quot;:{&quot;type&quot;:&quot;article-journal&quot;,&quot;id&quot;:&quot;195227a2-1c74-3d30-a9b6-5d9637f9c36f&quot;,&quot;title&quot;:&quot; Thermoluminescence and lattice defects in LiF. &quot;,&quot;author&quot;:[{&quot;family&quot;:&quot;Stoebe&quot;,&quot;given&quot;:&quot;T. G., S. Watanabe.&quot;,&quot;parse-names&quot;:false,&quot;dropping-particle&quot;:&quot;&quot;,&quot;non-dropping-particle&quot;:&quot;&quot;}],&quot;container-title&quot;:&quot; IEA--485. Instituto de Energia Atomica&quot;,&quot;issued&quot;:{&quot;date-parts&quot;:[[1977]]},&quot;container-title-short&quot;:&quot;&quot;},&quot;isTemporary&quot;:false}]},{&quot;citationID&quot;:&quot;MENDELEY_CITATION_997ee91a-b53b-49c1-b5b0-377739ed482d&quot;,&quot;properties&quot;:{&quot;noteIndex&quot;:0},&quot;isEdited&quot;:false,&quot;manualOverride&quot;:{&quot;isManuallyOverridden&quot;:false,&quot;citeprocText&quot;:&quot;[101]&quot;,&quot;manualOverrideText&quot;:&quot;&quot;},&quot;citationTag&quot;:&quot;MENDELEY_CITATION_v3_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IuMTEuMDA0IiwiSVNTTiI6IjAxNjg1ODNYIiwiaXNzdWVkIjp7ImRhdGUtcGFydHMiOltbMjAxMywxXV19LCJwYWdlIjoiODktOTMiLCJ2b2x1bWUiOiIyOTUiLCJjb250YWluZXItdGl0bGUtc2hvcnQiOiJOdWNsIEluc3RydW0gTWV0aG9kcyBQaHlzIFJlcyBCIn0sImlzVGVtcG9yYXJ5IjpmYWxzZX1dfQ==&quot;,&quot;citationItems&quot;:[{&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citationID&quot;:&quot;MENDELEY_CITATION_2a01fdc3-fe45-4c40-83c5-a202afce304e&quot;,&quot;properties&quot;:{&quot;noteIndex&quot;:0},&quot;isEdited&quot;:false,&quot;manualOverride&quot;:{&quot;isManuallyOverridden&quot;:false,&quot;citeprocText&quot;:&quot;[104,137,138]&quot;,&quot;manualOverrideText&quot;:&quot;&quot;},&quot;citationTag&quot;:&quot;MENDELEY_CITATION_v3_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&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id&quot;:&quot;c48a3fbf-6f4b-314a-83f9-7e5c0e276e3f&quot;,&quot;itemData&quot;:{&quot;type&quot;:&quot;article-journal&quot;,&quot;id&quot;:&quot;c48a3fbf-6f4b-314a-83f9-7e5c0e276e3f&quot;,&quot;title&quot;:&quot;Magnesium color centers at 3.5 and 5.0 eV in lithium fluoride&quot;,&quot;author&quot;:[{&quot;family&quot;:&quot;Radyabov&quot;,&quot;given&quot;:&quot;E. A.&quot;,&quot;parse-names&quot;:false,&quot;dropping-particle&quot;:&quot;&quot;,&quot;non-dropping-particle&quot;:&quot;&quot;},{&quot;family&quot;:&quot;Nepomnyachikh&quot;,&quot;given&quot;:&quot;A. I.&quot;,&quot;parse-names&quot;:false,&quot;dropping-particle&quot;:&quot;&quot;,&quot;non-dropping-particle&quot;:&quot;&quot;}],&quot;container-title&quot;:&quot;Physica Status Solidi (a)&quot;,&quot;DOI&quot;:&quot;10.1002/pssa.2210680110&quot;,&quot;ISSN&quot;:&quot;00318965&quot;,&quot;issued&quot;:{&quot;date-parts&quot;:[[1981,11,16]]},&quot;page&quot;:&quot;77-81&quot;,&quot;issue&quot;:&quot;1&quot;,&quot;volume&quot;:&quot;68&quot;,&quot;container-title-short&quot;:&quot;&quot;},&quot;isTemporary&quot;:false},{&quot;id&quot;:&quot;afcba613-d3b4-32c6-939b-325fb722a986&quot;,&quot;itemData&quot;:{&quot;type&quot;:&quot;article-journal&quot;,&quot;id&quot;:&quot;afcba613-d3b4-32c6-939b-325fb722a986&quot;,&quot;title&quot;:&quot;Thermoluminescence and Color Center Correlations in Dosimetry LiF&quot;,&quot;author&quot;:[{&quot;family&quot;:&quot;Mayhugh&quot;,&quot;given&quot;:&quot;M. R.&quot;,&quot;parse-names&quot;:false,&quot;dropping-particle&quot;:&quot;&quot;,&quot;non-dropping-particle&quot;:&quot;&quot;},{&quot;family&quot;:&quot;Christy&quot;,&quot;given&quot;:&quot;R. W.&quot;,&quot;parse-names&quot;:false,&quot;dropping-particle&quot;:&quot;&quot;,&quot;non-dropping-particle&quot;:&quot;&quot;},{&quot;family&quot;:&quot;Johnson&quot;,&quot;given&quot;:&quot;N. M.&quot;,&quot;parse-names&quot;:false,&quot;dropping-particle&quot;:&quot;&quot;,&quot;non-dropping-particle&quot;:&quot;&quot;}],&quot;container-title&quot;:&quot;Journal of Applied Physics&quot;,&quot;DOI&quot;:&quot;10.1063/1.1659346&quot;,&quot;ISSN&quot;:&quot;0021-8979&quot;,&quot;issued&quot;:{&quot;date-parts&quot;:[[1970,6,1]]},&quot;page&quot;:&quot;2968-2976&quot;,&quot;abstract&quot;:&quot;&lt;p&gt;Dosimetry LiF was γ irradiated up to 10 000 R, and the resulting thermoluminescence was studied above room temperature in conjunction with the optical absorption between 190 and 400 nm. Changes in the glow curves and absorption spectra after various optical and thermal treatments show that the thermoluminescence process begins with thermal release of electrons from centers causing optical absorption in the 310–380-nm region. Moreover, the centers causing the important dosimetry glow peaks near 200°C appear to have two excited states, so that these centers have optical absorption bands at both 310 nm and under the F band at 250 nm. In particular two glow peaks near 200°C are correlated with two 310-nm absorption bands which are distinguished by different optical bleaching rates. For the glow peak usually used for dosimetry, the correlation is supported by an equality of thermal activation energies for the glow peak and 310-nm band. To interpret all the data in terms of these correlations requires assuming a restriction in the availability of luminescence sites. Implications for the photon production mechanisms and the trap structures are discussed. An asymmetry in the F band of LiF, as if a large K band were present, is also found.&lt;/p&gt;&quot;,&quot;issue&quot;:&quot;7&quot;,&quot;volume&quot;:&quot;41&quot;,&quot;container-title-short&quot;:&quot;J Appl Phys&quot;},&quot;isTemporary&quot;:false}]},{&quot;citationID&quot;:&quot;MENDELEY_CITATION_f4530278-d0f9-4136-8049-33eafeb31de1&quot;,&quot;properties&quot;:{&quot;noteIndex&quot;:0},&quot;isEdited&quot;:false,&quot;manualOverride&quot;:{&quot;isManuallyOverridden&quot;:false,&quot;citeprocText&quot;:&quot;[42]&quot;,&quot;manualOverrideText&quot;:&quot;&quot;},&quot;citationTag&quot;:&quot;MENDELEY_CITATION_v3_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&quot;,&quot;citationItems&quot;:[{&quot;id&quot;:&quot;d0eae21a-d82c-3c2a-8e6e-e39ba037c6b4&quot;,&quot;itemData&quot;:{&quot;type&quot;:&quot;article-journal&quot;,&quot;id&quot;:&quot;d0eae21a-d82c-3c2a-8e6e-e39ba037c6b4&quot;,&quot;title&quot;:&quot;Materials modification by electronic excitation&quot;,&quot;author&quot;:[{&quot;family&quot;:&quot;Itoh&quot;,&quot;given&quot;:&quot;N.&quot;,&quot;parse-names&quot;:false,&quot;dropping-particle&quot;:&quot;&quot;,&quot;non-dropping-particle&quot;:&quot;&quot;},{&quot;family&quot;:&quot;Stoneham&quot;,&quot;given&quot;:&quot;A. M.&quot;,&quot;parse-names&quot;:false,&quot;dropping-particle&quot;:&quot;&quot;,&quot;non-dropping-particle&quot;:&quot;&quot;}],&quot;container-title&quot;:&quot;Radiation Effects and Defects in Solids&quot;,&quot;DOI&quot;:&quot;10.1080/10420150108214126&quot;,&quot;ISSN&quot;:&quot;1042-0150&quot;,&quot;issued&quot;:{&quot;date-parts&quot;:[[2001,11]]},&quot;page&quot;:&quot;277-290&quot;,&quot;issue&quot;:&quot;1-4&quot;,&quot;volume&quot;:&quot;155&quot;,&quot;container-title-short&quot;:&quot;&quot;},&quot;isTemporary&quot;:false}]},{&quot;citationID&quot;:&quot;MENDELEY_CITATION_02b1c878-dc9e-4932-99e5-2f419c3eadec&quot;,&quot;properties&quot;:{&quot;noteIndex&quot;:0},&quot;isEdited&quot;:false,&quot;manualOverride&quot;:{&quot;isManuallyOverridden&quot;:false,&quot;citeprocText&quot;:&quot;[85,139,140]&quot;,&quot;manualOverrideText&quot;:&quot;&quot;},&quot;citationTag&quot;:&quot;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&quot;,&quot;citationItems&quot;:[{&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id&quot;:&quot;8c303691-a2e8-3197-9399-7362c918314e&quot;,&quot;itemData&quot;:{&quot;type&quot;:&quot;article-journal&quot;,&quot;id&quot;:&quot;8c303691-a2e8-3197-9399-7362c918314e&quot;,&quot;title&quot;:&quot;Visible proton Bragg curve imaging by colour centre photoluminescence in radiation detectors based on lithium fluoride films on silica&quot;,&quot;author&quot;:[{&quot;family&quot;:&quot;Montereali&quot;,&quot;given&quot;:&quot;R M&quot;,&quot;parse-names&quot;:false,&quot;dropping-particle&quot;:&quot;&quot;,&quot;non-dropping-particle&quot;:&quot;&quot;},{&quot;family&quot;:&quot;Nigro&quot;,&quot;given&quot;:&quot;V&quot;,&quot;parse-names&quot;:false,&quot;dropping-particle&quot;:&quot;&quot;,&quot;non-dropping-particle&quot;:&quot;&quot;},{&quot;family&quot;:&quot;Piccinini&quot;,&quot;given&quot;:&quot;M&quot;,&quot;parse-names&quot;:false,&quot;dropping-particle&quot;:&quot;&quot;,&quot;non-dropping-particle&quot;:&quot;&quot;},{&quot;family&quot;:&quot;Vincenti&quot;,&quot;given&quot;:&quot;M A&quot;,&quot;parse-names&quot;:false,&quot;dropping-particle&quot;:&quot;&quot;,&quot;non-dropping-particle&quot;:&quot;&quot;},{&quot;family&quot;:&quot;Nenzi&quot;,&quot;given&quot;:&quot;P&quot;,&quot;parse-names&quot;:false,&quot;dropping-particle&quot;:&quot;&quot;,&quot;non-dropping-particle&quot;:&quot;&quot;},{&quot;family&quot;:&quot;Ronsivalle&quot;,&quot;given&quot;:&quot;C&quot;,&quot;parse-names&quot;:false,&quot;dropping-particle&quot;:&quot;&quot;,&quot;non-dropping-particle&quot;:&quot;&quot;},{&quot;family&quot;:&quot;Nichelatti&quot;,&quot;given&quot;:&quot;E&quot;,&quot;parse-names&quot;:false,&quot;dropping-particle&quot;:&quot;&quot;,&quot;non-dropping-particle&quot;:&quot;&quot;}],&quot;container-title&quot;:&quot;Journal of Physics: Condensed Matter&quot;,&quot;DOI&quot;:&quot;10.1088/1361-648X/ad2a08&quot;,&quot;ISSN&quot;:&quot;0953-8984&quot;,&quot;issued&quot;:{&quot;date-parts&quot;:[[2024,5,29]]},&quot;page&quot;:&quot;215703&quot;,&quot;abstract&quot;:&quot;&lt;p&gt; Passive solid-state radiation detectors, based on the visible photoluminescence (PL) of radiation-induced colour centres in optically transparent lithium fluoride (LiF), polycrystalline thin films are under investigation for proton beam advanced diagnostics. After proton exposure, the latent images stored in LiF as local formations of stable F &lt;sub&gt;2&lt;/sub&gt; and F &lt;sub&gt;3&lt;/sub&gt; &lt;sup&gt;+&lt;/sup&gt; aggregate defects, are directly read with a fluorescence microscope under illumination in the blue spectral range. Adopting a suitable irradiation geometry, the energy density that protons deposit in the material can be recorded as a spatial distribution of these light-emitting defects, from which a luminous replica of the proton Bragg curve can be thereafter extracted and analysed to reconstruct the proton beam energy spectrum. Their peculiar properties, such as wide dynamic range and linearity of the spectrally-integrated PL response vs. dose, make the investigation of two-dimensional LiF film radiation detectors grown on several types of substrate highly attractive. Here, the case of a LiF thin film thermally evaporated on a silica substrate, irradiated at grazing incidence with a 35 MeV proton beam, is investigated and reported for the first time. A comparison of the measured photoluminescent Bragg curve with Monte Carlo simulations demonstrates that the Bragg peak in the film is located at the very same position that would be expected in the underlying silica substrate rather than in LiF. The film packing density is shown not to have a significant effect on the peak depth, while even small nonzero grazing angle of the impinging proton beam is able to significantly modify the shape of the Bragg curve. These findings are ascribed to the effects of multiple Coulomb scattering in both the film and the substrate and are interesting for proton beam diagnostics and dosimetry. &lt;/p&gt;&quot;,&quot;issue&quot;:&quot;21&quot;,&quot;volume&quot;:&quot;36&quot;,&quot;container-title-short&quot;:&quot;&quot;},&quot;isTemporary&quot;:false},{&quot;id&quot;:&quot;55567724-9ffc-36ab-9d64-cd8f59e2ccf8&quot;,&quot;itemData&quot;:{&quot;type&quot;:&quot;article-journal&quot;,&quot;id&quot;:&quot;55567724-9ffc-36ab-9d64-cd8f59e2ccf8&quot;,&quot;title&quot;:&quot;Modelling of photoluminescence from F2 and F3+ colour centres in lithium fluoride irradiated at high doses by low-energy proton beams&quot;,&quot;author&quot;:[{&quot;family&quot;:&quot;Nichelatti&quot;,&quot;given&quot;:&quot;E.&quot;,&quot;parse-names&quot;:false,&quot;dropping-particle&quot;:&quot;&quot;,&quot;non-dropping-particle&quot;:&quot;&quot;},{&quot;family&quot;:&quot;Piccinini&quot;,&quot;given&quot;:&quot;M.&quot;,&quot;parse-names&quot;:false,&quot;dropping-particle&quot;:&quot;&quot;,&quot;non-dropping-particle&quot;:&quot;&quot;},{&quot;family&quot;:&quot;Ampollini&quot;,&quot;given&quot;:&quot;A.&quot;,&quot;parse-names&quot;:false,&quot;dropping-particle&quot;:&quot;&quot;,&quot;non-dropping-particle&quot;:&quot;&quot;},{&quot;family&quot;:&quot;Picardi&quot;,&quot;given&quot;:&quot;L.&quot;,&quot;parse-names&quot;:false,&quot;dropping-particle&quot;:&quot;&quot;,&quot;non-dropping-particle&quot;:&quot;&quot;},{&quot;family&quot;:&quot;Ronsivalle&quot;,&quot;given&quot;:&quot;C.&quot;,&quot;parse-names&quot;:false,&quot;dropping-particle&quot;:&quot;&quot;,&quot;non-dropping-particle&quot;:&quot;&quot;},{&quot;family&quot;:&quot;Bonfigli&quot;,&quot;given&quot;:&quot;F.&quot;,&quot;parse-names&quot;:false,&quot;dropping-particle&quot;:&quot;&quot;,&quot;non-dropping-particle&quot;:&quot;&quot;},{&quot;family&quot;:&quot;Vincenti&quot;,&quot;given&quot;:&quot;M. A.&quot;,&quot;parse-names&quot;:false,&quot;dropping-particle&quot;:&quot;&quot;,&quot;non-dropping-particle&quot;:&quot;&quot;},{&quot;family&quot;:&quot;Montereali&quot;,&quot;given&quot;:&quot;R. M.&quot;,&quot;parse-names&quot;:false,&quot;dropping-particle&quot;:&quot;&quot;,&quot;non-dropping-particle&quot;:&quot;&quot;}],&quot;container-title&quot;:&quot;Optical Materials&quot;,&quot;accessed&quot;:{&quot;date-parts&quot;:[[2024,11,26]]},&quot;DOI&quot;:&quot;10.1016/J.OPTMAT.2019.01.052&quot;,&quot;ISSN&quot;:&quot;0925-3467&quot;,&quot;issued&quot;:{&quot;date-parts&quot;:[[2019,3,1]]},&quot;page&quot;:&quot;414-418&quot;,&quot;abstract&quot;:&quot;Lithium fluoride (LiF) crystals were irradiated with a proton beam. With nominal beam energies of 3 and 7 MeV, several irradiations were performed which delivered doses ranging from 103 to 107 Gy. The ionisation produced by the protons in the LiF samples induced the stable formation in the crystalline lattice of colour centres, two types of which, the F2 and F3+ ones, possess broad photoluminescence bands in the red and green, respectively, when optically pumped in the blue at wavelengths close to 450 nm. At both proton energies, measurements of the distinct F2 and F3+ contributions to the emission spectra showed a decrease of the F3+ integrated photoluminescence intensity at large doses, say from ∼106−107 Gy on. We try to explain such a behaviour by assuming the formation of absorption and/or quenching centres, and compare the predictions of an ad hoc developed model with experimental data.&quot;,&quot;publisher&quot;:&quot;North-Holland&quot;,&quot;volume&quot;:&quot;89&quot;,&quot;container-title-short&quot;:&quot;Opt Mater (Amst)&quot;},&quot;isTemporary&quot;:false}]},{&quot;citationID&quot;:&quot;MENDELEY_CITATION_551d5ad0-8042-418b-a9a5-f91494f6d38f&quot;,&quot;properties&quot;:{&quot;noteIndex&quot;:0},&quot;isEdited&quot;:false,&quot;manualOverride&quot;:{&quot;isManuallyOverridden&quot;:false,&quot;citeprocText&quot;:&quot;[141,142]&quot;,&quot;manualOverrideText&quot;:&quot;&quot;},&quot;citationTag&quot;:&quot;MENDELEY_CITATION_v3_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&quot;,&quot;citationItems&quot;:[{&quot;id&quot;:&quot;dcdd9490-008a-3e4a-a291-e1538c691f97&quot;,&quot;itemData&quot;:{&quot;type&quot;:&quot;article-journal&quot;,&quot;id&quot;:&quot;dcdd9490-008a-3e4a-a291-e1538c691f97&quot;,&quot;title&quot;:&quot;Luminescence of aggregate centers in lithium fluoride irradiated with high energy heavy ions&quot;,&quot;author&quot;:[{&quot;family&quot;:&quot;Skuratov&quot;,&quot;given&quot;:&quot;V. A.&quot;,&quot;parse-names&quot;:false,&quot;dropping-particle&quot;:&quot;&quot;,&quot;non-dropping-particle&quot;:&quot;&quot;},{&quot;family&quot;:&quot;Abu AlAzm&quot;,&quot;given&quot;:&quot;S. M.&quot;,&quot;parse-names&quot;:false,&quot;dropping-particle&quot;:&quot;&quot;,&quot;non-dropping-particle&quot;:&quot;&quot;},{&quot;family&quot;:&quot;Altynov&quot;,&quot;given&quot;:&quot;V. A.&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accessed&quot;:{&quot;date-parts&quot;:[[2024,11,26]]},&quot;DOI&quot;:&quot;10.1016/S0168-583X(02)00570-0&quot;,&quot;ISSN&quot;:&quot;0168-583X&quot;,&quot;issued&quot;:{&quot;date-parts&quot;:[[2002,5,1]]},&quot;page&quot;:&quot;251-255&quot;,&quot;abstract&quot;:&quot;Dose behavior of F3+ and F2 center luminescence intensity in lithium fluoride irradiated with 3-5 MeV/amu Ar, Kr, Xe and Bi ions has been studied by using ionoluminescence and photoluminescence methods. As was found, the ion fluence dependence of the F3+ center luminescence intensity is characterized by a stage of fast rise followed by exponential decrease for both \&quot;in situ\&quot; and postradiation measurements. The ion fluence, corresponding to the maximal value of luminescence intensity is associated with the fluence value reached when individual tracks start to overlap. Ion track halo overlapping leads to complex defect creation and, probably, the appearance of mechanical stress, suppressing the radiative decay of the excited states of aggregate color centers in lithium fluoride. Track halo radii deduced from the luminescence data are close to those found from the optical absorption spectroscopy. No specific \&quot;track\&quot; effects have been registered in the luminescence of F3+ and F2 centers at high level of ionising energy loss, exceeding 10 keV/nm. © 2002 Elsevier Science B.V. All rights reserved.&quot;,&quot;publisher&quot;:&quot;North-Holland&quot;,&quot;issue&quot;:&quot;1-4&quot;,&quot;volume&quot;:&quot;191&quot;},&quot;isTemporary&quot;:false},{&quot;id&quot;:&quot;c618f58a-85d5-35f5-9b83-fa870e00bc08&quot;,&quot;itemData&quot;:{&quot;type&quot;:&quot;article-journal&quot;,&quot;id&quot;:&quot;c618f58a-85d5-35f5-9b83-fa870e00bc08&quot;,&quot;title&quot;:&quot;In-situ investigation of point defects kinetics in LiF using ion luminescence technique&quot;,&quot;author&quot;:[{&quot;family&quot;:&quot;Batool&quot;,&quot;given&quot;:&quot;Abeeha&quot;,&quot;parse-names&quot;:false,&quot;dropping-particle&quot;:&quot;&quot;,&quot;non-dropping-particle&quot;:&quot;&quot;},{&quot;family&quot;:&quot;Aisida&quot;,&quot;given&quot;:&quot;Samson O.&quot;,&quot;parse-names&quot;:false,&quot;dropping-particle&quot;:&quot;&quot;,&quot;non-dropping-particle&quot;:&quot;&quot;},{&quot;family&quot;:&quot;Hussain&quot;,&quot;given&quot;:&quot;Javed&quot;,&quot;parse-names&quot;:false,&quot;dropping-particle&quot;:&quot;&quot;,&quot;non-dropping-particle&quot;:&quot;&quot;},{&quot;family&quot;:&quot;Honey&quot;,&quot;given&quot;:&quot;Shehla&quot;,&quot;parse-names&quot;:false,&quot;dropping-particle&quot;:&quot;&quot;,&quot;non-dropping-particle&quot;:&quot;&quot;},{&quot;family&quot;:&quot;Izerrouken&quot;,&quot;given&quot;:&quot;Mahmoud&quot;,&quot;parse-names&quot;:false,&quot;dropping-particle&quot;:&quot;&quot;,&quot;non-dropping-particle&quot;:&quot;&quot;},{&quot;family&quot;:&quot;Faridi&quot;,&quot;given&quot;:&quot;Ayub&quot;,&quot;parse-names&quot;:false,&quot;dropping-particle&quot;:&quot;&quot;,&quot;non-dropping-particle&quot;:&quot;&quot;},{&quot;family&quot;:&quot;Ahmad&quot;,&quot;given&quot;:&quot;Ishaq&quot;,&quot;parse-names&quot;:false,&quot;dropping-particle&quot;:&quot;&quot;,&quot;non-dropping-particle&quot;:&quot;&quot;},{&quot;family&quot;:&quot;Zhao&quot;,&quot;given&quot;:&quot;Ting kai&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20.01.021&quot;,&quot;ISSN&quot;:&quot;0168-583X&quot;,&quot;issued&quot;:{&quot;date-parts&quot;:[[2020,3,1]]},&quot;page&quot;:&quot;52-55&quot;,&quot;abstract&quot;:&quot;The present work reports the in-situ ion beam induced luminescence measurements using 2 MeV proton excitation of LiF single crystal with the aim of obtaining a further insight on F-type centers kinetics and its correlation with the self-trapped exciton (STE). It is found that the STE luminescence intensity decreases from the beginning of irradiation. While the dose-dependent evolution of F3+ and F2 centers reveals three kinetic stages: (i) linear increase from the beginning of irradiation up to 10.1 MGy, followed by (ii) monotonic decrease to 18.1 MGy, and (iii) steady state from 18.1 to 26.2 MGy where the luminescence intensity remains constant. The STE luminescence completely extinguished at high dose; 18.1 MGy in our case. Whereas, the F3+ and F2 luminescence persist and remain constant above 18.1 MGy. The latter behavior revealed in the present study can be useful for LiF application in radiation dosimetry and an imaging detector.&quot;,&quot;publisher&quot;:&quot;North-Holland&quot;,&quot;volume&quot;:&quot;466&quot;,&quot;container-title-short&quot;:&quot;Nucl Instrum Methods Phys Res B&quot;},&quot;isTemporary&quot;:false}]},{&quot;citationID&quot;:&quot;MENDELEY_CITATION_514e2426-4765-44a4-a21d-d3a6742945f4&quot;,&quot;properties&quot;:{&quot;noteIndex&quot;:0},&quot;isEdited&quot;:false,&quot;manualOverride&quot;:{&quot;isManuallyOverridden&quot;:false,&quot;citeprocText&quot;:&quot;[101,104,138]&quot;,&quot;manualOverrideText&quot;:&quot;&quot;},&quot;citationTag&quot;:&quot;MENDELEY_CITATION_v3_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TmV1bWFubiIsImdpdmVuIjoiUi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kRPSSI6IjEwLjEwMTYvai5uaW1iLjIwMTIuMTEuMDA0IiwiSVNTTiI6IjAxNjg1ODNYIiwiaXNzdWVkIjp7ImRhdGUtcGFydHMiOltbMjAxMywxXV19LCJwYWdlIjoiODktOTMiLCJ2b2x1bWUiOiIyOTUiLCJjb250YWluZXItdGl0bGUtc2hvcnQiOiJOdWNsIEluc3RydW0gTWV0aG9kcyBQaHlzIFJlcyBCIn0sImlzVGVtcG9yYXJ5IjpmYWxzZX1dfQ==&quot;,&quot;citationItems&quot;:[{&quot;id&quot;:&quot;c48a3fbf-6f4b-314a-83f9-7e5c0e276e3f&quot;,&quot;itemData&quot;:{&quot;type&quot;:&quot;article-journal&quot;,&quot;id&quot;:&quot;c48a3fbf-6f4b-314a-83f9-7e5c0e276e3f&quot;,&quot;title&quot;:&quot;Magnesium color centers at 3.5 and 5.0 eV in lithium fluoride&quot;,&quot;author&quot;:[{&quot;family&quot;:&quot;Radyabov&quot;,&quot;given&quot;:&quot;E. A.&quot;,&quot;parse-names&quot;:false,&quot;dropping-particle&quot;:&quot;&quot;,&quot;non-dropping-particle&quot;:&quot;&quot;},{&quot;family&quot;:&quot;Nepomnyachikh&quot;,&quot;given&quot;:&quot;A. I.&quot;,&quot;parse-names&quot;:false,&quot;dropping-particle&quot;:&quot;&quot;,&quot;non-dropping-particle&quot;:&quot;&quot;}],&quot;container-title&quot;:&quot;Physica Status Solidi (a)&quot;,&quot;DOI&quot;:&quot;10.1002/pssa.2210680110&quot;,&quot;ISSN&quot;:&quot;00318965&quot;,&quot;issued&quot;:{&quot;date-parts&quot;:[[1981,11,16]]},&quot;page&quot;:&quot;77-81&quot;,&quot;issue&quot;:&quot;1&quot;,&quot;volume&quot;:&quot;68&quot;,&quot;container-title-short&quot;:&quot;&quot;},&quot;isTemporary&quot;:false},{&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id&quot;:&quot;b73b7749-cd40-3fa3-928c-db7831e3ba89&quot;,&quot;itemData&quot;:{&quot;type&quot;:&quot;article-journal&quot;,&quot;id&quot;:&quot;b73b7749-cd40-3fa3-928c-db7831e3ba89&quot;,&quot;title&quot;:&quot;LiF crystals irradiated with 150MeV Kr ions: Peculiarities of color center creation and thermal annealing&quot;,&quot;author&quot;:[{&quot;family&quot;:&quot;Dauletbekova&quot;,&quot;given&quot;:&quot;A.&quot;,&quot;parse-names&quot;:false,&quot;dropping-particle&quot;:&quot;&quot;,&quot;non-dropping-particle&quot;:&quot;&quot;},{&quot;family&quot;:&quot;Schwartz&quot;,&quot;given&quot;:&quot;K.&quot;,&quot;parse-names&quot;:false,&quot;dropping-particle&quot;:&quot;&quot;,&quot;non-dropping-particle&quot;:&quot;&quot;},{&quot;family&quot;:&quot;Sorokin&quot;,&quot;given&quot;:&quot;M.V.&quot;,&quot;parse-names&quot;:false,&quot;dropping-particle&quot;:&quot;&quot;,&quot;non-dropping-particle&quot;:&quot;&quot;},{&quot;family&quot;:&quot;Maniks&quot;,&quot;given&quot;:&quot;J.&quot;,&quot;parse-names&quot;:false,&quot;dropping-particle&quot;:&quot;&quot;,&quot;non-dropping-particle&quot;:&quot;&quot;},{&quot;family&quot;:&quot;Rusakova&quot;,&quot;given&quot;:&quot;A.&quot;,&quot;parse-names&quot;:false,&quot;dropping-particle&quot;:&quot;&quot;,&quot;non-dropping-particle&quot;:&quot;&quot;},{&quot;family&quot;:&quot;Koloberdin&quot;,&quot;given&quot;:&quot;M.&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container-title&quot;:&quot;Nuclear Instruments and Methods in Physics Research Section B: Beam Interactions with Materials and Atoms&quot;,&quot;DOI&quot;:&quot;10.1016/j.nimb.2012.11.004&quot;,&quot;ISSN&quot;:&quot;0168583X&quot;,&quot;issued&quot;:{&quot;date-parts&quot;:[[2013,1]]},&quot;page&quot;:&quot;89-93&quot;,&quot;volume&quot;:&quot;295&quot;,&quot;container-title-short&quot;:&quot;Nucl Instrum Methods Phys Res B&quot;},&quot;isTemporary&quot;:false}]},{&quot;citationID&quot;:&quot;MENDELEY_CITATION_50e99898-7c60-48f2-9fad-0d2b5b5cbfc3&quot;,&quot;properties&quot;:{&quot;noteIndex&quot;:0},&quot;isEdited&quot;:false,&quot;manualOverride&quot;:{&quot;isManuallyOverridden&quot;:false,&quot;citeprocText&quot;:&quot;[143]&quot;,&quot;manualOverrideText&quot;:&quot;&quot;},&quot;citationTag&quot;:&quot;MENDELEY_CITATION_v3_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&quot;,&quot;citationItems&quot;:[{&quot;id&quot;:&quot;f8ed4c9d-bc43-3075-999f-c1f0a83db69a&quot;,&quot;itemData&quot;:{&quot;type&quot;:&quot;article-journal&quot;,&quot;id&quot;:&quot;f8ed4c9d-bc43-3075-999f-c1f0a83db69a&quot;,&quot;title&quot;:&quot;Creation of Frenkel Defect Pairs by Excitons in Alkali Halides&quot;,&quot;author&quot;:[{&quot;family&quot;:&quot;LUSHCHIK&quot;,&quot;given&quot;:&quot;CH.B.&quot;,&quot;parse-names&quot;:false,&quot;dropping-particle&quot;:&quot;&quot;,&quot;non-dropping-particle&quot;:&quot;&quot;}],&quot;accessed&quot;:{&quot;date-parts&quot;:[[2024,10,8]]},&quot;DOI&quot;:&quot;10.1016/B978-0-444-86946-3.50014-0&quot;,&quot;ISSN&quot;:&quot;0167-7837&quot;,&quot;issued&quot;:{&quot;date-parts&quot;:[[1986,1,1]]},&quot;page&quot;:&quot;473-525&quot;,&quot;publisher&quot;:&quot;Elsevier&quot;,&quot;volume&quot;:&quot;13&quot;,&quot;container-title-short&quot;:&quot;&quot;},&quot;isTemporary&quot;:false}]},{&quot;citationID&quot;:&quot;MENDELEY_CITATION_0f86f623-aafe-4048-bb9d-5c1364d5721e&quot;,&quot;properties&quot;:{&quot;noteIndex&quot;:0},&quot;isEdited&quot;:false,&quot;manualOverride&quot;:{&quot;isManuallyOverridden&quot;:false,&quot;citeprocText&quot;:&quot;[104]&quot;,&quot;manualOverrideText&quot;:&quot;&quot;},&quot;citationTag&quot;:&quot;MENDELEY_CITATION_v3_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&quot;,&quot;citationItems&quot;:[{&quot;id&quot;:&quot;ceee1cfc-66f5-3682-8979-babff7ec5798&quot;,&quot;itemData&quot;:{&quot;type&quot;:&quot;article-journal&quot;,&quot;id&quot;:&quot;ceee1cfc-66f5-3682-8979-babff7ec5798&quot;,&quot;title&quot;:&quot;Effect of irradiation parameters on defect aggregation during thermal annealing of LiF irradiated with swift ions and electrons&quot;,&quot;author&quot;:[{&quot;family&quot;:&quot;Schwartz&quot;,&quot;given&quot;:&quot;K.&quot;,&quot;parse-names&quot;:false,&quot;dropping-particle&quot;:&quot;&quot;,&quot;non-dropping-particle&quot;:&quot;&quot;},{&quot;family&quot;:&quot;Volkov&quot;,&quot;given&quot;:&quot;A. E.&quot;,&quot;parse-names&quot;:false,&quot;dropping-particle&quot;:&quot;&quot;,&quot;non-dropping-particle&quot;:&quot;&quot;},{&quot;family&quot;:&quot;Sorokin&quot;,&quot;given&quot;:&quot;M.&quot;,&quot;parse-names&quot;:false,&quot;dropping-particle&quot;:&quot;V.&quot;,&quot;non-dropping-particle&quot;:&quot;&quot;},{&quot;family&quot;:&quot;Neumann&quot;,&quot;given&quot;:&quot;R.&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 - Condensed Matter and Materials Physics&quot;,&quot;accessed&quot;:{&quot;date-parts&quot;:[[2024,3,28]]},&quot;DOI&quot;:&quot;10.1103/PHYSREVB.82.144116/FIGURES/8/MEDIUM&quot;,&quot;ISSN&quot;:&quot;10980121&quot;,&quot;URL&quot;:&quot;https://journals.aps.org/prb/abstract/10.1103/PhysRevB.82.144116&quot;,&quot;issued&quot;:{&quot;date-parts&quot;:[[2010,10,25]]},&quot;page&quot;:&quot;144116&quot;,&quot;abstract&quot;:&quot;Absorption spectroscopy were performed to study the effects of thermal annealing on the aggregation of color centers in LiF crystals irradiated with different ions between carbon and uranium of megaelectron volt-gigaelectron volt energy. The beam parameters such as energy, energy loss, and fluence have a pronounced influence on the initial defect composition and concentration as well as their evolution upon thermal annealing. A distinct phenomenon was observed, viz., the enhancement of Fn centers for annealing temperatures between 500 and 700 K, followed by Li colloid formation above 700 K. The phenomenon requires specific irradiation conditions whereas the formation of Mg colloids from Mg impurities occurs in all irradiated crystals. The mechanisms of annealing and colloid formation are discussed. © 2010 The American Physical Society.&quot;,&quot;publisher&quot;:&quot;American Physical Society&quot;,&quot;issue&quot;:&quot;14&quot;,&quot;volume&quot;:&quot;82&quot;,&quot;container-title-short&quot;:&quot;Phys Rev B Condens Matter Mater Phys&quot;},&quot;isTemporary&quot;:false}]},{&quot;citationID&quot;:&quot;MENDELEY_CITATION_a9e1f739-e40c-4c92-bbbf-a3f4da9d3e5c&quot;,&quot;properties&quot;:{&quot;noteIndex&quot;:0},&quot;isEdited&quot;:false,&quot;manualOverride&quot;:{&quot;isManuallyOverridden&quot;:false,&quot;citeprocText&quot;:&quot;[144,145]&quot;,&quot;manualOverrideText&quot;:&quot;&quot;},&quot;citationTag&quot;:&quot;MENDELEY_CITATION_v3_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&quot;,&quot;citationItems&quot;:[{&quot;id&quot;:&quot;7b54cfd9-00df-3bc2-9f24-3a0152e43334&quot;,&quot;itemData&quot;:{&quot;type&quot;:&quot;article-journal&quot;,&quot;id&quot;:&quot;7b54cfd9-00df-3bc2-9f24-3a0152e43334&quot;,&quot;title&quot;:&quot;Shapes of Absorption and Emission Lines of Impurities in Solids&quot;,&quot;author&quot;:[{&quot;family&quot;:&quot;Dexter&quot;,&quot;given&quot;:&quot;D. L.&quot;,&quot;parse-names&quot;:false,&quot;dropping-particle&quot;:&quot;&quot;,&quot;non-dropping-particle&quot;:&quot;&quot;}],&quot;container-title&quot;:&quot;Physical Review&quot;,&quot;DOI&quot;:&quot;10.1103/PhysRev.96.615&quot;,&quot;ISSN&quot;:&quot;0031-899X&quot;,&quot;issued&quot;:{&quot;date-parts&quot;:[[1954,11,1]]},&quot;page&quot;:&quot;615-616&quot;,&quot;issue&quot;:&quot;3&quot;,&quot;volume&quot;:&quot;96&quot;,&quot;container-title-short&quot;:&quot;&quot;},&quot;isTemporary&quot;:false},{&quot;id&quot;:&quot;3bf1d43e-f383-3026-9b07-76480e83e8a2&quot;,&quot;itemData&quot;:{&quot;type&quot;:&quot;article-journal&quot;,&quot;id&quot;:&quot;3bf1d43e-f383-3026-9b07-76480e83e8a2&quot;,&quot;title&quot;:&quot;Some optical and magnetic properties of irradiated LiF∗&quot;,&quot;author&quot;:[{&quot;family&quot;:&quot;Bate&quot;,&quot;given&quot;:&quot;R. T.&quot;,&quot;parse-names&quot;:false,&quot;dropping-particle&quot;:&quot;&quot;,&quot;non-dropping-particle&quot;:&quot;&quot;},{&quot;family&quot;:&quot;Heer&quot;,&quot;given&quot;:&quot;C.&quot;,&quot;parse-names&quot;:false,&quot;dropping-particle&quot;:&quot;V.&quot;,&quot;non-dropping-particle&quot;:&quot;&quot;}],&quot;container-title&quot;:&quot;Journal of Physics and Chemistry of Solids&quot;,&quot;accessed&quot;:{&quot;date-parts&quot;:[[2024,11,26]]},&quot;DOI&quot;:&quot;10.1016/0022-3697(58)90176-8&quot;,&quot;ISSN&quot;:&quot;0022-3697&quot;,&quot;issued&quot;:{&quot;date-parts&quot;:[[1958,10,1]]},&quot;page&quot;:&quot;14-21&quot;,&quot;abstract&quot;:&quot;The optical oscillator strength of the F-band in LiF is determined as fL, == 0.82 from combined optical and magnetic measurements on X-irradiated and neutron-irradiated samples. The number of F-centers formed in LiF as a function of neutron dosage was measured over a broad range of dosage by either optical or magnetic techniques. The formation of F-centers saturates in the vicinity of 8 × 1019 centers cm3; and saturation occurs for neutron dosages considerably smaller than those required for saturation of vacancies and interstitials. Experimental evidence is presented to indicate that F-centers are separated by more than six lattice units in the most densely colored samples. © 1958.&quot;,&quot;publisher&quot;:&quot;Pergamon&quot;,&quot;issue&quot;:&quot;1&quot;,&quot;volume&quot;:&quot;7&quot;,&quot;container-title-short&quot;:&quot;&quot;},&quot;isTemporary&quot;:false}]},{&quot;citationID&quot;:&quot;MENDELEY_CITATION_30052b91-8dd4-4db8-897f-684236aa5442&quot;,&quot;properties&quot;:{&quot;noteIndex&quot;:0},&quot;isEdited&quot;:false,&quot;manualOverride&quot;:{&quot;isManuallyOverridden&quot;:false,&quot;citeprocText&quot;:&quot;[146]&quot;,&quot;manualOverrideText&quot;:&quot;&quot;},&quot;citationTag&quot;:&quot;MENDELEY_CITATION_v3_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&quot;,&quot;citationItems&quot;:[{&quot;id&quot;:&quot;8bc82012-260b-312c-aaba-f8238164123c&quot;,&quot;itemData&quot;:{&quot;type&quot;:&quot;article-journal&quot;,&quot;id&quot;:&quot;8bc82012-260b-312c-aaba-f8238164123c&quot;,&quot;title&quot;:&quot;Modeling of defect accumulation in lithium fluoride crystals under irradiation with swift ions&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family&quot;:&quot;Dauletbekova&quot;,&quot;given&quot;:&quot;A.&quot;,&quot;parse-names&quot;:false,&quot;dropping-particle&quot;:&quot;&quot;,&quot;non-dropping-particle&quot;:&quot;&quot;},{&quot;family&quot;:&quot;El-Said&quot;,&quot;given&quot;:&quot;A. S.&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13.10.033&quot;,&quot;ISSN&quot;:&quot;0168-583X&quot;,&quot;issued&quot;:{&quot;date-parts&quot;:[[2014,5,1]]},&quot;page&quot;:&quot;307-310&quot;,&quot;abstract&quot;:&quot;In many materials electronic excitations created around the trajectories of swift ions result in defect creation. Experimental observations often yield information on integral damage effects. The presented approach suggests a theoretical model to correlate integral damage results with microscopic effect produced by overlapping of individual single ion tracks. The model is applied to ion-beam induced defects in LiF crystals. Two aspects are treated separately viz. the ion-deposited energy distribution for a given fluence and the material response to the absorbed energy. The first problem is treated within the framework of stochastic superposition of ion tracks, taking into account the radial distribution of the energy transfer of a single ion. For lithium fluoride the creation of color centers is considered as the materials response. The dependence of the defect concentration on the absorbed energy is included in order to obtain the integral defect production. © 2014 Elsevier B.V. All rights reserved.&quot;,&quot;publisher&quot;:&quot;North-Holland&quot;,&quot;volume&quot;:&quot;326&quot;,&quot;container-title-short&quot;:&quot;Nucl Instrum Methods Phys Res B&quot;},&quot;isTemporary&quot;:false}]},{&quot;citationID&quot;:&quot;MENDELEY_CITATION_6a4fe1fb-8f0a-4bb4-8a2a-5afd7940365f&quot;,&quot;properties&quot;:{&quot;noteIndex&quot;:0},&quot;isEdited&quot;:false,&quot;manualOverride&quot;:{&quot;isManuallyOverridden&quot;:false,&quot;citeprocText&quot;:&quot;[122,147]&quot;,&quot;manualOverrideText&quot;:&quot;&quot;},&quot;citationTag&quot;:&quot;MENDELEY_CITATION_v3_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&quot;,&quot;citationItems&quot;:[{&quot;id&quot;:&quot;4c044132-6042-3e02-9404-9adbf117ef57&quot;,&quot;itemData&quot;:{&quot;type&quot;:&quot;article-journal&quot;,&quot;id&quot;:&quot;4c044132-6042-3e02-9404-9adbf117ef57&quot;,&quot;title&quot;:&quot;Kinetics of lattice defects induced in lithium fluoride crystals during irradiation with swift ions at room temperature&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Dubinko&quot;,&quot;given&quot;:&quot;V. I.&quot;,&quot;parse-names&quot;:false,&quot;dropping-particle&quot;:&quot;&quot;,&quot;non-dropping-particle&quot;:&quot;&quot;},{&quot;family&quot;:&quot;Khodan&quot;,&quot;given&quot;:&quot;A. N.&quot;,&quot;parse-names&quot;:false,&quot;dropping-particle&quot;:&quot;&quot;,&quot;non-dropping-particle&quot;:&quot;&quot;},{&quot;family&quot;:&quot;Dauletbekova&quot;,&quot;given&quot;:&quot;A. K.&quot;,&quot;parse-names&quot;:false,&quot;dropping-particle&quot;:&quot;&quot;,&quot;non-dropping-particle&quot;:&quot;&quot;},{&quot;family&quot;:&quot;Zdorovets&quot;,&quot;given&quot;:&quot;M.&quot;,&quot;parse-names&quot;:false,&quot;dropping-particle&quot;:&quot;V.&quot;,&quot;non-dropping-particle&quot;:&quot;&quot;}],&quot;container-title&quot;:&quot;Nuclear Instruments and Methods in Physics Research Section B: Beam Interactions with Materials and Atoms&quot;,&quot;accessed&quot;:{&quot;date-parts&quot;:[[2024,11,26]]},&quot;DOI&quot;:&quot;10.1016/J.NIMB.2020.01.007&quot;,&quot;ISSN&quot;:&quot;0168-583X&quot;,&quot;issued&quot;:{&quot;date-parts&quot;:[[2020,3,1]]},&quot;page&quot;:&quot;17-19&quot;,&quot;abstract&quot;:&quot;Rate equations are employed to the kinetic description of lattice defects, created in lithium fluoride by ion irradiation. The F centers are assumed to be created in a mobile state (anion vacancies or excited F* centers), having a certain relaxation time to become stable at room temperature. Concentrations of the F centers and their aggregates are analyzed depending on the irradiation conditions and model parameters. Comparison of the swift ion and electron/gamma irradiations using the suggested model captures the prominent experimental results of a higher complex defect fraction, which created under irradiation with the heavier projectiles.&quot;,&quot;publisher&quot;:&quot;North-Holland&quot;,&quot;volume&quot;:&quot;466&quot;,&quot;container-title-short&quot;:&quot;Nucl Instrum Methods Phys Res B&quot;},&quot;isTemporary&quot;:false},{&quot;id&quot;:&quot;1779640f-b072-3f2e-989c-2b0166e988c0&quot;,&quot;itemData&quot;:{&quot;type&quot;:&quot;article-journal&quot;,&quot;id&quot;:&quot;1779640f-b072-3f2e-989c-2b0166e988c0&quot;,&quot;title&quot;:&quot;Distribution of color centers around swift ion trajectories in lithium fluoride crystals&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Aisida&quot;,&quot;given&quot;:&quot;S. O.&quot;,&quot;parse-names&quot;:false,&quot;dropping-particle&quot;:&quot;&quot;,&quot;non-dropping-particle&quot;:&quot;&quot;},{&quot;family&quot;:&quot;Ahmad&quot;,&quot;given&quot;:&quot;I.&quot;,&quot;parse-names&quot;:false,&quot;dropping-particle&quot;:&quot;&quot;,&quot;non-dropping-particle&quot;:&quot;&quot;},{&quot;family&quot;:&quot;Sorokin&quot;,&quot;given&quot;:&quot;A. M.&quot;,&quot;parse-names&quot;:false,&quot;dropping-particle&quot;:&quot;&quot;,&quot;non-dropping-particle&quot;:&quot;&quot;},{&quot;family&quot;:&quot;Izerrouken&quot;,&quot;given&quot;:&quot;M.&quot;,&quot;parse-names&quot;:false,&quot;dropping-particle&quot;:&quot;&quot;,&quot;non-dropping-particle&quot;:&quot;&quot;}],&quot;container-title&quot;:&quot;Nuclear Instruments and Methods in Physics Research Section B: Beam Interactions with Materials and Atoms&quot;,&quot;accessed&quot;:{&quot;date-parts&quot;:[[2024,11,26]]},&quot;DOI&quot;:&quot;10.1016/J.NIMB.2020.10.003&quot;,&quot;ISSN&quot;:&quot;0168-583X&quot;,&quot;issued&quot;:{&quot;date-parts&quot;:[[2020,12,15]]},&quot;page&quot;:&quot;32-35&quot;,&quot;abstract&quot;:&quot;Radiation defect kinetics modeling is used to describe ion tracks in lithium fluoride crystals. According to the track geometry, suggested model takes into account diffusion currents of point defects and their drift in the temperature and elastic fields, caused by thermal spike. Due to the different dilatation signs of vacancies and interstitials, the induced stress field produces the opposite forces, squeezing out the interstitials, whereas the vacancies are rather confined. Resulting anion depletion in the track center can explain formation of the track core, which was observed with SAXS, chemical etching, AFM and other techniques, for heavy projectiles when the linear energy transfer exceeds a threshold of ~10 keV/nm. The anion interstitials can form aggregates, which were observed with VUV absorption spectroscopy and NMR studies, aside the track center.&quot;,&quot;publisher&quot;:&quot;North-Holland&quot;,&quot;volume&quot;:&quot;485&quot;,&quot;container-title-short&quot;:&quot;Nucl Instrum Methods Phys Res B&quot;},&quot;isTemporary&quot;:false}]},{&quot;citationID&quot;:&quot;MENDELEY_CITATION_a24805b6-8171-48fd-aa6d-0af78ad7cbc1&quot;,&quot;properties&quot;:{&quot;noteIndex&quot;:0},&quot;isEdited&quot;:false,&quot;manualOverride&quot;:{&quot;isManuallyOverridden&quot;:false,&quot;citeprocText&quot;:&quot;[147]&quot;,&quot;manualOverrideText&quot;:&quot;&quot;},&quot;citationTag&quot;:&quot;MENDELEY_CITATION_v3_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&quot;,&quot;citationItems&quot;:[{&quot;id&quot;:&quot;4c044132-6042-3e02-9404-9adbf117ef57&quot;,&quot;itemData&quot;:{&quot;type&quot;:&quot;article-journal&quot;,&quot;id&quot;:&quot;4c044132-6042-3e02-9404-9adbf117ef57&quot;,&quot;title&quot;:&quot;Kinetics of lattice defects induced in lithium fluoride crystals during irradiation with swift ions at room temperature&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Dubinko&quot;,&quot;given&quot;:&quot;V. I.&quot;,&quot;parse-names&quot;:false,&quot;dropping-particle&quot;:&quot;&quot;,&quot;non-dropping-particle&quot;:&quot;&quot;},{&quot;family&quot;:&quot;Khodan&quot;,&quot;given&quot;:&quot;A. N.&quot;,&quot;parse-names&quot;:false,&quot;dropping-particle&quot;:&quot;&quot;,&quot;non-dropping-particle&quot;:&quot;&quot;},{&quot;family&quot;:&quot;Dauletbekova&quot;,&quot;given&quot;:&quot;A. K.&quot;,&quot;parse-names&quot;:false,&quot;dropping-particle&quot;:&quot;&quot;,&quot;non-dropping-particle&quot;:&quot;&quot;},{&quot;family&quot;:&quot;Zdorovets&quot;,&quot;given&quot;:&quot;M.&quot;,&quot;parse-names&quot;:false,&quot;dropping-particle&quot;:&quot;V.&quot;,&quot;non-dropping-particle&quot;:&quot;&quot;}],&quot;container-title&quot;:&quot;Nuclear Instruments and Methods in Physics Research Section B: Beam Interactions with Materials and Atoms&quot;,&quot;accessed&quot;:{&quot;date-parts&quot;:[[2024,11,26]]},&quot;DOI&quot;:&quot;10.1016/J.NIMB.2020.01.007&quot;,&quot;ISSN&quot;:&quot;0168-583X&quot;,&quot;issued&quot;:{&quot;date-parts&quot;:[[2020,3,1]]},&quot;page&quot;:&quot;17-19&quot;,&quot;abstract&quot;:&quot;Rate equations are employed to the kinetic description of lattice defects, created in lithium fluoride by ion irradiation. The F centers are assumed to be created in a mobile state (anion vacancies or excited F* centers), having a certain relaxation time to become stable at room temperature. Concentrations of the F centers and their aggregates are analyzed depending on the irradiation conditions and model parameters. Comparison of the swift ion and electron/gamma irradiations using the suggested model captures the prominent experimental results of a higher complex defect fraction, which created under irradiation with the heavier projectiles.&quot;,&quot;publisher&quot;:&quot;North-Holland&quot;,&quot;volume&quot;:&quot;466&quot;,&quot;container-title-short&quot;:&quot;Nucl Instrum Methods Phys Res B&quot;},&quot;isTemporary&quot;:false}]},{&quot;citationID&quot;:&quot;MENDELEY_CITATION_a98ddf18-6b50-46a5-9a6c-8f7479b95287&quot;,&quot;properties&quot;:{&quot;noteIndex&quot;:0},&quot;isEdited&quot;:false,&quot;manualOverride&quot;:{&quot;isManuallyOverridden&quot;:false,&quot;citeprocText&quot;:&quot;[147]&quot;,&quot;manualOverrideText&quot;:&quot;&quot;},&quot;citationTag&quot;:&quot;MENDELEY_CITATION_v3_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&quot;,&quot;citationItems&quot;:[{&quot;id&quot;:&quot;4c044132-6042-3e02-9404-9adbf117ef57&quot;,&quot;itemData&quot;:{&quot;type&quot;:&quot;article-journal&quot;,&quot;id&quot;:&quot;4c044132-6042-3e02-9404-9adbf117ef57&quot;,&quot;title&quot;:&quot;Kinetics of lattice defects induced in lithium fluoride crystals during irradiation with swift ions at room temperature&quot;,&quot;author&quot;:[{&quot;family&quot;:&quot;Sorokin&quot;,&quot;given&quot;:&quot;M.&quot;,&quot;parse-names&quot;:false,&quot;dropping-particle&quot;:&quot;V.&quot;,&quot;non-dropping-particle&quot;:&quot;&quot;},{&quot;family&quot;:&quot;Schwartz&quot;,&quot;given&quot;:&quot;K.&quot;,&quot;parse-names&quot;:false,&quot;dropping-particle&quot;:&quot;&quot;,&quot;non-dropping-particle&quot;:&quot;&quot;},{&quot;family&quot;:&quot;Dubinko&quot;,&quot;given&quot;:&quot;V. I.&quot;,&quot;parse-names&quot;:false,&quot;dropping-particle&quot;:&quot;&quot;,&quot;non-dropping-particle&quot;:&quot;&quot;},{&quot;family&quot;:&quot;Khodan&quot;,&quot;given&quot;:&quot;A. N.&quot;,&quot;parse-names&quot;:false,&quot;dropping-particle&quot;:&quot;&quot;,&quot;non-dropping-particle&quot;:&quot;&quot;},{&quot;family&quot;:&quot;Dauletbekova&quot;,&quot;given&quot;:&quot;A. K.&quot;,&quot;parse-names&quot;:false,&quot;dropping-particle&quot;:&quot;&quot;,&quot;non-dropping-particle&quot;:&quot;&quot;},{&quot;family&quot;:&quot;Zdorovets&quot;,&quot;given&quot;:&quot;M.&quot;,&quot;parse-names&quot;:false,&quot;dropping-particle&quot;:&quot;V.&quot;,&quot;non-dropping-particle&quot;:&quot;&quot;}],&quot;container-title&quot;:&quot;Nuclear Instruments and Methods in Physics Research Section B: Beam Interactions with Materials and Atoms&quot;,&quot;accessed&quot;:{&quot;date-parts&quot;:[[2024,11,26]]},&quot;DOI&quot;:&quot;10.1016/J.NIMB.2020.01.007&quot;,&quot;ISSN&quot;:&quot;0168-583X&quot;,&quot;issued&quot;:{&quot;date-parts&quot;:[[2020,3,1]]},&quot;page&quot;:&quot;17-19&quot;,&quot;abstract&quot;:&quot;Rate equations are employed to the kinetic description of lattice defects, created in lithium fluoride by ion irradiation. The F centers are assumed to be created in a mobile state (anion vacancies or excited F* centers), having a certain relaxation time to become stable at room temperature. Concentrations of the F centers and their aggregates are analyzed depending on the irradiation conditions and model parameters. Comparison of the swift ion and electron/gamma irradiations using the suggested model captures the prominent experimental results of a higher complex defect fraction, which created under irradiation with the heavier projectiles.&quot;,&quot;publisher&quot;:&quot;North-Holland&quot;,&quot;volume&quot;:&quot;466&quot;,&quot;container-title-short&quot;:&quot;Nucl Instrum Methods Phys Res B&quot;},&quot;isTemporary&quot;:false}]},{&quot;citationID&quot;:&quot;MENDELEY_CITATION_672ac568-8441-45a3-a90b-ccad810411f8&quot;,&quot;properties&quot;:{&quot;noteIndex&quot;:0},&quot;isEdited&quot;:false,&quot;manualOverride&quot;:{&quot;isManuallyOverridden&quot;:false,&quot;citeprocText&quot;:&quot;[137,148,149]&quot;,&quot;manualOverrideText&quot;:&quot;&quot;},&quot;citationTag&quot;:&quot;MENDELEY_CITATION_v3_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&quot;,&quot;citationItems&quot;:[{&quot;id&quot;:&quot;afcba613-d3b4-32c6-939b-325fb722a986&quot;,&quot;itemData&quot;:{&quot;type&quot;:&quot;article-journal&quot;,&quot;id&quot;:&quot;afcba613-d3b4-32c6-939b-325fb722a986&quot;,&quot;title&quot;:&quot;Thermoluminescence and Color Center Correlations in Dosimetry LiF&quot;,&quot;author&quot;:[{&quot;family&quot;:&quot;Mayhugh&quot;,&quot;given&quot;:&quot;M. R.&quot;,&quot;parse-names&quot;:false,&quot;dropping-particle&quot;:&quot;&quot;,&quot;non-dropping-particle&quot;:&quot;&quot;},{&quot;family&quot;:&quot;Christy&quot;,&quot;given&quot;:&quot;R. W.&quot;,&quot;parse-names&quot;:false,&quot;dropping-particle&quot;:&quot;&quot;,&quot;non-dropping-particle&quot;:&quot;&quot;},{&quot;family&quot;:&quot;Johnson&quot;,&quot;given&quot;:&quot;N. M.&quot;,&quot;parse-names&quot;:false,&quot;dropping-particle&quot;:&quot;&quot;,&quot;non-dropping-particle&quot;:&quot;&quot;}],&quot;container-title&quot;:&quot;Journal of Applied Physics&quot;,&quot;DOI&quot;:&quot;10.1063/1.1659346&quot;,&quot;ISSN&quot;:&quot;0021-8979&quot;,&quot;issued&quot;:{&quot;date-parts&quot;:[[1970,6,1]]},&quot;page&quot;:&quot;2968-2976&quot;,&quot;abstract&quot;:&quot;&lt;p&gt;Dosimetry LiF was γ irradiated up to 10 000 R, and the resulting thermoluminescence was studied above room temperature in conjunction with the optical absorption between 190 and 400 nm. Changes in the glow curves and absorption spectra after various optical and thermal treatments show that the thermoluminescence process begins with thermal release of electrons from centers causing optical absorption in the 310–380-nm region. Moreover, the centers causing the important dosimetry glow peaks near 200°C appear to have two excited states, so that these centers have optical absorption bands at both 310 nm and under the F band at 250 nm. In particular two glow peaks near 200°C are correlated with two 310-nm absorption bands which are distinguished by different optical bleaching rates. For the glow peak usually used for dosimetry, the correlation is supported by an equality of thermal activation energies for the glow peak and 310-nm band. To interpret all the data in terms of these correlations requires assuming a restriction in the availability of luminescence sites. Implications for the photon production mechanisms and the trap structures are discussed. An asymmetry in the F band of LiF, as if a large K band were present, is also found.&lt;/p&gt;&quot;,&quot;issue&quot;:&quot;7&quot;,&quot;volume&quot;:&quot;41&quot;,&quot;container-title-short&quot;:&quot;J Appl Phys&quot;},&quot;isTemporary&quot;:false},{&quot;id&quot;:&quot;1f3f41eb-7ee3-368d-8266-7f6c0819214c&quot;,&quot;itemData&quot;:{&quot;type&quot;:&quot;article-journal&quot;,&quot;id&quot;:&quot;1f3f41eb-7ee3-368d-8266-7f6c0819214c&quot;,&quot;title&quot;:&quot;The growth of colloidal centres in irradiated alkali halides&quot;,&quot;author&quot;:[{&quot;family&quot;:&quot;Jain&quot;,&quot;given&quot;:&quot;Uma&quot;,&quot;parse-names&quot;:false,&quot;dropping-particle&quot;:&quot;&quot;,&quot;non-dropping-particle&quot;:&quot;&quot;},{&quot;family&quot;:&quot;Lidiard&quot;,&quot;given&quot;:&quot;A. B.&quot;,&quot;parse-names&quot;:false,&quot;dropping-particle&quot;:&quot;&quot;,&quot;non-dropping-particle&quot;:&quot;&quot;}],&quot;container-title&quot;:&quot;Philosophical Magazine&quot;,&quot;DOI&quot;:&quot;10.1080/14786437708235986&quot;,&quot;ISSN&quot;:&quot;0031-8086&quot;,&quot;issued&quot;:{&quot;date-parts&quot;:[[1977,1]]},&quot;page&quot;:&quot;245-259&quot;,&quot;issue&quot;:&quot;1&quot;,&quot;volume&quot;:&quot;35&quot;,&quot;container-title-short&quot;:&quot;&quot;},&quot;isTemporary&quot;:false},{&quot;id&quot;:&quot;24e9b780-a1fe-3a4f-8799-508044723c3a&quot;,&quot;itemData&quot;:{&quot;type&quot;:&quot;article-journal&quot;,&quot;id&quot;:&quot;24e9b780-a1fe-3a4f-8799-508044723c3a&quot;,&quot;title&quot;:&quot;A model for defect formation in materials exposed to radiation&quot;,&quot;author&quot;:[{&quot;family&quot;:&quot;Davis&quot;,&quot;given&quot;:&quot;Sergio&quot;,&quot;parse-names&quot;:false,&quot;dropping-particle&quot;:&quot;&quot;,&quot;non-dropping-particle&quot;:&quot;&quot;},{&quot;family&quot;:&quot;González-Cataldo&quot;,&quot;given&quot;:&quot;Felipe&quot;,&quot;parse-names&quot;:false,&quot;dropping-particle&quot;:&quot;&quot;,&quot;non-dropping-particle&quot;:&quot;&quot;},{&quot;family&quot;:&quot;Gutiérrez&quot;,&quot;given&quot;:&quot;Gonzalo&quot;,&quot;parse-names&quot;:false,&quot;dropping-particle&quot;:&quot;&quot;,&quot;non-dropping-particle&quot;:&quot;&quot;},{&quot;family&quot;:&quot;Avaria&quot;,&quot;given&quot;:&quot;Gonzalo&quot;,&quot;parse-names&quot;:false,&quot;dropping-particle&quot;:&quot;&quot;,&quot;non-dropping-particle&quot;:&quot;&quot;},{&quot;family&quot;:&quot;Bora&quot;,&quot;given&quot;:&quot;Biswajit&quot;,&quot;parse-names&quot;:false,&quot;dropping-particle&quot;:&quot;&quot;,&quot;non-dropping-particle&quot;:&quot;&quot;},{&quot;family&quot;:&quot;Jain&quot;,&quot;given&quot;:&quot;Jalaj&quot;,&quot;parse-names&quot;:false,&quot;dropping-particle&quot;:&quot;&quot;,&quot;non-dropping-particle&quot;:&quot;&quot;},{&quot;family&quot;:&quot;Moreno&quot;,&quot;given&quot;:&quot;José&quot;,&quot;parse-names&quot;:false,&quot;dropping-particle&quot;:&quot;&quot;,&quot;non-dropping-particle&quot;:&quot;&quot;},{&quot;family&quot;:&quot;Pavez&quot;,&quot;given&quot;:&quot;Cristian&quot;,&quot;parse-names&quot;:false,&quot;dropping-particle&quot;:&quot;&quot;,&quot;non-dropping-particle&quot;:&quot;&quot;},{&quot;family&quot;:&quot;Soto&quot;,&quot;given&quot;:&quot;Leopoldo&quot;,&quot;parse-names&quot;:false,&quot;dropping-particle&quot;:&quot;&quot;,&quot;non-dropping-particle&quot;:&quot;&quot;}],&quot;container-title&quot;:&quot;Matter and Radiation at Extremes&quot;,&quot;DOI&quot;:&quot;10.1063/5.0030158&quot;,&quot;ISSN&quot;:&quot;2468-2047&quot;,&quot;issued&quot;:{&quot;date-parts&quot;:[[2021,1,1]]},&quot;abstract&quot;:&quot;&lt;p&gt;A simple model for the stochastic evolution of defects in a material under irradiation is presented. Using the master-equation formalism, we derive an expression for the average number of defects in terms of the power flux and the exposure time. The model reproduces the qualitative behavior of self-healing due to defect recombination, reaching a steady-state concentration of defects that depends on the power flux of the incident radiation and the material temperature, while also suggesting a particular time scale on which the incident energy is most efficient for producing defects, in good agreement with experimental results. Given this model, we discuss the integral damage factor, a descriptor that combines the power flux and the square of the irradiation time. In recent years, the scientific community involved in plasma-facing materials for nuclear fusion reactors has used this parameter to measure the equivalent material damage produced in experiments of various types with different types of radiation and wide ranges of power flux and irradiation time. The integral damage factor is useful in practice but lacks formal theoretical justification. In this simple model, we find that it is directly proportional to the maximum concentration of defects.&lt;/p&gt;&quot;,&quot;issue&quot;:&quot;1&quot;,&quot;volume&quot;:&quot;6&quot;,&quot;container-title-short&quot;:&quot;&quot;},&quot;isTemporary&quot;:false}]},{&quot;citationID&quot;:&quot;MENDELEY_CITATION_1aa88097-e6be-444c-82d1-4d13b08f6c83&quot;,&quot;properties&quot;:{&quot;noteIndex&quot;:0},&quot;isEdited&quot;:false,&quot;manualOverride&quot;:{&quot;isManuallyOverridden&quot;:false,&quot;citeprocText&quot;:&quot;[150]&quot;,&quot;manualOverrideText&quot;:&quot;&quot;},&quot;citationTag&quot;:&quot;MENDELEY_CITATION_v3_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&quot;,&quot;citationItems&quot;:[{&quot;id&quot;:&quot;2040ca80-e329-3d9e-a2df-e8c04f25ba05&quot;,&quot;itemData&quot;:{&quot;type&quot;:&quot;article-journal&quot;,&quot;id&quot;:&quot;2040ca80-e329-3d9e-a2df-e8c04f25ba05&quot;,&quot;title&quot;:&quot;Modeling of primary defect aggregation in tracks of swift heavy ions in LiF&quot;,&quot;author&quot;:[{&quot;family&quot;:&quot;Kotomin&quot;,&quot;given&quot;:&quot;E.&quot;,&quot;parse-names&quot;:false,&quot;dropping-particle&quot;:&quot;&quot;,&quot;non-dropping-particle&quot;:&quot;&quot;},{&quot;family&quot;:&quot;Kashcheyevs&quot;,&quot;given&quot;:&quot;V.&quot;,&quot;parse-names&quot;:false,&quot;dropping-particle&quot;:&quot;&quot;,&quot;non-dropping-particle&quot;:&quot;&quot;},{&quot;family&quot;:&quot;Kuzovkov&quot;,&quot;given&quot;:&quot;V.&quot;,&quot;parse-names&quot;:false,&quot;dropping-particle&quot;:&quot;&quot;,&quot;non-dropping-particle&quot;:&quot;&quot;},{&quot;family&quot;:&quot;Schwartz&quot;,&quot;given&quot;:&quot;K.&quot;,&quot;parse-names&quot;:false,&quot;dropping-particle&quot;:&quot;&quot;,&quot;non-dropping-particle&quot;:&quot;&quot;},{&quot;family&quot;:&quot;Trautmann&quot;,&quot;given&quot;:&quot;C.&quot;,&quot;parse-names&quot;:false,&quot;dropping-particle&quot;:&quot;&quot;,&quot;non-dropping-particle&quot;:&quot;&quot;}],&quot;container-title&quot;:&quot;Physical Review B&quot;,&quot;DOI&quot;:&quot;10.1103/PhysRevB.64.144108&quot;,&quot;ISSN&quot;:&quot;0163-1829&quot;,&quot;issued&quot;:{&quot;date-parts&quot;:[[2001,9]]},&quot;page&quot;:&quot;144108&quot;,&quot;issue&quot;:&quot;14&quot;,&quot;volume&quot;:&quot;64&quot;,&quot;container-title-short&quot;:&quot;Phys Rev B&quot;},&quot;isTemporary&quot;:false}]},{&quot;citationID&quot;:&quot;MENDELEY_CITATION_2f2e459d-c348-4f67-be16-99a5fd3ba082&quot;,&quot;properties&quot;:{&quot;noteIndex&quot;:0},&quot;isEdited&quot;:false,&quot;manualOverride&quot;:{&quot;isManuallyOverridden&quot;:false,&quot;citeprocText&quot;:&quot;[85]&quot;,&quot;manualOverrideText&quot;:&quot;&quot;},&quot;citationTag&quot;:&quot;MENDELEY_CITATION_v3_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&quot;,&quot;citationItems&quot;:[{&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citationID&quot;:&quot;MENDELEY_CITATION_5bdaf4f5-7823-4249-bcea-f092be38eae3&quot;,&quot;properties&quot;:{&quot;noteIndex&quot;:0},&quot;isEdited&quot;:false,&quot;manualOverride&quot;:{&quot;isManuallyOverridden&quot;:false,&quot;citeprocText&quot;:&quot;[85]&quot;,&quot;manualOverrideText&quot;:&quot;&quot;},&quot;citationTag&quot;:&quot;MENDELEY_CITATION_v3_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&quot;,&quot;citationItems&quot;:[{&quot;id&quot;:&quot;86d60afe-08a6-3e62-b3ff-f392dcf33783&quot;,&quot;itemData&quot;:{&quot;type&quot;:&quot;article-journal&quot;,&quot;id&quot;:&quot;86d60afe-08a6-3e62-b3ff-f392dcf33783&quot;,&quot;title&quot;:&quot;Color centers and structural damage in LiF induced by 150 MeV Kr ions&quot;,&quot;author&quot;:[{&quot;family&quot;:&quot;Rusakova&quot;,&quot;given&quot;:&quot;A&quot;,&quot;parse-names&quot;:false,&quot;dropping-particle&quot;:&quot;&quot;,&quot;non-dropping-particle&quot;:&quot;&quot;},{&quot;family&quot;:&quot;Maniks&quot;,&quot;given&quot;:&quot;J&quot;,&quot;parse-names&quot;:false,&quot;dropping-particle&quot;:&quot;&quot;,&quot;non-dropping-particle&quot;:&quot;&quot;},{&quot;family&quot;:&quot;Schwartz&quot;,&quot;given&quot;:&quot;K&quot;,&quot;parse-names&quot;:false,&quot;dropping-particle&quot;:&quot;&quot;,&quot;non-dropping-particle&quot;:&quot;&quot;},{&quot;family&quot;:&quot;Dauletbekova&quot;,&quot;given&quot;:&quot;A&quot;,&quot;parse-names&quot;:false,&quot;dropping-particle&quot;:&quot;&quot;,&quot;non-dropping-particle&quot;:&quot;&quot;},{&quot;family&quot;:&quot;Akilbekov&quot;,&quot;given&quot;:&quot;A&quot;,&quot;parse-names&quot;:false,&quot;dropping-particle&quot;:&quot;&quot;,&quot;non-dropping-particle&quot;:&quot;&quot;},{&quot;family&quot;:&quot;Lisitsin&quot;,&quot;given&quot;:&quot;V&quot;,&quot;parse-names&quot;:false,&quot;dropping-particle&quot;:&quot;&quot;,&quot;non-dropping-particle&quot;:&quot;&quot;},{&quot;family&quot;:&quot;Zdorovets&quot;,&quot;given&quot;:&quot;M&quot;,&quot;parse-names&quot;:false,&quot;dropping-particle&quot;:&quot;&quot;,&quot;non-dropping-particle&quot;:&quot;&quot;}],&quot;container-title&quot;:&quot;IOP Conference Series: Materials Science and Engineering&quot;,&quot;DOI&quot;:&quot;10.1088/1757-899X/38/1/012040&quot;,&quot;ISSN&quot;:&quot;1757-899X&quot;,&quot;issued&quot;:{&quot;date-parts&quot;:[[2012,8,20]]},&quot;page&quot;:&quot;012040&quot;,&quot;volume&quot;:&quot;38&quot;,&quot;container-title-short&quot;:&quot;IOP Conf Ser Mater Sci Eng&quot;},&quot;isTemporary&quot;:false}]},{&quot;citationID&quot;:&quot;MENDELEY_CITATION_7664b703-d8ee-410c-b57a-bd725bed917b&quot;,&quot;properties&quot;:{&quot;noteIndex&quot;:0},&quot;isEdited&quot;:false,&quot;manualOverride&quot;:{&quot;isManuallyOverridden&quot;:false,&quot;citeprocText&quot;:&quot;[151]&quot;,&quot;manualOverrideText&quot;:&quot;&quot;},&quot;citationTag&quot;:&quot;MENDELEY_CITATION_v3_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&quot;,&quot;citationItems&quot;:[{&quot;id&quot;:&quot;a4611f15-538c-39a4-893c-7787e428f614&quot;,&quot;itemData&quot;:{&quot;type&quot;:&quot;article-journal&quot;,&quot;id&quot;:&quot;a4611f15-538c-39a4-893c-7787e428f614&quot;,&quot;title&quot;:&quot;Correlated annealing of radiation defects in alkali halide crystals&quot;,&quot;author&quot;:[{&quot;family&quot;:&quot;Kotomin&quot;,&quot;given&quot;:&quot;E A&quot;,&quot;parse-names&quot;:false,&quot;dropping-particle&quot;:&quot;&quot;,&quot;non-dropping-particle&quot;:&quot;&quot;},{&quot;family&quot;:&quot;Popov&quot;,&quot;given&quot;:&quot;A I&quot;,&quot;parse-names&quot;:false,&quot;dropping-particle&quot;:&quot;&quot;,&quot;non-dropping-particle&quot;:&quot;&quot;},{&quot;family&quot;:&quot;Eglitis&quot;,&quot;given&quot;:&quot;R I&quot;,&quot;parse-names&quot;:false,&quot;dropping-particle&quot;:&quot;&quot;,&quot;non-dropping-particle&quot;:&quot;&quot;}],&quot;container-title&quot;:&quot;Journal of Physics: Condensed Matter&quot;,&quot;DOI&quot;:&quot;10.1088/0953-8984/4/27/009&quot;,&quot;ISSN&quot;:&quot;0953-8984&quot;,&quot;issued&quot;:{&quot;date-parts&quot;:[[1992,7,6]]},&quot;page&quot;:&quot;5901-5910&quot;,&quot;issue&quot;:&quot;27&quot;,&quot;volume&quot;:&quot;4&quot;,&quot;container-title-short&quot;:&quot;&quot;},&quot;isTemporary&quot;:false}]}]"/>
    <we:property name="MENDELEY_CITATIONS_LOCALE_CODE" value="&quot;ru-RU&quot;"/>
    <we:property name="MENDELEY_CITATIONS_STYLE" value="{&quot;id&quot;:&quot;https://www.zotero.org/styles/gost-r-7-0-5-2008-numeric&quot;,&quot;title&quot;:&quot;Russian GOST R 7.0.5-2008 (numeric)&quot;,&quot;format&quot;:&quot;numeric&quot;,&quot;defaultLocale&quot;:&quot;ru-RU&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3D22-AAF8-449D-BE92-BA2063CC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30334</Words>
  <Characters>172908</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Жадра Маликова</dc:creator>
  <cp:lastModifiedBy>user</cp:lastModifiedBy>
  <cp:revision>2</cp:revision>
  <cp:lastPrinted>2026-02-20T08:23:00Z</cp:lastPrinted>
  <dcterms:created xsi:type="dcterms:W3CDTF">2026-03-27T07:16:00Z</dcterms:created>
  <dcterms:modified xsi:type="dcterms:W3CDTF">2026-03-27T07:16:00Z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738e4e9b-034f-4dd4-a639-819a0efcd98a</vt:lpwstr>
  </property>
</Properties>
</file>